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4271"/>
        <w:gridCol w:w="4585"/>
      </w:tblGrid>
      <w:tr w:rsidR="00264994">
        <w:tc>
          <w:tcPr>
            <w:tcW w:w="4271" w:type="dxa"/>
            <w:vAlign w:val="bottom"/>
          </w:tcPr>
          <w:p w:rsidR="00264994" w:rsidRDefault="00121EB1">
            <w:pPr>
              <w:spacing w:after="0" w:line="240" w:lineRule="auto"/>
              <w:rPr>
                <w:rFonts w:ascii="Times New Roman" w:hAnsi="Times New Roman" w:cs="Times New Roman"/>
                <w:b/>
                <w:bCs/>
              </w:rPr>
            </w:pPr>
            <w:r w:rsidRPr="00121EB1">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xp_pro_v_illum" style="width:210.15pt;height:207.65pt;visibility:visible">
                  <v:imagedata r:id="rId7" o:title=""/>
                  <o:lock v:ext="edit" aspectratio="f"/>
                </v:shape>
              </w:pict>
            </w:r>
          </w:p>
        </w:tc>
        <w:tc>
          <w:tcPr>
            <w:tcW w:w="4585" w:type="dxa"/>
            <w:vAlign w:val="bottom"/>
          </w:tcPr>
          <w:p w:rsidR="00264994" w:rsidRDefault="00264994">
            <w:pPr>
              <w:spacing w:after="0" w:line="240" w:lineRule="auto"/>
              <w:rPr>
                <w:rFonts w:ascii="Times New Roman" w:hAnsi="Times New Roman" w:cs="Times New Roman"/>
              </w:rPr>
            </w:pPr>
          </w:p>
        </w:tc>
      </w:tr>
    </w:tbl>
    <w:p w:rsidR="00264994" w:rsidRDefault="00121EB1">
      <w:pPr>
        <w:pStyle w:val="PaperTitle"/>
        <w:spacing w:before="1920"/>
        <w:rPr>
          <w:rFonts w:ascii="Times New Roman" w:hAnsi="Times New Roman" w:cs="Times New Roman"/>
        </w:rPr>
      </w:pPr>
      <w:r>
        <w:fldChar w:fldCharType="begin"/>
      </w:r>
      <w:r w:rsidR="00605A18">
        <w:instrText xml:space="preserve"> TITLE   \* MERGEFORMAT </w:instrText>
      </w:r>
      <w:r>
        <w:fldChar w:fldCharType="separate"/>
      </w:r>
      <w:proofErr w:type="spellStart"/>
      <w:r w:rsidR="00CD7103">
        <w:t>Introducción</w:t>
      </w:r>
      <w:proofErr w:type="spellEnd"/>
      <w:r w:rsidR="00CD7103">
        <w:t xml:space="preserve"> a Windows XP Service Pack 3</w:t>
      </w:r>
      <w:r>
        <w:fldChar w:fldCharType="end"/>
      </w:r>
    </w:p>
    <w:p w:rsidR="00264994" w:rsidRDefault="00264994">
      <w:pPr>
        <w:pStyle w:val="Byline"/>
        <w:spacing w:after="1920"/>
        <w:rPr>
          <w:rFonts w:ascii="Times New Roman" w:hAnsi="Times New Roman" w:cs="Times New Roman"/>
        </w:rPr>
      </w:pPr>
    </w:p>
    <w:p w:rsidR="00264994" w:rsidRPr="00B7104B" w:rsidRDefault="00264994">
      <w:pPr>
        <w:pStyle w:val="AbstractTitle"/>
        <w:rPr>
          <w:rFonts w:ascii="Times New Roman" w:hAnsi="Times New Roman" w:cs="Times New Roman"/>
          <w:lang w:val="pt-BR"/>
        </w:rPr>
      </w:pPr>
      <w:r>
        <w:rPr>
          <w:lang w:val="es-ES_tradnl"/>
        </w:rPr>
        <w:t>Sumario</w:t>
      </w:r>
    </w:p>
    <w:p w:rsidR="00264994" w:rsidRPr="00B7104B" w:rsidRDefault="00264994">
      <w:pPr>
        <w:pStyle w:val="AbstractText"/>
        <w:ind w:right="-144"/>
        <w:rPr>
          <w:rFonts w:ascii="Times New Roman" w:hAnsi="Times New Roman" w:cs="Times New Roman"/>
          <w:lang w:val="pt-BR"/>
        </w:rPr>
      </w:pPr>
      <w:r>
        <w:rPr>
          <w:lang w:val="es-ES_tradnl"/>
        </w:rPr>
        <w:t xml:space="preserve">Windows® XP </w:t>
      </w:r>
      <w:proofErr w:type="spellStart"/>
      <w:r>
        <w:rPr>
          <w:lang w:val="es-ES_tradnl"/>
        </w:rPr>
        <w:t>Service</w:t>
      </w:r>
      <w:proofErr w:type="spellEnd"/>
      <w:r>
        <w:rPr>
          <w:lang w:val="es-ES_tradnl"/>
        </w:rPr>
        <w:t xml:space="preserve"> Pack 3 (SP3) incluye todas las actualizaciones publicadas anteriormente para el sistema operativo y algunas actualizaciones nuevas con el fin de garantizar que los clientes de Windows XP disponen de las actualizaciones más recientes para el sistema.</w:t>
      </w:r>
      <w:r w:rsidRPr="00B7104B">
        <w:rPr>
          <w:lang w:val="pt-BR"/>
        </w:rPr>
        <w:t xml:space="preserve"> </w:t>
      </w:r>
      <w:r>
        <w:rPr>
          <w:lang w:val="es-ES_tradnl"/>
        </w:rPr>
        <w:t>Windows XP SP3 no aportará cambios significativos a la forma de trabajar con Windows XP.</w:t>
      </w:r>
      <w:r w:rsidRPr="00B7104B">
        <w:rPr>
          <w:lang w:val="pt-BR"/>
        </w:rPr>
        <w:t xml:space="preserve"> </w:t>
      </w:r>
      <w:r>
        <w:rPr>
          <w:lang w:val="es-ES_tradnl"/>
        </w:rPr>
        <w:t xml:space="preserve">Este documento técnico resume las novedades que </w:t>
      </w:r>
      <w:proofErr w:type="gramStart"/>
      <w:r>
        <w:rPr>
          <w:lang w:val="es-ES_tradnl"/>
        </w:rPr>
        <w:t>integra</w:t>
      </w:r>
      <w:proofErr w:type="gramEnd"/>
      <w:r>
        <w:rPr>
          <w:lang w:val="es-ES_tradnl"/>
        </w:rPr>
        <w:t xml:space="preserve"> Windows XP SP3 y cómo implementar el </w:t>
      </w:r>
      <w:proofErr w:type="spellStart"/>
      <w:r>
        <w:rPr>
          <w:lang w:val="es-ES_tradnl"/>
        </w:rPr>
        <w:t>service</w:t>
      </w:r>
      <w:proofErr w:type="spellEnd"/>
      <w:r>
        <w:rPr>
          <w:lang w:val="es-ES_tradnl"/>
        </w:rPr>
        <w:t xml:space="preserve"> pack.</w:t>
      </w:r>
    </w:p>
    <w:p w:rsidR="00264994" w:rsidRPr="00B7104B" w:rsidRDefault="00264994">
      <w:pPr>
        <w:pStyle w:val="AbstractText"/>
        <w:ind w:right="-144"/>
        <w:rPr>
          <w:rFonts w:ascii="Times New Roman" w:hAnsi="Times New Roman" w:cs="Times New Roman"/>
          <w:lang w:val="pt-BR"/>
        </w:rPr>
      </w:pPr>
    </w:p>
    <w:p w:rsidR="00264994" w:rsidRPr="00B7104B" w:rsidRDefault="00264994">
      <w:pPr>
        <w:pStyle w:val="AbstractText"/>
        <w:ind w:right="-144"/>
        <w:rPr>
          <w:rFonts w:ascii="Times New Roman" w:hAnsi="Times New Roman" w:cs="Times New Roman"/>
          <w:lang w:val="pt-BR"/>
        </w:rPr>
        <w:sectPr w:rsidR="00264994" w:rsidRPr="00B7104B">
          <w:pgSz w:w="12240" w:h="15840"/>
          <w:pgMar w:top="1417" w:right="1701" w:bottom="1417" w:left="1701" w:header="720" w:footer="720" w:gutter="0"/>
          <w:cols w:space="720"/>
          <w:rtlGutter/>
        </w:sectPr>
      </w:pPr>
    </w:p>
    <w:p w:rsidR="00264994" w:rsidRPr="00B7104B" w:rsidRDefault="00264994">
      <w:pPr>
        <w:tabs>
          <w:tab w:val="left" w:pos="8055"/>
        </w:tabs>
        <w:rPr>
          <w:rFonts w:ascii="Times New Roman" w:hAnsi="Times New Roman" w:cs="Times New Roman"/>
          <w:lang w:val="pt-BR"/>
        </w:rPr>
      </w:pPr>
      <w:r w:rsidRPr="00B7104B">
        <w:rPr>
          <w:rFonts w:ascii="Calibri" w:hAnsi="Calibri" w:cs="Calibri"/>
          <w:color w:val="1F497D"/>
          <w:lang w:val="pt-BR"/>
        </w:rPr>
        <w:lastRenderedPageBreak/>
        <w:tab/>
      </w:r>
    </w:p>
    <w:p w:rsidR="00264994" w:rsidRPr="00B7104B" w:rsidRDefault="00264994">
      <w:pPr>
        <w:pStyle w:val="Legalese"/>
        <w:spacing w:line="180" w:lineRule="exact"/>
        <w:rPr>
          <w:rFonts w:ascii="Times New Roman" w:hAnsi="Times New Roman" w:cs="Times New Roman"/>
          <w:lang w:val="pt-BR"/>
        </w:rPr>
      </w:pPr>
      <w:r>
        <w:rPr>
          <w:lang w:val="es-ES_tradnl"/>
        </w:rPr>
        <w:t>El fin del presente documento técnico es exclusivamente informativo.</w:t>
      </w:r>
      <w:r w:rsidRPr="00B7104B">
        <w:rPr>
          <w:lang w:val="pt-BR"/>
        </w:rPr>
        <w:t xml:space="preserve"> </w:t>
      </w:r>
      <w:r>
        <w:rPr>
          <w:lang w:val="es-ES_tradnl"/>
        </w:rPr>
        <w:t>MICROSOFT NO OTORGA GARANTÍAS EXPRESAS O IMPLÍCITAS EN ESTE DOCUMENTO.</w:t>
      </w:r>
    </w:p>
    <w:p w:rsidR="00264994" w:rsidRPr="00B7104B" w:rsidRDefault="00264994">
      <w:pPr>
        <w:pStyle w:val="Legalese"/>
        <w:spacing w:line="180" w:lineRule="exact"/>
        <w:rPr>
          <w:rFonts w:ascii="Times New Roman" w:hAnsi="Times New Roman" w:cs="Times New Roman"/>
          <w:lang w:val="pt-BR"/>
        </w:rPr>
      </w:pPr>
      <w:r>
        <w:rPr>
          <w:lang w:val="es-ES_tradnl"/>
        </w:rPr>
        <w:t>Es responsabilidad del usuario el cumplimiento de todas las leyes de copyright aplicables.</w:t>
      </w:r>
      <w:r w:rsidRPr="00B7104B">
        <w:rPr>
          <w:lang w:val="pt-BR"/>
        </w:rPr>
        <w:t xml:space="preserve"> </w:t>
      </w:r>
      <w:r>
        <w:rPr>
          <w:lang w:val="es-ES_tradnl"/>
        </w:rPr>
        <w:t xml:space="preserve">Sin limitar los derechos protegidos bajo copyright, ninguna parte de este documento puede ser reproducida, almacenada o introducida en un sistema de recuperación, ni transmitida de ninguna forma ni por ningún medio, ya sea electrónico o mecánico, por fotocopia, grabación o de cualquier otra forma, para ningún propósito sin la previa autorización por escrito de Microsoft </w:t>
      </w:r>
      <w:proofErr w:type="spellStart"/>
      <w:r>
        <w:rPr>
          <w:lang w:val="es-ES_tradnl"/>
        </w:rPr>
        <w:t>Corporation</w:t>
      </w:r>
      <w:proofErr w:type="spellEnd"/>
      <w:r>
        <w:rPr>
          <w:lang w:val="es-ES_tradnl"/>
        </w:rPr>
        <w:t>.</w:t>
      </w:r>
    </w:p>
    <w:p w:rsidR="00264994" w:rsidRPr="00B7104B" w:rsidRDefault="00264994">
      <w:pPr>
        <w:pStyle w:val="Legalese"/>
        <w:spacing w:line="180" w:lineRule="exact"/>
        <w:rPr>
          <w:rFonts w:ascii="Times New Roman" w:hAnsi="Times New Roman" w:cs="Times New Roman"/>
          <w:lang w:val="pt-BR"/>
        </w:rPr>
      </w:pPr>
      <w:r>
        <w:rPr>
          <w:lang w:val="es-ES_tradnl"/>
        </w:rPr>
        <w:t>Microsoft puede ser titular de patentes, solicitudes de patentes, marcas, copyright y otros derechos de propiedad intelectual sobre los contenidos de este documento.</w:t>
      </w:r>
      <w:r w:rsidRPr="00B7104B">
        <w:rPr>
          <w:lang w:val="pt-BR"/>
        </w:rPr>
        <w:t xml:space="preserve"> </w:t>
      </w:r>
      <w:r>
        <w:rPr>
          <w:lang w:val="es-ES_tradnl"/>
        </w:rPr>
        <w:t>La entrega de este documento no le otorga ninguna licencia sobre estas patentes, marcas, copyright y otros derechos de propiedad intelectual, a menos que ello se prevea en un contrato escrito de licencia de Microsoft</w:t>
      </w:r>
    </w:p>
    <w:p w:rsidR="00264994" w:rsidRDefault="00264994">
      <w:pPr>
        <w:pStyle w:val="Legalese"/>
        <w:spacing w:line="180" w:lineRule="exact"/>
        <w:rPr>
          <w:rFonts w:ascii="Times New Roman" w:hAnsi="Times New Roman" w:cs="Times New Roman"/>
        </w:rPr>
      </w:pPr>
      <w:r>
        <w:rPr>
          <w:lang w:val="es-ES_tradnl"/>
        </w:rPr>
        <w:t xml:space="preserve">© 2008, Microsoft </w:t>
      </w:r>
      <w:proofErr w:type="spellStart"/>
      <w:r>
        <w:rPr>
          <w:lang w:val="es-ES_tradnl"/>
        </w:rPr>
        <w:t>Corporation</w:t>
      </w:r>
      <w:proofErr w:type="spellEnd"/>
      <w:r>
        <w:rPr>
          <w:lang w:val="es-ES_tradnl"/>
        </w:rPr>
        <w:t>.</w:t>
      </w:r>
      <w:r>
        <w:t xml:space="preserve"> </w:t>
      </w:r>
      <w:r>
        <w:rPr>
          <w:noProof/>
        </w:rPr>
        <w:t>All rights reserved.</w:t>
      </w:r>
      <w:r>
        <w:t xml:space="preserve"> </w:t>
      </w:r>
      <w:r>
        <w:rPr>
          <w:lang w:val="es-ES_tradnl"/>
        </w:rPr>
        <w:t xml:space="preserve">Microsoft, Windows, Windows Server, Windows Vista, Windows Live, </w:t>
      </w:r>
      <w:proofErr w:type="spellStart"/>
      <w:r>
        <w:rPr>
          <w:lang w:val="es-ES_tradnl"/>
        </w:rPr>
        <w:t>OneCare</w:t>
      </w:r>
      <w:proofErr w:type="spellEnd"/>
      <w:r>
        <w:rPr>
          <w:lang w:val="es-ES_tradnl"/>
        </w:rPr>
        <w:t xml:space="preserve">, MSDN y el logotipo de Windows son marcas registradas o marcas comerciales de Microsoft </w:t>
      </w:r>
      <w:proofErr w:type="spellStart"/>
      <w:r>
        <w:rPr>
          <w:lang w:val="es-ES_tradnl"/>
        </w:rPr>
        <w:t>Corporation</w:t>
      </w:r>
      <w:proofErr w:type="spellEnd"/>
      <w:r>
        <w:rPr>
          <w:lang w:val="es-ES_tradnl"/>
        </w:rPr>
        <w:t xml:space="preserve"> en EE.UU. y/o en otros países.</w:t>
      </w:r>
    </w:p>
    <w:p w:rsidR="00264994" w:rsidRDefault="00264994">
      <w:pPr>
        <w:pStyle w:val="Legalese"/>
        <w:spacing w:line="180" w:lineRule="exact"/>
        <w:rPr>
          <w:rFonts w:ascii="Times New Roman" w:hAnsi="Times New Roman" w:cs="Times New Roman"/>
        </w:rPr>
      </w:pPr>
      <w:r>
        <w:rPr>
          <w:lang w:val="es-ES_tradnl"/>
        </w:rPr>
        <w:t>Los nombres de las compañías y productos reales mencionados aquí pueden ser marcas comerciales de sus respectivos propietarios.</w:t>
      </w:r>
      <w:r w:rsidRPr="00B7104B">
        <w:rPr>
          <w:lang w:val="pt-BR"/>
        </w:rPr>
        <w:t xml:space="preserve"> </w:t>
      </w:r>
      <w:r>
        <w:rPr>
          <w:lang w:val="es-ES_tradnl"/>
        </w:rPr>
        <w:t xml:space="preserve">Microsoft </w:t>
      </w:r>
      <w:proofErr w:type="spellStart"/>
      <w:r>
        <w:rPr>
          <w:lang w:val="es-ES_tradnl"/>
        </w:rPr>
        <w:t>Corporation</w:t>
      </w:r>
      <w:proofErr w:type="spellEnd"/>
      <w:r>
        <w:rPr>
          <w:lang w:val="es-ES_tradnl"/>
        </w:rPr>
        <w:t xml:space="preserve"> • </w:t>
      </w:r>
      <w:proofErr w:type="spellStart"/>
      <w:r>
        <w:rPr>
          <w:lang w:val="es-ES_tradnl"/>
        </w:rPr>
        <w:t>One</w:t>
      </w:r>
      <w:proofErr w:type="spellEnd"/>
      <w:r>
        <w:rPr>
          <w:lang w:val="es-ES_tradnl"/>
        </w:rPr>
        <w:t xml:space="preserve"> Microsoft </w:t>
      </w:r>
      <w:proofErr w:type="spellStart"/>
      <w:r>
        <w:rPr>
          <w:lang w:val="es-ES_tradnl"/>
        </w:rPr>
        <w:t>Way</w:t>
      </w:r>
      <w:proofErr w:type="spellEnd"/>
      <w:r>
        <w:rPr>
          <w:lang w:val="es-ES_tradnl"/>
        </w:rPr>
        <w:t xml:space="preserve"> • </w:t>
      </w:r>
      <w:proofErr w:type="spellStart"/>
      <w:r>
        <w:rPr>
          <w:lang w:val="es-ES_tradnl"/>
        </w:rPr>
        <w:t>Redmond</w:t>
      </w:r>
      <w:proofErr w:type="spellEnd"/>
      <w:r>
        <w:rPr>
          <w:lang w:val="es-ES_tradnl"/>
        </w:rPr>
        <w:t>, WA 98052-6399 • EE.UU.</w:t>
      </w:r>
    </w:p>
    <w:p w:rsidR="00264994" w:rsidRDefault="00264994">
      <w:pPr>
        <w:pStyle w:val="Contents"/>
        <w:rPr>
          <w:rFonts w:ascii="Times New Roman" w:hAnsi="Times New Roman" w:cs="Times New Roman"/>
        </w:rPr>
      </w:pPr>
      <w:bookmarkStart w:id="0" w:name="_Toc196192941"/>
      <w:bookmarkStart w:id="1" w:name="_Toc196801876"/>
      <w:r>
        <w:rPr>
          <w:lang w:val="es-ES_tradnl"/>
        </w:rPr>
        <w:lastRenderedPageBreak/>
        <w:t>Contenido</w:t>
      </w:r>
      <w:bookmarkEnd w:id="0"/>
      <w:bookmarkEnd w:id="1"/>
    </w:p>
    <w:p w:rsidR="00B7104B" w:rsidRDefault="00121EB1" w:rsidP="00B7104B">
      <w:pPr>
        <w:pStyle w:val="TOC1"/>
        <w:rPr>
          <w:rFonts w:asciiTheme="minorHAnsi" w:eastAsiaTheme="minorEastAsia" w:hAnsiTheme="minorHAnsi" w:cstheme="minorBidi"/>
          <w:b w:val="0"/>
          <w:bCs w:val="0"/>
          <w:sz w:val="22"/>
          <w:szCs w:val="22"/>
          <w:lang w:val="en-US" w:eastAsia="zh-CN" w:bidi="he-IL"/>
        </w:rPr>
      </w:pPr>
      <w:r w:rsidRPr="00121EB1">
        <w:fldChar w:fldCharType="begin"/>
      </w:r>
      <w:r w:rsidR="00264994">
        <w:instrText xml:space="preserve"> TOC \o "1-3" \h \z </w:instrText>
      </w:r>
      <w:r w:rsidRPr="00121EB1">
        <w:fldChar w:fldCharType="separate"/>
      </w:r>
      <w:hyperlink w:anchor="_Toc196801877" w:history="1">
        <w:r w:rsidR="00B7104B" w:rsidRPr="00BE2A44">
          <w:rPr>
            <w:rStyle w:val="Hyperlink"/>
            <w:lang w:val="es-ES_tradnl"/>
          </w:rPr>
          <w:t>Introducción</w:t>
        </w:r>
        <w:r w:rsidR="00B7104B">
          <w:rPr>
            <w:webHidden/>
          </w:rPr>
          <w:tab/>
        </w:r>
        <w:r w:rsidR="00B7104B">
          <w:rPr>
            <w:webHidden/>
          </w:rPr>
          <w:fldChar w:fldCharType="begin"/>
        </w:r>
        <w:r w:rsidR="00B7104B">
          <w:rPr>
            <w:webHidden/>
          </w:rPr>
          <w:instrText xml:space="preserve"> PAGEREF _Toc196801877 \h </w:instrText>
        </w:r>
        <w:r w:rsidR="00B7104B">
          <w:rPr>
            <w:webHidden/>
          </w:rPr>
        </w:r>
        <w:r w:rsidR="00B7104B">
          <w:rPr>
            <w:webHidden/>
          </w:rPr>
          <w:fldChar w:fldCharType="separate"/>
        </w:r>
        <w:r w:rsidR="00B7104B">
          <w:rPr>
            <w:webHidden/>
          </w:rPr>
          <w:t>3</w:t>
        </w:r>
        <w:r w:rsidR="00B7104B">
          <w:rPr>
            <w:webHidden/>
          </w:rPr>
          <w:fldChar w:fldCharType="end"/>
        </w:r>
      </w:hyperlink>
    </w:p>
    <w:p w:rsidR="00B7104B" w:rsidRDefault="00B7104B">
      <w:pPr>
        <w:pStyle w:val="TOC1"/>
        <w:rPr>
          <w:rFonts w:asciiTheme="minorHAnsi" w:eastAsiaTheme="minorEastAsia" w:hAnsiTheme="minorHAnsi" w:cstheme="minorBidi"/>
          <w:b w:val="0"/>
          <w:bCs w:val="0"/>
          <w:sz w:val="22"/>
          <w:szCs w:val="22"/>
          <w:lang w:val="en-US" w:eastAsia="zh-CN" w:bidi="he-IL"/>
        </w:rPr>
      </w:pPr>
      <w:hyperlink w:anchor="_Toc196801878" w:history="1">
        <w:r w:rsidRPr="00BE2A44">
          <w:rPr>
            <w:rStyle w:val="Hyperlink"/>
            <w:lang w:val="es-ES_tradnl"/>
          </w:rPr>
          <w:t>Contenido del Service Pack 3</w:t>
        </w:r>
        <w:r>
          <w:rPr>
            <w:webHidden/>
          </w:rPr>
          <w:tab/>
        </w:r>
        <w:r>
          <w:rPr>
            <w:webHidden/>
          </w:rPr>
          <w:fldChar w:fldCharType="begin"/>
        </w:r>
        <w:r>
          <w:rPr>
            <w:webHidden/>
          </w:rPr>
          <w:instrText xml:space="preserve"> PAGEREF _Toc196801878 \h </w:instrText>
        </w:r>
        <w:r>
          <w:rPr>
            <w:webHidden/>
          </w:rPr>
        </w:r>
        <w:r>
          <w:rPr>
            <w:webHidden/>
          </w:rPr>
          <w:fldChar w:fldCharType="separate"/>
        </w:r>
        <w:r>
          <w:rPr>
            <w:webHidden/>
          </w:rPr>
          <w:t>4</w:t>
        </w:r>
        <w:r>
          <w:rPr>
            <w:webHidden/>
          </w:rPr>
          <w:fldChar w:fldCharType="end"/>
        </w:r>
      </w:hyperlink>
    </w:p>
    <w:p w:rsidR="00B7104B" w:rsidRDefault="00B7104B">
      <w:pPr>
        <w:pStyle w:val="TOC2"/>
        <w:rPr>
          <w:rFonts w:asciiTheme="minorHAnsi" w:eastAsiaTheme="minorEastAsia" w:hAnsiTheme="minorHAnsi" w:cstheme="minorBidi"/>
          <w:sz w:val="22"/>
          <w:szCs w:val="22"/>
          <w:lang w:val="en-US" w:eastAsia="zh-CN" w:bidi="he-IL"/>
        </w:rPr>
      </w:pPr>
      <w:hyperlink w:anchor="_Toc196801879" w:history="1">
        <w:r w:rsidRPr="00BE2A44">
          <w:rPr>
            <w:rStyle w:val="Hyperlink"/>
            <w:lang w:eastAsia="en-US"/>
          </w:rPr>
          <w:t>Funcionalidades publicadas anteriormente</w:t>
        </w:r>
        <w:r>
          <w:rPr>
            <w:webHidden/>
          </w:rPr>
          <w:tab/>
        </w:r>
        <w:r>
          <w:rPr>
            <w:webHidden/>
          </w:rPr>
          <w:fldChar w:fldCharType="begin"/>
        </w:r>
        <w:r>
          <w:rPr>
            <w:webHidden/>
          </w:rPr>
          <w:instrText xml:space="preserve"> PAGEREF _Toc196801879 \h </w:instrText>
        </w:r>
        <w:r>
          <w:rPr>
            <w:webHidden/>
          </w:rPr>
        </w:r>
        <w:r>
          <w:rPr>
            <w:webHidden/>
          </w:rPr>
          <w:fldChar w:fldCharType="separate"/>
        </w:r>
        <w:r>
          <w:rPr>
            <w:webHidden/>
          </w:rPr>
          <w:t>5</w:t>
        </w:r>
        <w:r>
          <w:rPr>
            <w:webHidden/>
          </w:rPr>
          <w:fldChar w:fldCharType="end"/>
        </w:r>
      </w:hyperlink>
    </w:p>
    <w:p w:rsidR="00B7104B" w:rsidRDefault="00B7104B">
      <w:pPr>
        <w:pStyle w:val="TOC2"/>
        <w:rPr>
          <w:rFonts w:asciiTheme="minorHAnsi" w:eastAsiaTheme="minorEastAsia" w:hAnsiTheme="minorHAnsi" w:cstheme="minorBidi"/>
          <w:sz w:val="22"/>
          <w:szCs w:val="22"/>
          <w:lang w:val="en-US" w:eastAsia="zh-CN" w:bidi="he-IL"/>
        </w:rPr>
      </w:pPr>
      <w:hyperlink w:anchor="_Toc196801880" w:history="1">
        <w:r w:rsidRPr="00BE2A44">
          <w:rPr>
            <w:rStyle w:val="Hyperlink"/>
            <w:lang w:val="es-ES_tradnl"/>
          </w:rPr>
          <w:t>Funcionalidades nuevas</w:t>
        </w:r>
        <w:r w:rsidRPr="00BE2A44">
          <w:rPr>
            <w:rStyle w:val="Hyperlink"/>
            <w:lang w:val="es-ES_tradnl"/>
          </w:rPr>
          <w:t xml:space="preserve"> </w:t>
        </w:r>
        <w:r w:rsidRPr="00BE2A44">
          <w:rPr>
            <w:rStyle w:val="Hyperlink"/>
            <w:lang w:val="es-ES_tradnl"/>
          </w:rPr>
          <w:t>y mejoradas</w:t>
        </w:r>
        <w:r>
          <w:rPr>
            <w:webHidden/>
          </w:rPr>
          <w:tab/>
        </w:r>
        <w:r>
          <w:rPr>
            <w:webHidden/>
          </w:rPr>
          <w:fldChar w:fldCharType="begin"/>
        </w:r>
        <w:r>
          <w:rPr>
            <w:webHidden/>
          </w:rPr>
          <w:instrText xml:space="preserve"> PAGEREF _Toc196801880 \h </w:instrText>
        </w:r>
        <w:r>
          <w:rPr>
            <w:webHidden/>
          </w:rPr>
        </w:r>
        <w:r>
          <w:rPr>
            <w:webHidden/>
          </w:rPr>
          <w:fldChar w:fldCharType="separate"/>
        </w:r>
        <w:r>
          <w:rPr>
            <w:webHidden/>
          </w:rPr>
          <w:t>6</w:t>
        </w:r>
        <w:r>
          <w:rPr>
            <w:webHidden/>
          </w:rPr>
          <w:fldChar w:fldCharType="end"/>
        </w:r>
      </w:hyperlink>
    </w:p>
    <w:p w:rsidR="00B7104B" w:rsidRDefault="00B7104B">
      <w:pPr>
        <w:pStyle w:val="TOC1"/>
        <w:rPr>
          <w:rFonts w:asciiTheme="minorHAnsi" w:eastAsiaTheme="minorEastAsia" w:hAnsiTheme="minorHAnsi" w:cstheme="minorBidi"/>
          <w:b w:val="0"/>
          <w:bCs w:val="0"/>
          <w:sz w:val="22"/>
          <w:szCs w:val="22"/>
          <w:lang w:val="en-US" w:eastAsia="zh-CN" w:bidi="he-IL"/>
        </w:rPr>
      </w:pPr>
      <w:hyperlink w:anchor="_Toc196801885" w:history="1">
        <w:r w:rsidRPr="00BE2A44">
          <w:rPr>
            <w:rStyle w:val="Hyperlink"/>
            <w:lang w:val="es-ES_tradnl"/>
          </w:rPr>
          <w:t>Implementación de Windows XP SP3</w:t>
        </w:r>
        <w:r>
          <w:rPr>
            <w:webHidden/>
          </w:rPr>
          <w:tab/>
        </w:r>
        <w:r>
          <w:rPr>
            <w:webHidden/>
          </w:rPr>
          <w:fldChar w:fldCharType="begin"/>
        </w:r>
        <w:r>
          <w:rPr>
            <w:webHidden/>
          </w:rPr>
          <w:instrText xml:space="preserve"> PAGEREF _Toc196801885 \h </w:instrText>
        </w:r>
        <w:r>
          <w:rPr>
            <w:webHidden/>
          </w:rPr>
        </w:r>
        <w:r>
          <w:rPr>
            <w:webHidden/>
          </w:rPr>
          <w:fldChar w:fldCharType="separate"/>
        </w:r>
        <w:r>
          <w:rPr>
            <w:webHidden/>
          </w:rPr>
          <w:t>10</w:t>
        </w:r>
        <w:r>
          <w:rPr>
            <w:webHidden/>
          </w:rPr>
          <w:fldChar w:fldCharType="end"/>
        </w:r>
      </w:hyperlink>
    </w:p>
    <w:p w:rsidR="00B7104B" w:rsidRDefault="00B7104B">
      <w:pPr>
        <w:pStyle w:val="TOC1"/>
        <w:rPr>
          <w:rFonts w:asciiTheme="minorHAnsi" w:eastAsiaTheme="minorEastAsia" w:hAnsiTheme="minorHAnsi" w:cstheme="minorBidi"/>
          <w:b w:val="0"/>
          <w:bCs w:val="0"/>
          <w:sz w:val="22"/>
          <w:szCs w:val="22"/>
          <w:lang w:val="en-US" w:eastAsia="zh-CN" w:bidi="he-IL"/>
        </w:rPr>
      </w:pPr>
      <w:hyperlink w:anchor="_Toc196801886" w:history="1">
        <w:r w:rsidRPr="00BE2A44">
          <w:rPr>
            <w:rStyle w:val="Hyperlink"/>
            <w:lang w:val="es-ES_tradnl"/>
          </w:rPr>
          <w:t>Resumen</w:t>
        </w:r>
        <w:r>
          <w:rPr>
            <w:webHidden/>
          </w:rPr>
          <w:tab/>
        </w:r>
        <w:r>
          <w:rPr>
            <w:webHidden/>
          </w:rPr>
          <w:fldChar w:fldCharType="begin"/>
        </w:r>
        <w:r>
          <w:rPr>
            <w:webHidden/>
          </w:rPr>
          <w:instrText xml:space="preserve"> PAGEREF _Toc196801886 \h </w:instrText>
        </w:r>
        <w:r>
          <w:rPr>
            <w:webHidden/>
          </w:rPr>
        </w:r>
        <w:r>
          <w:rPr>
            <w:webHidden/>
          </w:rPr>
          <w:fldChar w:fldCharType="separate"/>
        </w:r>
        <w:r>
          <w:rPr>
            <w:webHidden/>
          </w:rPr>
          <w:t>11</w:t>
        </w:r>
        <w:r>
          <w:rPr>
            <w:webHidden/>
          </w:rPr>
          <w:fldChar w:fldCharType="end"/>
        </w:r>
      </w:hyperlink>
    </w:p>
    <w:p w:rsidR="00264994" w:rsidRPr="00B7104B" w:rsidRDefault="00121EB1">
      <w:pPr>
        <w:pStyle w:val="Heading1"/>
        <w:rPr>
          <w:rFonts w:ascii="Times New Roman" w:hAnsi="Times New Roman" w:cs="Times New Roman"/>
          <w:lang w:val="pt-BR"/>
        </w:rPr>
      </w:pPr>
      <w:r>
        <w:lastRenderedPageBreak/>
        <w:fldChar w:fldCharType="end"/>
      </w:r>
      <w:bookmarkStart w:id="2" w:name="_Toc196801877"/>
      <w:r w:rsidR="00264994">
        <w:rPr>
          <w:lang w:val="es-ES_tradnl"/>
        </w:rPr>
        <w:t>Introducción</w:t>
      </w:r>
      <w:bookmarkEnd w:id="2"/>
    </w:p>
    <w:p w:rsidR="00264994" w:rsidRPr="00B7104B" w:rsidRDefault="000D663B">
      <w:pPr>
        <w:rPr>
          <w:rFonts w:ascii="Times New Roman" w:hAnsi="Times New Roman" w:cs="Times New Roman"/>
          <w:lang w:val="pt-BR"/>
        </w:rPr>
      </w:pPr>
      <w:r w:rsidRPr="000D663B">
        <w:rPr>
          <w:noProof/>
          <w:lang w:eastAsia="zh-CN" w:bidi="he-IL"/>
        </w:rPr>
        <w:drawing>
          <wp:anchor distT="91440" distB="359664" distL="589788" distR="217932" simplePos="0" relativeHeight="251659264" behindDoc="0" locked="0" layoutInCell="1" allowOverlap="1">
            <wp:simplePos x="0" y="0"/>
            <wp:positionH relativeFrom="column">
              <wp:align>right</wp:align>
            </wp:positionH>
            <wp:positionV relativeFrom="paragraph">
              <wp:posOffset>455325</wp:posOffset>
            </wp:positionV>
            <wp:extent cx="3657600" cy="3200400"/>
            <wp:effectExtent l="0" t="0" r="0" b="0"/>
            <wp:wrapSquare wrapText="bothSides"/>
            <wp:docPr id="15"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264994">
        <w:rPr>
          <w:lang w:val="es-ES_tradnl"/>
        </w:rPr>
        <w:t>Microsoft trabaja para mejorar de forma continuada el rendimiento, seguridad y estabilidad del sistema operativo Windows.</w:t>
      </w:r>
      <w:r w:rsidR="00264994" w:rsidRPr="00B7104B">
        <w:rPr>
          <w:lang w:val="pt-BR"/>
        </w:rPr>
        <w:t xml:space="preserve"> </w:t>
      </w:r>
      <w:r w:rsidR="00264994">
        <w:rPr>
          <w:lang w:val="es-ES_tradnl"/>
        </w:rPr>
        <w:t xml:space="preserve">De esta forma, Microsoft desarrolla actualizaciones, </w:t>
      </w:r>
      <w:proofErr w:type="spellStart"/>
      <w:r w:rsidR="00264994">
        <w:rPr>
          <w:lang w:val="es-ES_tradnl"/>
        </w:rPr>
        <w:t>fixes</w:t>
      </w:r>
      <w:proofErr w:type="spellEnd"/>
      <w:r w:rsidR="00264994">
        <w:rPr>
          <w:lang w:val="es-ES_tradnl"/>
        </w:rPr>
        <w:t xml:space="preserve"> y otras mejoras dirigidos a tratar problemas que notifican los clientes y asociados de la empresa.</w:t>
      </w:r>
      <w:r w:rsidR="00264994" w:rsidRPr="00B7104B">
        <w:rPr>
          <w:lang w:val="pt-BR"/>
        </w:rPr>
        <w:t xml:space="preserve"> </w:t>
      </w:r>
      <w:r w:rsidR="00264994">
        <w:rPr>
          <w:lang w:val="es-ES_tradnl"/>
        </w:rPr>
        <w:t>Para que los clientes puedan obtener fácilmente estas actualizaciones y mejoras, Microsoft las combina en un paquete único que pone a disposición de todos los clientes de Microsoft.</w:t>
      </w:r>
      <w:r w:rsidR="00264994" w:rsidRPr="00B7104B">
        <w:rPr>
          <w:lang w:val="pt-BR"/>
        </w:rPr>
        <w:t xml:space="preserve"> </w:t>
      </w:r>
      <w:r w:rsidR="00264994">
        <w:rPr>
          <w:lang w:val="es-ES_tradnl"/>
        </w:rPr>
        <w:t xml:space="preserve">Estos paquetes se denominan </w:t>
      </w:r>
      <w:proofErr w:type="spellStart"/>
      <w:r w:rsidR="00264994">
        <w:rPr>
          <w:i/>
          <w:iCs/>
          <w:lang w:val="es-ES_tradnl"/>
        </w:rPr>
        <w:t>service</w:t>
      </w:r>
      <w:proofErr w:type="spellEnd"/>
      <w:r w:rsidR="00264994">
        <w:rPr>
          <w:i/>
          <w:iCs/>
          <w:lang w:val="es-ES_tradnl"/>
        </w:rPr>
        <w:t xml:space="preserve"> packs</w:t>
      </w:r>
      <w:r w:rsidR="00264994">
        <w:rPr>
          <w:lang w:val="es-ES_tradnl"/>
        </w:rPr>
        <w:t>.</w:t>
      </w:r>
    </w:p>
    <w:p w:rsidR="00264994" w:rsidRPr="00B7104B" w:rsidRDefault="00264994">
      <w:pPr>
        <w:rPr>
          <w:rFonts w:ascii="Times New Roman" w:hAnsi="Times New Roman" w:cs="Times New Roman"/>
          <w:lang w:val="pt-BR"/>
        </w:rPr>
      </w:pPr>
      <w:r>
        <w:rPr>
          <w:lang w:val="es-ES_tradnl"/>
        </w:rPr>
        <w:t xml:space="preserve">Windows XP </w:t>
      </w:r>
      <w:proofErr w:type="spellStart"/>
      <w:r>
        <w:rPr>
          <w:lang w:val="es-ES_tradnl"/>
        </w:rPr>
        <w:t>Service</w:t>
      </w:r>
      <w:proofErr w:type="spellEnd"/>
      <w:r>
        <w:rPr>
          <w:lang w:val="es-ES_tradnl"/>
        </w:rPr>
        <w:t xml:space="preserve"> Pack 3 (SP3) incluye todas las actualizaciones publicadas anteriormente de Windows XP, donde se incluyen actualizaciones de seguridad y revisiones.</w:t>
      </w:r>
      <w:r w:rsidRPr="00B7104B">
        <w:rPr>
          <w:lang w:val="pt-BR"/>
        </w:rPr>
        <w:t xml:space="preserve"> </w:t>
      </w:r>
      <w:r>
        <w:rPr>
          <w:lang w:val="es-ES_tradnl"/>
        </w:rPr>
        <w:t xml:space="preserve">Asimismo, incluye versiones fuera de </w:t>
      </w:r>
      <w:proofErr w:type="gramStart"/>
      <w:r>
        <w:rPr>
          <w:lang w:val="es-ES_tradnl"/>
        </w:rPr>
        <w:t>banda seleccionadas</w:t>
      </w:r>
      <w:proofErr w:type="gramEnd"/>
      <w:r>
        <w:rPr>
          <w:lang w:val="es-ES_tradnl"/>
        </w:rPr>
        <w:t xml:space="preserve"> y algunas mejoras nuevas que no modifican de forma significativa la forma de trabar del usuario con el sistema operativo.</w:t>
      </w:r>
    </w:p>
    <w:p w:rsidR="00264994" w:rsidRPr="00B7104B" w:rsidRDefault="00264994">
      <w:pPr>
        <w:rPr>
          <w:rFonts w:ascii="Times New Roman" w:hAnsi="Times New Roman" w:cs="Times New Roman"/>
          <w:lang w:val="pt-BR"/>
        </w:rPr>
      </w:pPr>
      <w:r>
        <w:rPr>
          <w:lang w:val="es-ES_tradnl"/>
        </w:rPr>
        <w:t>Windows XP SP3 proporciona una línea de base nueva para los clientes que siguen implementando Windows XP.</w:t>
      </w:r>
      <w:r w:rsidRPr="00B7104B">
        <w:rPr>
          <w:lang w:val="pt-BR"/>
        </w:rPr>
        <w:t xml:space="preserve"> </w:t>
      </w:r>
      <w:r>
        <w:rPr>
          <w:lang w:val="es-ES_tradnl"/>
        </w:rPr>
        <w:t xml:space="preserve">Respecto a los clientes que ya contaban con instalaciones de Windows XP, Windows XP SP3 llena el vacío que se produce al haber pasado por alto actualizaciones: por ejemplo, cuando se rechazan actualizaciones individuales al usar Windows </w:t>
      </w:r>
      <w:proofErr w:type="spellStart"/>
      <w:r>
        <w:rPr>
          <w:lang w:val="es-ES_tradnl"/>
        </w:rPr>
        <w:t>Update</w:t>
      </w:r>
      <w:proofErr w:type="spellEnd"/>
      <w:r>
        <w:rPr>
          <w:lang w:val="es-ES_tradnl"/>
        </w:rPr>
        <w:t>.</w:t>
      </w:r>
    </w:p>
    <w:p w:rsidR="00264994" w:rsidRPr="00B7104B" w:rsidRDefault="00264994">
      <w:pPr>
        <w:pStyle w:val="Bullet1"/>
        <w:tabs>
          <w:tab w:val="clear" w:pos="360"/>
        </w:tabs>
        <w:ind w:left="0" w:firstLine="0"/>
        <w:rPr>
          <w:rFonts w:ascii="Times New Roman" w:hAnsi="Times New Roman" w:cs="Times New Roman"/>
          <w:lang w:val="pt-BR"/>
        </w:rPr>
      </w:pPr>
      <w:r>
        <w:rPr>
          <w:lang w:val="es-ES_tradnl"/>
        </w:rPr>
        <w:t>Windows Vista proporciona las capacidades más avanzadas en seguridad y administración, pero para los equipos que no se pueden actualizar a Windows Vista en estos momentos, Windows XP SP3 garantiza que dispondrán de todas las actualizaciones disponibles y hace posible que aprovechen algunas de las capacidades nuevas de Windows Server 2008, como la Protección de acceso a redes (NAP).</w:t>
      </w:r>
    </w:p>
    <w:p w:rsidR="00264994" w:rsidRPr="00B7104B" w:rsidRDefault="00264994">
      <w:pPr>
        <w:rPr>
          <w:rFonts w:ascii="Times New Roman" w:hAnsi="Times New Roman" w:cs="Times New Roman"/>
          <w:lang w:val="pt-BR"/>
        </w:rPr>
      </w:pPr>
      <w:r>
        <w:rPr>
          <w:lang w:val="es-ES_tradnl"/>
        </w:rPr>
        <w:t xml:space="preserve">Este documento técnico describe las novedades que integra Windows XP SP3 y ofrece una introducción sobre cómo los clientes pueden implementar el </w:t>
      </w:r>
      <w:proofErr w:type="spellStart"/>
      <w:r>
        <w:rPr>
          <w:lang w:val="es-ES_tradnl"/>
        </w:rPr>
        <w:t>service</w:t>
      </w:r>
      <w:proofErr w:type="spellEnd"/>
      <w:r>
        <w:rPr>
          <w:lang w:val="es-ES_tradnl"/>
        </w:rPr>
        <w:t xml:space="preserve"> pack.</w:t>
      </w:r>
    </w:p>
    <w:p w:rsidR="00264994" w:rsidRPr="00B7104B" w:rsidRDefault="00264994">
      <w:pPr>
        <w:rPr>
          <w:rFonts w:ascii="Times New Roman" w:hAnsi="Times New Roman" w:cs="Times New Roman"/>
          <w:lang w:val="pt-BR"/>
        </w:rPr>
      </w:pPr>
    </w:p>
    <w:p w:rsidR="00264994" w:rsidRPr="00B7104B" w:rsidRDefault="00264994">
      <w:pPr>
        <w:rPr>
          <w:rFonts w:ascii="Times New Roman" w:hAnsi="Times New Roman" w:cs="Times New Roman"/>
          <w:lang w:val="pt-BR"/>
        </w:rPr>
      </w:pPr>
    </w:p>
    <w:p w:rsidR="00264994" w:rsidRPr="00B7104B" w:rsidRDefault="00264994">
      <w:pPr>
        <w:pStyle w:val="Heading1"/>
        <w:rPr>
          <w:rFonts w:ascii="Times New Roman" w:hAnsi="Times New Roman" w:cs="Times New Roman"/>
          <w:lang w:val="pt-BR"/>
        </w:rPr>
      </w:pPr>
      <w:bookmarkStart w:id="3" w:name="_Toc196801878"/>
      <w:r>
        <w:rPr>
          <w:lang w:val="es-ES_tradnl"/>
        </w:rPr>
        <w:lastRenderedPageBreak/>
        <w:t xml:space="preserve">Contenido del </w:t>
      </w:r>
      <w:proofErr w:type="spellStart"/>
      <w:r>
        <w:rPr>
          <w:lang w:val="es-ES_tradnl"/>
        </w:rPr>
        <w:t>Service</w:t>
      </w:r>
      <w:proofErr w:type="spellEnd"/>
      <w:r>
        <w:rPr>
          <w:lang w:val="es-ES_tradnl"/>
        </w:rPr>
        <w:t xml:space="preserve"> Pack 3</w:t>
      </w:r>
      <w:bookmarkEnd w:id="3"/>
    </w:p>
    <w:p w:rsidR="00264994" w:rsidRPr="00B7104B" w:rsidRDefault="00264994">
      <w:pPr>
        <w:rPr>
          <w:rFonts w:ascii="Times New Roman" w:hAnsi="Times New Roman" w:cs="Times New Roman"/>
          <w:lang w:val="pt-BR"/>
        </w:rPr>
      </w:pPr>
      <w:r>
        <w:rPr>
          <w:lang w:val="es-ES_tradnl"/>
        </w:rPr>
        <w:t>Windows XP SP3 incluye todas las actualizaciones anteriormente publicadas de Windows XP, donde se incluyen las actualizaciones de seguridad y las revisiones, además de versiones fuera de banda seleccionadas.</w:t>
      </w:r>
      <w:r w:rsidRPr="00B7104B">
        <w:rPr>
          <w:lang w:val="pt-BR"/>
        </w:rPr>
        <w:t xml:space="preserve"> </w:t>
      </w:r>
      <w:r>
        <w:rPr>
          <w:lang w:val="es-ES_tradnl"/>
        </w:rPr>
        <w:t xml:space="preserve">Por ejemplo, el </w:t>
      </w:r>
      <w:proofErr w:type="spellStart"/>
      <w:r>
        <w:rPr>
          <w:lang w:val="es-ES_tradnl"/>
        </w:rPr>
        <w:t>service</w:t>
      </w:r>
      <w:proofErr w:type="spellEnd"/>
      <w:r>
        <w:rPr>
          <w:lang w:val="es-ES_tradnl"/>
        </w:rPr>
        <w:t xml:space="preserve"> pack incluye funcionalidades publicadas anteriormente en forma de actualizaciones, como Microsoft® Management </w:t>
      </w:r>
      <w:proofErr w:type="spellStart"/>
      <w:r>
        <w:rPr>
          <w:lang w:val="es-ES_tradnl"/>
        </w:rPr>
        <w:t>Console</w:t>
      </w:r>
      <w:proofErr w:type="spellEnd"/>
      <w:r>
        <w:rPr>
          <w:lang w:val="es-ES_tradnl"/>
        </w:rPr>
        <w:t xml:space="preserve"> (MMC) 3.0 y Microsoft </w:t>
      </w:r>
      <w:proofErr w:type="spellStart"/>
      <w:r>
        <w:rPr>
          <w:lang w:val="es-ES_tradnl"/>
        </w:rPr>
        <w:t>Core</w:t>
      </w:r>
      <w:proofErr w:type="spellEnd"/>
      <w:r>
        <w:rPr>
          <w:lang w:val="es-ES_tradnl"/>
        </w:rPr>
        <w:t xml:space="preserve"> XML </w:t>
      </w:r>
      <w:proofErr w:type="spellStart"/>
      <w:r>
        <w:rPr>
          <w:lang w:val="es-ES_tradnl"/>
        </w:rPr>
        <w:t>Services</w:t>
      </w:r>
      <w:proofErr w:type="spellEnd"/>
      <w:r>
        <w:rPr>
          <w:lang w:val="es-ES_tradnl"/>
        </w:rPr>
        <w:t xml:space="preserve"> 6.0 (MSXML6).</w:t>
      </w:r>
    </w:p>
    <w:p w:rsidR="00264994" w:rsidRPr="00B7104B" w:rsidRDefault="00264994" w:rsidP="00B7104B">
      <w:pPr>
        <w:rPr>
          <w:rFonts w:ascii="Times New Roman" w:hAnsi="Times New Roman" w:cs="Times New Roman"/>
          <w:lang w:val="pt-BR"/>
        </w:rPr>
      </w:pPr>
      <w:r>
        <w:rPr>
          <w:lang w:val="es-ES_tradnl"/>
        </w:rPr>
        <w:t>Microsoft no agrega funcionalidades significativas de versiones más recientes de Windows, como Windows Vista, a Windows XP a través de XP SP3.</w:t>
      </w:r>
      <w:r w:rsidRPr="00B7104B">
        <w:rPr>
          <w:lang w:val="pt-BR"/>
        </w:rPr>
        <w:t xml:space="preserve"> </w:t>
      </w:r>
      <w:r>
        <w:rPr>
          <w:lang w:val="es-ES_tradnl"/>
        </w:rPr>
        <w:t>Por ejemplo, Windows XP SP3 no incluye Windows Internet Explorer 7, a pesar de que sí incluye actualizaciones tanto para Internet Explorer 6 como para Internet Explorer 7, además actualizará la versión que esté instalada en el equipo</w:t>
      </w:r>
      <w:r w:rsidRPr="00B7104B">
        <w:rPr>
          <w:rFonts w:eastAsia="Times New Roman" w:cs="Times New Roman"/>
          <w:lang w:val="pt-BR" w:eastAsia="en-US"/>
        </w:rPr>
        <w:t xml:space="preserve">. </w:t>
      </w:r>
      <w:r w:rsidR="00B7104B" w:rsidRPr="00B7104B">
        <w:rPr>
          <w:rFonts w:eastAsia="Times New Roman" w:cs="Times New Roman"/>
          <w:lang w:val="pt-BR" w:eastAsia="en-US"/>
        </w:rPr>
        <w:t xml:space="preserve">Para obtener más información acerca de Internet Explorer 7, visite la </w:t>
      </w:r>
      <w:r w:rsidR="00B7104B">
        <w:rPr>
          <w:rFonts w:eastAsia="Times New Roman" w:cs="Times New Roman"/>
          <w:lang w:val="pt-BR" w:eastAsia="en-US"/>
        </w:rPr>
        <w:fldChar w:fldCharType="begin"/>
      </w:r>
      <w:r w:rsidR="00B7104B">
        <w:rPr>
          <w:rFonts w:eastAsia="Times New Roman" w:cs="Times New Roman"/>
          <w:lang w:val="pt-BR" w:eastAsia="en-US"/>
        </w:rPr>
        <w:instrText xml:space="preserve"> HYPERLINK "http://go.microsoft.com/fwlink/?LinkID=55245" </w:instrText>
      </w:r>
      <w:r w:rsidR="00B7104B">
        <w:rPr>
          <w:rFonts w:eastAsia="Times New Roman" w:cs="Times New Roman"/>
          <w:lang w:val="pt-BR" w:eastAsia="en-US"/>
        </w:rPr>
      </w:r>
      <w:r w:rsidR="00B7104B">
        <w:rPr>
          <w:rFonts w:eastAsia="Times New Roman" w:cs="Times New Roman"/>
          <w:lang w:val="pt-BR" w:eastAsia="en-US"/>
        </w:rPr>
        <w:fldChar w:fldCharType="separate"/>
      </w:r>
      <w:r w:rsidR="00B7104B" w:rsidRPr="00B7104B">
        <w:rPr>
          <w:rStyle w:val="Hyperlink"/>
          <w:rFonts w:eastAsia="Times New Roman" w:cs="Times New Roman"/>
          <w:lang w:val="pt-BR" w:eastAsia="en-US"/>
        </w:rPr>
        <w:t>página principal de Internet Explorer</w:t>
      </w:r>
      <w:r w:rsidR="00B7104B">
        <w:rPr>
          <w:rFonts w:eastAsia="Times New Roman" w:cs="Times New Roman"/>
          <w:lang w:val="pt-BR" w:eastAsia="en-US"/>
        </w:rPr>
        <w:fldChar w:fldCharType="end"/>
      </w:r>
      <w:r w:rsidR="00B7104B" w:rsidRPr="00B7104B">
        <w:rPr>
          <w:rFonts w:eastAsia="Times New Roman" w:cs="Times New Roman"/>
          <w:lang w:val="pt-BR" w:eastAsia="en-US"/>
        </w:rPr>
        <w:t>.</w:t>
      </w:r>
    </w:p>
    <w:p w:rsidR="00264994" w:rsidRPr="00B7104B" w:rsidRDefault="00264994">
      <w:pPr>
        <w:rPr>
          <w:rFonts w:ascii="Times New Roman" w:hAnsi="Times New Roman" w:cs="Times New Roman"/>
          <w:lang w:val="pt-BR"/>
        </w:rPr>
      </w:pPr>
      <w:r>
        <w:rPr>
          <w:lang w:val="es-ES_tradnl"/>
        </w:rPr>
        <w:t>Una excepción notable es que SP3 no incluye la Protección de acceso a redes (NAP) para ayudar a las organizaciones que usan Windows XP a aprovechar las características nuevas en el sistema operativo Windows Server® 2008.</w:t>
      </w:r>
    </w:p>
    <w:p w:rsidR="00264994" w:rsidRPr="00B7104B" w:rsidRDefault="00264994">
      <w:pPr>
        <w:rPr>
          <w:rStyle w:val="Heading2Char"/>
          <w:lang w:val="pt-BR" w:eastAsia="en-US"/>
        </w:rPr>
      </w:pPr>
      <w:r w:rsidRPr="00CD7103">
        <w:rPr>
          <w:lang w:val="es-ES_tradnl"/>
        </w:rPr>
        <w:t xml:space="preserve">El artículo de </w:t>
      </w:r>
      <w:proofErr w:type="spellStart"/>
      <w:r w:rsidRPr="00CD7103">
        <w:rPr>
          <w:lang w:val="es-ES_tradnl"/>
        </w:rPr>
        <w:t>Knowledge</w:t>
      </w:r>
      <w:proofErr w:type="spellEnd"/>
      <w:r w:rsidRPr="00CD7103">
        <w:rPr>
          <w:lang w:val="es-ES_tradnl"/>
        </w:rPr>
        <w:t xml:space="preserve"> Base</w:t>
      </w:r>
      <w:r>
        <w:rPr>
          <w:color w:val="008080"/>
          <w:lang w:val="es-ES_tradnl"/>
        </w:rPr>
        <w:t xml:space="preserve"> </w:t>
      </w:r>
      <w:hyperlink r:id="rId12" w:history="1">
        <w:r>
          <w:rPr>
            <w:rStyle w:val="Hyperlink"/>
            <w:lang w:val="es-ES_tradnl"/>
          </w:rPr>
          <w:t>936929</w:t>
        </w:r>
      </w:hyperlink>
      <w:r w:rsidRPr="00CD7103">
        <w:rPr>
          <w:lang w:val="es-ES_tradnl"/>
        </w:rPr>
        <w:t xml:space="preserve"> ofrece una lista de todos los artículos de </w:t>
      </w:r>
      <w:proofErr w:type="spellStart"/>
      <w:r w:rsidRPr="00CD7103">
        <w:rPr>
          <w:lang w:val="es-ES_tradnl"/>
        </w:rPr>
        <w:t>Knowledge</w:t>
      </w:r>
      <w:proofErr w:type="spellEnd"/>
      <w:r w:rsidRPr="00CD7103">
        <w:rPr>
          <w:lang w:val="es-ES_tradnl"/>
        </w:rPr>
        <w:t xml:space="preserve"> Base relacionados con las actualizaciones que se incluyen en Windows XP SP3.</w:t>
      </w:r>
      <w:r w:rsidRPr="00B7104B">
        <w:rPr>
          <w:lang w:val="pt-BR"/>
        </w:rPr>
        <w:t xml:space="preserve"> </w:t>
      </w:r>
      <w:r>
        <w:rPr>
          <w:lang w:val="es-ES_tradnl"/>
        </w:rPr>
        <w:t>Las secciones siguientes también ofrecen una descripción detallada de las funcionalidades que incluye Windows XP SP3.</w:t>
      </w:r>
      <w:r w:rsidRPr="00B7104B">
        <w:rPr>
          <w:lang w:val="pt-BR"/>
        </w:rPr>
        <w:t xml:space="preserve"> </w:t>
      </w:r>
      <w:r w:rsidRPr="00B7104B">
        <w:rPr>
          <w:lang w:val="pt-BR"/>
        </w:rPr>
        <w:br w:type="page"/>
      </w:r>
      <w:bookmarkStart w:id="4" w:name="_Toc196801879"/>
      <w:r w:rsidRPr="00B7104B">
        <w:rPr>
          <w:rStyle w:val="Heading2Char"/>
          <w:lang w:val="pt-BR" w:eastAsia="en-US"/>
        </w:rPr>
        <w:lastRenderedPageBreak/>
        <w:t>Funcionalidades publicadas anteriormente</w:t>
      </w:r>
      <w:bookmarkEnd w:id="4"/>
    </w:p>
    <w:p w:rsidR="00264994" w:rsidRPr="00B7104B" w:rsidRDefault="00264994" w:rsidP="00221B4A">
      <w:pPr>
        <w:rPr>
          <w:rFonts w:ascii="Times New Roman" w:hAnsi="Times New Roman" w:cs="Times New Roman"/>
          <w:lang w:val="pt-BR"/>
        </w:rPr>
      </w:pPr>
      <w:r>
        <w:rPr>
          <w:lang w:val="es-ES_tradnl"/>
        </w:rPr>
        <w:t xml:space="preserve">La funcionalidad que se describe en la </w:t>
      </w:r>
      <w:r w:rsidR="00121EB1">
        <w:fldChar w:fldCharType="begin"/>
      </w:r>
      <w:r w:rsidR="00221B4A" w:rsidRPr="00B7104B">
        <w:rPr>
          <w:lang w:val="pt-BR"/>
        </w:rPr>
        <w:instrText xml:space="preserve"> REF _Ref181379260 \h </w:instrText>
      </w:r>
      <w:r w:rsidR="00121EB1">
        <w:fldChar w:fldCharType="separate"/>
      </w:r>
      <w:r w:rsidR="00221B4A" w:rsidRPr="00B7104B">
        <w:rPr>
          <w:rFonts w:eastAsia="Times New Roman" w:cs="Times New Roman"/>
          <w:lang w:val="pt-BR" w:eastAsia="en-US"/>
        </w:rPr>
        <w:t>Tabla 1</w:t>
      </w:r>
      <w:r w:rsidR="00121EB1">
        <w:fldChar w:fldCharType="end"/>
      </w:r>
      <w:r>
        <w:rPr>
          <w:lang w:val="es-ES_tradnl"/>
        </w:rPr>
        <w:t xml:space="preserve"> ya se encuentra disponible para Windows XP en actualizaciones independientes.</w:t>
      </w:r>
      <w:r w:rsidRPr="00B7104B">
        <w:rPr>
          <w:lang w:val="pt-BR"/>
        </w:rPr>
        <w:t xml:space="preserve"> </w:t>
      </w:r>
      <w:r>
        <w:rPr>
          <w:lang w:val="es-ES_tradnl"/>
        </w:rPr>
        <w:t>No obstante, los administradores del sistema deben elegir poder instalar cada una de estas actualizaciones.</w:t>
      </w:r>
      <w:r w:rsidRPr="00B7104B">
        <w:rPr>
          <w:lang w:val="pt-BR"/>
        </w:rPr>
        <w:t xml:space="preserve"> </w:t>
      </w:r>
      <w:r>
        <w:rPr>
          <w:lang w:val="es-ES_tradnl"/>
        </w:rPr>
        <w:t>Windows XP SP3 las incluye de manera predeterminada.</w:t>
      </w:r>
    </w:p>
    <w:p w:rsidR="00264994" w:rsidRPr="00B7104B" w:rsidRDefault="00264994">
      <w:pPr>
        <w:pStyle w:val="Caption"/>
        <w:keepNext/>
        <w:rPr>
          <w:rFonts w:eastAsia="Times New Roman" w:cs="Times New Roman"/>
          <w:lang w:val="pt-BR" w:eastAsia="en-US"/>
        </w:rPr>
      </w:pPr>
      <w:bookmarkStart w:id="5" w:name="_Ref181379260"/>
      <w:r w:rsidRPr="00B7104B">
        <w:rPr>
          <w:rFonts w:eastAsia="Times New Roman" w:cs="Times New Roman"/>
          <w:lang w:val="pt-BR" w:eastAsia="en-US"/>
        </w:rPr>
        <w:t>Tabl</w:t>
      </w:r>
      <w:r w:rsidR="00CD7103" w:rsidRPr="00B7104B">
        <w:rPr>
          <w:rFonts w:eastAsia="Times New Roman" w:cs="Times New Roman"/>
          <w:lang w:val="pt-BR" w:eastAsia="en-US"/>
        </w:rPr>
        <w:t>a</w:t>
      </w:r>
      <w:r w:rsidRPr="00B7104B">
        <w:rPr>
          <w:rFonts w:eastAsia="Times New Roman" w:cs="Times New Roman"/>
          <w:lang w:val="pt-BR" w:eastAsia="en-US"/>
        </w:rPr>
        <w:t xml:space="preserve"> </w:t>
      </w:r>
      <w:r w:rsidR="00121EB1" w:rsidRPr="00CD7103">
        <w:rPr>
          <w:rFonts w:eastAsia="Times New Roman" w:cs="Times New Roman"/>
          <w:lang w:eastAsia="en-US"/>
        </w:rPr>
        <w:fldChar w:fldCharType="begin"/>
      </w:r>
      <w:r w:rsidRPr="00B7104B">
        <w:rPr>
          <w:rFonts w:eastAsia="Times New Roman" w:cs="Times New Roman"/>
          <w:lang w:val="pt-BR" w:eastAsia="en-US"/>
        </w:rPr>
        <w:instrText xml:space="preserve"> SEQ Table \* ARABIC </w:instrText>
      </w:r>
      <w:r w:rsidR="00121EB1" w:rsidRPr="00CD7103">
        <w:rPr>
          <w:rFonts w:eastAsia="Times New Roman" w:cs="Times New Roman"/>
          <w:lang w:eastAsia="en-US"/>
        </w:rPr>
        <w:fldChar w:fldCharType="separate"/>
      </w:r>
      <w:r w:rsidRPr="00B7104B">
        <w:rPr>
          <w:rFonts w:eastAsia="Times New Roman" w:cs="Times New Roman"/>
          <w:lang w:val="pt-BR" w:eastAsia="en-US"/>
        </w:rPr>
        <w:t>1</w:t>
      </w:r>
      <w:r w:rsidR="00121EB1" w:rsidRPr="00CD7103">
        <w:rPr>
          <w:rFonts w:eastAsia="Times New Roman" w:cs="Times New Roman"/>
          <w:lang w:eastAsia="en-US"/>
        </w:rPr>
        <w:fldChar w:fldCharType="end"/>
      </w:r>
      <w:bookmarkEnd w:id="5"/>
      <w:r w:rsidRPr="00B7104B">
        <w:rPr>
          <w:rFonts w:eastAsia="Times New Roman" w:cs="Times New Roman"/>
          <w:lang w:val="pt-BR" w:eastAsia="en-US"/>
        </w:rPr>
        <w:t>. Funcionalidades publicadas anteriormente</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tblPr>
      <w:tblGrid>
        <w:gridCol w:w="636"/>
        <w:gridCol w:w="2449"/>
        <w:gridCol w:w="6851"/>
      </w:tblGrid>
      <w:tr w:rsidR="00264994">
        <w:trPr>
          <w:tblHeader/>
        </w:trPr>
        <w:tc>
          <w:tcPr>
            <w:tcW w:w="636" w:type="dxa"/>
            <w:tcBorders>
              <w:top w:val="nil"/>
              <w:left w:val="nil"/>
              <w:bottom w:val="nil"/>
              <w:right w:val="nil"/>
            </w:tcBorders>
            <w:shd w:val="clear" w:color="auto" w:fill="FFFFFF"/>
          </w:tcPr>
          <w:p w:rsidR="00264994" w:rsidRPr="00B7104B" w:rsidRDefault="00264994">
            <w:pPr>
              <w:rPr>
                <w:rFonts w:ascii="Times New Roman" w:hAnsi="Times New Roman" w:cs="Times New Roman"/>
                <w:b/>
                <w:bCs/>
                <w:color w:val="000000"/>
                <w:lang w:val="pt-BR"/>
              </w:rPr>
            </w:pPr>
          </w:p>
        </w:tc>
        <w:tc>
          <w:tcPr>
            <w:tcW w:w="2449" w:type="dxa"/>
            <w:tcBorders>
              <w:top w:val="single" w:sz="8" w:space="0" w:color="9BBB59"/>
              <w:left w:val="single" w:sz="8" w:space="0" w:color="9BBB59"/>
              <w:bottom w:val="single" w:sz="8" w:space="0" w:color="9BBB59"/>
              <w:right w:val="single" w:sz="8" w:space="0" w:color="9BBB59"/>
            </w:tcBorders>
            <w:shd w:val="clear" w:color="auto" w:fill="F5F8EE"/>
          </w:tcPr>
          <w:p w:rsidR="00264994" w:rsidRDefault="00264994">
            <w:pPr>
              <w:rPr>
                <w:rFonts w:ascii="Times New Roman" w:hAnsi="Times New Roman" w:cs="Times New Roman"/>
                <w:b/>
                <w:bCs/>
                <w:color w:val="000000"/>
              </w:rPr>
            </w:pPr>
            <w:r>
              <w:rPr>
                <w:b/>
                <w:bCs/>
                <w:color w:val="000000"/>
                <w:lang w:val="es-ES_tradnl"/>
              </w:rPr>
              <w:t>Funcionalidad</w:t>
            </w:r>
          </w:p>
        </w:tc>
        <w:tc>
          <w:tcPr>
            <w:tcW w:w="6851" w:type="dxa"/>
            <w:tcBorders>
              <w:top w:val="single" w:sz="8" w:space="0" w:color="9BBB59"/>
              <w:left w:val="single" w:sz="8" w:space="0" w:color="9BBB59"/>
              <w:bottom w:val="single" w:sz="8" w:space="0" w:color="9BBB59"/>
              <w:right w:val="single" w:sz="8" w:space="0" w:color="9BBB59"/>
            </w:tcBorders>
            <w:shd w:val="clear" w:color="auto" w:fill="F5F8EE"/>
          </w:tcPr>
          <w:p w:rsidR="00264994" w:rsidRDefault="00264994">
            <w:pPr>
              <w:rPr>
                <w:rFonts w:ascii="Times New Roman" w:hAnsi="Times New Roman" w:cs="Times New Roman"/>
                <w:b/>
                <w:bCs/>
                <w:color w:val="000000"/>
              </w:rPr>
            </w:pPr>
            <w:r>
              <w:rPr>
                <w:b/>
                <w:bCs/>
                <w:color w:val="000000"/>
                <w:lang w:val="es-ES_tradnl"/>
              </w:rPr>
              <w:t>Descripción</w:t>
            </w:r>
          </w:p>
        </w:tc>
      </w:tr>
      <w:tr w:rsidR="00264994" w:rsidRPr="00B7104B" w:rsidTr="00C8289A">
        <w:trPr>
          <w:cantSplit/>
          <w:trHeight w:val="1801"/>
        </w:trPr>
        <w:tc>
          <w:tcPr>
            <w:tcW w:w="636" w:type="dxa"/>
            <w:tcBorders>
              <w:top w:val="single" w:sz="8" w:space="0" w:color="9BBB59"/>
              <w:left w:val="nil"/>
              <w:bottom w:val="nil"/>
              <w:right w:val="nil"/>
            </w:tcBorders>
            <w:shd w:val="clear" w:color="auto" w:fill="FFFFFF"/>
            <w:textDirection w:val="btLr"/>
          </w:tcPr>
          <w:p w:rsidR="00264994" w:rsidRDefault="00264994">
            <w:pPr>
              <w:ind w:left="113" w:right="113"/>
              <w:jc w:val="center"/>
              <w:rPr>
                <w:rFonts w:ascii="Times New Roman" w:hAnsi="Times New Roman" w:cs="Times New Roman"/>
                <w:b/>
                <w:bCs/>
                <w:color w:val="000000"/>
              </w:rPr>
            </w:pPr>
            <w:r>
              <w:rPr>
                <w:b/>
                <w:bCs/>
                <w:color w:val="000000"/>
                <w:lang w:val="es-ES_tradnl"/>
              </w:rPr>
              <w:t>Administración</w:t>
            </w:r>
          </w:p>
        </w:tc>
        <w:tc>
          <w:tcPr>
            <w:tcW w:w="2449" w:type="dxa"/>
            <w:tcBorders>
              <w:top w:val="single" w:sz="8" w:space="0" w:color="9BBB59"/>
              <w:left w:val="single" w:sz="6" w:space="0" w:color="9BBB59"/>
              <w:bottom w:val="single" w:sz="8" w:space="0" w:color="9BBB59"/>
              <w:right w:val="single" w:sz="6" w:space="0" w:color="9BBB59"/>
            </w:tcBorders>
            <w:shd w:val="clear" w:color="auto" w:fill="CDDDAC"/>
          </w:tcPr>
          <w:p w:rsidR="00264994" w:rsidRDefault="00264994">
            <w:pPr>
              <w:rPr>
                <w:rFonts w:ascii="Times New Roman" w:hAnsi="Times New Roman" w:cs="Times New Roman"/>
                <w:color w:val="000000"/>
              </w:rPr>
            </w:pPr>
            <w:r>
              <w:rPr>
                <w:color w:val="000000"/>
                <w:lang w:val="es-ES_tradnl"/>
              </w:rPr>
              <w:t>MMC 3.0</w:t>
            </w:r>
          </w:p>
        </w:tc>
        <w:tc>
          <w:tcPr>
            <w:tcW w:w="6851" w:type="dxa"/>
            <w:tcBorders>
              <w:top w:val="single" w:sz="8" w:space="0" w:color="9BBB59"/>
              <w:left w:val="single" w:sz="6" w:space="0" w:color="9BBB59"/>
              <w:bottom w:val="single" w:sz="8" w:space="0" w:color="9BBB59"/>
              <w:right w:val="single" w:sz="8" w:space="0" w:color="9BBB59"/>
            </w:tcBorders>
            <w:shd w:val="clear" w:color="auto" w:fill="CDDDAC"/>
          </w:tcPr>
          <w:p w:rsidR="00264994" w:rsidRPr="00B7104B" w:rsidRDefault="00264994">
            <w:pPr>
              <w:rPr>
                <w:rFonts w:ascii="Times New Roman" w:hAnsi="Times New Roman" w:cs="Times New Roman"/>
                <w:color w:val="000000"/>
                <w:lang w:val="pt-BR"/>
              </w:rPr>
            </w:pPr>
            <w:r>
              <w:rPr>
                <w:color w:val="000000"/>
                <w:lang w:val="es-ES_tradnl"/>
              </w:rPr>
              <w:t>MMC 3.0 es un marco que unifica y simplifica las tareas cotidianas de administración del sistema en Windows al proporcionar menús, barras de herramientas de navegación y flujos de trabajo comunes en diversas herramientas</w:t>
            </w:r>
            <w:r w:rsidRPr="00CD7103">
              <w:rPr>
                <w:lang w:val="es-ES_tradnl"/>
              </w:rPr>
              <w:t>.</w:t>
            </w:r>
            <w:r w:rsidRPr="00B7104B">
              <w:rPr>
                <w:lang w:val="pt-BR"/>
              </w:rPr>
              <w:t xml:space="preserve"> </w:t>
            </w:r>
            <w:r w:rsidRPr="00CD7103">
              <w:rPr>
                <w:lang w:val="es-ES_tradnl"/>
              </w:rPr>
              <w:t xml:space="preserve">El artículo de Microsoft </w:t>
            </w:r>
            <w:proofErr w:type="spellStart"/>
            <w:r w:rsidRPr="00CD7103">
              <w:rPr>
                <w:lang w:val="es-ES_tradnl"/>
              </w:rPr>
              <w:t>Knowledge</w:t>
            </w:r>
            <w:proofErr w:type="spellEnd"/>
            <w:r w:rsidRPr="00CD7103">
              <w:rPr>
                <w:lang w:val="es-ES_tradnl"/>
              </w:rPr>
              <w:t xml:space="preserve"> Base </w:t>
            </w:r>
            <w:hyperlink r:id="rId13" w:history="1">
              <w:r>
                <w:rPr>
                  <w:rStyle w:val="Hyperlink"/>
                  <w:lang w:val="es-ES_tradnl"/>
                </w:rPr>
                <w:t>907265</w:t>
              </w:r>
            </w:hyperlink>
            <w:r w:rsidRPr="00CD7103">
              <w:rPr>
                <w:lang w:val="es-ES_tradnl"/>
              </w:rPr>
              <w:t xml:space="preserve"> describe esta funcionalidad en detalle.</w:t>
            </w:r>
          </w:p>
        </w:tc>
      </w:tr>
      <w:tr w:rsidR="00264994" w:rsidTr="00C8289A">
        <w:trPr>
          <w:cantSplit/>
          <w:trHeight w:val="1384"/>
        </w:trPr>
        <w:tc>
          <w:tcPr>
            <w:tcW w:w="636" w:type="dxa"/>
            <w:tcBorders>
              <w:top w:val="single" w:sz="8" w:space="0" w:color="9BBB59"/>
              <w:left w:val="nil"/>
              <w:bottom w:val="nil"/>
              <w:right w:val="nil"/>
            </w:tcBorders>
            <w:shd w:val="clear" w:color="auto" w:fill="FFFFFF"/>
            <w:textDirection w:val="btLr"/>
          </w:tcPr>
          <w:p w:rsidR="00264994" w:rsidRDefault="00264994">
            <w:pPr>
              <w:ind w:left="113" w:right="113"/>
              <w:jc w:val="center"/>
              <w:rPr>
                <w:rFonts w:ascii="Times New Roman" w:hAnsi="Times New Roman" w:cs="Times New Roman"/>
                <w:b/>
                <w:bCs/>
                <w:color w:val="000000"/>
              </w:rPr>
            </w:pPr>
            <w:r>
              <w:rPr>
                <w:b/>
                <w:bCs/>
                <w:color w:val="000000"/>
                <w:lang w:val="es-ES_tradnl"/>
              </w:rPr>
              <w:t>MDAC</w:t>
            </w:r>
          </w:p>
        </w:tc>
        <w:tc>
          <w:tcPr>
            <w:tcW w:w="2449" w:type="dxa"/>
            <w:tcBorders>
              <w:top w:val="single" w:sz="8" w:space="0" w:color="9BBB59"/>
              <w:left w:val="single" w:sz="8" w:space="0" w:color="9BBB59"/>
              <w:bottom w:val="single" w:sz="8" w:space="0" w:color="9BBB59"/>
              <w:right w:val="single" w:sz="8" w:space="0" w:color="9BBB59"/>
            </w:tcBorders>
            <w:shd w:val="clear" w:color="auto" w:fill="E6EED5"/>
          </w:tcPr>
          <w:p w:rsidR="00264994" w:rsidRDefault="00264994">
            <w:pPr>
              <w:rPr>
                <w:rFonts w:ascii="Times New Roman" w:hAnsi="Times New Roman" w:cs="Times New Roman"/>
                <w:color w:val="000000"/>
                <w:lang w:val="fr-FR"/>
              </w:rPr>
            </w:pPr>
            <w:r>
              <w:rPr>
                <w:color w:val="000000"/>
                <w:lang w:val="es-ES_tradnl"/>
              </w:rPr>
              <w:t>MSXML6</w:t>
            </w:r>
          </w:p>
        </w:tc>
        <w:tc>
          <w:tcPr>
            <w:tcW w:w="6851" w:type="dxa"/>
            <w:tcBorders>
              <w:top w:val="single" w:sz="8" w:space="0" w:color="9BBB59"/>
              <w:left w:val="single" w:sz="8" w:space="0" w:color="9BBB59"/>
              <w:bottom w:val="single" w:sz="8" w:space="0" w:color="9BBB59"/>
              <w:right w:val="single" w:sz="8" w:space="0" w:color="9BBB59"/>
            </w:tcBorders>
            <w:shd w:val="clear" w:color="auto" w:fill="E6EED5"/>
          </w:tcPr>
          <w:p w:rsidR="00264994" w:rsidRDefault="00264994">
            <w:pPr>
              <w:rPr>
                <w:rFonts w:ascii="Times New Roman" w:hAnsi="Times New Roman" w:cs="Times New Roman"/>
                <w:color w:val="000000"/>
              </w:rPr>
            </w:pPr>
            <w:r>
              <w:rPr>
                <w:color w:val="000000"/>
                <w:lang w:val="es-ES_tradnl"/>
              </w:rPr>
              <w:t xml:space="preserve">MSXML6 ofrece confiabilidad, seguridad y cumplimiento mejores de las recomendaciones XML 1.0 y XML </w:t>
            </w:r>
            <w:proofErr w:type="spellStart"/>
            <w:r>
              <w:rPr>
                <w:color w:val="000000"/>
                <w:lang w:val="es-ES_tradnl"/>
              </w:rPr>
              <w:t>Schema</w:t>
            </w:r>
            <w:proofErr w:type="spellEnd"/>
            <w:r>
              <w:rPr>
                <w:color w:val="000000"/>
                <w:lang w:val="es-ES_tradnl"/>
              </w:rPr>
              <w:t xml:space="preserve"> 1.0 W3C.</w:t>
            </w:r>
            <w:r w:rsidRPr="00B7104B">
              <w:rPr>
                <w:color w:val="000000"/>
                <w:lang w:val="pt-BR"/>
              </w:rPr>
              <w:t xml:space="preserve"> </w:t>
            </w:r>
            <w:r>
              <w:rPr>
                <w:color w:val="000000"/>
                <w:lang w:val="es-ES_tradnl"/>
              </w:rPr>
              <w:t>Asimismo, proporciona compatibilidad con System.XML 2.0.</w:t>
            </w:r>
          </w:p>
        </w:tc>
      </w:tr>
      <w:tr w:rsidR="00264994">
        <w:trPr>
          <w:cantSplit/>
          <w:trHeight w:val="1134"/>
        </w:trPr>
        <w:tc>
          <w:tcPr>
            <w:tcW w:w="636" w:type="dxa"/>
            <w:tcBorders>
              <w:top w:val="single" w:sz="8" w:space="0" w:color="9BBB59"/>
              <w:left w:val="nil"/>
              <w:bottom w:val="nil"/>
              <w:right w:val="nil"/>
            </w:tcBorders>
            <w:shd w:val="clear" w:color="auto" w:fill="FFFFFF"/>
            <w:textDirection w:val="btLr"/>
          </w:tcPr>
          <w:p w:rsidR="00264994" w:rsidRDefault="00264994">
            <w:pPr>
              <w:ind w:left="113" w:right="113"/>
              <w:jc w:val="center"/>
              <w:rPr>
                <w:rFonts w:ascii="Times New Roman" w:hAnsi="Times New Roman" w:cs="Times New Roman"/>
              </w:rPr>
            </w:pPr>
            <w:r>
              <w:rPr>
                <w:b/>
                <w:bCs/>
                <w:color w:val="000000"/>
                <w:lang w:val="es-ES_tradnl"/>
              </w:rPr>
              <w:t>MSI</w:t>
            </w:r>
          </w:p>
        </w:tc>
        <w:tc>
          <w:tcPr>
            <w:tcW w:w="2449" w:type="dxa"/>
            <w:tcBorders>
              <w:top w:val="single" w:sz="8" w:space="0" w:color="9BBB59"/>
              <w:left w:val="single" w:sz="6" w:space="0" w:color="9BBB59"/>
              <w:bottom w:val="single" w:sz="8" w:space="0" w:color="9BBB59"/>
              <w:right w:val="single" w:sz="6" w:space="0" w:color="9BBB59"/>
            </w:tcBorders>
            <w:shd w:val="clear" w:color="auto" w:fill="CDDDAC"/>
          </w:tcPr>
          <w:p w:rsidR="00264994" w:rsidRDefault="00264994">
            <w:pPr>
              <w:rPr>
                <w:rFonts w:ascii="Times New Roman" w:hAnsi="Times New Roman" w:cs="Times New Roman"/>
                <w:color w:val="000000"/>
              </w:rPr>
            </w:pPr>
            <w:r>
              <w:rPr>
                <w:color w:val="000000"/>
                <w:lang w:val="es-ES_tradnl"/>
              </w:rPr>
              <w:t xml:space="preserve">Microsoft Windows </w:t>
            </w:r>
            <w:proofErr w:type="spellStart"/>
            <w:r>
              <w:rPr>
                <w:color w:val="000000"/>
                <w:lang w:val="es-ES_tradnl"/>
              </w:rPr>
              <w:t>Installer</w:t>
            </w:r>
            <w:proofErr w:type="spellEnd"/>
            <w:r>
              <w:rPr>
                <w:color w:val="000000"/>
                <w:lang w:val="es-ES_tradnl"/>
              </w:rPr>
              <w:t xml:space="preserve"> 3.1 v2 (3.1.4000.2435)</w:t>
            </w:r>
          </w:p>
        </w:tc>
        <w:tc>
          <w:tcPr>
            <w:tcW w:w="6851" w:type="dxa"/>
            <w:tcBorders>
              <w:top w:val="single" w:sz="8" w:space="0" w:color="9BBB59"/>
              <w:left w:val="single" w:sz="6" w:space="0" w:color="9BBB59"/>
              <w:bottom w:val="single" w:sz="8" w:space="0" w:color="9BBB59"/>
              <w:right w:val="single" w:sz="8" w:space="0" w:color="9BBB59"/>
            </w:tcBorders>
            <w:shd w:val="clear" w:color="auto" w:fill="CDDDAC"/>
          </w:tcPr>
          <w:p w:rsidR="00264994" w:rsidRDefault="00264994">
            <w:pPr>
              <w:rPr>
                <w:rFonts w:ascii="Times New Roman" w:hAnsi="Times New Roman" w:cs="Times New Roman"/>
                <w:color w:val="000000"/>
              </w:rPr>
            </w:pPr>
            <w:r>
              <w:rPr>
                <w:color w:val="000000"/>
                <w:lang w:val="es-ES_tradnl"/>
              </w:rPr>
              <w:t xml:space="preserve">Windows </w:t>
            </w:r>
            <w:proofErr w:type="spellStart"/>
            <w:r>
              <w:rPr>
                <w:color w:val="000000"/>
                <w:lang w:val="es-ES_tradnl"/>
              </w:rPr>
              <w:t>Installer</w:t>
            </w:r>
            <w:proofErr w:type="spellEnd"/>
            <w:r>
              <w:rPr>
                <w:color w:val="000000"/>
                <w:lang w:val="es-ES_tradnl"/>
              </w:rPr>
              <w:t xml:space="preserve"> 3.1 es una actualización menor para Windows </w:t>
            </w:r>
            <w:proofErr w:type="spellStart"/>
            <w:r>
              <w:rPr>
                <w:color w:val="000000"/>
                <w:lang w:val="es-ES_tradnl"/>
              </w:rPr>
              <w:t>Installer</w:t>
            </w:r>
            <w:proofErr w:type="spellEnd"/>
            <w:r>
              <w:rPr>
                <w:color w:val="000000"/>
                <w:lang w:val="es-ES_tradnl"/>
              </w:rPr>
              <w:t xml:space="preserve"> 3.0, que publicó Microsoft en septiembre de 2004. Windows </w:t>
            </w:r>
            <w:proofErr w:type="spellStart"/>
            <w:r>
              <w:rPr>
                <w:color w:val="000000"/>
                <w:lang w:val="es-ES_tradnl"/>
              </w:rPr>
              <w:t>Installer</w:t>
            </w:r>
            <w:proofErr w:type="spellEnd"/>
            <w:r>
              <w:rPr>
                <w:color w:val="000000"/>
                <w:lang w:val="es-ES_tradnl"/>
              </w:rPr>
              <w:t xml:space="preserve"> 3.1 incluye funcionalidades nuevas y mejoradas.</w:t>
            </w:r>
            <w:r w:rsidRPr="00B7104B">
              <w:rPr>
                <w:color w:val="000000"/>
                <w:lang w:val="pt-BR"/>
              </w:rPr>
              <w:t xml:space="preserve"> </w:t>
            </w:r>
            <w:r>
              <w:rPr>
                <w:color w:val="000000"/>
                <w:lang w:val="es-ES_tradnl"/>
              </w:rPr>
              <w:t xml:space="preserve">Por otra parte, Windows </w:t>
            </w:r>
            <w:proofErr w:type="spellStart"/>
            <w:r>
              <w:rPr>
                <w:color w:val="000000"/>
                <w:lang w:val="es-ES_tradnl"/>
              </w:rPr>
              <w:t>Installer</w:t>
            </w:r>
            <w:proofErr w:type="spellEnd"/>
            <w:r>
              <w:rPr>
                <w:color w:val="000000"/>
                <w:lang w:val="es-ES_tradnl"/>
              </w:rPr>
              <w:t xml:space="preserve"> 3.1 se ocupa de algunos problemas que Microsoft detectó en Windows </w:t>
            </w:r>
            <w:proofErr w:type="spellStart"/>
            <w:r>
              <w:rPr>
                <w:color w:val="000000"/>
                <w:lang w:val="es-ES_tradnl"/>
              </w:rPr>
              <w:t>Installer</w:t>
            </w:r>
            <w:proofErr w:type="spellEnd"/>
            <w:r>
              <w:rPr>
                <w:color w:val="000000"/>
                <w:lang w:val="es-ES_tradnl"/>
              </w:rPr>
              <w:t xml:space="preserve"> 3.0</w:t>
            </w:r>
            <w:r w:rsidRPr="00CD7103">
              <w:rPr>
                <w:lang w:val="es-ES_tradnl"/>
              </w:rPr>
              <w:t>.</w:t>
            </w:r>
            <w:r w:rsidRPr="00B7104B">
              <w:rPr>
                <w:lang w:val="pt-BR"/>
              </w:rPr>
              <w:t xml:space="preserve"> </w:t>
            </w:r>
            <w:r w:rsidRPr="00CD7103">
              <w:rPr>
                <w:lang w:val="es-ES_tradnl"/>
              </w:rPr>
              <w:t xml:space="preserve">El artículo de Microsoft </w:t>
            </w:r>
            <w:proofErr w:type="spellStart"/>
            <w:r w:rsidRPr="00CD7103">
              <w:rPr>
                <w:lang w:val="es-ES_tradnl"/>
              </w:rPr>
              <w:t>Knowledge</w:t>
            </w:r>
            <w:proofErr w:type="spellEnd"/>
            <w:r w:rsidRPr="00CD7103">
              <w:rPr>
                <w:lang w:val="es-ES_tradnl"/>
              </w:rPr>
              <w:t xml:space="preserve"> Base</w:t>
            </w:r>
            <w:r>
              <w:rPr>
                <w:color w:val="008080"/>
                <w:lang w:val="es-ES_tradnl"/>
              </w:rPr>
              <w:t xml:space="preserve"> </w:t>
            </w:r>
            <w:hyperlink r:id="rId14" w:history="1">
              <w:r>
                <w:rPr>
                  <w:rStyle w:val="Hyperlink"/>
                  <w:lang w:val="es-ES_tradnl"/>
                </w:rPr>
                <w:t>893803</w:t>
              </w:r>
            </w:hyperlink>
            <w:r>
              <w:rPr>
                <w:color w:val="008080"/>
                <w:lang w:val="es-ES_tradnl"/>
              </w:rPr>
              <w:t xml:space="preserve"> </w:t>
            </w:r>
            <w:r w:rsidRPr="00CD7103">
              <w:rPr>
                <w:lang w:val="es-ES_tradnl"/>
              </w:rPr>
              <w:t>describe estas funcionalidades.</w:t>
            </w:r>
          </w:p>
        </w:tc>
      </w:tr>
      <w:tr w:rsidR="00264994">
        <w:tc>
          <w:tcPr>
            <w:tcW w:w="636" w:type="dxa"/>
            <w:vMerge w:val="restart"/>
            <w:tcBorders>
              <w:top w:val="single" w:sz="8" w:space="0" w:color="9BBB59"/>
              <w:left w:val="nil"/>
              <w:bottom w:val="nil"/>
              <w:right w:val="nil"/>
            </w:tcBorders>
            <w:shd w:val="clear" w:color="auto" w:fill="FFFFFF"/>
            <w:textDirection w:val="btLr"/>
          </w:tcPr>
          <w:p w:rsidR="00264994" w:rsidRDefault="00264994">
            <w:pPr>
              <w:ind w:left="113" w:right="113"/>
              <w:jc w:val="center"/>
              <w:rPr>
                <w:rFonts w:ascii="Times New Roman" w:hAnsi="Times New Roman" w:cs="Times New Roman"/>
                <w:b/>
                <w:bCs/>
                <w:color w:val="000000"/>
              </w:rPr>
            </w:pPr>
            <w:r>
              <w:rPr>
                <w:b/>
                <w:bCs/>
                <w:color w:val="000000"/>
                <w:lang w:val="es-ES_tradnl"/>
              </w:rPr>
              <w:t>Funciones de red</w:t>
            </w:r>
          </w:p>
        </w:tc>
        <w:tc>
          <w:tcPr>
            <w:tcW w:w="2449" w:type="dxa"/>
            <w:tcBorders>
              <w:top w:val="single" w:sz="8" w:space="0" w:color="9BBB59"/>
              <w:left w:val="single" w:sz="8" w:space="0" w:color="9BBB59"/>
              <w:bottom w:val="single" w:sz="8" w:space="0" w:color="9BBB59"/>
              <w:right w:val="single" w:sz="8" w:space="0" w:color="9BBB59"/>
            </w:tcBorders>
            <w:shd w:val="clear" w:color="auto" w:fill="E6EED5"/>
          </w:tcPr>
          <w:p w:rsidR="00264994" w:rsidRPr="00B7104B" w:rsidRDefault="00264994">
            <w:pPr>
              <w:rPr>
                <w:rFonts w:ascii="Times New Roman" w:hAnsi="Times New Roman" w:cs="Times New Roman"/>
                <w:color w:val="000000"/>
                <w:lang w:val="pt-BR"/>
              </w:rPr>
            </w:pPr>
            <w:r>
              <w:rPr>
                <w:color w:val="000000"/>
                <w:lang w:val="es-ES_tradnl"/>
              </w:rPr>
              <w:t>Servicio de transferencia inteligente en segundo plano (BITS) 2.5</w:t>
            </w:r>
          </w:p>
        </w:tc>
        <w:tc>
          <w:tcPr>
            <w:tcW w:w="6851" w:type="dxa"/>
            <w:tcBorders>
              <w:top w:val="single" w:sz="8" w:space="0" w:color="9BBB59"/>
              <w:left w:val="single" w:sz="8" w:space="0" w:color="9BBB59"/>
              <w:bottom w:val="single" w:sz="8" w:space="0" w:color="9BBB59"/>
              <w:right w:val="single" w:sz="8" w:space="0" w:color="9BBB59"/>
            </w:tcBorders>
            <w:shd w:val="clear" w:color="auto" w:fill="E6EED5"/>
          </w:tcPr>
          <w:p w:rsidR="00264994" w:rsidRDefault="00264994">
            <w:pPr>
              <w:rPr>
                <w:rFonts w:ascii="Times New Roman" w:hAnsi="Times New Roman" w:cs="Times New Roman"/>
                <w:color w:val="000000"/>
              </w:rPr>
            </w:pPr>
            <w:r>
              <w:rPr>
                <w:color w:val="000000"/>
                <w:lang w:val="es-ES_tradnl"/>
              </w:rPr>
              <w:t xml:space="preserve">Microsoft </w:t>
            </w:r>
            <w:proofErr w:type="spellStart"/>
            <w:r>
              <w:rPr>
                <w:color w:val="000000"/>
                <w:lang w:val="es-ES_tradnl"/>
              </w:rPr>
              <w:t>System</w:t>
            </w:r>
            <w:proofErr w:type="spellEnd"/>
            <w:r>
              <w:rPr>
                <w:color w:val="000000"/>
                <w:lang w:val="es-ES_tradnl"/>
              </w:rPr>
              <w:t xml:space="preserve"> Center </w:t>
            </w:r>
            <w:proofErr w:type="spellStart"/>
            <w:r>
              <w:rPr>
                <w:color w:val="000000"/>
                <w:lang w:val="es-ES_tradnl"/>
              </w:rPr>
              <w:t>Configuration</w:t>
            </w:r>
            <w:proofErr w:type="spellEnd"/>
            <w:r>
              <w:rPr>
                <w:color w:val="000000"/>
                <w:lang w:val="es-ES_tradnl"/>
              </w:rPr>
              <w:t xml:space="preserve"> Manager 2007 y Windows Live</w:t>
            </w:r>
            <w:r>
              <w:rPr>
                <w:rFonts w:ascii="Times New Roman" w:hAnsi="Times New Roman" w:cs="Times New Roman"/>
                <w:color w:val="000000"/>
                <w:lang w:val="es-ES_tradnl"/>
              </w:rPr>
              <w:t>™</w:t>
            </w:r>
            <w:r>
              <w:rPr>
                <w:color w:val="000000"/>
                <w:lang w:val="es-ES_tradnl"/>
              </w:rPr>
              <w:t xml:space="preserve"> </w:t>
            </w:r>
            <w:proofErr w:type="spellStart"/>
            <w:r>
              <w:rPr>
                <w:color w:val="000000"/>
                <w:lang w:val="es-ES_tradnl"/>
              </w:rPr>
              <w:t>OneCare</w:t>
            </w:r>
            <w:proofErr w:type="spellEnd"/>
            <w:r>
              <w:rPr>
                <w:rFonts w:ascii="Times New Roman" w:hAnsi="Times New Roman" w:cs="Times New Roman"/>
                <w:color w:val="000000"/>
                <w:lang w:val="es-ES_tradnl"/>
              </w:rPr>
              <w:t xml:space="preserve">™ </w:t>
            </w:r>
            <w:r>
              <w:rPr>
                <w:color w:val="000000"/>
                <w:lang w:val="es-ES_tradnl"/>
              </w:rPr>
              <w:t>requieren BITS 2.5.</w:t>
            </w:r>
            <w:r>
              <w:rPr>
                <w:color w:val="000000"/>
              </w:rPr>
              <w:t xml:space="preserve"> </w:t>
            </w:r>
            <w:r>
              <w:rPr>
                <w:color w:val="000000"/>
                <w:lang w:val="es-ES_tradnl"/>
              </w:rPr>
              <w:t>BITS 2.5 contribuye a mejorar la seguridad.</w:t>
            </w:r>
            <w:r w:rsidRPr="00B7104B">
              <w:rPr>
                <w:color w:val="000000"/>
                <w:lang w:val="pt-BR"/>
              </w:rPr>
              <w:t xml:space="preserve"> </w:t>
            </w:r>
            <w:r>
              <w:rPr>
                <w:color w:val="000000"/>
                <w:lang w:val="es-ES_tradnl"/>
              </w:rPr>
              <w:t>Si se utiliza BITS para la transferencia de datos, las características nuevas también mejoran la flexibilidad.</w:t>
            </w:r>
            <w:r w:rsidRPr="00B7104B">
              <w:rPr>
                <w:lang w:val="pt-BR"/>
              </w:rPr>
              <w:t xml:space="preserve"> </w:t>
            </w:r>
            <w:r w:rsidRPr="00CD7103">
              <w:rPr>
                <w:lang w:val="es-ES_tradnl"/>
              </w:rPr>
              <w:t xml:space="preserve">El artículo de Microsoft </w:t>
            </w:r>
            <w:proofErr w:type="spellStart"/>
            <w:r w:rsidRPr="00CD7103">
              <w:rPr>
                <w:lang w:val="es-ES_tradnl"/>
              </w:rPr>
              <w:t>Knowledge</w:t>
            </w:r>
            <w:proofErr w:type="spellEnd"/>
            <w:r w:rsidRPr="00CD7103">
              <w:rPr>
                <w:lang w:val="es-ES_tradnl"/>
              </w:rPr>
              <w:t xml:space="preserve"> Base </w:t>
            </w:r>
            <w:hyperlink r:id="rId15" w:history="1">
              <w:r>
                <w:rPr>
                  <w:rStyle w:val="Hyperlink"/>
                  <w:lang w:val="es-ES_tradnl"/>
                </w:rPr>
                <w:t>923845</w:t>
              </w:r>
            </w:hyperlink>
            <w:r w:rsidRPr="00CD7103">
              <w:rPr>
                <w:lang w:val="es-ES_tradnl"/>
              </w:rPr>
              <w:t xml:space="preserve"> describe BITS 2.5.</w:t>
            </w:r>
          </w:p>
        </w:tc>
      </w:tr>
      <w:tr w:rsidR="00264994" w:rsidRPr="00B7104B">
        <w:tc>
          <w:tcPr>
            <w:tcW w:w="636" w:type="dxa"/>
            <w:vMerge/>
            <w:tcBorders>
              <w:top w:val="single" w:sz="8" w:space="0" w:color="9BBB59"/>
              <w:left w:val="nil"/>
              <w:bottom w:val="nil"/>
              <w:right w:val="nil"/>
            </w:tcBorders>
            <w:shd w:val="clear" w:color="auto" w:fill="FFFFFF"/>
          </w:tcPr>
          <w:p w:rsidR="00264994" w:rsidRDefault="00264994">
            <w:pPr>
              <w:rPr>
                <w:rFonts w:ascii="Times New Roman" w:hAnsi="Times New Roman" w:cs="Times New Roman"/>
                <w:b/>
                <w:bCs/>
                <w:color w:val="000000"/>
              </w:rPr>
            </w:pPr>
          </w:p>
        </w:tc>
        <w:tc>
          <w:tcPr>
            <w:tcW w:w="2449" w:type="dxa"/>
            <w:tcBorders>
              <w:top w:val="single" w:sz="8" w:space="0" w:color="9BBB59"/>
              <w:left w:val="single" w:sz="6" w:space="0" w:color="9BBB59"/>
              <w:bottom w:val="single" w:sz="8" w:space="0" w:color="9BBB59"/>
              <w:right w:val="single" w:sz="6" w:space="0" w:color="9BBB59"/>
            </w:tcBorders>
            <w:shd w:val="clear" w:color="auto" w:fill="CDDDAC"/>
          </w:tcPr>
          <w:p w:rsidR="00264994" w:rsidRDefault="00264994">
            <w:pPr>
              <w:rPr>
                <w:rFonts w:ascii="Times New Roman" w:hAnsi="Times New Roman" w:cs="Times New Roman"/>
                <w:color w:val="000000"/>
              </w:rPr>
            </w:pPr>
            <w:r>
              <w:rPr>
                <w:color w:val="000000"/>
                <w:lang w:val="es-ES_tradnl"/>
              </w:rPr>
              <w:t xml:space="preserve">Actualización de la directiva simple </w:t>
            </w:r>
            <w:proofErr w:type="spellStart"/>
            <w:r>
              <w:rPr>
                <w:color w:val="000000"/>
                <w:lang w:val="es-ES_tradnl"/>
              </w:rPr>
              <w:t>IPSec</w:t>
            </w:r>
            <w:proofErr w:type="spellEnd"/>
            <w:r>
              <w:rPr>
                <w:color w:val="000000"/>
                <w:lang w:val="es-ES_tradnl"/>
              </w:rPr>
              <w:t xml:space="preserve"> para Windows Server 2003 y Windows XP</w:t>
            </w:r>
          </w:p>
        </w:tc>
        <w:tc>
          <w:tcPr>
            <w:tcW w:w="6851" w:type="dxa"/>
            <w:tcBorders>
              <w:top w:val="single" w:sz="8" w:space="0" w:color="9BBB59"/>
              <w:left w:val="single" w:sz="6" w:space="0" w:color="9BBB59"/>
              <w:bottom w:val="single" w:sz="8" w:space="0" w:color="9BBB59"/>
              <w:right w:val="single" w:sz="8" w:space="0" w:color="9BBB59"/>
            </w:tcBorders>
            <w:shd w:val="clear" w:color="auto" w:fill="CDDDAC"/>
          </w:tcPr>
          <w:p w:rsidR="00264994" w:rsidRPr="00B7104B" w:rsidRDefault="00264994">
            <w:pPr>
              <w:rPr>
                <w:rFonts w:ascii="Times New Roman" w:hAnsi="Times New Roman" w:cs="Times New Roman"/>
                <w:color w:val="000000"/>
                <w:lang w:val="pt-BR"/>
              </w:rPr>
            </w:pPr>
            <w:r>
              <w:rPr>
                <w:color w:val="000000"/>
                <w:lang w:val="es-ES_tradnl"/>
              </w:rPr>
              <w:t xml:space="preserve">Esta actualización contribuye a simplificar la creación y mantenimiento de los filtros </w:t>
            </w:r>
            <w:proofErr w:type="spellStart"/>
            <w:r>
              <w:rPr>
                <w:color w:val="000000"/>
                <w:lang w:val="es-ES_tradnl"/>
              </w:rPr>
              <w:t>IPSec</w:t>
            </w:r>
            <w:proofErr w:type="spellEnd"/>
            <w:r>
              <w:rPr>
                <w:color w:val="000000"/>
                <w:lang w:val="es-ES_tradnl"/>
              </w:rPr>
              <w:t>, de forma que se reduce la cantidad de filtros necesarios para efectuar una implementación de aislamiento de servidor y dominio.</w:t>
            </w:r>
            <w:r w:rsidRPr="00B7104B">
              <w:rPr>
                <w:color w:val="000000"/>
                <w:lang w:val="pt-BR"/>
              </w:rPr>
              <w:t xml:space="preserve"> </w:t>
            </w:r>
            <w:r>
              <w:rPr>
                <w:color w:val="000000"/>
                <w:lang w:val="es-ES_tradnl"/>
              </w:rPr>
              <w:t>La actualización de la directiva simple elimina el requisito de contar con filtros de admisión explícitos en la infraestructura de la red y presenta un retroceso a comunicación no segura mejorado.</w:t>
            </w:r>
            <w:r w:rsidRPr="00B7104B">
              <w:rPr>
                <w:lang w:val="pt-BR"/>
              </w:rPr>
              <w:t xml:space="preserve"> </w:t>
            </w:r>
            <w:r w:rsidRPr="00CD7103">
              <w:rPr>
                <w:lang w:val="es-ES_tradnl"/>
              </w:rPr>
              <w:t xml:space="preserve">El artículo de Microsoft </w:t>
            </w:r>
            <w:proofErr w:type="spellStart"/>
            <w:r w:rsidRPr="00CD7103">
              <w:rPr>
                <w:lang w:val="es-ES_tradnl"/>
              </w:rPr>
              <w:t>Knowledge</w:t>
            </w:r>
            <w:proofErr w:type="spellEnd"/>
            <w:r w:rsidRPr="00CD7103">
              <w:rPr>
                <w:lang w:val="es-ES_tradnl"/>
              </w:rPr>
              <w:t xml:space="preserve"> Base </w:t>
            </w:r>
            <w:hyperlink r:id="rId16" w:history="1">
              <w:r>
                <w:rPr>
                  <w:rStyle w:val="Hyperlink"/>
                  <w:lang w:val="es-ES_tradnl"/>
                </w:rPr>
                <w:t>914841</w:t>
              </w:r>
            </w:hyperlink>
            <w:r w:rsidRPr="00CD7103">
              <w:rPr>
                <w:lang w:val="es-ES_tradnl"/>
              </w:rPr>
              <w:t xml:space="preserve"> describe esta actualización publicada anteriormente con más detalle.</w:t>
            </w:r>
          </w:p>
        </w:tc>
      </w:tr>
      <w:tr w:rsidR="00264994" w:rsidRPr="00B7104B" w:rsidTr="00C8289A">
        <w:trPr>
          <w:trHeight w:val="1178"/>
        </w:trPr>
        <w:tc>
          <w:tcPr>
            <w:tcW w:w="636" w:type="dxa"/>
            <w:vMerge/>
            <w:tcBorders>
              <w:top w:val="single" w:sz="8" w:space="0" w:color="9BBB59"/>
              <w:left w:val="nil"/>
              <w:bottom w:val="nil"/>
              <w:right w:val="nil"/>
            </w:tcBorders>
            <w:shd w:val="clear" w:color="auto" w:fill="FFFFFF"/>
          </w:tcPr>
          <w:p w:rsidR="00264994" w:rsidRPr="00B7104B" w:rsidRDefault="00264994">
            <w:pPr>
              <w:rPr>
                <w:rFonts w:ascii="Times New Roman" w:hAnsi="Times New Roman" w:cs="Times New Roman"/>
                <w:b/>
                <w:bCs/>
                <w:color w:val="000000"/>
                <w:lang w:val="pt-BR"/>
              </w:rPr>
            </w:pPr>
          </w:p>
        </w:tc>
        <w:tc>
          <w:tcPr>
            <w:tcW w:w="2449" w:type="dxa"/>
            <w:tcBorders>
              <w:top w:val="single" w:sz="8" w:space="0" w:color="9BBB59"/>
              <w:left w:val="single" w:sz="8" w:space="0" w:color="9BBB59"/>
              <w:bottom w:val="single" w:sz="8" w:space="0" w:color="9BBB59"/>
              <w:right w:val="single" w:sz="8" w:space="0" w:color="9BBB59"/>
            </w:tcBorders>
            <w:shd w:val="clear" w:color="auto" w:fill="E6EED5"/>
          </w:tcPr>
          <w:p w:rsidR="00264994" w:rsidRPr="00B7104B" w:rsidRDefault="00264994">
            <w:pPr>
              <w:rPr>
                <w:rFonts w:ascii="Times New Roman" w:hAnsi="Times New Roman" w:cs="Times New Roman"/>
                <w:color w:val="000000"/>
                <w:lang w:val="pt-BR"/>
              </w:rPr>
            </w:pPr>
            <w:r>
              <w:rPr>
                <w:color w:val="000000"/>
                <w:lang w:val="es-ES_tradnl"/>
              </w:rPr>
              <w:t>Servicio de administración de identidad digital (DIMS)</w:t>
            </w:r>
          </w:p>
        </w:tc>
        <w:tc>
          <w:tcPr>
            <w:tcW w:w="6851" w:type="dxa"/>
            <w:tcBorders>
              <w:top w:val="single" w:sz="8" w:space="0" w:color="9BBB59"/>
              <w:left w:val="single" w:sz="8" w:space="0" w:color="9BBB59"/>
              <w:bottom w:val="single" w:sz="8" w:space="0" w:color="9BBB59"/>
              <w:right w:val="single" w:sz="8" w:space="0" w:color="9BBB59"/>
            </w:tcBorders>
            <w:shd w:val="clear" w:color="auto" w:fill="E6EED5"/>
          </w:tcPr>
          <w:p w:rsidR="00264994" w:rsidRPr="00B7104B" w:rsidRDefault="00264994">
            <w:pPr>
              <w:rPr>
                <w:rFonts w:ascii="Times New Roman" w:hAnsi="Times New Roman" w:cs="Times New Roman"/>
                <w:color w:val="000000"/>
                <w:lang w:val="pt-BR"/>
              </w:rPr>
            </w:pPr>
            <w:r>
              <w:rPr>
                <w:color w:val="000000"/>
                <w:lang w:val="es-ES_tradnl"/>
              </w:rPr>
              <w:t>Con DIMS, los usuarios que inician sesión en cualquier equipo unido a un dominio podrán obtener acceso en silencio a todos sus certificados y claves privadas de aplicaciones y servicios.</w:t>
            </w:r>
          </w:p>
        </w:tc>
      </w:tr>
      <w:tr w:rsidR="00264994" w:rsidRPr="00B7104B">
        <w:tc>
          <w:tcPr>
            <w:tcW w:w="636" w:type="dxa"/>
            <w:vMerge/>
            <w:tcBorders>
              <w:top w:val="single" w:sz="8" w:space="0" w:color="9BBB59"/>
              <w:left w:val="nil"/>
              <w:bottom w:val="nil"/>
              <w:right w:val="nil"/>
            </w:tcBorders>
            <w:shd w:val="clear" w:color="auto" w:fill="FFFFFF"/>
          </w:tcPr>
          <w:p w:rsidR="00264994" w:rsidRPr="00B7104B" w:rsidRDefault="00264994">
            <w:pPr>
              <w:rPr>
                <w:rFonts w:ascii="Times New Roman" w:hAnsi="Times New Roman" w:cs="Times New Roman"/>
                <w:b/>
                <w:bCs/>
                <w:color w:val="000000"/>
                <w:lang w:val="pt-BR"/>
              </w:rPr>
            </w:pPr>
          </w:p>
        </w:tc>
        <w:tc>
          <w:tcPr>
            <w:tcW w:w="2449" w:type="dxa"/>
            <w:tcBorders>
              <w:top w:val="single" w:sz="8" w:space="0" w:color="9BBB59"/>
              <w:left w:val="single" w:sz="6" w:space="0" w:color="9BBB59"/>
              <w:bottom w:val="single" w:sz="8" w:space="0" w:color="9BBB59"/>
              <w:right w:val="single" w:sz="6" w:space="0" w:color="9BBB59"/>
            </w:tcBorders>
            <w:shd w:val="clear" w:color="auto" w:fill="CDDDAC"/>
          </w:tcPr>
          <w:p w:rsidR="00264994" w:rsidRPr="00B7104B" w:rsidRDefault="00264994">
            <w:pPr>
              <w:rPr>
                <w:rFonts w:ascii="Times New Roman" w:hAnsi="Times New Roman" w:cs="Times New Roman"/>
                <w:color w:val="000000"/>
                <w:lang w:val="pt-BR"/>
              </w:rPr>
            </w:pPr>
            <w:r>
              <w:rPr>
                <w:color w:val="000000"/>
                <w:lang w:val="es-ES_tradnl"/>
              </w:rPr>
              <w:t>Protocolo de resolución de nombres de mismo nivel (PNRP) 2.1</w:t>
            </w:r>
          </w:p>
        </w:tc>
        <w:tc>
          <w:tcPr>
            <w:tcW w:w="6851" w:type="dxa"/>
            <w:tcBorders>
              <w:top w:val="single" w:sz="8" w:space="0" w:color="9BBB59"/>
              <w:left w:val="single" w:sz="6" w:space="0" w:color="9BBB59"/>
              <w:bottom w:val="single" w:sz="8" w:space="0" w:color="9BBB59"/>
              <w:right w:val="single" w:sz="8" w:space="0" w:color="9BBB59"/>
            </w:tcBorders>
            <w:shd w:val="clear" w:color="auto" w:fill="CDDDAC"/>
          </w:tcPr>
          <w:p w:rsidR="00264994" w:rsidRPr="00B7104B" w:rsidRDefault="00264994">
            <w:pPr>
              <w:rPr>
                <w:rFonts w:ascii="Times New Roman" w:hAnsi="Times New Roman" w:cs="Times New Roman"/>
                <w:color w:val="000000"/>
                <w:lang w:val="pt-BR"/>
              </w:rPr>
            </w:pPr>
            <w:r>
              <w:rPr>
                <w:color w:val="000000"/>
                <w:lang w:val="es-ES_tradnl"/>
              </w:rPr>
              <w:t>Con esta actualización, los programas basados en Windows XP SP3 que usen PNRP podrán comunicarse con programas Windows Vista que usen PNRP</w:t>
            </w:r>
            <w:r w:rsidRPr="00F0031E">
              <w:rPr>
                <w:lang w:val="es-ES_tradnl"/>
              </w:rPr>
              <w:t>.</w:t>
            </w:r>
            <w:r w:rsidRPr="00B7104B">
              <w:rPr>
                <w:lang w:val="pt-BR"/>
              </w:rPr>
              <w:t xml:space="preserve"> </w:t>
            </w:r>
            <w:r w:rsidRPr="00F0031E">
              <w:rPr>
                <w:lang w:val="es-ES_tradnl"/>
              </w:rPr>
              <w:t xml:space="preserve">El artículo de Microsoft </w:t>
            </w:r>
            <w:proofErr w:type="spellStart"/>
            <w:r w:rsidRPr="00F0031E">
              <w:rPr>
                <w:lang w:val="es-ES_tradnl"/>
              </w:rPr>
              <w:t>Knowledge</w:t>
            </w:r>
            <w:proofErr w:type="spellEnd"/>
            <w:r w:rsidRPr="00F0031E">
              <w:rPr>
                <w:lang w:val="es-ES_tradnl"/>
              </w:rPr>
              <w:t xml:space="preserve"> Base</w:t>
            </w:r>
            <w:r>
              <w:rPr>
                <w:color w:val="008080"/>
                <w:lang w:val="es-ES_tradnl"/>
              </w:rPr>
              <w:t xml:space="preserve"> </w:t>
            </w:r>
            <w:hyperlink r:id="rId17" w:history="1">
              <w:r>
                <w:rPr>
                  <w:rStyle w:val="Hyperlink"/>
                  <w:lang w:val="es-ES_tradnl"/>
                </w:rPr>
                <w:t>920342</w:t>
              </w:r>
            </w:hyperlink>
            <w:r w:rsidRPr="00F0031E">
              <w:rPr>
                <w:lang w:val="es-ES_tradnl"/>
              </w:rPr>
              <w:t xml:space="preserve"> describe esta</w:t>
            </w:r>
            <w:r>
              <w:rPr>
                <w:color w:val="008080"/>
                <w:lang w:val="es-ES_tradnl"/>
              </w:rPr>
              <w:t xml:space="preserve"> </w:t>
            </w:r>
            <w:r w:rsidRPr="00F0031E">
              <w:rPr>
                <w:lang w:val="es-ES_tradnl"/>
              </w:rPr>
              <w:t>actualización publicada anteriormente.</w:t>
            </w:r>
          </w:p>
        </w:tc>
      </w:tr>
      <w:tr w:rsidR="00264994" w:rsidRPr="00B7104B">
        <w:tc>
          <w:tcPr>
            <w:tcW w:w="636" w:type="dxa"/>
            <w:vMerge/>
            <w:tcBorders>
              <w:top w:val="single" w:sz="8" w:space="0" w:color="9BBB59"/>
              <w:left w:val="nil"/>
              <w:bottom w:val="nil"/>
              <w:right w:val="nil"/>
            </w:tcBorders>
            <w:shd w:val="clear" w:color="auto" w:fill="FFFFFF"/>
          </w:tcPr>
          <w:p w:rsidR="00264994" w:rsidRPr="00B7104B" w:rsidRDefault="00264994">
            <w:pPr>
              <w:rPr>
                <w:rFonts w:ascii="Times New Roman" w:hAnsi="Times New Roman" w:cs="Times New Roman"/>
                <w:b/>
                <w:bCs/>
                <w:color w:val="000000"/>
                <w:lang w:val="pt-BR"/>
              </w:rPr>
            </w:pPr>
          </w:p>
        </w:tc>
        <w:tc>
          <w:tcPr>
            <w:tcW w:w="2449" w:type="dxa"/>
            <w:tcBorders>
              <w:top w:val="single" w:sz="8" w:space="0" w:color="9BBB59"/>
              <w:left w:val="single" w:sz="8" w:space="0" w:color="9BBB59"/>
              <w:bottom w:val="single" w:sz="8" w:space="0" w:color="9BBB59"/>
              <w:right w:val="single" w:sz="8" w:space="0" w:color="9BBB59"/>
            </w:tcBorders>
            <w:shd w:val="clear" w:color="auto" w:fill="E6EED5"/>
          </w:tcPr>
          <w:p w:rsidR="00264994" w:rsidRDefault="00264994">
            <w:pPr>
              <w:rPr>
                <w:rFonts w:ascii="Times New Roman" w:hAnsi="Times New Roman" w:cs="Times New Roman"/>
                <w:color w:val="000000"/>
              </w:rPr>
            </w:pPr>
            <w:r>
              <w:rPr>
                <w:color w:val="000000"/>
                <w:lang w:val="es-ES_tradnl"/>
              </w:rPr>
              <w:t>Protocolo de escritorio remoto 6.1</w:t>
            </w:r>
          </w:p>
        </w:tc>
        <w:tc>
          <w:tcPr>
            <w:tcW w:w="6851" w:type="dxa"/>
            <w:tcBorders>
              <w:top w:val="single" w:sz="8" w:space="0" w:color="9BBB59"/>
              <w:left w:val="single" w:sz="8" w:space="0" w:color="9BBB59"/>
              <w:bottom w:val="single" w:sz="8" w:space="0" w:color="9BBB59"/>
              <w:right w:val="single" w:sz="8" w:space="0" w:color="9BBB59"/>
            </w:tcBorders>
            <w:shd w:val="clear" w:color="auto" w:fill="E6EED5"/>
          </w:tcPr>
          <w:p w:rsidR="00264994" w:rsidRPr="00B7104B" w:rsidRDefault="00264994">
            <w:pPr>
              <w:rPr>
                <w:rFonts w:ascii="Times New Roman" w:hAnsi="Times New Roman" w:cs="Times New Roman"/>
                <w:color w:val="000000"/>
                <w:lang w:val="pt-BR"/>
              </w:rPr>
            </w:pPr>
            <w:r>
              <w:rPr>
                <w:color w:val="000000"/>
                <w:lang w:val="es-ES_tradnl"/>
              </w:rPr>
              <w:t>El protocolo de escritorio remoto (RDP) que se usa para la comunicación entre Terminal Server y el cliente de servidor de Terminal Server.</w:t>
            </w:r>
            <w:r w:rsidRPr="00B7104B">
              <w:rPr>
                <w:color w:val="000000"/>
                <w:lang w:val="pt-BR"/>
              </w:rPr>
              <w:t xml:space="preserve"> </w:t>
            </w:r>
            <w:r>
              <w:rPr>
                <w:color w:val="000000"/>
                <w:lang w:val="es-ES_tradnl"/>
              </w:rPr>
              <w:t>RDP está encapsulado y cifrado en TCP.</w:t>
            </w:r>
            <w:r w:rsidRPr="00B7104B">
              <w:rPr>
                <w:color w:val="000000"/>
                <w:lang w:val="pt-BR"/>
              </w:rPr>
              <w:t xml:space="preserve"> </w:t>
            </w:r>
            <w:r>
              <w:rPr>
                <w:color w:val="000000"/>
                <w:lang w:val="es-ES_tradnl"/>
              </w:rPr>
              <w:t>Esta actualización facilita la comunicación entre equipos que ejecutan Windows XP y Windows Vista.</w:t>
            </w:r>
            <w:r w:rsidRPr="00B7104B">
              <w:rPr>
                <w:rFonts w:ascii="Verdana" w:hAnsi="Verdana" w:cs="Verdana"/>
                <w:color w:val="000000"/>
                <w:sz w:val="17"/>
                <w:szCs w:val="17"/>
                <w:lang w:val="pt-BR"/>
              </w:rPr>
              <w:t xml:space="preserve"> </w:t>
            </w:r>
            <w:r w:rsidRPr="00F0031E">
              <w:rPr>
                <w:lang w:val="es-ES_tradnl"/>
              </w:rPr>
              <w:t xml:space="preserve">El artículo de </w:t>
            </w:r>
            <w:proofErr w:type="spellStart"/>
            <w:r w:rsidRPr="00F0031E">
              <w:rPr>
                <w:lang w:val="es-ES_tradnl"/>
              </w:rPr>
              <w:t>Knowledge</w:t>
            </w:r>
            <w:proofErr w:type="spellEnd"/>
            <w:r w:rsidRPr="00F0031E">
              <w:rPr>
                <w:lang w:val="es-ES_tradnl"/>
              </w:rPr>
              <w:t xml:space="preserve"> Base </w:t>
            </w:r>
            <w:hyperlink r:id="rId18" w:history="1">
              <w:r>
                <w:rPr>
                  <w:rStyle w:val="Hyperlink"/>
                  <w:lang w:val="es-ES_tradnl"/>
                </w:rPr>
                <w:t>186607</w:t>
              </w:r>
            </w:hyperlink>
            <w:r w:rsidRPr="00F0031E">
              <w:rPr>
                <w:lang w:val="es-ES_tradnl"/>
              </w:rPr>
              <w:t xml:space="preserve"> describe RDP.</w:t>
            </w:r>
            <w:r w:rsidRPr="00B7104B">
              <w:rPr>
                <w:lang w:val="pt-BR"/>
              </w:rPr>
              <w:t xml:space="preserve"> </w:t>
            </w:r>
            <w:r w:rsidRPr="00F0031E">
              <w:rPr>
                <w:lang w:val="es-ES_tradnl"/>
              </w:rPr>
              <w:t xml:space="preserve">El artículo de </w:t>
            </w:r>
            <w:proofErr w:type="spellStart"/>
            <w:r w:rsidRPr="00F0031E">
              <w:rPr>
                <w:lang w:val="es-ES_tradnl"/>
              </w:rPr>
              <w:t>Knowledge</w:t>
            </w:r>
            <w:proofErr w:type="spellEnd"/>
            <w:r w:rsidRPr="00F0031E">
              <w:rPr>
                <w:lang w:val="es-ES_tradnl"/>
              </w:rPr>
              <w:t xml:space="preserve"> Base </w:t>
            </w:r>
            <w:hyperlink r:id="rId19" w:history="1">
              <w:r>
                <w:rPr>
                  <w:rStyle w:val="Hyperlink"/>
                  <w:lang w:val="es-ES_tradnl"/>
                </w:rPr>
                <w:t>951616</w:t>
              </w:r>
            </w:hyperlink>
            <w:r w:rsidRPr="00F0031E">
              <w:rPr>
                <w:lang w:val="es-ES_tradnl"/>
              </w:rPr>
              <w:t xml:space="preserve"> describe RDP 6.1.</w:t>
            </w:r>
          </w:p>
        </w:tc>
      </w:tr>
      <w:tr w:rsidR="00264994" w:rsidRPr="00B7104B">
        <w:tc>
          <w:tcPr>
            <w:tcW w:w="636" w:type="dxa"/>
            <w:vMerge/>
            <w:tcBorders>
              <w:top w:val="single" w:sz="8" w:space="0" w:color="9BBB59"/>
              <w:left w:val="nil"/>
              <w:bottom w:val="nil"/>
              <w:right w:val="nil"/>
            </w:tcBorders>
            <w:shd w:val="clear" w:color="auto" w:fill="FFFFFF"/>
          </w:tcPr>
          <w:p w:rsidR="00264994" w:rsidRPr="00B7104B" w:rsidRDefault="00264994">
            <w:pPr>
              <w:rPr>
                <w:rFonts w:ascii="Times New Roman" w:hAnsi="Times New Roman" w:cs="Times New Roman"/>
                <w:b/>
                <w:bCs/>
                <w:color w:val="000000"/>
                <w:lang w:val="pt-BR"/>
              </w:rPr>
            </w:pPr>
          </w:p>
        </w:tc>
        <w:tc>
          <w:tcPr>
            <w:tcW w:w="2449" w:type="dxa"/>
            <w:tcBorders>
              <w:top w:val="single" w:sz="8" w:space="0" w:color="9BBB59"/>
              <w:left w:val="single" w:sz="8" w:space="0" w:color="9BBB59"/>
              <w:bottom w:val="single" w:sz="8" w:space="0" w:color="9BBB59"/>
              <w:right w:val="single" w:sz="8" w:space="0" w:color="9BBB59"/>
            </w:tcBorders>
            <w:shd w:val="clear" w:color="auto" w:fill="E6EED5"/>
          </w:tcPr>
          <w:p w:rsidR="00264994" w:rsidRDefault="00264994">
            <w:pPr>
              <w:rPr>
                <w:rFonts w:ascii="Times New Roman" w:hAnsi="Times New Roman" w:cs="Times New Roman"/>
                <w:color w:val="000000"/>
              </w:rPr>
            </w:pPr>
            <w:r>
              <w:rPr>
                <w:color w:val="000000"/>
                <w:lang w:val="es-ES_tradnl"/>
              </w:rPr>
              <w:t xml:space="preserve">Acceso protegido </w:t>
            </w:r>
            <w:proofErr w:type="spellStart"/>
            <w:r>
              <w:rPr>
                <w:color w:val="000000"/>
                <w:lang w:val="es-ES_tradnl"/>
              </w:rPr>
              <w:t>Wi</w:t>
            </w:r>
            <w:proofErr w:type="spellEnd"/>
            <w:r>
              <w:rPr>
                <w:color w:val="000000"/>
                <w:lang w:val="es-ES_tradnl"/>
              </w:rPr>
              <w:t>-Fi 2 (WPA2)</w:t>
            </w:r>
          </w:p>
        </w:tc>
        <w:tc>
          <w:tcPr>
            <w:tcW w:w="6851" w:type="dxa"/>
            <w:tcBorders>
              <w:top w:val="single" w:sz="8" w:space="0" w:color="9BBB59"/>
              <w:left w:val="single" w:sz="8" w:space="0" w:color="9BBB59"/>
              <w:bottom w:val="single" w:sz="8" w:space="0" w:color="9BBB59"/>
              <w:right w:val="single" w:sz="8" w:space="0" w:color="9BBB59"/>
            </w:tcBorders>
            <w:shd w:val="clear" w:color="auto" w:fill="E6EED5"/>
          </w:tcPr>
          <w:p w:rsidR="00264994" w:rsidRPr="00B7104B" w:rsidRDefault="00264994">
            <w:pPr>
              <w:rPr>
                <w:rFonts w:ascii="Times New Roman" w:hAnsi="Times New Roman" w:cs="Times New Roman"/>
                <w:color w:val="000000"/>
                <w:lang w:val="pt-BR"/>
              </w:rPr>
            </w:pPr>
            <w:r>
              <w:rPr>
                <w:color w:val="000000"/>
                <w:lang w:val="es-ES_tradnl"/>
              </w:rPr>
              <w:t>Esta actualización para Windows XP ofrecer compatibilidad para WPA2, la última solución de seguridad basada en estándares que ha derivado de IEEE 802.11</w:t>
            </w:r>
            <w:r w:rsidRPr="00F0031E">
              <w:rPr>
                <w:lang w:val="es-ES_tradnl"/>
              </w:rPr>
              <w:t>i.</w:t>
            </w:r>
            <w:r w:rsidRPr="00B7104B">
              <w:rPr>
                <w:lang w:val="pt-BR"/>
              </w:rPr>
              <w:t xml:space="preserve"> </w:t>
            </w:r>
            <w:r w:rsidRPr="00F0031E">
              <w:rPr>
                <w:lang w:val="es-ES_tradnl"/>
              </w:rPr>
              <w:t xml:space="preserve">El artículo de Microsoft </w:t>
            </w:r>
            <w:proofErr w:type="spellStart"/>
            <w:r w:rsidRPr="00F0031E">
              <w:rPr>
                <w:lang w:val="es-ES_tradnl"/>
              </w:rPr>
              <w:t>Knowledge</w:t>
            </w:r>
            <w:proofErr w:type="spellEnd"/>
            <w:r w:rsidRPr="00F0031E">
              <w:rPr>
                <w:lang w:val="es-ES_tradnl"/>
              </w:rPr>
              <w:t xml:space="preserve"> Base </w:t>
            </w:r>
            <w:hyperlink r:id="rId20" w:history="1">
              <w:r>
                <w:rPr>
                  <w:rStyle w:val="Hyperlink"/>
                  <w:lang w:val="es-ES_tradnl"/>
                </w:rPr>
                <w:t>893357</w:t>
              </w:r>
            </w:hyperlink>
            <w:r w:rsidRPr="00F0031E">
              <w:rPr>
                <w:lang w:val="es-ES_tradnl"/>
              </w:rPr>
              <w:t xml:space="preserve"> describe esta actualización.</w:t>
            </w:r>
          </w:p>
        </w:tc>
      </w:tr>
    </w:tbl>
    <w:p w:rsidR="00264994" w:rsidRPr="00B7104B" w:rsidRDefault="00264994">
      <w:pPr>
        <w:pStyle w:val="Heading2"/>
        <w:rPr>
          <w:rFonts w:ascii="Times New Roman" w:hAnsi="Times New Roman" w:cs="Times New Roman"/>
          <w:lang w:val="pt-BR"/>
        </w:rPr>
      </w:pPr>
      <w:bookmarkStart w:id="6" w:name="_Toc196801880"/>
      <w:r>
        <w:rPr>
          <w:lang w:val="es-ES_tradnl"/>
        </w:rPr>
        <w:t>Funcionalidades nuevas y mejoradas</w:t>
      </w:r>
      <w:bookmarkEnd w:id="6"/>
    </w:p>
    <w:p w:rsidR="00264994" w:rsidRPr="00B7104B" w:rsidRDefault="00F0031E" w:rsidP="00C8289A">
      <w:pPr>
        <w:rPr>
          <w:lang w:val="pt-BR"/>
        </w:rPr>
      </w:pPr>
      <w:r w:rsidRPr="00B7104B">
        <w:rPr>
          <w:lang w:val="pt-BR"/>
        </w:rPr>
        <w:t xml:space="preserve">La </w:t>
      </w:r>
      <w:r w:rsidR="00121EB1">
        <w:fldChar w:fldCharType="begin"/>
      </w:r>
      <w:r w:rsidR="00C8289A" w:rsidRPr="00B7104B">
        <w:rPr>
          <w:lang w:val="pt-BR"/>
        </w:rPr>
        <w:instrText xml:space="preserve"> REF _Ref181381022 \h </w:instrText>
      </w:r>
      <w:r w:rsidR="00121EB1">
        <w:fldChar w:fldCharType="separate"/>
      </w:r>
      <w:r w:rsidR="00C8289A" w:rsidRPr="00B7104B">
        <w:rPr>
          <w:noProof/>
          <w:lang w:val="pt-BR"/>
        </w:rPr>
        <w:t>Tabla 2</w:t>
      </w:r>
      <w:r w:rsidR="00121EB1">
        <w:fldChar w:fldCharType="end"/>
      </w:r>
      <w:r w:rsidR="00264994" w:rsidRPr="00B7104B">
        <w:rPr>
          <w:lang w:val="pt-BR"/>
        </w:rPr>
        <w:t xml:space="preserve"> </w:t>
      </w:r>
      <w:r w:rsidR="00264994">
        <w:rPr>
          <w:lang w:val="es-ES_tradnl"/>
        </w:rPr>
        <w:t>describe algunos de los cambios más significativos en Windows XP SP3.</w:t>
      </w:r>
      <w:r w:rsidR="00264994" w:rsidRPr="00B7104B">
        <w:rPr>
          <w:lang w:val="pt-BR"/>
        </w:rPr>
        <w:t xml:space="preserve"> </w:t>
      </w:r>
      <w:r w:rsidR="00264994">
        <w:rPr>
          <w:lang w:val="es-ES_tradnl"/>
        </w:rPr>
        <w:t>Salvo algunas excepciones, Microsoft no agrega características o funcionalidades nuevas de versiones más recientes de Windows a Windows XP a través de SP3.</w:t>
      </w:r>
      <w:r w:rsidR="00264994" w:rsidRPr="00B7104B">
        <w:rPr>
          <w:lang w:val="pt-BR"/>
        </w:rPr>
        <w:t xml:space="preserve"> </w:t>
      </w:r>
      <w:r w:rsidR="00264994">
        <w:rPr>
          <w:lang w:val="es-ES_tradnl"/>
        </w:rPr>
        <w:t>Tal como se indicó anteriormente, una de las excepciones es la agregación de NAP para Windows XP con el fin de ayudar a las organizaciones que ejecuten Windows XP a aprovechar las características nuevas de Windows Server 2008.</w:t>
      </w:r>
      <w:r w:rsidR="00264994" w:rsidRPr="00B7104B">
        <w:rPr>
          <w:lang w:val="pt-BR"/>
        </w:rPr>
        <w:t xml:space="preserve"> </w:t>
      </w:r>
    </w:p>
    <w:p w:rsidR="00264994" w:rsidRPr="00B7104B" w:rsidRDefault="00264994">
      <w:pPr>
        <w:rPr>
          <w:rFonts w:ascii="Times New Roman" w:hAnsi="Times New Roman" w:cs="Times New Roman"/>
          <w:lang w:val="pt-BR"/>
        </w:rPr>
      </w:pPr>
      <w:r w:rsidRPr="00F0031E">
        <w:rPr>
          <w:lang w:val="es-ES_tradnl"/>
        </w:rPr>
        <w:t xml:space="preserve">Para obtener una lista de los artículos de </w:t>
      </w:r>
      <w:proofErr w:type="spellStart"/>
      <w:r w:rsidRPr="00F0031E">
        <w:rPr>
          <w:lang w:val="es-ES_tradnl"/>
        </w:rPr>
        <w:t>Knowledge</w:t>
      </w:r>
      <w:proofErr w:type="spellEnd"/>
      <w:r w:rsidRPr="00F0031E">
        <w:rPr>
          <w:lang w:val="es-ES_tradnl"/>
        </w:rPr>
        <w:t xml:space="preserve"> Base que tratan sobre Windows XP SP3, consulte el artículo de </w:t>
      </w:r>
      <w:proofErr w:type="spellStart"/>
      <w:r w:rsidRPr="00F0031E">
        <w:rPr>
          <w:lang w:val="es-ES_tradnl"/>
        </w:rPr>
        <w:t>Knowledge</w:t>
      </w:r>
      <w:proofErr w:type="spellEnd"/>
      <w:r w:rsidRPr="00F0031E">
        <w:rPr>
          <w:lang w:val="es-ES_tradnl"/>
        </w:rPr>
        <w:t xml:space="preserve"> Base </w:t>
      </w:r>
      <w:hyperlink r:id="rId21" w:history="1">
        <w:r>
          <w:rPr>
            <w:rStyle w:val="Hyperlink"/>
            <w:lang w:val="es-ES_tradnl"/>
          </w:rPr>
          <w:t>936929</w:t>
        </w:r>
      </w:hyperlink>
      <w:r>
        <w:rPr>
          <w:color w:val="008080"/>
          <w:lang w:val="es-ES_tradnl"/>
        </w:rPr>
        <w:t>.</w:t>
      </w:r>
    </w:p>
    <w:p w:rsidR="00264994" w:rsidRDefault="00264994">
      <w:pPr>
        <w:pStyle w:val="Caption"/>
        <w:keepNext/>
        <w:rPr>
          <w:rFonts w:ascii="Times New Roman" w:hAnsi="Times New Roman" w:cs="Times New Roman"/>
        </w:rPr>
      </w:pPr>
      <w:bookmarkStart w:id="7" w:name="_Ref181381022"/>
      <w:r>
        <w:rPr>
          <w:noProof/>
        </w:rPr>
        <w:t>Tabl</w:t>
      </w:r>
      <w:r w:rsidR="00F0031E">
        <w:rPr>
          <w:noProof/>
        </w:rPr>
        <w:t>a</w:t>
      </w:r>
      <w:r>
        <w:rPr>
          <w:noProof/>
        </w:rPr>
        <w:t xml:space="preserve"> </w:t>
      </w:r>
      <w:r w:rsidR="00121EB1">
        <w:rPr>
          <w:noProof/>
        </w:rPr>
        <w:fldChar w:fldCharType="begin"/>
      </w:r>
      <w:r>
        <w:rPr>
          <w:noProof/>
        </w:rPr>
        <w:instrText xml:space="preserve"> SEQ Table \* ARABIC </w:instrText>
      </w:r>
      <w:r w:rsidR="00121EB1">
        <w:rPr>
          <w:noProof/>
        </w:rPr>
        <w:fldChar w:fldCharType="separate"/>
      </w:r>
      <w:r>
        <w:rPr>
          <w:noProof/>
        </w:rPr>
        <w:t>2</w:t>
      </w:r>
      <w:r w:rsidR="00121EB1">
        <w:rPr>
          <w:noProof/>
        </w:rPr>
        <w:fldChar w:fldCharType="end"/>
      </w:r>
      <w:bookmarkEnd w:id="7"/>
      <w:r>
        <w:rPr>
          <w:noProof/>
        </w:rPr>
        <w:t>.</w:t>
      </w:r>
      <w:r>
        <w:t xml:space="preserve"> </w:t>
      </w:r>
      <w:r>
        <w:rPr>
          <w:lang w:val="es-ES_tradnl"/>
        </w:rPr>
        <w:t>Funcionalidades nuevas y mejoradas</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tblPr>
      <w:tblGrid>
        <w:gridCol w:w="613"/>
        <w:gridCol w:w="2465"/>
        <w:gridCol w:w="6858"/>
      </w:tblGrid>
      <w:tr w:rsidR="00264994">
        <w:trPr>
          <w:tblHeader/>
        </w:trPr>
        <w:tc>
          <w:tcPr>
            <w:tcW w:w="613" w:type="dxa"/>
            <w:tcBorders>
              <w:top w:val="nil"/>
              <w:left w:val="nil"/>
              <w:bottom w:val="nil"/>
              <w:right w:val="nil"/>
            </w:tcBorders>
            <w:shd w:val="clear" w:color="auto" w:fill="FFFFFF"/>
          </w:tcPr>
          <w:p w:rsidR="00264994" w:rsidRDefault="00264994">
            <w:pPr>
              <w:rPr>
                <w:rFonts w:ascii="Times New Roman" w:hAnsi="Times New Roman" w:cs="Times New Roman"/>
                <w:b/>
                <w:bCs/>
                <w:color w:val="000000"/>
              </w:rPr>
            </w:pPr>
          </w:p>
        </w:tc>
        <w:tc>
          <w:tcPr>
            <w:tcW w:w="2465" w:type="dxa"/>
            <w:tcBorders>
              <w:top w:val="single" w:sz="8" w:space="0" w:color="9BBB59"/>
              <w:left w:val="single" w:sz="8" w:space="0" w:color="9BBB59"/>
              <w:bottom w:val="single" w:sz="8" w:space="0" w:color="9BBB59"/>
              <w:right w:val="single" w:sz="8" w:space="0" w:color="9BBB59"/>
            </w:tcBorders>
            <w:shd w:val="clear" w:color="auto" w:fill="F5F8EE"/>
          </w:tcPr>
          <w:p w:rsidR="00264994" w:rsidRDefault="00264994">
            <w:pPr>
              <w:rPr>
                <w:rFonts w:ascii="Times New Roman" w:hAnsi="Times New Roman" w:cs="Times New Roman"/>
                <w:b/>
                <w:bCs/>
                <w:color w:val="000000"/>
              </w:rPr>
            </w:pPr>
            <w:r>
              <w:rPr>
                <w:b/>
                <w:bCs/>
                <w:color w:val="000000"/>
                <w:lang w:val="es-ES_tradnl"/>
              </w:rPr>
              <w:t>Funcionalidad</w:t>
            </w:r>
          </w:p>
        </w:tc>
        <w:tc>
          <w:tcPr>
            <w:tcW w:w="6858" w:type="dxa"/>
            <w:tcBorders>
              <w:top w:val="single" w:sz="8" w:space="0" w:color="9BBB59"/>
              <w:left w:val="single" w:sz="8" w:space="0" w:color="9BBB59"/>
              <w:bottom w:val="single" w:sz="8" w:space="0" w:color="9BBB59"/>
              <w:right w:val="single" w:sz="8" w:space="0" w:color="9BBB59"/>
            </w:tcBorders>
            <w:shd w:val="clear" w:color="auto" w:fill="F5F8EE"/>
          </w:tcPr>
          <w:p w:rsidR="00264994" w:rsidRDefault="00264994">
            <w:pPr>
              <w:rPr>
                <w:rFonts w:ascii="Times New Roman" w:hAnsi="Times New Roman" w:cs="Times New Roman"/>
                <w:b/>
                <w:bCs/>
                <w:color w:val="000000"/>
              </w:rPr>
            </w:pPr>
            <w:r>
              <w:rPr>
                <w:b/>
                <w:bCs/>
                <w:color w:val="000000"/>
                <w:lang w:val="es-ES_tradnl"/>
              </w:rPr>
              <w:t>Descripción</w:t>
            </w:r>
          </w:p>
        </w:tc>
      </w:tr>
      <w:tr w:rsidR="00264994" w:rsidRPr="00B7104B">
        <w:tc>
          <w:tcPr>
            <w:tcW w:w="613" w:type="dxa"/>
            <w:vMerge w:val="restart"/>
            <w:tcBorders>
              <w:top w:val="single" w:sz="8" w:space="0" w:color="9BBB59"/>
              <w:left w:val="nil"/>
              <w:bottom w:val="single" w:sz="8" w:space="0" w:color="9BBB59"/>
              <w:right w:val="nil"/>
            </w:tcBorders>
            <w:shd w:val="clear" w:color="auto" w:fill="FFFFFF"/>
            <w:textDirection w:val="btLr"/>
          </w:tcPr>
          <w:p w:rsidR="00264994" w:rsidRDefault="00264994">
            <w:pPr>
              <w:ind w:left="113" w:right="113"/>
              <w:jc w:val="center"/>
              <w:rPr>
                <w:rFonts w:ascii="Times New Roman" w:hAnsi="Times New Roman" w:cs="Times New Roman"/>
                <w:b/>
                <w:bCs/>
                <w:color w:val="000000"/>
              </w:rPr>
            </w:pPr>
            <w:r>
              <w:rPr>
                <w:b/>
                <w:bCs/>
                <w:color w:val="000000"/>
                <w:lang w:val="es-ES_tradnl"/>
              </w:rPr>
              <w:t>Funciones de red</w:t>
            </w:r>
          </w:p>
        </w:tc>
        <w:tc>
          <w:tcPr>
            <w:tcW w:w="2465" w:type="dxa"/>
            <w:tcBorders>
              <w:top w:val="single" w:sz="8" w:space="0" w:color="9BBB59"/>
              <w:left w:val="single" w:sz="6" w:space="0" w:color="9BBB59"/>
              <w:bottom w:val="single" w:sz="8" w:space="0" w:color="9BBB59"/>
              <w:right w:val="single" w:sz="6" w:space="0" w:color="9BBB59"/>
            </w:tcBorders>
            <w:shd w:val="clear" w:color="auto" w:fill="CDDDAC"/>
          </w:tcPr>
          <w:p w:rsidR="00264994" w:rsidRPr="00B7104B" w:rsidRDefault="00264994">
            <w:pPr>
              <w:rPr>
                <w:rFonts w:ascii="Times New Roman" w:hAnsi="Times New Roman" w:cs="Times New Roman"/>
                <w:color w:val="000000"/>
                <w:lang w:val="pt-BR"/>
              </w:rPr>
            </w:pPr>
            <w:r>
              <w:rPr>
                <w:color w:val="000000"/>
                <w:lang w:val="es-ES_tradnl"/>
              </w:rPr>
              <w:t>Detección del enrutador "agujero negro"</w:t>
            </w:r>
          </w:p>
        </w:tc>
        <w:tc>
          <w:tcPr>
            <w:tcW w:w="6858" w:type="dxa"/>
            <w:tcBorders>
              <w:top w:val="single" w:sz="8" w:space="0" w:color="9BBB59"/>
              <w:left w:val="single" w:sz="6" w:space="0" w:color="9BBB59"/>
              <w:bottom w:val="single" w:sz="8" w:space="0" w:color="9BBB59"/>
              <w:right w:val="single" w:sz="8" w:space="0" w:color="9BBB59"/>
            </w:tcBorders>
            <w:shd w:val="clear" w:color="auto" w:fill="CDDDAC"/>
          </w:tcPr>
          <w:p w:rsidR="00264994" w:rsidRPr="00B7104B" w:rsidRDefault="00264994">
            <w:pPr>
              <w:rPr>
                <w:rFonts w:ascii="Times New Roman" w:hAnsi="Times New Roman" w:cs="Times New Roman"/>
                <w:color w:val="000000"/>
                <w:lang w:val="pt-BR"/>
              </w:rPr>
            </w:pPr>
            <w:r>
              <w:rPr>
                <w:color w:val="000000"/>
                <w:lang w:val="es-ES_tradnl"/>
              </w:rPr>
              <w:t>Windows XP SP3 incluye mejoras en la detección del enrutador agujero negro (detección de enrutadores que rechazan paquetes sin avisar), al activarlo de forma predeterminada.</w:t>
            </w:r>
          </w:p>
        </w:tc>
      </w:tr>
      <w:tr w:rsidR="00264994">
        <w:tc>
          <w:tcPr>
            <w:tcW w:w="613" w:type="dxa"/>
            <w:vMerge/>
            <w:tcBorders>
              <w:top w:val="single" w:sz="8" w:space="0" w:color="9BBB59"/>
              <w:left w:val="nil"/>
              <w:bottom w:val="nil"/>
              <w:right w:val="nil"/>
            </w:tcBorders>
            <w:shd w:val="clear" w:color="auto" w:fill="FFFFFF"/>
            <w:textDirection w:val="btLr"/>
          </w:tcPr>
          <w:p w:rsidR="00264994" w:rsidRPr="00B7104B" w:rsidRDefault="00264994">
            <w:pPr>
              <w:ind w:left="113" w:right="113"/>
              <w:jc w:val="center"/>
              <w:rPr>
                <w:rFonts w:ascii="Times New Roman" w:hAnsi="Times New Roman" w:cs="Times New Roman"/>
                <w:b/>
                <w:bCs/>
                <w:color w:val="000000"/>
                <w:lang w:val="pt-BR"/>
              </w:rPr>
            </w:pPr>
          </w:p>
        </w:tc>
        <w:tc>
          <w:tcPr>
            <w:tcW w:w="2465" w:type="dxa"/>
            <w:tcBorders>
              <w:top w:val="single" w:sz="8" w:space="0" w:color="9BBB59"/>
              <w:left w:val="single" w:sz="8" w:space="0" w:color="9BBB59"/>
              <w:bottom w:val="single" w:sz="8" w:space="0" w:color="9BBB59"/>
              <w:right w:val="single" w:sz="8" w:space="0" w:color="9BBB59"/>
            </w:tcBorders>
            <w:shd w:val="clear" w:color="auto" w:fill="E6EED5"/>
          </w:tcPr>
          <w:p w:rsidR="00264994" w:rsidRPr="00B7104B" w:rsidRDefault="00264994">
            <w:pPr>
              <w:rPr>
                <w:rFonts w:ascii="Times New Roman" w:hAnsi="Times New Roman" w:cs="Times New Roman"/>
                <w:color w:val="000000"/>
                <w:lang w:val="pt-BR"/>
              </w:rPr>
            </w:pPr>
            <w:r>
              <w:rPr>
                <w:color w:val="000000"/>
                <w:lang w:val="es-ES_tradnl"/>
              </w:rPr>
              <w:t>Protección de acceso a redes (NAP)</w:t>
            </w:r>
          </w:p>
        </w:tc>
        <w:tc>
          <w:tcPr>
            <w:tcW w:w="6858" w:type="dxa"/>
            <w:tcBorders>
              <w:top w:val="single" w:sz="8" w:space="0" w:color="9BBB59"/>
              <w:left w:val="single" w:sz="8" w:space="0" w:color="9BBB59"/>
              <w:bottom w:val="single" w:sz="8" w:space="0" w:color="9BBB59"/>
              <w:right w:val="single" w:sz="8" w:space="0" w:color="9BBB59"/>
            </w:tcBorders>
            <w:shd w:val="clear" w:color="auto" w:fill="E6EED5"/>
          </w:tcPr>
          <w:p w:rsidR="00264994" w:rsidRDefault="00264994">
            <w:pPr>
              <w:rPr>
                <w:rFonts w:ascii="Times New Roman" w:hAnsi="Times New Roman" w:cs="Times New Roman"/>
              </w:rPr>
            </w:pPr>
            <w:r>
              <w:rPr>
                <w:color w:val="000000"/>
                <w:lang w:val="es-ES_tradnl"/>
              </w:rPr>
              <w:t>NAP es una plataforma para el cumplimiento de directivas integrada en Windows Vista, Windows Server 2008 y Windows XP SP3 con la que se pueden proteger mejor los activos de red ya que exige el cumplimiento de los requisitos de estado del sistema.</w:t>
            </w:r>
            <w:r w:rsidRPr="00B7104B">
              <w:rPr>
                <w:color w:val="000000"/>
                <w:lang w:val="pt-BR"/>
              </w:rPr>
              <w:t xml:space="preserve"> </w:t>
            </w:r>
            <w:r>
              <w:rPr>
                <w:color w:val="000000"/>
                <w:lang w:val="es-ES_tradnl"/>
              </w:rPr>
              <w:t>Al usar NAP, se pueden crear directivas de mantenimiento personalizadas con el fin de validar el estado del equipo antes de permitir el acceso o la comunicación; actualizar automáticamente los equipos que cumplen los requisitos para garantizar un cumplimiento continuado; y, de forma opcional, confinar los equipos que no cumplen los requisitos a una red restringida hasta que los cumplan</w:t>
            </w:r>
            <w:r w:rsidRPr="00F0031E">
              <w:rPr>
                <w:lang w:val="es-ES_tradnl"/>
              </w:rPr>
              <w:t>.</w:t>
            </w:r>
            <w:r w:rsidRPr="00B7104B">
              <w:rPr>
                <w:lang w:val="pt-BR"/>
              </w:rPr>
              <w:t xml:space="preserve"> </w:t>
            </w:r>
            <w:r w:rsidRPr="00F0031E">
              <w:rPr>
                <w:lang w:val="es-ES_tradnl"/>
              </w:rPr>
              <w:t xml:space="preserve">Para obtener más información sobre NAP, consulte </w:t>
            </w:r>
            <w:hyperlink r:id="rId22" w:history="1">
              <w:r>
                <w:rPr>
                  <w:rStyle w:val="Hyperlink"/>
                  <w:lang w:val="es-ES_tradnl"/>
                </w:rPr>
                <w:t xml:space="preserve">Network Access </w:t>
              </w:r>
              <w:proofErr w:type="spellStart"/>
              <w:r>
                <w:rPr>
                  <w:rStyle w:val="Hyperlink"/>
                  <w:lang w:val="es-ES_tradnl"/>
                </w:rPr>
                <w:t>Protection</w:t>
              </w:r>
              <w:proofErr w:type="spellEnd"/>
              <w:r>
                <w:rPr>
                  <w:rStyle w:val="Hyperlink"/>
                  <w:lang w:val="es-ES_tradnl"/>
                </w:rPr>
                <w:t xml:space="preserve">: </w:t>
              </w:r>
              <w:proofErr w:type="spellStart"/>
              <w:r>
                <w:rPr>
                  <w:rStyle w:val="Hyperlink"/>
                  <w:lang w:val="es-ES_tradnl"/>
                </w:rPr>
                <w:t>Frequently</w:t>
              </w:r>
              <w:proofErr w:type="spellEnd"/>
              <w:r>
                <w:rPr>
                  <w:rStyle w:val="Hyperlink"/>
                  <w:lang w:val="es-ES_tradnl"/>
                </w:rPr>
                <w:t xml:space="preserve"> </w:t>
              </w:r>
              <w:proofErr w:type="spellStart"/>
              <w:r>
                <w:rPr>
                  <w:rStyle w:val="Hyperlink"/>
                  <w:lang w:val="es-ES_tradnl"/>
                </w:rPr>
                <w:t>Asked</w:t>
              </w:r>
              <w:proofErr w:type="spellEnd"/>
              <w:r>
                <w:rPr>
                  <w:rStyle w:val="Hyperlink"/>
                  <w:lang w:val="es-ES_tradnl"/>
                </w:rPr>
                <w:t xml:space="preserve"> </w:t>
              </w:r>
              <w:proofErr w:type="spellStart"/>
              <w:r>
                <w:rPr>
                  <w:rStyle w:val="Hyperlink"/>
                  <w:lang w:val="es-ES_tradnl"/>
                </w:rPr>
                <w:t>Questions</w:t>
              </w:r>
              <w:proofErr w:type="spellEnd"/>
            </w:hyperlink>
            <w:r>
              <w:rPr>
                <w:color w:val="008080"/>
                <w:lang w:val="es-ES_tradnl"/>
              </w:rPr>
              <w:t>.</w:t>
            </w:r>
          </w:p>
        </w:tc>
      </w:tr>
      <w:tr w:rsidR="00264994" w:rsidRPr="00B7104B">
        <w:tc>
          <w:tcPr>
            <w:tcW w:w="613" w:type="dxa"/>
            <w:tcBorders>
              <w:top w:val="single" w:sz="8" w:space="0" w:color="9BBB59"/>
              <w:left w:val="nil"/>
              <w:bottom w:val="nil"/>
              <w:right w:val="nil"/>
            </w:tcBorders>
            <w:shd w:val="clear" w:color="auto" w:fill="FFFFFF"/>
            <w:textDirection w:val="btLr"/>
          </w:tcPr>
          <w:p w:rsidR="00264994" w:rsidRDefault="00264994">
            <w:pPr>
              <w:ind w:left="113" w:right="113"/>
              <w:jc w:val="center"/>
              <w:rPr>
                <w:rFonts w:ascii="Times New Roman" w:hAnsi="Times New Roman" w:cs="Times New Roman"/>
                <w:b/>
                <w:bCs/>
                <w:color w:val="000000"/>
              </w:rPr>
            </w:pPr>
          </w:p>
        </w:tc>
        <w:tc>
          <w:tcPr>
            <w:tcW w:w="2465" w:type="dxa"/>
            <w:tcBorders>
              <w:top w:val="single" w:sz="8" w:space="0" w:color="9BBB59"/>
              <w:left w:val="single" w:sz="8" w:space="0" w:color="9BBB59"/>
              <w:bottom w:val="single" w:sz="8" w:space="0" w:color="9BBB59"/>
              <w:right w:val="single" w:sz="8" w:space="0" w:color="9BBB59"/>
            </w:tcBorders>
            <w:shd w:val="clear" w:color="auto" w:fill="E6EED5"/>
          </w:tcPr>
          <w:p w:rsidR="00264994" w:rsidRPr="00B7104B" w:rsidRDefault="00264994">
            <w:pPr>
              <w:rPr>
                <w:rFonts w:ascii="Times New Roman" w:hAnsi="Times New Roman" w:cs="Times New Roman"/>
                <w:color w:val="000000"/>
                <w:lang w:val="pt-BR"/>
              </w:rPr>
            </w:pPr>
            <w:r>
              <w:rPr>
                <w:color w:val="000000"/>
                <w:lang w:val="es-ES_tradnl"/>
              </w:rPr>
              <w:t xml:space="preserve">Proveedor de servicios de seguridad </w:t>
            </w:r>
            <w:proofErr w:type="spellStart"/>
            <w:r>
              <w:rPr>
                <w:color w:val="000000"/>
                <w:lang w:val="es-ES_tradnl"/>
              </w:rPr>
              <w:t>CredSSP</w:t>
            </w:r>
            <w:proofErr w:type="spellEnd"/>
          </w:p>
        </w:tc>
        <w:tc>
          <w:tcPr>
            <w:tcW w:w="6858" w:type="dxa"/>
            <w:tcBorders>
              <w:top w:val="single" w:sz="8" w:space="0" w:color="9BBB59"/>
              <w:left w:val="single" w:sz="8" w:space="0" w:color="9BBB59"/>
              <w:bottom w:val="single" w:sz="8" w:space="0" w:color="9BBB59"/>
              <w:right w:val="single" w:sz="8" w:space="0" w:color="9BBB59"/>
            </w:tcBorders>
            <w:shd w:val="clear" w:color="auto" w:fill="E6EED5"/>
          </w:tcPr>
          <w:p w:rsidR="00264994" w:rsidRPr="00B7104B" w:rsidRDefault="00264994">
            <w:pPr>
              <w:jc w:val="both"/>
              <w:rPr>
                <w:lang w:val="pt-BR"/>
              </w:rPr>
            </w:pPr>
            <w:proofErr w:type="spellStart"/>
            <w:r>
              <w:rPr>
                <w:lang w:val="es-ES_tradnl"/>
              </w:rPr>
              <w:t>CredSSP</w:t>
            </w:r>
            <w:proofErr w:type="spellEnd"/>
            <w:r>
              <w:rPr>
                <w:lang w:val="es-ES_tradnl"/>
              </w:rPr>
              <w:t xml:space="preserve"> es un Proveedor de servicios de seguridad (SSP) nuevo que se encuentra disponible en Windows XP SP3 a través de la interfaz de Proveedor de servicios de seguridad (SSPI).</w:t>
            </w:r>
            <w:r w:rsidRPr="00B7104B">
              <w:rPr>
                <w:lang w:val="pt-BR"/>
              </w:rPr>
              <w:t xml:space="preserve"> </w:t>
            </w:r>
            <w:r>
              <w:rPr>
                <w:lang w:val="es-ES_tradnl"/>
              </w:rPr>
              <w:t xml:space="preserve">Con </w:t>
            </w:r>
            <w:proofErr w:type="spellStart"/>
            <w:r>
              <w:rPr>
                <w:lang w:val="es-ES_tradnl"/>
              </w:rPr>
              <w:t>CredSSP</w:t>
            </w:r>
            <w:proofErr w:type="spellEnd"/>
            <w:r>
              <w:rPr>
                <w:lang w:val="es-ES_tradnl"/>
              </w:rPr>
              <w:t>, una aplicación puede delegar las credenciales de usuario desde el cliente (a través del SSP del lado del cliente) al servidor de destino (a través del SSP del lado del servidor).</w:t>
            </w:r>
            <w:r w:rsidRPr="00B7104B">
              <w:rPr>
                <w:lang w:val="pt-BR"/>
              </w:rPr>
              <w:t xml:space="preserve"> </w:t>
            </w:r>
            <w:r>
              <w:rPr>
                <w:lang w:val="es-ES_tradnl"/>
              </w:rPr>
              <w:t>Windows XP SP3 sólo se ocupa de la implementación del SSP del lado del cliente y actualmente lo usa RDP 6.1 (TS), aunque lo pueden usar aplicaciones de terceros que deseen servirse del SSP del lado del cliente para interactuar con aplicaciones que ejecuten implementaciones del lado del servidor del mismo en el servidor Vista / LH.</w:t>
            </w:r>
            <w:r w:rsidRPr="00B7104B">
              <w:rPr>
                <w:lang w:val="pt-BR"/>
              </w:rPr>
              <w:t xml:space="preserve"> </w:t>
            </w:r>
          </w:p>
          <w:p w:rsidR="00264994" w:rsidRPr="00B7104B" w:rsidRDefault="00264994">
            <w:pPr>
              <w:jc w:val="both"/>
              <w:rPr>
                <w:lang w:val="pt-BR"/>
              </w:rPr>
            </w:pPr>
            <w:r w:rsidRPr="00F0031E">
              <w:rPr>
                <w:lang w:val="es-ES_tradnl"/>
              </w:rPr>
              <w:t xml:space="preserve">Existe una </w:t>
            </w:r>
            <w:hyperlink r:id="rId23" w:history="1">
              <w:r w:rsidR="00F41604" w:rsidRPr="00F41604">
                <w:rPr>
                  <w:rStyle w:val="Hyperlink"/>
                  <w:lang w:val="es-ES_tradnl"/>
                </w:rPr>
                <w:t>especificación técnica</w:t>
              </w:r>
            </w:hyperlink>
            <w:r w:rsidRPr="00F0031E">
              <w:rPr>
                <w:lang w:val="es-ES_tradnl"/>
              </w:rPr>
              <w:t xml:space="preserve"> de este SSP disponible en el Centro de descarga de Microsoft.</w:t>
            </w:r>
            <w:r w:rsidRPr="00B7104B">
              <w:rPr>
                <w:lang w:val="pt-BR"/>
              </w:rPr>
              <w:t xml:space="preserve"> </w:t>
            </w:r>
          </w:p>
          <w:p w:rsidR="00264994" w:rsidRPr="00B7104B" w:rsidRDefault="00264994">
            <w:pPr>
              <w:jc w:val="both"/>
              <w:rPr>
                <w:rFonts w:ascii="Times New Roman" w:hAnsi="Times New Roman" w:cs="Times New Roman"/>
                <w:lang w:val="pt-BR"/>
              </w:rPr>
            </w:pPr>
            <w:r>
              <w:rPr>
                <w:lang w:val="es-ES_tradnl"/>
              </w:rPr>
              <w:t xml:space="preserve">Tenga en cuenta que </w:t>
            </w:r>
            <w:proofErr w:type="spellStart"/>
            <w:r>
              <w:rPr>
                <w:lang w:val="es-ES_tradnl"/>
              </w:rPr>
              <w:t>CredSSP</w:t>
            </w:r>
            <w:proofErr w:type="spellEnd"/>
            <w:r>
              <w:rPr>
                <w:lang w:val="es-ES_tradnl"/>
              </w:rPr>
              <w:t xml:space="preserve"> está DESACTIVADO de forma predeterminada en Windows XP SP3.</w:t>
            </w:r>
            <w:r w:rsidRPr="00B7104B">
              <w:rPr>
                <w:lang w:val="pt-BR"/>
              </w:rPr>
              <w:t xml:space="preserve"> </w:t>
            </w:r>
            <w:r>
              <w:rPr>
                <w:lang w:val="es-ES_tradnl"/>
              </w:rPr>
              <w:t xml:space="preserve">Para habilitar </w:t>
            </w:r>
            <w:proofErr w:type="spellStart"/>
            <w:r>
              <w:rPr>
                <w:lang w:val="es-ES_tradnl"/>
              </w:rPr>
              <w:t>CredSSP</w:t>
            </w:r>
            <w:proofErr w:type="spellEnd"/>
            <w:r>
              <w:rPr>
                <w:lang w:val="es-ES_tradnl"/>
              </w:rPr>
              <w:t>, los administradores pueden modificar las claves de registro siguientes:</w:t>
            </w:r>
          </w:p>
          <w:p w:rsidR="00264994" w:rsidRDefault="00264994">
            <w:pPr>
              <w:pStyle w:val="Heading3"/>
              <w:rPr>
                <w:rFonts w:ascii="Times New Roman" w:hAnsi="Times New Roman" w:cs="Times New Roman"/>
              </w:rPr>
            </w:pPr>
            <w:bookmarkStart w:id="8" w:name="_Toc196192946"/>
            <w:bookmarkStart w:id="9" w:name="_Toc196801881"/>
            <w:r>
              <w:rPr>
                <w:lang w:val="es-ES_tradnl"/>
              </w:rPr>
              <w:t>[HKEY_LOCAL_MACHINE\SYSTEM\</w:t>
            </w:r>
            <w:proofErr w:type="spellStart"/>
            <w:r>
              <w:rPr>
                <w:lang w:val="es-ES_tradnl"/>
              </w:rPr>
              <w:t>CurrentControlSet</w:t>
            </w:r>
            <w:proofErr w:type="spellEnd"/>
            <w:r>
              <w:rPr>
                <w:lang w:val="es-ES_tradnl"/>
              </w:rPr>
              <w:t>\Control\</w:t>
            </w:r>
            <w:proofErr w:type="spellStart"/>
            <w:r>
              <w:rPr>
                <w:lang w:val="es-ES_tradnl"/>
              </w:rPr>
              <w:t>Lsa</w:t>
            </w:r>
            <w:proofErr w:type="spellEnd"/>
            <w:r>
              <w:rPr>
                <w:lang w:val="es-ES_tradnl"/>
              </w:rPr>
              <w:t>]</w:t>
            </w:r>
            <w:bookmarkEnd w:id="8"/>
            <w:bookmarkEnd w:id="9"/>
          </w:p>
          <w:p w:rsidR="00264994" w:rsidRPr="00B7104B" w:rsidRDefault="00264994">
            <w:pPr>
              <w:pStyle w:val="Heading3"/>
              <w:rPr>
                <w:rFonts w:ascii="Times New Roman" w:hAnsi="Times New Roman" w:cs="Times New Roman"/>
                <w:b w:val="0"/>
                <w:bCs w:val="0"/>
                <w:lang w:val="pt-BR"/>
              </w:rPr>
            </w:pPr>
            <w:bookmarkStart w:id="10" w:name="_Toc196192947"/>
            <w:bookmarkStart w:id="11" w:name="_Toc196801882"/>
            <w:r>
              <w:rPr>
                <w:b w:val="0"/>
                <w:bCs w:val="0"/>
                <w:lang w:val="es-ES_tradnl"/>
              </w:rPr>
              <w:t xml:space="preserve">En el valor "Security </w:t>
            </w:r>
            <w:proofErr w:type="spellStart"/>
            <w:r>
              <w:rPr>
                <w:b w:val="0"/>
                <w:bCs w:val="0"/>
                <w:lang w:val="es-ES_tradnl"/>
              </w:rPr>
              <w:t>Packages</w:t>
            </w:r>
            <w:proofErr w:type="spellEnd"/>
            <w:r>
              <w:rPr>
                <w:b w:val="0"/>
                <w:bCs w:val="0"/>
                <w:lang w:val="es-ES_tradnl"/>
              </w:rPr>
              <w:t>" (Paquetes de seguridad) del tipo GEG_MULTI_SZ, agregue "</w:t>
            </w:r>
            <w:proofErr w:type="spellStart"/>
            <w:r>
              <w:rPr>
                <w:b w:val="0"/>
                <w:bCs w:val="0"/>
                <w:lang w:val="es-ES_tradnl"/>
              </w:rPr>
              <w:t>tspkg</w:t>
            </w:r>
            <w:proofErr w:type="spellEnd"/>
            <w:r>
              <w:rPr>
                <w:b w:val="0"/>
                <w:bCs w:val="0"/>
                <w:lang w:val="es-ES_tradnl"/>
              </w:rPr>
              <w:t>" además de los datos específicos de SSP que ya aparecen.</w:t>
            </w:r>
            <w:bookmarkEnd w:id="10"/>
            <w:bookmarkEnd w:id="11"/>
          </w:p>
          <w:p w:rsidR="00264994" w:rsidRDefault="00264994">
            <w:pPr>
              <w:pStyle w:val="Heading3"/>
              <w:rPr>
                <w:rFonts w:ascii="Times New Roman" w:hAnsi="Times New Roman" w:cs="Times New Roman"/>
              </w:rPr>
            </w:pPr>
            <w:bookmarkStart w:id="12" w:name="_Toc196192948"/>
            <w:bookmarkStart w:id="13" w:name="_Toc196801883"/>
            <w:r>
              <w:rPr>
                <w:lang w:val="es-ES_tradnl"/>
              </w:rPr>
              <w:t>[HKEY_LOCAL_MACHINE\SYSTEM\CurrentControlSet\Control\SecurityProviders]</w:t>
            </w:r>
            <w:bookmarkEnd w:id="12"/>
            <w:bookmarkEnd w:id="13"/>
          </w:p>
          <w:p w:rsidR="00264994" w:rsidRPr="00B7104B" w:rsidRDefault="00264994">
            <w:pPr>
              <w:pStyle w:val="Heading3"/>
              <w:rPr>
                <w:rFonts w:ascii="Times New Roman" w:hAnsi="Times New Roman" w:cs="Times New Roman"/>
                <w:b w:val="0"/>
                <w:bCs w:val="0"/>
                <w:lang w:val="pt-BR"/>
              </w:rPr>
            </w:pPr>
            <w:bookmarkStart w:id="14" w:name="_Toc196192949"/>
            <w:bookmarkStart w:id="15" w:name="_Toc196801884"/>
            <w:r>
              <w:rPr>
                <w:b w:val="0"/>
                <w:bCs w:val="0"/>
                <w:lang w:val="es-ES_tradnl"/>
              </w:rPr>
              <w:t>En el valor "</w:t>
            </w:r>
            <w:proofErr w:type="spellStart"/>
            <w:r>
              <w:rPr>
                <w:b w:val="0"/>
                <w:bCs w:val="0"/>
                <w:lang w:val="es-ES_tradnl"/>
              </w:rPr>
              <w:t>SecurityProviders</w:t>
            </w:r>
            <w:proofErr w:type="spellEnd"/>
            <w:r>
              <w:rPr>
                <w:b w:val="0"/>
                <w:bCs w:val="0"/>
                <w:lang w:val="es-ES_tradnl"/>
              </w:rPr>
              <w:t>" (Proveedores seguros) del tipo REG_SZ, agregue "credssp.dll" además de los datos específicos de SSP que ya aparecen.</w:t>
            </w:r>
            <w:bookmarkEnd w:id="14"/>
            <w:bookmarkEnd w:id="15"/>
          </w:p>
          <w:p w:rsidR="00264994" w:rsidRPr="00B7104B" w:rsidRDefault="00264994">
            <w:pPr>
              <w:jc w:val="both"/>
              <w:rPr>
                <w:rFonts w:ascii="Times New Roman" w:hAnsi="Times New Roman" w:cs="Times New Roman"/>
                <w:color w:val="000000"/>
                <w:lang w:val="pt-BR"/>
              </w:rPr>
            </w:pPr>
          </w:p>
        </w:tc>
      </w:tr>
      <w:tr w:rsidR="00264994" w:rsidRPr="00B7104B">
        <w:tc>
          <w:tcPr>
            <w:tcW w:w="613" w:type="dxa"/>
            <w:vMerge w:val="restart"/>
            <w:tcBorders>
              <w:top w:val="single" w:sz="8" w:space="0" w:color="9BBB59"/>
              <w:left w:val="nil"/>
              <w:bottom w:val="nil"/>
              <w:right w:val="nil"/>
            </w:tcBorders>
            <w:shd w:val="clear" w:color="auto" w:fill="FFFFFF"/>
            <w:textDirection w:val="btLr"/>
          </w:tcPr>
          <w:p w:rsidR="00264994" w:rsidRDefault="00264994">
            <w:pPr>
              <w:pageBreakBefore/>
              <w:ind w:left="115" w:right="115"/>
              <w:jc w:val="center"/>
              <w:rPr>
                <w:rFonts w:ascii="Times New Roman" w:hAnsi="Times New Roman" w:cs="Times New Roman"/>
                <w:b/>
                <w:bCs/>
                <w:color w:val="000000"/>
              </w:rPr>
            </w:pPr>
            <w:r>
              <w:rPr>
                <w:b/>
                <w:bCs/>
                <w:color w:val="000000"/>
                <w:lang w:val="es-ES_tradnl"/>
              </w:rPr>
              <w:lastRenderedPageBreak/>
              <w:t>Seguridad</w:t>
            </w:r>
          </w:p>
        </w:tc>
        <w:tc>
          <w:tcPr>
            <w:tcW w:w="2465" w:type="dxa"/>
            <w:tcBorders>
              <w:top w:val="single" w:sz="8" w:space="0" w:color="9BBB59"/>
              <w:left w:val="single" w:sz="6" w:space="0" w:color="9BBB59"/>
              <w:bottom w:val="single" w:sz="8" w:space="0" w:color="9BBB59"/>
              <w:right w:val="single" w:sz="6" w:space="0" w:color="9BBB59"/>
            </w:tcBorders>
            <w:shd w:val="clear" w:color="auto" w:fill="CDDDAC"/>
          </w:tcPr>
          <w:p w:rsidR="00264994" w:rsidRPr="00B7104B" w:rsidRDefault="00264994">
            <w:pPr>
              <w:rPr>
                <w:rFonts w:ascii="Times New Roman" w:hAnsi="Times New Roman" w:cs="Times New Roman"/>
                <w:color w:val="000000"/>
                <w:lang w:val="pt-BR"/>
              </w:rPr>
            </w:pPr>
            <w:r>
              <w:rPr>
                <w:color w:val="000000"/>
                <w:lang w:val="es-ES_tradnl"/>
              </w:rPr>
              <w:t>Interfaz de usuario de las Opciones de seguridad descriptivas</w:t>
            </w:r>
          </w:p>
        </w:tc>
        <w:tc>
          <w:tcPr>
            <w:tcW w:w="6858" w:type="dxa"/>
            <w:tcBorders>
              <w:top w:val="single" w:sz="8" w:space="0" w:color="9BBB59"/>
              <w:left w:val="single" w:sz="6" w:space="0" w:color="9BBB59"/>
              <w:bottom w:val="single" w:sz="8" w:space="0" w:color="9BBB59"/>
              <w:right w:val="single" w:sz="8" w:space="0" w:color="9BBB59"/>
            </w:tcBorders>
            <w:shd w:val="clear" w:color="auto" w:fill="CDDDAC"/>
          </w:tcPr>
          <w:p w:rsidR="00264994" w:rsidRDefault="00264994">
            <w:pPr>
              <w:rPr>
                <w:rFonts w:ascii="Times New Roman" w:hAnsi="Times New Roman" w:cs="Times New Roman"/>
                <w:color w:val="000000"/>
              </w:rPr>
            </w:pPr>
            <w:r>
              <w:rPr>
                <w:lang w:val="es-ES_tradnl"/>
              </w:rPr>
              <w:t xml:space="preserve">El panel de control de las Opciones de seguridad en Windows XP SP3 cuenta ahora con más texto descriptivo para explicar los valores y prevenir una configuración con valores no válidos. La </w:t>
            </w:r>
            <w:r w:rsidR="00121EB1">
              <w:rPr>
                <w:color w:val="000000"/>
              </w:rPr>
              <w:fldChar w:fldCharType="begin"/>
            </w:r>
            <w:r w:rsidR="00A42A5C">
              <w:rPr>
                <w:color w:val="000000"/>
              </w:rPr>
              <w:instrText xml:space="preserve"> REF _Ref182647421 \h </w:instrText>
            </w:r>
            <w:r w:rsidR="00121EB1">
              <w:rPr>
                <w:color w:val="000000"/>
              </w:rPr>
            </w:r>
            <w:r w:rsidR="00121EB1">
              <w:rPr>
                <w:color w:val="000000"/>
              </w:rPr>
              <w:fldChar w:fldCharType="separate"/>
            </w:r>
            <w:r w:rsidR="00A42A5C">
              <w:rPr>
                <w:noProof/>
              </w:rPr>
              <w:t>Figura 1</w:t>
            </w:r>
            <w:r w:rsidR="00121EB1">
              <w:rPr>
                <w:color w:val="000000"/>
              </w:rPr>
              <w:fldChar w:fldCharType="end"/>
            </w:r>
            <w:r>
              <w:rPr>
                <w:lang w:val="es-ES_tradnl"/>
              </w:rPr>
              <w:t xml:space="preserve"> muestra un ejemplo de esta nueva funcionalidad.</w:t>
            </w:r>
          </w:p>
          <w:p w:rsidR="00264994" w:rsidRDefault="005508BD">
            <w:pPr>
              <w:keepNext/>
              <w:spacing w:after="0" w:line="240" w:lineRule="auto"/>
              <w:rPr>
                <w:rFonts w:ascii="Times New Roman" w:hAnsi="Times New Roman" w:cs="Times New Roman"/>
              </w:rPr>
            </w:pPr>
            <w:r>
              <w:rPr>
                <w:rFonts w:ascii="Times New Roman" w:hAnsi="Times New Roman" w:cs="Times New Roman"/>
                <w:b/>
                <w:bCs/>
                <w:noProof/>
                <w:color w:val="1F497D"/>
                <w:lang w:eastAsia="zh-CN" w:bidi="he-IL"/>
              </w:rPr>
              <w:drawing>
                <wp:inline distT="0" distB="0" distL="0" distR="0">
                  <wp:extent cx="2681619" cy="3238545"/>
                  <wp:effectExtent l="19050" t="0" r="4431" b="0"/>
                  <wp:docPr id="4" name="Picture 4" descr="P:\Microsoft\WINXP_SP3\work\Roman\Finished_screenshots\PNG\ES_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Microsoft\WINXP_SP3\work\Roman\Finished_screenshots\PNG\ES_screenshot.png"/>
                          <pic:cNvPicPr>
                            <a:picLocks noChangeAspect="1" noChangeArrowheads="1"/>
                          </pic:cNvPicPr>
                        </pic:nvPicPr>
                        <pic:blipFill>
                          <a:blip r:embed="rId24"/>
                          <a:srcRect/>
                          <a:stretch>
                            <a:fillRect/>
                          </a:stretch>
                        </pic:blipFill>
                        <pic:spPr bwMode="auto">
                          <a:xfrm>
                            <a:off x="0" y="0"/>
                            <a:ext cx="2681862" cy="3238838"/>
                          </a:xfrm>
                          <a:prstGeom prst="rect">
                            <a:avLst/>
                          </a:prstGeom>
                          <a:noFill/>
                          <a:ln w="9525">
                            <a:noFill/>
                            <a:miter lim="800000"/>
                            <a:headEnd/>
                            <a:tailEnd/>
                          </a:ln>
                        </pic:spPr>
                      </pic:pic>
                    </a:graphicData>
                  </a:graphic>
                </wp:inline>
              </w:drawing>
            </w:r>
          </w:p>
          <w:p w:rsidR="00264994" w:rsidRPr="00B7104B" w:rsidRDefault="00264994">
            <w:pPr>
              <w:pStyle w:val="Caption"/>
              <w:spacing w:before="0"/>
              <w:rPr>
                <w:rFonts w:ascii="Times New Roman" w:hAnsi="Times New Roman" w:cs="Times New Roman"/>
                <w:lang w:val="pt-BR"/>
              </w:rPr>
            </w:pPr>
            <w:bookmarkStart w:id="16" w:name="_Ref182647421"/>
            <w:r w:rsidRPr="00B7104B">
              <w:rPr>
                <w:noProof/>
                <w:lang w:val="pt-BR"/>
              </w:rPr>
              <w:t>Figur</w:t>
            </w:r>
            <w:r w:rsidR="00C06DE9" w:rsidRPr="00B7104B">
              <w:rPr>
                <w:noProof/>
                <w:lang w:val="pt-BR"/>
              </w:rPr>
              <w:t>a</w:t>
            </w:r>
            <w:r w:rsidRPr="00B7104B">
              <w:rPr>
                <w:noProof/>
                <w:lang w:val="pt-BR"/>
              </w:rPr>
              <w:t xml:space="preserve"> </w:t>
            </w:r>
            <w:r w:rsidR="00121EB1">
              <w:rPr>
                <w:noProof/>
              </w:rPr>
              <w:fldChar w:fldCharType="begin"/>
            </w:r>
            <w:r w:rsidRPr="00B7104B">
              <w:rPr>
                <w:noProof/>
                <w:lang w:val="pt-BR"/>
              </w:rPr>
              <w:instrText xml:space="preserve"> SEQ Figure \* ARABIC </w:instrText>
            </w:r>
            <w:r w:rsidR="00121EB1">
              <w:rPr>
                <w:noProof/>
              </w:rPr>
              <w:fldChar w:fldCharType="separate"/>
            </w:r>
            <w:r w:rsidRPr="00B7104B">
              <w:rPr>
                <w:noProof/>
                <w:lang w:val="pt-BR"/>
              </w:rPr>
              <w:t>1</w:t>
            </w:r>
            <w:r w:rsidR="00121EB1">
              <w:rPr>
                <w:noProof/>
              </w:rPr>
              <w:fldChar w:fldCharType="end"/>
            </w:r>
            <w:bookmarkEnd w:id="16"/>
            <w:r w:rsidRPr="00B7104B">
              <w:rPr>
                <w:noProof/>
                <w:lang w:val="pt-BR"/>
              </w:rPr>
              <w:t>.</w:t>
            </w:r>
            <w:r w:rsidRPr="00B7104B">
              <w:rPr>
                <w:lang w:val="pt-BR"/>
              </w:rPr>
              <w:t xml:space="preserve"> </w:t>
            </w:r>
            <w:r>
              <w:rPr>
                <w:lang w:val="es-ES_tradnl"/>
              </w:rPr>
              <w:t>Texto explicativo de las Opciones de seguridad</w:t>
            </w:r>
          </w:p>
        </w:tc>
      </w:tr>
      <w:tr w:rsidR="00264994" w:rsidRPr="00B7104B">
        <w:tc>
          <w:tcPr>
            <w:tcW w:w="613" w:type="dxa"/>
            <w:vMerge/>
            <w:tcBorders>
              <w:top w:val="single" w:sz="8" w:space="0" w:color="9BBB59"/>
              <w:left w:val="nil"/>
              <w:bottom w:val="nil"/>
              <w:right w:val="nil"/>
            </w:tcBorders>
            <w:shd w:val="clear" w:color="auto" w:fill="FFFFFF"/>
            <w:textDirection w:val="btLr"/>
          </w:tcPr>
          <w:p w:rsidR="00264994" w:rsidRPr="00B7104B" w:rsidRDefault="00264994">
            <w:pPr>
              <w:ind w:left="113" w:right="113"/>
              <w:jc w:val="center"/>
              <w:rPr>
                <w:rFonts w:ascii="Times New Roman" w:hAnsi="Times New Roman" w:cs="Times New Roman"/>
                <w:b/>
                <w:bCs/>
                <w:color w:val="000000"/>
                <w:lang w:val="pt-BR"/>
              </w:rPr>
            </w:pPr>
          </w:p>
        </w:tc>
        <w:tc>
          <w:tcPr>
            <w:tcW w:w="2465" w:type="dxa"/>
            <w:tcBorders>
              <w:top w:val="single" w:sz="8" w:space="0" w:color="9BBB59"/>
              <w:left w:val="single" w:sz="8" w:space="0" w:color="9BBB59"/>
              <w:bottom w:val="single" w:sz="8" w:space="0" w:color="9BBB59"/>
              <w:right w:val="single" w:sz="8" w:space="0" w:color="9BBB59"/>
            </w:tcBorders>
            <w:shd w:val="clear" w:color="auto" w:fill="E6EED5"/>
          </w:tcPr>
          <w:p w:rsidR="00264994" w:rsidRPr="00B7104B" w:rsidRDefault="00264994">
            <w:pPr>
              <w:rPr>
                <w:rFonts w:ascii="Times New Roman" w:hAnsi="Times New Roman" w:cs="Times New Roman"/>
                <w:color w:val="000000"/>
                <w:lang w:val="pt-BR"/>
              </w:rPr>
            </w:pPr>
            <w:r>
              <w:rPr>
                <w:color w:val="000000"/>
                <w:lang w:val="es-ES_tradnl"/>
              </w:rPr>
              <w:t>Seguridad mejorada para las entradas de directiva Administrador y Servicio</w:t>
            </w:r>
          </w:p>
        </w:tc>
        <w:tc>
          <w:tcPr>
            <w:tcW w:w="6858" w:type="dxa"/>
            <w:tcBorders>
              <w:top w:val="single" w:sz="8" w:space="0" w:color="9BBB59"/>
              <w:left w:val="single" w:sz="8" w:space="0" w:color="9BBB59"/>
              <w:bottom w:val="single" w:sz="8" w:space="0" w:color="9BBB59"/>
              <w:right w:val="single" w:sz="8" w:space="0" w:color="9BBB59"/>
            </w:tcBorders>
            <w:shd w:val="clear" w:color="auto" w:fill="E6EED5"/>
          </w:tcPr>
          <w:p w:rsidR="00264994" w:rsidRPr="00B7104B" w:rsidRDefault="00264994">
            <w:pPr>
              <w:rPr>
                <w:rFonts w:ascii="Times New Roman" w:hAnsi="Times New Roman" w:cs="Times New Roman"/>
                <w:color w:val="000000"/>
                <w:lang w:val="pt-BR"/>
              </w:rPr>
            </w:pPr>
            <w:r>
              <w:rPr>
                <w:color w:val="000000"/>
                <w:lang w:val="es-ES_tradnl"/>
              </w:rPr>
              <w:t xml:space="preserve">En </w:t>
            </w:r>
            <w:proofErr w:type="spellStart"/>
            <w:r>
              <w:rPr>
                <w:color w:val="000000"/>
                <w:lang w:val="es-ES_tradnl"/>
              </w:rPr>
              <w:t>System</w:t>
            </w:r>
            <w:proofErr w:type="spellEnd"/>
            <w:r>
              <w:rPr>
                <w:color w:val="000000"/>
                <w:lang w:val="es-ES_tradnl"/>
              </w:rPr>
              <w:t xml:space="preserve"> Center Essentials para Windows XP SP3, las entradas Administrador y Servicio estarán presentes de forma predeterminada en cualquier instancia de directiva nueva.</w:t>
            </w:r>
            <w:r w:rsidRPr="00B7104B">
              <w:rPr>
                <w:color w:val="000000"/>
                <w:lang w:val="pt-BR"/>
              </w:rPr>
              <w:t xml:space="preserve"> </w:t>
            </w:r>
            <w:r>
              <w:rPr>
                <w:color w:val="000000"/>
                <w:lang w:val="es-ES_tradnl"/>
              </w:rPr>
              <w:t xml:space="preserve">Además, la interfaz de usuario para el derecho de usuario </w:t>
            </w:r>
            <w:r>
              <w:rPr>
                <w:i/>
                <w:iCs/>
                <w:color w:val="000000"/>
                <w:lang w:val="es-ES_tradnl"/>
              </w:rPr>
              <w:t>Privilegio de suplantación de cliente tras autenticación</w:t>
            </w:r>
            <w:r>
              <w:rPr>
                <w:color w:val="000000"/>
                <w:lang w:val="es-ES_tradnl"/>
              </w:rPr>
              <w:t xml:space="preserve"> no podrá quitar estos valores.</w:t>
            </w:r>
          </w:p>
        </w:tc>
      </w:tr>
      <w:tr w:rsidR="00264994" w:rsidRPr="00B7104B">
        <w:tc>
          <w:tcPr>
            <w:tcW w:w="613" w:type="dxa"/>
            <w:vMerge/>
            <w:tcBorders>
              <w:top w:val="single" w:sz="8" w:space="0" w:color="9BBB59"/>
              <w:left w:val="nil"/>
              <w:bottom w:val="nil"/>
              <w:right w:val="nil"/>
            </w:tcBorders>
            <w:shd w:val="clear" w:color="auto" w:fill="FFFFFF"/>
            <w:textDirection w:val="btLr"/>
          </w:tcPr>
          <w:p w:rsidR="00264994" w:rsidRPr="00B7104B" w:rsidRDefault="00264994">
            <w:pPr>
              <w:ind w:left="113" w:right="113"/>
              <w:jc w:val="center"/>
              <w:rPr>
                <w:rFonts w:ascii="Times New Roman" w:hAnsi="Times New Roman" w:cs="Times New Roman"/>
                <w:b/>
                <w:bCs/>
                <w:color w:val="000000"/>
                <w:lang w:val="pt-BR"/>
              </w:rPr>
            </w:pPr>
          </w:p>
        </w:tc>
        <w:tc>
          <w:tcPr>
            <w:tcW w:w="2465" w:type="dxa"/>
            <w:tcBorders>
              <w:top w:val="single" w:sz="8" w:space="0" w:color="9BBB59"/>
              <w:left w:val="single" w:sz="6" w:space="0" w:color="9BBB59"/>
              <w:bottom w:val="single" w:sz="8" w:space="0" w:color="9BBB59"/>
              <w:right w:val="single" w:sz="6" w:space="0" w:color="9BBB59"/>
            </w:tcBorders>
            <w:shd w:val="clear" w:color="auto" w:fill="CDDDAC"/>
          </w:tcPr>
          <w:p w:rsidR="00264994" w:rsidRDefault="00264994">
            <w:pPr>
              <w:rPr>
                <w:rFonts w:ascii="Times New Roman" w:hAnsi="Times New Roman" w:cs="Times New Roman"/>
                <w:color w:val="000000"/>
                <w:lang w:val="fr-FR"/>
              </w:rPr>
            </w:pPr>
            <w:r>
              <w:rPr>
                <w:color w:val="000000"/>
                <w:lang w:val="es-ES_tradnl"/>
              </w:rPr>
              <w:t>Módulo criptográfico de Microsoft</w:t>
            </w:r>
          </w:p>
        </w:tc>
        <w:tc>
          <w:tcPr>
            <w:tcW w:w="6858" w:type="dxa"/>
            <w:tcBorders>
              <w:top w:val="single" w:sz="8" w:space="0" w:color="9BBB59"/>
              <w:left w:val="single" w:sz="6" w:space="0" w:color="9BBB59"/>
              <w:bottom w:val="single" w:sz="8" w:space="0" w:color="9BBB59"/>
              <w:right w:val="single" w:sz="8" w:space="0" w:color="9BBB59"/>
            </w:tcBorders>
            <w:shd w:val="clear" w:color="auto" w:fill="CDDDAC"/>
          </w:tcPr>
          <w:p w:rsidR="00264994" w:rsidRPr="00B7104B" w:rsidRDefault="00264994">
            <w:pPr>
              <w:rPr>
                <w:rFonts w:ascii="Times New Roman" w:hAnsi="Times New Roman" w:cs="Times New Roman"/>
                <w:color w:val="000000"/>
                <w:lang w:val="pt-BR"/>
              </w:rPr>
            </w:pPr>
            <w:r>
              <w:rPr>
                <w:color w:val="000000"/>
                <w:lang w:val="es-ES_tradnl"/>
              </w:rPr>
              <w:t>Implementa los algoritmos de hash SHA2 (SHA256, SHA384 y SHA512) y ofrece compatibilidad para los mismos en la validación de certificado X.509.</w:t>
            </w:r>
            <w:r w:rsidRPr="00B7104B">
              <w:rPr>
                <w:color w:val="000000"/>
                <w:lang w:val="pt-BR"/>
              </w:rPr>
              <w:t xml:space="preserve"> </w:t>
            </w:r>
            <w:r>
              <w:rPr>
                <w:color w:val="000000"/>
                <w:lang w:val="es-ES_tradnl"/>
              </w:rPr>
              <w:t>Esto se ha agregado al módulo criptográfico rsaenh.dll.</w:t>
            </w:r>
          </w:p>
          <w:p w:rsidR="00264994" w:rsidRPr="00B7104B" w:rsidRDefault="00264994">
            <w:pPr>
              <w:rPr>
                <w:rFonts w:ascii="Times New Roman" w:hAnsi="Times New Roman" w:cs="Times New Roman"/>
                <w:color w:val="000000"/>
                <w:lang w:val="pt-BR"/>
              </w:rPr>
            </w:pPr>
            <w:r>
              <w:rPr>
                <w:color w:val="000000"/>
                <w:lang w:val="es-ES_tradnl"/>
              </w:rPr>
              <w:t>Los módulos criptográficos de XP SP2 Rsaenh.dll/Dssenh.dll/Fips.sys se han certificado de acuerdo a las especificaciones FIPS 140</w:t>
            </w:r>
            <w:r w:rsidRPr="00C06DE9">
              <w:rPr>
                <w:lang w:val="es-ES_tradnl"/>
              </w:rPr>
              <w:t>-1.</w:t>
            </w:r>
            <w:r w:rsidRPr="00B7104B">
              <w:rPr>
                <w:lang w:val="pt-BR"/>
              </w:rPr>
              <w:t xml:space="preserve"> </w:t>
            </w:r>
            <w:r w:rsidRPr="00C06DE9">
              <w:rPr>
                <w:lang w:val="es-ES_tradnl"/>
              </w:rPr>
              <w:t>El Estándar federal de procesamiento de información (FIPS)</w:t>
            </w:r>
            <w:r w:rsidRPr="00C06DE9">
              <w:rPr>
                <w:rFonts w:ascii="Times New Roman" w:hAnsi="Times New Roman" w:cs="Times New Roman"/>
                <w:lang w:val="es-ES_tradnl"/>
              </w:rPr>
              <w:t> </w:t>
            </w:r>
            <w:r w:rsidRPr="00C06DE9">
              <w:rPr>
                <w:lang w:val="es-ES_tradnl"/>
              </w:rPr>
              <w:t>140-1 se ha reemplazado por FIPS</w:t>
            </w:r>
            <w:r w:rsidRPr="00C06DE9">
              <w:rPr>
                <w:rFonts w:ascii="Times New Roman" w:hAnsi="Times New Roman" w:cs="Times New Roman"/>
                <w:lang w:val="es-ES_tradnl"/>
              </w:rPr>
              <w:t> </w:t>
            </w:r>
            <w:r w:rsidRPr="00C06DE9">
              <w:rPr>
                <w:lang w:val="es-ES_tradnl"/>
              </w:rPr>
              <w:t>140-2, de forma que estos módulos se han validado y certificado a tenor de este estándar.</w:t>
            </w:r>
            <w:r w:rsidRPr="00B7104B">
              <w:rPr>
                <w:lang w:val="pt-BR"/>
              </w:rPr>
              <w:t xml:space="preserve"> </w:t>
            </w:r>
            <w:r w:rsidRPr="00C06DE9">
              <w:rPr>
                <w:lang w:val="es-ES_tradnl"/>
              </w:rPr>
              <w:t>Para obtener más información, consulte</w:t>
            </w:r>
            <w:r w:rsidR="008A2232">
              <w:rPr>
                <w:lang w:val="es-ES_tradnl"/>
              </w:rPr>
              <w:t xml:space="preserve"> el módulo</w:t>
            </w:r>
            <w:r w:rsidRPr="00C06DE9">
              <w:rPr>
                <w:lang w:val="es-ES_tradnl"/>
              </w:rPr>
              <w:t xml:space="preserve"> </w:t>
            </w:r>
            <w:hyperlink r:id="rId25" w:history="1">
              <w:r>
                <w:rPr>
                  <w:rStyle w:val="Hyperlink"/>
                  <w:lang w:val="es-ES_tradnl"/>
                </w:rPr>
                <w:t xml:space="preserve">Microsoft </w:t>
              </w:r>
              <w:proofErr w:type="spellStart"/>
              <w:r>
                <w:rPr>
                  <w:rStyle w:val="Hyperlink"/>
                  <w:lang w:val="es-ES_tradnl"/>
                </w:rPr>
                <w:t>Kernel</w:t>
              </w:r>
              <w:proofErr w:type="spellEnd"/>
              <w:r>
                <w:rPr>
                  <w:rStyle w:val="Hyperlink"/>
                  <w:lang w:val="es-ES_tradnl"/>
                </w:rPr>
                <w:t xml:space="preserve"> </w:t>
              </w:r>
              <w:proofErr w:type="spellStart"/>
              <w:r>
                <w:rPr>
                  <w:rStyle w:val="Hyperlink"/>
                  <w:lang w:val="es-ES_tradnl"/>
                </w:rPr>
                <w:t>Mode</w:t>
              </w:r>
              <w:proofErr w:type="spellEnd"/>
              <w:r>
                <w:rPr>
                  <w:rStyle w:val="Hyperlink"/>
                  <w:lang w:val="es-ES_tradnl"/>
                </w:rPr>
                <w:t xml:space="preserve"> </w:t>
              </w:r>
              <w:proofErr w:type="spellStart"/>
              <w:r>
                <w:rPr>
                  <w:rStyle w:val="Hyperlink"/>
                  <w:lang w:val="es-ES_tradnl"/>
                </w:rPr>
                <w:t>Cryptographic</w:t>
              </w:r>
              <w:proofErr w:type="spellEnd"/>
              <w:r>
                <w:rPr>
                  <w:rStyle w:val="Hyperlink"/>
                  <w:lang w:val="es-ES_tradnl"/>
                </w:rPr>
                <w:t xml:space="preserve"> Module</w:t>
              </w:r>
            </w:hyperlink>
            <w:r>
              <w:rPr>
                <w:color w:val="008080"/>
                <w:lang w:val="es-ES_tradnl"/>
              </w:rPr>
              <w:t>.</w:t>
            </w:r>
          </w:p>
        </w:tc>
      </w:tr>
      <w:tr w:rsidR="00264994" w:rsidRPr="00B7104B">
        <w:trPr>
          <w:cantSplit/>
          <w:trHeight w:val="1134"/>
        </w:trPr>
        <w:tc>
          <w:tcPr>
            <w:tcW w:w="613" w:type="dxa"/>
            <w:tcBorders>
              <w:top w:val="single" w:sz="8" w:space="0" w:color="9BBB59"/>
              <w:left w:val="nil"/>
              <w:bottom w:val="nil"/>
              <w:right w:val="nil"/>
            </w:tcBorders>
            <w:shd w:val="clear" w:color="auto" w:fill="FFFFFF"/>
            <w:textDirection w:val="btLr"/>
          </w:tcPr>
          <w:p w:rsidR="00264994" w:rsidRDefault="00264994">
            <w:pPr>
              <w:ind w:left="113" w:right="113"/>
              <w:jc w:val="center"/>
              <w:rPr>
                <w:rFonts w:ascii="Times New Roman" w:hAnsi="Times New Roman" w:cs="Times New Roman"/>
                <w:b/>
                <w:bCs/>
                <w:color w:val="000000"/>
              </w:rPr>
            </w:pPr>
            <w:r>
              <w:rPr>
                <w:b/>
                <w:bCs/>
                <w:color w:val="000000"/>
                <w:lang w:val="es-ES_tradnl"/>
              </w:rPr>
              <w:lastRenderedPageBreak/>
              <w:t>instalación</w:t>
            </w:r>
          </w:p>
        </w:tc>
        <w:tc>
          <w:tcPr>
            <w:tcW w:w="2465" w:type="dxa"/>
            <w:tcBorders>
              <w:top w:val="single" w:sz="8" w:space="0" w:color="9BBB59"/>
              <w:left w:val="single" w:sz="8" w:space="0" w:color="9BBB59"/>
              <w:bottom w:val="single" w:sz="8" w:space="0" w:color="9BBB59"/>
              <w:right w:val="single" w:sz="8" w:space="0" w:color="9BBB59"/>
            </w:tcBorders>
            <w:shd w:val="clear" w:color="auto" w:fill="E6EED5"/>
          </w:tcPr>
          <w:p w:rsidR="00264994" w:rsidRPr="00B7104B" w:rsidRDefault="00264994">
            <w:pPr>
              <w:rPr>
                <w:rFonts w:ascii="Times New Roman" w:hAnsi="Times New Roman" w:cs="Times New Roman"/>
                <w:color w:val="000000"/>
                <w:lang w:val="pt-BR"/>
              </w:rPr>
            </w:pPr>
            <w:r>
              <w:rPr>
                <w:color w:val="000000"/>
                <w:lang w:val="es-ES_tradnl"/>
              </w:rPr>
              <w:t>Activación de productos de Windows</w:t>
            </w:r>
          </w:p>
        </w:tc>
        <w:tc>
          <w:tcPr>
            <w:tcW w:w="6858" w:type="dxa"/>
            <w:tcBorders>
              <w:top w:val="single" w:sz="8" w:space="0" w:color="9BBB59"/>
              <w:left w:val="single" w:sz="8" w:space="0" w:color="9BBB59"/>
              <w:bottom w:val="single" w:sz="8" w:space="0" w:color="9BBB59"/>
              <w:right w:val="single" w:sz="8" w:space="0" w:color="9BBB59"/>
            </w:tcBorders>
            <w:shd w:val="clear" w:color="auto" w:fill="E6EED5"/>
          </w:tcPr>
          <w:p w:rsidR="00264994" w:rsidRPr="00B7104B" w:rsidRDefault="00264994">
            <w:pPr>
              <w:rPr>
                <w:rFonts w:ascii="Times New Roman" w:hAnsi="Times New Roman" w:cs="Times New Roman"/>
                <w:color w:val="000000"/>
                <w:lang w:val="pt-BR"/>
              </w:rPr>
            </w:pPr>
            <w:r>
              <w:rPr>
                <w:color w:val="000000"/>
                <w:lang w:val="es-ES_tradnl"/>
              </w:rPr>
              <w:t>Tal como sucede en Windows Server 2003 SP2 y en Windows Vista, los usuarios podrán ahora completar la instalación del sistema operativo sin necesidad de proporcionar una clave de producto durante una instalación completa e integrada de Windows XP SP3.</w:t>
            </w:r>
            <w:r w:rsidRPr="00B7104B">
              <w:rPr>
                <w:color w:val="000000"/>
                <w:lang w:val="pt-BR"/>
              </w:rPr>
              <w:t xml:space="preserve"> </w:t>
            </w:r>
            <w:r>
              <w:rPr>
                <w:color w:val="000000"/>
                <w:lang w:val="es-ES_tradnl"/>
              </w:rPr>
              <w:t>El sistema operativo solicitará al usuario una clave de producto posteriormente, dentro del Programa de Ventajas.</w:t>
            </w:r>
          </w:p>
          <w:p w:rsidR="00264994" w:rsidRPr="00B7104B" w:rsidRDefault="00264994">
            <w:pPr>
              <w:rPr>
                <w:rFonts w:ascii="Times New Roman" w:hAnsi="Times New Roman" w:cs="Times New Roman"/>
                <w:color w:val="000000"/>
                <w:lang w:val="pt-BR"/>
              </w:rPr>
            </w:pPr>
            <w:r>
              <w:rPr>
                <w:color w:val="000000"/>
                <w:lang w:val="es-ES_tradnl"/>
              </w:rPr>
              <w:t xml:space="preserve">Al igual que en </w:t>
            </w:r>
            <w:proofErr w:type="spellStart"/>
            <w:r>
              <w:rPr>
                <w:color w:val="000000"/>
                <w:lang w:val="es-ES_tradnl"/>
              </w:rPr>
              <w:t>service</w:t>
            </w:r>
            <w:proofErr w:type="spellEnd"/>
            <w:r>
              <w:rPr>
                <w:color w:val="000000"/>
                <w:lang w:val="es-ES_tradnl"/>
              </w:rPr>
              <w:t xml:space="preserve"> packs anteriores, no se solicita o requiere una clave de producto durante la instalación de Windows XP SP3 si se utiliza el paquete disponible a través de Microsoft </w:t>
            </w:r>
            <w:proofErr w:type="spellStart"/>
            <w:r>
              <w:rPr>
                <w:color w:val="000000"/>
                <w:lang w:val="es-ES_tradnl"/>
              </w:rPr>
              <w:t>Update</w:t>
            </w:r>
            <w:proofErr w:type="spellEnd"/>
            <w:r>
              <w:rPr>
                <w:color w:val="000000"/>
                <w:lang w:val="es-ES_tradnl"/>
              </w:rPr>
              <w:t>.</w:t>
            </w:r>
          </w:p>
          <w:p w:rsidR="00264994" w:rsidRPr="00B7104B" w:rsidRDefault="00264994">
            <w:pPr>
              <w:rPr>
                <w:rFonts w:ascii="Times New Roman" w:hAnsi="Times New Roman" w:cs="Times New Roman"/>
                <w:color w:val="000000"/>
                <w:lang w:val="pt-BR"/>
              </w:rPr>
            </w:pPr>
            <w:r>
              <w:rPr>
                <w:b/>
                <w:bCs/>
                <w:color w:val="000000"/>
                <w:lang w:val="es-ES_tradnl"/>
              </w:rPr>
              <w:t>Nota</w:t>
            </w:r>
            <w:r>
              <w:rPr>
                <w:color w:val="000000"/>
                <w:lang w:val="es-ES_tradnl"/>
              </w:rPr>
              <w:t xml:space="preserve">  Los cambios de la Activación de productos de Windows en Windows XP SP3 no están relacionados con el Servicio de administración de claves (KMS) de Windows Vista.</w:t>
            </w:r>
            <w:r w:rsidRPr="00B7104B">
              <w:rPr>
                <w:color w:val="000000"/>
                <w:lang w:val="pt-BR"/>
              </w:rPr>
              <w:t xml:space="preserve"> </w:t>
            </w:r>
            <w:r>
              <w:rPr>
                <w:color w:val="000000"/>
                <w:lang w:val="es-ES_tradnl"/>
              </w:rPr>
              <w:t>Esta actualización afecta únicamente a instalaciones de sistemas operativos nuevos desde un medio de origen integrado.</w:t>
            </w:r>
            <w:r w:rsidRPr="00B7104B">
              <w:rPr>
                <w:color w:val="000000"/>
                <w:lang w:val="pt-BR"/>
              </w:rPr>
              <w:t xml:space="preserve"> </w:t>
            </w:r>
            <w:r>
              <w:rPr>
                <w:color w:val="000000"/>
                <w:lang w:val="es-ES_tradnl"/>
              </w:rPr>
              <w:t>Esta actualización solamente afecta a los medios de instalación y no supone un cambio en la forma en que se realiza la activación en Windows XP.</w:t>
            </w:r>
          </w:p>
        </w:tc>
      </w:tr>
    </w:tbl>
    <w:p w:rsidR="00264994" w:rsidRPr="00B7104B" w:rsidRDefault="00264994">
      <w:pPr>
        <w:rPr>
          <w:rFonts w:ascii="Times New Roman" w:hAnsi="Times New Roman" w:cs="Times New Roman"/>
          <w:lang w:val="pt-BR"/>
        </w:rPr>
      </w:pPr>
    </w:p>
    <w:p w:rsidR="00264994" w:rsidRPr="00B7104B" w:rsidRDefault="00264994">
      <w:pPr>
        <w:pStyle w:val="Heading1"/>
        <w:rPr>
          <w:rFonts w:ascii="Times New Roman" w:hAnsi="Times New Roman" w:cs="Times New Roman"/>
          <w:lang w:val="pt-BR"/>
        </w:rPr>
      </w:pPr>
      <w:bookmarkStart w:id="17" w:name="_Toc196801885"/>
      <w:r>
        <w:rPr>
          <w:lang w:val="es-ES_tradnl"/>
        </w:rPr>
        <w:lastRenderedPageBreak/>
        <w:t>Implementación de Windows XP SP3</w:t>
      </w:r>
      <w:bookmarkEnd w:id="17"/>
    </w:p>
    <w:p w:rsidR="00264994" w:rsidRPr="00B7104B" w:rsidRDefault="00264994">
      <w:pPr>
        <w:rPr>
          <w:rFonts w:ascii="Times New Roman" w:hAnsi="Times New Roman" w:cs="Times New Roman"/>
          <w:lang w:val="pt-BR"/>
        </w:rPr>
      </w:pPr>
      <w:r w:rsidRPr="00C06DE9">
        <w:rPr>
          <w:lang w:val="es-ES_tradnl"/>
        </w:rPr>
        <w:t xml:space="preserve">Windows XP SP3 estará disponible a través de Windows </w:t>
      </w:r>
      <w:proofErr w:type="spellStart"/>
      <w:r w:rsidRPr="00C06DE9">
        <w:rPr>
          <w:lang w:val="es-ES_tradnl"/>
        </w:rPr>
        <w:t>Update</w:t>
      </w:r>
      <w:proofErr w:type="spellEnd"/>
      <w:r w:rsidRPr="00C06DE9">
        <w:rPr>
          <w:lang w:val="es-ES_tradnl"/>
        </w:rPr>
        <w:t xml:space="preserve"> y de </w:t>
      </w:r>
      <w:hyperlink r:id="rId26" w:history="1">
        <w:r>
          <w:rPr>
            <w:rStyle w:val="Hyperlink"/>
            <w:lang w:val="es-ES_tradnl"/>
          </w:rPr>
          <w:t xml:space="preserve">Microsoft </w:t>
        </w:r>
        <w:proofErr w:type="spellStart"/>
        <w:r>
          <w:rPr>
            <w:rStyle w:val="Hyperlink"/>
            <w:lang w:val="es-ES_tradnl"/>
          </w:rPr>
          <w:t>Download</w:t>
        </w:r>
        <w:proofErr w:type="spellEnd"/>
        <w:r>
          <w:rPr>
            <w:rStyle w:val="Hyperlink"/>
            <w:lang w:val="es-ES_tradnl"/>
          </w:rPr>
          <w:t xml:space="preserve"> Center</w:t>
        </w:r>
      </w:hyperlink>
      <w:r>
        <w:rPr>
          <w:color w:val="008080"/>
          <w:lang w:val="es-ES_tradnl"/>
        </w:rPr>
        <w:t>.</w:t>
      </w:r>
      <w:r w:rsidRPr="00B7104B">
        <w:rPr>
          <w:lang w:val="pt-BR"/>
        </w:rPr>
        <w:t xml:space="preserve"> </w:t>
      </w:r>
      <w:r>
        <w:rPr>
          <w:lang w:val="es-ES_tradnl"/>
        </w:rPr>
        <w:t xml:space="preserve">El </w:t>
      </w:r>
      <w:proofErr w:type="spellStart"/>
      <w:r>
        <w:rPr>
          <w:lang w:val="es-ES_tradnl"/>
        </w:rPr>
        <w:t>service</w:t>
      </w:r>
      <w:proofErr w:type="spellEnd"/>
      <w:r>
        <w:rPr>
          <w:lang w:val="es-ES_tradnl"/>
        </w:rPr>
        <w:t xml:space="preserve"> pack también estará disponible para los clientes de Licencias por volumen, los suscriptores a TechNet y a MSDN®.</w:t>
      </w:r>
      <w:r w:rsidRPr="00B7104B">
        <w:rPr>
          <w:lang w:val="pt-BR"/>
        </w:rPr>
        <w:t xml:space="preserve"> </w:t>
      </w:r>
      <w:r>
        <w:rPr>
          <w:lang w:val="es-ES_tradnl"/>
        </w:rPr>
        <w:t xml:space="preserve">A través de Windows </w:t>
      </w:r>
      <w:proofErr w:type="spellStart"/>
      <w:r>
        <w:rPr>
          <w:lang w:val="es-ES_tradnl"/>
        </w:rPr>
        <w:t>Update</w:t>
      </w:r>
      <w:proofErr w:type="spellEnd"/>
      <w:r>
        <w:rPr>
          <w:lang w:val="es-ES_tradnl"/>
        </w:rPr>
        <w:t>, el tamaño de descarga varía, pero es normalmente de 70 megabytes (MB), en función de la configuración del equipo.</w:t>
      </w:r>
      <w:r w:rsidRPr="00B7104B">
        <w:rPr>
          <w:lang w:val="pt-BR"/>
        </w:rPr>
        <w:t xml:space="preserve"> </w:t>
      </w:r>
      <w:r>
        <w:rPr>
          <w:lang w:val="es-ES_tradnl"/>
        </w:rPr>
        <w:t>En el Centro de descarga, el tamaño de descarga es de 580 MB aproximadamente.</w:t>
      </w:r>
    </w:p>
    <w:p w:rsidR="00264994" w:rsidRPr="00B7104B" w:rsidRDefault="00264994">
      <w:pPr>
        <w:rPr>
          <w:rFonts w:ascii="Times New Roman" w:hAnsi="Times New Roman" w:cs="Times New Roman"/>
          <w:lang w:val="pt-BR"/>
        </w:rPr>
      </w:pPr>
      <w:r>
        <w:rPr>
          <w:lang w:val="es-ES_tradnl"/>
        </w:rPr>
        <w:t>La implementación de Windows XP SP3 funciona fundamentalmente igual que la implementación de SP1 y SP2 para Windows XP.</w:t>
      </w:r>
    </w:p>
    <w:p w:rsidR="00264994" w:rsidRPr="00B7104B" w:rsidRDefault="00264994">
      <w:pPr>
        <w:numPr>
          <w:ilvl w:val="0"/>
          <w:numId w:val="40"/>
        </w:numPr>
        <w:ind w:left="360"/>
        <w:rPr>
          <w:rFonts w:ascii="Times New Roman" w:hAnsi="Times New Roman" w:cs="Times New Roman"/>
          <w:lang w:val="pt-BR"/>
        </w:rPr>
      </w:pPr>
      <w:r>
        <w:rPr>
          <w:lang w:val="es-ES_tradnl"/>
        </w:rPr>
        <w:t>SP3 es acumulativo, de forma que los usuarios pueden instalar SP3 sobre Windows XP SP1 o SP2.</w:t>
      </w:r>
    </w:p>
    <w:p w:rsidR="00264994" w:rsidRPr="00B7104B" w:rsidRDefault="00264994">
      <w:pPr>
        <w:numPr>
          <w:ilvl w:val="0"/>
          <w:numId w:val="40"/>
        </w:numPr>
        <w:ind w:left="360"/>
        <w:rPr>
          <w:rFonts w:ascii="Times New Roman" w:hAnsi="Times New Roman" w:cs="Times New Roman"/>
          <w:lang w:val="pt-BR"/>
        </w:rPr>
      </w:pPr>
      <w:r>
        <w:rPr>
          <w:lang w:val="es-ES_tradnl"/>
        </w:rPr>
        <w:t>Windows XP SP3 es compatible con los mismos idiomas que Windows XP en su primera versión.</w:t>
      </w:r>
    </w:p>
    <w:p w:rsidR="00264994" w:rsidRDefault="00264994">
      <w:pPr>
        <w:numPr>
          <w:ilvl w:val="0"/>
          <w:numId w:val="40"/>
        </w:numPr>
        <w:ind w:left="360"/>
        <w:rPr>
          <w:rFonts w:ascii="Times New Roman" w:hAnsi="Times New Roman" w:cs="Times New Roman"/>
        </w:rPr>
      </w:pPr>
      <w:r>
        <w:rPr>
          <w:lang w:val="es-ES_tradnl"/>
        </w:rPr>
        <w:t>Se puede ejecutar el paquete de actualización de SP3 en cualquier edición de Windows XP SP1 o SP2.</w:t>
      </w:r>
      <w:r w:rsidRPr="00B7104B">
        <w:rPr>
          <w:lang w:val="pt-BR"/>
        </w:rPr>
        <w:t xml:space="preserve"> </w:t>
      </w:r>
      <w:r>
        <w:rPr>
          <w:lang w:val="es-ES_tradnl"/>
        </w:rPr>
        <w:t xml:space="preserve">Por ejemplo, se puede ejecutar el paquete de actualización de SP3 en un equipo que ejecute Windows XP Media Center </w:t>
      </w:r>
      <w:proofErr w:type="spellStart"/>
      <w:r>
        <w:rPr>
          <w:lang w:val="es-ES_tradnl"/>
        </w:rPr>
        <w:t>Edition</w:t>
      </w:r>
      <w:proofErr w:type="spellEnd"/>
      <w:r>
        <w:rPr>
          <w:lang w:val="es-ES_tradnl"/>
        </w:rPr>
        <w:t xml:space="preserve"> con SP1.</w:t>
      </w:r>
      <w:r w:rsidRPr="00B7104B">
        <w:rPr>
          <w:lang w:val="pt-BR"/>
        </w:rPr>
        <w:t xml:space="preserve"> </w:t>
      </w:r>
      <w:r>
        <w:rPr>
          <w:lang w:val="es-ES_tradnl"/>
        </w:rPr>
        <w:t>Las ediciones incrustadas para XP constituyen una excepción.</w:t>
      </w:r>
    </w:p>
    <w:p w:rsidR="00264994" w:rsidRPr="00B7104B" w:rsidRDefault="00264994">
      <w:pPr>
        <w:numPr>
          <w:ilvl w:val="0"/>
          <w:numId w:val="40"/>
        </w:numPr>
        <w:ind w:left="360"/>
        <w:rPr>
          <w:rFonts w:ascii="Times New Roman" w:hAnsi="Times New Roman" w:cs="Times New Roman"/>
          <w:lang w:val="pt-BR"/>
        </w:rPr>
      </w:pPr>
      <w:r>
        <w:rPr>
          <w:lang w:val="es-ES_tradnl"/>
        </w:rPr>
        <w:t>Las herramientas y la orientación para los administradores del sistema básicamente no se han visto modificadas con respecto a Windows XP SP2</w:t>
      </w:r>
      <w:r w:rsidRPr="00C06DE9">
        <w:rPr>
          <w:lang w:val="es-ES_tradnl"/>
        </w:rPr>
        <w:t>.</w:t>
      </w:r>
      <w:r w:rsidRPr="00B7104B">
        <w:rPr>
          <w:lang w:val="pt-BR"/>
        </w:rPr>
        <w:t xml:space="preserve"> </w:t>
      </w:r>
      <w:r w:rsidRPr="00C06DE9">
        <w:rPr>
          <w:lang w:val="es-ES_tradnl"/>
        </w:rPr>
        <w:t>Para obtener información completa, visite los sitios de</w:t>
      </w:r>
      <w:r>
        <w:rPr>
          <w:color w:val="008080"/>
          <w:lang w:val="es-ES_tradnl"/>
        </w:rPr>
        <w:t xml:space="preserve"> </w:t>
      </w:r>
      <w:hyperlink r:id="rId27" w:history="1">
        <w:proofErr w:type="spellStart"/>
        <w:r>
          <w:rPr>
            <w:rStyle w:val="Hyperlink"/>
            <w:lang w:val="es-ES_tradnl"/>
          </w:rPr>
          <w:t>Deploy</w:t>
        </w:r>
        <w:proofErr w:type="spellEnd"/>
        <w:r>
          <w:rPr>
            <w:rStyle w:val="Hyperlink"/>
            <w:lang w:val="es-ES_tradnl"/>
          </w:rPr>
          <w:t xml:space="preserve"> Windows XP Professional</w:t>
        </w:r>
      </w:hyperlink>
      <w:r>
        <w:rPr>
          <w:color w:val="008080"/>
          <w:lang w:val="es-ES_tradnl"/>
        </w:rPr>
        <w:t xml:space="preserve"> </w:t>
      </w:r>
      <w:r w:rsidRPr="00C06DE9">
        <w:rPr>
          <w:lang w:val="es-ES_tradnl"/>
        </w:rPr>
        <w:t xml:space="preserve">y </w:t>
      </w:r>
      <w:hyperlink r:id="rId28" w:history="1">
        <w:r>
          <w:rPr>
            <w:rStyle w:val="Hyperlink"/>
            <w:lang w:val="es-ES_tradnl"/>
          </w:rPr>
          <w:t xml:space="preserve">Windows XP </w:t>
        </w:r>
        <w:proofErr w:type="spellStart"/>
        <w:r>
          <w:rPr>
            <w:rStyle w:val="Hyperlink"/>
            <w:lang w:val="es-ES_tradnl"/>
          </w:rPr>
          <w:t>Service</w:t>
        </w:r>
        <w:proofErr w:type="spellEnd"/>
        <w:r>
          <w:rPr>
            <w:rStyle w:val="Hyperlink"/>
            <w:lang w:val="es-ES_tradnl"/>
          </w:rPr>
          <w:t xml:space="preserve"> Pack 2 </w:t>
        </w:r>
        <w:proofErr w:type="spellStart"/>
        <w:r>
          <w:rPr>
            <w:rStyle w:val="Hyperlink"/>
            <w:lang w:val="es-ES_tradnl"/>
          </w:rPr>
          <w:t>Deployment</w:t>
        </w:r>
        <w:proofErr w:type="spellEnd"/>
        <w:r>
          <w:rPr>
            <w:rStyle w:val="Hyperlink"/>
            <w:lang w:val="es-ES_tradnl"/>
          </w:rPr>
          <w:t xml:space="preserve"> </w:t>
        </w:r>
        <w:proofErr w:type="spellStart"/>
        <w:r>
          <w:rPr>
            <w:rStyle w:val="Hyperlink"/>
            <w:lang w:val="es-ES_tradnl"/>
          </w:rPr>
          <w:t>Information</w:t>
        </w:r>
        <w:proofErr w:type="spellEnd"/>
      </w:hyperlink>
      <w:r>
        <w:rPr>
          <w:color w:val="008080"/>
          <w:lang w:val="es-ES_tradnl"/>
        </w:rPr>
        <w:t xml:space="preserve"> </w:t>
      </w:r>
      <w:r w:rsidRPr="00C06DE9">
        <w:rPr>
          <w:lang w:val="es-ES_tradnl"/>
        </w:rPr>
        <w:t>en Microsoft TechNet.</w:t>
      </w:r>
    </w:p>
    <w:p w:rsidR="00264994" w:rsidRPr="00B7104B" w:rsidRDefault="00264994">
      <w:pPr>
        <w:numPr>
          <w:ilvl w:val="0"/>
          <w:numId w:val="40"/>
        </w:numPr>
        <w:ind w:left="360"/>
        <w:rPr>
          <w:rFonts w:ascii="Times New Roman" w:hAnsi="Times New Roman" w:cs="Times New Roman"/>
          <w:lang w:val="pt-BR"/>
        </w:rPr>
      </w:pPr>
      <w:r>
        <w:rPr>
          <w:lang w:val="es-ES_tradnl"/>
        </w:rPr>
        <w:t xml:space="preserve">Se puede implementar SP3 con Microsoft </w:t>
      </w:r>
      <w:proofErr w:type="spellStart"/>
      <w:r>
        <w:rPr>
          <w:lang w:val="es-ES_tradnl"/>
        </w:rPr>
        <w:t>Systems</w:t>
      </w:r>
      <w:proofErr w:type="spellEnd"/>
      <w:r>
        <w:rPr>
          <w:lang w:val="es-ES_tradnl"/>
        </w:rPr>
        <w:t xml:space="preserve"> Management Server 2003, Microsoft </w:t>
      </w:r>
      <w:proofErr w:type="spellStart"/>
      <w:r>
        <w:rPr>
          <w:lang w:val="es-ES_tradnl"/>
        </w:rPr>
        <w:t>System</w:t>
      </w:r>
      <w:proofErr w:type="spellEnd"/>
      <w:r>
        <w:rPr>
          <w:lang w:val="es-ES_tradnl"/>
        </w:rPr>
        <w:t xml:space="preserve"> Center </w:t>
      </w:r>
      <w:proofErr w:type="spellStart"/>
      <w:r>
        <w:rPr>
          <w:lang w:val="es-ES_tradnl"/>
        </w:rPr>
        <w:t>Configuration</w:t>
      </w:r>
      <w:proofErr w:type="spellEnd"/>
      <w:r>
        <w:rPr>
          <w:lang w:val="es-ES_tradnl"/>
        </w:rPr>
        <w:t xml:space="preserve"> Manager 2007 o con soluciones de terceros.</w:t>
      </w:r>
      <w:r w:rsidRPr="00B7104B">
        <w:rPr>
          <w:lang w:val="pt-BR"/>
        </w:rPr>
        <w:t xml:space="preserve"> </w:t>
      </w:r>
      <w:r>
        <w:rPr>
          <w:lang w:val="es-ES_tradnl"/>
        </w:rPr>
        <w:t>Sustancialmente, el proceso no ha cambiado.</w:t>
      </w:r>
    </w:p>
    <w:p w:rsidR="00264994" w:rsidRPr="00B7104B" w:rsidRDefault="00264994">
      <w:pPr>
        <w:rPr>
          <w:rFonts w:ascii="Times New Roman" w:hAnsi="Times New Roman" w:cs="Times New Roman"/>
          <w:lang w:val="pt-BR"/>
        </w:rPr>
      </w:pPr>
      <w:r>
        <w:rPr>
          <w:lang w:val="es-ES_tradnl"/>
        </w:rPr>
        <w:t>Windows XP SP3 es exclusivamente para las ediciones x86 de Windows XP.</w:t>
      </w:r>
      <w:r w:rsidRPr="00B7104B">
        <w:rPr>
          <w:lang w:val="pt-BR"/>
        </w:rPr>
        <w:t xml:space="preserve"> </w:t>
      </w:r>
      <w:r>
        <w:rPr>
          <w:lang w:val="es-ES_tradnl"/>
        </w:rPr>
        <w:t>Para las ediciones x64 de Windows XP el servicio se presta con Windows Server 2003 SP2.</w:t>
      </w:r>
      <w:r w:rsidRPr="00B7104B">
        <w:rPr>
          <w:lang w:val="pt-BR"/>
        </w:rPr>
        <w:t xml:space="preserve"> </w:t>
      </w:r>
      <w:r w:rsidRPr="00C06DE9">
        <w:rPr>
          <w:lang w:val="es-ES_tradnl"/>
        </w:rPr>
        <w:t>Para obtener información adicional, visite</w:t>
      </w:r>
      <w:r>
        <w:rPr>
          <w:color w:val="008080"/>
          <w:lang w:val="es-ES_tradnl"/>
        </w:rPr>
        <w:t xml:space="preserve"> </w:t>
      </w:r>
      <w:hyperlink r:id="rId29" w:history="1">
        <w:r>
          <w:rPr>
            <w:rStyle w:val="Hyperlink"/>
            <w:lang w:val="es-ES_tradnl"/>
          </w:rPr>
          <w:t xml:space="preserve">Windows Server 2003 </w:t>
        </w:r>
        <w:proofErr w:type="spellStart"/>
        <w:r>
          <w:rPr>
            <w:rStyle w:val="Hyperlink"/>
            <w:lang w:val="es-ES_tradnl"/>
          </w:rPr>
          <w:t>Service</w:t>
        </w:r>
        <w:proofErr w:type="spellEnd"/>
        <w:r>
          <w:rPr>
            <w:rStyle w:val="Hyperlink"/>
            <w:lang w:val="es-ES_tradnl"/>
          </w:rPr>
          <w:t xml:space="preserve"> Pack 2</w:t>
        </w:r>
      </w:hyperlink>
      <w:r>
        <w:rPr>
          <w:color w:val="008080"/>
          <w:lang w:val="es-ES_tradnl"/>
        </w:rPr>
        <w:t>.</w:t>
      </w:r>
    </w:p>
    <w:p w:rsidR="00264994" w:rsidRPr="00B7104B" w:rsidRDefault="00264994">
      <w:pPr>
        <w:pStyle w:val="Heading1"/>
        <w:rPr>
          <w:rFonts w:ascii="Times New Roman" w:hAnsi="Times New Roman" w:cs="Times New Roman"/>
          <w:lang w:val="pt-BR"/>
        </w:rPr>
      </w:pPr>
      <w:bookmarkStart w:id="18" w:name="_Toc196801886"/>
      <w:r>
        <w:rPr>
          <w:lang w:val="es-ES_tradnl"/>
        </w:rPr>
        <w:lastRenderedPageBreak/>
        <w:t>Resumen</w:t>
      </w:r>
      <w:bookmarkEnd w:id="18"/>
    </w:p>
    <w:p w:rsidR="00264994" w:rsidRDefault="00264994">
      <w:pPr>
        <w:rPr>
          <w:rFonts w:ascii="Times New Roman" w:hAnsi="Times New Roman" w:cs="Times New Roman"/>
        </w:rPr>
      </w:pPr>
      <w:r>
        <w:rPr>
          <w:lang w:val="es-ES_tradnl"/>
        </w:rPr>
        <w:t>Windows XP SP3 combina todas actualizaciones de rendimiento, seguridad y estabilidad publicadas anteriormente.</w:t>
      </w:r>
      <w:r w:rsidRPr="00B7104B">
        <w:rPr>
          <w:lang w:val="pt-BR"/>
        </w:rPr>
        <w:t xml:space="preserve"> </w:t>
      </w:r>
      <w:r>
        <w:rPr>
          <w:lang w:val="es-ES_tradnl"/>
        </w:rPr>
        <w:t>También proporciona un número limitado de funcionalidades nuevas y mejoradas, a pesar de que no comporta cambios significativos en la forma de trabajar con Windows XP ni aporta funcionalidad de versiones más recientes de Windows para Windows XP.</w:t>
      </w:r>
      <w:r w:rsidRPr="00B7104B">
        <w:rPr>
          <w:lang w:val="pt-BR"/>
        </w:rPr>
        <w:t xml:space="preserve"> </w:t>
      </w:r>
      <w:r>
        <w:rPr>
          <w:lang w:val="es-ES_tradnl"/>
        </w:rPr>
        <w:t>Los objetivos de Windows XP SP3 son:</w:t>
      </w:r>
    </w:p>
    <w:p w:rsidR="00264994" w:rsidRPr="00B7104B" w:rsidRDefault="00264994">
      <w:pPr>
        <w:pStyle w:val="Bullet1"/>
        <w:numPr>
          <w:ilvl w:val="0"/>
          <w:numId w:val="21"/>
        </w:numPr>
        <w:rPr>
          <w:rFonts w:ascii="Times New Roman" w:hAnsi="Times New Roman" w:cs="Times New Roman"/>
          <w:lang w:val="pt-BR"/>
        </w:rPr>
      </w:pPr>
      <w:r>
        <w:rPr>
          <w:lang w:val="es-ES_tradnl"/>
        </w:rPr>
        <w:t>Proporcionar una línea de base nueva para los clientes que aún implementan Windows XP con el fin de ayudarles a evitar los inconvenientes de efectuar actualizaciones independientes.</w:t>
      </w:r>
    </w:p>
    <w:p w:rsidR="00264994" w:rsidRPr="00B7104B" w:rsidRDefault="00264994">
      <w:pPr>
        <w:pStyle w:val="Bullet1"/>
        <w:numPr>
          <w:ilvl w:val="0"/>
          <w:numId w:val="21"/>
        </w:numPr>
        <w:rPr>
          <w:rFonts w:ascii="Times New Roman" w:hAnsi="Times New Roman" w:cs="Times New Roman"/>
          <w:lang w:val="pt-BR"/>
        </w:rPr>
      </w:pPr>
      <w:r>
        <w:rPr>
          <w:lang w:val="es-ES_tradnl"/>
        </w:rPr>
        <w:t>Llenar los vacíos de actualizaciones que los usuarios han pasado por alto al rechazar actualizaciones individuales a través de Actualizaciones automáticas y proporcionar actualizaciones que no estaban disponibles en Actualizaciones automáticas.</w:t>
      </w:r>
    </w:p>
    <w:p w:rsidR="00264994" w:rsidRPr="00B7104B" w:rsidRDefault="00264994">
      <w:pPr>
        <w:pStyle w:val="Bullet1"/>
        <w:tabs>
          <w:tab w:val="clear" w:pos="360"/>
        </w:tabs>
        <w:ind w:left="0" w:firstLine="0"/>
        <w:rPr>
          <w:rFonts w:ascii="Times New Roman" w:hAnsi="Times New Roman" w:cs="Times New Roman"/>
          <w:lang w:val="pt-BR"/>
        </w:rPr>
      </w:pPr>
      <w:r>
        <w:rPr>
          <w:lang w:val="es-ES_tradnl"/>
        </w:rPr>
        <w:t>Windows Vista proporciona las capacidades más avanzadas en seguridad y administración, pero para los equipos que no se pueden actualizar a Windows Vista en estos momentos, Windows XP SP3 garantiza que dispondrán de todas las actualizaciones disponibles y hace posible que aprovechen algunas de las capacidades nuevas de Windows Server 2008, como la Protección de acceso a redes (NAP).</w:t>
      </w:r>
    </w:p>
    <w:p w:rsidR="00264994" w:rsidRPr="00B7104B" w:rsidRDefault="00264994">
      <w:pPr>
        <w:pStyle w:val="Bullet1"/>
        <w:tabs>
          <w:tab w:val="clear" w:pos="360"/>
        </w:tabs>
        <w:ind w:left="0" w:firstLine="0"/>
        <w:rPr>
          <w:rFonts w:ascii="Times New Roman" w:hAnsi="Times New Roman" w:cs="Times New Roman"/>
          <w:lang w:val="pt-BR"/>
        </w:rPr>
      </w:pPr>
      <w:r w:rsidRPr="00C06DE9">
        <w:rPr>
          <w:lang w:val="es-ES_tradnl"/>
        </w:rPr>
        <w:t>Para obtener más información acerca Windows XP SP3, visite</w:t>
      </w:r>
      <w:r>
        <w:rPr>
          <w:color w:val="008080"/>
          <w:lang w:val="es-ES_tradnl"/>
        </w:rPr>
        <w:t xml:space="preserve"> </w:t>
      </w:r>
      <w:hyperlink r:id="rId30" w:history="1">
        <w:r>
          <w:rPr>
            <w:rStyle w:val="Hyperlink"/>
            <w:lang w:val="es-ES_tradnl"/>
          </w:rPr>
          <w:t xml:space="preserve">Windows XP </w:t>
        </w:r>
        <w:proofErr w:type="spellStart"/>
        <w:r>
          <w:rPr>
            <w:rStyle w:val="Hyperlink"/>
            <w:lang w:val="es-ES_tradnl"/>
          </w:rPr>
          <w:t>Service</w:t>
        </w:r>
        <w:proofErr w:type="spellEnd"/>
        <w:r>
          <w:rPr>
            <w:rStyle w:val="Hyperlink"/>
            <w:lang w:val="es-ES_tradnl"/>
          </w:rPr>
          <w:t xml:space="preserve"> Packs</w:t>
        </w:r>
      </w:hyperlink>
      <w:r>
        <w:rPr>
          <w:color w:val="008080"/>
          <w:lang w:val="es-ES_tradnl"/>
        </w:rPr>
        <w:t>.</w:t>
      </w:r>
    </w:p>
    <w:sectPr w:rsidR="00264994" w:rsidRPr="00B7104B" w:rsidSect="00605A18">
      <w:headerReference w:type="default" r:id="rId31"/>
      <w:footerReference w:type="default" r:id="rId32"/>
      <w:type w:val="oddPage"/>
      <w:pgSz w:w="12240" w:h="15840" w:code="1"/>
      <w:pgMar w:top="1339" w:right="1080" w:bottom="1800" w:left="1440" w:header="720" w:footer="720" w:gutter="0"/>
      <w:pgNumType w:start="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7B0" w:rsidRDefault="00E157B0">
      <w:pPr>
        <w:rPr>
          <w:rFonts w:ascii="Times New Roman" w:hAnsi="Times New Roman" w:cs="Times New Roman"/>
        </w:rPr>
      </w:pPr>
      <w:r>
        <w:rPr>
          <w:rFonts w:ascii="Times New Roman" w:hAnsi="Times New Roman" w:cs="Times New Roman"/>
        </w:rPr>
        <w:separator/>
      </w:r>
    </w:p>
  </w:endnote>
  <w:endnote w:type="continuationSeparator" w:id="1">
    <w:p w:rsidR="00E157B0" w:rsidRDefault="00E157B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A6" w:rsidRDefault="004145A6">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7B0" w:rsidRDefault="00E157B0">
      <w:pPr>
        <w:rPr>
          <w:rFonts w:ascii="Times New Roman" w:hAnsi="Times New Roman" w:cs="Times New Roman"/>
        </w:rPr>
      </w:pPr>
      <w:r>
        <w:rPr>
          <w:rFonts w:ascii="Times New Roman" w:hAnsi="Times New Roman" w:cs="Times New Roman"/>
        </w:rPr>
        <w:separator/>
      </w:r>
    </w:p>
  </w:footnote>
  <w:footnote w:type="continuationSeparator" w:id="1">
    <w:p w:rsidR="00E157B0" w:rsidRDefault="00E157B0">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A6" w:rsidRDefault="004145A6">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7EE71B0"/>
    <w:lvl w:ilvl="0">
      <w:start w:val="1"/>
      <w:numFmt w:val="decimal"/>
      <w:lvlText w:val="%1."/>
      <w:lvlJc w:val="left"/>
      <w:pPr>
        <w:tabs>
          <w:tab w:val="num" w:pos="360"/>
        </w:tabs>
        <w:ind w:left="360" w:hanging="360"/>
      </w:pPr>
    </w:lvl>
  </w:abstractNum>
  <w:abstractNum w:abstractNumId="1">
    <w:nsid w:val="FFFFFF89"/>
    <w:multiLevelType w:val="singleLevel"/>
    <w:tmpl w:val="1AAC88D0"/>
    <w:lvl w:ilvl="0">
      <w:start w:val="1"/>
      <w:numFmt w:val="bullet"/>
      <w:lvlText w:val=""/>
      <w:lvlJc w:val="left"/>
      <w:pPr>
        <w:tabs>
          <w:tab w:val="num" w:pos="360"/>
        </w:tabs>
        <w:ind w:left="360" w:hanging="360"/>
      </w:pPr>
      <w:rPr>
        <w:rFonts w:ascii="Symbol" w:hAnsi="Symbol" w:cs="Symbol" w:hint="default"/>
      </w:rPr>
    </w:lvl>
  </w:abstractNum>
  <w:abstractNum w:abstractNumId="2">
    <w:nsid w:val="1153585F"/>
    <w:multiLevelType w:val="hybridMultilevel"/>
    <w:tmpl w:val="98FEB966"/>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56B559D"/>
    <w:multiLevelType w:val="hybridMultilevel"/>
    <w:tmpl w:val="4E8EFE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57F2235"/>
    <w:multiLevelType w:val="hybridMultilevel"/>
    <w:tmpl w:val="D980C36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80B5F39"/>
    <w:multiLevelType w:val="singleLevel"/>
    <w:tmpl w:val="7C26317C"/>
    <w:lvl w:ilvl="0">
      <w:start w:val="1"/>
      <w:numFmt w:val="bullet"/>
      <w:lvlText w:val=""/>
      <w:lvlJc w:val="left"/>
      <w:pPr>
        <w:tabs>
          <w:tab w:val="num" w:pos="360"/>
        </w:tabs>
        <w:ind w:left="360" w:hanging="360"/>
      </w:pPr>
      <w:rPr>
        <w:rFonts w:ascii="Symbol" w:hAnsi="Symbol" w:cs="Symbol" w:hint="default"/>
      </w:rPr>
    </w:lvl>
  </w:abstractNum>
  <w:abstractNum w:abstractNumId="6">
    <w:nsid w:val="286B5B37"/>
    <w:multiLevelType w:val="hybridMultilevel"/>
    <w:tmpl w:val="4CE69A88"/>
    <w:lvl w:ilvl="0" w:tplc="DEFC2A9C">
      <w:start w:val="1"/>
      <w:numFmt w:val="bullet"/>
      <w:lvlText w:val="•"/>
      <w:lvlJc w:val="left"/>
      <w:pPr>
        <w:tabs>
          <w:tab w:val="num" w:pos="720"/>
        </w:tabs>
        <w:ind w:left="720" w:hanging="360"/>
      </w:pPr>
      <w:rPr>
        <w:rFonts w:ascii="Arial" w:hAnsi="Arial" w:cs="Arial" w:hint="default"/>
      </w:rPr>
    </w:lvl>
    <w:lvl w:ilvl="1" w:tplc="2EDAD292">
      <w:start w:val="1"/>
      <w:numFmt w:val="bullet"/>
      <w:lvlText w:val="•"/>
      <w:lvlJc w:val="left"/>
      <w:pPr>
        <w:tabs>
          <w:tab w:val="num" w:pos="1440"/>
        </w:tabs>
        <w:ind w:left="1440" w:hanging="360"/>
      </w:pPr>
      <w:rPr>
        <w:rFonts w:ascii="Arial" w:hAnsi="Arial" w:cs="Arial" w:hint="default"/>
      </w:rPr>
    </w:lvl>
    <w:lvl w:ilvl="2" w:tplc="E862A610">
      <w:start w:val="1"/>
      <w:numFmt w:val="bullet"/>
      <w:lvlText w:val="•"/>
      <w:lvlJc w:val="left"/>
      <w:pPr>
        <w:tabs>
          <w:tab w:val="num" w:pos="2160"/>
        </w:tabs>
        <w:ind w:left="2160" w:hanging="360"/>
      </w:pPr>
      <w:rPr>
        <w:rFonts w:ascii="Arial" w:hAnsi="Arial" w:cs="Arial" w:hint="default"/>
      </w:rPr>
    </w:lvl>
    <w:lvl w:ilvl="3" w:tplc="592C86E6">
      <w:start w:val="1"/>
      <w:numFmt w:val="bullet"/>
      <w:lvlText w:val="•"/>
      <w:lvlJc w:val="left"/>
      <w:pPr>
        <w:tabs>
          <w:tab w:val="num" w:pos="2880"/>
        </w:tabs>
        <w:ind w:left="2880" w:hanging="360"/>
      </w:pPr>
      <w:rPr>
        <w:rFonts w:ascii="Arial" w:hAnsi="Arial" w:cs="Arial" w:hint="default"/>
      </w:rPr>
    </w:lvl>
    <w:lvl w:ilvl="4" w:tplc="CC4886BE">
      <w:start w:val="1"/>
      <w:numFmt w:val="bullet"/>
      <w:lvlText w:val="•"/>
      <w:lvlJc w:val="left"/>
      <w:pPr>
        <w:tabs>
          <w:tab w:val="num" w:pos="3600"/>
        </w:tabs>
        <w:ind w:left="3600" w:hanging="360"/>
      </w:pPr>
      <w:rPr>
        <w:rFonts w:ascii="Arial" w:hAnsi="Arial" w:cs="Arial" w:hint="default"/>
      </w:rPr>
    </w:lvl>
    <w:lvl w:ilvl="5" w:tplc="AB4AB20C">
      <w:start w:val="1"/>
      <w:numFmt w:val="bullet"/>
      <w:lvlText w:val="•"/>
      <w:lvlJc w:val="left"/>
      <w:pPr>
        <w:tabs>
          <w:tab w:val="num" w:pos="4320"/>
        </w:tabs>
        <w:ind w:left="4320" w:hanging="360"/>
      </w:pPr>
      <w:rPr>
        <w:rFonts w:ascii="Arial" w:hAnsi="Arial" w:cs="Arial" w:hint="default"/>
      </w:rPr>
    </w:lvl>
    <w:lvl w:ilvl="6" w:tplc="F59C0098">
      <w:start w:val="1"/>
      <w:numFmt w:val="bullet"/>
      <w:lvlText w:val="•"/>
      <w:lvlJc w:val="left"/>
      <w:pPr>
        <w:tabs>
          <w:tab w:val="num" w:pos="5040"/>
        </w:tabs>
        <w:ind w:left="5040" w:hanging="360"/>
      </w:pPr>
      <w:rPr>
        <w:rFonts w:ascii="Arial" w:hAnsi="Arial" w:cs="Arial" w:hint="default"/>
      </w:rPr>
    </w:lvl>
    <w:lvl w:ilvl="7" w:tplc="FE221DCC">
      <w:start w:val="1"/>
      <w:numFmt w:val="bullet"/>
      <w:lvlText w:val="•"/>
      <w:lvlJc w:val="left"/>
      <w:pPr>
        <w:tabs>
          <w:tab w:val="num" w:pos="5760"/>
        </w:tabs>
        <w:ind w:left="5760" w:hanging="360"/>
      </w:pPr>
      <w:rPr>
        <w:rFonts w:ascii="Arial" w:hAnsi="Arial" w:cs="Arial" w:hint="default"/>
      </w:rPr>
    </w:lvl>
    <w:lvl w:ilvl="8" w:tplc="9F6EEAF4">
      <w:start w:val="1"/>
      <w:numFmt w:val="bullet"/>
      <w:lvlText w:val="•"/>
      <w:lvlJc w:val="left"/>
      <w:pPr>
        <w:tabs>
          <w:tab w:val="num" w:pos="6480"/>
        </w:tabs>
        <w:ind w:left="6480" w:hanging="360"/>
      </w:pPr>
      <w:rPr>
        <w:rFonts w:ascii="Arial" w:hAnsi="Arial" w:cs="Arial" w:hint="default"/>
      </w:rPr>
    </w:lvl>
  </w:abstractNum>
  <w:abstractNum w:abstractNumId="7">
    <w:nsid w:val="28DB07C0"/>
    <w:multiLevelType w:val="hybridMultilevel"/>
    <w:tmpl w:val="FF3414C2"/>
    <w:lvl w:ilvl="0" w:tplc="A0347000">
      <w:start w:val="1"/>
      <w:numFmt w:val="bullet"/>
      <w:lvlText w:val="•"/>
      <w:lvlJc w:val="left"/>
      <w:pPr>
        <w:tabs>
          <w:tab w:val="num" w:pos="720"/>
        </w:tabs>
        <w:ind w:left="720" w:hanging="360"/>
      </w:pPr>
      <w:rPr>
        <w:rFonts w:ascii="Arial" w:hAnsi="Arial" w:cs="Arial" w:hint="default"/>
      </w:rPr>
    </w:lvl>
    <w:lvl w:ilvl="1" w:tplc="3D32F35A">
      <w:start w:val="1"/>
      <w:numFmt w:val="bullet"/>
      <w:lvlText w:val="•"/>
      <w:lvlJc w:val="left"/>
      <w:pPr>
        <w:tabs>
          <w:tab w:val="num" w:pos="1440"/>
        </w:tabs>
        <w:ind w:left="1440" w:hanging="360"/>
      </w:pPr>
      <w:rPr>
        <w:rFonts w:ascii="Arial" w:hAnsi="Arial" w:cs="Arial" w:hint="default"/>
      </w:rPr>
    </w:lvl>
    <w:lvl w:ilvl="2" w:tplc="6A943756">
      <w:start w:val="1"/>
      <w:numFmt w:val="bullet"/>
      <w:lvlText w:val="•"/>
      <w:lvlJc w:val="left"/>
      <w:pPr>
        <w:tabs>
          <w:tab w:val="num" w:pos="2160"/>
        </w:tabs>
        <w:ind w:left="2160" w:hanging="360"/>
      </w:pPr>
      <w:rPr>
        <w:rFonts w:ascii="Arial" w:hAnsi="Arial" w:cs="Arial" w:hint="default"/>
      </w:rPr>
    </w:lvl>
    <w:lvl w:ilvl="3" w:tplc="52A4BC82">
      <w:start w:val="1"/>
      <w:numFmt w:val="bullet"/>
      <w:lvlText w:val="•"/>
      <w:lvlJc w:val="left"/>
      <w:pPr>
        <w:tabs>
          <w:tab w:val="num" w:pos="2880"/>
        </w:tabs>
        <w:ind w:left="2880" w:hanging="360"/>
      </w:pPr>
      <w:rPr>
        <w:rFonts w:ascii="Arial" w:hAnsi="Arial" w:cs="Arial" w:hint="default"/>
      </w:rPr>
    </w:lvl>
    <w:lvl w:ilvl="4" w:tplc="5BE4CAC2">
      <w:start w:val="1"/>
      <w:numFmt w:val="bullet"/>
      <w:lvlText w:val="•"/>
      <w:lvlJc w:val="left"/>
      <w:pPr>
        <w:tabs>
          <w:tab w:val="num" w:pos="3600"/>
        </w:tabs>
        <w:ind w:left="3600" w:hanging="360"/>
      </w:pPr>
      <w:rPr>
        <w:rFonts w:ascii="Arial" w:hAnsi="Arial" w:cs="Arial" w:hint="default"/>
      </w:rPr>
    </w:lvl>
    <w:lvl w:ilvl="5" w:tplc="1D70DCBE">
      <w:start w:val="1"/>
      <w:numFmt w:val="bullet"/>
      <w:lvlText w:val="•"/>
      <w:lvlJc w:val="left"/>
      <w:pPr>
        <w:tabs>
          <w:tab w:val="num" w:pos="4320"/>
        </w:tabs>
        <w:ind w:left="4320" w:hanging="360"/>
      </w:pPr>
      <w:rPr>
        <w:rFonts w:ascii="Arial" w:hAnsi="Arial" w:cs="Arial" w:hint="default"/>
      </w:rPr>
    </w:lvl>
    <w:lvl w:ilvl="6" w:tplc="FA867C30">
      <w:start w:val="1"/>
      <w:numFmt w:val="bullet"/>
      <w:lvlText w:val="•"/>
      <w:lvlJc w:val="left"/>
      <w:pPr>
        <w:tabs>
          <w:tab w:val="num" w:pos="5040"/>
        </w:tabs>
        <w:ind w:left="5040" w:hanging="360"/>
      </w:pPr>
      <w:rPr>
        <w:rFonts w:ascii="Arial" w:hAnsi="Arial" w:cs="Arial" w:hint="default"/>
      </w:rPr>
    </w:lvl>
    <w:lvl w:ilvl="7" w:tplc="D09226E8">
      <w:start w:val="1"/>
      <w:numFmt w:val="bullet"/>
      <w:lvlText w:val="•"/>
      <w:lvlJc w:val="left"/>
      <w:pPr>
        <w:tabs>
          <w:tab w:val="num" w:pos="5760"/>
        </w:tabs>
        <w:ind w:left="5760" w:hanging="360"/>
      </w:pPr>
      <w:rPr>
        <w:rFonts w:ascii="Arial" w:hAnsi="Arial" w:cs="Arial" w:hint="default"/>
      </w:rPr>
    </w:lvl>
    <w:lvl w:ilvl="8" w:tplc="1BBA2C72">
      <w:start w:val="1"/>
      <w:numFmt w:val="bullet"/>
      <w:lvlText w:val="•"/>
      <w:lvlJc w:val="left"/>
      <w:pPr>
        <w:tabs>
          <w:tab w:val="num" w:pos="6480"/>
        </w:tabs>
        <w:ind w:left="6480" w:hanging="360"/>
      </w:pPr>
      <w:rPr>
        <w:rFonts w:ascii="Arial" w:hAnsi="Arial" w:cs="Arial" w:hint="default"/>
      </w:rPr>
    </w:lvl>
  </w:abstractNum>
  <w:abstractNum w:abstractNumId="8">
    <w:nsid w:val="306C6847"/>
    <w:multiLevelType w:val="hybridMultilevel"/>
    <w:tmpl w:val="502E6DCC"/>
    <w:lvl w:ilvl="0" w:tplc="A7026620">
      <w:start w:val="1"/>
      <w:numFmt w:val="bullet"/>
      <w:lvlText w:val="•"/>
      <w:lvlJc w:val="left"/>
      <w:pPr>
        <w:tabs>
          <w:tab w:val="num" w:pos="720"/>
        </w:tabs>
        <w:ind w:left="720" w:hanging="360"/>
      </w:pPr>
      <w:rPr>
        <w:rFonts w:ascii="Arial" w:hAnsi="Arial" w:cs="Arial" w:hint="default"/>
      </w:rPr>
    </w:lvl>
    <w:lvl w:ilvl="1" w:tplc="4D6C9DD4">
      <w:start w:val="1"/>
      <w:numFmt w:val="bullet"/>
      <w:lvlText w:val="•"/>
      <w:lvlJc w:val="left"/>
      <w:pPr>
        <w:tabs>
          <w:tab w:val="num" w:pos="1440"/>
        </w:tabs>
        <w:ind w:left="1440" w:hanging="360"/>
      </w:pPr>
      <w:rPr>
        <w:rFonts w:ascii="Arial" w:hAnsi="Arial" w:cs="Arial" w:hint="default"/>
      </w:rPr>
    </w:lvl>
    <w:lvl w:ilvl="2" w:tplc="63F8B0C4">
      <w:start w:val="1"/>
      <w:numFmt w:val="bullet"/>
      <w:lvlText w:val="•"/>
      <w:lvlJc w:val="left"/>
      <w:pPr>
        <w:tabs>
          <w:tab w:val="num" w:pos="2160"/>
        </w:tabs>
        <w:ind w:left="2160" w:hanging="360"/>
      </w:pPr>
      <w:rPr>
        <w:rFonts w:ascii="Arial" w:hAnsi="Arial" w:cs="Arial" w:hint="default"/>
      </w:rPr>
    </w:lvl>
    <w:lvl w:ilvl="3" w:tplc="EDBCE322">
      <w:start w:val="1"/>
      <w:numFmt w:val="bullet"/>
      <w:lvlText w:val="•"/>
      <w:lvlJc w:val="left"/>
      <w:pPr>
        <w:tabs>
          <w:tab w:val="num" w:pos="2880"/>
        </w:tabs>
        <w:ind w:left="2880" w:hanging="360"/>
      </w:pPr>
      <w:rPr>
        <w:rFonts w:ascii="Arial" w:hAnsi="Arial" w:cs="Arial" w:hint="default"/>
      </w:rPr>
    </w:lvl>
    <w:lvl w:ilvl="4" w:tplc="4406ED06">
      <w:start w:val="1"/>
      <w:numFmt w:val="bullet"/>
      <w:lvlText w:val="•"/>
      <w:lvlJc w:val="left"/>
      <w:pPr>
        <w:tabs>
          <w:tab w:val="num" w:pos="3600"/>
        </w:tabs>
        <w:ind w:left="3600" w:hanging="360"/>
      </w:pPr>
      <w:rPr>
        <w:rFonts w:ascii="Arial" w:hAnsi="Arial" w:cs="Arial" w:hint="default"/>
      </w:rPr>
    </w:lvl>
    <w:lvl w:ilvl="5" w:tplc="B1489146">
      <w:start w:val="1"/>
      <w:numFmt w:val="bullet"/>
      <w:lvlText w:val="•"/>
      <w:lvlJc w:val="left"/>
      <w:pPr>
        <w:tabs>
          <w:tab w:val="num" w:pos="4320"/>
        </w:tabs>
        <w:ind w:left="4320" w:hanging="360"/>
      </w:pPr>
      <w:rPr>
        <w:rFonts w:ascii="Arial" w:hAnsi="Arial" w:cs="Arial" w:hint="default"/>
      </w:rPr>
    </w:lvl>
    <w:lvl w:ilvl="6" w:tplc="970C46A8">
      <w:start w:val="1"/>
      <w:numFmt w:val="bullet"/>
      <w:lvlText w:val="•"/>
      <w:lvlJc w:val="left"/>
      <w:pPr>
        <w:tabs>
          <w:tab w:val="num" w:pos="5040"/>
        </w:tabs>
        <w:ind w:left="5040" w:hanging="360"/>
      </w:pPr>
      <w:rPr>
        <w:rFonts w:ascii="Arial" w:hAnsi="Arial" w:cs="Arial" w:hint="default"/>
      </w:rPr>
    </w:lvl>
    <w:lvl w:ilvl="7" w:tplc="EDFA4756">
      <w:start w:val="1"/>
      <w:numFmt w:val="bullet"/>
      <w:lvlText w:val="•"/>
      <w:lvlJc w:val="left"/>
      <w:pPr>
        <w:tabs>
          <w:tab w:val="num" w:pos="5760"/>
        </w:tabs>
        <w:ind w:left="5760" w:hanging="360"/>
      </w:pPr>
      <w:rPr>
        <w:rFonts w:ascii="Arial" w:hAnsi="Arial" w:cs="Arial" w:hint="default"/>
      </w:rPr>
    </w:lvl>
    <w:lvl w:ilvl="8" w:tplc="408C91AE">
      <w:start w:val="1"/>
      <w:numFmt w:val="bullet"/>
      <w:lvlText w:val="•"/>
      <w:lvlJc w:val="left"/>
      <w:pPr>
        <w:tabs>
          <w:tab w:val="num" w:pos="6480"/>
        </w:tabs>
        <w:ind w:left="6480" w:hanging="360"/>
      </w:pPr>
      <w:rPr>
        <w:rFonts w:ascii="Arial" w:hAnsi="Arial" w:cs="Arial" w:hint="default"/>
      </w:rPr>
    </w:lvl>
  </w:abstractNum>
  <w:abstractNum w:abstractNumId="9">
    <w:nsid w:val="368E2610"/>
    <w:multiLevelType w:val="singleLevel"/>
    <w:tmpl w:val="C548EBB0"/>
    <w:lvl w:ilvl="0">
      <w:start w:val="1"/>
      <w:numFmt w:val="bullet"/>
      <w:lvlText w:val=""/>
      <w:lvlJc w:val="left"/>
      <w:pPr>
        <w:tabs>
          <w:tab w:val="num" w:pos="1699"/>
        </w:tabs>
        <w:ind w:left="1699" w:hanging="403"/>
      </w:pPr>
      <w:rPr>
        <w:rFonts w:ascii="Symbol" w:hAnsi="Symbol" w:cs="Symbol" w:hint="default"/>
        <w:b/>
        <w:bCs/>
        <w:i w:val="0"/>
        <w:iCs w:val="0"/>
      </w:rPr>
    </w:lvl>
  </w:abstractNum>
  <w:abstractNum w:abstractNumId="10">
    <w:nsid w:val="38F55965"/>
    <w:multiLevelType w:val="hybridMultilevel"/>
    <w:tmpl w:val="7F0A0818"/>
    <w:lvl w:ilvl="0" w:tplc="61320F9C">
      <w:start w:val="1"/>
      <w:numFmt w:val="bullet"/>
      <w:lvlText w:val="o"/>
      <w:lvlJc w:val="left"/>
      <w:pPr>
        <w:tabs>
          <w:tab w:val="num" w:pos="1200"/>
        </w:tabs>
        <w:ind w:left="1200" w:hanging="360"/>
      </w:pPr>
      <w:rPr>
        <w:rFonts w:ascii="Courier New" w:hAnsi="Courier New" w:cs="Courier New" w:hint="default"/>
      </w:rPr>
    </w:lvl>
    <w:lvl w:ilvl="1" w:tplc="44500FD6">
      <w:start w:val="1"/>
      <w:numFmt w:val="bullet"/>
      <w:lvlText w:val="o"/>
      <w:lvlJc w:val="left"/>
      <w:pPr>
        <w:tabs>
          <w:tab w:val="num" w:pos="1920"/>
        </w:tabs>
        <w:ind w:left="1920" w:hanging="360"/>
      </w:pPr>
      <w:rPr>
        <w:rFonts w:ascii="Courier New" w:hAnsi="Courier New" w:cs="Courier New" w:hint="default"/>
      </w:rPr>
    </w:lvl>
    <w:lvl w:ilvl="2" w:tplc="DC983B8E">
      <w:start w:val="1"/>
      <w:numFmt w:val="bullet"/>
      <w:lvlText w:val=""/>
      <w:lvlJc w:val="left"/>
      <w:pPr>
        <w:tabs>
          <w:tab w:val="num" w:pos="2640"/>
        </w:tabs>
        <w:ind w:left="2640" w:hanging="360"/>
      </w:pPr>
      <w:rPr>
        <w:rFonts w:ascii="Wingdings" w:hAnsi="Wingdings" w:cs="Wingdings" w:hint="default"/>
      </w:rPr>
    </w:lvl>
    <w:lvl w:ilvl="3" w:tplc="2CFC3618">
      <w:start w:val="1"/>
      <w:numFmt w:val="bullet"/>
      <w:lvlText w:val=""/>
      <w:lvlJc w:val="left"/>
      <w:pPr>
        <w:tabs>
          <w:tab w:val="num" w:pos="3360"/>
        </w:tabs>
        <w:ind w:left="3360" w:hanging="360"/>
      </w:pPr>
      <w:rPr>
        <w:rFonts w:ascii="Symbol" w:hAnsi="Symbol" w:cs="Symbol" w:hint="default"/>
      </w:rPr>
    </w:lvl>
    <w:lvl w:ilvl="4" w:tplc="7DD26D50">
      <w:start w:val="1"/>
      <w:numFmt w:val="bullet"/>
      <w:lvlText w:val="o"/>
      <w:lvlJc w:val="left"/>
      <w:pPr>
        <w:tabs>
          <w:tab w:val="num" w:pos="4080"/>
        </w:tabs>
        <w:ind w:left="4080" w:hanging="360"/>
      </w:pPr>
      <w:rPr>
        <w:rFonts w:ascii="Courier New" w:hAnsi="Courier New" w:cs="Courier New" w:hint="default"/>
      </w:rPr>
    </w:lvl>
    <w:lvl w:ilvl="5" w:tplc="FF1C727A">
      <w:start w:val="1"/>
      <w:numFmt w:val="bullet"/>
      <w:lvlText w:val=""/>
      <w:lvlJc w:val="left"/>
      <w:pPr>
        <w:tabs>
          <w:tab w:val="num" w:pos="4800"/>
        </w:tabs>
        <w:ind w:left="4800" w:hanging="360"/>
      </w:pPr>
      <w:rPr>
        <w:rFonts w:ascii="Wingdings" w:hAnsi="Wingdings" w:cs="Wingdings" w:hint="default"/>
      </w:rPr>
    </w:lvl>
    <w:lvl w:ilvl="6" w:tplc="14985BE8">
      <w:start w:val="1"/>
      <w:numFmt w:val="bullet"/>
      <w:lvlText w:val=""/>
      <w:lvlJc w:val="left"/>
      <w:pPr>
        <w:tabs>
          <w:tab w:val="num" w:pos="5520"/>
        </w:tabs>
        <w:ind w:left="5520" w:hanging="360"/>
      </w:pPr>
      <w:rPr>
        <w:rFonts w:ascii="Symbol" w:hAnsi="Symbol" w:cs="Symbol" w:hint="default"/>
      </w:rPr>
    </w:lvl>
    <w:lvl w:ilvl="7" w:tplc="684C8B2E">
      <w:start w:val="1"/>
      <w:numFmt w:val="bullet"/>
      <w:lvlText w:val="o"/>
      <w:lvlJc w:val="left"/>
      <w:pPr>
        <w:tabs>
          <w:tab w:val="num" w:pos="6240"/>
        </w:tabs>
        <w:ind w:left="6240" w:hanging="360"/>
      </w:pPr>
      <w:rPr>
        <w:rFonts w:ascii="Courier New" w:hAnsi="Courier New" w:cs="Courier New" w:hint="default"/>
      </w:rPr>
    </w:lvl>
    <w:lvl w:ilvl="8" w:tplc="FE86E82A">
      <w:start w:val="1"/>
      <w:numFmt w:val="bullet"/>
      <w:lvlText w:val=""/>
      <w:lvlJc w:val="left"/>
      <w:pPr>
        <w:tabs>
          <w:tab w:val="num" w:pos="6960"/>
        </w:tabs>
        <w:ind w:left="6960" w:hanging="360"/>
      </w:pPr>
      <w:rPr>
        <w:rFonts w:ascii="Wingdings" w:hAnsi="Wingdings" w:cs="Wingdings" w:hint="default"/>
      </w:rPr>
    </w:lvl>
  </w:abstractNum>
  <w:abstractNum w:abstractNumId="11">
    <w:nsid w:val="45D00488"/>
    <w:multiLevelType w:val="hybridMultilevel"/>
    <w:tmpl w:val="092E9BC6"/>
    <w:lvl w:ilvl="0" w:tplc="8FB4633E">
      <w:start w:val="1"/>
      <w:numFmt w:val="bullet"/>
      <w:lvlText w:val="•"/>
      <w:lvlJc w:val="left"/>
      <w:pPr>
        <w:tabs>
          <w:tab w:val="num" w:pos="720"/>
        </w:tabs>
        <w:ind w:left="720" w:hanging="360"/>
      </w:pPr>
      <w:rPr>
        <w:rFonts w:ascii="Arial" w:hAnsi="Arial" w:cs="Arial" w:hint="default"/>
      </w:rPr>
    </w:lvl>
    <w:lvl w:ilvl="1" w:tplc="C7CA0A66">
      <w:start w:val="1"/>
      <w:numFmt w:val="bullet"/>
      <w:lvlText w:val="•"/>
      <w:lvlJc w:val="left"/>
      <w:pPr>
        <w:tabs>
          <w:tab w:val="num" w:pos="1440"/>
        </w:tabs>
        <w:ind w:left="1440" w:hanging="360"/>
      </w:pPr>
      <w:rPr>
        <w:rFonts w:ascii="Arial" w:hAnsi="Arial" w:cs="Arial" w:hint="default"/>
      </w:rPr>
    </w:lvl>
    <w:lvl w:ilvl="2" w:tplc="65FAA014">
      <w:start w:val="1"/>
      <w:numFmt w:val="bullet"/>
      <w:lvlText w:val="•"/>
      <w:lvlJc w:val="left"/>
      <w:pPr>
        <w:tabs>
          <w:tab w:val="num" w:pos="2160"/>
        </w:tabs>
        <w:ind w:left="2160" w:hanging="360"/>
      </w:pPr>
      <w:rPr>
        <w:rFonts w:ascii="Arial" w:hAnsi="Arial" w:cs="Arial" w:hint="default"/>
      </w:rPr>
    </w:lvl>
    <w:lvl w:ilvl="3" w:tplc="952E8E34">
      <w:start w:val="1"/>
      <w:numFmt w:val="bullet"/>
      <w:lvlText w:val="•"/>
      <w:lvlJc w:val="left"/>
      <w:pPr>
        <w:tabs>
          <w:tab w:val="num" w:pos="2880"/>
        </w:tabs>
        <w:ind w:left="2880" w:hanging="360"/>
      </w:pPr>
      <w:rPr>
        <w:rFonts w:ascii="Arial" w:hAnsi="Arial" w:cs="Arial" w:hint="default"/>
      </w:rPr>
    </w:lvl>
    <w:lvl w:ilvl="4" w:tplc="C374ED20">
      <w:start w:val="1"/>
      <w:numFmt w:val="bullet"/>
      <w:lvlText w:val="•"/>
      <w:lvlJc w:val="left"/>
      <w:pPr>
        <w:tabs>
          <w:tab w:val="num" w:pos="3600"/>
        </w:tabs>
        <w:ind w:left="3600" w:hanging="360"/>
      </w:pPr>
      <w:rPr>
        <w:rFonts w:ascii="Arial" w:hAnsi="Arial" w:cs="Arial" w:hint="default"/>
      </w:rPr>
    </w:lvl>
    <w:lvl w:ilvl="5" w:tplc="98AA3026">
      <w:start w:val="1"/>
      <w:numFmt w:val="bullet"/>
      <w:lvlText w:val="•"/>
      <w:lvlJc w:val="left"/>
      <w:pPr>
        <w:tabs>
          <w:tab w:val="num" w:pos="4320"/>
        </w:tabs>
        <w:ind w:left="4320" w:hanging="360"/>
      </w:pPr>
      <w:rPr>
        <w:rFonts w:ascii="Arial" w:hAnsi="Arial" w:cs="Arial" w:hint="default"/>
      </w:rPr>
    </w:lvl>
    <w:lvl w:ilvl="6" w:tplc="66AA28F8">
      <w:start w:val="1"/>
      <w:numFmt w:val="bullet"/>
      <w:lvlText w:val="•"/>
      <w:lvlJc w:val="left"/>
      <w:pPr>
        <w:tabs>
          <w:tab w:val="num" w:pos="5040"/>
        </w:tabs>
        <w:ind w:left="5040" w:hanging="360"/>
      </w:pPr>
      <w:rPr>
        <w:rFonts w:ascii="Arial" w:hAnsi="Arial" w:cs="Arial" w:hint="default"/>
      </w:rPr>
    </w:lvl>
    <w:lvl w:ilvl="7" w:tplc="F57AEC38">
      <w:start w:val="1"/>
      <w:numFmt w:val="bullet"/>
      <w:lvlText w:val="•"/>
      <w:lvlJc w:val="left"/>
      <w:pPr>
        <w:tabs>
          <w:tab w:val="num" w:pos="5760"/>
        </w:tabs>
        <w:ind w:left="5760" w:hanging="360"/>
      </w:pPr>
      <w:rPr>
        <w:rFonts w:ascii="Arial" w:hAnsi="Arial" w:cs="Arial" w:hint="default"/>
      </w:rPr>
    </w:lvl>
    <w:lvl w:ilvl="8" w:tplc="AAB42B90">
      <w:start w:val="1"/>
      <w:numFmt w:val="bullet"/>
      <w:lvlText w:val="•"/>
      <w:lvlJc w:val="left"/>
      <w:pPr>
        <w:tabs>
          <w:tab w:val="num" w:pos="6480"/>
        </w:tabs>
        <w:ind w:left="6480" w:hanging="360"/>
      </w:pPr>
      <w:rPr>
        <w:rFonts w:ascii="Arial" w:hAnsi="Arial" w:cs="Arial" w:hint="default"/>
      </w:rPr>
    </w:lvl>
  </w:abstractNum>
  <w:abstractNum w:abstractNumId="12">
    <w:nsid w:val="4A1E1793"/>
    <w:multiLevelType w:val="hybridMultilevel"/>
    <w:tmpl w:val="7778DC92"/>
    <w:lvl w:ilvl="0" w:tplc="04090001">
      <w:start w:val="60"/>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4E525E86"/>
    <w:multiLevelType w:val="singleLevel"/>
    <w:tmpl w:val="3AD2FDA0"/>
    <w:lvl w:ilvl="0">
      <w:start w:val="1"/>
      <w:numFmt w:val="bullet"/>
      <w:pStyle w:val="ListBulletedItem1"/>
      <w:lvlText w:val=""/>
      <w:lvlJc w:val="left"/>
      <w:pPr>
        <w:tabs>
          <w:tab w:val="num" w:pos="360"/>
        </w:tabs>
        <w:ind w:left="360" w:hanging="360"/>
      </w:pPr>
      <w:rPr>
        <w:rFonts w:ascii="Symbol" w:hAnsi="Symbol" w:cs="Symbol" w:hint="default"/>
      </w:rPr>
    </w:lvl>
  </w:abstractNum>
  <w:abstractNum w:abstractNumId="14">
    <w:nsid w:val="515E4E03"/>
    <w:multiLevelType w:val="hybridMultilevel"/>
    <w:tmpl w:val="2416EB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54FF0587"/>
    <w:multiLevelType w:val="hybridMultilevel"/>
    <w:tmpl w:val="7A1A9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D746D3F"/>
    <w:multiLevelType w:val="hybridMultilevel"/>
    <w:tmpl w:val="D47AF502"/>
    <w:lvl w:ilvl="0" w:tplc="E5DA70FE">
      <w:start w:val="1"/>
      <w:numFmt w:val="bullet"/>
      <w:lvlText w:val="•"/>
      <w:lvlJc w:val="left"/>
      <w:pPr>
        <w:tabs>
          <w:tab w:val="num" w:pos="720"/>
        </w:tabs>
        <w:ind w:left="720" w:hanging="360"/>
      </w:pPr>
      <w:rPr>
        <w:rFonts w:ascii="Arial" w:hAnsi="Arial" w:cs="Arial" w:hint="default"/>
      </w:rPr>
    </w:lvl>
    <w:lvl w:ilvl="1" w:tplc="468A7A2A">
      <w:start w:val="1"/>
      <w:numFmt w:val="bullet"/>
      <w:lvlText w:val="•"/>
      <w:lvlJc w:val="left"/>
      <w:pPr>
        <w:tabs>
          <w:tab w:val="num" w:pos="1440"/>
        </w:tabs>
        <w:ind w:left="1440" w:hanging="360"/>
      </w:pPr>
      <w:rPr>
        <w:rFonts w:ascii="Arial" w:hAnsi="Arial" w:cs="Arial" w:hint="default"/>
      </w:rPr>
    </w:lvl>
    <w:lvl w:ilvl="2" w:tplc="354CFEF6">
      <w:start w:val="1"/>
      <w:numFmt w:val="bullet"/>
      <w:lvlText w:val="•"/>
      <w:lvlJc w:val="left"/>
      <w:pPr>
        <w:tabs>
          <w:tab w:val="num" w:pos="2160"/>
        </w:tabs>
        <w:ind w:left="2160" w:hanging="360"/>
      </w:pPr>
      <w:rPr>
        <w:rFonts w:ascii="Arial" w:hAnsi="Arial" w:cs="Arial" w:hint="default"/>
      </w:rPr>
    </w:lvl>
    <w:lvl w:ilvl="3" w:tplc="CA3E2280">
      <w:start w:val="1"/>
      <w:numFmt w:val="bullet"/>
      <w:lvlText w:val="•"/>
      <w:lvlJc w:val="left"/>
      <w:pPr>
        <w:tabs>
          <w:tab w:val="num" w:pos="2880"/>
        </w:tabs>
        <w:ind w:left="2880" w:hanging="360"/>
      </w:pPr>
      <w:rPr>
        <w:rFonts w:ascii="Arial" w:hAnsi="Arial" w:cs="Arial" w:hint="default"/>
      </w:rPr>
    </w:lvl>
    <w:lvl w:ilvl="4" w:tplc="063EC2D6">
      <w:start w:val="1"/>
      <w:numFmt w:val="bullet"/>
      <w:lvlText w:val="•"/>
      <w:lvlJc w:val="left"/>
      <w:pPr>
        <w:tabs>
          <w:tab w:val="num" w:pos="3600"/>
        </w:tabs>
        <w:ind w:left="3600" w:hanging="360"/>
      </w:pPr>
      <w:rPr>
        <w:rFonts w:ascii="Arial" w:hAnsi="Arial" w:cs="Arial" w:hint="default"/>
      </w:rPr>
    </w:lvl>
    <w:lvl w:ilvl="5" w:tplc="2DB6118C">
      <w:start w:val="1"/>
      <w:numFmt w:val="bullet"/>
      <w:lvlText w:val="•"/>
      <w:lvlJc w:val="left"/>
      <w:pPr>
        <w:tabs>
          <w:tab w:val="num" w:pos="4320"/>
        </w:tabs>
        <w:ind w:left="4320" w:hanging="360"/>
      </w:pPr>
      <w:rPr>
        <w:rFonts w:ascii="Arial" w:hAnsi="Arial" w:cs="Arial" w:hint="default"/>
      </w:rPr>
    </w:lvl>
    <w:lvl w:ilvl="6" w:tplc="A3405462">
      <w:start w:val="1"/>
      <w:numFmt w:val="bullet"/>
      <w:lvlText w:val="•"/>
      <w:lvlJc w:val="left"/>
      <w:pPr>
        <w:tabs>
          <w:tab w:val="num" w:pos="5040"/>
        </w:tabs>
        <w:ind w:left="5040" w:hanging="360"/>
      </w:pPr>
      <w:rPr>
        <w:rFonts w:ascii="Arial" w:hAnsi="Arial" w:cs="Arial" w:hint="default"/>
      </w:rPr>
    </w:lvl>
    <w:lvl w:ilvl="7" w:tplc="C6869CCC">
      <w:start w:val="1"/>
      <w:numFmt w:val="bullet"/>
      <w:lvlText w:val="•"/>
      <w:lvlJc w:val="left"/>
      <w:pPr>
        <w:tabs>
          <w:tab w:val="num" w:pos="5760"/>
        </w:tabs>
        <w:ind w:left="5760" w:hanging="360"/>
      </w:pPr>
      <w:rPr>
        <w:rFonts w:ascii="Arial" w:hAnsi="Arial" w:cs="Arial" w:hint="default"/>
      </w:rPr>
    </w:lvl>
    <w:lvl w:ilvl="8" w:tplc="B28A0C54">
      <w:start w:val="1"/>
      <w:numFmt w:val="bullet"/>
      <w:lvlText w:val="•"/>
      <w:lvlJc w:val="left"/>
      <w:pPr>
        <w:tabs>
          <w:tab w:val="num" w:pos="6480"/>
        </w:tabs>
        <w:ind w:left="6480" w:hanging="360"/>
      </w:pPr>
      <w:rPr>
        <w:rFonts w:ascii="Arial" w:hAnsi="Arial" w:cs="Arial" w:hint="default"/>
      </w:rPr>
    </w:lvl>
  </w:abstractNum>
  <w:abstractNum w:abstractNumId="17">
    <w:nsid w:val="6FC17F84"/>
    <w:multiLevelType w:val="singleLevel"/>
    <w:tmpl w:val="975ABEA0"/>
    <w:lvl w:ilvl="0">
      <w:start w:val="1"/>
      <w:numFmt w:val="decimal"/>
      <w:lvlText w:val="%1."/>
      <w:lvlJc w:val="left"/>
      <w:pPr>
        <w:ind w:left="216" w:hanging="216"/>
      </w:pPr>
      <w:rPr>
        <w:rFonts w:ascii="Times" w:hAnsi="Times" w:cs="Times" w:hint="default"/>
        <w:sz w:val="16"/>
        <w:szCs w:val="16"/>
      </w:rPr>
    </w:lvl>
  </w:abstractNum>
  <w:abstractNum w:abstractNumId="18">
    <w:nsid w:val="77F003C3"/>
    <w:multiLevelType w:val="hybridMultilevel"/>
    <w:tmpl w:val="C77C5E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7DEE65F0"/>
    <w:multiLevelType w:val="singleLevel"/>
    <w:tmpl w:val="F5321532"/>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9"/>
  </w:num>
  <w:num w:numId="22">
    <w:abstractNumId w:val="10"/>
  </w:num>
  <w:num w:numId="23">
    <w:abstractNumId w:val="9"/>
  </w:num>
  <w:num w:numId="24">
    <w:abstractNumId w:val="5"/>
  </w:num>
  <w:num w:numId="25">
    <w:abstractNumId w:val="17"/>
  </w:num>
  <w:num w:numId="26">
    <w:abstractNumId w:val="1"/>
  </w:num>
  <w:num w:numId="27">
    <w:abstractNumId w:val="0"/>
  </w:num>
  <w:num w:numId="28">
    <w:abstractNumId w:val="13"/>
  </w:num>
  <w:num w:numId="29">
    <w:abstractNumId w:val="11"/>
  </w:num>
  <w:num w:numId="30">
    <w:abstractNumId w:val="16"/>
  </w:num>
  <w:num w:numId="31">
    <w:abstractNumId w:val="7"/>
  </w:num>
  <w:num w:numId="32">
    <w:abstractNumId w:val="8"/>
  </w:num>
  <w:num w:numId="33">
    <w:abstractNumId w:val="6"/>
  </w:num>
  <w:num w:numId="34">
    <w:abstractNumId w:val="12"/>
  </w:num>
  <w:num w:numId="35">
    <w:abstractNumId w:val="15"/>
  </w:num>
  <w:num w:numId="3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4"/>
  </w:num>
  <w:num w:numId="39">
    <w:abstractNumId w:val="19"/>
  </w:num>
  <w:num w:numId="40">
    <w:abstractNumId w:val="3"/>
  </w:num>
  <w:num w:numId="41">
    <w:abstractNumId w:val="4"/>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efaultTabStop w:val="720"/>
  <w:hyphenationZone w:val="425"/>
  <w:doNotHyphenateCaps/>
  <w:noPunctuationKerning/>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73E0"/>
    <w:rsid w:val="00000192"/>
    <w:rsid w:val="000038A7"/>
    <w:rsid w:val="000075F1"/>
    <w:rsid w:val="00007851"/>
    <w:rsid w:val="00011735"/>
    <w:rsid w:val="0001249B"/>
    <w:rsid w:val="00015088"/>
    <w:rsid w:val="000173F3"/>
    <w:rsid w:val="00017CD9"/>
    <w:rsid w:val="00020107"/>
    <w:rsid w:val="00020DAC"/>
    <w:rsid w:val="00021647"/>
    <w:rsid w:val="00021C60"/>
    <w:rsid w:val="00024C5C"/>
    <w:rsid w:val="000250E7"/>
    <w:rsid w:val="00025253"/>
    <w:rsid w:val="00025B13"/>
    <w:rsid w:val="00025BED"/>
    <w:rsid w:val="000300A6"/>
    <w:rsid w:val="00030872"/>
    <w:rsid w:val="00032321"/>
    <w:rsid w:val="000324A1"/>
    <w:rsid w:val="000328AB"/>
    <w:rsid w:val="0003409D"/>
    <w:rsid w:val="00034527"/>
    <w:rsid w:val="00035160"/>
    <w:rsid w:val="00035380"/>
    <w:rsid w:val="0003608C"/>
    <w:rsid w:val="000361A0"/>
    <w:rsid w:val="0003689B"/>
    <w:rsid w:val="0004014F"/>
    <w:rsid w:val="00040345"/>
    <w:rsid w:val="0004080D"/>
    <w:rsid w:val="00042A48"/>
    <w:rsid w:val="000440B8"/>
    <w:rsid w:val="00045B59"/>
    <w:rsid w:val="00046CE7"/>
    <w:rsid w:val="00047CA5"/>
    <w:rsid w:val="00050C9C"/>
    <w:rsid w:val="00052F73"/>
    <w:rsid w:val="00054F5D"/>
    <w:rsid w:val="00055006"/>
    <w:rsid w:val="00055EA6"/>
    <w:rsid w:val="00060891"/>
    <w:rsid w:val="0006378D"/>
    <w:rsid w:val="00066473"/>
    <w:rsid w:val="00066E47"/>
    <w:rsid w:val="00067EEB"/>
    <w:rsid w:val="000724FD"/>
    <w:rsid w:val="00072ECB"/>
    <w:rsid w:val="00073352"/>
    <w:rsid w:val="00073E4D"/>
    <w:rsid w:val="00073E72"/>
    <w:rsid w:val="00073EB1"/>
    <w:rsid w:val="00074D77"/>
    <w:rsid w:val="000766B2"/>
    <w:rsid w:val="000802B6"/>
    <w:rsid w:val="000802E4"/>
    <w:rsid w:val="00080C98"/>
    <w:rsid w:val="000826A7"/>
    <w:rsid w:val="00084F5D"/>
    <w:rsid w:val="00085180"/>
    <w:rsid w:val="000856AF"/>
    <w:rsid w:val="000864F7"/>
    <w:rsid w:val="000879FD"/>
    <w:rsid w:val="000900E9"/>
    <w:rsid w:val="00090BF7"/>
    <w:rsid w:val="0009100C"/>
    <w:rsid w:val="000924F4"/>
    <w:rsid w:val="000933E5"/>
    <w:rsid w:val="00097E13"/>
    <w:rsid w:val="000A0FD4"/>
    <w:rsid w:val="000A326A"/>
    <w:rsid w:val="000A3C88"/>
    <w:rsid w:val="000A3FD8"/>
    <w:rsid w:val="000A43D3"/>
    <w:rsid w:val="000A4551"/>
    <w:rsid w:val="000A5907"/>
    <w:rsid w:val="000A61FA"/>
    <w:rsid w:val="000B24A0"/>
    <w:rsid w:val="000B3FE4"/>
    <w:rsid w:val="000B5564"/>
    <w:rsid w:val="000B5DEC"/>
    <w:rsid w:val="000B5F2C"/>
    <w:rsid w:val="000C1E5B"/>
    <w:rsid w:val="000C2C77"/>
    <w:rsid w:val="000C2E3E"/>
    <w:rsid w:val="000C37B2"/>
    <w:rsid w:val="000C4448"/>
    <w:rsid w:val="000C5587"/>
    <w:rsid w:val="000C6FC6"/>
    <w:rsid w:val="000C7563"/>
    <w:rsid w:val="000C7AB6"/>
    <w:rsid w:val="000D129A"/>
    <w:rsid w:val="000D2094"/>
    <w:rsid w:val="000D268B"/>
    <w:rsid w:val="000D3FA0"/>
    <w:rsid w:val="000D476C"/>
    <w:rsid w:val="000D5568"/>
    <w:rsid w:val="000D663B"/>
    <w:rsid w:val="000D7D3E"/>
    <w:rsid w:val="000E0BB9"/>
    <w:rsid w:val="000E183B"/>
    <w:rsid w:val="000E1B4A"/>
    <w:rsid w:val="000E1B8C"/>
    <w:rsid w:val="000E3547"/>
    <w:rsid w:val="000E3711"/>
    <w:rsid w:val="000E436D"/>
    <w:rsid w:val="000F20A5"/>
    <w:rsid w:val="000F23A0"/>
    <w:rsid w:val="000F2BC3"/>
    <w:rsid w:val="000F31D6"/>
    <w:rsid w:val="000F34C6"/>
    <w:rsid w:val="000F3C2A"/>
    <w:rsid w:val="000F5B4D"/>
    <w:rsid w:val="000F6A81"/>
    <w:rsid w:val="000F7A29"/>
    <w:rsid w:val="00101EB2"/>
    <w:rsid w:val="00102AD2"/>
    <w:rsid w:val="00104AEE"/>
    <w:rsid w:val="00106162"/>
    <w:rsid w:val="00106C96"/>
    <w:rsid w:val="00110B72"/>
    <w:rsid w:val="001124C6"/>
    <w:rsid w:val="0011572D"/>
    <w:rsid w:val="00120C5E"/>
    <w:rsid w:val="0012148A"/>
    <w:rsid w:val="00121682"/>
    <w:rsid w:val="00121EB1"/>
    <w:rsid w:val="0012535B"/>
    <w:rsid w:val="00126EFB"/>
    <w:rsid w:val="001270B8"/>
    <w:rsid w:val="0012718A"/>
    <w:rsid w:val="001271A2"/>
    <w:rsid w:val="00127272"/>
    <w:rsid w:val="00130C92"/>
    <w:rsid w:val="00131282"/>
    <w:rsid w:val="00131644"/>
    <w:rsid w:val="0013243B"/>
    <w:rsid w:val="00133388"/>
    <w:rsid w:val="00134B60"/>
    <w:rsid w:val="00135547"/>
    <w:rsid w:val="00136CED"/>
    <w:rsid w:val="0013737F"/>
    <w:rsid w:val="00142BA4"/>
    <w:rsid w:val="00142E3A"/>
    <w:rsid w:val="0014607B"/>
    <w:rsid w:val="00151383"/>
    <w:rsid w:val="00152062"/>
    <w:rsid w:val="001520BA"/>
    <w:rsid w:val="0015338C"/>
    <w:rsid w:val="00153821"/>
    <w:rsid w:val="00154069"/>
    <w:rsid w:val="001547B1"/>
    <w:rsid w:val="00155996"/>
    <w:rsid w:val="00156110"/>
    <w:rsid w:val="00156E7D"/>
    <w:rsid w:val="00156F41"/>
    <w:rsid w:val="00160043"/>
    <w:rsid w:val="00163C21"/>
    <w:rsid w:val="00163DE2"/>
    <w:rsid w:val="00164D2B"/>
    <w:rsid w:val="00165292"/>
    <w:rsid w:val="00165D6C"/>
    <w:rsid w:val="00171109"/>
    <w:rsid w:val="00171EAF"/>
    <w:rsid w:val="00171EBB"/>
    <w:rsid w:val="00173BCE"/>
    <w:rsid w:val="00174F93"/>
    <w:rsid w:val="001754D6"/>
    <w:rsid w:val="00175786"/>
    <w:rsid w:val="00177A5B"/>
    <w:rsid w:val="00180F85"/>
    <w:rsid w:val="00184EF5"/>
    <w:rsid w:val="001874A3"/>
    <w:rsid w:val="0018788A"/>
    <w:rsid w:val="001910B6"/>
    <w:rsid w:val="001914D2"/>
    <w:rsid w:val="00191EB7"/>
    <w:rsid w:val="00192248"/>
    <w:rsid w:val="00192503"/>
    <w:rsid w:val="00194C78"/>
    <w:rsid w:val="00197A1A"/>
    <w:rsid w:val="00197A7E"/>
    <w:rsid w:val="001A1FE9"/>
    <w:rsid w:val="001A2F24"/>
    <w:rsid w:val="001A3326"/>
    <w:rsid w:val="001A5C1B"/>
    <w:rsid w:val="001B0059"/>
    <w:rsid w:val="001B0900"/>
    <w:rsid w:val="001B43DC"/>
    <w:rsid w:val="001B487B"/>
    <w:rsid w:val="001B6702"/>
    <w:rsid w:val="001C027E"/>
    <w:rsid w:val="001C07A0"/>
    <w:rsid w:val="001C18AB"/>
    <w:rsid w:val="001C2285"/>
    <w:rsid w:val="001C343B"/>
    <w:rsid w:val="001C3927"/>
    <w:rsid w:val="001C40A0"/>
    <w:rsid w:val="001D04D3"/>
    <w:rsid w:val="001D1C28"/>
    <w:rsid w:val="001D23E5"/>
    <w:rsid w:val="001D3B2C"/>
    <w:rsid w:val="001D59EF"/>
    <w:rsid w:val="001D620E"/>
    <w:rsid w:val="001E0298"/>
    <w:rsid w:val="001E0F3A"/>
    <w:rsid w:val="001E4580"/>
    <w:rsid w:val="001E4EE2"/>
    <w:rsid w:val="001E4FCD"/>
    <w:rsid w:val="001E5CF2"/>
    <w:rsid w:val="001F32E7"/>
    <w:rsid w:val="001F37CD"/>
    <w:rsid w:val="001F50C9"/>
    <w:rsid w:val="001F687F"/>
    <w:rsid w:val="0020167C"/>
    <w:rsid w:val="00201934"/>
    <w:rsid w:val="0020377B"/>
    <w:rsid w:val="002124EA"/>
    <w:rsid w:val="002158CB"/>
    <w:rsid w:val="00216AE4"/>
    <w:rsid w:val="002178D6"/>
    <w:rsid w:val="00217E61"/>
    <w:rsid w:val="00220DB2"/>
    <w:rsid w:val="002214EA"/>
    <w:rsid w:val="00221B4A"/>
    <w:rsid w:val="002225A3"/>
    <w:rsid w:val="002328F4"/>
    <w:rsid w:val="002343C0"/>
    <w:rsid w:val="00236CC6"/>
    <w:rsid w:val="002411CB"/>
    <w:rsid w:val="00242305"/>
    <w:rsid w:val="0024317C"/>
    <w:rsid w:val="00243F6D"/>
    <w:rsid w:val="0024568D"/>
    <w:rsid w:val="002456A5"/>
    <w:rsid w:val="00246B3A"/>
    <w:rsid w:val="00250875"/>
    <w:rsid w:val="00250AF3"/>
    <w:rsid w:val="00252597"/>
    <w:rsid w:val="00252C1C"/>
    <w:rsid w:val="00255CD3"/>
    <w:rsid w:val="002567BD"/>
    <w:rsid w:val="00256FF2"/>
    <w:rsid w:val="00260153"/>
    <w:rsid w:val="00262362"/>
    <w:rsid w:val="00264994"/>
    <w:rsid w:val="00264D0C"/>
    <w:rsid w:val="00265256"/>
    <w:rsid w:val="00265C91"/>
    <w:rsid w:val="002679FD"/>
    <w:rsid w:val="002703DC"/>
    <w:rsid w:val="00271592"/>
    <w:rsid w:val="00271E0E"/>
    <w:rsid w:val="00272ED9"/>
    <w:rsid w:val="002734BD"/>
    <w:rsid w:val="00277E6E"/>
    <w:rsid w:val="00280CEE"/>
    <w:rsid w:val="00281168"/>
    <w:rsid w:val="0028214F"/>
    <w:rsid w:val="0028294C"/>
    <w:rsid w:val="00284A4F"/>
    <w:rsid w:val="002862DD"/>
    <w:rsid w:val="00287398"/>
    <w:rsid w:val="0028789B"/>
    <w:rsid w:val="0029215C"/>
    <w:rsid w:val="00293266"/>
    <w:rsid w:val="002933FA"/>
    <w:rsid w:val="00294ECD"/>
    <w:rsid w:val="00295BB8"/>
    <w:rsid w:val="00295D94"/>
    <w:rsid w:val="002A0632"/>
    <w:rsid w:val="002A10F1"/>
    <w:rsid w:val="002A12E8"/>
    <w:rsid w:val="002A1F21"/>
    <w:rsid w:val="002A434E"/>
    <w:rsid w:val="002A621C"/>
    <w:rsid w:val="002A6283"/>
    <w:rsid w:val="002A7156"/>
    <w:rsid w:val="002A7AEE"/>
    <w:rsid w:val="002B1142"/>
    <w:rsid w:val="002B1294"/>
    <w:rsid w:val="002B1EC0"/>
    <w:rsid w:val="002B2A44"/>
    <w:rsid w:val="002B2EA3"/>
    <w:rsid w:val="002B3B88"/>
    <w:rsid w:val="002B6247"/>
    <w:rsid w:val="002B7FC6"/>
    <w:rsid w:val="002C051E"/>
    <w:rsid w:val="002C0BDB"/>
    <w:rsid w:val="002C167E"/>
    <w:rsid w:val="002C3087"/>
    <w:rsid w:val="002C5D60"/>
    <w:rsid w:val="002C7088"/>
    <w:rsid w:val="002D0DFD"/>
    <w:rsid w:val="002D0F6A"/>
    <w:rsid w:val="002D131E"/>
    <w:rsid w:val="002D15D2"/>
    <w:rsid w:val="002D15E4"/>
    <w:rsid w:val="002D66D4"/>
    <w:rsid w:val="002D709E"/>
    <w:rsid w:val="002D77EC"/>
    <w:rsid w:val="002E433F"/>
    <w:rsid w:val="002E5104"/>
    <w:rsid w:val="002F4A3E"/>
    <w:rsid w:val="002F6D8A"/>
    <w:rsid w:val="0030239F"/>
    <w:rsid w:val="0030495A"/>
    <w:rsid w:val="00305A6E"/>
    <w:rsid w:val="00307865"/>
    <w:rsid w:val="00312B5E"/>
    <w:rsid w:val="003130EB"/>
    <w:rsid w:val="003256B2"/>
    <w:rsid w:val="00330775"/>
    <w:rsid w:val="00330965"/>
    <w:rsid w:val="00330CDE"/>
    <w:rsid w:val="00331D29"/>
    <w:rsid w:val="003358BE"/>
    <w:rsid w:val="0033726C"/>
    <w:rsid w:val="003417FF"/>
    <w:rsid w:val="00341C03"/>
    <w:rsid w:val="0034356F"/>
    <w:rsid w:val="003444C4"/>
    <w:rsid w:val="0034450F"/>
    <w:rsid w:val="00344F5E"/>
    <w:rsid w:val="003452FF"/>
    <w:rsid w:val="00345706"/>
    <w:rsid w:val="003459A2"/>
    <w:rsid w:val="0034725F"/>
    <w:rsid w:val="003508FB"/>
    <w:rsid w:val="00350DFC"/>
    <w:rsid w:val="003520FF"/>
    <w:rsid w:val="00352BB1"/>
    <w:rsid w:val="003530D5"/>
    <w:rsid w:val="003549FB"/>
    <w:rsid w:val="0036264C"/>
    <w:rsid w:val="00362A7B"/>
    <w:rsid w:val="00364168"/>
    <w:rsid w:val="00364778"/>
    <w:rsid w:val="00374366"/>
    <w:rsid w:val="003745D4"/>
    <w:rsid w:val="00374722"/>
    <w:rsid w:val="00376403"/>
    <w:rsid w:val="00381A67"/>
    <w:rsid w:val="00381F68"/>
    <w:rsid w:val="00383E23"/>
    <w:rsid w:val="00385FAF"/>
    <w:rsid w:val="00386877"/>
    <w:rsid w:val="00386B80"/>
    <w:rsid w:val="00387C1B"/>
    <w:rsid w:val="00387E4F"/>
    <w:rsid w:val="003900F5"/>
    <w:rsid w:val="003917B7"/>
    <w:rsid w:val="00395354"/>
    <w:rsid w:val="003A1720"/>
    <w:rsid w:val="003A1FE2"/>
    <w:rsid w:val="003A2F85"/>
    <w:rsid w:val="003A3897"/>
    <w:rsid w:val="003A3D6A"/>
    <w:rsid w:val="003A4686"/>
    <w:rsid w:val="003A6CA5"/>
    <w:rsid w:val="003B0642"/>
    <w:rsid w:val="003B1324"/>
    <w:rsid w:val="003B1533"/>
    <w:rsid w:val="003B2D48"/>
    <w:rsid w:val="003B5B80"/>
    <w:rsid w:val="003C08B5"/>
    <w:rsid w:val="003C1C70"/>
    <w:rsid w:val="003C2E39"/>
    <w:rsid w:val="003C33F0"/>
    <w:rsid w:val="003D1072"/>
    <w:rsid w:val="003D230C"/>
    <w:rsid w:val="003D3852"/>
    <w:rsid w:val="003D3B76"/>
    <w:rsid w:val="003D55D7"/>
    <w:rsid w:val="003D5C00"/>
    <w:rsid w:val="003D729E"/>
    <w:rsid w:val="003D793D"/>
    <w:rsid w:val="003E1DB7"/>
    <w:rsid w:val="003E566B"/>
    <w:rsid w:val="003E6152"/>
    <w:rsid w:val="003E6583"/>
    <w:rsid w:val="003E6D80"/>
    <w:rsid w:val="003F022B"/>
    <w:rsid w:val="003F3A06"/>
    <w:rsid w:val="003F4082"/>
    <w:rsid w:val="003F4404"/>
    <w:rsid w:val="003F5187"/>
    <w:rsid w:val="003F736D"/>
    <w:rsid w:val="00400408"/>
    <w:rsid w:val="00401D65"/>
    <w:rsid w:val="004042B9"/>
    <w:rsid w:val="004048CF"/>
    <w:rsid w:val="00405A36"/>
    <w:rsid w:val="0041110C"/>
    <w:rsid w:val="00411D8D"/>
    <w:rsid w:val="00413EB3"/>
    <w:rsid w:val="004145A6"/>
    <w:rsid w:val="0041493A"/>
    <w:rsid w:val="00414DB3"/>
    <w:rsid w:val="004169A6"/>
    <w:rsid w:val="00417036"/>
    <w:rsid w:val="00421194"/>
    <w:rsid w:val="00425D6C"/>
    <w:rsid w:val="0042741F"/>
    <w:rsid w:val="00435E1E"/>
    <w:rsid w:val="0043606A"/>
    <w:rsid w:val="004363CC"/>
    <w:rsid w:val="004378A8"/>
    <w:rsid w:val="00440539"/>
    <w:rsid w:val="00444B58"/>
    <w:rsid w:val="004473B9"/>
    <w:rsid w:val="004501E8"/>
    <w:rsid w:val="00451D60"/>
    <w:rsid w:val="00457F7E"/>
    <w:rsid w:val="004610E0"/>
    <w:rsid w:val="00462022"/>
    <w:rsid w:val="00462DEA"/>
    <w:rsid w:val="00467549"/>
    <w:rsid w:val="00467A72"/>
    <w:rsid w:val="004700B7"/>
    <w:rsid w:val="004701E5"/>
    <w:rsid w:val="00471593"/>
    <w:rsid w:val="00472907"/>
    <w:rsid w:val="00474AF8"/>
    <w:rsid w:val="00475F99"/>
    <w:rsid w:val="00476C14"/>
    <w:rsid w:val="00476E9C"/>
    <w:rsid w:val="00477937"/>
    <w:rsid w:val="004804AE"/>
    <w:rsid w:val="0048444C"/>
    <w:rsid w:val="00485BB4"/>
    <w:rsid w:val="00490333"/>
    <w:rsid w:val="00490431"/>
    <w:rsid w:val="00490C92"/>
    <w:rsid w:val="00492B21"/>
    <w:rsid w:val="00494F59"/>
    <w:rsid w:val="004A1476"/>
    <w:rsid w:val="004A3893"/>
    <w:rsid w:val="004A5DBF"/>
    <w:rsid w:val="004A655C"/>
    <w:rsid w:val="004B1DE8"/>
    <w:rsid w:val="004B39DC"/>
    <w:rsid w:val="004B4C10"/>
    <w:rsid w:val="004B7ADA"/>
    <w:rsid w:val="004C05E6"/>
    <w:rsid w:val="004C066B"/>
    <w:rsid w:val="004C0A34"/>
    <w:rsid w:val="004C0E9F"/>
    <w:rsid w:val="004C2768"/>
    <w:rsid w:val="004C4B5E"/>
    <w:rsid w:val="004C4DA0"/>
    <w:rsid w:val="004C5617"/>
    <w:rsid w:val="004C6FEA"/>
    <w:rsid w:val="004C797D"/>
    <w:rsid w:val="004D19F7"/>
    <w:rsid w:val="004D2698"/>
    <w:rsid w:val="004D546C"/>
    <w:rsid w:val="004D5844"/>
    <w:rsid w:val="004D6D27"/>
    <w:rsid w:val="004D7819"/>
    <w:rsid w:val="004E0021"/>
    <w:rsid w:val="004E16F1"/>
    <w:rsid w:val="004E18FB"/>
    <w:rsid w:val="004E42EB"/>
    <w:rsid w:val="004E42F7"/>
    <w:rsid w:val="004E54B8"/>
    <w:rsid w:val="004E5E41"/>
    <w:rsid w:val="004E6333"/>
    <w:rsid w:val="004E71CF"/>
    <w:rsid w:val="004F0402"/>
    <w:rsid w:val="004F0E09"/>
    <w:rsid w:val="004F1101"/>
    <w:rsid w:val="004F164D"/>
    <w:rsid w:val="004F1901"/>
    <w:rsid w:val="004F4D10"/>
    <w:rsid w:val="004F656F"/>
    <w:rsid w:val="004F6CF1"/>
    <w:rsid w:val="004F79E3"/>
    <w:rsid w:val="005009FD"/>
    <w:rsid w:val="005024C5"/>
    <w:rsid w:val="00503633"/>
    <w:rsid w:val="00503F6C"/>
    <w:rsid w:val="00504EEE"/>
    <w:rsid w:val="00504F1E"/>
    <w:rsid w:val="00505E80"/>
    <w:rsid w:val="005073CC"/>
    <w:rsid w:val="00507A4A"/>
    <w:rsid w:val="0051031A"/>
    <w:rsid w:val="0051279A"/>
    <w:rsid w:val="00515B5B"/>
    <w:rsid w:val="00517A0E"/>
    <w:rsid w:val="00521D13"/>
    <w:rsid w:val="005222C4"/>
    <w:rsid w:val="00527AEF"/>
    <w:rsid w:val="00527E37"/>
    <w:rsid w:val="0053403F"/>
    <w:rsid w:val="00534FF7"/>
    <w:rsid w:val="005353AD"/>
    <w:rsid w:val="005358E9"/>
    <w:rsid w:val="00540A7B"/>
    <w:rsid w:val="00542F07"/>
    <w:rsid w:val="00542FE1"/>
    <w:rsid w:val="00545F12"/>
    <w:rsid w:val="005476B2"/>
    <w:rsid w:val="00550056"/>
    <w:rsid w:val="00550072"/>
    <w:rsid w:val="005508BD"/>
    <w:rsid w:val="00551A35"/>
    <w:rsid w:val="00551CAC"/>
    <w:rsid w:val="00553351"/>
    <w:rsid w:val="00554759"/>
    <w:rsid w:val="00554FAE"/>
    <w:rsid w:val="00555151"/>
    <w:rsid w:val="0055531F"/>
    <w:rsid w:val="00556B85"/>
    <w:rsid w:val="00564209"/>
    <w:rsid w:val="00564236"/>
    <w:rsid w:val="00565946"/>
    <w:rsid w:val="00570855"/>
    <w:rsid w:val="005728AE"/>
    <w:rsid w:val="00572DF8"/>
    <w:rsid w:val="005741AB"/>
    <w:rsid w:val="00575251"/>
    <w:rsid w:val="00575D6C"/>
    <w:rsid w:val="00577CF1"/>
    <w:rsid w:val="00577D0D"/>
    <w:rsid w:val="00580DD4"/>
    <w:rsid w:val="00584207"/>
    <w:rsid w:val="00584F9C"/>
    <w:rsid w:val="0058547A"/>
    <w:rsid w:val="00585C67"/>
    <w:rsid w:val="005873E0"/>
    <w:rsid w:val="00587E94"/>
    <w:rsid w:val="005934B2"/>
    <w:rsid w:val="005979E6"/>
    <w:rsid w:val="00597A34"/>
    <w:rsid w:val="005A02AB"/>
    <w:rsid w:val="005A09DE"/>
    <w:rsid w:val="005A0EF8"/>
    <w:rsid w:val="005A21F1"/>
    <w:rsid w:val="005A3249"/>
    <w:rsid w:val="005A4B09"/>
    <w:rsid w:val="005A5852"/>
    <w:rsid w:val="005A5D7A"/>
    <w:rsid w:val="005A6B11"/>
    <w:rsid w:val="005B6D0D"/>
    <w:rsid w:val="005B7A9A"/>
    <w:rsid w:val="005C1175"/>
    <w:rsid w:val="005C1310"/>
    <w:rsid w:val="005C23C4"/>
    <w:rsid w:val="005C2616"/>
    <w:rsid w:val="005C3211"/>
    <w:rsid w:val="005C5CFD"/>
    <w:rsid w:val="005C5E87"/>
    <w:rsid w:val="005C7902"/>
    <w:rsid w:val="005D0920"/>
    <w:rsid w:val="005D3942"/>
    <w:rsid w:val="005D5420"/>
    <w:rsid w:val="005D5703"/>
    <w:rsid w:val="005E0644"/>
    <w:rsid w:val="005E2158"/>
    <w:rsid w:val="005E510F"/>
    <w:rsid w:val="005E51D8"/>
    <w:rsid w:val="005E66D9"/>
    <w:rsid w:val="005F0A05"/>
    <w:rsid w:val="005F2397"/>
    <w:rsid w:val="005F25D5"/>
    <w:rsid w:val="005F30CE"/>
    <w:rsid w:val="005F50E0"/>
    <w:rsid w:val="006019BB"/>
    <w:rsid w:val="006022A3"/>
    <w:rsid w:val="006051DB"/>
    <w:rsid w:val="00605A18"/>
    <w:rsid w:val="00607875"/>
    <w:rsid w:val="00607E40"/>
    <w:rsid w:val="0061047E"/>
    <w:rsid w:val="006105E6"/>
    <w:rsid w:val="00611324"/>
    <w:rsid w:val="0061233B"/>
    <w:rsid w:val="00612EAE"/>
    <w:rsid w:val="00612F55"/>
    <w:rsid w:val="006156A1"/>
    <w:rsid w:val="00616354"/>
    <w:rsid w:val="0061640F"/>
    <w:rsid w:val="00617529"/>
    <w:rsid w:val="00621C5E"/>
    <w:rsid w:val="00623D25"/>
    <w:rsid w:val="006244BC"/>
    <w:rsid w:val="006262DB"/>
    <w:rsid w:val="006277F1"/>
    <w:rsid w:val="00631D3C"/>
    <w:rsid w:val="00637417"/>
    <w:rsid w:val="006377A0"/>
    <w:rsid w:val="0064034D"/>
    <w:rsid w:val="006424E6"/>
    <w:rsid w:val="006439C1"/>
    <w:rsid w:val="00643B9B"/>
    <w:rsid w:val="006452BD"/>
    <w:rsid w:val="006455A1"/>
    <w:rsid w:val="0064563D"/>
    <w:rsid w:val="0064761F"/>
    <w:rsid w:val="00647632"/>
    <w:rsid w:val="00647711"/>
    <w:rsid w:val="0065085C"/>
    <w:rsid w:val="00652EBD"/>
    <w:rsid w:val="0065506A"/>
    <w:rsid w:val="006574C5"/>
    <w:rsid w:val="006608CC"/>
    <w:rsid w:val="00660D91"/>
    <w:rsid w:val="00662A84"/>
    <w:rsid w:val="00662D51"/>
    <w:rsid w:val="00663144"/>
    <w:rsid w:val="00663E4E"/>
    <w:rsid w:val="0066471D"/>
    <w:rsid w:val="00667BF7"/>
    <w:rsid w:val="00670009"/>
    <w:rsid w:val="00671D9A"/>
    <w:rsid w:val="006721A7"/>
    <w:rsid w:val="00672A34"/>
    <w:rsid w:val="00672AD8"/>
    <w:rsid w:val="00673A6B"/>
    <w:rsid w:val="00674FDB"/>
    <w:rsid w:val="006757BC"/>
    <w:rsid w:val="006757EC"/>
    <w:rsid w:val="006760F5"/>
    <w:rsid w:val="006770C0"/>
    <w:rsid w:val="006770DD"/>
    <w:rsid w:val="0067784D"/>
    <w:rsid w:val="00685AE6"/>
    <w:rsid w:val="00690EBB"/>
    <w:rsid w:val="00691E14"/>
    <w:rsid w:val="00693C54"/>
    <w:rsid w:val="00696156"/>
    <w:rsid w:val="00696BB3"/>
    <w:rsid w:val="006A1606"/>
    <w:rsid w:val="006B1289"/>
    <w:rsid w:val="006B2CCB"/>
    <w:rsid w:val="006B3E91"/>
    <w:rsid w:val="006B432F"/>
    <w:rsid w:val="006B59E3"/>
    <w:rsid w:val="006B5F24"/>
    <w:rsid w:val="006C25B0"/>
    <w:rsid w:val="006C27BD"/>
    <w:rsid w:val="006C41B9"/>
    <w:rsid w:val="006C5105"/>
    <w:rsid w:val="006C52A1"/>
    <w:rsid w:val="006C7615"/>
    <w:rsid w:val="006C7C09"/>
    <w:rsid w:val="006D3D6A"/>
    <w:rsid w:val="006D4DD9"/>
    <w:rsid w:val="006D663E"/>
    <w:rsid w:val="006D6D25"/>
    <w:rsid w:val="006D70E7"/>
    <w:rsid w:val="006D7714"/>
    <w:rsid w:val="006D7EE4"/>
    <w:rsid w:val="006E16AE"/>
    <w:rsid w:val="006E5772"/>
    <w:rsid w:val="006E5954"/>
    <w:rsid w:val="006E5A05"/>
    <w:rsid w:val="006E5D6C"/>
    <w:rsid w:val="006E7F8C"/>
    <w:rsid w:val="006F0EB7"/>
    <w:rsid w:val="006F329A"/>
    <w:rsid w:val="006F38D8"/>
    <w:rsid w:val="006F499C"/>
    <w:rsid w:val="006F4B8D"/>
    <w:rsid w:val="00700FCB"/>
    <w:rsid w:val="007015AE"/>
    <w:rsid w:val="007021C4"/>
    <w:rsid w:val="007025EF"/>
    <w:rsid w:val="00703638"/>
    <w:rsid w:val="007068AF"/>
    <w:rsid w:val="007112D5"/>
    <w:rsid w:val="007113D0"/>
    <w:rsid w:val="007142C1"/>
    <w:rsid w:val="00715F4C"/>
    <w:rsid w:val="00715FF3"/>
    <w:rsid w:val="0071739D"/>
    <w:rsid w:val="007175C0"/>
    <w:rsid w:val="007200FF"/>
    <w:rsid w:val="00720145"/>
    <w:rsid w:val="00720BC0"/>
    <w:rsid w:val="0072202C"/>
    <w:rsid w:val="00726D20"/>
    <w:rsid w:val="00730638"/>
    <w:rsid w:val="00731075"/>
    <w:rsid w:val="0073116F"/>
    <w:rsid w:val="00733866"/>
    <w:rsid w:val="007409C7"/>
    <w:rsid w:val="00740B12"/>
    <w:rsid w:val="00742F93"/>
    <w:rsid w:val="007430C3"/>
    <w:rsid w:val="007441EE"/>
    <w:rsid w:val="00752AA8"/>
    <w:rsid w:val="007548AD"/>
    <w:rsid w:val="00754E45"/>
    <w:rsid w:val="00755FD4"/>
    <w:rsid w:val="00757855"/>
    <w:rsid w:val="0076085C"/>
    <w:rsid w:val="00763BB3"/>
    <w:rsid w:val="00763F9B"/>
    <w:rsid w:val="00764109"/>
    <w:rsid w:val="00773BDE"/>
    <w:rsid w:val="00777416"/>
    <w:rsid w:val="007777F1"/>
    <w:rsid w:val="00777DD9"/>
    <w:rsid w:val="00780B0C"/>
    <w:rsid w:val="00781E1F"/>
    <w:rsid w:val="007842A2"/>
    <w:rsid w:val="007852C5"/>
    <w:rsid w:val="0078544B"/>
    <w:rsid w:val="0079078B"/>
    <w:rsid w:val="00790CB0"/>
    <w:rsid w:val="00793951"/>
    <w:rsid w:val="007962AA"/>
    <w:rsid w:val="00797DB8"/>
    <w:rsid w:val="007A1B9E"/>
    <w:rsid w:val="007A2000"/>
    <w:rsid w:val="007A61B2"/>
    <w:rsid w:val="007B0EF3"/>
    <w:rsid w:val="007B314C"/>
    <w:rsid w:val="007C1172"/>
    <w:rsid w:val="007C28C0"/>
    <w:rsid w:val="007C314F"/>
    <w:rsid w:val="007C468B"/>
    <w:rsid w:val="007D0E25"/>
    <w:rsid w:val="007D139B"/>
    <w:rsid w:val="007D19FA"/>
    <w:rsid w:val="007D30A9"/>
    <w:rsid w:val="007D6836"/>
    <w:rsid w:val="007D6865"/>
    <w:rsid w:val="007E2ACD"/>
    <w:rsid w:val="007E2DA8"/>
    <w:rsid w:val="007E459A"/>
    <w:rsid w:val="007E4861"/>
    <w:rsid w:val="007E4A3E"/>
    <w:rsid w:val="007E6EAA"/>
    <w:rsid w:val="007F4C55"/>
    <w:rsid w:val="007F4F3E"/>
    <w:rsid w:val="007F4FA0"/>
    <w:rsid w:val="007F738E"/>
    <w:rsid w:val="007F7B86"/>
    <w:rsid w:val="0080011E"/>
    <w:rsid w:val="0080340F"/>
    <w:rsid w:val="0080727C"/>
    <w:rsid w:val="0081282C"/>
    <w:rsid w:val="00812D03"/>
    <w:rsid w:val="00817CC4"/>
    <w:rsid w:val="00820034"/>
    <w:rsid w:val="0082130F"/>
    <w:rsid w:val="008255F2"/>
    <w:rsid w:val="008256DC"/>
    <w:rsid w:val="00826BA5"/>
    <w:rsid w:val="00831FA8"/>
    <w:rsid w:val="00832A10"/>
    <w:rsid w:val="00835D03"/>
    <w:rsid w:val="00845A12"/>
    <w:rsid w:val="00846A80"/>
    <w:rsid w:val="0085110D"/>
    <w:rsid w:val="00854FED"/>
    <w:rsid w:val="00860845"/>
    <w:rsid w:val="00861020"/>
    <w:rsid w:val="0086225D"/>
    <w:rsid w:val="008700DA"/>
    <w:rsid w:val="00870871"/>
    <w:rsid w:val="00875673"/>
    <w:rsid w:val="00876AA0"/>
    <w:rsid w:val="00877A33"/>
    <w:rsid w:val="00882A3B"/>
    <w:rsid w:val="008838DF"/>
    <w:rsid w:val="008863F4"/>
    <w:rsid w:val="008865E8"/>
    <w:rsid w:val="00887C08"/>
    <w:rsid w:val="00887F41"/>
    <w:rsid w:val="008904B5"/>
    <w:rsid w:val="00890DE4"/>
    <w:rsid w:val="00893F64"/>
    <w:rsid w:val="00894323"/>
    <w:rsid w:val="00895ADC"/>
    <w:rsid w:val="00897738"/>
    <w:rsid w:val="008A02FE"/>
    <w:rsid w:val="008A11A5"/>
    <w:rsid w:val="008A2232"/>
    <w:rsid w:val="008A5E2F"/>
    <w:rsid w:val="008A673A"/>
    <w:rsid w:val="008A70F3"/>
    <w:rsid w:val="008A74E9"/>
    <w:rsid w:val="008A767B"/>
    <w:rsid w:val="008B32EB"/>
    <w:rsid w:val="008B64A5"/>
    <w:rsid w:val="008C558A"/>
    <w:rsid w:val="008D014E"/>
    <w:rsid w:val="008D0657"/>
    <w:rsid w:val="008D42F0"/>
    <w:rsid w:val="008D4920"/>
    <w:rsid w:val="008D54C4"/>
    <w:rsid w:val="008D6F3C"/>
    <w:rsid w:val="008E0C93"/>
    <w:rsid w:val="008E1121"/>
    <w:rsid w:val="008E135E"/>
    <w:rsid w:val="008E178B"/>
    <w:rsid w:val="008E3BC9"/>
    <w:rsid w:val="008E58AD"/>
    <w:rsid w:val="008F46BF"/>
    <w:rsid w:val="008F50E5"/>
    <w:rsid w:val="008F599F"/>
    <w:rsid w:val="008F5BAC"/>
    <w:rsid w:val="008F700E"/>
    <w:rsid w:val="00900C58"/>
    <w:rsid w:val="00905C23"/>
    <w:rsid w:val="00905D4D"/>
    <w:rsid w:val="00906E89"/>
    <w:rsid w:val="009172C1"/>
    <w:rsid w:val="0091740D"/>
    <w:rsid w:val="0091742C"/>
    <w:rsid w:val="0092100C"/>
    <w:rsid w:val="0092125C"/>
    <w:rsid w:val="0092291A"/>
    <w:rsid w:val="00923BAA"/>
    <w:rsid w:val="00924C08"/>
    <w:rsid w:val="00925E0C"/>
    <w:rsid w:val="009275E1"/>
    <w:rsid w:val="00930570"/>
    <w:rsid w:val="009311E7"/>
    <w:rsid w:val="009313D2"/>
    <w:rsid w:val="00931601"/>
    <w:rsid w:val="009350FE"/>
    <w:rsid w:val="00936C99"/>
    <w:rsid w:val="009429E9"/>
    <w:rsid w:val="00942EBA"/>
    <w:rsid w:val="00944DF2"/>
    <w:rsid w:val="00947B0E"/>
    <w:rsid w:val="0095330D"/>
    <w:rsid w:val="00954CA3"/>
    <w:rsid w:val="00954EA0"/>
    <w:rsid w:val="00956095"/>
    <w:rsid w:val="00956E2C"/>
    <w:rsid w:val="00960178"/>
    <w:rsid w:val="00964CAC"/>
    <w:rsid w:val="00965C96"/>
    <w:rsid w:val="00965F8B"/>
    <w:rsid w:val="00973C97"/>
    <w:rsid w:val="00975E1C"/>
    <w:rsid w:val="00976C74"/>
    <w:rsid w:val="00976ECE"/>
    <w:rsid w:val="00977A99"/>
    <w:rsid w:val="00980CD5"/>
    <w:rsid w:val="00983675"/>
    <w:rsid w:val="0098383E"/>
    <w:rsid w:val="0099237D"/>
    <w:rsid w:val="00994E24"/>
    <w:rsid w:val="009955C3"/>
    <w:rsid w:val="00995E37"/>
    <w:rsid w:val="009965D1"/>
    <w:rsid w:val="00996D1A"/>
    <w:rsid w:val="00997BA8"/>
    <w:rsid w:val="00997C65"/>
    <w:rsid w:val="009A0CB9"/>
    <w:rsid w:val="009A18BA"/>
    <w:rsid w:val="009A3216"/>
    <w:rsid w:val="009A6261"/>
    <w:rsid w:val="009A7F42"/>
    <w:rsid w:val="009B2A75"/>
    <w:rsid w:val="009B3103"/>
    <w:rsid w:val="009B31A4"/>
    <w:rsid w:val="009B3B46"/>
    <w:rsid w:val="009B5E9A"/>
    <w:rsid w:val="009B7043"/>
    <w:rsid w:val="009C1AEC"/>
    <w:rsid w:val="009C2648"/>
    <w:rsid w:val="009C4B1D"/>
    <w:rsid w:val="009C5E64"/>
    <w:rsid w:val="009C6228"/>
    <w:rsid w:val="009C6810"/>
    <w:rsid w:val="009C6E76"/>
    <w:rsid w:val="009D2877"/>
    <w:rsid w:val="009D4A37"/>
    <w:rsid w:val="009D516C"/>
    <w:rsid w:val="009D61F9"/>
    <w:rsid w:val="009D7E53"/>
    <w:rsid w:val="009E1B8D"/>
    <w:rsid w:val="009E1BF0"/>
    <w:rsid w:val="009E2CA4"/>
    <w:rsid w:val="009E333C"/>
    <w:rsid w:val="009E369F"/>
    <w:rsid w:val="009E5DD7"/>
    <w:rsid w:val="009F0405"/>
    <w:rsid w:val="009F4995"/>
    <w:rsid w:val="009F69C6"/>
    <w:rsid w:val="00A00ADE"/>
    <w:rsid w:val="00A00E19"/>
    <w:rsid w:val="00A04EA8"/>
    <w:rsid w:val="00A107A8"/>
    <w:rsid w:val="00A14370"/>
    <w:rsid w:val="00A1576B"/>
    <w:rsid w:val="00A15779"/>
    <w:rsid w:val="00A1610A"/>
    <w:rsid w:val="00A16221"/>
    <w:rsid w:val="00A2268D"/>
    <w:rsid w:val="00A23444"/>
    <w:rsid w:val="00A24EC1"/>
    <w:rsid w:val="00A26742"/>
    <w:rsid w:val="00A3177F"/>
    <w:rsid w:val="00A339E7"/>
    <w:rsid w:val="00A341FA"/>
    <w:rsid w:val="00A35241"/>
    <w:rsid w:val="00A36706"/>
    <w:rsid w:val="00A42828"/>
    <w:rsid w:val="00A42A5C"/>
    <w:rsid w:val="00A42C1B"/>
    <w:rsid w:val="00A4353E"/>
    <w:rsid w:val="00A4476B"/>
    <w:rsid w:val="00A44839"/>
    <w:rsid w:val="00A50DA5"/>
    <w:rsid w:val="00A51154"/>
    <w:rsid w:val="00A51390"/>
    <w:rsid w:val="00A51BBF"/>
    <w:rsid w:val="00A525B1"/>
    <w:rsid w:val="00A52E59"/>
    <w:rsid w:val="00A54F1F"/>
    <w:rsid w:val="00A56A79"/>
    <w:rsid w:val="00A57DD9"/>
    <w:rsid w:val="00A617DD"/>
    <w:rsid w:val="00A62787"/>
    <w:rsid w:val="00A643D1"/>
    <w:rsid w:val="00A654C5"/>
    <w:rsid w:val="00A666B8"/>
    <w:rsid w:val="00A713B6"/>
    <w:rsid w:val="00A7182C"/>
    <w:rsid w:val="00A71ECF"/>
    <w:rsid w:val="00A72CA9"/>
    <w:rsid w:val="00A7488A"/>
    <w:rsid w:val="00A75929"/>
    <w:rsid w:val="00A75F57"/>
    <w:rsid w:val="00A7628E"/>
    <w:rsid w:val="00A77144"/>
    <w:rsid w:val="00A83113"/>
    <w:rsid w:val="00A844B8"/>
    <w:rsid w:val="00A9003D"/>
    <w:rsid w:val="00A9105F"/>
    <w:rsid w:val="00A92D7B"/>
    <w:rsid w:val="00A93BFF"/>
    <w:rsid w:val="00A946E7"/>
    <w:rsid w:val="00A97BC9"/>
    <w:rsid w:val="00AA05B3"/>
    <w:rsid w:val="00AA18AF"/>
    <w:rsid w:val="00AA28F4"/>
    <w:rsid w:val="00AA3A33"/>
    <w:rsid w:val="00AA3AF9"/>
    <w:rsid w:val="00AA7545"/>
    <w:rsid w:val="00AA7AB3"/>
    <w:rsid w:val="00AB0D53"/>
    <w:rsid w:val="00AB1000"/>
    <w:rsid w:val="00AB362E"/>
    <w:rsid w:val="00AB4D37"/>
    <w:rsid w:val="00AB53BB"/>
    <w:rsid w:val="00AC0F2E"/>
    <w:rsid w:val="00AC0FD1"/>
    <w:rsid w:val="00AC283F"/>
    <w:rsid w:val="00AC2D11"/>
    <w:rsid w:val="00AC3318"/>
    <w:rsid w:val="00AC3625"/>
    <w:rsid w:val="00AC3BCC"/>
    <w:rsid w:val="00AC4552"/>
    <w:rsid w:val="00AC68D7"/>
    <w:rsid w:val="00AD2D55"/>
    <w:rsid w:val="00AD41BF"/>
    <w:rsid w:val="00AD428E"/>
    <w:rsid w:val="00AD4548"/>
    <w:rsid w:val="00AD4A26"/>
    <w:rsid w:val="00AD619A"/>
    <w:rsid w:val="00AD6AD9"/>
    <w:rsid w:val="00AD6C03"/>
    <w:rsid w:val="00AE057A"/>
    <w:rsid w:val="00AE10DB"/>
    <w:rsid w:val="00AE2061"/>
    <w:rsid w:val="00AE31B2"/>
    <w:rsid w:val="00AE3F06"/>
    <w:rsid w:val="00AE4836"/>
    <w:rsid w:val="00AE6213"/>
    <w:rsid w:val="00AE633B"/>
    <w:rsid w:val="00AE733D"/>
    <w:rsid w:val="00AE7E32"/>
    <w:rsid w:val="00AF3F80"/>
    <w:rsid w:val="00AF6478"/>
    <w:rsid w:val="00B041FE"/>
    <w:rsid w:val="00B04820"/>
    <w:rsid w:val="00B049D7"/>
    <w:rsid w:val="00B04B43"/>
    <w:rsid w:val="00B06F12"/>
    <w:rsid w:val="00B12EDD"/>
    <w:rsid w:val="00B1638F"/>
    <w:rsid w:val="00B22588"/>
    <w:rsid w:val="00B227AF"/>
    <w:rsid w:val="00B229A2"/>
    <w:rsid w:val="00B24D63"/>
    <w:rsid w:val="00B304E9"/>
    <w:rsid w:val="00B31175"/>
    <w:rsid w:val="00B32C51"/>
    <w:rsid w:val="00B34F02"/>
    <w:rsid w:val="00B353DC"/>
    <w:rsid w:val="00B37A14"/>
    <w:rsid w:val="00B40368"/>
    <w:rsid w:val="00B40978"/>
    <w:rsid w:val="00B40AB6"/>
    <w:rsid w:val="00B41A15"/>
    <w:rsid w:val="00B43614"/>
    <w:rsid w:val="00B44C3C"/>
    <w:rsid w:val="00B4759C"/>
    <w:rsid w:val="00B51A01"/>
    <w:rsid w:val="00B545FA"/>
    <w:rsid w:val="00B5643D"/>
    <w:rsid w:val="00B56B40"/>
    <w:rsid w:val="00B57067"/>
    <w:rsid w:val="00B6006F"/>
    <w:rsid w:val="00B61277"/>
    <w:rsid w:val="00B6238B"/>
    <w:rsid w:val="00B70E35"/>
    <w:rsid w:val="00B7104B"/>
    <w:rsid w:val="00B71626"/>
    <w:rsid w:val="00B722B2"/>
    <w:rsid w:val="00B747A0"/>
    <w:rsid w:val="00B750B2"/>
    <w:rsid w:val="00B77B17"/>
    <w:rsid w:val="00B801E0"/>
    <w:rsid w:val="00B84490"/>
    <w:rsid w:val="00B84710"/>
    <w:rsid w:val="00B85849"/>
    <w:rsid w:val="00B85983"/>
    <w:rsid w:val="00B877E1"/>
    <w:rsid w:val="00B95454"/>
    <w:rsid w:val="00B95D54"/>
    <w:rsid w:val="00B96340"/>
    <w:rsid w:val="00BA21F7"/>
    <w:rsid w:val="00BA23FB"/>
    <w:rsid w:val="00BA2BF3"/>
    <w:rsid w:val="00BA3699"/>
    <w:rsid w:val="00BA6651"/>
    <w:rsid w:val="00BB461F"/>
    <w:rsid w:val="00BB506C"/>
    <w:rsid w:val="00BB6E96"/>
    <w:rsid w:val="00BB7C76"/>
    <w:rsid w:val="00BB7F30"/>
    <w:rsid w:val="00BC47F1"/>
    <w:rsid w:val="00BD07A1"/>
    <w:rsid w:val="00BD214D"/>
    <w:rsid w:val="00BD2F95"/>
    <w:rsid w:val="00BD57F3"/>
    <w:rsid w:val="00BD71F3"/>
    <w:rsid w:val="00BE0B8B"/>
    <w:rsid w:val="00BE23D9"/>
    <w:rsid w:val="00BE34F2"/>
    <w:rsid w:val="00BE3DFB"/>
    <w:rsid w:val="00BE67D6"/>
    <w:rsid w:val="00BF19FA"/>
    <w:rsid w:val="00BF3FAC"/>
    <w:rsid w:val="00BF7BCB"/>
    <w:rsid w:val="00C00A8E"/>
    <w:rsid w:val="00C0368F"/>
    <w:rsid w:val="00C04033"/>
    <w:rsid w:val="00C04B69"/>
    <w:rsid w:val="00C053D4"/>
    <w:rsid w:val="00C05FCE"/>
    <w:rsid w:val="00C06AB2"/>
    <w:rsid w:val="00C06DE9"/>
    <w:rsid w:val="00C100B0"/>
    <w:rsid w:val="00C11C75"/>
    <w:rsid w:val="00C1570F"/>
    <w:rsid w:val="00C1577E"/>
    <w:rsid w:val="00C21AB7"/>
    <w:rsid w:val="00C21C56"/>
    <w:rsid w:val="00C22765"/>
    <w:rsid w:val="00C229AB"/>
    <w:rsid w:val="00C23204"/>
    <w:rsid w:val="00C25E85"/>
    <w:rsid w:val="00C271FB"/>
    <w:rsid w:val="00C308BE"/>
    <w:rsid w:val="00C318D3"/>
    <w:rsid w:val="00C321E1"/>
    <w:rsid w:val="00C326D3"/>
    <w:rsid w:val="00C332AF"/>
    <w:rsid w:val="00C34C5D"/>
    <w:rsid w:val="00C34CB7"/>
    <w:rsid w:val="00C405C3"/>
    <w:rsid w:val="00C41CAA"/>
    <w:rsid w:val="00C4588C"/>
    <w:rsid w:val="00C476FB"/>
    <w:rsid w:val="00C50413"/>
    <w:rsid w:val="00C50C3B"/>
    <w:rsid w:val="00C5161D"/>
    <w:rsid w:val="00C51E46"/>
    <w:rsid w:val="00C52CB1"/>
    <w:rsid w:val="00C52EA2"/>
    <w:rsid w:val="00C53C4C"/>
    <w:rsid w:val="00C5622E"/>
    <w:rsid w:val="00C56F91"/>
    <w:rsid w:val="00C57361"/>
    <w:rsid w:val="00C62800"/>
    <w:rsid w:val="00C640B0"/>
    <w:rsid w:val="00C64E66"/>
    <w:rsid w:val="00C70368"/>
    <w:rsid w:val="00C72FDD"/>
    <w:rsid w:val="00C73B86"/>
    <w:rsid w:val="00C7467C"/>
    <w:rsid w:val="00C74856"/>
    <w:rsid w:val="00C759F1"/>
    <w:rsid w:val="00C76B65"/>
    <w:rsid w:val="00C77D3F"/>
    <w:rsid w:val="00C81522"/>
    <w:rsid w:val="00C81885"/>
    <w:rsid w:val="00C81F2F"/>
    <w:rsid w:val="00C82819"/>
    <w:rsid w:val="00C8289A"/>
    <w:rsid w:val="00C87983"/>
    <w:rsid w:val="00C937DF"/>
    <w:rsid w:val="00C942FC"/>
    <w:rsid w:val="00C95AF5"/>
    <w:rsid w:val="00C9622A"/>
    <w:rsid w:val="00CA1375"/>
    <w:rsid w:val="00CA158A"/>
    <w:rsid w:val="00CA426A"/>
    <w:rsid w:val="00CA4AC9"/>
    <w:rsid w:val="00CA4DEB"/>
    <w:rsid w:val="00CB1D6B"/>
    <w:rsid w:val="00CB33FA"/>
    <w:rsid w:val="00CB371C"/>
    <w:rsid w:val="00CB5E02"/>
    <w:rsid w:val="00CB5FA8"/>
    <w:rsid w:val="00CB7424"/>
    <w:rsid w:val="00CC13DD"/>
    <w:rsid w:val="00CC1586"/>
    <w:rsid w:val="00CC1715"/>
    <w:rsid w:val="00CC1D86"/>
    <w:rsid w:val="00CC2248"/>
    <w:rsid w:val="00CC3689"/>
    <w:rsid w:val="00CC48F3"/>
    <w:rsid w:val="00CC57E6"/>
    <w:rsid w:val="00CC7AEB"/>
    <w:rsid w:val="00CC7ECB"/>
    <w:rsid w:val="00CD03E7"/>
    <w:rsid w:val="00CD1548"/>
    <w:rsid w:val="00CD25DE"/>
    <w:rsid w:val="00CD280D"/>
    <w:rsid w:val="00CD4AF2"/>
    <w:rsid w:val="00CD6E39"/>
    <w:rsid w:val="00CD7103"/>
    <w:rsid w:val="00CD7697"/>
    <w:rsid w:val="00CE2D4C"/>
    <w:rsid w:val="00CE3617"/>
    <w:rsid w:val="00CE44EB"/>
    <w:rsid w:val="00CE4A5C"/>
    <w:rsid w:val="00CF12B4"/>
    <w:rsid w:val="00CF1AEA"/>
    <w:rsid w:val="00CF2A72"/>
    <w:rsid w:val="00CF3E1C"/>
    <w:rsid w:val="00CF6B24"/>
    <w:rsid w:val="00CF7B6F"/>
    <w:rsid w:val="00D00BF4"/>
    <w:rsid w:val="00D015F4"/>
    <w:rsid w:val="00D03500"/>
    <w:rsid w:val="00D03FBE"/>
    <w:rsid w:val="00D07DCE"/>
    <w:rsid w:val="00D12F58"/>
    <w:rsid w:val="00D13C8E"/>
    <w:rsid w:val="00D13EF2"/>
    <w:rsid w:val="00D17211"/>
    <w:rsid w:val="00D17239"/>
    <w:rsid w:val="00D20AA7"/>
    <w:rsid w:val="00D20F1B"/>
    <w:rsid w:val="00D21BCA"/>
    <w:rsid w:val="00D23B6B"/>
    <w:rsid w:val="00D25165"/>
    <w:rsid w:val="00D30DEF"/>
    <w:rsid w:val="00D32838"/>
    <w:rsid w:val="00D32AD6"/>
    <w:rsid w:val="00D32EB3"/>
    <w:rsid w:val="00D34683"/>
    <w:rsid w:val="00D3710B"/>
    <w:rsid w:val="00D40996"/>
    <w:rsid w:val="00D416A9"/>
    <w:rsid w:val="00D417DF"/>
    <w:rsid w:val="00D41EDF"/>
    <w:rsid w:val="00D41F62"/>
    <w:rsid w:val="00D435B7"/>
    <w:rsid w:val="00D438D3"/>
    <w:rsid w:val="00D45CBA"/>
    <w:rsid w:val="00D45DBA"/>
    <w:rsid w:val="00D47AD3"/>
    <w:rsid w:val="00D51531"/>
    <w:rsid w:val="00D53190"/>
    <w:rsid w:val="00D5456F"/>
    <w:rsid w:val="00D5529E"/>
    <w:rsid w:val="00D55380"/>
    <w:rsid w:val="00D55DFF"/>
    <w:rsid w:val="00D57901"/>
    <w:rsid w:val="00D6128B"/>
    <w:rsid w:val="00D613D7"/>
    <w:rsid w:val="00D613EA"/>
    <w:rsid w:val="00D6374B"/>
    <w:rsid w:val="00D63D0A"/>
    <w:rsid w:val="00D66BF2"/>
    <w:rsid w:val="00D66E46"/>
    <w:rsid w:val="00D67476"/>
    <w:rsid w:val="00D67A05"/>
    <w:rsid w:val="00D70C23"/>
    <w:rsid w:val="00D71051"/>
    <w:rsid w:val="00D72221"/>
    <w:rsid w:val="00D72E21"/>
    <w:rsid w:val="00D73664"/>
    <w:rsid w:val="00D74697"/>
    <w:rsid w:val="00D74871"/>
    <w:rsid w:val="00D81914"/>
    <w:rsid w:val="00D83D29"/>
    <w:rsid w:val="00D92F82"/>
    <w:rsid w:val="00D94F49"/>
    <w:rsid w:val="00D957D4"/>
    <w:rsid w:val="00DA218E"/>
    <w:rsid w:val="00DA3EB1"/>
    <w:rsid w:val="00DA5282"/>
    <w:rsid w:val="00DA55FA"/>
    <w:rsid w:val="00DA6B93"/>
    <w:rsid w:val="00DA6DF9"/>
    <w:rsid w:val="00DB07A6"/>
    <w:rsid w:val="00DB2D63"/>
    <w:rsid w:val="00DB66E9"/>
    <w:rsid w:val="00DC2E2E"/>
    <w:rsid w:val="00DC421F"/>
    <w:rsid w:val="00DC5166"/>
    <w:rsid w:val="00DC5622"/>
    <w:rsid w:val="00DD0109"/>
    <w:rsid w:val="00DD21E1"/>
    <w:rsid w:val="00DD25A6"/>
    <w:rsid w:val="00DD398E"/>
    <w:rsid w:val="00DD3C07"/>
    <w:rsid w:val="00DD46B2"/>
    <w:rsid w:val="00DD51AA"/>
    <w:rsid w:val="00DE1221"/>
    <w:rsid w:val="00DF049B"/>
    <w:rsid w:val="00DF04EC"/>
    <w:rsid w:val="00DF61F3"/>
    <w:rsid w:val="00E016DB"/>
    <w:rsid w:val="00E1137B"/>
    <w:rsid w:val="00E12DB7"/>
    <w:rsid w:val="00E157B0"/>
    <w:rsid w:val="00E15934"/>
    <w:rsid w:val="00E23D6D"/>
    <w:rsid w:val="00E30028"/>
    <w:rsid w:val="00E32E67"/>
    <w:rsid w:val="00E3320D"/>
    <w:rsid w:val="00E374D0"/>
    <w:rsid w:val="00E37C96"/>
    <w:rsid w:val="00E37D2C"/>
    <w:rsid w:val="00E4000E"/>
    <w:rsid w:val="00E4243A"/>
    <w:rsid w:val="00E45118"/>
    <w:rsid w:val="00E45337"/>
    <w:rsid w:val="00E46E49"/>
    <w:rsid w:val="00E46E63"/>
    <w:rsid w:val="00E4782C"/>
    <w:rsid w:val="00E51576"/>
    <w:rsid w:val="00E56043"/>
    <w:rsid w:val="00E56EF4"/>
    <w:rsid w:val="00E6053A"/>
    <w:rsid w:val="00E605AA"/>
    <w:rsid w:val="00E616CA"/>
    <w:rsid w:val="00E65F5E"/>
    <w:rsid w:val="00E66212"/>
    <w:rsid w:val="00E722EA"/>
    <w:rsid w:val="00E735D3"/>
    <w:rsid w:val="00E73C33"/>
    <w:rsid w:val="00E74940"/>
    <w:rsid w:val="00E76939"/>
    <w:rsid w:val="00E779C3"/>
    <w:rsid w:val="00E77D09"/>
    <w:rsid w:val="00E80322"/>
    <w:rsid w:val="00E83AEA"/>
    <w:rsid w:val="00E85493"/>
    <w:rsid w:val="00E85DEA"/>
    <w:rsid w:val="00E92B4D"/>
    <w:rsid w:val="00E9559A"/>
    <w:rsid w:val="00E979A9"/>
    <w:rsid w:val="00EA0C79"/>
    <w:rsid w:val="00EA120C"/>
    <w:rsid w:val="00EA1E0F"/>
    <w:rsid w:val="00EA25B8"/>
    <w:rsid w:val="00EA2E0E"/>
    <w:rsid w:val="00EA574F"/>
    <w:rsid w:val="00EA7662"/>
    <w:rsid w:val="00EB07A4"/>
    <w:rsid w:val="00EB1D7D"/>
    <w:rsid w:val="00EB4C68"/>
    <w:rsid w:val="00EB65E3"/>
    <w:rsid w:val="00EB6726"/>
    <w:rsid w:val="00EC4C4D"/>
    <w:rsid w:val="00EC5DF0"/>
    <w:rsid w:val="00ED0E22"/>
    <w:rsid w:val="00ED338E"/>
    <w:rsid w:val="00ED3A04"/>
    <w:rsid w:val="00ED3E9C"/>
    <w:rsid w:val="00ED3F70"/>
    <w:rsid w:val="00ED53E8"/>
    <w:rsid w:val="00ED6893"/>
    <w:rsid w:val="00ED71AD"/>
    <w:rsid w:val="00EE05FB"/>
    <w:rsid w:val="00EE0FBC"/>
    <w:rsid w:val="00EE4F2F"/>
    <w:rsid w:val="00EE74E4"/>
    <w:rsid w:val="00EE77F9"/>
    <w:rsid w:val="00EF0A03"/>
    <w:rsid w:val="00EF0AD9"/>
    <w:rsid w:val="00EF2042"/>
    <w:rsid w:val="00EF6122"/>
    <w:rsid w:val="00F0031E"/>
    <w:rsid w:val="00F02991"/>
    <w:rsid w:val="00F02D7C"/>
    <w:rsid w:val="00F02DA9"/>
    <w:rsid w:val="00F04775"/>
    <w:rsid w:val="00F068AC"/>
    <w:rsid w:val="00F07D27"/>
    <w:rsid w:val="00F12E5E"/>
    <w:rsid w:val="00F1393A"/>
    <w:rsid w:val="00F13A16"/>
    <w:rsid w:val="00F23D71"/>
    <w:rsid w:val="00F247CF"/>
    <w:rsid w:val="00F25079"/>
    <w:rsid w:val="00F265BE"/>
    <w:rsid w:val="00F26621"/>
    <w:rsid w:val="00F26D01"/>
    <w:rsid w:val="00F30484"/>
    <w:rsid w:val="00F3181B"/>
    <w:rsid w:val="00F32626"/>
    <w:rsid w:val="00F35CD9"/>
    <w:rsid w:val="00F41604"/>
    <w:rsid w:val="00F42C81"/>
    <w:rsid w:val="00F43203"/>
    <w:rsid w:val="00F459EC"/>
    <w:rsid w:val="00F46322"/>
    <w:rsid w:val="00F472FE"/>
    <w:rsid w:val="00F50D32"/>
    <w:rsid w:val="00F53A31"/>
    <w:rsid w:val="00F542A9"/>
    <w:rsid w:val="00F5478C"/>
    <w:rsid w:val="00F57014"/>
    <w:rsid w:val="00F57607"/>
    <w:rsid w:val="00F64996"/>
    <w:rsid w:val="00F66066"/>
    <w:rsid w:val="00F66B00"/>
    <w:rsid w:val="00F7111F"/>
    <w:rsid w:val="00F72A8D"/>
    <w:rsid w:val="00F73D6A"/>
    <w:rsid w:val="00F76A00"/>
    <w:rsid w:val="00F7748E"/>
    <w:rsid w:val="00F774D7"/>
    <w:rsid w:val="00F775AF"/>
    <w:rsid w:val="00F80CC4"/>
    <w:rsid w:val="00F83632"/>
    <w:rsid w:val="00F8513E"/>
    <w:rsid w:val="00F90366"/>
    <w:rsid w:val="00F90371"/>
    <w:rsid w:val="00F95CD9"/>
    <w:rsid w:val="00FA0146"/>
    <w:rsid w:val="00FA0C0E"/>
    <w:rsid w:val="00FA3A1B"/>
    <w:rsid w:val="00FA402B"/>
    <w:rsid w:val="00FA62F5"/>
    <w:rsid w:val="00FA7F28"/>
    <w:rsid w:val="00FB0712"/>
    <w:rsid w:val="00FB0C56"/>
    <w:rsid w:val="00FB2D1D"/>
    <w:rsid w:val="00FB3A01"/>
    <w:rsid w:val="00FB4C51"/>
    <w:rsid w:val="00FC3F5D"/>
    <w:rsid w:val="00FC609B"/>
    <w:rsid w:val="00FC6271"/>
    <w:rsid w:val="00FC6DFA"/>
    <w:rsid w:val="00FC6FE3"/>
    <w:rsid w:val="00FD2935"/>
    <w:rsid w:val="00FD2A46"/>
    <w:rsid w:val="00FD311A"/>
    <w:rsid w:val="00FD3B1F"/>
    <w:rsid w:val="00FD461D"/>
    <w:rsid w:val="00FD6A28"/>
    <w:rsid w:val="00FE22A5"/>
    <w:rsid w:val="00FE39C3"/>
    <w:rsid w:val="00FE417D"/>
    <w:rsid w:val="00FE6BD0"/>
    <w:rsid w:val="00FF0512"/>
    <w:rsid w:val="00FF0F56"/>
    <w:rsid w:val="00FF1600"/>
    <w:rsid w:val="00FF2605"/>
    <w:rsid w:val="00FF2A33"/>
    <w:rsid w:val="00FF2E6B"/>
    <w:rsid w:val="00FF393C"/>
    <w:rsid w:val="00FF3A50"/>
    <w:rsid w:val="00FF4658"/>
    <w:rsid w:val="00FF4D35"/>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PageNumber"/>
    <w:qFormat/>
    <w:rsid w:val="00605A18"/>
    <w:pPr>
      <w:spacing w:after="120" w:line="280" w:lineRule="exact"/>
    </w:pPr>
    <w:rPr>
      <w:rFonts w:ascii="Arial" w:hAnsi="Arial" w:cs="Arial"/>
      <w:lang w:eastAsia="ja-JP" w:bidi="ar-SA"/>
    </w:rPr>
  </w:style>
  <w:style w:type="paragraph" w:styleId="Heading1">
    <w:name w:val="heading 1"/>
    <w:basedOn w:val="Normal"/>
    <w:next w:val="Normal"/>
    <w:autoRedefine/>
    <w:qFormat/>
    <w:rsid w:val="00605A18"/>
    <w:pPr>
      <w:pageBreakBefore/>
      <w:pBdr>
        <w:top w:val="single" w:sz="4" w:space="2" w:color="auto"/>
      </w:pBdr>
      <w:spacing w:before="360"/>
      <w:outlineLvl w:val="0"/>
    </w:pPr>
    <w:rPr>
      <w:b/>
      <w:bCs/>
      <w:kern w:val="28"/>
      <w:sz w:val="24"/>
      <w:szCs w:val="24"/>
    </w:rPr>
  </w:style>
  <w:style w:type="paragraph" w:styleId="Heading2">
    <w:name w:val="heading 2"/>
    <w:basedOn w:val="Normal"/>
    <w:next w:val="Normal"/>
    <w:link w:val="Heading2Char"/>
    <w:qFormat/>
    <w:rsid w:val="00605A18"/>
    <w:pPr>
      <w:keepNext/>
      <w:spacing w:before="280" w:after="0"/>
      <w:outlineLvl w:val="1"/>
    </w:pPr>
    <w:rPr>
      <w:rFonts w:ascii="Arial Black" w:hAnsi="Arial Black" w:cs="Arial Black"/>
    </w:rPr>
  </w:style>
  <w:style w:type="paragraph" w:styleId="Heading3">
    <w:name w:val="heading 3"/>
    <w:aliases w:val="Third Level Topic,h3"/>
    <w:basedOn w:val="Normal"/>
    <w:next w:val="Normal"/>
    <w:qFormat/>
    <w:rsid w:val="00605A18"/>
    <w:pPr>
      <w:keepNext/>
      <w:spacing w:before="280" w:after="0"/>
      <w:outlineLvl w:val="2"/>
    </w:pPr>
    <w:rPr>
      <w:b/>
      <w:bCs/>
    </w:rPr>
  </w:style>
  <w:style w:type="paragraph" w:styleId="Heading4">
    <w:name w:val="heading 4"/>
    <w:basedOn w:val="Normal"/>
    <w:next w:val="Normal"/>
    <w:qFormat/>
    <w:rsid w:val="00605A18"/>
    <w:pPr>
      <w:keepNext/>
      <w:spacing w:before="280" w:after="0"/>
      <w:outlineLvl w:val="3"/>
    </w:pPr>
    <w:rPr>
      <w:b/>
      <w:bCs/>
      <w:sz w:val="18"/>
      <w:szCs w:val="18"/>
    </w:rPr>
  </w:style>
  <w:style w:type="paragraph" w:styleId="Heading5">
    <w:name w:val="heading 5"/>
    <w:basedOn w:val="Normal"/>
    <w:next w:val="Normal"/>
    <w:qFormat/>
    <w:rsid w:val="00605A18"/>
    <w:pPr>
      <w:spacing w:before="240" w:after="60" w:line="240" w:lineRule="auto"/>
      <w:outlineLvl w:val="4"/>
    </w:pPr>
    <w:rPr>
      <w:rFonts w:ascii="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2">
    <w:name w:val="Char Char12"/>
    <w:basedOn w:val="DefaultParagraphFont"/>
    <w:locked/>
    <w:rsid w:val="00605A18"/>
    <w:rPr>
      <w:rFonts w:ascii="Arial" w:hAnsi="Arial" w:cs="Arial"/>
      <w:b/>
      <w:bCs/>
      <w:kern w:val="28"/>
      <w:sz w:val="24"/>
      <w:szCs w:val="24"/>
      <w:lang w:val="en-US"/>
    </w:rPr>
  </w:style>
  <w:style w:type="character" w:customStyle="1" w:styleId="CharChar11">
    <w:name w:val="Char Char11"/>
    <w:basedOn w:val="DefaultParagraphFont"/>
    <w:locked/>
    <w:rsid w:val="00605A18"/>
    <w:rPr>
      <w:rFonts w:ascii="Arial Black" w:hAnsi="Arial Black" w:cs="Arial Black"/>
      <w:lang w:val="en-US"/>
    </w:rPr>
  </w:style>
  <w:style w:type="character" w:customStyle="1" w:styleId="ThirdLevelTopicChar">
    <w:name w:val="Third Level Topic Char"/>
    <w:aliases w:val="h3 Char Char"/>
    <w:basedOn w:val="DefaultParagraphFont"/>
    <w:locked/>
    <w:rsid w:val="00605A18"/>
    <w:rPr>
      <w:rFonts w:ascii="Times New Roman" w:hAnsi="Times New Roman" w:cs="Times New Roman"/>
      <w:b/>
      <w:bCs/>
      <w:sz w:val="26"/>
      <w:szCs w:val="26"/>
    </w:rPr>
  </w:style>
  <w:style w:type="character" w:customStyle="1" w:styleId="CharChar10">
    <w:name w:val="Char Char10"/>
    <w:basedOn w:val="DefaultParagraphFont"/>
    <w:semiHidden/>
    <w:locked/>
    <w:rsid w:val="00605A18"/>
    <w:rPr>
      <w:rFonts w:ascii="Calibri" w:hAnsi="Calibri" w:cs="Calibri"/>
      <w:b/>
      <w:bCs/>
      <w:sz w:val="28"/>
      <w:szCs w:val="28"/>
    </w:rPr>
  </w:style>
  <w:style w:type="character" w:customStyle="1" w:styleId="CharChar9">
    <w:name w:val="Char Char9"/>
    <w:basedOn w:val="DefaultParagraphFont"/>
    <w:semiHidden/>
    <w:locked/>
    <w:rsid w:val="00605A18"/>
    <w:rPr>
      <w:rFonts w:ascii="Calibri" w:hAnsi="Calibri" w:cs="Calibri"/>
      <w:b/>
      <w:bCs/>
      <w:i/>
      <w:iCs/>
      <w:sz w:val="26"/>
      <w:szCs w:val="26"/>
    </w:rPr>
  </w:style>
  <w:style w:type="paragraph" w:customStyle="1" w:styleId="AbstractText">
    <w:name w:val="Abstract Text"/>
    <w:rsid w:val="00605A18"/>
    <w:pPr>
      <w:tabs>
        <w:tab w:val="left" w:pos="1680"/>
      </w:tabs>
      <w:spacing w:line="280" w:lineRule="exact"/>
    </w:pPr>
    <w:rPr>
      <w:rFonts w:ascii="Arial" w:hAnsi="Arial" w:cs="Arial"/>
      <w:sz w:val="19"/>
      <w:szCs w:val="19"/>
      <w:lang w:eastAsia="ja-JP" w:bidi="ar-SA"/>
    </w:rPr>
  </w:style>
  <w:style w:type="paragraph" w:customStyle="1" w:styleId="AbstractTitle">
    <w:name w:val="Abstract Title"/>
    <w:basedOn w:val="Normal"/>
    <w:rsid w:val="00605A18"/>
    <w:pPr>
      <w:pBdr>
        <w:top w:val="single" w:sz="4" w:space="1" w:color="auto"/>
      </w:pBdr>
      <w:spacing w:before="40"/>
      <w:ind w:right="144"/>
    </w:pPr>
    <w:rPr>
      <w:b/>
      <w:bCs/>
      <w:sz w:val="19"/>
      <w:szCs w:val="19"/>
    </w:rPr>
  </w:style>
  <w:style w:type="paragraph" w:customStyle="1" w:styleId="Bullet1">
    <w:name w:val="Bullet 1"/>
    <w:basedOn w:val="Normal"/>
    <w:rsid w:val="00605A18"/>
    <w:pPr>
      <w:widowControl w:val="0"/>
      <w:tabs>
        <w:tab w:val="num" w:pos="360"/>
        <w:tab w:val="left" w:pos="7920"/>
      </w:tabs>
      <w:spacing w:after="160"/>
      <w:ind w:left="360" w:hanging="360"/>
    </w:pPr>
  </w:style>
  <w:style w:type="paragraph" w:customStyle="1" w:styleId="Bullet2">
    <w:name w:val="Bullet 2"/>
    <w:basedOn w:val="Normal"/>
    <w:rsid w:val="00605A18"/>
    <w:pPr>
      <w:widowControl w:val="0"/>
      <w:spacing w:after="160"/>
      <w:ind w:left="720" w:hanging="360"/>
    </w:pPr>
  </w:style>
  <w:style w:type="paragraph" w:customStyle="1" w:styleId="Bullet3">
    <w:name w:val="Bullet 3"/>
    <w:basedOn w:val="Normal"/>
    <w:rsid w:val="00605A18"/>
    <w:pPr>
      <w:widowControl w:val="0"/>
      <w:spacing w:after="160"/>
      <w:ind w:left="1080" w:hanging="360"/>
    </w:pPr>
  </w:style>
  <w:style w:type="paragraph" w:customStyle="1" w:styleId="CaptionLargePicture">
    <w:name w:val="Caption Large Picture"/>
    <w:basedOn w:val="Normal"/>
    <w:rsid w:val="00605A18"/>
    <w:pPr>
      <w:spacing w:before="60" w:after="280" w:line="200" w:lineRule="exact"/>
      <w:ind w:left="-3744"/>
    </w:pPr>
    <w:rPr>
      <w:i/>
      <w:iCs/>
      <w:sz w:val="18"/>
      <w:szCs w:val="18"/>
    </w:rPr>
  </w:style>
  <w:style w:type="paragraph" w:customStyle="1" w:styleId="CaptionNormal">
    <w:name w:val="Caption Normal"/>
    <w:basedOn w:val="Normal"/>
    <w:rsid w:val="00605A18"/>
    <w:pPr>
      <w:spacing w:before="60" w:after="280" w:line="200" w:lineRule="exact"/>
    </w:pPr>
    <w:rPr>
      <w:i/>
      <w:iCs/>
      <w:sz w:val="18"/>
      <w:szCs w:val="18"/>
    </w:rPr>
  </w:style>
  <w:style w:type="paragraph" w:customStyle="1" w:styleId="Code">
    <w:name w:val="Code"/>
    <w:basedOn w:val="Normal"/>
    <w:rsid w:val="00605A18"/>
    <w:pPr>
      <w:spacing w:after="0" w:line="180" w:lineRule="exact"/>
    </w:pPr>
    <w:rPr>
      <w:rFonts w:ascii="Times New Roman" w:hAnsi="Times New Roman" w:cs="Times New Roman"/>
      <w:sz w:val="18"/>
      <w:szCs w:val="18"/>
    </w:rPr>
  </w:style>
  <w:style w:type="character" w:styleId="CommentReference">
    <w:name w:val="annotation reference"/>
    <w:aliases w:val="cr,Used by Word to flag author queries"/>
    <w:basedOn w:val="DefaultParagraphFont"/>
    <w:semiHidden/>
    <w:rsid w:val="00605A18"/>
    <w:rPr>
      <w:sz w:val="16"/>
      <w:szCs w:val="16"/>
    </w:rPr>
  </w:style>
  <w:style w:type="paragraph" w:styleId="CommentText">
    <w:name w:val="annotation text"/>
    <w:basedOn w:val="Normal"/>
    <w:semiHidden/>
    <w:rsid w:val="00605A18"/>
  </w:style>
  <w:style w:type="character" w:customStyle="1" w:styleId="CharChar8">
    <w:name w:val="Char Char8"/>
    <w:basedOn w:val="DefaultParagraphFont"/>
    <w:semiHidden/>
    <w:locked/>
    <w:rsid w:val="00605A18"/>
    <w:rPr>
      <w:rFonts w:ascii="Arial" w:hAnsi="Arial" w:cs="Arial"/>
      <w:sz w:val="20"/>
      <w:szCs w:val="20"/>
    </w:rPr>
  </w:style>
  <w:style w:type="paragraph" w:customStyle="1" w:styleId="Contents">
    <w:name w:val="Contents"/>
    <w:basedOn w:val="Heading1"/>
    <w:rsid w:val="00605A18"/>
  </w:style>
  <w:style w:type="paragraph" w:customStyle="1" w:styleId="DocumentType">
    <w:name w:val="Document Type"/>
    <w:basedOn w:val="Normal"/>
    <w:autoRedefine/>
    <w:rsid w:val="00605A18"/>
    <w:pPr>
      <w:spacing w:before="480"/>
    </w:pPr>
    <w:rPr>
      <w:b/>
      <w:bCs/>
      <w:kern w:val="28"/>
    </w:rPr>
  </w:style>
  <w:style w:type="paragraph" w:styleId="Header">
    <w:name w:val="header"/>
    <w:basedOn w:val="Normal"/>
    <w:rsid w:val="00605A18"/>
    <w:pPr>
      <w:tabs>
        <w:tab w:val="center" w:pos="4320"/>
        <w:tab w:val="right" w:pos="8640"/>
      </w:tabs>
    </w:pPr>
  </w:style>
  <w:style w:type="character" w:customStyle="1" w:styleId="CharChar7">
    <w:name w:val="Char Char7"/>
    <w:basedOn w:val="DefaultParagraphFont"/>
    <w:semiHidden/>
    <w:locked/>
    <w:rsid w:val="00605A18"/>
    <w:rPr>
      <w:rFonts w:ascii="Arial" w:hAnsi="Arial" w:cs="Arial"/>
      <w:sz w:val="20"/>
      <w:szCs w:val="20"/>
    </w:rPr>
  </w:style>
  <w:style w:type="paragraph" w:customStyle="1" w:styleId="Footer-even">
    <w:name w:val="Footer-even"/>
    <w:basedOn w:val="Normal"/>
    <w:rsid w:val="00605A18"/>
    <w:pPr>
      <w:pBdr>
        <w:top w:val="single" w:sz="6" w:space="1" w:color="auto"/>
      </w:pBdr>
      <w:tabs>
        <w:tab w:val="center" w:pos="-2016"/>
      </w:tabs>
      <w:ind w:left="-3787"/>
    </w:pPr>
    <w:rPr>
      <w:b/>
      <w:bCs/>
      <w:sz w:val="15"/>
      <w:szCs w:val="15"/>
    </w:rPr>
  </w:style>
  <w:style w:type="paragraph" w:customStyle="1" w:styleId="Footer-odd">
    <w:name w:val="Footer-odd"/>
    <w:basedOn w:val="Normal"/>
    <w:rsid w:val="00605A18"/>
    <w:pPr>
      <w:pBdr>
        <w:top w:val="single" w:sz="6" w:space="1" w:color="auto"/>
      </w:pBdr>
      <w:tabs>
        <w:tab w:val="left" w:pos="3870"/>
        <w:tab w:val="left" w:pos="7056"/>
      </w:tabs>
      <w:ind w:left="-3787"/>
    </w:pPr>
    <w:rPr>
      <w:b/>
      <w:bCs/>
      <w:sz w:val="15"/>
      <w:szCs w:val="15"/>
    </w:rPr>
  </w:style>
  <w:style w:type="character" w:styleId="FootnoteReference">
    <w:name w:val="footnote reference"/>
    <w:basedOn w:val="DefaultParagraphFont"/>
    <w:semiHidden/>
    <w:rsid w:val="00605A18"/>
    <w:rPr>
      <w:vertAlign w:val="superscript"/>
    </w:rPr>
  </w:style>
  <w:style w:type="paragraph" w:styleId="FootnoteText">
    <w:name w:val="footnote text"/>
    <w:basedOn w:val="Normal"/>
    <w:semiHidden/>
    <w:rsid w:val="00605A18"/>
    <w:pPr>
      <w:widowControl w:val="0"/>
    </w:pPr>
    <w:rPr>
      <w:rFonts w:ascii="Times" w:hAnsi="Times" w:cs="Times"/>
      <w:sz w:val="16"/>
      <w:szCs w:val="16"/>
    </w:rPr>
  </w:style>
  <w:style w:type="character" w:customStyle="1" w:styleId="CharChar6">
    <w:name w:val="Char Char6"/>
    <w:basedOn w:val="DefaultParagraphFont"/>
    <w:semiHidden/>
    <w:locked/>
    <w:rsid w:val="00605A18"/>
    <w:rPr>
      <w:rFonts w:ascii="Arial" w:hAnsi="Arial" w:cs="Arial"/>
      <w:sz w:val="20"/>
      <w:szCs w:val="20"/>
    </w:rPr>
  </w:style>
  <w:style w:type="character" w:styleId="Hyperlink">
    <w:name w:val="Hyperlink"/>
    <w:basedOn w:val="DefaultParagraphFont"/>
    <w:uiPriority w:val="99"/>
    <w:rsid w:val="00605A18"/>
    <w:rPr>
      <w:color w:val="0000FF"/>
      <w:u w:val="single"/>
    </w:rPr>
  </w:style>
  <w:style w:type="paragraph" w:customStyle="1" w:styleId="Legalese">
    <w:name w:val="Legalese"/>
    <w:basedOn w:val="Normal"/>
    <w:rsid w:val="00605A18"/>
    <w:pPr>
      <w:tabs>
        <w:tab w:val="left" w:pos="4440"/>
      </w:tabs>
      <w:spacing w:after="70" w:line="140" w:lineRule="exact"/>
      <w:ind w:left="3773"/>
    </w:pPr>
    <w:rPr>
      <w:i/>
      <w:iCs/>
      <w:sz w:val="16"/>
      <w:szCs w:val="16"/>
    </w:rPr>
  </w:style>
  <w:style w:type="paragraph" w:customStyle="1" w:styleId="Picture1Small">
    <w:name w:val="Picture1 Small"/>
    <w:basedOn w:val="Normal"/>
    <w:next w:val="Normal"/>
    <w:rsid w:val="00605A18"/>
    <w:pPr>
      <w:framePr w:w="3336" w:wrap="auto" w:hAnchor="page" w:x="817" w:y="3162"/>
      <w:jc w:val="center"/>
    </w:pPr>
    <w:rPr>
      <w:i/>
      <w:iCs/>
      <w:sz w:val="15"/>
      <w:szCs w:val="15"/>
    </w:rPr>
  </w:style>
  <w:style w:type="paragraph" w:customStyle="1" w:styleId="MastheadDescriptor">
    <w:name w:val="Masthead Descriptor"/>
    <w:basedOn w:val="Normal"/>
    <w:rsid w:val="00605A18"/>
    <w:pPr>
      <w:spacing w:after="1040" w:line="200" w:lineRule="exact"/>
      <w:ind w:left="792"/>
    </w:pPr>
    <w:rPr>
      <w:i/>
      <w:iCs/>
    </w:rPr>
  </w:style>
  <w:style w:type="paragraph" w:customStyle="1" w:styleId="Number">
    <w:name w:val="Number"/>
    <w:basedOn w:val="Normal"/>
    <w:rsid w:val="00605A18"/>
    <w:pPr>
      <w:widowControl w:val="0"/>
      <w:tabs>
        <w:tab w:val="left" w:pos="7920"/>
      </w:tabs>
      <w:ind w:left="216" w:hanging="216"/>
    </w:pPr>
  </w:style>
  <w:style w:type="paragraph" w:customStyle="1" w:styleId="Numberafterbullet">
    <w:name w:val="Number after bullet"/>
    <w:basedOn w:val="Number"/>
    <w:rsid w:val="00605A18"/>
    <w:pPr>
      <w:ind w:left="605"/>
    </w:pPr>
  </w:style>
  <w:style w:type="character" w:styleId="PageNumber">
    <w:name w:val="page number"/>
    <w:basedOn w:val="DefaultParagraphFont"/>
    <w:locked/>
    <w:rsid w:val="00605A18"/>
  </w:style>
  <w:style w:type="paragraph" w:customStyle="1" w:styleId="PaperTitle">
    <w:name w:val="Paper Title"/>
    <w:basedOn w:val="Normal"/>
    <w:rsid w:val="00605A18"/>
    <w:pPr>
      <w:spacing w:before="40"/>
      <w:ind w:right="360"/>
    </w:pPr>
    <w:rPr>
      <w:sz w:val="32"/>
      <w:szCs w:val="32"/>
    </w:rPr>
  </w:style>
  <w:style w:type="paragraph" w:customStyle="1" w:styleId="Picture2Med">
    <w:name w:val="Picture2 Med"/>
    <w:basedOn w:val="Normal"/>
    <w:next w:val="CaptionNormal"/>
    <w:rsid w:val="00605A18"/>
    <w:pPr>
      <w:keepNext/>
      <w:spacing w:before="280"/>
    </w:pPr>
    <w:rPr>
      <w:noProof/>
      <w:lang w:val="es-ES"/>
    </w:rPr>
  </w:style>
  <w:style w:type="paragraph" w:customStyle="1" w:styleId="Picture3Large">
    <w:name w:val="Picture3 Large"/>
    <w:basedOn w:val="Normal"/>
    <w:next w:val="CaptionLargePicture"/>
    <w:rsid w:val="00605A18"/>
    <w:pPr>
      <w:keepNext/>
      <w:spacing w:before="280"/>
      <w:ind w:left="-3744"/>
    </w:pPr>
    <w:rPr>
      <w:noProof/>
      <w:lang w:val="es-ES"/>
    </w:rPr>
  </w:style>
  <w:style w:type="character" w:styleId="FollowedHyperlink">
    <w:name w:val="FollowedHyperlink"/>
    <w:basedOn w:val="DefaultParagraphFont"/>
    <w:rsid w:val="00605A18"/>
    <w:rPr>
      <w:color w:val="800080"/>
      <w:u w:val="single"/>
    </w:rPr>
  </w:style>
  <w:style w:type="paragraph" w:customStyle="1" w:styleId="TableBody">
    <w:name w:val="Table Body"/>
    <w:basedOn w:val="Normal"/>
    <w:rsid w:val="00605A18"/>
    <w:pPr>
      <w:spacing w:before="40" w:after="40" w:line="250" w:lineRule="exact"/>
      <w:ind w:right="115"/>
    </w:pPr>
    <w:rPr>
      <w:sz w:val="18"/>
      <w:szCs w:val="18"/>
    </w:rPr>
  </w:style>
  <w:style w:type="paragraph" w:customStyle="1" w:styleId="TableBold">
    <w:name w:val="Table Bold"/>
    <w:basedOn w:val="Normal"/>
    <w:rsid w:val="00605A18"/>
    <w:pPr>
      <w:widowControl w:val="0"/>
      <w:spacing w:before="40" w:after="40" w:line="250" w:lineRule="exact"/>
    </w:pPr>
    <w:rPr>
      <w:b/>
      <w:bCs/>
      <w:sz w:val="18"/>
      <w:szCs w:val="18"/>
    </w:rPr>
  </w:style>
  <w:style w:type="paragraph" w:customStyle="1" w:styleId="TableBullet">
    <w:name w:val="Table Bullet"/>
    <w:basedOn w:val="TableBody"/>
    <w:rsid w:val="00605A18"/>
    <w:pPr>
      <w:spacing w:after="0"/>
      <w:ind w:left="360" w:right="0" w:hanging="360"/>
    </w:pPr>
  </w:style>
  <w:style w:type="paragraph" w:customStyle="1" w:styleId="TableTitle">
    <w:name w:val="Table Title"/>
    <w:basedOn w:val="Heading3"/>
    <w:rsid w:val="00605A18"/>
    <w:pPr>
      <w:spacing w:after="120"/>
    </w:pPr>
  </w:style>
  <w:style w:type="paragraph" w:styleId="TOC1">
    <w:name w:val="toc 1"/>
    <w:basedOn w:val="Normal"/>
    <w:next w:val="TOC2"/>
    <w:autoRedefine/>
    <w:uiPriority w:val="39"/>
    <w:rsid w:val="00605A18"/>
    <w:pPr>
      <w:tabs>
        <w:tab w:val="right" w:leader="dot" w:pos="6480"/>
        <w:tab w:val="right" w:leader="dot" w:pos="7056"/>
      </w:tabs>
      <w:spacing w:before="280" w:line="280" w:lineRule="atLeast"/>
    </w:pPr>
    <w:rPr>
      <w:b/>
      <w:bCs/>
      <w:noProof/>
      <w:lang w:val="es-ES"/>
    </w:rPr>
  </w:style>
  <w:style w:type="paragraph" w:styleId="TOC2">
    <w:name w:val="toc 2"/>
    <w:basedOn w:val="Normal"/>
    <w:autoRedefine/>
    <w:uiPriority w:val="39"/>
    <w:rsid w:val="00605A18"/>
    <w:pPr>
      <w:tabs>
        <w:tab w:val="right" w:pos="6480"/>
        <w:tab w:val="right" w:pos="7056"/>
      </w:tabs>
    </w:pPr>
    <w:rPr>
      <w:noProof/>
      <w:sz w:val="19"/>
      <w:szCs w:val="19"/>
      <w:lang w:val="es-ES"/>
    </w:rPr>
  </w:style>
  <w:style w:type="paragraph" w:styleId="TOC3">
    <w:name w:val="toc 3"/>
    <w:basedOn w:val="Normal"/>
    <w:autoRedefine/>
    <w:uiPriority w:val="39"/>
    <w:rsid w:val="00605A18"/>
    <w:pPr>
      <w:tabs>
        <w:tab w:val="right" w:pos="6480"/>
      </w:tabs>
      <w:ind w:left="240"/>
    </w:pPr>
    <w:rPr>
      <w:noProof/>
      <w:sz w:val="19"/>
      <w:szCs w:val="19"/>
      <w:lang w:val="es-ES"/>
    </w:rPr>
  </w:style>
  <w:style w:type="paragraph" w:styleId="TOC4">
    <w:name w:val="toc 4"/>
    <w:basedOn w:val="Normal"/>
    <w:autoRedefine/>
    <w:semiHidden/>
    <w:rsid w:val="00605A18"/>
    <w:pPr>
      <w:tabs>
        <w:tab w:val="right" w:pos="7056"/>
      </w:tabs>
      <w:ind w:left="480"/>
    </w:pPr>
    <w:rPr>
      <w:noProof/>
      <w:sz w:val="19"/>
      <w:szCs w:val="19"/>
      <w:lang w:val="es-ES"/>
    </w:rPr>
  </w:style>
  <w:style w:type="paragraph" w:styleId="Footer">
    <w:name w:val="footer"/>
    <w:basedOn w:val="Normal"/>
    <w:rsid w:val="00605A18"/>
    <w:pPr>
      <w:tabs>
        <w:tab w:val="center" w:pos="4320"/>
        <w:tab w:val="right" w:pos="8640"/>
      </w:tabs>
    </w:pPr>
  </w:style>
  <w:style w:type="character" w:customStyle="1" w:styleId="CharChar5">
    <w:name w:val="Char Char5"/>
    <w:basedOn w:val="DefaultParagraphFont"/>
    <w:semiHidden/>
    <w:locked/>
    <w:rsid w:val="00605A18"/>
    <w:rPr>
      <w:rFonts w:ascii="Arial" w:hAnsi="Arial" w:cs="Arial"/>
      <w:sz w:val="20"/>
      <w:szCs w:val="20"/>
    </w:rPr>
  </w:style>
  <w:style w:type="paragraph" w:customStyle="1" w:styleId="Byline">
    <w:name w:val="Byline"/>
    <w:basedOn w:val="Normal"/>
    <w:autoRedefine/>
    <w:rsid w:val="00605A18"/>
    <w:pPr>
      <w:tabs>
        <w:tab w:val="left" w:pos="360"/>
      </w:tabs>
      <w:spacing w:after="0"/>
    </w:pPr>
    <w:rPr>
      <w:i/>
      <w:iCs/>
    </w:rPr>
  </w:style>
  <w:style w:type="paragraph" w:styleId="TOC5">
    <w:name w:val="toc 5"/>
    <w:basedOn w:val="Normal"/>
    <w:next w:val="Normal"/>
    <w:autoRedefine/>
    <w:semiHidden/>
    <w:rsid w:val="00605A18"/>
    <w:pPr>
      <w:ind w:left="800"/>
    </w:pPr>
  </w:style>
  <w:style w:type="paragraph" w:styleId="TOC6">
    <w:name w:val="toc 6"/>
    <w:basedOn w:val="Normal"/>
    <w:next w:val="Normal"/>
    <w:autoRedefine/>
    <w:semiHidden/>
    <w:rsid w:val="00605A18"/>
    <w:pPr>
      <w:ind w:left="1000"/>
    </w:pPr>
  </w:style>
  <w:style w:type="paragraph" w:styleId="TOC7">
    <w:name w:val="toc 7"/>
    <w:basedOn w:val="Normal"/>
    <w:next w:val="Normal"/>
    <w:autoRedefine/>
    <w:semiHidden/>
    <w:rsid w:val="00605A18"/>
    <w:pPr>
      <w:ind w:left="1200"/>
    </w:pPr>
  </w:style>
  <w:style w:type="paragraph" w:styleId="TOC8">
    <w:name w:val="toc 8"/>
    <w:basedOn w:val="Normal"/>
    <w:next w:val="Normal"/>
    <w:autoRedefine/>
    <w:semiHidden/>
    <w:rsid w:val="00605A18"/>
    <w:pPr>
      <w:ind w:left="1400"/>
    </w:pPr>
  </w:style>
  <w:style w:type="paragraph" w:styleId="TOC9">
    <w:name w:val="toc 9"/>
    <w:basedOn w:val="Normal"/>
    <w:next w:val="Normal"/>
    <w:autoRedefine/>
    <w:semiHidden/>
    <w:rsid w:val="00605A18"/>
    <w:pPr>
      <w:ind w:left="1600"/>
    </w:pPr>
  </w:style>
  <w:style w:type="paragraph" w:customStyle="1" w:styleId="NoteChar">
    <w:name w:val="Note Char"/>
    <w:basedOn w:val="Normal"/>
    <w:autoRedefine/>
    <w:rsid w:val="00605A18"/>
    <w:pPr>
      <w:pBdr>
        <w:top w:val="single" w:sz="4" w:space="9" w:color="auto"/>
        <w:bottom w:val="single" w:sz="4" w:space="9" w:color="auto"/>
      </w:pBdr>
      <w:spacing w:before="180" w:after="180" w:line="240" w:lineRule="auto"/>
    </w:pPr>
    <w:rPr>
      <w:sz w:val="18"/>
      <w:szCs w:val="18"/>
    </w:rPr>
  </w:style>
  <w:style w:type="paragraph" w:styleId="BodyText">
    <w:name w:val="Body Text"/>
    <w:basedOn w:val="Normal"/>
    <w:rsid w:val="00605A18"/>
    <w:pPr>
      <w:spacing w:before="240" w:after="0" w:line="240" w:lineRule="auto"/>
    </w:pPr>
  </w:style>
  <w:style w:type="character" w:customStyle="1" w:styleId="CharChar4">
    <w:name w:val="Char Char4"/>
    <w:basedOn w:val="DefaultParagraphFont"/>
    <w:semiHidden/>
    <w:locked/>
    <w:rsid w:val="00605A18"/>
    <w:rPr>
      <w:rFonts w:ascii="Arial" w:hAnsi="Arial" w:cs="Arial"/>
      <w:sz w:val="20"/>
      <w:szCs w:val="20"/>
    </w:rPr>
  </w:style>
  <w:style w:type="paragraph" w:styleId="NormalWeb">
    <w:name w:val="Normal (Web)"/>
    <w:basedOn w:val="Normal"/>
    <w:rsid w:val="00605A18"/>
    <w:pPr>
      <w:spacing w:before="100" w:beforeAutospacing="1" w:after="100" w:afterAutospacing="1" w:line="240" w:lineRule="auto"/>
    </w:pPr>
    <w:rPr>
      <w:rFonts w:ascii="Times New Roman" w:hAnsi="Times New Roman" w:cs="Times New Roman"/>
      <w:sz w:val="24"/>
      <w:szCs w:val="24"/>
    </w:rPr>
  </w:style>
  <w:style w:type="paragraph" w:styleId="Index1">
    <w:name w:val="index 1"/>
    <w:basedOn w:val="Normal"/>
    <w:next w:val="Normal"/>
    <w:autoRedefine/>
    <w:semiHidden/>
    <w:rsid w:val="00605A18"/>
    <w:pPr>
      <w:ind w:left="200" w:hanging="200"/>
    </w:pPr>
  </w:style>
  <w:style w:type="character" w:customStyle="1" w:styleId="Picture2MedChar">
    <w:name w:val="Picture2 Med Char"/>
    <w:basedOn w:val="DefaultParagraphFont"/>
    <w:rsid w:val="00605A18"/>
    <w:rPr>
      <w:rFonts w:ascii="Arial" w:hAnsi="Arial" w:cs="Arial"/>
      <w:noProof/>
    </w:rPr>
  </w:style>
  <w:style w:type="paragraph" w:styleId="BalloonText">
    <w:name w:val="Balloon Text"/>
    <w:basedOn w:val="Normal"/>
    <w:semiHidden/>
    <w:rsid w:val="00605A18"/>
    <w:rPr>
      <w:rFonts w:ascii="Times New Roman" w:hAnsi="Times New Roman" w:cs="Times New Roman"/>
      <w:sz w:val="16"/>
      <w:szCs w:val="16"/>
    </w:rPr>
  </w:style>
  <w:style w:type="character" w:customStyle="1" w:styleId="CharChar3">
    <w:name w:val="Char Char3"/>
    <w:basedOn w:val="DefaultParagraphFont"/>
    <w:semiHidden/>
    <w:locked/>
    <w:rsid w:val="00605A18"/>
    <w:rPr>
      <w:sz w:val="2"/>
      <w:szCs w:val="2"/>
    </w:rPr>
  </w:style>
  <w:style w:type="paragraph" w:customStyle="1" w:styleId="Normal1">
    <w:name w:val="Normal1"/>
    <w:aliases w:val="n,P,N,normal1,Text,t,Nnormal,body text,Blockquote,body page break,Nnorma"/>
    <w:rsid w:val="00605A18"/>
    <w:pPr>
      <w:spacing w:before="120"/>
      <w:ind w:right="1200"/>
    </w:pPr>
    <w:rPr>
      <w:sz w:val="21"/>
      <w:szCs w:val="21"/>
      <w:lang w:eastAsia="ja-JP" w:bidi="ar-SA"/>
    </w:rPr>
  </w:style>
  <w:style w:type="character" w:styleId="Strong">
    <w:name w:val="Strong"/>
    <w:basedOn w:val="DefaultParagraphFont"/>
    <w:qFormat/>
    <w:rsid w:val="00605A18"/>
    <w:rPr>
      <w:b/>
      <w:bCs/>
    </w:rPr>
  </w:style>
  <w:style w:type="paragraph" w:customStyle="1" w:styleId="footnote2">
    <w:name w:val="footnote2"/>
    <w:basedOn w:val="Normal"/>
    <w:rsid w:val="00605A18"/>
    <w:pPr>
      <w:spacing w:before="100" w:beforeAutospacing="1" w:after="100" w:afterAutospacing="1" w:line="360" w:lineRule="auto"/>
    </w:pPr>
    <w:rPr>
      <w:rFonts w:ascii="Verdana" w:hAnsi="Verdana" w:cs="Verdana"/>
      <w:sz w:val="19"/>
      <w:szCs w:val="19"/>
    </w:rPr>
  </w:style>
  <w:style w:type="paragraph" w:styleId="CommentSubject">
    <w:name w:val="annotation subject"/>
    <w:basedOn w:val="CommentText"/>
    <w:next w:val="CommentText"/>
    <w:semiHidden/>
    <w:rsid w:val="00605A18"/>
    <w:rPr>
      <w:b/>
      <w:bCs/>
    </w:rPr>
  </w:style>
  <w:style w:type="character" w:customStyle="1" w:styleId="CharChar2">
    <w:name w:val="Char Char2"/>
    <w:basedOn w:val="CharChar8"/>
    <w:semiHidden/>
    <w:locked/>
    <w:rsid w:val="00605A18"/>
    <w:rPr>
      <w:b/>
      <w:bCs/>
    </w:rPr>
  </w:style>
  <w:style w:type="character" w:customStyle="1" w:styleId="CaptionNormalChar">
    <w:name w:val="Caption Normal Char"/>
    <w:basedOn w:val="DefaultParagraphFont"/>
    <w:rsid w:val="00605A18"/>
    <w:rPr>
      <w:rFonts w:ascii="Arial" w:hAnsi="Arial" w:cs="Arial"/>
      <w:i/>
      <w:iCs/>
      <w:sz w:val="18"/>
      <w:szCs w:val="18"/>
      <w:lang w:val="en-US"/>
    </w:rPr>
  </w:style>
  <w:style w:type="paragraph" w:styleId="DocumentMap">
    <w:name w:val="Document Map"/>
    <w:basedOn w:val="Normal"/>
    <w:semiHidden/>
    <w:rsid w:val="00605A18"/>
    <w:pPr>
      <w:shd w:val="clear" w:color="auto" w:fill="000080"/>
    </w:pPr>
    <w:rPr>
      <w:rFonts w:ascii="Times New Roman" w:hAnsi="Times New Roman" w:cs="Times New Roman"/>
    </w:rPr>
  </w:style>
  <w:style w:type="character" w:customStyle="1" w:styleId="CharChar1">
    <w:name w:val="Char Char1"/>
    <w:basedOn w:val="DefaultParagraphFont"/>
    <w:semiHidden/>
    <w:locked/>
    <w:rsid w:val="00605A18"/>
    <w:rPr>
      <w:sz w:val="2"/>
      <w:szCs w:val="2"/>
    </w:rPr>
  </w:style>
  <w:style w:type="paragraph" w:customStyle="1" w:styleId="OfficeTableBody">
    <w:name w:val="Office Table Body"/>
    <w:basedOn w:val="Normal"/>
    <w:rsid w:val="00605A18"/>
    <w:pPr>
      <w:spacing w:after="100" w:line="240" w:lineRule="auto"/>
    </w:pPr>
  </w:style>
  <w:style w:type="paragraph" w:customStyle="1" w:styleId="Bullet10">
    <w:name w:val="Bullet1"/>
    <w:basedOn w:val="ListBullet"/>
    <w:rsid w:val="00605A18"/>
    <w:pPr>
      <w:tabs>
        <w:tab w:val="clear" w:pos="360"/>
      </w:tabs>
      <w:spacing w:line="280" w:lineRule="atLeast"/>
      <w:ind w:left="216" w:right="-357" w:hanging="216"/>
    </w:pPr>
  </w:style>
  <w:style w:type="paragraph" w:styleId="Caption">
    <w:name w:val="caption"/>
    <w:basedOn w:val="Normal"/>
    <w:next w:val="Normal"/>
    <w:qFormat/>
    <w:rsid w:val="00605A18"/>
    <w:pPr>
      <w:spacing w:before="120" w:after="240"/>
    </w:pPr>
    <w:rPr>
      <w:b/>
      <w:bCs/>
    </w:rPr>
  </w:style>
  <w:style w:type="paragraph" w:customStyle="1" w:styleId="ListContinued">
    <w:name w:val="List Continued"/>
    <w:basedOn w:val="Bullet1"/>
    <w:rsid w:val="00605A18"/>
    <w:pPr>
      <w:tabs>
        <w:tab w:val="clear" w:pos="360"/>
      </w:tabs>
      <w:ind w:firstLine="0"/>
    </w:pPr>
  </w:style>
  <w:style w:type="paragraph" w:customStyle="1" w:styleId="Heading40">
    <w:name w:val="Heading4"/>
    <w:basedOn w:val="Normal"/>
    <w:next w:val="Heading3"/>
    <w:rsid w:val="00605A18"/>
    <w:pPr>
      <w:spacing w:line="280" w:lineRule="atLeast"/>
      <w:ind w:right="-357"/>
    </w:pPr>
    <w:rPr>
      <w:b/>
      <w:bCs/>
      <w:sz w:val="18"/>
      <w:szCs w:val="18"/>
    </w:rPr>
  </w:style>
  <w:style w:type="paragraph" w:styleId="ListBullet">
    <w:name w:val="List Bullet"/>
    <w:basedOn w:val="Normal"/>
    <w:autoRedefine/>
    <w:rsid w:val="00605A18"/>
    <w:pPr>
      <w:tabs>
        <w:tab w:val="num" w:pos="360"/>
      </w:tabs>
      <w:ind w:left="360" w:hanging="360"/>
    </w:pPr>
  </w:style>
  <w:style w:type="paragraph" w:customStyle="1" w:styleId="ListBulletedItem1">
    <w:name w:val="List Bulleted Item 1"/>
    <w:rsid w:val="00605A18"/>
    <w:pPr>
      <w:numPr>
        <w:numId w:val="28"/>
      </w:numPr>
      <w:spacing w:before="120" w:line="240" w:lineRule="exact"/>
      <w:ind w:right="547"/>
    </w:pPr>
    <w:rPr>
      <w:rFonts w:ascii="Verdana" w:hAnsi="Verdana" w:cs="Verdana"/>
      <w:kern w:val="20"/>
      <w:lang w:eastAsia="ja-JP" w:bidi="ar-SA"/>
    </w:rPr>
  </w:style>
  <w:style w:type="character" w:customStyle="1" w:styleId="Heading2CharChar">
    <w:name w:val="Heading 2 Char Char"/>
    <w:basedOn w:val="DefaultParagraphFont"/>
    <w:rsid w:val="00605A18"/>
    <w:rPr>
      <w:rFonts w:ascii="Arial Black" w:hAnsi="Arial Black" w:cs="Arial Black"/>
      <w:lang w:val="en-US"/>
    </w:rPr>
  </w:style>
  <w:style w:type="paragraph" w:customStyle="1" w:styleId="Tablespacing">
    <w:name w:val="Table spacing"/>
    <w:aliases w:val="ts"/>
    <w:basedOn w:val="Normal"/>
    <w:next w:val="Normal"/>
    <w:rsid w:val="00605A18"/>
    <w:pPr>
      <w:spacing w:before="20" w:after="100" w:line="100" w:lineRule="exact"/>
      <w:ind w:left="960"/>
    </w:pPr>
    <w:rPr>
      <w:rFonts w:ascii="Times New Roman" w:hAnsi="Times New Roman" w:cs="Times New Roman"/>
      <w:sz w:val="10"/>
      <w:szCs w:val="10"/>
    </w:rPr>
  </w:style>
  <w:style w:type="table" w:styleId="TableGrid">
    <w:name w:val="Table Grid"/>
    <w:basedOn w:val="TableNormal"/>
    <w:rsid w:val="00605A18"/>
    <w:pPr>
      <w:spacing w:after="120" w:line="280" w:lineRule="exact"/>
    </w:pPr>
    <w:rPr>
      <w:lang w:val="es-ES"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Indent">
    <w:name w:val="BulletIndent"/>
    <w:basedOn w:val="Normal"/>
    <w:rsid w:val="00605A18"/>
    <w:pPr>
      <w:spacing w:line="280" w:lineRule="atLeast"/>
      <w:ind w:left="360" w:right="-357"/>
    </w:pPr>
  </w:style>
  <w:style w:type="character" w:customStyle="1" w:styleId="Italic">
    <w:name w:val="Italic"/>
    <w:aliases w:val="i"/>
    <w:basedOn w:val="DefaultParagraphFont"/>
    <w:rsid w:val="00605A18"/>
    <w:rPr>
      <w:i/>
      <w:iCs/>
      <w:spacing w:val="0"/>
      <w:w w:val="100"/>
      <w:kern w:val="0"/>
      <w:position w:val="0"/>
    </w:rPr>
  </w:style>
  <w:style w:type="paragraph" w:styleId="ListNumber">
    <w:name w:val="List Number"/>
    <w:basedOn w:val="Normal"/>
    <w:rsid w:val="00605A18"/>
    <w:pPr>
      <w:tabs>
        <w:tab w:val="num" w:pos="360"/>
      </w:tabs>
      <w:ind w:left="360" w:hanging="360"/>
    </w:pPr>
  </w:style>
  <w:style w:type="paragraph" w:customStyle="1" w:styleId="CodeCharChar">
    <w:name w:val="Code Char Char"/>
    <w:basedOn w:val="Normal"/>
    <w:rsid w:val="00605A18"/>
    <w:pPr>
      <w:spacing w:line="180" w:lineRule="exact"/>
      <w:ind w:right="113"/>
    </w:pPr>
    <w:rPr>
      <w:rFonts w:ascii="Times New Roman" w:hAnsi="Times New Roman" w:cs="Times New Roman"/>
      <w:sz w:val="18"/>
      <w:szCs w:val="18"/>
    </w:rPr>
  </w:style>
  <w:style w:type="character" w:customStyle="1" w:styleId="CodeCharCharChar">
    <w:name w:val="Code Char Char Char"/>
    <w:basedOn w:val="DefaultParagraphFont"/>
    <w:locked/>
    <w:rsid w:val="00605A18"/>
    <w:rPr>
      <w:rFonts w:ascii="Times New Roman" w:hAnsi="Times New Roman" w:cs="Times New Roman"/>
      <w:sz w:val="18"/>
      <w:szCs w:val="18"/>
      <w:lang w:val="en-US"/>
    </w:rPr>
  </w:style>
  <w:style w:type="character" w:customStyle="1" w:styleId="NoteCharChar">
    <w:name w:val="Note Char Char"/>
    <w:basedOn w:val="DefaultParagraphFont"/>
    <w:locked/>
    <w:rsid w:val="00605A18"/>
    <w:rPr>
      <w:rFonts w:ascii="Arial" w:hAnsi="Arial" w:cs="Arial"/>
      <w:sz w:val="18"/>
      <w:szCs w:val="18"/>
      <w:lang w:val="en-US"/>
    </w:rPr>
  </w:style>
  <w:style w:type="paragraph" w:customStyle="1" w:styleId="CodeChar">
    <w:name w:val="Code Char"/>
    <w:basedOn w:val="Normal"/>
    <w:rsid w:val="00605A18"/>
    <w:pPr>
      <w:spacing w:line="180" w:lineRule="exact"/>
      <w:ind w:right="113"/>
    </w:pPr>
    <w:rPr>
      <w:rFonts w:ascii="Times New Roman" w:hAnsi="Times New Roman" w:cs="Times New Roman"/>
      <w:sz w:val="18"/>
      <w:szCs w:val="18"/>
    </w:rPr>
  </w:style>
  <w:style w:type="paragraph" w:customStyle="1" w:styleId="Note">
    <w:name w:val="Note"/>
    <w:basedOn w:val="Normal"/>
    <w:rsid w:val="00605A18"/>
    <w:pPr>
      <w:pBdr>
        <w:top w:val="single" w:sz="6" w:space="3" w:color="auto"/>
        <w:bottom w:val="single" w:sz="6" w:space="3" w:color="auto"/>
      </w:pBdr>
      <w:ind w:right="-360"/>
    </w:pPr>
  </w:style>
  <w:style w:type="character" w:customStyle="1" w:styleId="CodeCharChar1">
    <w:name w:val="Code Char Char1"/>
    <w:basedOn w:val="DefaultParagraphFont"/>
    <w:locked/>
    <w:rsid w:val="00605A18"/>
    <w:rPr>
      <w:rFonts w:ascii="Times New Roman" w:hAnsi="Times New Roman" w:cs="Times New Roman"/>
      <w:sz w:val="18"/>
      <w:szCs w:val="18"/>
      <w:lang w:val="en-US"/>
    </w:rPr>
  </w:style>
  <w:style w:type="paragraph" w:styleId="Revision">
    <w:name w:val="Revision"/>
    <w:hidden/>
    <w:semiHidden/>
    <w:rsid w:val="00605A18"/>
    <w:rPr>
      <w:rFonts w:ascii="Arial" w:hAnsi="Arial" w:cs="Arial"/>
      <w:lang w:eastAsia="ja-JP" w:bidi="ar-SA"/>
    </w:rPr>
  </w:style>
  <w:style w:type="paragraph" w:styleId="EndnoteText">
    <w:name w:val="endnote text"/>
    <w:basedOn w:val="Normal"/>
    <w:semiHidden/>
    <w:rsid w:val="00605A18"/>
    <w:pPr>
      <w:spacing w:after="0" w:line="240" w:lineRule="auto"/>
    </w:pPr>
  </w:style>
  <w:style w:type="character" w:customStyle="1" w:styleId="CharChar">
    <w:name w:val="Char Char"/>
    <w:basedOn w:val="DefaultParagraphFont"/>
    <w:semiHidden/>
    <w:locked/>
    <w:rsid w:val="00605A18"/>
    <w:rPr>
      <w:rFonts w:ascii="Arial" w:hAnsi="Arial" w:cs="Arial"/>
    </w:rPr>
  </w:style>
  <w:style w:type="character" w:styleId="EndnoteReference">
    <w:name w:val="endnote reference"/>
    <w:basedOn w:val="DefaultParagraphFont"/>
    <w:semiHidden/>
    <w:rsid w:val="00605A18"/>
    <w:rPr>
      <w:vertAlign w:val="superscript"/>
    </w:rPr>
  </w:style>
  <w:style w:type="table" w:customStyle="1" w:styleId="LightList-Accent11">
    <w:name w:val="Light List - Accent 11"/>
    <w:rsid w:val="00605A18"/>
    <w:rPr>
      <w:lang w:eastAsia="ja-JP" w:bidi="ar-SA"/>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ColorfulGrid-Accent1">
    <w:name w:val="Colorful Grid Accent 1"/>
    <w:rsid w:val="00605A18"/>
    <w:rPr>
      <w:color w:val="000000"/>
      <w:lang w:val="es-ES" w:eastAsia="ja-JP" w:bidi="ar-SA"/>
    </w:rPr>
    <w:tblPr>
      <w:tblBorders>
        <w:insideH w:val="single" w:sz="4" w:space="0" w:color="FFFFFF"/>
      </w:tblBorders>
      <w:tblCellMar>
        <w:top w:w="0" w:type="dxa"/>
        <w:left w:w="108" w:type="dxa"/>
        <w:bottom w:w="0" w:type="dxa"/>
        <w:right w:w="108" w:type="dxa"/>
      </w:tblCellMar>
    </w:tblPr>
    <w:tcPr>
      <w:shd w:val="clear" w:color="auto" w:fill="DBE5F1"/>
    </w:tcPr>
  </w:style>
  <w:style w:type="table" w:styleId="ColorfulShading-Accent1">
    <w:name w:val="Colorful Shading Accent 1"/>
    <w:rsid w:val="00605A18"/>
    <w:rPr>
      <w:color w:val="000000"/>
      <w:lang w:val="es-ES" w:eastAsia="ja-JP" w:bidi="ar-SA"/>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paragraph" w:styleId="ListParagraph">
    <w:name w:val="List Paragraph"/>
    <w:basedOn w:val="Normal"/>
    <w:qFormat/>
    <w:rsid w:val="00605A18"/>
    <w:pPr>
      <w:spacing w:after="0" w:line="276" w:lineRule="auto"/>
      <w:ind w:left="720"/>
    </w:pPr>
    <w:rPr>
      <w:rFonts w:ascii="Calibri" w:hAnsi="Calibri" w:cs="Calibri"/>
      <w:sz w:val="22"/>
      <w:szCs w:val="22"/>
    </w:rPr>
  </w:style>
  <w:style w:type="table" w:styleId="MediumGrid2-Accent3">
    <w:name w:val="Medium Grid 2 Accent 3"/>
    <w:rsid w:val="00605A18"/>
    <w:rPr>
      <w:color w:val="000000"/>
      <w:lang w:val="es-ES" w:eastAsia="ja-JP" w:bidi="ar-SA"/>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character" w:customStyle="1" w:styleId="tw4winMark">
    <w:name w:val="tw4winMark"/>
    <w:rsid w:val="00605A18"/>
    <w:rPr>
      <w:rFonts w:ascii="Arial" w:hAnsi="Arial" w:cs="Arial"/>
      <w:vanish/>
      <w:color w:val="800080"/>
      <w:sz w:val="24"/>
      <w:szCs w:val="24"/>
      <w:vertAlign w:val="subscript"/>
    </w:rPr>
  </w:style>
  <w:style w:type="character" w:customStyle="1" w:styleId="tw4winError">
    <w:name w:val="tw4winError"/>
    <w:rsid w:val="00605A18"/>
    <w:rPr>
      <w:rFonts w:ascii="Arial" w:hAnsi="Arial" w:cs="Arial"/>
      <w:color w:val="00FF00"/>
      <w:sz w:val="40"/>
      <w:szCs w:val="40"/>
    </w:rPr>
  </w:style>
  <w:style w:type="character" w:customStyle="1" w:styleId="tw4winTerm">
    <w:name w:val="tw4winTerm"/>
    <w:rsid w:val="00605A18"/>
    <w:rPr>
      <w:color w:val="0000FF"/>
    </w:rPr>
  </w:style>
  <w:style w:type="character" w:customStyle="1" w:styleId="tw4winPopup">
    <w:name w:val="tw4winPopup"/>
    <w:rsid w:val="00605A18"/>
    <w:rPr>
      <w:rFonts w:ascii="Arial" w:hAnsi="Arial" w:cs="Arial"/>
      <w:noProof/>
      <w:color w:val="008000"/>
    </w:rPr>
  </w:style>
  <w:style w:type="character" w:customStyle="1" w:styleId="tw4winJump">
    <w:name w:val="tw4winJump"/>
    <w:rsid w:val="00605A18"/>
    <w:rPr>
      <w:rFonts w:ascii="Arial" w:hAnsi="Arial" w:cs="Arial"/>
      <w:noProof/>
      <w:color w:val="008080"/>
    </w:rPr>
  </w:style>
  <w:style w:type="character" w:customStyle="1" w:styleId="tw4winExternal">
    <w:name w:val="tw4winExternal"/>
    <w:rsid w:val="00605A18"/>
    <w:rPr>
      <w:rFonts w:ascii="Arial" w:hAnsi="Arial" w:cs="Arial"/>
      <w:noProof/>
      <w:color w:val="808080"/>
    </w:rPr>
  </w:style>
  <w:style w:type="character" w:customStyle="1" w:styleId="tw4winInternal">
    <w:name w:val="tw4winInternal"/>
    <w:rsid w:val="00605A18"/>
    <w:rPr>
      <w:rFonts w:ascii="Arial" w:hAnsi="Arial" w:cs="Arial"/>
      <w:noProof/>
      <w:color w:val="FF0000"/>
    </w:rPr>
  </w:style>
  <w:style w:type="character" w:customStyle="1" w:styleId="DONOTTRANSLATE">
    <w:name w:val="DO_NOT_TRANSLATE"/>
    <w:rsid w:val="00605A18"/>
    <w:rPr>
      <w:rFonts w:ascii="Arial" w:hAnsi="Arial" w:cs="Arial"/>
      <w:noProof/>
      <w:color w:val="800000"/>
    </w:rPr>
  </w:style>
  <w:style w:type="character" w:customStyle="1" w:styleId="Heading2Char">
    <w:name w:val="Heading 2 Char"/>
    <w:basedOn w:val="DefaultParagraphFont"/>
    <w:link w:val="Heading2"/>
    <w:locked/>
    <w:rsid w:val="00CD7103"/>
    <w:rPr>
      <w:rFonts w:ascii="Arial Black" w:eastAsia="MS Mincho" w:hAnsi="Arial Black" w:cs="Arial Black"/>
      <w:lang w:val="en-US" w:eastAsia="ja-JP" w:bidi="ar-SA"/>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547"/>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upport.microsoft.com/Default.aspx?kbid=907265" TargetMode="External"/><Relationship Id="rId18" Type="http://schemas.openxmlformats.org/officeDocument/2006/relationships/hyperlink" Target="http://support.microsoft.com/kb/186607/en-us" TargetMode="External"/><Relationship Id="rId26" Type="http://schemas.openxmlformats.org/officeDocument/2006/relationships/hyperlink" Target="http://www.microsoft.com/downloads" TargetMode="External"/><Relationship Id="rId3" Type="http://schemas.openxmlformats.org/officeDocument/2006/relationships/settings" Target="settings.xml"/><Relationship Id="rId21" Type="http://schemas.openxmlformats.org/officeDocument/2006/relationships/hyperlink" Target="http://go.microsoft.com/fwlink/?LinkId=103822"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go.microsoft.com/fwlink/?LinkId=103822" TargetMode="External"/><Relationship Id="rId17" Type="http://schemas.openxmlformats.org/officeDocument/2006/relationships/hyperlink" Target="http://support.microsoft.com/Default.aspx?kbid=920342" TargetMode="External"/><Relationship Id="rId25" Type="http://schemas.openxmlformats.org/officeDocument/2006/relationships/hyperlink" Target="https://www.microsoft.com/technet/archive/security/topics/issues/fipsdrsp.mspx?mfr=tru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pport.microsoft.com/Default.aspx?kbid=914841" TargetMode="External"/><Relationship Id="rId20" Type="http://schemas.openxmlformats.org/officeDocument/2006/relationships/hyperlink" Target="http://support.microsoft.com/Default.aspx?kbid=893357" TargetMode="External"/><Relationship Id="rId29" Type="http://schemas.openxmlformats.org/officeDocument/2006/relationships/hyperlink" Target="http://technet.microsoft.com/en-us/windowsserver/bb229701.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upport.microsoft.com/Default.aspx?kbid=923845" TargetMode="External"/><Relationship Id="rId23" Type="http://schemas.openxmlformats.org/officeDocument/2006/relationships/hyperlink" Target="http://download.microsoft.com/download/9/5/E/95EF66AF-9026-4BB0-A41D-A4F81802D92C/%5BMS-CSSP%5D.pdf" TargetMode="External"/><Relationship Id="rId28" Type="http://schemas.openxmlformats.org/officeDocument/2006/relationships/hyperlink" Target="http://technet.microsoft.com/en-us/windowsxp/bb264765.aspx" TargetMode="External"/><Relationship Id="rId10" Type="http://schemas.openxmlformats.org/officeDocument/2006/relationships/diagramQuickStyle" Target="diagrams/quickStyle1.xml"/><Relationship Id="rId19" Type="http://schemas.openxmlformats.org/officeDocument/2006/relationships/hyperlink" Target="http://support.microsoft.com/default.aspx/kb/95161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upport.microsoft.com/Default.aspx?kbid=893803" TargetMode="External"/><Relationship Id="rId22" Type="http://schemas.openxmlformats.org/officeDocument/2006/relationships/hyperlink" Target="http://www.microsoft.com/technet/network/nap/napfaq.mspx" TargetMode="External"/><Relationship Id="rId27" Type="http://schemas.openxmlformats.org/officeDocument/2006/relationships/hyperlink" Target="http://technet.microsoft.com/en-us/windowsxp/bb264764.aspx" TargetMode="External"/><Relationship Id="rId30" Type="http://schemas.openxmlformats.org/officeDocument/2006/relationships/hyperlink" Target="http://technet.microsoft.com/en-us/windowsxp/bb410118.asp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028F4-8B43-4B40-8612-650255D62965}" type="doc">
      <dgm:prSet loTypeId="urn:microsoft.com/office/officeart/2005/8/layout/funnel1" loCatId="relationship" qsTypeId="urn:microsoft.com/office/officeart/2005/8/quickstyle/simple5" qsCatId="simple" csTypeId="urn:microsoft.com/office/officeart/2005/8/colors/colorful1" csCatId="colorful" phldr="1"/>
      <dgm:spPr/>
      <dgm:t>
        <a:bodyPr/>
        <a:lstStyle/>
        <a:p>
          <a:endParaRPr lang="en-US"/>
        </a:p>
      </dgm:t>
    </dgm:pt>
    <dgm:pt modelId="{4238A265-228D-44E2-BB9A-3E8D21C5BDE3}">
      <dgm:prSet phldrT="[Text]"/>
      <dgm:spPr/>
      <dgm:t>
        <a:bodyPr/>
        <a:lstStyle/>
        <a:p>
          <a:r>
            <a:rPr lang="es-ES_tradnl"/>
            <a:t>Actualizaciones de seguridad</a:t>
          </a:r>
          <a:endParaRPr lang="en-US"/>
        </a:p>
      </dgm:t>
    </dgm:pt>
    <dgm:pt modelId="{71007727-241C-4C81-BA8C-F6147CD3D369}" type="parTrans" cxnId="{10EFC379-C3DE-4999-BD80-104DC5CC61EB}">
      <dgm:prSet/>
      <dgm:spPr/>
      <dgm:t>
        <a:bodyPr/>
        <a:lstStyle/>
        <a:p>
          <a:endParaRPr lang="en-US"/>
        </a:p>
      </dgm:t>
    </dgm:pt>
    <dgm:pt modelId="{7A8B8477-4EEE-49C3-8DB1-8A76B232757F}" type="sibTrans" cxnId="{10EFC379-C3DE-4999-BD80-104DC5CC61EB}">
      <dgm:prSet/>
      <dgm:spPr/>
      <dgm:t>
        <a:bodyPr/>
        <a:lstStyle/>
        <a:p>
          <a:endParaRPr lang="en-US"/>
        </a:p>
      </dgm:t>
    </dgm:pt>
    <dgm:pt modelId="{919EEA84-6698-4F81-A057-5C842631ACDA}">
      <dgm:prSet phldrT="[Text]"/>
      <dgm:spPr/>
      <dgm:t>
        <a:bodyPr/>
        <a:lstStyle/>
        <a:p>
          <a:r>
            <a:rPr lang="es-ES_tradnl"/>
            <a:t>Actualizaciones de rendimiento</a:t>
          </a:r>
          <a:endParaRPr lang="en-US"/>
        </a:p>
      </dgm:t>
    </dgm:pt>
    <dgm:pt modelId="{30B5F58D-F001-4BFF-A184-28E10C421AE5}" type="parTrans" cxnId="{B96BDB1D-4750-42EE-AA71-BD123D2FC4E0}">
      <dgm:prSet/>
      <dgm:spPr/>
      <dgm:t>
        <a:bodyPr/>
        <a:lstStyle/>
        <a:p>
          <a:endParaRPr lang="en-US"/>
        </a:p>
      </dgm:t>
    </dgm:pt>
    <dgm:pt modelId="{57AF9F3A-1197-499D-898B-57E4AEC8795F}" type="sibTrans" cxnId="{B96BDB1D-4750-42EE-AA71-BD123D2FC4E0}">
      <dgm:prSet/>
      <dgm:spPr/>
      <dgm:t>
        <a:bodyPr/>
        <a:lstStyle/>
        <a:p>
          <a:endParaRPr lang="en-US"/>
        </a:p>
      </dgm:t>
    </dgm:pt>
    <dgm:pt modelId="{81F31926-B56F-4029-9B69-33B03AF1315A}">
      <dgm:prSet phldrT="[Text]"/>
      <dgm:spPr/>
      <dgm:t>
        <a:bodyPr/>
        <a:lstStyle/>
        <a:p>
          <a:r>
            <a:rPr lang="es-ES_tradnl"/>
            <a:t>Actualizaciones de estabilidad</a:t>
          </a:r>
          <a:endParaRPr lang="en-US"/>
        </a:p>
      </dgm:t>
    </dgm:pt>
    <dgm:pt modelId="{177ADD09-62BF-42E5-873E-24DB9DDF9410}" type="parTrans" cxnId="{C21DAB93-C8DA-4E10-9B4D-25744D3AA0F3}">
      <dgm:prSet/>
      <dgm:spPr/>
      <dgm:t>
        <a:bodyPr/>
        <a:lstStyle/>
        <a:p>
          <a:endParaRPr lang="en-US"/>
        </a:p>
      </dgm:t>
    </dgm:pt>
    <dgm:pt modelId="{ED1CDDE9-3FD7-4F0C-913B-F5A4337319C2}" type="sibTrans" cxnId="{C21DAB93-C8DA-4E10-9B4D-25744D3AA0F3}">
      <dgm:prSet/>
      <dgm:spPr/>
      <dgm:t>
        <a:bodyPr/>
        <a:lstStyle/>
        <a:p>
          <a:endParaRPr lang="en-US"/>
        </a:p>
      </dgm:t>
    </dgm:pt>
    <dgm:pt modelId="{5B9A5F9F-A090-46D7-9894-1CF8A2F4B05C}">
      <dgm:prSet phldrT="[Text]"/>
      <dgm:spPr/>
      <dgm:t>
        <a:bodyPr/>
        <a:lstStyle/>
        <a:p>
          <a:r>
            <a:rPr lang="en-US"/>
            <a:t>Service Pack</a:t>
          </a:r>
        </a:p>
      </dgm:t>
    </dgm:pt>
    <dgm:pt modelId="{30622BCC-76F7-401B-B4CD-19C27A7545F7}" type="parTrans" cxnId="{FB4D9226-DDE9-425E-8D82-AA8631901687}">
      <dgm:prSet/>
      <dgm:spPr/>
      <dgm:t>
        <a:bodyPr/>
        <a:lstStyle/>
        <a:p>
          <a:endParaRPr lang="en-US"/>
        </a:p>
      </dgm:t>
    </dgm:pt>
    <dgm:pt modelId="{EC91DCFB-1B27-4A19-9031-B30F5420ED05}" type="sibTrans" cxnId="{FB4D9226-DDE9-425E-8D82-AA8631901687}">
      <dgm:prSet/>
      <dgm:spPr/>
      <dgm:t>
        <a:bodyPr/>
        <a:lstStyle/>
        <a:p>
          <a:endParaRPr lang="en-US"/>
        </a:p>
      </dgm:t>
    </dgm:pt>
    <dgm:pt modelId="{1F20DDE7-B219-41EF-A261-2643AFC9ECF2}" type="pres">
      <dgm:prSet presAssocID="{B5F028F4-8B43-4B40-8612-650255D62965}" presName="Name0" presStyleCnt="0">
        <dgm:presLayoutVars>
          <dgm:chMax val="4"/>
          <dgm:resizeHandles val="exact"/>
        </dgm:presLayoutVars>
      </dgm:prSet>
      <dgm:spPr/>
      <dgm:t>
        <a:bodyPr/>
        <a:lstStyle/>
        <a:p>
          <a:endParaRPr lang="en-US"/>
        </a:p>
      </dgm:t>
    </dgm:pt>
    <dgm:pt modelId="{69C2B2C4-8F2B-44C2-A1CC-C3DEF05A3C38}" type="pres">
      <dgm:prSet presAssocID="{B5F028F4-8B43-4B40-8612-650255D62965}" presName="ellipse" presStyleLbl="trBgShp" presStyleIdx="0" presStyleCnt="1"/>
      <dgm:spPr/>
    </dgm:pt>
    <dgm:pt modelId="{67CC543E-0464-465C-A481-57FBFC7BB1A2}" type="pres">
      <dgm:prSet presAssocID="{B5F028F4-8B43-4B40-8612-650255D62965}" presName="arrow1" presStyleLbl="fgShp" presStyleIdx="0" presStyleCnt="1"/>
      <dgm:spPr>
        <a:effectLst>
          <a:outerShdw blurRad="76200" dist="12700" dir="2700000" sy="-23000" kx="-800400" algn="bl" rotWithShape="0">
            <a:prstClr val="black">
              <a:alpha val="20000"/>
            </a:prstClr>
          </a:outerShdw>
        </a:effectLst>
      </dgm:spPr>
      <dgm:t>
        <a:bodyPr/>
        <a:lstStyle/>
        <a:p>
          <a:endParaRPr lang="en-US"/>
        </a:p>
      </dgm:t>
    </dgm:pt>
    <dgm:pt modelId="{49E5B079-8FFA-4A11-93CF-76EF5860C4F6}" type="pres">
      <dgm:prSet presAssocID="{B5F028F4-8B43-4B40-8612-650255D62965}" presName="rectangle" presStyleLbl="revTx" presStyleIdx="0" presStyleCnt="1">
        <dgm:presLayoutVars>
          <dgm:bulletEnabled val="1"/>
        </dgm:presLayoutVars>
      </dgm:prSet>
      <dgm:spPr/>
      <dgm:t>
        <a:bodyPr/>
        <a:lstStyle/>
        <a:p>
          <a:endParaRPr lang="en-US"/>
        </a:p>
      </dgm:t>
    </dgm:pt>
    <dgm:pt modelId="{71759B82-3E37-46CE-BA7F-9D6BAE1FC741}" type="pres">
      <dgm:prSet presAssocID="{919EEA84-6698-4F81-A057-5C842631ACDA}" presName="item1" presStyleLbl="node1" presStyleIdx="0" presStyleCnt="3">
        <dgm:presLayoutVars>
          <dgm:bulletEnabled val="1"/>
        </dgm:presLayoutVars>
      </dgm:prSet>
      <dgm:spPr/>
      <dgm:t>
        <a:bodyPr/>
        <a:lstStyle/>
        <a:p>
          <a:endParaRPr lang="en-US"/>
        </a:p>
      </dgm:t>
    </dgm:pt>
    <dgm:pt modelId="{6996E68C-1D20-41E9-A10C-271059F3811E}" type="pres">
      <dgm:prSet presAssocID="{81F31926-B56F-4029-9B69-33B03AF1315A}" presName="item2" presStyleLbl="node1" presStyleIdx="1" presStyleCnt="3">
        <dgm:presLayoutVars>
          <dgm:bulletEnabled val="1"/>
        </dgm:presLayoutVars>
      </dgm:prSet>
      <dgm:spPr/>
      <dgm:t>
        <a:bodyPr/>
        <a:lstStyle/>
        <a:p>
          <a:endParaRPr lang="en-US"/>
        </a:p>
      </dgm:t>
    </dgm:pt>
    <dgm:pt modelId="{D3344B4F-0250-40C3-B2E5-A14C2645EE6D}" type="pres">
      <dgm:prSet presAssocID="{5B9A5F9F-A090-46D7-9894-1CF8A2F4B05C}" presName="item3" presStyleLbl="node1" presStyleIdx="2" presStyleCnt="3">
        <dgm:presLayoutVars>
          <dgm:bulletEnabled val="1"/>
        </dgm:presLayoutVars>
      </dgm:prSet>
      <dgm:spPr/>
      <dgm:t>
        <a:bodyPr/>
        <a:lstStyle/>
        <a:p>
          <a:endParaRPr lang="en-US"/>
        </a:p>
      </dgm:t>
    </dgm:pt>
    <dgm:pt modelId="{FE51134D-0F1C-4F1C-9F97-4F26FB21C8C2}" type="pres">
      <dgm:prSet presAssocID="{B5F028F4-8B43-4B40-8612-650255D62965}" presName="funnel" presStyleLbl="trAlignAcc1" presStyleIdx="0" presStyleCnt="1"/>
      <dgm:spPr>
        <a:effectLst>
          <a:glow rad="63500">
            <a:schemeClr val="accent3">
              <a:satMod val="175000"/>
              <a:alpha val="40000"/>
            </a:schemeClr>
          </a:glow>
          <a:outerShdw blurRad="76200" dist="12700" dir="2700000" sy="-23000" kx="-800400" algn="bl" rotWithShape="0">
            <a:prstClr val="black">
              <a:alpha val="20000"/>
            </a:prstClr>
          </a:outerShdw>
        </a:effectLst>
      </dgm:spPr>
      <dgm:t>
        <a:bodyPr/>
        <a:lstStyle/>
        <a:p>
          <a:endParaRPr lang="en-US"/>
        </a:p>
      </dgm:t>
    </dgm:pt>
  </dgm:ptLst>
  <dgm:cxnLst>
    <dgm:cxn modelId="{10EFC379-C3DE-4999-BD80-104DC5CC61EB}" srcId="{B5F028F4-8B43-4B40-8612-650255D62965}" destId="{4238A265-228D-44E2-BB9A-3E8D21C5BDE3}" srcOrd="0" destOrd="0" parTransId="{71007727-241C-4C81-BA8C-F6147CD3D369}" sibTransId="{7A8B8477-4EEE-49C3-8DB1-8A76B232757F}"/>
    <dgm:cxn modelId="{BF6D8742-32FA-49BF-9B56-22BC3097BCBF}" type="presOf" srcId="{919EEA84-6698-4F81-A057-5C842631ACDA}" destId="{6996E68C-1D20-41E9-A10C-271059F3811E}" srcOrd="0" destOrd="0" presId="urn:microsoft.com/office/officeart/2005/8/layout/funnel1"/>
    <dgm:cxn modelId="{FB4D9226-DDE9-425E-8D82-AA8631901687}" srcId="{B5F028F4-8B43-4B40-8612-650255D62965}" destId="{5B9A5F9F-A090-46D7-9894-1CF8A2F4B05C}" srcOrd="3" destOrd="0" parTransId="{30622BCC-76F7-401B-B4CD-19C27A7545F7}" sibTransId="{EC91DCFB-1B27-4A19-9031-B30F5420ED05}"/>
    <dgm:cxn modelId="{34023F52-F99D-460A-8FFF-8B8565638DDD}" type="presOf" srcId="{4238A265-228D-44E2-BB9A-3E8D21C5BDE3}" destId="{D3344B4F-0250-40C3-B2E5-A14C2645EE6D}" srcOrd="0" destOrd="0" presId="urn:microsoft.com/office/officeart/2005/8/layout/funnel1"/>
    <dgm:cxn modelId="{90ABDBA7-2CEA-4D1A-BDAE-B0CDE65439D0}" type="presOf" srcId="{5B9A5F9F-A090-46D7-9894-1CF8A2F4B05C}" destId="{49E5B079-8FFA-4A11-93CF-76EF5860C4F6}" srcOrd="0" destOrd="0" presId="urn:microsoft.com/office/officeart/2005/8/layout/funnel1"/>
    <dgm:cxn modelId="{C21DAB93-C8DA-4E10-9B4D-25744D3AA0F3}" srcId="{B5F028F4-8B43-4B40-8612-650255D62965}" destId="{81F31926-B56F-4029-9B69-33B03AF1315A}" srcOrd="2" destOrd="0" parTransId="{177ADD09-62BF-42E5-873E-24DB9DDF9410}" sibTransId="{ED1CDDE9-3FD7-4F0C-913B-F5A4337319C2}"/>
    <dgm:cxn modelId="{77982B8B-402C-4070-A53D-613B8964A3BD}" type="presOf" srcId="{B5F028F4-8B43-4B40-8612-650255D62965}" destId="{1F20DDE7-B219-41EF-A261-2643AFC9ECF2}" srcOrd="0" destOrd="0" presId="urn:microsoft.com/office/officeart/2005/8/layout/funnel1"/>
    <dgm:cxn modelId="{B96BDB1D-4750-42EE-AA71-BD123D2FC4E0}" srcId="{B5F028F4-8B43-4B40-8612-650255D62965}" destId="{919EEA84-6698-4F81-A057-5C842631ACDA}" srcOrd="1" destOrd="0" parTransId="{30B5F58D-F001-4BFF-A184-28E10C421AE5}" sibTransId="{57AF9F3A-1197-499D-898B-57E4AEC8795F}"/>
    <dgm:cxn modelId="{F40FB4BA-BE44-4BCA-ACF8-B30C76DB25D4}" type="presOf" srcId="{81F31926-B56F-4029-9B69-33B03AF1315A}" destId="{71759B82-3E37-46CE-BA7F-9D6BAE1FC741}" srcOrd="0" destOrd="0" presId="urn:microsoft.com/office/officeart/2005/8/layout/funnel1"/>
    <dgm:cxn modelId="{82726568-AC62-472D-94C9-1E6B1964C27C}" type="presParOf" srcId="{1F20DDE7-B219-41EF-A261-2643AFC9ECF2}" destId="{69C2B2C4-8F2B-44C2-A1CC-C3DEF05A3C38}" srcOrd="0" destOrd="0" presId="urn:microsoft.com/office/officeart/2005/8/layout/funnel1"/>
    <dgm:cxn modelId="{9D4A8C5E-664B-44DB-B29A-A88F7C9D604D}" type="presParOf" srcId="{1F20DDE7-B219-41EF-A261-2643AFC9ECF2}" destId="{67CC543E-0464-465C-A481-57FBFC7BB1A2}" srcOrd="1" destOrd="0" presId="urn:microsoft.com/office/officeart/2005/8/layout/funnel1"/>
    <dgm:cxn modelId="{76FB617B-BBA8-4030-AD0D-A862031E3924}" type="presParOf" srcId="{1F20DDE7-B219-41EF-A261-2643AFC9ECF2}" destId="{49E5B079-8FFA-4A11-93CF-76EF5860C4F6}" srcOrd="2" destOrd="0" presId="urn:microsoft.com/office/officeart/2005/8/layout/funnel1"/>
    <dgm:cxn modelId="{E89C25AD-2875-4609-B4FD-3DFB733C05B5}" type="presParOf" srcId="{1F20DDE7-B219-41EF-A261-2643AFC9ECF2}" destId="{71759B82-3E37-46CE-BA7F-9D6BAE1FC741}" srcOrd="3" destOrd="0" presId="urn:microsoft.com/office/officeart/2005/8/layout/funnel1"/>
    <dgm:cxn modelId="{F20CF721-CD06-41B7-A614-A100CC10A915}" type="presParOf" srcId="{1F20DDE7-B219-41EF-A261-2643AFC9ECF2}" destId="{6996E68C-1D20-41E9-A10C-271059F3811E}" srcOrd="4" destOrd="0" presId="urn:microsoft.com/office/officeart/2005/8/layout/funnel1"/>
    <dgm:cxn modelId="{56CC1D9A-17E3-4B15-BD5C-66962031E577}" type="presParOf" srcId="{1F20DDE7-B219-41EF-A261-2643AFC9ECF2}" destId="{D3344B4F-0250-40C3-B2E5-A14C2645EE6D}" srcOrd="5" destOrd="0" presId="urn:microsoft.com/office/officeart/2005/8/layout/funnel1"/>
    <dgm:cxn modelId="{D302522F-5ED3-444C-8EBE-720EC4EBD1C6}" type="presParOf" srcId="{1F20DDE7-B219-41EF-A261-2643AFC9ECF2}" destId="{FE51134D-0F1C-4F1C-9F97-4F26FB21C8C2}" srcOrd="6" destOrd="0" presId="urn:microsoft.com/office/officeart/2005/8/layout/funnel1"/>
  </dgm:cxnLst>
  <dgm:bg>
    <a:effectLst/>
  </dgm:bg>
  <dgm:whole/>
</dgm:dataModel>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2658</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Introducción a Windows XP Service Pack 3</vt:lpstr>
    </vt:vector>
  </TitlesOfParts>
  <LinksUpToDate>false</LinksUpToDate>
  <CharactersWithSpaces>19604</CharactersWithSpaces>
  <SharedDoc>false</SharedDoc>
  <HLinks>
    <vt:vector size="156" baseType="variant">
      <vt:variant>
        <vt:i4>7209085</vt:i4>
      </vt:variant>
      <vt:variant>
        <vt:i4>114</vt:i4>
      </vt:variant>
      <vt:variant>
        <vt:i4>0</vt:i4>
      </vt:variant>
      <vt:variant>
        <vt:i4>5</vt:i4>
      </vt:variant>
      <vt:variant>
        <vt:lpwstr>http://technet.microsoft.com/en-us/windowsxp/bb410118.aspx</vt:lpwstr>
      </vt:variant>
      <vt:variant>
        <vt:lpwstr/>
      </vt:variant>
      <vt:variant>
        <vt:i4>7405677</vt:i4>
      </vt:variant>
      <vt:variant>
        <vt:i4>111</vt:i4>
      </vt:variant>
      <vt:variant>
        <vt:i4>0</vt:i4>
      </vt:variant>
      <vt:variant>
        <vt:i4>5</vt:i4>
      </vt:variant>
      <vt:variant>
        <vt:lpwstr>http://technet.microsoft.com/en-us/windowsserver/bb229701.aspx</vt:lpwstr>
      </vt:variant>
      <vt:variant>
        <vt:lpwstr/>
      </vt:variant>
      <vt:variant>
        <vt:i4>7012465</vt:i4>
      </vt:variant>
      <vt:variant>
        <vt:i4>108</vt:i4>
      </vt:variant>
      <vt:variant>
        <vt:i4>0</vt:i4>
      </vt:variant>
      <vt:variant>
        <vt:i4>5</vt:i4>
      </vt:variant>
      <vt:variant>
        <vt:lpwstr>http://technet.microsoft.com/en-us/windowsxp/bb264765.aspx</vt:lpwstr>
      </vt:variant>
      <vt:variant>
        <vt:lpwstr/>
      </vt:variant>
      <vt:variant>
        <vt:i4>7012464</vt:i4>
      </vt:variant>
      <vt:variant>
        <vt:i4>105</vt:i4>
      </vt:variant>
      <vt:variant>
        <vt:i4>0</vt:i4>
      </vt:variant>
      <vt:variant>
        <vt:i4>5</vt:i4>
      </vt:variant>
      <vt:variant>
        <vt:lpwstr>http://technet.microsoft.com/en-us/windowsxp/bb264764.aspx</vt:lpwstr>
      </vt:variant>
      <vt:variant>
        <vt:lpwstr/>
      </vt:variant>
      <vt:variant>
        <vt:i4>3276858</vt:i4>
      </vt:variant>
      <vt:variant>
        <vt:i4>102</vt:i4>
      </vt:variant>
      <vt:variant>
        <vt:i4>0</vt:i4>
      </vt:variant>
      <vt:variant>
        <vt:i4>5</vt:i4>
      </vt:variant>
      <vt:variant>
        <vt:lpwstr>http://www.microsoft.com/downloads</vt:lpwstr>
      </vt:variant>
      <vt:variant>
        <vt:lpwstr/>
      </vt:variant>
      <vt:variant>
        <vt:i4>2818104</vt:i4>
      </vt:variant>
      <vt:variant>
        <vt:i4>99</vt:i4>
      </vt:variant>
      <vt:variant>
        <vt:i4>0</vt:i4>
      </vt:variant>
      <vt:variant>
        <vt:i4>5</vt:i4>
      </vt:variant>
      <vt:variant>
        <vt:lpwstr>https://www.microsoft.com/technet/archive/security/topics/issues/fipsdrsp.mspx?mfr=true</vt:lpwstr>
      </vt:variant>
      <vt:variant>
        <vt:lpwstr/>
      </vt:variant>
      <vt:variant>
        <vt:i4>6619178</vt:i4>
      </vt:variant>
      <vt:variant>
        <vt:i4>90</vt:i4>
      </vt:variant>
      <vt:variant>
        <vt:i4>0</vt:i4>
      </vt:variant>
      <vt:variant>
        <vt:i4>5</vt:i4>
      </vt:variant>
      <vt:variant>
        <vt:lpwstr>http://download.microsoft.com/download/9/5/E/95EF66AF-9026-4BB0-A41D-A4F81802D92C/%5BMS-CSSP%5D.pdf</vt:lpwstr>
      </vt:variant>
      <vt:variant>
        <vt:lpwstr/>
      </vt:variant>
      <vt:variant>
        <vt:i4>524317</vt:i4>
      </vt:variant>
      <vt:variant>
        <vt:i4>87</vt:i4>
      </vt:variant>
      <vt:variant>
        <vt:i4>0</vt:i4>
      </vt:variant>
      <vt:variant>
        <vt:i4>5</vt:i4>
      </vt:variant>
      <vt:variant>
        <vt:lpwstr>http://www.microsoft.com/technet/network/nap/napfaq.mspx</vt:lpwstr>
      </vt:variant>
      <vt:variant>
        <vt:lpwstr/>
      </vt:variant>
      <vt:variant>
        <vt:i4>1966087</vt:i4>
      </vt:variant>
      <vt:variant>
        <vt:i4>81</vt:i4>
      </vt:variant>
      <vt:variant>
        <vt:i4>0</vt:i4>
      </vt:variant>
      <vt:variant>
        <vt:i4>5</vt:i4>
      </vt:variant>
      <vt:variant>
        <vt:lpwstr>http://go.microsoft.com/fwlink/?LinkId=103822</vt:lpwstr>
      </vt:variant>
      <vt:variant>
        <vt:lpwstr/>
      </vt:variant>
      <vt:variant>
        <vt:i4>5374024</vt:i4>
      </vt:variant>
      <vt:variant>
        <vt:i4>78</vt:i4>
      </vt:variant>
      <vt:variant>
        <vt:i4>0</vt:i4>
      </vt:variant>
      <vt:variant>
        <vt:i4>5</vt:i4>
      </vt:variant>
      <vt:variant>
        <vt:lpwstr>http://support.microsoft.com/Default.aspx?kbid=893357</vt:lpwstr>
      </vt:variant>
      <vt:variant>
        <vt:lpwstr/>
      </vt:variant>
      <vt:variant>
        <vt:i4>2162746</vt:i4>
      </vt:variant>
      <vt:variant>
        <vt:i4>75</vt:i4>
      </vt:variant>
      <vt:variant>
        <vt:i4>0</vt:i4>
      </vt:variant>
      <vt:variant>
        <vt:i4>5</vt:i4>
      </vt:variant>
      <vt:variant>
        <vt:lpwstr>http://support.microsoft.com/default.aspx/kb/951616</vt:lpwstr>
      </vt:variant>
      <vt:variant>
        <vt:lpwstr/>
      </vt:variant>
      <vt:variant>
        <vt:i4>65617</vt:i4>
      </vt:variant>
      <vt:variant>
        <vt:i4>72</vt:i4>
      </vt:variant>
      <vt:variant>
        <vt:i4>0</vt:i4>
      </vt:variant>
      <vt:variant>
        <vt:i4>5</vt:i4>
      </vt:variant>
      <vt:variant>
        <vt:lpwstr>http://support.microsoft.com/kb/186607/en-us</vt:lpwstr>
      </vt:variant>
      <vt:variant>
        <vt:lpwstr/>
      </vt:variant>
      <vt:variant>
        <vt:i4>5308483</vt:i4>
      </vt:variant>
      <vt:variant>
        <vt:i4>69</vt:i4>
      </vt:variant>
      <vt:variant>
        <vt:i4>0</vt:i4>
      </vt:variant>
      <vt:variant>
        <vt:i4>5</vt:i4>
      </vt:variant>
      <vt:variant>
        <vt:lpwstr>http://support.microsoft.com/Default.aspx?kbid=920342</vt:lpwstr>
      </vt:variant>
      <vt:variant>
        <vt:lpwstr/>
      </vt:variant>
      <vt:variant>
        <vt:i4>5570635</vt:i4>
      </vt:variant>
      <vt:variant>
        <vt:i4>66</vt:i4>
      </vt:variant>
      <vt:variant>
        <vt:i4>0</vt:i4>
      </vt:variant>
      <vt:variant>
        <vt:i4>5</vt:i4>
      </vt:variant>
      <vt:variant>
        <vt:lpwstr>http://support.microsoft.com/Default.aspx?kbid=914841</vt:lpwstr>
      </vt:variant>
      <vt:variant>
        <vt:lpwstr/>
      </vt:variant>
      <vt:variant>
        <vt:i4>5374024</vt:i4>
      </vt:variant>
      <vt:variant>
        <vt:i4>63</vt:i4>
      </vt:variant>
      <vt:variant>
        <vt:i4>0</vt:i4>
      </vt:variant>
      <vt:variant>
        <vt:i4>5</vt:i4>
      </vt:variant>
      <vt:variant>
        <vt:lpwstr>http://support.microsoft.com/Default.aspx?kbid=923845</vt:lpwstr>
      </vt:variant>
      <vt:variant>
        <vt:lpwstr/>
      </vt:variant>
      <vt:variant>
        <vt:i4>5701699</vt:i4>
      </vt:variant>
      <vt:variant>
        <vt:i4>60</vt:i4>
      </vt:variant>
      <vt:variant>
        <vt:i4>0</vt:i4>
      </vt:variant>
      <vt:variant>
        <vt:i4>5</vt:i4>
      </vt:variant>
      <vt:variant>
        <vt:lpwstr>http://support.microsoft.com/Default.aspx?kbid=893803</vt:lpwstr>
      </vt:variant>
      <vt:variant>
        <vt:lpwstr/>
      </vt:variant>
      <vt:variant>
        <vt:i4>5505088</vt:i4>
      </vt:variant>
      <vt:variant>
        <vt:i4>57</vt:i4>
      </vt:variant>
      <vt:variant>
        <vt:i4>0</vt:i4>
      </vt:variant>
      <vt:variant>
        <vt:i4>5</vt:i4>
      </vt:variant>
      <vt:variant>
        <vt:lpwstr>http://support.microsoft.com/Default.aspx?kbid=907265</vt:lpwstr>
      </vt:variant>
      <vt:variant>
        <vt:lpwstr/>
      </vt:variant>
      <vt:variant>
        <vt:i4>1966087</vt:i4>
      </vt:variant>
      <vt:variant>
        <vt:i4>51</vt:i4>
      </vt:variant>
      <vt:variant>
        <vt:i4>0</vt:i4>
      </vt:variant>
      <vt:variant>
        <vt:i4>5</vt:i4>
      </vt:variant>
      <vt:variant>
        <vt:lpwstr>http://go.microsoft.com/fwlink/?LinkId=103822</vt:lpwstr>
      </vt:variant>
      <vt:variant>
        <vt:lpwstr/>
      </vt:variant>
      <vt:variant>
        <vt:i4>3211384</vt:i4>
      </vt:variant>
      <vt:variant>
        <vt:i4>48</vt:i4>
      </vt:variant>
      <vt:variant>
        <vt:i4>0</vt:i4>
      </vt:variant>
      <vt:variant>
        <vt:i4>5</vt:i4>
      </vt:variant>
      <vt:variant>
        <vt:lpwstr>http://www.microsoft.com/windows/products/winfamily/ie/default.mspx</vt:lpwstr>
      </vt:variant>
      <vt:variant>
        <vt:lpwstr/>
      </vt:variant>
      <vt:variant>
        <vt:i4>1572919</vt:i4>
      </vt:variant>
      <vt:variant>
        <vt:i4>41</vt:i4>
      </vt:variant>
      <vt:variant>
        <vt:i4>0</vt:i4>
      </vt:variant>
      <vt:variant>
        <vt:i4>5</vt:i4>
      </vt:variant>
      <vt:variant>
        <vt:lpwstr/>
      </vt:variant>
      <vt:variant>
        <vt:lpwstr>_Toc196192951</vt:lpwstr>
      </vt:variant>
      <vt:variant>
        <vt:i4>1572919</vt:i4>
      </vt:variant>
      <vt:variant>
        <vt:i4>35</vt:i4>
      </vt:variant>
      <vt:variant>
        <vt:i4>0</vt:i4>
      </vt:variant>
      <vt:variant>
        <vt:i4>5</vt:i4>
      </vt:variant>
      <vt:variant>
        <vt:lpwstr/>
      </vt:variant>
      <vt:variant>
        <vt:lpwstr>_Toc196192950</vt:lpwstr>
      </vt:variant>
      <vt:variant>
        <vt:i4>1638455</vt:i4>
      </vt:variant>
      <vt:variant>
        <vt:i4>29</vt:i4>
      </vt:variant>
      <vt:variant>
        <vt:i4>0</vt:i4>
      </vt:variant>
      <vt:variant>
        <vt:i4>5</vt:i4>
      </vt:variant>
      <vt:variant>
        <vt:lpwstr/>
      </vt:variant>
      <vt:variant>
        <vt:lpwstr>_Toc196192945</vt:lpwstr>
      </vt:variant>
      <vt:variant>
        <vt:i4>1638455</vt:i4>
      </vt:variant>
      <vt:variant>
        <vt:i4>23</vt:i4>
      </vt:variant>
      <vt:variant>
        <vt:i4>0</vt:i4>
      </vt:variant>
      <vt:variant>
        <vt:i4>5</vt:i4>
      </vt:variant>
      <vt:variant>
        <vt:lpwstr/>
      </vt:variant>
      <vt:variant>
        <vt:lpwstr>_Toc196192944</vt:lpwstr>
      </vt:variant>
      <vt:variant>
        <vt:i4>1638455</vt:i4>
      </vt:variant>
      <vt:variant>
        <vt:i4>17</vt:i4>
      </vt:variant>
      <vt:variant>
        <vt:i4>0</vt:i4>
      </vt:variant>
      <vt:variant>
        <vt:i4>5</vt:i4>
      </vt:variant>
      <vt:variant>
        <vt:lpwstr/>
      </vt:variant>
      <vt:variant>
        <vt:lpwstr>_Toc196192943</vt:lpwstr>
      </vt:variant>
      <vt:variant>
        <vt:i4>1638455</vt:i4>
      </vt:variant>
      <vt:variant>
        <vt:i4>11</vt:i4>
      </vt:variant>
      <vt:variant>
        <vt:i4>0</vt:i4>
      </vt:variant>
      <vt:variant>
        <vt:i4>5</vt:i4>
      </vt:variant>
      <vt:variant>
        <vt:lpwstr/>
      </vt:variant>
      <vt:variant>
        <vt:lpwstr>_Toc196192942</vt:lpwstr>
      </vt:variant>
      <vt:variant>
        <vt:i4>1638455</vt:i4>
      </vt:variant>
      <vt:variant>
        <vt:i4>5</vt:i4>
      </vt:variant>
      <vt:variant>
        <vt:i4>0</vt:i4>
      </vt:variant>
      <vt:variant>
        <vt:i4>5</vt:i4>
      </vt:variant>
      <vt:variant>
        <vt:lpwstr/>
      </vt:variant>
      <vt:variant>
        <vt:lpwstr>_Toc196192941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 a Windows XP Service Pack 3</dc:title>
  <dc:subject/>
  <dc:creator/>
  <cp:keywords/>
  <dc:description/>
  <cp:lastModifiedBy/>
  <cp:revision>1</cp:revision>
  <dcterms:created xsi:type="dcterms:W3CDTF">2008-04-17T09:13:00Z</dcterms:created>
  <dcterms:modified xsi:type="dcterms:W3CDTF">2008-04-24T10:03:00Z</dcterms:modified>
</cp:coreProperties>
</file>