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CA" w:rsidRPr="000256F7" w:rsidRDefault="00672BCA" w:rsidP="00672BCA">
      <w:pPr>
        <w:pStyle w:val="Title"/>
        <w:pBdr>
          <w:bottom w:val="single" w:sz="8" w:space="3" w:color="4F81BD"/>
        </w:pBdr>
        <w:rPr>
          <w:sz w:val="44"/>
          <w:lang w:val="it-IT"/>
        </w:rPr>
      </w:pPr>
      <w:r w:rsidRPr="000256F7">
        <w:rPr>
          <w:sz w:val="44"/>
          <w:szCs w:val="44"/>
          <w:lang w:val="it-IT"/>
        </w:rPr>
        <w:t>Identificazione e soluzione dei cinque problemi rilevati più frequentemente</w:t>
      </w:r>
      <w:r w:rsidRPr="000256F7">
        <w:rPr>
          <w:rStyle w:val="Heading1Char"/>
          <w:sz w:val="44"/>
          <w:szCs w:val="44"/>
          <w:lang w:val="it-IT"/>
        </w:rPr>
        <w:t xml:space="preserve"> </w:t>
      </w:r>
      <w:r w:rsidRPr="000256F7">
        <w:rPr>
          <w:sz w:val="44"/>
          <w:lang w:val="it-IT"/>
        </w:rPr>
        <w:t>dai responsabili IT durante l'attivazione prodotto</w:t>
      </w:r>
    </w:p>
    <w:p w:rsidR="00672BCA" w:rsidRPr="000256F7" w:rsidRDefault="00672BCA">
      <w:pPr>
        <w:rPr>
          <w:rFonts w:ascii="Cambria" w:hAnsi="Cambria"/>
          <w:color w:val="4F81BD"/>
          <w:sz w:val="28"/>
          <w:szCs w:val="28"/>
          <w:lang w:val="it-IT"/>
        </w:rPr>
      </w:pPr>
      <w:r w:rsidRPr="000256F7">
        <w:rPr>
          <w:rFonts w:ascii="Cambria" w:hAnsi="Cambria"/>
          <w:color w:val="4F81BD"/>
          <w:sz w:val="28"/>
          <w:szCs w:val="28"/>
          <w:lang w:val="it-IT"/>
        </w:rPr>
        <w:t>White Paper</w:t>
      </w:r>
    </w:p>
    <w:p w:rsidR="00672BCA" w:rsidRPr="000256F7" w:rsidRDefault="00672BCA" w:rsidP="00672BCA">
      <w:pPr>
        <w:rPr>
          <w:rFonts w:ascii="Cambria" w:hAnsi="Cambria"/>
          <w:color w:val="4F81BD"/>
          <w:sz w:val="28"/>
          <w:szCs w:val="28"/>
          <w:lang w:val="it-IT"/>
        </w:rPr>
      </w:pPr>
      <w:r w:rsidRPr="000256F7">
        <w:rPr>
          <w:rFonts w:ascii="Cambria" w:hAnsi="Cambria"/>
          <w:color w:val="4F81BD"/>
          <w:sz w:val="28"/>
          <w:szCs w:val="28"/>
          <w:lang w:val="it-IT"/>
        </w:rPr>
        <w:t>Microsoft Corporation</w:t>
      </w:r>
      <w:r w:rsidRPr="000256F7">
        <w:rPr>
          <w:lang w:val="it-IT"/>
        </w:rPr>
        <w:br/>
      </w:r>
      <w:r w:rsidRPr="000256F7">
        <w:rPr>
          <w:rFonts w:ascii="Cambria" w:hAnsi="Cambria"/>
          <w:color w:val="4F81BD"/>
          <w:sz w:val="28"/>
          <w:szCs w:val="28"/>
          <w:lang w:val="it-IT"/>
        </w:rPr>
        <w:t>2009</w:t>
      </w:r>
    </w:p>
    <w:p w:rsidR="00672BCA" w:rsidRPr="000256F7" w:rsidRDefault="00672BCA" w:rsidP="00672BCA">
      <w:pPr>
        <w:pStyle w:val="Heading1"/>
        <w:rPr>
          <w:lang w:val="it-IT"/>
        </w:rPr>
      </w:pPr>
      <w:r w:rsidRPr="000256F7">
        <w:rPr>
          <w:lang w:val="it-IT"/>
        </w:rPr>
        <w:br/>
      </w:r>
      <w:bookmarkStart w:id="0" w:name="_Toc219528041"/>
      <w:bookmarkStart w:id="1" w:name="_Toc220406856"/>
      <w:r w:rsidRPr="000256F7">
        <w:rPr>
          <w:lang w:val="it-IT"/>
        </w:rPr>
        <w:t>Riepilogo</w:t>
      </w:r>
      <w:bookmarkEnd w:id="0"/>
      <w:bookmarkEnd w:id="1"/>
    </w:p>
    <w:p w:rsidR="00672BCA" w:rsidRPr="000256F7" w:rsidRDefault="00672BCA" w:rsidP="00672BCA">
      <w:pPr>
        <w:spacing w:after="120"/>
        <w:jc w:val="both"/>
        <w:rPr>
          <w:rFonts w:cs="Segoe UI"/>
          <w:lang w:val="it-IT"/>
        </w:rPr>
      </w:pPr>
      <w:r w:rsidRPr="000256F7">
        <w:rPr>
          <w:rFonts w:cs="Segoe UI"/>
          <w:lang w:val="it-IT"/>
        </w:rPr>
        <w:t xml:space="preserve">Rispetto a Windows® XP e a Windows Server 2003, Windows Vista® e Windows Server® 2008 presentano alcune importanti differenze per quanto riguarda l'attivazione prodotto. In molti casi, durante la distribuzione di Windows, tali differenze, benché semplici, sono state fonte di dubbi e difficoltà operative per i responsabili IT.  </w:t>
      </w:r>
    </w:p>
    <w:p w:rsidR="00672BCA" w:rsidRPr="000256F7" w:rsidRDefault="00672BCA" w:rsidP="00672BCA">
      <w:pPr>
        <w:spacing w:after="120"/>
        <w:jc w:val="both"/>
        <w:rPr>
          <w:rFonts w:cs="Segoe UI"/>
          <w:lang w:val="it-IT"/>
        </w:rPr>
      </w:pPr>
      <w:r w:rsidRPr="000256F7">
        <w:rPr>
          <w:rFonts w:cs="Segoe UI"/>
          <w:lang w:val="it-IT"/>
        </w:rPr>
        <w:t>I servizi di supporto tecnico Microsoft® hanno individuato i problemi più comuni rilevati dai clienti durante l'attivazione del prodotto, in ambito alla valutazione o la distribuzione di Windows Vista (o Windows Server 2008).  La possibilità di conoscere e risolvere tali problemi consente di gestire più efficacemente gli aggiornamenti apportati al processo di attivazione e ottimizzare le attività di distribuzione.</w:t>
      </w:r>
    </w:p>
    <w:p w:rsidR="00672BCA" w:rsidRPr="00127809" w:rsidRDefault="00672BCA" w:rsidP="00672BCA">
      <w:pPr>
        <w:pStyle w:val="ListParagraph"/>
        <w:numPr>
          <w:ilvl w:val="0"/>
          <w:numId w:val="4"/>
        </w:numPr>
        <w:spacing w:after="120"/>
        <w:rPr>
          <w:rFonts w:cs="Segoe UI"/>
        </w:rPr>
      </w:pPr>
      <w:bookmarkStart w:id="2" w:name="_Toc219528042"/>
      <w:bookmarkStart w:id="3" w:name="_Toc220406857"/>
      <w:r w:rsidRPr="000256F7">
        <w:rPr>
          <w:rStyle w:val="Heading2Char"/>
          <w:rFonts w:eastAsia="Calibri"/>
          <w:lang w:val="it-IT"/>
        </w:rPr>
        <w:t>“</w:t>
      </w:r>
      <w:r w:rsidR="00184392">
        <w:rPr>
          <w:rStyle w:val="Heading2Char"/>
          <w:rFonts w:eastAsia="Calibri"/>
          <w:lang w:val="it-IT"/>
        </w:rPr>
        <w:t xml:space="preserve">Nome </w:t>
      </w:r>
      <w:r w:rsidRPr="000256F7">
        <w:rPr>
          <w:rStyle w:val="Heading2Char"/>
          <w:rFonts w:eastAsia="Calibri"/>
          <w:lang w:val="it-IT"/>
        </w:rPr>
        <w:t>DNS inesistente”</w:t>
      </w:r>
      <w:bookmarkEnd w:id="2"/>
      <w:bookmarkEnd w:id="3"/>
      <w:r w:rsidRPr="000256F7">
        <w:rPr>
          <w:lang w:val="it-IT"/>
        </w:rPr>
        <w:br/>
      </w:r>
      <w:r w:rsidRPr="000256F7">
        <w:rPr>
          <w:rFonts w:cs="Segoe UI"/>
          <w:lang w:val="it-IT"/>
        </w:rPr>
        <w:t>I sistemi installati con i supporti per le edizioni multilicenza di Windows Vista Enterprise Edition e Windows Server 2008 (opzione per i supporti predefinita per tutti i clienti con contratto multilicenza e gli abbonati a MSDN o TechNet) vengono configurati, per impostazione predefinita, per l'attivazione KMS (servizio di gestione delle chiavi).  Se non è disponibile alcun servizio KMS per l'attivazione dei sistemi distribuiti, si verifica questo errore (messaggio “</w:t>
      </w:r>
      <w:r w:rsidR="00184392">
        <w:rPr>
          <w:rFonts w:cs="Segoe UI"/>
          <w:lang w:val="it-IT"/>
        </w:rPr>
        <w:t xml:space="preserve">Nome </w:t>
      </w:r>
      <w:r w:rsidRPr="000256F7">
        <w:rPr>
          <w:rFonts w:cs="Segoe UI"/>
          <w:lang w:val="it-IT"/>
        </w:rPr>
        <w:t xml:space="preserve">DNS inesistente”). Mentre i clienti con contratto multilicenza ricevono un codice KMS, agli abbonati a MSDN o TechNet viene fornito un codice MAK (codice ad attivazione multipla).  </w:t>
      </w:r>
      <w:hyperlink w:anchor="_/Issue_1:_Getting" w:history="1">
        <w:proofErr w:type="spellStart"/>
        <w:r>
          <w:rPr>
            <w:rStyle w:val="Hyperlink"/>
            <w:rFonts w:cs="Segoe UI"/>
          </w:rPr>
          <w:t>Ulteriori</w:t>
        </w:r>
        <w:proofErr w:type="spellEnd"/>
        <w:r>
          <w:rPr>
            <w:rStyle w:val="Hyperlink"/>
            <w:rFonts w:cs="Segoe UI"/>
          </w:rPr>
          <w:t xml:space="preserve"> </w:t>
        </w:r>
        <w:proofErr w:type="spellStart"/>
        <w:r>
          <w:rPr>
            <w:rStyle w:val="Hyperlink"/>
            <w:rFonts w:cs="Segoe UI"/>
          </w:rPr>
          <w:t>informazioni</w:t>
        </w:r>
        <w:proofErr w:type="spellEnd"/>
      </w:hyperlink>
    </w:p>
    <w:p w:rsidR="00672BCA" w:rsidRPr="00B0298E" w:rsidRDefault="00672BCA" w:rsidP="00672BCA">
      <w:pPr>
        <w:pStyle w:val="ListParagraph"/>
        <w:spacing w:after="120"/>
        <w:rPr>
          <w:rFonts w:cs="Segoe UI"/>
        </w:rPr>
      </w:pPr>
    </w:p>
    <w:p w:rsidR="00672BCA" w:rsidRPr="00127809" w:rsidRDefault="00672BCA" w:rsidP="00672BCA">
      <w:pPr>
        <w:pStyle w:val="ListParagraph"/>
        <w:numPr>
          <w:ilvl w:val="0"/>
          <w:numId w:val="4"/>
        </w:numPr>
        <w:spacing w:after="120"/>
        <w:rPr>
          <w:rFonts w:cs="Segoe UI"/>
        </w:rPr>
      </w:pPr>
      <w:bookmarkStart w:id="4" w:name="_Toc219528043"/>
      <w:bookmarkStart w:id="5" w:name="_Toc220406858"/>
      <w:r w:rsidRPr="000256F7">
        <w:rPr>
          <w:rStyle w:val="Heading2Char"/>
          <w:rFonts w:eastAsia="Calibri"/>
          <w:lang w:val="it-IT"/>
        </w:rPr>
        <w:t>“Server di attivazione: impossibile utilizzare il codice "Product Key" specificato”</w:t>
      </w:r>
      <w:bookmarkEnd w:id="4"/>
      <w:bookmarkEnd w:id="5"/>
      <w:r w:rsidRPr="000256F7">
        <w:rPr>
          <w:lang w:val="it-IT"/>
        </w:rPr>
        <w:br/>
      </w:r>
      <w:r w:rsidRPr="000256F7">
        <w:rPr>
          <w:rFonts w:cs="Segoe UI"/>
          <w:color w:val="000000"/>
          <w:lang w:val="it-IT"/>
        </w:rPr>
        <w:t xml:space="preserve">Il codice KMS può essere utilizzato soltanto con un certo numero di sistemi (sei è il numero massimo predefinito) e svolge la funzione di servizio locale presso il cliente per l'attivazione di altri sistemi presenti nello stesso ambiente.  Spesso questo tipo di codice </w:t>
      </w:r>
      <w:r w:rsidRPr="000256F7">
        <w:rPr>
          <w:rFonts w:cs="Segoe UI"/>
          <w:color w:val="000000"/>
          <w:lang w:val="it-IT"/>
        </w:rPr>
        <w:lastRenderedPageBreak/>
        <w:t xml:space="preserve">viene utilizzato dai clienti in maniera analoga ai codici rilasciati per Windows XP o Windows Server 2003. Questa pratica ha, come conseguenza, l'uso del codice KMS oltre il limite consentito e, quindi, il verificarsi di questo errore.  </w:t>
      </w:r>
      <w:hyperlink w:anchor="_Issue_2:_Getting" w:history="1">
        <w:proofErr w:type="spellStart"/>
        <w:r>
          <w:rPr>
            <w:rStyle w:val="Hyperlink"/>
            <w:rFonts w:cs="Segoe UI"/>
          </w:rPr>
          <w:t>Ulteriori</w:t>
        </w:r>
        <w:proofErr w:type="spellEnd"/>
        <w:r>
          <w:rPr>
            <w:rStyle w:val="Hyperlink"/>
            <w:rFonts w:cs="Segoe UI"/>
          </w:rPr>
          <w:t xml:space="preserve"> </w:t>
        </w:r>
        <w:proofErr w:type="spellStart"/>
        <w:r>
          <w:rPr>
            <w:rStyle w:val="Hyperlink"/>
            <w:rFonts w:cs="Segoe UI"/>
          </w:rPr>
          <w:t>informazioni</w:t>
        </w:r>
        <w:proofErr w:type="spellEnd"/>
      </w:hyperlink>
    </w:p>
    <w:p w:rsidR="00672BCA" w:rsidRPr="00B0298E" w:rsidRDefault="00672BCA" w:rsidP="00672BCA">
      <w:pPr>
        <w:pStyle w:val="ListParagraph"/>
        <w:spacing w:after="120"/>
        <w:rPr>
          <w:rFonts w:cs="Segoe UI"/>
        </w:rPr>
      </w:pPr>
      <w:bookmarkStart w:id="6" w:name="_Toc219528044"/>
    </w:p>
    <w:p w:rsidR="00672BCA" w:rsidRPr="00127809" w:rsidRDefault="00672BCA" w:rsidP="00672BCA">
      <w:pPr>
        <w:pStyle w:val="ListParagraph"/>
        <w:numPr>
          <w:ilvl w:val="0"/>
          <w:numId w:val="4"/>
        </w:numPr>
        <w:spacing w:after="120"/>
        <w:rPr>
          <w:rFonts w:cs="Segoe UI"/>
        </w:rPr>
      </w:pPr>
      <w:r w:rsidRPr="000256F7">
        <w:rPr>
          <w:rStyle w:val="Heading2Char"/>
          <w:rFonts w:eastAsia="Calibri"/>
          <w:lang w:val="it-IT"/>
        </w:rPr>
        <w:t xml:space="preserve"> </w:t>
      </w:r>
      <w:bookmarkStart w:id="7" w:name="_Toc220406859"/>
      <w:r w:rsidRPr="000256F7">
        <w:rPr>
          <w:rStyle w:val="Heading2Char"/>
          <w:rFonts w:eastAsia="Calibri"/>
          <w:lang w:val="it-IT"/>
        </w:rPr>
        <w:t>“Chiave per contratti multilicenza non valida” o “Utilizzare un codice di tipo diverso”</w:t>
      </w:r>
      <w:bookmarkEnd w:id="6"/>
      <w:bookmarkEnd w:id="7"/>
      <w:r w:rsidRPr="000256F7">
        <w:rPr>
          <w:lang w:val="it-IT"/>
        </w:rPr>
        <w:br/>
      </w:r>
      <w:r w:rsidRPr="000256F7">
        <w:rPr>
          <w:rFonts w:cs="Segoe UI"/>
          <w:lang w:val="it-IT"/>
        </w:rPr>
        <w:t xml:space="preserve">Per essere attivato tramite codice KMS, un sistema su cui sia in esecuzione Windows Vista Enterprise o Business Edition deve essere necessariamente dotato di licenza (cioè, prima di eseguire l'aggiornamento a Windows Vista Enterprise o Business, occorrerà che sul PC venga installato un sistema Windows compatibile). Quando si tenta l'attivazione KMS predefinita dei sistemi installati con i supporti per le edizioni multilicenza su computer privi di licenza, viene notificato uno di questi due errori. </w:t>
      </w:r>
      <w:hyperlink w:anchor="_Issue_3:_Getting" w:history="1">
        <w:proofErr w:type="spellStart"/>
        <w:r w:rsidRPr="00672BCA">
          <w:rPr>
            <w:rStyle w:val="Hyperlink"/>
            <w:rFonts w:cs="Segoe UI"/>
          </w:rPr>
          <w:t>Ulteriori</w:t>
        </w:r>
        <w:proofErr w:type="spellEnd"/>
        <w:r w:rsidRPr="00672BCA">
          <w:rPr>
            <w:rStyle w:val="Hyperlink"/>
            <w:rFonts w:cs="Segoe UI"/>
          </w:rPr>
          <w:t xml:space="preserve"> </w:t>
        </w:r>
        <w:proofErr w:type="spellStart"/>
        <w:r w:rsidRPr="00672BCA">
          <w:rPr>
            <w:rStyle w:val="Hyperlink"/>
            <w:rFonts w:cs="Segoe UI"/>
          </w:rPr>
          <w:t>informazioni</w:t>
        </w:r>
        <w:proofErr w:type="spellEnd"/>
      </w:hyperlink>
      <w:bookmarkStart w:id="8" w:name="_Toc219528045"/>
    </w:p>
    <w:p w:rsidR="00672BCA" w:rsidRPr="00B0298E" w:rsidRDefault="00672BCA" w:rsidP="00672BCA">
      <w:pPr>
        <w:pStyle w:val="ListParagraph"/>
        <w:spacing w:after="120"/>
        <w:rPr>
          <w:rFonts w:cs="Segoe UI"/>
        </w:rPr>
      </w:pPr>
    </w:p>
    <w:p w:rsidR="00672BCA" w:rsidRPr="00127809" w:rsidRDefault="00672BCA" w:rsidP="00672BCA">
      <w:pPr>
        <w:pStyle w:val="ListParagraph"/>
        <w:numPr>
          <w:ilvl w:val="0"/>
          <w:numId w:val="4"/>
        </w:numPr>
        <w:spacing w:after="120"/>
        <w:rPr>
          <w:rFonts w:cs="Segoe UI"/>
        </w:rPr>
      </w:pPr>
      <w:r w:rsidRPr="000256F7">
        <w:rPr>
          <w:rStyle w:val="Heading2Char"/>
          <w:rFonts w:eastAsia="Calibri"/>
          <w:lang w:val="it-IT"/>
        </w:rPr>
        <w:t xml:space="preserve"> </w:t>
      </w:r>
      <w:bookmarkStart w:id="9" w:name="_Toc220406860"/>
      <w:r w:rsidRPr="000256F7">
        <w:rPr>
          <w:rStyle w:val="Heading2Char"/>
          <w:rFonts w:eastAsia="Calibri"/>
          <w:lang w:val="it-IT"/>
        </w:rPr>
        <w:t>“Codice non valido per l'attivazione”</w:t>
      </w:r>
      <w:bookmarkEnd w:id="8"/>
      <w:bookmarkEnd w:id="9"/>
      <w:r w:rsidRPr="000256F7">
        <w:rPr>
          <w:lang w:val="it-IT"/>
        </w:rPr>
        <w:br/>
      </w:r>
      <w:r w:rsidRPr="000256F7">
        <w:rPr>
          <w:rFonts w:cs="Segoe UI"/>
          <w:lang w:val="it-IT"/>
        </w:rPr>
        <w:t xml:space="preserve">Prima di utilizzare tempo prezioso per richiedere l'aiuto di un rappresentante del supporto tecnico, verificare che le informazioni sul codice "Product Key" siano state digitate correttamente e che il codice "Product Key" sia quello effettivamente valido per l'edizione installata.  </w:t>
      </w:r>
      <w:hyperlink w:anchor="_Issue_4:_Getting" w:history="1">
        <w:proofErr w:type="spellStart"/>
        <w:r w:rsidRPr="00672BCA">
          <w:rPr>
            <w:rStyle w:val="Hyperlink"/>
            <w:rFonts w:cs="Segoe UI"/>
          </w:rPr>
          <w:t>Ulteriori</w:t>
        </w:r>
        <w:proofErr w:type="spellEnd"/>
        <w:r w:rsidRPr="00672BCA">
          <w:rPr>
            <w:rStyle w:val="Hyperlink"/>
            <w:rFonts w:cs="Segoe UI"/>
          </w:rPr>
          <w:t xml:space="preserve"> </w:t>
        </w:r>
        <w:proofErr w:type="spellStart"/>
        <w:r w:rsidRPr="00672BCA">
          <w:rPr>
            <w:rStyle w:val="Hyperlink"/>
            <w:rFonts w:cs="Segoe UI"/>
          </w:rPr>
          <w:t>informazioni</w:t>
        </w:r>
        <w:proofErr w:type="spellEnd"/>
      </w:hyperlink>
      <w:bookmarkStart w:id="10" w:name="_Toc219528046"/>
    </w:p>
    <w:p w:rsidR="00672BCA" w:rsidRPr="00B0298E" w:rsidRDefault="00672BCA" w:rsidP="00672BCA">
      <w:pPr>
        <w:pStyle w:val="ListParagraph"/>
        <w:spacing w:after="120"/>
        <w:rPr>
          <w:rFonts w:cs="Segoe UI"/>
        </w:rPr>
      </w:pPr>
    </w:p>
    <w:p w:rsidR="00672BCA" w:rsidRPr="000256F7" w:rsidRDefault="00672BCA" w:rsidP="00672BCA">
      <w:pPr>
        <w:pStyle w:val="ListParagraph"/>
        <w:numPr>
          <w:ilvl w:val="0"/>
          <w:numId w:val="4"/>
        </w:numPr>
        <w:spacing w:after="120"/>
        <w:rPr>
          <w:rStyle w:val="Heading1Char"/>
          <w:rFonts w:eastAsia="Calibri"/>
          <w:color w:val="4F81BD"/>
          <w:sz w:val="26"/>
          <w:lang w:val="it-IT"/>
        </w:rPr>
      </w:pPr>
      <w:r w:rsidRPr="000256F7">
        <w:rPr>
          <w:rStyle w:val="Heading1Char"/>
          <w:rFonts w:eastAsia="Calibri"/>
          <w:color w:val="4F81BD"/>
          <w:sz w:val="26"/>
          <w:lang w:val="it-IT"/>
        </w:rPr>
        <w:t xml:space="preserve"> </w:t>
      </w:r>
      <w:bookmarkStart w:id="11" w:name="_Toc220406861"/>
      <w:r w:rsidRPr="000256F7">
        <w:rPr>
          <w:rStyle w:val="Heading1Char"/>
          <w:rFonts w:eastAsia="Calibri"/>
          <w:color w:val="4F81BD"/>
          <w:sz w:val="26"/>
          <w:lang w:val="it-IT"/>
        </w:rPr>
        <w:t>“Impossibile attivare il computer. Il conteggio restituito dal servizio di gestione delle chiavi è insufficiente”</w:t>
      </w:r>
      <w:bookmarkEnd w:id="10"/>
      <w:bookmarkEnd w:id="11"/>
    </w:p>
    <w:p w:rsidR="00672BCA" w:rsidRPr="000256F7" w:rsidRDefault="00672BCA" w:rsidP="00672BCA">
      <w:pPr>
        <w:pStyle w:val="NoSpacing"/>
        <w:ind w:left="720"/>
        <w:rPr>
          <w:lang w:val="it-IT"/>
        </w:rPr>
      </w:pPr>
      <w:r w:rsidRPr="000256F7">
        <w:rPr>
          <w:rFonts w:ascii="Segoe UI" w:hAnsi="Segoe UI" w:cs="Segoe UI"/>
          <w:color w:val="000000"/>
          <w:lang w:val="it-IT"/>
        </w:rPr>
        <w:t xml:space="preserve">Affinché l'attivazione KMS sia possibile, l'host KMS deve essere contattato da un numero minimo di sistemi fisici (soglia delle attivazioni KMS).  </w:t>
      </w:r>
      <w:hyperlink w:anchor="_Issue_5:_Getting" w:history="1">
        <w:r w:rsidRPr="000256F7">
          <w:rPr>
            <w:rStyle w:val="Hyperlink"/>
            <w:rFonts w:ascii="Segoe UI" w:hAnsi="Segoe UI" w:cs="Segoe UI"/>
            <w:lang w:val="it-IT"/>
          </w:rPr>
          <w:t>Ulteriori informazioni</w:t>
        </w:r>
      </w:hyperlink>
    </w:p>
    <w:p w:rsidR="00672BCA" w:rsidRPr="000256F7" w:rsidRDefault="00672BCA" w:rsidP="00672BCA">
      <w:pPr>
        <w:pStyle w:val="NoSpacing"/>
        <w:ind w:left="720"/>
        <w:rPr>
          <w:lang w:val="it-IT"/>
        </w:rPr>
      </w:pPr>
    </w:p>
    <w:p w:rsidR="00672BCA" w:rsidRPr="000256F7" w:rsidRDefault="00672BCA" w:rsidP="00672BCA">
      <w:pPr>
        <w:pStyle w:val="NoSpacing"/>
        <w:ind w:left="720"/>
        <w:rPr>
          <w:lang w:val="it-IT"/>
        </w:rPr>
      </w:pPr>
    </w:p>
    <w:p w:rsidR="00672BCA" w:rsidRPr="000256F7" w:rsidRDefault="00672BCA" w:rsidP="00672BCA">
      <w:pPr>
        <w:pStyle w:val="NoSpacing"/>
        <w:ind w:left="720"/>
        <w:rPr>
          <w:rFonts w:ascii="Segoe UI" w:hAnsi="Segoe UI" w:cs="Segoe UI"/>
          <w:sz w:val="20"/>
          <w:lang w:val="it-IT"/>
        </w:rPr>
      </w:pPr>
    </w:p>
    <w:p w:rsidR="00672BCA" w:rsidRPr="000256F7" w:rsidRDefault="00672BCA" w:rsidP="00672BCA">
      <w:pPr>
        <w:pStyle w:val="NoSpacing"/>
        <w:jc w:val="both"/>
        <w:rPr>
          <w:rFonts w:ascii="Segoe UI" w:hAnsi="Segoe UI" w:cs="Segoe UI"/>
          <w:lang w:val="it-IT"/>
        </w:rPr>
      </w:pPr>
      <w:r w:rsidRPr="000256F7">
        <w:rPr>
          <w:rFonts w:ascii="Segoe UI" w:hAnsi="Segoe UI" w:cs="Segoe UI"/>
          <w:lang w:val="it-IT"/>
        </w:rPr>
        <w:t>In conclusione, effettuare le semplici operazioni indicate di seguito per la facile gestione e integrazione del processo di attivazione nella distribuzione:</w:t>
      </w: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numPr>
          <w:ilvl w:val="0"/>
          <w:numId w:val="9"/>
        </w:numPr>
        <w:jc w:val="both"/>
        <w:rPr>
          <w:rFonts w:ascii="Segoe UI" w:hAnsi="Segoe UI" w:cs="Segoe UI"/>
          <w:lang w:val="it-IT"/>
        </w:rPr>
      </w:pPr>
      <w:r w:rsidRPr="000256F7">
        <w:rPr>
          <w:rFonts w:ascii="Segoe UI" w:hAnsi="Segoe UI" w:cs="Segoe UI"/>
          <w:lang w:val="it-IT"/>
        </w:rPr>
        <w:t xml:space="preserve">Consultare la documentazione su </w:t>
      </w:r>
      <w:hyperlink r:id="rId9" w:history="1">
        <w:r w:rsidRPr="000256F7">
          <w:rPr>
            <w:rStyle w:val="Hyperlink"/>
            <w:rFonts w:ascii="Segoe UI" w:hAnsi="Segoe UI" w:cs="Segoe UI"/>
            <w:lang w:val="it-IT"/>
          </w:rPr>
          <w:t>Volume Activation 2.0</w:t>
        </w:r>
      </w:hyperlink>
      <w:r w:rsidRPr="000256F7">
        <w:rPr>
          <w:rFonts w:ascii="Segoe UI" w:hAnsi="Segoe UI" w:cs="Segoe UI"/>
          <w:lang w:val="it-IT"/>
        </w:rPr>
        <w:t xml:space="preserve">, costituita da </w:t>
      </w:r>
      <w:hyperlink r:id="rId10" w:history="1">
        <w:r w:rsidRPr="000256F7">
          <w:rPr>
            <w:rStyle w:val="Hyperlink"/>
            <w:rFonts w:ascii="Segoe UI" w:hAnsi="Segoe UI" w:cs="Segoe UI"/>
            <w:lang w:val="it-IT"/>
          </w:rPr>
          <w:t>una Guida di riferimento di una pagina</w:t>
        </w:r>
      </w:hyperlink>
      <w:r w:rsidRPr="000256F7">
        <w:rPr>
          <w:rFonts w:ascii="Segoe UI" w:hAnsi="Segoe UI" w:cs="Segoe UI"/>
          <w:lang w:val="it-IT"/>
        </w:rPr>
        <w:t xml:space="preserve"> e </w:t>
      </w:r>
      <w:hyperlink r:id="rId11" w:history="1">
        <w:r w:rsidRPr="000256F7">
          <w:rPr>
            <w:rStyle w:val="Hyperlink"/>
            <w:rFonts w:ascii="Segoe UI" w:hAnsi="Segoe UI" w:cs="Segoe UI"/>
            <w:lang w:val="it-IT"/>
          </w:rPr>
          <w:t>una rapida demo sull'attivazione dei contratti multilicenza</w:t>
        </w:r>
      </w:hyperlink>
      <w:r w:rsidRPr="000256F7">
        <w:rPr>
          <w:rFonts w:ascii="Segoe UI" w:hAnsi="Segoe UI" w:cs="Segoe UI"/>
          <w:lang w:val="it-IT"/>
        </w:rPr>
        <w:t xml:space="preserve">. </w:t>
      </w:r>
    </w:p>
    <w:p w:rsidR="00672BCA" w:rsidRPr="000256F7" w:rsidRDefault="00672BCA" w:rsidP="00672BCA">
      <w:pPr>
        <w:pStyle w:val="NoSpacing"/>
        <w:ind w:left="360"/>
        <w:jc w:val="both"/>
        <w:rPr>
          <w:rFonts w:ascii="Segoe UI" w:hAnsi="Segoe UI" w:cs="Segoe UI"/>
          <w:lang w:val="it-IT"/>
        </w:rPr>
      </w:pPr>
    </w:p>
    <w:p w:rsidR="00672BCA" w:rsidRPr="000256F7" w:rsidRDefault="00672BCA" w:rsidP="00672BCA">
      <w:pPr>
        <w:pStyle w:val="NoSpacing"/>
        <w:numPr>
          <w:ilvl w:val="0"/>
          <w:numId w:val="9"/>
        </w:numPr>
        <w:jc w:val="both"/>
        <w:rPr>
          <w:rFonts w:ascii="Segoe UI" w:hAnsi="Segoe UI" w:cs="Segoe UI"/>
          <w:lang w:val="it-IT"/>
        </w:rPr>
      </w:pPr>
      <w:r w:rsidRPr="000256F7">
        <w:rPr>
          <w:rFonts w:ascii="Segoe UI" w:hAnsi="Segoe UI" w:cs="Segoe UI"/>
          <w:lang w:val="it-IT"/>
        </w:rPr>
        <w:t xml:space="preserve">Verificare che </w:t>
      </w:r>
      <w:hyperlink r:id="rId12" w:history="1">
        <w:r w:rsidRPr="000256F7">
          <w:rPr>
            <w:rStyle w:val="Hyperlink"/>
            <w:rFonts w:ascii="Segoe UI" w:hAnsi="Segoe UI" w:cs="Segoe UI"/>
            <w:lang w:val="it-IT"/>
          </w:rPr>
          <w:t>i codici "Product Key"</w:t>
        </w:r>
      </w:hyperlink>
      <w:r w:rsidRPr="000256F7">
        <w:rPr>
          <w:rFonts w:ascii="Segoe UI" w:hAnsi="Segoe UI" w:cs="Segoe UI"/>
          <w:lang w:val="it-IT"/>
        </w:rPr>
        <w:t xml:space="preserve"> ricevuti siano validi per l'edizione Windows installata.</w:t>
      </w:r>
      <w:r w:rsidRPr="000256F7">
        <w:rPr>
          <w:lang w:val="it-IT"/>
        </w:rPr>
        <w:br/>
      </w:r>
    </w:p>
    <w:p w:rsidR="00672BCA" w:rsidRPr="000256F7" w:rsidRDefault="00672BCA" w:rsidP="00672BCA">
      <w:pPr>
        <w:pStyle w:val="NoSpacing"/>
        <w:numPr>
          <w:ilvl w:val="0"/>
          <w:numId w:val="9"/>
        </w:numPr>
        <w:jc w:val="both"/>
        <w:rPr>
          <w:rFonts w:ascii="Segoe UI" w:hAnsi="Segoe UI" w:cs="Segoe UI"/>
          <w:lang w:val="it-IT"/>
        </w:rPr>
      </w:pPr>
      <w:r w:rsidRPr="000256F7">
        <w:rPr>
          <w:rFonts w:ascii="Segoe UI" w:hAnsi="Segoe UI" w:cs="Segoe UI"/>
          <w:lang w:val="it-IT"/>
        </w:rPr>
        <w:t xml:space="preserve">Specificare se verrà utilizzato un codice </w:t>
      </w:r>
      <w:hyperlink r:id="rId13" w:history="1">
        <w:r w:rsidRPr="000256F7">
          <w:rPr>
            <w:rStyle w:val="Hyperlink"/>
            <w:rFonts w:ascii="Segoe UI" w:hAnsi="Segoe UI" w:cs="Segoe UI"/>
            <w:lang w:val="it-IT"/>
          </w:rPr>
          <w:t>KMS o MAK</w:t>
        </w:r>
      </w:hyperlink>
      <w:r w:rsidRPr="000256F7">
        <w:rPr>
          <w:rFonts w:ascii="Segoe UI" w:hAnsi="Segoe UI" w:cs="Segoe UI"/>
          <w:lang w:val="it-IT"/>
        </w:rPr>
        <w:t>.</w:t>
      </w:r>
    </w:p>
    <w:p w:rsidR="00672BCA" w:rsidRPr="000256F7" w:rsidRDefault="00672BCA" w:rsidP="00672BCA">
      <w:pPr>
        <w:pStyle w:val="NoSpacing"/>
        <w:ind w:left="360"/>
        <w:jc w:val="both"/>
        <w:rPr>
          <w:rFonts w:ascii="Segoe UI" w:hAnsi="Segoe UI" w:cs="Segoe UI"/>
          <w:lang w:val="it-IT"/>
        </w:rPr>
      </w:pPr>
    </w:p>
    <w:p w:rsidR="00672BCA" w:rsidRPr="000256F7" w:rsidRDefault="00672BCA" w:rsidP="00672BCA">
      <w:pPr>
        <w:pStyle w:val="NoSpacing"/>
        <w:numPr>
          <w:ilvl w:val="0"/>
          <w:numId w:val="9"/>
        </w:numPr>
        <w:jc w:val="both"/>
        <w:rPr>
          <w:rFonts w:ascii="Segoe UI" w:hAnsi="Segoe UI" w:cs="Segoe UI"/>
          <w:lang w:val="it-IT"/>
        </w:rPr>
      </w:pPr>
      <w:r w:rsidRPr="000256F7">
        <w:rPr>
          <w:rFonts w:ascii="Segoe UI" w:hAnsi="Segoe UI" w:cs="Segoe UI"/>
          <w:lang w:val="it-IT"/>
        </w:rPr>
        <w:t>Servirsi di strumenti come Volume Activation Management Tool (</w:t>
      </w:r>
      <w:hyperlink r:id="rId14" w:history="1">
        <w:r w:rsidRPr="000256F7">
          <w:rPr>
            <w:rStyle w:val="Hyperlink"/>
            <w:rFonts w:ascii="Segoe UI" w:hAnsi="Segoe UI" w:cs="Segoe UI"/>
            <w:lang w:val="it-IT"/>
          </w:rPr>
          <w:t>VAMT</w:t>
        </w:r>
      </w:hyperlink>
      <w:r w:rsidRPr="000256F7">
        <w:rPr>
          <w:rFonts w:ascii="Segoe UI" w:hAnsi="Segoe UI" w:cs="Segoe UI"/>
          <w:lang w:val="it-IT"/>
        </w:rPr>
        <w:t xml:space="preserve">) e </w:t>
      </w:r>
      <w:hyperlink r:id="rId15" w:history="1">
        <w:r w:rsidRPr="000256F7">
          <w:rPr>
            <w:rStyle w:val="Hyperlink"/>
            <w:rFonts w:ascii="Segoe UI" w:hAnsi="Segoe UI" w:cs="Segoe UI"/>
            <w:lang w:val="it-IT"/>
          </w:rPr>
          <w:t>KMS Management Pack per Operations Manager</w:t>
        </w:r>
      </w:hyperlink>
      <w:r w:rsidRPr="000256F7">
        <w:rPr>
          <w:rFonts w:ascii="Segoe UI" w:hAnsi="Segoe UI" w:cs="Segoe UI"/>
          <w:lang w:val="it-IT"/>
        </w:rPr>
        <w:t xml:space="preserve"> per automatizzare e gestire in maniera centralizzata il processo di attivazione.</w:t>
      </w:r>
    </w:p>
    <w:p w:rsidR="00672BCA" w:rsidRPr="000256F7" w:rsidRDefault="00672BCA" w:rsidP="00672BCA">
      <w:pPr>
        <w:pStyle w:val="Heading1"/>
        <w:rPr>
          <w:lang w:val="it-IT"/>
        </w:rPr>
      </w:pPr>
      <w:r w:rsidRPr="000256F7">
        <w:rPr>
          <w:lang w:val="it-IT"/>
        </w:rPr>
        <w:br w:type="page"/>
      </w:r>
      <w:bookmarkStart w:id="12" w:name="_Toc219528047"/>
      <w:bookmarkStart w:id="13" w:name="_Toc220406862"/>
      <w:r w:rsidRPr="000256F7">
        <w:rPr>
          <w:lang w:val="it-IT"/>
        </w:rPr>
        <w:lastRenderedPageBreak/>
        <w:t>Note legali</w:t>
      </w:r>
      <w:bookmarkEnd w:id="12"/>
      <w:bookmarkEnd w:id="13"/>
    </w:p>
    <w:p w:rsidR="00672BCA" w:rsidRPr="000256F7" w:rsidRDefault="00672BCA" w:rsidP="00672BCA">
      <w:pPr>
        <w:jc w:val="both"/>
        <w:rPr>
          <w:lang w:val="it-IT"/>
        </w:rPr>
      </w:pPr>
      <w:r w:rsidRPr="000256F7">
        <w:rPr>
          <w:lang w:val="it-IT"/>
        </w:rPr>
        <w:t>Le informazioni fornite in questo documento rappresentano l'opinione di Microsoft Corporation sui contenuti discussi alla data di pubblicazione. Poiché Microsoft deve rispondere alle mutevoli condizioni di mercato, non devono essere interpretate come un impegno da parte sua. Microsoft, inoltre, non può garantire l'accuratezza delle informazioni presentate dopo la data di pubblicazione.</w:t>
      </w:r>
    </w:p>
    <w:p w:rsidR="00672BCA" w:rsidRPr="000256F7" w:rsidRDefault="00672BCA" w:rsidP="00672BCA">
      <w:pPr>
        <w:jc w:val="both"/>
        <w:rPr>
          <w:lang w:val="it-IT"/>
        </w:rPr>
      </w:pPr>
      <w:r w:rsidRPr="000256F7">
        <w:rPr>
          <w:lang w:val="it-IT"/>
        </w:rPr>
        <w:t>La presente documentazione viene fornita esclusivamente a scopo informativo. MICROSOFT NON FORNISCE ALCUNA GARANZIA, NÉ ESPLICITA, IMPLICITA O LEGALE, IN MERITO ALLE INFORMAZIONI CONTENUTE NEL PRESENTE DOCUMENTO.</w:t>
      </w:r>
    </w:p>
    <w:p w:rsidR="00672BCA" w:rsidRPr="000256F7" w:rsidRDefault="00672BCA" w:rsidP="00672BCA">
      <w:pPr>
        <w:jc w:val="both"/>
        <w:rPr>
          <w:lang w:val="it-IT"/>
        </w:rPr>
      </w:pPr>
      <w:r w:rsidRPr="000256F7">
        <w:rPr>
          <w:lang w:val="it-IT"/>
        </w:rPr>
        <w:t xml:space="preserve">Il rispetto di tutte le applicabili leggi in materia di copyright è esclusivamente a carico dell'utente. Fermi restando tutti i diritti coperti da copyright, nessuna parte di questo documento potrà comunque essere riprodotta o inserita in un sistema di riproduzione o trasmessa in qualsiasi forma o con qualsiasi mezzo (elettronico, meccanico, su fotocopia, come registrazione o altro), per qualsiasi scopo, senza il permesso scritto di Microsoft Corporation. </w:t>
      </w:r>
    </w:p>
    <w:p w:rsidR="00672BCA" w:rsidRPr="000256F7" w:rsidRDefault="00672BCA" w:rsidP="00672BCA">
      <w:pPr>
        <w:jc w:val="both"/>
        <w:rPr>
          <w:lang w:val="it-IT"/>
        </w:rPr>
      </w:pPr>
      <w:r w:rsidRPr="000256F7">
        <w:rPr>
          <w:lang w:val="it-IT"/>
        </w:rPr>
        <w:t>Microsoft può essere titolare di brevetti, domande di brevetto, marchi, copyright o altri diritti di proprietà intellettuale relativi all'oggetto del presente documento. Salvo quanto espressamente previsto in un contratto scritto di licenza Microsoft, la consegna del presente documento non implica la concessione di alcuna licenza su tali brevetti, marchi, copyright o altra proprietà intellettuale.</w:t>
      </w:r>
    </w:p>
    <w:p w:rsidR="00672BCA" w:rsidRPr="000256F7" w:rsidRDefault="00672BCA" w:rsidP="00672BCA">
      <w:pPr>
        <w:jc w:val="both"/>
        <w:rPr>
          <w:lang w:val="it-IT"/>
        </w:rPr>
      </w:pPr>
      <w:r w:rsidRPr="000256F7">
        <w:rPr>
          <w:lang w:val="it-IT"/>
        </w:rPr>
        <w:t>© 2009 Microsoft Corporation. Tutti i diritti riservati.</w:t>
      </w:r>
    </w:p>
    <w:p w:rsidR="00672BCA" w:rsidRPr="000256F7" w:rsidRDefault="00672BCA" w:rsidP="00672BCA">
      <w:pPr>
        <w:jc w:val="both"/>
        <w:rPr>
          <w:lang w:val="it-IT"/>
        </w:rPr>
      </w:pPr>
      <w:r w:rsidRPr="000256F7">
        <w:rPr>
          <w:lang w:val="it-IT"/>
        </w:rPr>
        <w:t xml:space="preserve">Microsoft, Windows, Windows Server e Windows Vista sono marchi delle società di Microsoft Corporation. </w:t>
      </w:r>
    </w:p>
    <w:p w:rsidR="00672BCA" w:rsidRPr="006A38F8" w:rsidRDefault="00672BCA" w:rsidP="00672BCA">
      <w:pPr>
        <w:jc w:val="both"/>
        <w:rPr>
          <w:rFonts w:ascii="Cambria" w:eastAsia="Times New Roman" w:hAnsi="Cambria"/>
          <w:color w:val="365F91"/>
          <w:sz w:val="6"/>
          <w:szCs w:val="6"/>
          <w:lang w:val="it-IT"/>
        </w:rPr>
      </w:pPr>
      <w:r w:rsidRPr="000256F7">
        <w:rPr>
          <w:rFonts w:ascii="Arial" w:hAnsi="Arial" w:cs="Arial"/>
          <w:lang w:val="it-IT"/>
        </w:rPr>
        <w:t>Altri nomi di prodotti e organizzazioni citati nel documento possono essere marchi dei rispettivi proprietari</w:t>
      </w:r>
      <w:r w:rsidRPr="000256F7">
        <w:rPr>
          <w:lang w:val="it-IT"/>
        </w:rPr>
        <w:t>.</w:t>
      </w:r>
      <w:r w:rsidRPr="000256F7">
        <w:rPr>
          <w:lang w:val="it-IT"/>
        </w:rPr>
        <w:br w:type="page"/>
      </w:r>
    </w:p>
    <w:p w:rsidR="00672BCA" w:rsidRPr="00B76E66" w:rsidRDefault="00672BCA">
      <w:pPr>
        <w:pStyle w:val="TOCHeading"/>
        <w:rPr>
          <w:color w:val="365F91"/>
          <w:lang w:val="it-IT"/>
        </w:rPr>
      </w:pPr>
      <w:r w:rsidRPr="00B76E66">
        <w:rPr>
          <w:color w:val="365F91"/>
          <w:lang w:val="it-IT"/>
        </w:rPr>
        <w:lastRenderedPageBreak/>
        <w:t>Sommario</w:t>
      </w:r>
    </w:p>
    <w:p w:rsidR="007D798F" w:rsidRDefault="00F17C6F">
      <w:pPr>
        <w:pStyle w:val="TOC1"/>
        <w:tabs>
          <w:tab w:val="right" w:leader="dot" w:pos="9350"/>
        </w:tabs>
        <w:rPr>
          <w:rFonts w:asciiTheme="minorHAnsi" w:eastAsiaTheme="minorEastAsia" w:hAnsiTheme="minorHAnsi" w:cstheme="minorBidi"/>
          <w:noProof/>
          <w:lang w:val="it-IT" w:eastAsia="it-IT"/>
        </w:rPr>
      </w:pPr>
      <w:r>
        <w:fldChar w:fldCharType="begin"/>
      </w:r>
      <w:r w:rsidR="00672BCA" w:rsidRPr="000256F7">
        <w:rPr>
          <w:lang w:val="it-IT"/>
        </w:rPr>
        <w:instrText xml:space="preserve"> TOC \o "1-3" \h \z \u </w:instrText>
      </w:r>
      <w:r>
        <w:fldChar w:fldCharType="separate"/>
      </w:r>
      <w:hyperlink w:anchor="_Toc220406856" w:history="1">
        <w:r w:rsidR="007D798F" w:rsidRPr="009E3E16">
          <w:rPr>
            <w:rStyle w:val="Hyperlink"/>
            <w:noProof/>
            <w:lang w:val="it-IT"/>
          </w:rPr>
          <w:t>Riepilogo</w:t>
        </w:r>
        <w:r w:rsidR="007D798F">
          <w:rPr>
            <w:noProof/>
            <w:webHidden/>
          </w:rPr>
          <w:tab/>
        </w:r>
        <w:r>
          <w:rPr>
            <w:noProof/>
            <w:webHidden/>
          </w:rPr>
          <w:fldChar w:fldCharType="begin"/>
        </w:r>
        <w:r w:rsidR="007D798F">
          <w:rPr>
            <w:noProof/>
            <w:webHidden/>
          </w:rPr>
          <w:instrText xml:space="preserve"> PAGEREF _Toc220406856 \h </w:instrText>
        </w:r>
        <w:r>
          <w:rPr>
            <w:noProof/>
            <w:webHidden/>
          </w:rPr>
        </w:r>
        <w:r>
          <w:rPr>
            <w:noProof/>
            <w:webHidden/>
          </w:rPr>
          <w:fldChar w:fldCharType="separate"/>
        </w:r>
        <w:r w:rsidR="007D798F">
          <w:rPr>
            <w:noProof/>
            <w:webHidden/>
          </w:rPr>
          <w:t>1</w:t>
        </w:r>
        <w:r>
          <w:rPr>
            <w:noProof/>
            <w:webHidden/>
          </w:rPr>
          <w:fldChar w:fldCharType="end"/>
        </w:r>
      </w:hyperlink>
    </w:p>
    <w:p w:rsidR="007D798F" w:rsidRDefault="00F17C6F">
      <w:pPr>
        <w:pStyle w:val="TOC2"/>
        <w:tabs>
          <w:tab w:val="left" w:pos="660"/>
          <w:tab w:val="right" w:leader="dot" w:pos="9350"/>
        </w:tabs>
        <w:rPr>
          <w:rFonts w:asciiTheme="minorHAnsi" w:eastAsiaTheme="minorEastAsia" w:hAnsiTheme="minorHAnsi" w:cstheme="minorBidi"/>
          <w:noProof/>
          <w:lang w:val="it-IT" w:eastAsia="it-IT"/>
        </w:rPr>
      </w:pPr>
      <w:hyperlink w:anchor="_Toc220406857" w:history="1">
        <w:r w:rsidR="007D798F" w:rsidRPr="009E3E16">
          <w:rPr>
            <w:rStyle w:val="Hyperlink"/>
            <w:noProof/>
          </w:rPr>
          <w:t>1)</w:t>
        </w:r>
        <w:r w:rsidR="007D798F">
          <w:rPr>
            <w:rFonts w:asciiTheme="minorHAnsi" w:eastAsiaTheme="minorEastAsia" w:hAnsiTheme="minorHAnsi" w:cstheme="minorBidi"/>
            <w:noProof/>
            <w:lang w:val="it-IT" w:eastAsia="it-IT"/>
          </w:rPr>
          <w:tab/>
        </w:r>
        <w:r w:rsidR="007D798F" w:rsidRPr="009E3E16">
          <w:rPr>
            <w:rStyle w:val="Hyperlink"/>
            <w:noProof/>
            <w:lang w:val="it-IT"/>
          </w:rPr>
          <w:t>“Nome DNS inesistente”</w:t>
        </w:r>
        <w:r w:rsidR="007D798F">
          <w:rPr>
            <w:noProof/>
            <w:webHidden/>
          </w:rPr>
          <w:tab/>
        </w:r>
        <w:r>
          <w:rPr>
            <w:noProof/>
            <w:webHidden/>
          </w:rPr>
          <w:fldChar w:fldCharType="begin"/>
        </w:r>
        <w:r w:rsidR="007D798F">
          <w:rPr>
            <w:noProof/>
            <w:webHidden/>
          </w:rPr>
          <w:instrText xml:space="preserve"> PAGEREF _Toc220406857 \h </w:instrText>
        </w:r>
        <w:r>
          <w:rPr>
            <w:noProof/>
            <w:webHidden/>
          </w:rPr>
        </w:r>
        <w:r>
          <w:rPr>
            <w:noProof/>
            <w:webHidden/>
          </w:rPr>
          <w:fldChar w:fldCharType="separate"/>
        </w:r>
        <w:r w:rsidR="007D798F">
          <w:rPr>
            <w:noProof/>
            <w:webHidden/>
          </w:rPr>
          <w:t>1</w:t>
        </w:r>
        <w:r>
          <w:rPr>
            <w:noProof/>
            <w:webHidden/>
          </w:rPr>
          <w:fldChar w:fldCharType="end"/>
        </w:r>
      </w:hyperlink>
    </w:p>
    <w:p w:rsidR="007D798F" w:rsidRDefault="00F17C6F">
      <w:pPr>
        <w:pStyle w:val="TOC2"/>
        <w:tabs>
          <w:tab w:val="left" w:pos="660"/>
          <w:tab w:val="right" w:leader="dot" w:pos="9350"/>
        </w:tabs>
        <w:rPr>
          <w:rFonts w:asciiTheme="minorHAnsi" w:eastAsiaTheme="minorEastAsia" w:hAnsiTheme="minorHAnsi" w:cstheme="minorBidi"/>
          <w:noProof/>
          <w:lang w:val="it-IT" w:eastAsia="it-IT"/>
        </w:rPr>
      </w:pPr>
      <w:hyperlink w:anchor="_Toc220406858" w:history="1">
        <w:r w:rsidR="007D798F" w:rsidRPr="009E3E16">
          <w:rPr>
            <w:rStyle w:val="Hyperlink"/>
            <w:noProof/>
          </w:rPr>
          <w:t>2)</w:t>
        </w:r>
        <w:r w:rsidR="007D798F">
          <w:rPr>
            <w:rFonts w:asciiTheme="minorHAnsi" w:eastAsiaTheme="minorEastAsia" w:hAnsiTheme="minorHAnsi" w:cstheme="minorBidi"/>
            <w:noProof/>
            <w:lang w:val="it-IT" w:eastAsia="it-IT"/>
          </w:rPr>
          <w:tab/>
        </w:r>
        <w:r w:rsidR="007D798F" w:rsidRPr="009E3E16">
          <w:rPr>
            <w:rStyle w:val="Hyperlink"/>
            <w:noProof/>
            <w:lang w:val="it-IT"/>
          </w:rPr>
          <w:t>“Server di attivazione: impossibile utilizzare il codice "Product Key" specificato”</w:t>
        </w:r>
        <w:r w:rsidR="007D798F">
          <w:rPr>
            <w:noProof/>
            <w:webHidden/>
          </w:rPr>
          <w:tab/>
        </w:r>
        <w:r>
          <w:rPr>
            <w:noProof/>
            <w:webHidden/>
          </w:rPr>
          <w:fldChar w:fldCharType="begin"/>
        </w:r>
        <w:r w:rsidR="007D798F">
          <w:rPr>
            <w:noProof/>
            <w:webHidden/>
          </w:rPr>
          <w:instrText xml:space="preserve"> PAGEREF _Toc220406858 \h </w:instrText>
        </w:r>
        <w:r>
          <w:rPr>
            <w:noProof/>
            <w:webHidden/>
          </w:rPr>
        </w:r>
        <w:r>
          <w:rPr>
            <w:noProof/>
            <w:webHidden/>
          </w:rPr>
          <w:fldChar w:fldCharType="separate"/>
        </w:r>
        <w:r w:rsidR="007D798F">
          <w:rPr>
            <w:noProof/>
            <w:webHidden/>
          </w:rPr>
          <w:t>1</w:t>
        </w:r>
        <w:r>
          <w:rPr>
            <w:noProof/>
            <w:webHidden/>
          </w:rPr>
          <w:fldChar w:fldCharType="end"/>
        </w:r>
      </w:hyperlink>
    </w:p>
    <w:p w:rsidR="007D798F" w:rsidRDefault="00F17C6F">
      <w:pPr>
        <w:pStyle w:val="TOC2"/>
        <w:tabs>
          <w:tab w:val="left" w:pos="660"/>
          <w:tab w:val="right" w:leader="dot" w:pos="9350"/>
        </w:tabs>
        <w:rPr>
          <w:rFonts w:asciiTheme="minorHAnsi" w:eastAsiaTheme="minorEastAsia" w:hAnsiTheme="minorHAnsi" w:cstheme="minorBidi"/>
          <w:noProof/>
          <w:lang w:val="it-IT" w:eastAsia="it-IT"/>
        </w:rPr>
      </w:pPr>
      <w:hyperlink w:anchor="_Toc220406859" w:history="1">
        <w:r w:rsidR="007D798F" w:rsidRPr="009E3E16">
          <w:rPr>
            <w:rStyle w:val="Hyperlink"/>
            <w:noProof/>
          </w:rPr>
          <w:t>3)</w:t>
        </w:r>
        <w:r w:rsidR="007D798F">
          <w:rPr>
            <w:rFonts w:asciiTheme="minorHAnsi" w:eastAsiaTheme="minorEastAsia" w:hAnsiTheme="minorHAnsi" w:cstheme="minorBidi"/>
            <w:noProof/>
            <w:lang w:val="it-IT" w:eastAsia="it-IT"/>
          </w:rPr>
          <w:tab/>
        </w:r>
        <w:r w:rsidR="007D798F" w:rsidRPr="009E3E16">
          <w:rPr>
            <w:rStyle w:val="Hyperlink"/>
            <w:noProof/>
            <w:lang w:val="it-IT"/>
          </w:rPr>
          <w:t>“Chiave per contratti multilicenza non valida” o “Utilizzare un codice di tipo diverso”</w:t>
        </w:r>
        <w:r w:rsidR="007D798F">
          <w:rPr>
            <w:noProof/>
            <w:webHidden/>
          </w:rPr>
          <w:tab/>
        </w:r>
        <w:r>
          <w:rPr>
            <w:noProof/>
            <w:webHidden/>
          </w:rPr>
          <w:fldChar w:fldCharType="begin"/>
        </w:r>
        <w:r w:rsidR="007D798F">
          <w:rPr>
            <w:noProof/>
            <w:webHidden/>
          </w:rPr>
          <w:instrText xml:space="preserve"> PAGEREF _Toc220406859 \h </w:instrText>
        </w:r>
        <w:r>
          <w:rPr>
            <w:noProof/>
            <w:webHidden/>
          </w:rPr>
        </w:r>
        <w:r>
          <w:rPr>
            <w:noProof/>
            <w:webHidden/>
          </w:rPr>
          <w:fldChar w:fldCharType="separate"/>
        </w:r>
        <w:r w:rsidR="007D798F">
          <w:rPr>
            <w:noProof/>
            <w:webHidden/>
          </w:rPr>
          <w:t>2</w:t>
        </w:r>
        <w:r>
          <w:rPr>
            <w:noProof/>
            <w:webHidden/>
          </w:rPr>
          <w:fldChar w:fldCharType="end"/>
        </w:r>
      </w:hyperlink>
    </w:p>
    <w:p w:rsidR="007D798F" w:rsidRDefault="00F17C6F">
      <w:pPr>
        <w:pStyle w:val="TOC2"/>
        <w:tabs>
          <w:tab w:val="left" w:pos="660"/>
          <w:tab w:val="right" w:leader="dot" w:pos="9350"/>
        </w:tabs>
        <w:rPr>
          <w:rFonts w:asciiTheme="minorHAnsi" w:eastAsiaTheme="minorEastAsia" w:hAnsiTheme="minorHAnsi" w:cstheme="minorBidi"/>
          <w:noProof/>
          <w:lang w:val="it-IT" w:eastAsia="it-IT"/>
        </w:rPr>
      </w:pPr>
      <w:hyperlink w:anchor="_Toc220406860" w:history="1">
        <w:r w:rsidR="007D798F" w:rsidRPr="009E3E16">
          <w:rPr>
            <w:rStyle w:val="Hyperlink"/>
            <w:noProof/>
          </w:rPr>
          <w:t>4)</w:t>
        </w:r>
        <w:r w:rsidR="007D798F">
          <w:rPr>
            <w:rFonts w:asciiTheme="minorHAnsi" w:eastAsiaTheme="minorEastAsia" w:hAnsiTheme="minorHAnsi" w:cstheme="minorBidi"/>
            <w:noProof/>
            <w:lang w:val="it-IT" w:eastAsia="it-IT"/>
          </w:rPr>
          <w:tab/>
        </w:r>
        <w:r w:rsidR="007D798F" w:rsidRPr="009E3E16">
          <w:rPr>
            <w:rStyle w:val="Hyperlink"/>
            <w:noProof/>
            <w:lang w:val="it-IT"/>
          </w:rPr>
          <w:t>“Codice non valido per l'attivazione”</w:t>
        </w:r>
        <w:r w:rsidR="007D798F">
          <w:rPr>
            <w:noProof/>
            <w:webHidden/>
          </w:rPr>
          <w:tab/>
        </w:r>
        <w:r>
          <w:rPr>
            <w:noProof/>
            <w:webHidden/>
          </w:rPr>
          <w:fldChar w:fldCharType="begin"/>
        </w:r>
        <w:r w:rsidR="007D798F">
          <w:rPr>
            <w:noProof/>
            <w:webHidden/>
          </w:rPr>
          <w:instrText xml:space="preserve"> PAGEREF _Toc220406860 \h </w:instrText>
        </w:r>
        <w:r>
          <w:rPr>
            <w:noProof/>
            <w:webHidden/>
          </w:rPr>
        </w:r>
        <w:r>
          <w:rPr>
            <w:noProof/>
            <w:webHidden/>
          </w:rPr>
          <w:fldChar w:fldCharType="separate"/>
        </w:r>
        <w:r w:rsidR="007D798F">
          <w:rPr>
            <w:noProof/>
            <w:webHidden/>
          </w:rPr>
          <w:t>2</w:t>
        </w:r>
        <w:r>
          <w:rPr>
            <w:noProof/>
            <w:webHidden/>
          </w:rPr>
          <w:fldChar w:fldCharType="end"/>
        </w:r>
      </w:hyperlink>
    </w:p>
    <w:p w:rsidR="007D798F" w:rsidRDefault="00F17C6F">
      <w:pPr>
        <w:pStyle w:val="TOC1"/>
        <w:tabs>
          <w:tab w:val="left" w:pos="440"/>
          <w:tab w:val="right" w:leader="dot" w:pos="9350"/>
        </w:tabs>
        <w:rPr>
          <w:rFonts w:asciiTheme="minorHAnsi" w:eastAsiaTheme="minorEastAsia" w:hAnsiTheme="minorHAnsi" w:cstheme="minorBidi"/>
          <w:noProof/>
          <w:lang w:val="it-IT" w:eastAsia="it-IT"/>
        </w:rPr>
      </w:pPr>
      <w:hyperlink w:anchor="_Toc220406861" w:history="1">
        <w:r w:rsidR="007D798F" w:rsidRPr="009E3E16">
          <w:rPr>
            <w:rStyle w:val="Hyperlink"/>
            <w:noProof/>
            <w:lang w:val="it-IT"/>
          </w:rPr>
          <w:t>5)</w:t>
        </w:r>
        <w:r w:rsidR="007D798F">
          <w:rPr>
            <w:rFonts w:asciiTheme="minorHAnsi" w:eastAsiaTheme="minorEastAsia" w:hAnsiTheme="minorHAnsi" w:cstheme="minorBidi"/>
            <w:noProof/>
            <w:lang w:val="it-IT" w:eastAsia="it-IT"/>
          </w:rPr>
          <w:tab/>
        </w:r>
        <w:r w:rsidR="007D798F" w:rsidRPr="009E3E16">
          <w:rPr>
            <w:rStyle w:val="Hyperlink"/>
            <w:noProof/>
            <w:lang w:val="it-IT"/>
          </w:rPr>
          <w:t>“Impossibile attivare il computer. Il conteggio restituito dal servizio di gestione delle chiavi è insufficiente”</w:t>
        </w:r>
        <w:r w:rsidR="007D798F">
          <w:rPr>
            <w:noProof/>
            <w:webHidden/>
          </w:rPr>
          <w:tab/>
        </w:r>
        <w:r>
          <w:rPr>
            <w:noProof/>
            <w:webHidden/>
          </w:rPr>
          <w:fldChar w:fldCharType="begin"/>
        </w:r>
        <w:r w:rsidR="007D798F">
          <w:rPr>
            <w:noProof/>
            <w:webHidden/>
          </w:rPr>
          <w:instrText xml:space="preserve"> PAGEREF _Toc220406861 \h </w:instrText>
        </w:r>
        <w:r>
          <w:rPr>
            <w:noProof/>
            <w:webHidden/>
          </w:rPr>
        </w:r>
        <w:r>
          <w:rPr>
            <w:noProof/>
            <w:webHidden/>
          </w:rPr>
          <w:fldChar w:fldCharType="separate"/>
        </w:r>
        <w:r w:rsidR="007D798F">
          <w:rPr>
            <w:noProof/>
            <w:webHidden/>
          </w:rPr>
          <w:t>2</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62" w:history="1">
        <w:r w:rsidR="007D798F" w:rsidRPr="009E3E16">
          <w:rPr>
            <w:rStyle w:val="Hyperlink"/>
            <w:noProof/>
            <w:lang w:val="it-IT"/>
          </w:rPr>
          <w:t>Note legali</w:t>
        </w:r>
        <w:r w:rsidR="007D798F">
          <w:rPr>
            <w:noProof/>
            <w:webHidden/>
          </w:rPr>
          <w:tab/>
        </w:r>
        <w:r>
          <w:rPr>
            <w:noProof/>
            <w:webHidden/>
          </w:rPr>
          <w:fldChar w:fldCharType="begin"/>
        </w:r>
        <w:r w:rsidR="007D798F">
          <w:rPr>
            <w:noProof/>
            <w:webHidden/>
          </w:rPr>
          <w:instrText xml:space="preserve"> PAGEREF _Toc220406862 \h </w:instrText>
        </w:r>
        <w:r>
          <w:rPr>
            <w:noProof/>
            <w:webHidden/>
          </w:rPr>
        </w:r>
        <w:r>
          <w:rPr>
            <w:noProof/>
            <w:webHidden/>
          </w:rPr>
          <w:fldChar w:fldCharType="separate"/>
        </w:r>
        <w:r w:rsidR="007D798F">
          <w:rPr>
            <w:noProof/>
            <w:webHidden/>
          </w:rPr>
          <w:t>3</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63" w:history="1">
        <w:r w:rsidR="007D798F" w:rsidRPr="009E3E16">
          <w:rPr>
            <w:rStyle w:val="Hyperlink"/>
            <w:noProof/>
            <w:lang w:val="it-IT"/>
          </w:rPr>
          <w:t>1) “Nome DNS inesistente”</w:t>
        </w:r>
        <w:r w:rsidR="007D798F">
          <w:rPr>
            <w:noProof/>
            <w:webHidden/>
          </w:rPr>
          <w:tab/>
        </w:r>
        <w:r>
          <w:rPr>
            <w:noProof/>
            <w:webHidden/>
          </w:rPr>
          <w:fldChar w:fldCharType="begin"/>
        </w:r>
        <w:r w:rsidR="007D798F">
          <w:rPr>
            <w:noProof/>
            <w:webHidden/>
          </w:rPr>
          <w:instrText xml:space="preserve"> PAGEREF _Toc220406863 \h </w:instrText>
        </w:r>
        <w:r>
          <w:rPr>
            <w:noProof/>
            <w:webHidden/>
          </w:rPr>
        </w:r>
        <w:r>
          <w:rPr>
            <w:noProof/>
            <w:webHidden/>
          </w:rPr>
          <w:fldChar w:fldCharType="separate"/>
        </w:r>
        <w:r w:rsidR="007D798F">
          <w:rPr>
            <w:noProof/>
            <w:webHidden/>
          </w:rPr>
          <w:t>5</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64" w:history="1">
        <w:r w:rsidR="007D798F" w:rsidRPr="009E3E16">
          <w:rPr>
            <w:rStyle w:val="Hyperlink"/>
            <w:noProof/>
            <w:lang w:val="it-IT"/>
          </w:rPr>
          <w:t>Da che cosa è causato questo problema?</w:t>
        </w:r>
        <w:r w:rsidR="007D798F">
          <w:rPr>
            <w:noProof/>
            <w:webHidden/>
          </w:rPr>
          <w:tab/>
        </w:r>
        <w:r>
          <w:rPr>
            <w:noProof/>
            <w:webHidden/>
          </w:rPr>
          <w:fldChar w:fldCharType="begin"/>
        </w:r>
        <w:r w:rsidR="007D798F">
          <w:rPr>
            <w:noProof/>
            <w:webHidden/>
          </w:rPr>
          <w:instrText xml:space="preserve"> PAGEREF _Toc220406864 \h </w:instrText>
        </w:r>
        <w:r>
          <w:rPr>
            <w:noProof/>
            <w:webHidden/>
          </w:rPr>
        </w:r>
        <w:r>
          <w:rPr>
            <w:noProof/>
            <w:webHidden/>
          </w:rPr>
          <w:fldChar w:fldCharType="separate"/>
        </w:r>
        <w:r w:rsidR="007D798F">
          <w:rPr>
            <w:noProof/>
            <w:webHidden/>
          </w:rPr>
          <w:t>5</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65" w:history="1">
        <w:r w:rsidR="007D798F" w:rsidRPr="009E3E16">
          <w:rPr>
            <w:rStyle w:val="Hyperlink"/>
            <w:noProof/>
          </w:rPr>
          <w:t>Come si risolve?</w:t>
        </w:r>
        <w:r w:rsidR="007D798F">
          <w:rPr>
            <w:noProof/>
            <w:webHidden/>
          </w:rPr>
          <w:tab/>
        </w:r>
        <w:r>
          <w:rPr>
            <w:noProof/>
            <w:webHidden/>
          </w:rPr>
          <w:fldChar w:fldCharType="begin"/>
        </w:r>
        <w:r w:rsidR="007D798F">
          <w:rPr>
            <w:noProof/>
            <w:webHidden/>
          </w:rPr>
          <w:instrText xml:space="preserve"> PAGEREF _Toc220406865 \h </w:instrText>
        </w:r>
        <w:r>
          <w:rPr>
            <w:noProof/>
            <w:webHidden/>
          </w:rPr>
        </w:r>
        <w:r>
          <w:rPr>
            <w:noProof/>
            <w:webHidden/>
          </w:rPr>
          <w:fldChar w:fldCharType="separate"/>
        </w:r>
        <w:r w:rsidR="007D798F">
          <w:rPr>
            <w:noProof/>
            <w:webHidden/>
          </w:rPr>
          <w:t>5</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66" w:history="1">
        <w:r w:rsidR="007D798F" w:rsidRPr="009E3E16">
          <w:rPr>
            <w:rStyle w:val="Hyperlink"/>
            <w:noProof/>
            <w:lang w:val="it-IT"/>
          </w:rPr>
          <w:t>2) “Server di attivazione: impossibile utilizzare il codice "Product Key" specificato”</w:t>
        </w:r>
        <w:r w:rsidR="007D798F">
          <w:rPr>
            <w:noProof/>
            <w:webHidden/>
          </w:rPr>
          <w:tab/>
        </w:r>
        <w:r>
          <w:rPr>
            <w:noProof/>
            <w:webHidden/>
          </w:rPr>
          <w:fldChar w:fldCharType="begin"/>
        </w:r>
        <w:r w:rsidR="007D798F">
          <w:rPr>
            <w:noProof/>
            <w:webHidden/>
          </w:rPr>
          <w:instrText xml:space="preserve"> PAGEREF _Toc220406866 \h </w:instrText>
        </w:r>
        <w:r>
          <w:rPr>
            <w:noProof/>
            <w:webHidden/>
          </w:rPr>
        </w:r>
        <w:r>
          <w:rPr>
            <w:noProof/>
            <w:webHidden/>
          </w:rPr>
          <w:fldChar w:fldCharType="separate"/>
        </w:r>
        <w:r w:rsidR="007D798F">
          <w:rPr>
            <w:noProof/>
            <w:webHidden/>
          </w:rPr>
          <w:t>6</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67" w:history="1">
        <w:r w:rsidR="007D798F" w:rsidRPr="009E3E16">
          <w:rPr>
            <w:rStyle w:val="Hyperlink"/>
            <w:noProof/>
            <w:lang w:val="it-IT"/>
          </w:rPr>
          <w:t>Da che cosa è causato questo problema?</w:t>
        </w:r>
        <w:r w:rsidR="007D798F">
          <w:rPr>
            <w:noProof/>
            <w:webHidden/>
          </w:rPr>
          <w:tab/>
        </w:r>
        <w:r>
          <w:rPr>
            <w:noProof/>
            <w:webHidden/>
          </w:rPr>
          <w:fldChar w:fldCharType="begin"/>
        </w:r>
        <w:r w:rsidR="007D798F">
          <w:rPr>
            <w:noProof/>
            <w:webHidden/>
          </w:rPr>
          <w:instrText xml:space="preserve"> PAGEREF _Toc220406867 \h </w:instrText>
        </w:r>
        <w:r>
          <w:rPr>
            <w:noProof/>
            <w:webHidden/>
          </w:rPr>
        </w:r>
        <w:r>
          <w:rPr>
            <w:noProof/>
            <w:webHidden/>
          </w:rPr>
          <w:fldChar w:fldCharType="separate"/>
        </w:r>
        <w:r w:rsidR="007D798F">
          <w:rPr>
            <w:noProof/>
            <w:webHidden/>
          </w:rPr>
          <w:t>6</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68" w:history="1">
        <w:r w:rsidR="007D798F" w:rsidRPr="009E3E16">
          <w:rPr>
            <w:rStyle w:val="Hyperlink"/>
            <w:noProof/>
            <w:lang w:val="it-IT"/>
          </w:rPr>
          <w:t>Come si risolve?</w:t>
        </w:r>
        <w:r w:rsidR="007D798F">
          <w:rPr>
            <w:noProof/>
            <w:webHidden/>
          </w:rPr>
          <w:tab/>
        </w:r>
        <w:r>
          <w:rPr>
            <w:noProof/>
            <w:webHidden/>
          </w:rPr>
          <w:fldChar w:fldCharType="begin"/>
        </w:r>
        <w:r w:rsidR="007D798F">
          <w:rPr>
            <w:noProof/>
            <w:webHidden/>
          </w:rPr>
          <w:instrText xml:space="preserve"> PAGEREF _Toc220406868 \h </w:instrText>
        </w:r>
        <w:r>
          <w:rPr>
            <w:noProof/>
            <w:webHidden/>
          </w:rPr>
        </w:r>
        <w:r>
          <w:rPr>
            <w:noProof/>
            <w:webHidden/>
          </w:rPr>
          <w:fldChar w:fldCharType="separate"/>
        </w:r>
        <w:r w:rsidR="007D798F">
          <w:rPr>
            <w:noProof/>
            <w:webHidden/>
          </w:rPr>
          <w:t>6</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69" w:history="1">
        <w:r w:rsidR="007D798F" w:rsidRPr="009E3E16">
          <w:rPr>
            <w:rStyle w:val="Hyperlink"/>
            <w:noProof/>
            <w:lang w:val="it-IT"/>
          </w:rPr>
          <w:t>3) “Chiave per contratti multilicenza non valida” o “Utilizzare un codice di tipo diverso”</w:t>
        </w:r>
        <w:r w:rsidR="007D798F">
          <w:rPr>
            <w:noProof/>
            <w:webHidden/>
          </w:rPr>
          <w:tab/>
        </w:r>
        <w:r>
          <w:rPr>
            <w:noProof/>
            <w:webHidden/>
          </w:rPr>
          <w:fldChar w:fldCharType="begin"/>
        </w:r>
        <w:r w:rsidR="007D798F">
          <w:rPr>
            <w:noProof/>
            <w:webHidden/>
          </w:rPr>
          <w:instrText xml:space="preserve"> PAGEREF _Toc220406869 \h </w:instrText>
        </w:r>
        <w:r>
          <w:rPr>
            <w:noProof/>
            <w:webHidden/>
          </w:rPr>
        </w:r>
        <w:r>
          <w:rPr>
            <w:noProof/>
            <w:webHidden/>
          </w:rPr>
          <w:fldChar w:fldCharType="separate"/>
        </w:r>
        <w:r w:rsidR="007D798F">
          <w:rPr>
            <w:noProof/>
            <w:webHidden/>
          </w:rPr>
          <w:t>8</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70" w:history="1">
        <w:r w:rsidR="007D798F" w:rsidRPr="009E3E16">
          <w:rPr>
            <w:rStyle w:val="Hyperlink"/>
            <w:noProof/>
            <w:lang w:val="it-IT"/>
          </w:rPr>
          <w:t>Da che cosa è causato questo problema?</w:t>
        </w:r>
        <w:r w:rsidR="007D798F">
          <w:rPr>
            <w:noProof/>
            <w:webHidden/>
          </w:rPr>
          <w:tab/>
        </w:r>
        <w:r>
          <w:rPr>
            <w:noProof/>
            <w:webHidden/>
          </w:rPr>
          <w:fldChar w:fldCharType="begin"/>
        </w:r>
        <w:r w:rsidR="007D798F">
          <w:rPr>
            <w:noProof/>
            <w:webHidden/>
          </w:rPr>
          <w:instrText xml:space="preserve"> PAGEREF _Toc220406870 \h </w:instrText>
        </w:r>
        <w:r>
          <w:rPr>
            <w:noProof/>
            <w:webHidden/>
          </w:rPr>
        </w:r>
        <w:r>
          <w:rPr>
            <w:noProof/>
            <w:webHidden/>
          </w:rPr>
          <w:fldChar w:fldCharType="separate"/>
        </w:r>
        <w:r w:rsidR="007D798F">
          <w:rPr>
            <w:noProof/>
            <w:webHidden/>
          </w:rPr>
          <w:t>8</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71" w:history="1">
        <w:r w:rsidR="007D798F" w:rsidRPr="009E3E16">
          <w:rPr>
            <w:rStyle w:val="Hyperlink"/>
            <w:noProof/>
            <w:lang w:val="it-IT"/>
          </w:rPr>
          <w:t>Come si risolve?</w:t>
        </w:r>
        <w:r w:rsidR="007D798F">
          <w:rPr>
            <w:noProof/>
            <w:webHidden/>
          </w:rPr>
          <w:tab/>
        </w:r>
        <w:r>
          <w:rPr>
            <w:noProof/>
            <w:webHidden/>
          </w:rPr>
          <w:fldChar w:fldCharType="begin"/>
        </w:r>
        <w:r w:rsidR="007D798F">
          <w:rPr>
            <w:noProof/>
            <w:webHidden/>
          </w:rPr>
          <w:instrText xml:space="preserve"> PAGEREF _Toc220406871 \h </w:instrText>
        </w:r>
        <w:r>
          <w:rPr>
            <w:noProof/>
            <w:webHidden/>
          </w:rPr>
        </w:r>
        <w:r>
          <w:rPr>
            <w:noProof/>
            <w:webHidden/>
          </w:rPr>
          <w:fldChar w:fldCharType="separate"/>
        </w:r>
        <w:r w:rsidR="007D798F">
          <w:rPr>
            <w:noProof/>
            <w:webHidden/>
          </w:rPr>
          <w:t>9</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72" w:history="1">
        <w:r w:rsidR="007D798F" w:rsidRPr="009E3E16">
          <w:rPr>
            <w:rStyle w:val="Hyperlink"/>
            <w:noProof/>
            <w:lang w:val="it-IT"/>
          </w:rPr>
          <w:t>4) “Codice non valido per l'attivazione”</w:t>
        </w:r>
        <w:r w:rsidR="007D798F">
          <w:rPr>
            <w:noProof/>
            <w:webHidden/>
          </w:rPr>
          <w:tab/>
        </w:r>
        <w:r>
          <w:rPr>
            <w:noProof/>
            <w:webHidden/>
          </w:rPr>
          <w:fldChar w:fldCharType="begin"/>
        </w:r>
        <w:r w:rsidR="007D798F">
          <w:rPr>
            <w:noProof/>
            <w:webHidden/>
          </w:rPr>
          <w:instrText xml:space="preserve"> PAGEREF _Toc220406872 \h </w:instrText>
        </w:r>
        <w:r>
          <w:rPr>
            <w:noProof/>
            <w:webHidden/>
          </w:rPr>
        </w:r>
        <w:r>
          <w:rPr>
            <w:noProof/>
            <w:webHidden/>
          </w:rPr>
          <w:fldChar w:fldCharType="separate"/>
        </w:r>
        <w:r w:rsidR="007D798F">
          <w:rPr>
            <w:noProof/>
            <w:webHidden/>
          </w:rPr>
          <w:t>10</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73" w:history="1">
        <w:r w:rsidR="007D798F" w:rsidRPr="009E3E16">
          <w:rPr>
            <w:rStyle w:val="Hyperlink"/>
            <w:noProof/>
            <w:lang w:val="it-IT"/>
          </w:rPr>
          <w:t>Da che cosa è causato questo problema e come si può risolvere?</w:t>
        </w:r>
        <w:r w:rsidR="007D798F">
          <w:rPr>
            <w:noProof/>
            <w:webHidden/>
          </w:rPr>
          <w:tab/>
        </w:r>
        <w:r>
          <w:rPr>
            <w:noProof/>
            <w:webHidden/>
          </w:rPr>
          <w:fldChar w:fldCharType="begin"/>
        </w:r>
        <w:r w:rsidR="007D798F">
          <w:rPr>
            <w:noProof/>
            <w:webHidden/>
          </w:rPr>
          <w:instrText xml:space="preserve"> PAGEREF _Toc220406873 \h </w:instrText>
        </w:r>
        <w:r>
          <w:rPr>
            <w:noProof/>
            <w:webHidden/>
          </w:rPr>
        </w:r>
        <w:r>
          <w:rPr>
            <w:noProof/>
            <w:webHidden/>
          </w:rPr>
          <w:fldChar w:fldCharType="separate"/>
        </w:r>
        <w:r w:rsidR="007D798F">
          <w:rPr>
            <w:noProof/>
            <w:webHidden/>
          </w:rPr>
          <w:t>10</w:t>
        </w:r>
        <w:r>
          <w:rPr>
            <w:noProof/>
            <w:webHidden/>
          </w:rPr>
          <w:fldChar w:fldCharType="end"/>
        </w:r>
      </w:hyperlink>
    </w:p>
    <w:p w:rsidR="007D798F" w:rsidRDefault="00F17C6F">
      <w:pPr>
        <w:pStyle w:val="TOC1"/>
        <w:tabs>
          <w:tab w:val="right" w:leader="dot" w:pos="9350"/>
        </w:tabs>
        <w:rPr>
          <w:rFonts w:asciiTheme="minorHAnsi" w:eastAsiaTheme="minorEastAsia" w:hAnsiTheme="minorHAnsi" w:cstheme="minorBidi"/>
          <w:noProof/>
          <w:lang w:val="it-IT" w:eastAsia="it-IT"/>
        </w:rPr>
      </w:pPr>
      <w:hyperlink w:anchor="_Toc220406874" w:history="1">
        <w:r w:rsidR="007D798F" w:rsidRPr="009E3E16">
          <w:rPr>
            <w:rStyle w:val="Hyperlink"/>
            <w:noProof/>
            <w:lang w:val="it-IT"/>
          </w:rPr>
          <w:t>5) “Impossibile attivare il computer. Il conteggio restituito dal servizio di gestione delle chiavi è insufficiente”</w:t>
        </w:r>
        <w:r w:rsidR="007D798F">
          <w:rPr>
            <w:noProof/>
            <w:webHidden/>
          </w:rPr>
          <w:tab/>
        </w:r>
        <w:r>
          <w:rPr>
            <w:noProof/>
            <w:webHidden/>
          </w:rPr>
          <w:fldChar w:fldCharType="begin"/>
        </w:r>
        <w:r w:rsidR="007D798F">
          <w:rPr>
            <w:noProof/>
            <w:webHidden/>
          </w:rPr>
          <w:instrText xml:space="preserve"> PAGEREF _Toc220406874 \h </w:instrText>
        </w:r>
        <w:r>
          <w:rPr>
            <w:noProof/>
            <w:webHidden/>
          </w:rPr>
        </w:r>
        <w:r>
          <w:rPr>
            <w:noProof/>
            <w:webHidden/>
          </w:rPr>
          <w:fldChar w:fldCharType="separate"/>
        </w:r>
        <w:r w:rsidR="007D798F">
          <w:rPr>
            <w:noProof/>
            <w:webHidden/>
          </w:rPr>
          <w:t>11</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75" w:history="1">
        <w:r w:rsidR="007D798F" w:rsidRPr="009E3E16">
          <w:rPr>
            <w:rStyle w:val="Hyperlink"/>
            <w:noProof/>
            <w:lang w:val="it-IT"/>
          </w:rPr>
          <w:t>Da che cosa è causato questo problema?</w:t>
        </w:r>
        <w:r w:rsidR="007D798F">
          <w:rPr>
            <w:noProof/>
            <w:webHidden/>
          </w:rPr>
          <w:tab/>
        </w:r>
        <w:r>
          <w:rPr>
            <w:noProof/>
            <w:webHidden/>
          </w:rPr>
          <w:fldChar w:fldCharType="begin"/>
        </w:r>
        <w:r w:rsidR="007D798F">
          <w:rPr>
            <w:noProof/>
            <w:webHidden/>
          </w:rPr>
          <w:instrText xml:space="preserve"> PAGEREF _Toc220406875 \h </w:instrText>
        </w:r>
        <w:r>
          <w:rPr>
            <w:noProof/>
            <w:webHidden/>
          </w:rPr>
        </w:r>
        <w:r>
          <w:rPr>
            <w:noProof/>
            <w:webHidden/>
          </w:rPr>
          <w:fldChar w:fldCharType="separate"/>
        </w:r>
        <w:r w:rsidR="007D798F">
          <w:rPr>
            <w:noProof/>
            <w:webHidden/>
          </w:rPr>
          <w:t>11</w:t>
        </w:r>
        <w:r>
          <w:rPr>
            <w:noProof/>
            <w:webHidden/>
          </w:rPr>
          <w:fldChar w:fldCharType="end"/>
        </w:r>
      </w:hyperlink>
    </w:p>
    <w:p w:rsidR="007D798F" w:rsidRDefault="00F17C6F">
      <w:pPr>
        <w:pStyle w:val="TOC3"/>
        <w:tabs>
          <w:tab w:val="right" w:leader="dot" w:pos="9350"/>
        </w:tabs>
        <w:rPr>
          <w:rFonts w:asciiTheme="minorHAnsi" w:eastAsiaTheme="minorEastAsia" w:hAnsiTheme="minorHAnsi" w:cstheme="minorBidi"/>
          <w:noProof/>
          <w:lang w:val="it-IT" w:eastAsia="it-IT"/>
        </w:rPr>
      </w:pPr>
      <w:hyperlink w:anchor="_Toc220406876" w:history="1">
        <w:r w:rsidR="007D798F" w:rsidRPr="009E3E16">
          <w:rPr>
            <w:rStyle w:val="Hyperlink"/>
            <w:noProof/>
            <w:lang w:val="it-IT"/>
          </w:rPr>
          <w:t>Come si risolve?</w:t>
        </w:r>
        <w:r w:rsidR="007D798F">
          <w:rPr>
            <w:noProof/>
            <w:webHidden/>
          </w:rPr>
          <w:tab/>
        </w:r>
        <w:r>
          <w:rPr>
            <w:noProof/>
            <w:webHidden/>
          </w:rPr>
          <w:fldChar w:fldCharType="begin"/>
        </w:r>
        <w:r w:rsidR="007D798F">
          <w:rPr>
            <w:noProof/>
            <w:webHidden/>
          </w:rPr>
          <w:instrText xml:space="preserve"> PAGEREF _Toc220406876 \h </w:instrText>
        </w:r>
        <w:r>
          <w:rPr>
            <w:noProof/>
            <w:webHidden/>
          </w:rPr>
        </w:r>
        <w:r>
          <w:rPr>
            <w:noProof/>
            <w:webHidden/>
          </w:rPr>
          <w:fldChar w:fldCharType="separate"/>
        </w:r>
        <w:r w:rsidR="007D798F">
          <w:rPr>
            <w:noProof/>
            <w:webHidden/>
          </w:rPr>
          <w:t>11</w:t>
        </w:r>
        <w:r>
          <w:rPr>
            <w:noProof/>
            <w:webHidden/>
          </w:rPr>
          <w:fldChar w:fldCharType="end"/>
        </w:r>
      </w:hyperlink>
    </w:p>
    <w:p w:rsidR="00672BCA" w:rsidRPr="000256F7" w:rsidRDefault="00F17C6F">
      <w:pPr>
        <w:pStyle w:val="TOC1"/>
        <w:tabs>
          <w:tab w:val="right" w:leader="dot" w:pos="9350"/>
        </w:tabs>
        <w:rPr>
          <w:lang w:val="it-IT"/>
        </w:rPr>
      </w:pPr>
      <w:r>
        <w:fldChar w:fldCharType="end"/>
      </w:r>
    </w:p>
    <w:p w:rsidR="00672BCA" w:rsidRPr="005B06CF" w:rsidRDefault="00672BCA">
      <w:pPr>
        <w:rPr>
          <w:rFonts w:ascii="Cambria" w:eastAsia="Times New Roman" w:hAnsi="Cambria"/>
          <w:color w:val="365F91"/>
          <w:sz w:val="2"/>
          <w:szCs w:val="2"/>
          <w:lang w:val="it-IT"/>
        </w:rPr>
      </w:pPr>
      <w:r w:rsidRPr="000256F7">
        <w:rPr>
          <w:lang w:val="it-IT"/>
        </w:rPr>
        <w:br w:type="page"/>
      </w:r>
    </w:p>
    <w:p w:rsidR="00672BCA" w:rsidRPr="000256F7" w:rsidRDefault="00672BCA" w:rsidP="00672BCA">
      <w:pPr>
        <w:pStyle w:val="Heading1"/>
        <w:rPr>
          <w:lang w:val="it-IT"/>
        </w:rPr>
      </w:pPr>
      <w:bookmarkStart w:id="14" w:name="_/Issue_1:_Getting"/>
      <w:bookmarkStart w:id="15" w:name="_Toc219528048"/>
      <w:bookmarkStart w:id="16" w:name="_Toc220406863"/>
      <w:bookmarkEnd w:id="14"/>
      <w:r w:rsidRPr="000256F7">
        <w:rPr>
          <w:lang w:val="it-IT"/>
        </w:rPr>
        <w:lastRenderedPageBreak/>
        <w:t>1) “</w:t>
      </w:r>
      <w:r w:rsidR="00184392">
        <w:rPr>
          <w:lang w:val="it-IT"/>
        </w:rPr>
        <w:t xml:space="preserve">Nome </w:t>
      </w:r>
      <w:r w:rsidRPr="000256F7">
        <w:rPr>
          <w:lang w:val="it-IT"/>
        </w:rPr>
        <w:t>DNS inesistente”</w:t>
      </w:r>
      <w:bookmarkEnd w:id="15"/>
      <w:bookmarkEnd w:id="16"/>
    </w:p>
    <w:p w:rsidR="00672BCA" w:rsidRPr="000256F7" w:rsidRDefault="00672BCA" w:rsidP="00672BCA">
      <w:pPr>
        <w:pStyle w:val="Heading3"/>
        <w:rPr>
          <w:lang w:val="it-IT"/>
        </w:rPr>
      </w:pPr>
      <w:bookmarkStart w:id="17" w:name="_Toc219528049"/>
      <w:bookmarkStart w:id="18" w:name="_Toc220406864"/>
      <w:r w:rsidRPr="000256F7">
        <w:rPr>
          <w:lang w:val="it-IT"/>
        </w:rPr>
        <w:t>Da che cosa è causato questo problema?</w:t>
      </w:r>
      <w:bookmarkEnd w:id="17"/>
      <w:bookmarkEnd w:id="18"/>
      <w:r w:rsidRPr="000256F7">
        <w:rPr>
          <w:lang w:val="it-IT"/>
        </w:rPr>
        <w:t xml:space="preserve"> </w:t>
      </w:r>
    </w:p>
    <w:p w:rsidR="00672BCA" w:rsidRPr="000256F7" w:rsidRDefault="00F17C6F" w:rsidP="00672BCA">
      <w:pPr>
        <w:rPr>
          <w:rFonts w:cs="Segoe UI"/>
          <w:lang w:val="it-IT"/>
        </w:rPr>
      </w:pPr>
      <w:r w:rsidRPr="00F17C6F">
        <w:pict>
          <v:shapetype id="_x0000_t202" coordsize="21600,21600" o:spt="202" path="m,l,21600r21600,l21600,xe">
            <v:stroke joinstyle="miter"/>
            <v:path gradientshapeok="t" o:connecttype="rect"/>
          </v:shapetype>
          <v:shape id="_x0000_s1053" type="#_x0000_t202" style="position:absolute;margin-left:211.9pt;margin-top:10.25pt;width:252.7pt;height:17.4pt;z-index:251663872" wrapcoords="-83 0 -83 20829 21600 20829 21600 0 -83 0" stroked="f">
            <v:textbox style="mso-next-textbox:#_x0000_s1053">
              <w:txbxContent>
                <w:p w:rsidR="00CF4148" w:rsidRPr="00140FE6" w:rsidRDefault="00CF4148" w:rsidP="00672BCA">
                  <w:pPr>
                    <w:jc w:val="center"/>
                    <w:rPr>
                      <w:rFonts w:cs="Segoe UI"/>
                      <w:b/>
                      <w:sz w:val="16"/>
                    </w:rPr>
                  </w:pPr>
                  <w:proofErr w:type="spellStart"/>
                  <w:proofErr w:type="gramStart"/>
                  <w:r>
                    <w:rPr>
                      <w:rFonts w:cs="Segoe UI"/>
                      <w:b/>
                      <w:sz w:val="16"/>
                    </w:rPr>
                    <w:t>Figura</w:t>
                  </w:r>
                  <w:proofErr w:type="spellEnd"/>
                  <w:r>
                    <w:rPr>
                      <w:rFonts w:cs="Segoe UI"/>
                      <w:b/>
                      <w:sz w:val="16"/>
                    </w:rPr>
                    <w:t xml:space="preserve"> 1.</w:t>
                  </w:r>
                  <w:proofErr w:type="gramEnd"/>
                  <w:r>
                    <w:rPr>
                      <w:rFonts w:cs="Segoe UI"/>
                      <w:b/>
                      <w:sz w:val="16"/>
                    </w:rPr>
                    <w:t xml:space="preserve"> </w:t>
                  </w:r>
                  <w:proofErr w:type="gramStart"/>
                  <w:r>
                    <w:rPr>
                      <w:rFonts w:cs="Segoe UI"/>
                      <w:b/>
                      <w:sz w:val="16"/>
                    </w:rPr>
                    <w:t xml:space="preserve">“Nome DNS </w:t>
                  </w:r>
                  <w:proofErr w:type="spellStart"/>
                  <w:r>
                    <w:rPr>
                      <w:rFonts w:cs="Segoe UI"/>
                      <w:b/>
                      <w:sz w:val="16"/>
                    </w:rPr>
                    <w:t>inesistente</w:t>
                  </w:r>
                  <w:proofErr w:type="spellEnd"/>
                  <w:r>
                    <w:rPr>
                      <w:rFonts w:cs="Segoe UI"/>
                      <w:b/>
                      <w:sz w:val="16"/>
                    </w:rPr>
                    <w:t>”.</w:t>
                  </w:r>
                  <w:proofErr w:type="gramEnd"/>
                </w:p>
              </w:txbxContent>
            </v:textbox>
            <w10:wrap type="square"/>
          </v:shape>
        </w:pict>
      </w:r>
      <w:r w:rsidR="00614B25">
        <w:rPr>
          <w:rFonts w:cs="Segoe UI"/>
          <w:noProof/>
        </w:rPr>
        <w:drawing>
          <wp:anchor distT="0" distB="0" distL="114300" distR="114300" simplePos="0" relativeHeight="251662848" behindDoc="0" locked="0" layoutInCell="1" allowOverlap="1">
            <wp:simplePos x="0" y="0"/>
            <wp:positionH relativeFrom="column">
              <wp:posOffset>2701290</wp:posOffset>
            </wp:positionH>
            <wp:positionV relativeFrom="paragraph">
              <wp:posOffset>451485</wp:posOffset>
            </wp:positionV>
            <wp:extent cx="3256915" cy="2378075"/>
            <wp:effectExtent l="19050" t="0" r="63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tretch>
                      <a:fillRect/>
                    </a:stretch>
                  </pic:blipFill>
                  <pic:spPr bwMode="auto">
                    <a:xfrm>
                      <a:off x="0" y="0"/>
                      <a:ext cx="3256915" cy="2378075"/>
                    </a:xfrm>
                    <a:prstGeom prst="rect">
                      <a:avLst/>
                    </a:prstGeom>
                    <a:noFill/>
                  </pic:spPr>
                </pic:pic>
              </a:graphicData>
            </a:graphic>
          </wp:anchor>
        </w:drawing>
      </w:r>
      <w:r w:rsidR="00672BCA" w:rsidRPr="000256F7">
        <w:rPr>
          <w:rFonts w:cs="Segoe UI"/>
          <w:lang w:val="it-IT"/>
        </w:rPr>
        <w:t xml:space="preserve">Il sistema tenta di attivarsi da sé entro il periodo di prova iniziale (30 giorni per Windows Vista e 60 giorni per Windows Server 2008 dalla data di installazione). </w:t>
      </w:r>
    </w:p>
    <w:p w:rsidR="00672BCA" w:rsidRPr="000256F7" w:rsidRDefault="00672BCA" w:rsidP="00672BCA">
      <w:pPr>
        <w:rPr>
          <w:rFonts w:cs="Segoe UI"/>
          <w:lang w:val="it-IT"/>
        </w:rPr>
      </w:pPr>
      <w:r w:rsidRPr="000256F7">
        <w:rPr>
          <w:rFonts w:cs="Segoe UI"/>
          <w:lang w:val="it-IT"/>
        </w:rPr>
        <w:t>I sistemi installati con i supporti per le edizioni multilicenza di Windows Vista Enterprise Edition e Windows Server 2008 (opzione per i supporti predefinita per tutti i clienti con contratto multilicenza e gli abbonati a MSDN o TechNet) vengono configurati, per impostazione predefinita, per l'attivazione KMS (servi</w:t>
      </w:r>
      <w:r w:rsidR="00CF4148">
        <w:rPr>
          <w:rFonts w:cs="Segoe UI"/>
          <w:lang w:val="it-IT"/>
        </w:rPr>
        <w:t xml:space="preserve">zio di gestione delle chiavi). </w:t>
      </w:r>
      <w:r w:rsidRPr="000256F7">
        <w:rPr>
          <w:rFonts w:cs="Segoe UI"/>
          <w:lang w:val="it-IT"/>
        </w:rPr>
        <w:t>Se non è disponibile alcun servizio KMS per l'attivazione dei sistemi distribuiti, si verifica questo errore (messaggio “</w:t>
      </w:r>
      <w:r w:rsidR="00184392">
        <w:rPr>
          <w:rFonts w:cs="Segoe UI"/>
          <w:lang w:val="it-IT"/>
        </w:rPr>
        <w:t xml:space="preserve">Nome </w:t>
      </w:r>
      <w:r w:rsidRPr="000256F7">
        <w:rPr>
          <w:rFonts w:cs="Segoe UI"/>
          <w:lang w:val="it-IT"/>
        </w:rPr>
        <w:t>DNS inesistente”). Mentre i clienti con contratto multilicenza ricevono un codice KMS, agli abbonati a MSDN o TechNet viene fornito un codice MAK (codice ad attivazione multipla).</w:t>
      </w:r>
    </w:p>
    <w:p w:rsidR="00672BCA" w:rsidRPr="00B0298E" w:rsidRDefault="00672BCA" w:rsidP="00672BCA">
      <w:pPr>
        <w:pStyle w:val="Heading3"/>
      </w:pPr>
      <w:bookmarkStart w:id="19" w:name="_Toc219528050"/>
      <w:bookmarkStart w:id="20" w:name="_Toc220406865"/>
      <w:r>
        <w:t xml:space="preserve">Come </w:t>
      </w:r>
      <w:proofErr w:type="spellStart"/>
      <w:r>
        <w:t>si</w:t>
      </w:r>
      <w:proofErr w:type="spellEnd"/>
      <w:r>
        <w:t xml:space="preserve"> </w:t>
      </w:r>
      <w:proofErr w:type="spellStart"/>
      <w:r>
        <w:t>risolve</w:t>
      </w:r>
      <w:proofErr w:type="spellEnd"/>
      <w:r>
        <w:t>?</w:t>
      </w:r>
      <w:bookmarkEnd w:id="19"/>
      <w:bookmarkEnd w:id="20"/>
    </w:p>
    <w:p w:rsidR="00672BCA" w:rsidRPr="000256F7" w:rsidRDefault="00672BCA" w:rsidP="00672BCA">
      <w:pPr>
        <w:pStyle w:val="NoSpacing"/>
        <w:numPr>
          <w:ilvl w:val="0"/>
          <w:numId w:val="5"/>
        </w:numPr>
        <w:jc w:val="both"/>
        <w:rPr>
          <w:rFonts w:ascii="Segoe UI" w:hAnsi="Segoe UI" w:cs="Segoe UI"/>
          <w:lang w:val="it-IT"/>
        </w:rPr>
      </w:pPr>
      <w:r w:rsidRPr="000256F7">
        <w:rPr>
          <w:rFonts w:ascii="Segoe UI" w:hAnsi="Segoe UI" w:cs="Segoe UI"/>
          <w:lang w:val="it-IT"/>
        </w:rPr>
        <w:t>Se si è un cliente MSDN® o TechNet o si è aderito a un programma Microsoft Volume Licensing e non si è scelto il servizio KMS per l'attivazione, per risolvere il problema:</w:t>
      </w:r>
    </w:p>
    <w:p w:rsidR="00672BCA" w:rsidRPr="000256F7" w:rsidRDefault="00672BCA" w:rsidP="00672BCA">
      <w:pPr>
        <w:pStyle w:val="NoSpacing"/>
        <w:numPr>
          <w:ilvl w:val="0"/>
          <w:numId w:val="6"/>
        </w:numPr>
        <w:jc w:val="both"/>
        <w:rPr>
          <w:rFonts w:ascii="Segoe UI" w:hAnsi="Segoe UI" w:cs="Segoe UI"/>
          <w:lang w:val="it-IT"/>
        </w:rPr>
      </w:pPr>
      <w:r w:rsidRPr="000256F7">
        <w:rPr>
          <w:rFonts w:ascii="Segoe UI" w:hAnsi="Segoe UI" w:cs="Segoe UI"/>
          <w:lang w:val="it-IT"/>
        </w:rPr>
        <w:t xml:space="preserve">Convertire il codice "Product Key" in un codice MAK, impostando, così, la configurazione di attivazione predefinita su MAK. Fare clic con il pulsante destro del mouse su </w:t>
      </w:r>
      <w:r w:rsidRPr="000256F7">
        <w:rPr>
          <w:rFonts w:ascii="Segoe UI" w:hAnsi="Segoe UI" w:cs="Segoe UI"/>
          <w:i/>
          <w:lang w:val="it-IT"/>
        </w:rPr>
        <w:t>Risorse del computer</w:t>
      </w:r>
      <w:r w:rsidRPr="000256F7">
        <w:rPr>
          <w:rFonts w:ascii="Segoe UI" w:hAnsi="Segoe UI" w:cs="Segoe UI"/>
          <w:lang w:val="it-IT"/>
        </w:rPr>
        <w:t xml:space="preserve"> e selezionare </w:t>
      </w:r>
      <w:r w:rsidRPr="000256F7">
        <w:rPr>
          <w:rFonts w:ascii="Segoe UI" w:hAnsi="Segoe UI" w:cs="Segoe UI"/>
          <w:i/>
          <w:lang w:val="it-IT"/>
        </w:rPr>
        <w:t>Proprietà</w:t>
      </w:r>
      <w:r w:rsidRPr="000256F7">
        <w:rPr>
          <w:rFonts w:ascii="Segoe UI" w:hAnsi="Segoe UI" w:cs="Segoe UI"/>
          <w:lang w:val="it-IT"/>
        </w:rPr>
        <w:t xml:space="preserve">. Selezionare il collegamento </w:t>
      </w:r>
      <w:r w:rsidRPr="000256F7">
        <w:rPr>
          <w:rFonts w:ascii="Segoe UI" w:hAnsi="Segoe UI" w:cs="Segoe UI"/>
          <w:i/>
          <w:lang w:val="it-IT"/>
        </w:rPr>
        <w:t>Modifica codice " Product key"</w:t>
      </w:r>
      <w:r w:rsidRPr="000256F7">
        <w:rPr>
          <w:rFonts w:ascii="Segoe UI" w:hAnsi="Segoe UI" w:cs="Segoe UI"/>
          <w:lang w:val="it-IT"/>
        </w:rPr>
        <w:t xml:space="preserve"> per modificare il codice "Product Key". Tale opzione consente di risolvere il problema su uno o pochi computer. In caso di un gran numero di computer, l'amministratore potrà modificare il valore della configurazione per più sistemi utilizzando </w:t>
      </w:r>
      <w:hyperlink r:id="rId17" w:history="1">
        <w:r w:rsidRPr="000256F7">
          <w:rPr>
            <w:rStyle w:val="Hyperlink"/>
            <w:rFonts w:ascii="Segoe UI" w:hAnsi="Segoe UI" w:cs="Segoe UI"/>
            <w:lang w:val="it-IT"/>
          </w:rPr>
          <w:t>VAMT</w:t>
        </w:r>
      </w:hyperlink>
      <w:r w:rsidRPr="000256F7">
        <w:rPr>
          <w:rFonts w:ascii="Segoe UI" w:hAnsi="Segoe UI" w:cs="Segoe UI"/>
          <w:lang w:val="it-IT"/>
        </w:rPr>
        <w:t>.</w:t>
      </w:r>
    </w:p>
    <w:p w:rsidR="00672BCA" w:rsidRPr="00CF4148" w:rsidRDefault="00672BCA" w:rsidP="00672BCA">
      <w:pPr>
        <w:pStyle w:val="NoSpacing"/>
        <w:jc w:val="both"/>
        <w:rPr>
          <w:rFonts w:ascii="Segoe UI" w:hAnsi="Segoe UI" w:cs="Segoe UI"/>
          <w:sz w:val="14"/>
          <w:szCs w:val="14"/>
          <w:lang w:val="it-IT"/>
        </w:rPr>
      </w:pPr>
    </w:p>
    <w:p w:rsidR="00672BCA" w:rsidRPr="000256F7" w:rsidRDefault="00672BCA" w:rsidP="00672BCA">
      <w:pPr>
        <w:pStyle w:val="NoSpacing"/>
        <w:numPr>
          <w:ilvl w:val="0"/>
          <w:numId w:val="5"/>
        </w:numPr>
        <w:jc w:val="both"/>
        <w:rPr>
          <w:rFonts w:ascii="Segoe UI" w:hAnsi="Segoe UI" w:cs="Segoe UI"/>
          <w:i/>
          <w:lang w:val="it-IT"/>
        </w:rPr>
      </w:pPr>
      <w:r w:rsidRPr="000256F7">
        <w:rPr>
          <w:rFonts w:ascii="Segoe UI" w:hAnsi="Segoe UI" w:cs="Segoe UI"/>
          <w:lang w:val="it-IT"/>
        </w:rPr>
        <w:t>Se la licenza prodotto è stata acquistata tramite contratto multilicenza (</w:t>
      </w:r>
      <w:r w:rsidRPr="000256F7">
        <w:rPr>
          <w:rFonts w:ascii="Segoe UI" w:hAnsi="Segoe UI" w:cs="Segoe UI"/>
          <w:i/>
          <w:lang w:val="it-IT"/>
        </w:rPr>
        <w:t>non MSDN o TechNet</w:t>
      </w:r>
      <w:r w:rsidRPr="000256F7">
        <w:rPr>
          <w:rFonts w:ascii="Segoe UI" w:hAnsi="Segoe UI" w:cs="Segoe UI"/>
          <w:lang w:val="it-IT"/>
        </w:rPr>
        <w:t>), per eseguire l'attivazione è poss</w:t>
      </w:r>
      <w:r w:rsidR="00CF4148">
        <w:rPr>
          <w:rFonts w:ascii="Segoe UI" w:hAnsi="Segoe UI" w:cs="Segoe UI"/>
          <w:lang w:val="it-IT"/>
        </w:rPr>
        <w:t xml:space="preserve">ibile configurare un host KMS. </w:t>
      </w:r>
      <w:r w:rsidRPr="000256F7">
        <w:rPr>
          <w:rFonts w:ascii="Segoe UI" w:hAnsi="Segoe UI" w:cs="Segoe UI"/>
          <w:lang w:val="it-IT"/>
        </w:rPr>
        <w:t xml:space="preserve">Per ulteriori informazioni sulla configurazione dell'host KMS, consultare la </w:t>
      </w:r>
      <w:hyperlink r:id="rId18" w:history="1">
        <w:r w:rsidRPr="000256F7">
          <w:rPr>
            <w:rStyle w:val="Hyperlink"/>
            <w:rFonts w:ascii="Segoe UI" w:hAnsi="Segoe UI" w:cs="Segoe UI"/>
            <w:lang w:val="it-IT"/>
          </w:rPr>
          <w:t>Guida alla pianificazione</w:t>
        </w:r>
      </w:hyperlink>
      <w:r w:rsidRPr="000256F7">
        <w:rPr>
          <w:rFonts w:ascii="Segoe UI" w:hAnsi="Segoe UI" w:cs="Segoe UI"/>
          <w:lang w:val="it-IT"/>
        </w:rPr>
        <w:t xml:space="preserve"> di Volume Activation. </w:t>
      </w:r>
    </w:p>
    <w:p w:rsidR="00672BCA" w:rsidRPr="00CF4148" w:rsidRDefault="00672BCA" w:rsidP="00672BCA">
      <w:pPr>
        <w:pStyle w:val="NoSpacing"/>
        <w:ind w:left="720"/>
        <w:jc w:val="both"/>
        <w:rPr>
          <w:rFonts w:ascii="Segoe UI" w:hAnsi="Segoe UI" w:cs="Segoe UI"/>
          <w:sz w:val="14"/>
          <w:szCs w:val="14"/>
          <w:lang w:val="it-IT"/>
        </w:rPr>
      </w:pPr>
      <w:r w:rsidRPr="00CF4148">
        <w:rPr>
          <w:rFonts w:ascii="Segoe UI" w:hAnsi="Segoe UI" w:cs="Segoe UI"/>
          <w:sz w:val="14"/>
          <w:szCs w:val="14"/>
          <w:lang w:val="it-IT"/>
        </w:rPr>
        <w:t xml:space="preserve"> </w:t>
      </w:r>
    </w:p>
    <w:p w:rsidR="00672BCA" w:rsidRPr="000256F7" w:rsidRDefault="00672BCA" w:rsidP="00672BCA">
      <w:pPr>
        <w:pStyle w:val="NoSpacing"/>
        <w:jc w:val="both"/>
        <w:rPr>
          <w:rFonts w:ascii="Segoe UI" w:hAnsi="Segoe UI" w:cs="Segoe UI"/>
          <w:sz w:val="18"/>
          <w:lang w:val="it-IT"/>
        </w:rPr>
      </w:pPr>
      <w:r w:rsidRPr="000256F7">
        <w:rPr>
          <w:rFonts w:ascii="Segoe UI" w:hAnsi="Segoe UI" w:cs="Segoe UI"/>
          <w:sz w:val="18"/>
          <w:vertAlign w:val="superscript"/>
          <w:lang w:val="it-IT"/>
        </w:rPr>
        <w:t xml:space="preserve">I </w:t>
      </w:r>
      <w:r w:rsidRPr="000256F7">
        <w:rPr>
          <w:rFonts w:ascii="Segoe UI" w:hAnsi="Segoe UI" w:cs="Segoe UI"/>
          <w:sz w:val="18"/>
          <w:lang w:val="it-IT"/>
        </w:rPr>
        <w:t xml:space="preserve">Quando si utilizzano i supporti per le edizioni multilicenza, sono disponibili tre tipi di codici "Product Key": un codice generico incorporato per l'installazione, un codice MAK visualizzato quando si accede a MSDN e TechNet (se i supporti sono stati acquisiti tramite questi canali) e un codice host KMS (se i supporti sono stati acquisiti da MVLS o VLSC).  </w:t>
      </w:r>
    </w:p>
    <w:p w:rsidR="00672BCA" w:rsidRPr="000256F7" w:rsidRDefault="00672BCA" w:rsidP="00672BCA">
      <w:pPr>
        <w:pStyle w:val="Heading1"/>
        <w:rPr>
          <w:lang w:val="it-IT"/>
        </w:rPr>
      </w:pPr>
      <w:bookmarkStart w:id="21" w:name="_Issue_2:_Getting"/>
      <w:bookmarkStart w:id="22" w:name="_Toc219528051"/>
      <w:bookmarkStart w:id="23" w:name="_Toc220406866"/>
      <w:bookmarkEnd w:id="21"/>
      <w:r w:rsidRPr="000256F7">
        <w:rPr>
          <w:lang w:val="it-IT"/>
        </w:rPr>
        <w:lastRenderedPageBreak/>
        <w:t>2) “Server di attivazione: impossibile utilizzare il codice "Product Key" specificato”</w:t>
      </w:r>
      <w:bookmarkEnd w:id="22"/>
      <w:bookmarkEnd w:id="23"/>
    </w:p>
    <w:p w:rsidR="00672BCA" w:rsidRPr="000256F7" w:rsidRDefault="00672BCA" w:rsidP="00672BCA">
      <w:pPr>
        <w:pStyle w:val="Heading3"/>
        <w:rPr>
          <w:lang w:val="it-IT"/>
        </w:rPr>
      </w:pPr>
      <w:bookmarkStart w:id="24" w:name="_Toc219528052"/>
      <w:bookmarkStart w:id="25" w:name="_Toc220406867"/>
      <w:r w:rsidRPr="000256F7">
        <w:rPr>
          <w:lang w:val="it-IT"/>
        </w:rPr>
        <w:t>Da che cosa è causato questo problema?</w:t>
      </w:r>
      <w:bookmarkEnd w:id="24"/>
      <w:bookmarkEnd w:id="25"/>
      <w:r w:rsidRPr="000256F7">
        <w:rPr>
          <w:lang w:val="it-IT"/>
        </w:rPr>
        <w:t xml:space="preserve"> </w:t>
      </w:r>
    </w:p>
    <w:p w:rsidR="00672BCA" w:rsidRPr="000256F7" w:rsidRDefault="00614B25" w:rsidP="00672BCA">
      <w:pPr>
        <w:pStyle w:val="NoSpacing"/>
        <w:jc w:val="both"/>
        <w:rPr>
          <w:rFonts w:ascii="Segoe UI" w:hAnsi="Segoe UI" w:cs="Segoe UI"/>
          <w:color w:val="000000"/>
          <w:lang w:val="it-IT"/>
        </w:rPr>
      </w:pPr>
      <w:r>
        <w:rPr>
          <w:noProof/>
        </w:rPr>
        <w:drawing>
          <wp:anchor distT="0" distB="0" distL="114300" distR="114300" simplePos="0" relativeHeight="251649536" behindDoc="1" locked="0" layoutInCell="1" allowOverlap="1">
            <wp:simplePos x="0" y="0"/>
            <wp:positionH relativeFrom="column">
              <wp:posOffset>2649855</wp:posOffset>
            </wp:positionH>
            <wp:positionV relativeFrom="paragraph">
              <wp:posOffset>939165</wp:posOffset>
            </wp:positionV>
            <wp:extent cx="3302000" cy="2096135"/>
            <wp:effectExtent l="19050" t="0" r="0" b="0"/>
            <wp:wrapSquare wrapText="bothSides"/>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tretch>
                      <a:fillRect/>
                    </a:stretch>
                  </pic:blipFill>
                  <pic:spPr bwMode="auto">
                    <a:xfrm>
                      <a:off x="0" y="0"/>
                      <a:ext cx="3302000" cy="2096135"/>
                    </a:xfrm>
                    <a:prstGeom prst="rect">
                      <a:avLst/>
                    </a:prstGeom>
                    <a:noFill/>
                  </pic:spPr>
                </pic:pic>
              </a:graphicData>
            </a:graphic>
          </wp:anchor>
        </w:drawing>
      </w:r>
      <w:r w:rsidR="00F17C6F" w:rsidRPr="00F17C6F">
        <w:pict>
          <v:shape id="_x0000_s1049" type="#_x0000_t202" style="position:absolute;left:0;text-align:left;margin-left:208.1pt;margin-top:33.1pt;width:259.85pt;height:30.65pt;z-index:-251665920;mso-position-horizontal-relative:text;mso-position-vertical-relative:text" wrapcoords="-87 0 -87 21000 21600 21000 21600 0 -87 0" stroked="f">
            <v:textbox>
              <w:txbxContent>
                <w:p w:rsidR="00CF4148" w:rsidRPr="000256F7" w:rsidRDefault="00CF4148" w:rsidP="00672BCA">
                  <w:pPr>
                    <w:jc w:val="both"/>
                    <w:rPr>
                      <w:rStyle w:val="Heading1Char"/>
                      <w:rFonts w:ascii="Segoe UI" w:eastAsia="Calibri" w:hAnsi="Segoe UI" w:cs="Segoe UI"/>
                      <w:b/>
                      <w:i/>
                      <w:color w:val="000000"/>
                      <w:sz w:val="16"/>
                      <w:szCs w:val="16"/>
                      <w:lang w:val="it-IT"/>
                    </w:rPr>
                  </w:pPr>
                  <w:r w:rsidRPr="000256F7">
                    <w:rPr>
                      <w:rFonts w:cs="Segoe UI"/>
                      <w:b/>
                      <w:sz w:val="16"/>
                      <w:szCs w:val="16"/>
                      <w:lang w:val="it-IT"/>
                    </w:rPr>
                    <w:t xml:space="preserve">Figura 2. </w:t>
                  </w:r>
                  <w:r w:rsidRPr="000256F7">
                    <w:rPr>
                      <w:rStyle w:val="Heading1Char"/>
                      <w:rFonts w:ascii="Segoe UI" w:eastAsia="Calibri" w:hAnsi="Segoe UI" w:cs="Segoe UI"/>
                      <w:b/>
                      <w:color w:val="000000"/>
                      <w:sz w:val="16"/>
                      <w:szCs w:val="16"/>
                      <w:lang w:val="it-IT"/>
                    </w:rPr>
                    <w:t>“Server di attivazione: il "Product Key" specificato non può essere usato.”</w:t>
                  </w:r>
                </w:p>
                <w:p w:rsidR="00CF4148" w:rsidRPr="000256F7" w:rsidRDefault="00CF4148" w:rsidP="00672BCA">
                  <w:pPr>
                    <w:rPr>
                      <w:lang w:val="it-IT"/>
                    </w:rPr>
                  </w:pPr>
                </w:p>
              </w:txbxContent>
            </v:textbox>
            <w10:wrap type="square"/>
          </v:shape>
        </w:pict>
      </w:r>
      <w:r w:rsidR="00672BCA" w:rsidRPr="000256F7">
        <w:rPr>
          <w:rFonts w:ascii="Segoe UI" w:hAnsi="Segoe UI" w:cs="Segoe UI"/>
          <w:color w:val="000000"/>
          <w:lang w:val="it-IT"/>
        </w:rPr>
        <w:t>Il codice KMS può essere utilizzato soltanto con un certo numero di sistemi (sei è il numero massimo predefinito) e svolge la funzione di servizio locale presso il cliente per l'attivazione di altri sistemi presenti nello stesso ambiente.  Spesso questo tipo di codice viene utilizzato dai clienti in maniera analoga ai codici rilasciati per Windows XP o Windows Server 2003. Questa pratica ha, come conseguenza, l'uso del codice KMS oltre il limite consentito e, quindi, il verificarsi di questo errore. I codici KMS possono essere utilizzati fino a un massimo di 10 volte su sei sistemi diversi. Se sono necessarie più attivazioni, è possibile rivolgersi al servizio clienti (</w:t>
      </w:r>
      <w:hyperlink r:id="rId20" w:history="1">
        <w:r w:rsidR="00672BCA" w:rsidRPr="000256F7">
          <w:rPr>
            <w:rStyle w:val="Hyperlink"/>
            <w:rFonts w:ascii="Segoe UI" w:hAnsi="Segoe UI" w:cs="Segoe UI"/>
            <w:lang w:val="it-IT"/>
          </w:rPr>
          <w:t>visitare il sito Web per i recapiti della propria area</w:t>
        </w:r>
      </w:hyperlink>
      <w:r w:rsidR="00672BCA" w:rsidRPr="000256F7">
        <w:rPr>
          <w:rFonts w:ascii="Segoe UI" w:hAnsi="Segoe UI" w:cs="Segoe UI"/>
          <w:color w:val="000000"/>
          <w:lang w:val="it-IT"/>
        </w:rPr>
        <w:t>).</w:t>
      </w:r>
    </w:p>
    <w:p w:rsidR="00672BCA" w:rsidRPr="000256F7" w:rsidRDefault="00672BCA" w:rsidP="00672BCA">
      <w:pPr>
        <w:pStyle w:val="NoSpacing"/>
        <w:jc w:val="both"/>
        <w:rPr>
          <w:rFonts w:ascii="Segoe UI" w:hAnsi="Segoe UI" w:cs="Segoe UI"/>
          <w:color w:val="000000"/>
          <w:lang w:val="it-IT"/>
        </w:rPr>
      </w:pPr>
    </w:p>
    <w:p w:rsidR="00672BCA" w:rsidRPr="000256F7" w:rsidRDefault="00672BCA" w:rsidP="00672BCA">
      <w:pPr>
        <w:pStyle w:val="Heading3"/>
        <w:rPr>
          <w:lang w:val="it-IT"/>
        </w:rPr>
      </w:pPr>
      <w:bookmarkStart w:id="26" w:name="_Toc219528053"/>
      <w:bookmarkStart w:id="27" w:name="_Toc220406868"/>
      <w:r w:rsidRPr="000256F7">
        <w:rPr>
          <w:lang w:val="it-IT"/>
        </w:rPr>
        <w:t>Come si risolve?</w:t>
      </w:r>
      <w:bookmarkEnd w:id="26"/>
      <w:bookmarkEnd w:id="27"/>
    </w:p>
    <w:p w:rsidR="005B06CF" w:rsidRDefault="00672BCA" w:rsidP="00672BCA">
      <w:pPr>
        <w:rPr>
          <w:rFonts w:cs="Segoe UI"/>
          <w:color w:val="000000"/>
          <w:lang w:val="it-IT"/>
        </w:rPr>
      </w:pPr>
      <w:r w:rsidRPr="000256F7">
        <w:rPr>
          <w:rFonts w:cs="Segoe UI"/>
          <w:color w:val="000000"/>
          <w:lang w:val="it-IT"/>
        </w:rPr>
        <w:t xml:space="preserve">Occorre, innanzitutto, stabilire il tipo di codice di cui si dispone.  È possibile verificare se il codice per i contratti multilicenza utilizzato è un codice MAK, un codice host KMS o un codice client KMS. Per effettuare tale verifica su un sistema in esecuzione, dal computer in questione eseguire un prompt dei comandi </w:t>
      </w:r>
      <w:r w:rsidRPr="000256F7">
        <w:rPr>
          <w:rFonts w:cs="Segoe UI"/>
          <w:i/>
          <w:color w:val="000000"/>
          <w:lang w:val="it-IT"/>
        </w:rPr>
        <w:t>cmd</w:t>
      </w:r>
      <w:r w:rsidRPr="000256F7">
        <w:rPr>
          <w:rFonts w:cs="Segoe UI"/>
          <w:color w:val="000000"/>
          <w:lang w:val="it-IT"/>
        </w:rPr>
        <w:t xml:space="preserve"> con privilegi elevati. A tale scopo, fare clic sul menu </w:t>
      </w:r>
      <w:r w:rsidRPr="000256F7">
        <w:rPr>
          <w:rFonts w:cs="Segoe UI"/>
          <w:i/>
          <w:color w:val="000000"/>
          <w:lang w:val="it-IT"/>
        </w:rPr>
        <w:t>Start</w:t>
      </w:r>
      <w:r w:rsidRPr="000256F7">
        <w:rPr>
          <w:rFonts w:cs="Segoe UI"/>
          <w:color w:val="000000"/>
          <w:lang w:val="it-IT"/>
        </w:rPr>
        <w:t xml:space="preserve">, su </w:t>
      </w:r>
      <w:r w:rsidRPr="000256F7">
        <w:rPr>
          <w:rFonts w:cs="Segoe UI"/>
          <w:i/>
          <w:color w:val="000000"/>
          <w:lang w:val="it-IT"/>
        </w:rPr>
        <w:t>Programmi</w:t>
      </w:r>
      <w:r w:rsidRPr="000256F7">
        <w:rPr>
          <w:rFonts w:cs="Segoe UI"/>
          <w:color w:val="000000"/>
          <w:lang w:val="it-IT"/>
        </w:rPr>
        <w:t xml:space="preserve"> e su </w:t>
      </w:r>
      <w:r w:rsidRPr="000256F7">
        <w:rPr>
          <w:rFonts w:cs="Segoe UI"/>
          <w:i/>
          <w:color w:val="000000"/>
          <w:lang w:val="it-IT"/>
        </w:rPr>
        <w:t>Accessori</w:t>
      </w:r>
      <w:r w:rsidRPr="000256F7">
        <w:rPr>
          <w:rFonts w:cs="Segoe UI"/>
          <w:color w:val="000000"/>
          <w:lang w:val="it-IT"/>
        </w:rPr>
        <w:t xml:space="preserve">. Quindi, fare clic con il pulsante destro del mouse sul prompt dei comandi e selezionare </w:t>
      </w:r>
      <w:r w:rsidRPr="000256F7">
        <w:rPr>
          <w:rFonts w:cs="Segoe UI"/>
          <w:i/>
          <w:color w:val="000000"/>
          <w:lang w:val="it-IT"/>
        </w:rPr>
        <w:t>Esegui come amministratore</w:t>
      </w:r>
      <w:r w:rsidRPr="000256F7">
        <w:rPr>
          <w:rFonts w:cs="Segoe UI"/>
          <w:color w:val="000000"/>
          <w:lang w:val="it-IT"/>
        </w:rPr>
        <w:t xml:space="preserve">. Infine, eseguire </w:t>
      </w:r>
      <w:r w:rsidRPr="000256F7">
        <w:rPr>
          <w:rFonts w:cs="Segoe UI"/>
          <w:i/>
          <w:color w:val="000000"/>
          <w:lang w:val="it-IT"/>
        </w:rPr>
        <w:t>slmgr /dlv</w:t>
      </w:r>
      <w:r w:rsidRPr="000256F7">
        <w:rPr>
          <w:rFonts w:cs="Segoe UI"/>
          <w:color w:val="000000"/>
          <w:lang w:val="it-IT"/>
        </w:rPr>
        <w:t xml:space="preserve"> e annotare l'output.   Alcune righe del codice si trovano nel campo del nome che indica l'edizione di Windows Vista installata.  Nel campo della descrizione viene indicata la licenza correntemente installata.  Tale indicazione mostrerà anche il canale utilizzato per acquistare la licenza, ossia OEM, retail o contratti multilicenza. </w:t>
      </w:r>
    </w:p>
    <w:p w:rsidR="00672BCA" w:rsidRPr="005B06CF" w:rsidRDefault="005B06CF" w:rsidP="00672BCA">
      <w:pPr>
        <w:rPr>
          <w:rFonts w:cs="Segoe UI"/>
          <w:color w:val="000000"/>
          <w:sz w:val="4"/>
          <w:szCs w:val="4"/>
          <w:lang w:val="it-IT"/>
        </w:rPr>
      </w:pPr>
      <w:r>
        <w:rPr>
          <w:rFonts w:cs="Segoe UI"/>
          <w:color w:val="000000"/>
          <w:lang w:val="it-IT"/>
        </w:rPr>
        <w:br w:type="page"/>
      </w:r>
    </w:p>
    <w:p w:rsidR="00672BCA" w:rsidRPr="000256F7" w:rsidRDefault="00672BCA" w:rsidP="00672BCA">
      <w:pPr>
        <w:pStyle w:val="NoSpacing"/>
        <w:ind w:left="720" w:firstLine="360"/>
        <w:jc w:val="both"/>
        <w:rPr>
          <w:rFonts w:ascii="Segoe UI" w:hAnsi="Segoe UI" w:cs="Segoe UI"/>
          <w:b/>
          <w:color w:val="000000"/>
          <w:sz w:val="16"/>
          <w:lang w:val="it-IT"/>
        </w:rPr>
      </w:pPr>
      <w:r w:rsidRPr="000256F7">
        <w:rPr>
          <w:rFonts w:ascii="Segoe UI" w:hAnsi="Segoe UI" w:cs="Segoe UI"/>
          <w:b/>
          <w:color w:val="000000"/>
          <w:sz w:val="16"/>
          <w:lang w:val="it-IT"/>
        </w:rPr>
        <w:lastRenderedPageBreak/>
        <w:t>Nome: Windows Vista, Enterprise Edition</w:t>
      </w:r>
    </w:p>
    <w:p w:rsidR="00672BCA" w:rsidRPr="000256F7" w:rsidRDefault="00672BCA" w:rsidP="00672BCA">
      <w:pPr>
        <w:pStyle w:val="NoSpacing"/>
        <w:ind w:left="720" w:firstLine="360"/>
        <w:rPr>
          <w:rFonts w:ascii="Segoe UI" w:hAnsi="Segoe UI" w:cs="Segoe UI"/>
          <w:b/>
          <w:color w:val="000000"/>
          <w:sz w:val="16"/>
          <w:lang w:val="it-IT"/>
        </w:rPr>
      </w:pPr>
      <w:r w:rsidRPr="000256F7">
        <w:rPr>
          <w:rFonts w:ascii="Segoe UI" w:hAnsi="Segoe UI" w:cs="Segoe UI"/>
          <w:b/>
          <w:color w:val="000000"/>
          <w:sz w:val="16"/>
          <w:lang w:val="it-IT"/>
        </w:rPr>
        <w:t>Descrizione: Sistema operativo Windows – Windows Vista, canale VOLUME_KMSCLIENT</w:t>
      </w:r>
    </w:p>
    <w:p w:rsidR="00672BCA" w:rsidRPr="000256F7" w:rsidRDefault="00672BCA" w:rsidP="00672BCA">
      <w:pPr>
        <w:pStyle w:val="NoSpacing"/>
        <w:ind w:left="360"/>
        <w:jc w:val="center"/>
        <w:rPr>
          <w:rFonts w:ascii="Segoe UI" w:hAnsi="Segoe UI" w:cs="Segoe UI"/>
          <w:color w:val="000000"/>
          <w:sz w:val="16"/>
          <w:lang w:val="it-IT"/>
        </w:rPr>
      </w:pPr>
    </w:p>
    <w:p w:rsidR="00672BCA" w:rsidRPr="000256F7" w:rsidRDefault="00672BCA" w:rsidP="00672BCA">
      <w:pPr>
        <w:pStyle w:val="NoSpacing"/>
        <w:ind w:left="720"/>
        <w:jc w:val="both"/>
        <w:rPr>
          <w:rFonts w:ascii="Segoe UI" w:hAnsi="Segoe UI" w:cs="Segoe UI"/>
          <w:sz w:val="16"/>
          <w:lang w:val="it-IT"/>
        </w:rPr>
      </w:pPr>
      <w:r w:rsidRPr="000256F7">
        <w:rPr>
          <w:rFonts w:ascii="Segoe UI" w:hAnsi="Segoe UI" w:cs="Segoe UI"/>
          <w:sz w:val="16"/>
          <w:lang w:val="it-IT"/>
        </w:rPr>
        <w:t xml:space="preserve">I </w:t>
      </w:r>
      <w:r w:rsidRPr="000256F7">
        <w:rPr>
          <w:rFonts w:ascii="Segoe UI" w:hAnsi="Segoe UI" w:cs="Segoe UI"/>
          <w:b/>
          <w:i/>
          <w:sz w:val="16"/>
          <w:lang w:val="it-IT"/>
        </w:rPr>
        <w:t>computer client KMS</w:t>
      </w:r>
      <w:r w:rsidRPr="000256F7">
        <w:rPr>
          <w:rFonts w:ascii="Segoe UI" w:hAnsi="Segoe UI" w:cs="Segoe UI"/>
          <w:sz w:val="16"/>
          <w:lang w:val="it-IT"/>
        </w:rPr>
        <w:t xml:space="preserve"> sono indicati come segue: </w:t>
      </w:r>
    </w:p>
    <w:p w:rsidR="00672BCA" w:rsidRPr="000256F7" w:rsidRDefault="00672BCA" w:rsidP="00672BCA">
      <w:pPr>
        <w:pStyle w:val="NoSpacing"/>
        <w:numPr>
          <w:ilvl w:val="0"/>
          <w:numId w:val="1"/>
        </w:numPr>
        <w:jc w:val="both"/>
        <w:rPr>
          <w:rFonts w:ascii="Segoe UI" w:hAnsi="Segoe UI" w:cs="Segoe UI"/>
          <w:sz w:val="16"/>
          <w:lang w:val="it-IT"/>
        </w:rPr>
      </w:pPr>
      <w:r w:rsidRPr="000256F7">
        <w:rPr>
          <w:rFonts w:ascii="Segoe UI" w:hAnsi="Segoe UI" w:cs="Segoe UI"/>
          <w:sz w:val="16"/>
          <w:lang w:val="it-IT"/>
        </w:rPr>
        <w:t xml:space="preserve">Descrizione: Sistema operativo Windows – Windows Vista, canale VOLUME_KMSCLIENT. </w:t>
      </w:r>
    </w:p>
    <w:p w:rsidR="00672BCA" w:rsidRPr="000256F7" w:rsidRDefault="00672BCA" w:rsidP="00672BCA">
      <w:pPr>
        <w:pStyle w:val="NoSpacing"/>
        <w:ind w:left="1440"/>
        <w:jc w:val="both"/>
        <w:rPr>
          <w:rFonts w:ascii="Segoe UI" w:hAnsi="Segoe UI" w:cs="Segoe UI"/>
          <w:sz w:val="16"/>
          <w:lang w:val="it-IT"/>
        </w:rPr>
      </w:pPr>
    </w:p>
    <w:p w:rsidR="00672BCA" w:rsidRPr="000256F7" w:rsidRDefault="00672BCA" w:rsidP="00672BCA">
      <w:pPr>
        <w:pStyle w:val="NoSpacing"/>
        <w:ind w:left="720"/>
        <w:jc w:val="both"/>
        <w:rPr>
          <w:rFonts w:ascii="Segoe UI" w:hAnsi="Segoe UI" w:cs="Segoe UI"/>
          <w:sz w:val="16"/>
          <w:lang w:val="it-IT"/>
        </w:rPr>
      </w:pPr>
      <w:r w:rsidRPr="000256F7">
        <w:rPr>
          <w:rFonts w:ascii="Segoe UI" w:hAnsi="Segoe UI" w:cs="Segoe UI"/>
          <w:sz w:val="16"/>
          <w:lang w:val="it-IT"/>
        </w:rPr>
        <w:t xml:space="preserve">I </w:t>
      </w:r>
      <w:r w:rsidRPr="000256F7">
        <w:rPr>
          <w:rFonts w:ascii="Segoe UI" w:hAnsi="Segoe UI" w:cs="Segoe UI"/>
          <w:b/>
          <w:i/>
          <w:sz w:val="16"/>
          <w:lang w:val="it-IT"/>
        </w:rPr>
        <w:t>computer host KMS</w:t>
      </w:r>
      <w:r w:rsidRPr="000256F7">
        <w:rPr>
          <w:rFonts w:ascii="Segoe UI" w:hAnsi="Segoe UI" w:cs="Segoe UI"/>
          <w:sz w:val="16"/>
          <w:lang w:val="it-IT"/>
        </w:rPr>
        <w:t xml:space="preserve"> sono indicati come segue:</w:t>
      </w:r>
    </w:p>
    <w:p w:rsidR="00672BCA" w:rsidRPr="005768A6" w:rsidRDefault="00672BCA" w:rsidP="00672BCA">
      <w:pPr>
        <w:pStyle w:val="NoSpacing"/>
        <w:numPr>
          <w:ilvl w:val="0"/>
          <w:numId w:val="1"/>
        </w:numPr>
        <w:jc w:val="both"/>
        <w:rPr>
          <w:rFonts w:ascii="Segoe UI" w:hAnsi="Segoe UI" w:cs="Segoe UI"/>
          <w:sz w:val="16"/>
        </w:rPr>
      </w:pPr>
      <w:proofErr w:type="spellStart"/>
      <w:r>
        <w:rPr>
          <w:rFonts w:ascii="Segoe UI" w:hAnsi="Segoe UI" w:cs="Segoe UI"/>
          <w:sz w:val="16"/>
        </w:rPr>
        <w:t>Descrizione</w:t>
      </w:r>
      <w:proofErr w:type="spellEnd"/>
      <w:r>
        <w:rPr>
          <w:rFonts w:ascii="Segoe UI" w:hAnsi="Segoe UI" w:cs="Segoe UI"/>
          <w:sz w:val="16"/>
        </w:rPr>
        <w:t xml:space="preserve">: </w:t>
      </w:r>
      <w:proofErr w:type="spellStart"/>
      <w:r>
        <w:rPr>
          <w:rFonts w:ascii="Segoe UI" w:hAnsi="Segoe UI" w:cs="Segoe UI"/>
          <w:sz w:val="16"/>
        </w:rPr>
        <w:t>Sistema</w:t>
      </w:r>
      <w:proofErr w:type="spellEnd"/>
      <w:r>
        <w:rPr>
          <w:rFonts w:ascii="Segoe UI" w:hAnsi="Segoe UI" w:cs="Segoe UI"/>
          <w:sz w:val="16"/>
        </w:rPr>
        <w:t xml:space="preserve"> </w:t>
      </w:r>
      <w:proofErr w:type="spellStart"/>
      <w:r>
        <w:rPr>
          <w:rFonts w:ascii="Segoe UI" w:hAnsi="Segoe UI" w:cs="Segoe UI"/>
          <w:sz w:val="16"/>
        </w:rPr>
        <w:t>operativo</w:t>
      </w:r>
      <w:proofErr w:type="spellEnd"/>
      <w:r>
        <w:rPr>
          <w:rFonts w:ascii="Segoe UI" w:hAnsi="Segoe UI" w:cs="Segoe UI"/>
          <w:sz w:val="16"/>
        </w:rPr>
        <w:t xml:space="preserve"> Windows – Windows Server, </w:t>
      </w:r>
      <w:proofErr w:type="spellStart"/>
      <w:r>
        <w:rPr>
          <w:rFonts w:ascii="Segoe UI" w:hAnsi="Segoe UI" w:cs="Segoe UI"/>
          <w:sz w:val="16"/>
        </w:rPr>
        <w:t>canale</w:t>
      </w:r>
      <w:proofErr w:type="spellEnd"/>
      <w:r>
        <w:rPr>
          <w:rFonts w:ascii="Segoe UI" w:hAnsi="Segoe UI" w:cs="Segoe UI"/>
          <w:sz w:val="16"/>
        </w:rPr>
        <w:t xml:space="preserve"> VOLUME_KMS_B</w:t>
      </w:r>
    </w:p>
    <w:p w:rsidR="00672BCA" w:rsidRPr="000256F7" w:rsidRDefault="00672BCA" w:rsidP="00672BCA">
      <w:pPr>
        <w:pStyle w:val="NoSpacing"/>
        <w:numPr>
          <w:ilvl w:val="0"/>
          <w:numId w:val="1"/>
        </w:numPr>
        <w:jc w:val="both"/>
        <w:rPr>
          <w:rFonts w:ascii="Segoe UI" w:hAnsi="Segoe UI" w:cs="Segoe UI"/>
          <w:sz w:val="16"/>
          <w:lang w:val="it-IT"/>
        </w:rPr>
      </w:pPr>
      <w:r w:rsidRPr="000256F7">
        <w:rPr>
          <w:rFonts w:ascii="Segoe UI" w:hAnsi="Segoe UI" w:cs="Segoe UI"/>
          <w:sz w:val="16"/>
          <w:lang w:val="it-IT"/>
        </w:rPr>
        <w:t>Descrizione: Sistema operativo Windows - Vista, canale VOLUME_KMS</w:t>
      </w:r>
    </w:p>
    <w:p w:rsidR="00672BCA" w:rsidRPr="000256F7" w:rsidRDefault="00672BCA" w:rsidP="00672BCA">
      <w:pPr>
        <w:pStyle w:val="NoSpacing"/>
        <w:numPr>
          <w:ilvl w:val="0"/>
          <w:numId w:val="1"/>
        </w:numPr>
        <w:jc w:val="both"/>
        <w:rPr>
          <w:rFonts w:ascii="Segoe UI" w:hAnsi="Segoe UI" w:cs="Segoe UI"/>
          <w:sz w:val="16"/>
          <w:lang w:val="it-IT"/>
        </w:rPr>
      </w:pPr>
      <w:r w:rsidRPr="000256F7">
        <w:rPr>
          <w:rFonts w:ascii="Segoe UI" w:hAnsi="Segoe UI" w:cs="Segoe UI"/>
          <w:sz w:val="16"/>
          <w:lang w:val="it-IT"/>
        </w:rPr>
        <w:t>Descrizione: Sistema operativo Windows - Vista, canale VOLUME_KMS_A</w:t>
      </w:r>
    </w:p>
    <w:p w:rsidR="00672BCA" w:rsidRPr="000256F7" w:rsidRDefault="00672BCA" w:rsidP="00672BCA">
      <w:pPr>
        <w:pStyle w:val="NoSpacing"/>
        <w:numPr>
          <w:ilvl w:val="0"/>
          <w:numId w:val="1"/>
        </w:numPr>
        <w:jc w:val="both"/>
        <w:rPr>
          <w:rFonts w:ascii="Segoe UI" w:hAnsi="Segoe UI" w:cs="Segoe UI"/>
          <w:sz w:val="16"/>
          <w:lang w:val="it-IT"/>
        </w:rPr>
      </w:pPr>
      <w:r w:rsidRPr="000256F7">
        <w:rPr>
          <w:rFonts w:ascii="Segoe UI" w:hAnsi="Segoe UI" w:cs="Segoe UI"/>
          <w:sz w:val="16"/>
          <w:lang w:val="it-IT"/>
        </w:rPr>
        <w:t>Descrizione: Sistema operativo Windows - Vista, canale VOLUME_KMS_C</w:t>
      </w:r>
    </w:p>
    <w:p w:rsidR="00672BCA" w:rsidRPr="000256F7" w:rsidRDefault="00672BCA" w:rsidP="00672BCA">
      <w:pPr>
        <w:pStyle w:val="NoSpacing"/>
        <w:ind w:left="1080"/>
        <w:jc w:val="both"/>
        <w:rPr>
          <w:rFonts w:ascii="Segoe UI" w:hAnsi="Segoe UI" w:cs="Segoe UI"/>
          <w:sz w:val="16"/>
          <w:lang w:val="it-IT"/>
        </w:rPr>
      </w:pPr>
    </w:p>
    <w:p w:rsidR="00672BCA" w:rsidRPr="000256F7" w:rsidRDefault="00672BCA" w:rsidP="00672BCA">
      <w:pPr>
        <w:pStyle w:val="NoSpacing"/>
        <w:ind w:left="360" w:firstLine="360"/>
        <w:jc w:val="both"/>
        <w:rPr>
          <w:rFonts w:ascii="Segoe UI" w:hAnsi="Segoe UI" w:cs="Segoe UI"/>
          <w:sz w:val="16"/>
          <w:lang w:val="it-IT"/>
        </w:rPr>
      </w:pPr>
      <w:r w:rsidRPr="000256F7">
        <w:rPr>
          <w:rFonts w:ascii="Segoe UI" w:hAnsi="Segoe UI" w:cs="Segoe UI"/>
          <w:sz w:val="16"/>
          <w:lang w:val="it-IT"/>
        </w:rPr>
        <w:t xml:space="preserve">I </w:t>
      </w:r>
      <w:r w:rsidRPr="000256F7">
        <w:rPr>
          <w:rFonts w:ascii="Segoe UI" w:hAnsi="Segoe UI" w:cs="Segoe UI"/>
          <w:b/>
          <w:i/>
          <w:sz w:val="16"/>
          <w:lang w:val="it-IT"/>
        </w:rPr>
        <w:t>computer MAK</w:t>
      </w:r>
      <w:r w:rsidRPr="000256F7">
        <w:rPr>
          <w:rFonts w:ascii="Segoe UI" w:hAnsi="Segoe UI" w:cs="Segoe UI"/>
          <w:sz w:val="16"/>
          <w:lang w:val="it-IT"/>
        </w:rPr>
        <w:t xml:space="preserve"> sono indicati come segue:</w:t>
      </w:r>
    </w:p>
    <w:p w:rsidR="00672BCA" w:rsidRPr="000256F7" w:rsidRDefault="00672BCA" w:rsidP="00672BCA">
      <w:pPr>
        <w:pStyle w:val="ListParagraph"/>
        <w:numPr>
          <w:ilvl w:val="0"/>
          <w:numId w:val="2"/>
        </w:numPr>
        <w:jc w:val="both"/>
        <w:rPr>
          <w:rFonts w:cs="Segoe UI"/>
          <w:sz w:val="16"/>
          <w:lang w:val="it-IT"/>
        </w:rPr>
      </w:pPr>
      <w:r w:rsidRPr="000256F7">
        <w:rPr>
          <w:rFonts w:cs="Segoe UI"/>
          <w:sz w:val="16"/>
          <w:lang w:val="it-IT"/>
        </w:rPr>
        <w:t>Descrizione: Sistema operativo Windows - Vista, canale VOLUME_MAK</w:t>
      </w:r>
    </w:p>
    <w:p w:rsidR="00672BCA" w:rsidRPr="000256F7" w:rsidRDefault="00672BCA" w:rsidP="00672BCA">
      <w:pPr>
        <w:ind w:firstLine="720"/>
        <w:rPr>
          <w:rFonts w:cs="Segoe UI"/>
          <w:sz w:val="16"/>
          <w:lang w:val="it-IT"/>
        </w:rPr>
      </w:pPr>
      <w:r w:rsidRPr="000256F7">
        <w:rPr>
          <w:rFonts w:cs="Segoe UI"/>
          <w:sz w:val="16"/>
          <w:lang w:val="it-IT"/>
        </w:rPr>
        <w:t xml:space="preserve">L'output può indicare anche i canali </w:t>
      </w:r>
      <w:r w:rsidRPr="000256F7">
        <w:rPr>
          <w:rFonts w:cs="Segoe UI"/>
          <w:b/>
          <w:i/>
          <w:sz w:val="16"/>
          <w:lang w:val="it-IT"/>
        </w:rPr>
        <w:t>retail e OEM</w:t>
      </w:r>
      <w:r w:rsidRPr="000256F7">
        <w:rPr>
          <w:rFonts w:cs="Segoe UI"/>
          <w:sz w:val="16"/>
          <w:lang w:val="it-IT"/>
        </w:rPr>
        <w:t>.</w:t>
      </w:r>
      <w:r w:rsidRPr="000256F7">
        <w:rPr>
          <w:lang w:val="it-IT"/>
        </w:rPr>
        <w:br/>
      </w:r>
      <w:r w:rsidRPr="000256F7">
        <w:rPr>
          <w:rFonts w:cs="Segoe UI"/>
          <w:sz w:val="16"/>
          <w:lang w:val="it-IT"/>
        </w:rPr>
        <w:t xml:space="preserve">                        a. Descrizione: Sistema operativo Windows - Vista, canale OEM_SLP </w:t>
      </w:r>
      <w:r w:rsidRPr="000256F7">
        <w:rPr>
          <w:lang w:val="it-IT"/>
        </w:rPr>
        <w:br/>
      </w:r>
      <w:r w:rsidRPr="000256F7">
        <w:rPr>
          <w:rFonts w:cs="Segoe UI"/>
          <w:sz w:val="16"/>
          <w:lang w:val="it-IT"/>
        </w:rPr>
        <w:t xml:space="preserve">                        b. Descrizione: Sistema operativo Windows - Vista, canale RETAIL                           </w:t>
      </w:r>
    </w:p>
    <w:p w:rsidR="00672BCA" w:rsidRPr="000256F7" w:rsidRDefault="00672BCA" w:rsidP="00672BCA">
      <w:pPr>
        <w:pStyle w:val="NoSpacing"/>
        <w:ind w:firstLine="360"/>
        <w:jc w:val="both"/>
        <w:rPr>
          <w:rFonts w:ascii="Segoe UI" w:hAnsi="Segoe UI" w:cs="Segoe UI"/>
          <w:lang w:val="it-IT"/>
        </w:rPr>
      </w:pPr>
      <w:r w:rsidRPr="000256F7">
        <w:rPr>
          <w:rFonts w:ascii="Segoe UI" w:hAnsi="Segoe UI" w:cs="Segoe UI"/>
          <w:lang w:val="it-IT"/>
        </w:rPr>
        <w:t xml:space="preserve">Se il computer è stato identificato come host KMS, occorrerà decidere se si desidera che l'attivazione venga eseguita tramite host KMS. Se si decide in tal senso, è opportuno tenere presenti i limiti di attivazione dei codici KMS. Se il computer è stato identificato come client KMS, è possibile impostare un host KMS o immettere un codice MAK.  Se il computer è un computer MAK, è possibile eseguire l'attivazione con il metodo MAK.  Consultare la </w:t>
      </w:r>
      <w:hyperlink r:id="rId21" w:history="1">
        <w:r w:rsidRPr="000256F7">
          <w:rPr>
            <w:rStyle w:val="Hyperlink"/>
            <w:rFonts w:ascii="Segoe UI" w:hAnsi="Segoe UI" w:cs="Segoe UI"/>
            <w:lang w:val="it-IT"/>
          </w:rPr>
          <w:t>Guida alla distribuzione</w:t>
        </w:r>
      </w:hyperlink>
      <w:r w:rsidRPr="000256F7">
        <w:rPr>
          <w:rFonts w:ascii="Segoe UI" w:hAnsi="Segoe UI" w:cs="Segoe UI"/>
          <w:lang w:val="it-IT"/>
        </w:rPr>
        <w:t xml:space="preserve"> per conoscere i passi successivi necessari per completare l'attivazione.</w:t>
      </w:r>
    </w:p>
    <w:p w:rsidR="00672BCA" w:rsidRPr="000256F7" w:rsidRDefault="00672BCA" w:rsidP="00672BCA">
      <w:pPr>
        <w:pStyle w:val="NoSpacing"/>
        <w:ind w:firstLine="360"/>
        <w:jc w:val="both"/>
        <w:rPr>
          <w:rFonts w:ascii="Segoe UI" w:hAnsi="Segoe UI" w:cs="Segoe UI"/>
          <w:lang w:val="it-IT"/>
        </w:rPr>
      </w:pPr>
    </w:p>
    <w:p w:rsidR="00672BCA" w:rsidRDefault="00672BCA"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614B25" w:rsidRDefault="00614B25"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Default="00804A1D" w:rsidP="00672BCA">
      <w:pPr>
        <w:pStyle w:val="NoSpacing"/>
        <w:ind w:firstLine="360"/>
        <w:jc w:val="both"/>
        <w:rPr>
          <w:rFonts w:ascii="Segoe UI" w:hAnsi="Segoe UI" w:cs="Segoe UI"/>
          <w:lang w:val="it-IT"/>
        </w:rPr>
      </w:pPr>
    </w:p>
    <w:p w:rsidR="00804A1D" w:rsidRPr="000256F7" w:rsidRDefault="00804A1D" w:rsidP="00672BCA">
      <w:pPr>
        <w:pStyle w:val="NoSpacing"/>
        <w:ind w:firstLine="360"/>
        <w:jc w:val="both"/>
        <w:rPr>
          <w:rFonts w:ascii="Segoe UI" w:hAnsi="Segoe UI" w:cs="Segoe UI"/>
          <w:lang w:val="it-IT"/>
        </w:rPr>
      </w:pPr>
    </w:p>
    <w:p w:rsidR="00672BCA" w:rsidRPr="000256F7" w:rsidRDefault="00D4308A" w:rsidP="00D4308A">
      <w:pPr>
        <w:pStyle w:val="Heading1"/>
        <w:rPr>
          <w:lang w:val="it-IT"/>
        </w:rPr>
      </w:pPr>
      <w:bookmarkStart w:id="28" w:name="_Issue_3:_Getting"/>
      <w:bookmarkStart w:id="29" w:name="_Toc219528054"/>
      <w:bookmarkStart w:id="30" w:name="_Toc220406869"/>
      <w:bookmarkEnd w:id="28"/>
      <w:r>
        <w:rPr>
          <w:lang w:val="it-IT"/>
        </w:rPr>
        <w:lastRenderedPageBreak/>
        <w:t>3</w:t>
      </w:r>
      <w:r w:rsidRPr="000256F7">
        <w:rPr>
          <w:lang w:val="it-IT"/>
        </w:rPr>
        <w:t xml:space="preserve">) </w:t>
      </w:r>
      <w:r w:rsidR="00672BCA" w:rsidRPr="000256F7">
        <w:rPr>
          <w:lang w:val="it-IT"/>
        </w:rPr>
        <w:t>“Chiave per contratti multilicenza non valida” o “Utilizzare un codice di tipo diverso”</w:t>
      </w:r>
      <w:bookmarkEnd w:id="29"/>
      <w:bookmarkEnd w:id="30"/>
    </w:p>
    <w:p w:rsidR="00672BCA" w:rsidRPr="000256F7" w:rsidRDefault="00672BCA" w:rsidP="00672BCA">
      <w:pPr>
        <w:pStyle w:val="ListParagraph"/>
        <w:rPr>
          <w:lang w:val="it-IT"/>
        </w:rPr>
      </w:pPr>
    </w:p>
    <w:p w:rsidR="00672BCA" w:rsidRPr="000256F7" w:rsidRDefault="00672BCA" w:rsidP="00672BCA">
      <w:pPr>
        <w:pStyle w:val="Heading3"/>
        <w:rPr>
          <w:lang w:val="it-IT"/>
        </w:rPr>
      </w:pPr>
      <w:r w:rsidRPr="000256F7">
        <w:rPr>
          <w:lang w:val="it-IT"/>
        </w:rPr>
        <w:t xml:space="preserve"> </w:t>
      </w:r>
      <w:bookmarkStart w:id="31" w:name="_Toc219528055"/>
      <w:bookmarkStart w:id="32" w:name="_Toc220406870"/>
      <w:r w:rsidRPr="000256F7">
        <w:rPr>
          <w:lang w:val="it-IT"/>
        </w:rPr>
        <w:t>Da che cosa è causato questo problema?</w:t>
      </w:r>
      <w:bookmarkEnd w:id="31"/>
      <w:bookmarkEnd w:id="32"/>
      <w:r w:rsidRPr="000256F7">
        <w:rPr>
          <w:lang w:val="it-IT"/>
        </w:rPr>
        <w:t xml:space="preserve"> </w:t>
      </w:r>
    </w:p>
    <w:p w:rsidR="00672BCA" w:rsidRPr="000256F7" w:rsidRDefault="00F17C6F" w:rsidP="00672BCA">
      <w:pPr>
        <w:pStyle w:val="CommentText"/>
        <w:rPr>
          <w:rFonts w:cs="Segoe UI"/>
          <w:sz w:val="22"/>
          <w:szCs w:val="22"/>
          <w:lang w:val="it-IT"/>
        </w:rPr>
      </w:pPr>
      <w:r w:rsidRPr="00F17C6F">
        <w:pict>
          <v:shape id="_x0000_s1054" type="#_x0000_t202" style="position:absolute;margin-left:220pt;margin-top:6.5pt;width:250.25pt;height:18.75pt;z-index:-251655680" wrapcoords="-100 0 -100 20736 21600 20736 21600 0 -100 0" stroked="f">
            <v:textbox style="mso-next-textbox:#_x0000_s1054">
              <w:txbxContent>
                <w:p w:rsidR="00CF4148" w:rsidRPr="000256F7" w:rsidRDefault="00CF4148" w:rsidP="00672BCA">
                  <w:pPr>
                    <w:pStyle w:val="NoSpacing"/>
                    <w:jc w:val="center"/>
                    <w:rPr>
                      <w:rFonts w:ascii="Segoe UI" w:hAnsi="Segoe UI" w:cs="Segoe UI"/>
                      <w:sz w:val="20"/>
                      <w:lang w:val="it-IT"/>
                    </w:rPr>
                  </w:pPr>
                  <w:r w:rsidRPr="000256F7">
                    <w:rPr>
                      <w:rFonts w:ascii="Segoe UI" w:hAnsi="Segoe UI" w:cs="Segoe UI"/>
                      <w:b/>
                      <w:sz w:val="16"/>
                      <w:lang w:val="it-IT"/>
                    </w:rPr>
                    <w:t xml:space="preserve">Figura 3.  </w:t>
                  </w:r>
                  <w:r w:rsidRPr="000256F7">
                    <w:rPr>
                      <w:rFonts w:ascii="Segoe UI" w:hAnsi="Segoe UI" w:cs="Segoe UI"/>
                      <w:b/>
                      <w:bCs/>
                      <w:sz w:val="16"/>
                      <w:lang w:val="it-IT"/>
                    </w:rPr>
                    <w:t>“Chiave per contratti multilicenza non valida”.</w:t>
                  </w:r>
                </w:p>
              </w:txbxContent>
            </v:textbox>
            <w10:wrap type="square"/>
          </v:shape>
        </w:pict>
      </w:r>
      <w:r w:rsidR="00614B25">
        <w:rPr>
          <w:rFonts w:cs="Segoe UI"/>
          <w:noProof/>
          <w:sz w:val="22"/>
          <w:szCs w:val="22"/>
        </w:rPr>
        <w:drawing>
          <wp:anchor distT="0" distB="0" distL="114300" distR="114300" simplePos="0" relativeHeight="251651584" behindDoc="1" locked="0" layoutInCell="1" allowOverlap="1">
            <wp:simplePos x="0" y="0"/>
            <wp:positionH relativeFrom="column">
              <wp:posOffset>2926080</wp:posOffset>
            </wp:positionH>
            <wp:positionV relativeFrom="paragraph">
              <wp:posOffset>398145</wp:posOffset>
            </wp:positionV>
            <wp:extent cx="3096895" cy="2777490"/>
            <wp:effectExtent l="19050" t="0" r="8255" b="0"/>
            <wp:wrapSquare wrapText="bothSides"/>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tretch>
                      <a:fillRect/>
                    </a:stretch>
                  </pic:blipFill>
                  <pic:spPr bwMode="auto">
                    <a:xfrm>
                      <a:off x="0" y="0"/>
                      <a:ext cx="3096895" cy="2777490"/>
                    </a:xfrm>
                    <a:prstGeom prst="rect">
                      <a:avLst/>
                    </a:prstGeom>
                    <a:noFill/>
                  </pic:spPr>
                </pic:pic>
              </a:graphicData>
            </a:graphic>
          </wp:anchor>
        </w:drawing>
      </w:r>
      <w:r w:rsidR="00672BCA" w:rsidRPr="000256F7">
        <w:rPr>
          <w:rFonts w:cs="Segoe UI"/>
          <w:sz w:val="22"/>
          <w:szCs w:val="22"/>
          <w:lang w:val="it-IT"/>
        </w:rPr>
        <w:t>Per essere attivato tramite codice KMS, un sistema su cui sia in esecuzione Windows Vista Enterprise o Business Edition deve essere dotato di licenza (occorrerà che, come parte integrante dei nuovi PC, sia stato acquistato un sistema Windows compatibile).  Quando si tenta l'attivazione KMS predefinita su sistemi installati con i supporti per le edizioni multilicenza su tali computer, le necessarie informazioni vengono cercate automaticamente nel BIOS. Se non vengono individuate, l'attivazione non riesce e sarà notificato uno di questi due messaggi di errore.</w:t>
      </w:r>
    </w:p>
    <w:p w:rsidR="00672BCA" w:rsidRPr="000256F7" w:rsidRDefault="00F17C6F" w:rsidP="00672BCA">
      <w:pPr>
        <w:pStyle w:val="CommentText"/>
        <w:numPr>
          <w:ilvl w:val="0"/>
          <w:numId w:val="7"/>
        </w:numPr>
        <w:rPr>
          <w:rFonts w:cs="Segoe UI"/>
          <w:color w:val="000000"/>
          <w:sz w:val="22"/>
          <w:szCs w:val="22"/>
          <w:lang w:val="it-IT"/>
        </w:rPr>
      </w:pPr>
      <w:r w:rsidRPr="00F17C6F">
        <w:pict>
          <v:shape id="_x0000_s1050" type="#_x0000_t202" style="position:absolute;left:0;text-align:left;margin-left:220pt;margin-top:56.5pt;width:255.85pt;height:30.4pt;z-index:-251663872" wrapcoords="-99 0 -99 21016 21600 21016 21600 0 -99 0" stroked="f">
            <v:textbox style="mso-next-textbox:#_x0000_s1050">
              <w:txbxContent>
                <w:p w:rsidR="00CF4148" w:rsidRPr="000256F7" w:rsidRDefault="00CF4148" w:rsidP="00672BCA">
                  <w:pPr>
                    <w:rPr>
                      <w:rFonts w:cs="Segoe UI"/>
                      <w:lang w:val="it-IT"/>
                    </w:rPr>
                  </w:pPr>
                  <w:r w:rsidRPr="000256F7">
                    <w:rPr>
                      <w:rFonts w:cs="Segoe UI"/>
                      <w:b/>
                      <w:sz w:val="16"/>
                      <w:szCs w:val="16"/>
                      <w:lang w:val="it-IT"/>
                    </w:rPr>
                    <w:t>Figura 4. “Si è verificato un problema quando Windows ha tentato di attivarsi.</w:t>
                  </w:r>
                </w:p>
              </w:txbxContent>
            </v:textbox>
            <w10:wrap type="tight"/>
          </v:shape>
        </w:pict>
      </w:r>
      <w:r w:rsidR="00614B25">
        <w:rPr>
          <w:noProof/>
        </w:rPr>
        <w:drawing>
          <wp:anchor distT="0" distB="0" distL="114300" distR="114300" simplePos="0" relativeHeight="251653632" behindDoc="1" locked="0" layoutInCell="1" allowOverlap="1">
            <wp:simplePos x="0" y="0"/>
            <wp:positionH relativeFrom="column">
              <wp:posOffset>2926080</wp:posOffset>
            </wp:positionH>
            <wp:positionV relativeFrom="paragraph">
              <wp:posOffset>1241425</wp:posOffset>
            </wp:positionV>
            <wp:extent cx="3094990" cy="2181860"/>
            <wp:effectExtent l="19050" t="0" r="0" b="0"/>
            <wp:wrapSquare wrapText="bothSides"/>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tretch>
                      <a:fillRect/>
                    </a:stretch>
                  </pic:blipFill>
                  <pic:spPr bwMode="auto">
                    <a:xfrm>
                      <a:off x="0" y="0"/>
                      <a:ext cx="3094990" cy="2181860"/>
                    </a:xfrm>
                    <a:prstGeom prst="rect">
                      <a:avLst/>
                    </a:prstGeom>
                    <a:noFill/>
                  </pic:spPr>
                </pic:pic>
              </a:graphicData>
            </a:graphic>
          </wp:anchor>
        </w:drawing>
      </w:r>
      <w:r w:rsidR="00672BCA" w:rsidRPr="000256F7">
        <w:rPr>
          <w:rFonts w:cs="Segoe UI"/>
          <w:color w:val="000000"/>
          <w:sz w:val="22"/>
          <w:szCs w:val="22"/>
          <w:lang w:val="it-IT"/>
        </w:rPr>
        <w:t xml:space="preserve">Il problema si verifica se i computer sono stati acquistati dall'OEM senza un sistema operativo compatibile e se, per questi, sono stati utilizzati i supporti per le edizioni multilicenza (figura 3 o 4).  Si noti che i contratti multilicenza rappresentano un aggiornamento e non un pacchetto di licenze completo.  </w:t>
      </w:r>
    </w:p>
    <w:p w:rsidR="00672BCA" w:rsidRPr="000256F7" w:rsidRDefault="00672BCA" w:rsidP="00672BCA">
      <w:pPr>
        <w:pStyle w:val="CommentText"/>
        <w:numPr>
          <w:ilvl w:val="0"/>
          <w:numId w:val="7"/>
        </w:numPr>
        <w:rPr>
          <w:rFonts w:cs="Segoe UI"/>
          <w:sz w:val="22"/>
          <w:szCs w:val="22"/>
          <w:lang w:val="it-IT"/>
        </w:rPr>
      </w:pPr>
      <w:r w:rsidRPr="000256F7">
        <w:rPr>
          <w:rFonts w:cs="Segoe UI"/>
          <w:sz w:val="22"/>
          <w:szCs w:val="22"/>
          <w:lang w:val="it-IT"/>
        </w:rPr>
        <w:t xml:space="preserve">Il problema </w:t>
      </w:r>
      <w:r w:rsidRPr="000256F7">
        <w:rPr>
          <w:rFonts w:cs="Segoe UI"/>
          <w:color w:val="000000"/>
          <w:sz w:val="22"/>
          <w:szCs w:val="22"/>
          <w:lang w:val="it-IT"/>
        </w:rPr>
        <w:t>potrebbe verificarsi anche se i computer acquistati hanno un sistema operativo Windows compatibile installato. In questo caso, durante l'attivazione di Windows, verrà notificato questo messaggio (figura 5). Ciò significa che l'indicatore di Windows presente nella tabella ACPI_SLIC è danneggiato.</w:t>
      </w:r>
    </w:p>
    <w:p w:rsidR="00672BCA" w:rsidRPr="000256F7" w:rsidRDefault="00672BCA" w:rsidP="00672BCA">
      <w:pPr>
        <w:pStyle w:val="CommentText"/>
        <w:rPr>
          <w:rFonts w:cs="Segoe UI"/>
          <w:sz w:val="22"/>
          <w:szCs w:val="22"/>
          <w:lang w:val="it-IT"/>
        </w:rPr>
      </w:pPr>
      <w:r w:rsidRPr="000256F7">
        <w:rPr>
          <w:rFonts w:cs="Segoe UI"/>
          <w:sz w:val="22"/>
          <w:szCs w:val="22"/>
          <w:lang w:val="it-IT"/>
        </w:rPr>
        <w:t xml:space="preserve">Quando tenta di eseguire l'attivazione utilizzando il metodo KMS predefinito, il computer cerca le informazioni necessarie nel BIOS. Se non le trova, l'attivazione non riesce.     </w:t>
      </w:r>
    </w:p>
    <w:p w:rsidR="00672BCA" w:rsidRDefault="00672BCA" w:rsidP="00672BCA">
      <w:pPr>
        <w:pStyle w:val="CommentText"/>
        <w:rPr>
          <w:rFonts w:cs="Segoe UI"/>
          <w:sz w:val="22"/>
          <w:szCs w:val="22"/>
          <w:lang w:val="it-IT"/>
        </w:rPr>
      </w:pPr>
    </w:p>
    <w:p w:rsidR="00672BCA" w:rsidRPr="000256F7" w:rsidRDefault="00F17C6F" w:rsidP="00672BCA">
      <w:pPr>
        <w:pStyle w:val="Heading3"/>
        <w:rPr>
          <w:lang w:val="it-IT"/>
        </w:rPr>
      </w:pPr>
      <w:r>
        <w:lastRenderedPageBreak/>
        <w:pict>
          <v:shape id="_x0000_s1060" type="#_x0000_t202" style="position:absolute;margin-left:164.4pt;margin-top:-3.65pt;width:314pt;height:20pt;z-index:251665920;mso-width-relative:margin;mso-height-relative:margin" stroked="f">
            <v:textbox>
              <w:txbxContent>
                <w:p w:rsidR="00CF4148" w:rsidRPr="000256F7" w:rsidRDefault="00CF4148" w:rsidP="00672BCA">
                  <w:pPr>
                    <w:jc w:val="center"/>
                    <w:rPr>
                      <w:b/>
                      <w:sz w:val="16"/>
                      <w:szCs w:val="16"/>
                      <w:lang w:val="it-IT"/>
                    </w:rPr>
                  </w:pPr>
                  <w:r w:rsidRPr="000256F7">
                    <w:rPr>
                      <w:b/>
                      <w:sz w:val="16"/>
                      <w:szCs w:val="16"/>
                      <w:lang w:val="it-IT"/>
                    </w:rPr>
                    <w:t>Figura 5. “Si è verificato un problema quando Windows ha tentato di attivarsi.</w:t>
                  </w:r>
                </w:p>
              </w:txbxContent>
            </v:textbox>
            <w10:wrap type="square"/>
          </v:shape>
        </w:pict>
      </w:r>
    </w:p>
    <w:p w:rsidR="00672BCA" w:rsidRPr="000256F7" w:rsidRDefault="00614B25" w:rsidP="00672BCA">
      <w:pPr>
        <w:pStyle w:val="Heading3"/>
        <w:rPr>
          <w:lang w:val="it-IT"/>
        </w:rPr>
      </w:pPr>
      <w:r>
        <w:rPr>
          <w:noProof/>
        </w:rPr>
        <w:drawing>
          <wp:anchor distT="0" distB="0" distL="114300" distR="114300" simplePos="0" relativeHeight="251666944" behindDoc="0" locked="0" layoutInCell="1" allowOverlap="1">
            <wp:simplePos x="0" y="0"/>
            <wp:positionH relativeFrom="column">
              <wp:posOffset>2804795</wp:posOffset>
            </wp:positionH>
            <wp:positionV relativeFrom="paragraph">
              <wp:posOffset>113665</wp:posOffset>
            </wp:positionV>
            <wp:extent cx="3112135" cy="1940560"/>
            <wp:effectExtent l="19050" t="0" r="0" b="0"/>
            <wp:wrapSquare wrapText="bothSides"/>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tretch>
                      <a:fillRect/>
                    </a:stretch>
                  </pic:blipFill>
                  <pic:spPr bwMode="auto">
                    <a:xfrm>
                      <a:off x="0" y="0"/>
                      <a:ext cx="3112135" cy="1940560"/>
                    </a:xfrm>
                    <a:prstGeom prst="rect">
                      <a:avLst/>
                    </a:prstGeom>
                    <a:noFill/>
                  </pic:spPr>
                </pic:pic>
              </a:graphicData>
            </a:graphic>
          </wp:anchor>
        </w:drawing>
      </w:r>
    </w:p>
    <w:p w:rsidR="00672BCA" w:rsidRPr="000256F7" w:rsidRDefault="00672BCA" w:rsidP="00672BCA">
      <w:pPr>
        <w:pStyle w:val="Heading3"/>
        <w:rPr>
          <w:lang w:val="it-IT"/>
        </w:rPr>
      </w:pPr>
    </w:p>
    <w:p w:rsidR="00672BCA" w:rsidRPr="000256F7" w:rsidRDefault="00F17C6F" w:rsidP="00672BCA">
      <w:pPr>
        <w:pStyle w:val="Heading3"/>
        <w:rPr>
          <w:lang w:val="it-IT"/>
        </w:rPr>
      </w:pPr>
      <w:r>
        <w:pict>
          <v:shape id="_x0000_s1059" type="#_x0000_t202" style="position:absolute;margin-left:0;margin-top:24.8pt;width:228.1pt;height:34.05pt;z-index:251664896;mso-height-percent:200;mso-position-horizontal:center;mso-height-percent:200;mso-width-relative:margin;mso-height-relative:margin" stroked="f">
            <v:textbox style="mso-fit-shape-to-text:t">
              <w:txbxContent>
                <w:p w:rsidR="00CF4148" w:rsidRDefault="00CF4148"/>
              </w:txbxContent>
            </v:textbox>
            <w10:wrap type="square"/>
          </v:shape>
        </w:pict>
      </w:r>
    </w:p>
    <w:p w:rsidR="00672BCA" w:rsidRPr="000256F7" w:rsidRDefault="00672BCA" w:rsidP="00672BCA">
      <w:pPr>
        <w:pStyle w:val="Heading3"/>
        <w:rPr>
          <w:lang w:val="it-IT"/>
        </w:rPr>
      </w:pPr>
    </w:p>
    <w:p w:rsidR="00672BCA" w:rsidRPr="000256F7" w:rsidRDefault="00672BCA" w:rsidP="00672BCA">
      <w:pPr>
        <w:pStyle w:val="Heading3"/>
        <w:rPr>
          <w:lang w:val="it-IT"/>
        </w:rPr>
      </w:pPr>
    </w:p>
    <w:p w:rsidR="00672BCA" w:rsidRPr="000256F7" w:rsidRDefault="00672BCA" w:rsidP="00672BCA">
      <w:pPr>
        <w:rPr>
          <w:lang w:val="it-IT"/>
        </w:rPr>
      </w:pPr>
    </w:p>
    <w:p w:rsidR="00672BCA" w:rsidRPr="000256F7" w:rsidRDefault="00672BCA" w:rsidP="00672BCA">
      <w:pPr>
        <w:pStyle w:val="Heading3"/>
        <w:rPr>
          <w:lang w:val="it-IT"/>
        </w:rPr>
      </w:pPr>
      <w:bookmarkStart w:id="33" w:name="_Toc219528056"/>
      <w:bookmarkStart w:id="34" w:name="_Toc220406871"/>
      <w:r w:rsidRPr="000256F7">
        <w:rPr>
          <w:lang w:val="it-IT"/>
        </w:rPr>
        <w:t>Come si risolve?</w:t>
      </w:r>
      <w:bookmarkEnd w:id="33"/>
      <w:bookmarkEnd w:id="34"/>
    </w:p>
    <w:p w:rsidR="00672BCA" w:rsidRPr="000256F7" w:rsidRDefault="00672BCA" w:rsidP="00672BCA">
      <w:pPr>
        <w:pStyle w:val="CommentText"/>
        <w:rPr>
          <w:rFonts w:cs="Segoe UI"/>
          <w:sz w:val="22"/>
          <w:szCs w:val="22"/>
          <w:lang w:val="it-IT"/>
        </w:rPr>
      </w:pPr>
      <w:r w:rsidRPr="000256F7">
        <w:rPr>
          <w:rFonts w:cs="Segoe UI"/>
          <w:sz w:val="22"/>
          <w:szCs w:val="22"/>
          <w:lang w:val="it-IT"/>
        </w:rPr>
        <w:t xml:space="preserve">Per essere attivato tramite codice KMS, un sistema su cui sia in esecuzione Windows Vista Enterprise o Business Edition deve </w:t>
      </w:r>
      <w:r w:rsidRPr="000256F7">
        <w:rPr>
          <w:rFonts w:cs="Segoe UI"/>
          <w:color w:val="000000"/>
          <w:sz w:val="22"/>
          <w:szCs w:val="22"/>
          <w:lang w:val="it-IT"/>
        </w:rPr>
        <w:t>essere necessariamente dotato di licenza (cioè, prima di eseguire l'aggiornamento a Windows Vista Enterprise o Business, occorrerà che sul PC sia stato installato un sistema Windows compatibile). Se si è</w:t>
      </w:r>
      <w:r w:rsidRPr="000256F7">
        <w:rPr>
          <w:rFonts w:cs="Segoe UI"/>
          <w:sz w:val="22"/>
          <w:szCs w:val="22"/>
          <w:lang w:val="it-IT"/>
        </w:rPr>
        <w:t xml:space="preserve"> provvisti della licenza corretta e si continuano a visualizzare tali messaggi d'errore, è possibile: </w:t>
      </w:r>
    </w:p>
    <w:p w:rsidR="00672BCA" w:rsidRPr="000256F7" w:rsidRDefault="00672BCA" w:rsidP="00672BCA">
      <w:pPr>
        <w:pStyle w:val="CommentText"/>
        <w:numPr>
          <w:ilvl w:val="0"/>
          <w:numId w:val="8"/>
        </w:numPr>
        <w:ind w:left="360"/>
        <w:rPr>
          <w:rFonts w:cs="Segoe UI"/>
          <w:sz w:val="22"/>
          <w:szCs w:val="22"/>
          <w:lang w:val="it-IT"/>
        </w:rPr>
      </w:pPr>
      <w:r w:rsidRPr="000256F7">
        <w:rPr>
          <w:rFonts w:cs="Segoe UI"/>
          <w:color w:val="000000"/>
          <w:sz w:val="22"/>
          <w:szCs w:val="22"/>
          <w:lang w:val="it-IT"/>
        </w:rPr>
        <w:t xml:space="preserve">Modificare il codice "Product Key" dall'interfaccia utente in Windows Vista e quindi utilizzare un server Microsoft per attivare Windows Vista via Internet. A tale scopo, è necessario impostare il codice "Product Key" come codice MAK (codice ad attivazione multipla). </w:t>
      </w:r>
      <w:r w:rsidRPr="000256F7">
        <w:rPr>
          <w:rFonts w:cs="Segoe UI"/>
          <w:sz w:val="22"/>
          <w:szCs w:val="22"/>
          <w:lang w:val="it-IT"/>
        </w:rPr>
        <w:t xml:space="preserve">Questo è reperibile nella documentazione fornita tramite il canale MVLS. Per ulteriori informazioni sul metodo di attivazione MAK, accedere alla seguente </w:t>
      </w:r>
      <w:hyperlink r:id="rId25" w:history="1">
        <w:r w:rsidRPr="000256F7">
          <w:rPr>
            <w:rStyle w:val="Hyperlink"/>
            <w:rFonts w:cs="Segoe UI"/>
            <w:sz w:val="22"/>
            <w:szCs w:val="22"/>
            <w:lang w:val="it-IT"/>
          </w:rPr>
          <w:t>Guida di una pagina</w:t>
        </w:r>
      </w:hyperlink>
      <w:r w:rsidRPr="000256F7">
        <w:rPr>
          <w:rFonts w:cs="Segoe UI"/>
          <w:sz w:val="22"/>
          <w:szCs w:val="22"/>
          <w:lang w:val="it-IT"/>
        </w:rPr>
        <w:t xml:space="preserve">. </w:t>
      </w:r>
    </w:p>
    <w:p w:rsidR="00672BCA" w:rsidRPr="000256F7" w:rsidRDefault="00672BCA" w:rsidP="00672BCA">
      <w:pPr>
        <w:pStyle w:val="CommentText"/>
        <w:numPr>
          <w:ilvl w:val="0"/>
          <w:numId w:val="8"/>
        </w:numPr>
        <w:ind w:left="360"/>
        <w:rPr>
          <w:rFonts w:cs="Segoe UI"/>
          <w:sz w:val="22"/>
          <w:szCs w:val="22"/>
          <w:lang w:val="it-IT"/>
        </w:rPr>
      </w:pPr>
      <w:r w:rsidRPr="000256F7">
        <w:rPr>
          <w:rFonts w:cs="Segoe UI"/>
          <w:sz w:val="22"/>
          <w:szCs w:val="22"/>
          <w:lang w:val="it-IT"/>
        </w:rPr>
        <w:t xml:space="preserve">In caso di BIOS danneggiato, </w:t>
      </w:r>
      <w:r w:rsidRPr="000256F7">
        <w:rPr>
          <w:rFonts w:cs="Segoe UI"/>
          <w:color w:val="000000"/>
          <w:sz w:val="22"/>
          <w:szCs w:val="22"/>
          <w:lang w:val="it-IT"/>
        </w:rPr>
        <w:t>aggiornarlo o sostituirlo con un programma BIOS contenente un indicatore di Windows valido. A tale scopo, rivolgersi all'OEM che ha fornito il computer.</w:t>
      </w:r>
    </w:p>
    <w:p w:rsidR="00672BCA" w:rsidRDefault="00672BCA" w:rsidP="00672BCA">
      <w:pPr>
        <w:pStyle w:val="CommentText"/>
        <w:rPr>
          <w:rFonts w:cs="Segoe UI"/>
          <w:color w:val="000000"/>
          <w:sz w:val="22"/>
          <w:szCs w:val="22"/>
          <w:lang w:val="it-IT"/>
        </w:rPr>
      </w:pPr>
    </w:p>
    <w:p w:rsidR="00A103A6" w:rsidRDefault="00A103A6" w:rsidP="00672BCA">
      <w:pPr>
        <w:pStyle w:val="CommentText"/>
        <w:rPr>
          <w:rFonts w:cs="Segoe UI"/>
          <w:color w:val="000000"/>
          <w:sz w:val="22"/>
          <w:szCs w:val="22"/>
          <w:lang w:val="it-IT"/>
        </w:rPr>
      </w:pPr>
    </w:p>
    <w:p w:rsidR="00943A82" w:rsidRPr="000256F7" w:rsidRDefault="00943A82" w:rsidP="00672BCA">
      <w:pPr>
        <w:pStyle w:val="CommentText"/>
        <w:rPr>
          <w:rFonts w:cs="Segoe UI"/>
          <w:color w:val="000000"/>
          <w:sz w:val="22"/>
          <w:szCs w:val="22"/>
          <w:lang w:val="it-IT"/>
        </w:rPr>
      </w:pPr>
    </w:p>
    <w:p w:rsidR="00672BCA" w:rsidRPr="00847294" w:rsidRDefault="00672BCA" w:rsidP="00672BCA">
      <w:pPr>
        <w:pStyle w:val="CommentText"/>
        <w:rPr>
          <w:rFonts w:cs="Segoe UI"/>
          <w:color w:val="000000"/>
          <w:sz w:val="2"/>
          <w:szCs w:val="2"/>
          <w:lang w:val="it-IT"/>
        </w:rPr>
      </w:pPr>
    </w:p>
    <w:p w:rsidR="00672BCA" w:rsidRPr="000256F7" w:rsidRDefault="00672BCA" w:rsidP="00672BCA">
      <w:pPr>
        <w:pStyle w:val="Heading1"/>
        <w:rPr>
          <w:lang w:val="it-IT"/>
        </w:rPr>
      </w:pPr>
      <w:bookmarkStart w:id="35" w:name="_Issue_4:_Getting"/>
      <w:bookmarkStart w:id="36" w:name="_Toc220406872"/>
      <w:bookmarkEnd w:id="35"/>
      <w:r w:rsidRPr="000256F7">
        <w:rPr>
          <w:lang w:val="it-IT"/>
        </w:rPr>
        <w:lastRenderedPageBreak/>
        <w:t xml:space="preserve">4) </w:t>
      </w:r>
      <w:bookmarkStart w:id="37" w:name="_Toc219528057"/>
      <w:r w:rsidRPr="000256F7">
        <w:rPr>
          <w:lang w:val="it-IT"/>
        </w:rPr>
        <w:t>“Codice non valido per l'attivazione”</w:t>
      </w:r>
      <w:bookmarkEnd w:id="37"/>
      <w:bookmarkEnd w:id="36"/>
    </w:p>
    <w:p w:rsidR="00672BCA" w:rsidRPr="000256F7" w:rsidRDefault="00672BCA" w:rsidP="00672BCA">
      <w:pPr>
        <w:pStyle w:val="Heading3"/>
        <w:rPr>
          <w:lang w:val="it-IT"/>
        </w:rPr>
      </w:pPr>
      <w:bookmarkStart w:id="38" w:name="_Toc219528058"/>
      <w:bookmarkStart w:id="39" w:name="_Toc220406873"/>
      <w:r w:rsidRPr="000256F7">
        <w:rPr>
          <w:lang w:val="it-IT"/>
        </w:rPr>
        <w:t>Da che cosa è causato questo problema e come si può risolvere?</w:t>
      </w:r>
      <w:bookmarkEnd w:id="38"/>
      <w:bookmarkEnd w:id="39"/>
      <w:r w:rsidRPr="000256F7">
        <w:rPr>
          <w:lang w:val="it-IT"/>
        </w:rPr>
        <w:t xml:space="preserve"> </w:t>
      </w:r>
    </w:p>
    <w:p w:rsidR="00672BCA" w:rsidRPr="000256F7" w:rsidRDefault="00672BCA" w:rsidP="00672BCA">
      <w:pPr>
        <w:rPr>
          <w:b/>
          <w:bCs/>
          <w:lang w:val="it-IT"/>
        </w:rPr>
      </w:pPr>
      <w:r w:rsidRPr="000256F7">
        <w:rPr>
          <w:lang w:val="it-IT"/>
        </w:rPr>
        <w:t xml:space="preserve">Prima di utilizzare tempo prezioso per richiedere l'aiuto di un rappresentante del supporto tecnico, verificare che le informazioni sul codice "Product Key" siano state digitate correttamente e che il codice "Product Key" sia quello effettivamente valido per l'edizione installata. </w:t>
      </w:r>
    </w:p>
    <w:p w:rsidR="00672BCA" w:rsidRPr="000256F7" w:rsidRDefault="00F17C6F" w:rsidP="00672BCA">
      <w:pPr>
        <w:rPr>
          <w:color w:val="000000"/>
          <w:lang w:val="it-IT"/>
        </w:rPr>
      </w:pPr>
      <w:r w:rsidRPr="00F17C6F">
        <w:pict>
          <v:shape id="_x0000_s1052" type="#_x0000_t202" style="position:absolute;margin-left:50.2pt;margin-top:10.8pt;width:402.2pt;height:18.15pt;z-index:251659776" stroked="f">
            <v:textbox>
              <w:txbxContent>
                <w:p w:rsidR="00CF4148" w:rsidRPr="000256F7" w:rsidRDefault="00CF4148" w:rsidP="00672BCA">
                  <w:pPr>
                    <w:rPr>
                      <w:rFonts w:cs="Segoe UI"/>
                      <w:b/>
                      <w:sz w:val="16"/>
                      <w:lang w:val="it-IT"/>
                    </w:rPr>
                  </w:pPr>
                  <w:r w:rsidRPr="000256F7">
                    <w:rPr>
                      <w:rFonts w:cs="Segoe UI"/>
                      <w:b/>
                      <w:sz w:val="16"/>
                      <w:lang w:val="it-IT"/>
                    </w:rPr>
                    <w:t xml:space="preserve">Figura 6. “Il codice "Product Key" Windows Vista™ Enterprise digitato non è valido per l'attivazione. </w:t>
                  </w:r>
                </w:p>
              </w:txbxContent>
            </v:textbox>
          </v:shape>
        </w:pict>
      </w:r>
    </w:p>
    <w:p w:rsidR="00672BCA" w:rsidRPr="000256F7" w:rsidRDefault="00300288" w:rsidP="00672BCA">
      <w:pPr>
        <w:pStyle w:val="NoSpacing"/>
        <w:jc w:val="both"/>
        <w:rPr>
          <w:rFonts w:ascii="Segoe UI" w:hAnsi="Segoe UI" w:cs="Segoe UI"/>
          <w:lang w:val="it-IT"/>
        </w:rPr>
      </w:pPr>
      <w:r>
        <w:rPr>
          <w:noProof/>
        </w:rPr>
        <w:drawing>
          <wp:anchor distT="0" distB="0" distL="114300" distR="114300" simplePos="0" relativeHeight="251654656" behindDoc="1" locked="0" layoutInCell="1" allowOverlap="1">
            <wp:simplePos x="0" y="0"/>
            <wp:positionH relativeFrom="column">
              <wp:posOffset>1327150</wp:posOffset>
            </wp:positionH>
            <wp:positionV relativeFrom="paragraph">
              <wp:posOffset>113665</wp:posOffset>
            </wp:positionV>
            <wp:extent cx="3169285" cy="2950210"/>
            <wp:effectExtent l="19050" t="0" r="0" b="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tretch>
                      <a:fillRect/>
                    </a:stretch>
                  </pic:blipFill>
                  <pic:spPr bwMode="auto">
                    <a:xfrm>
                      <a:off x="0" y="0"/>
                      <a:ext cx="3169285" cy="2950210"/>
                    </a:xfrm>
                    <a:prstGeom prst="rect">
                      <a:avLst/>
                    </a:prstGeom>
                    <a:noFill/>
                  </pic:spPr>
                </pic:pic>
              </a:graphicData>
            </a:graphic>
          </wp:anchor>
        </w:drawing>
      </w:r>
    </w:p>
    <w:p w:rsidR="00672BCA" w:rsidRPr="000256F7" w:rsidRDefault="00672BCA" w:rsidP="00672BCA">
      <w:pPr>
        <w:pStyle w:val="NoSpacing"/>
        <w:ind w:left="720"/>
        <w:jc w:val="both"/>
        <w:rPr>
          <w:rFonts w:ascii="Segoe UI" w:hAnsi="Segoe UI" w:cs="Segoe UI"/>
          <w:lang w:val="it-IT"/>
        </w:rPr>
      </w:pPr>
    </w:p>
    <w:p w:rsidR="00672BCA" w:rsidRPr="000256F7" w:rsidRDefault="00672BCA" w:rsidP="00672BCA">
      <w:pPr>
        <w:pStyle w:val="NoSpacing"/>
        <w:ind w:left="720"/>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Heading1"/>
        <w:rPr>
          <w:lang w:val="it-IT"/>
        </w:rPr>
      </w:pPr>
      <w:bookmarkStart w:id="40" w:name="_Toc219528059"/>
      <w:bookmarkStart w:id="41" w:name="_Toc220406874"/>
      <w:r w:rsidRPr="000256F7">
        <w:rPr>
          <w:lang w:val="it-IT"/>
        </w:rPr>
        <w:lastRenderedPageBreak/>
        <w:t>5) “Impossibile attivare il computer. Il conteggio restituito dal servizio di gestione delle chiavi è insufficiente”</w:t>
      </w:r>
      <w:bookmarkEnd w:id="40"/>
      <w:bookmarkEnd w:id="41"/>
    </w:p>
    <w:p w:rsidR="00672BCA" w:rsidRPr="000256F7" w:rsidRDefault="00672BCA" w:rsidP="00672BCA">
      <w:pPr>
        <w:pStyle w:val="Heading3"/>
        <w:rPr>
          <w:lang w:val="it-IT"/>
        </w:rPr>
      </w:pPr>
      <w:bookmarkStart w:id="42" w:name="_Toc219528060"/>
      <w:bookmarkStart w:id="43" w:name="_Toc220406875"/>
      <w:r w:rsidRPr="000256F7">
        <w:rPr>
          <w:lang w:val="it-IT"/>
        </w:rPr>
        <w:t>Da che cosa è causato questo problema?</w:t>
      </w:r>
      <w:bookmarkEnd w:id="42"/>
      <w:bookmarkEnd w:id="43"/>
      <w:r w:rsidRPr="000256F7">
        <w:rPr>
          <w:lang w:val="it-IT"/>
        </w:rPr>
        <w:t xml:space="preserve"> </w:t>
      </w:r>
    </w:p>
    <w:p w:rsidR="00672BCA" w:rsidRPr="000256F7" w:rsidRDefault="00614B25" w:rsidP="00672BCA">
      <w:pPr>
        <w:pStyle w:val="NoSpacing"/>
        <w:jc w:val="both"/>
        <w:rPr>
          <w:rFonts w:ascii="Segoe UI" w:hAnsi="Segoe UI" w:cs="Segoe UI"/>
          <w:lang w:val="it-IT"/>
        </w:rPr>
      </w:pPr>
      <w:r>
        <w:rPr>
          <w:noProof/>
        </w:rPr>
        <w:drawing>
          <wp:anchor distT="0" distB="0" distL="114300" distR="114300" simplePos="0" relativeHeight="251655680" behindDoc="1" locked="0" layoutInCell="1" allowOverlap="1">
            <wp:simplePos x="0" y="0"/>
            <wp:positionH relativeFrom="column">
              <wp:posOffset>2523490</wp:posOffset>
            </wp:positionH>
            <wp:positionV relativeFrom="paragraph">
              <wp:posOffset>403860</wp:posOffset>
            </wp:positionV>
            <wp:extent cx="3356610" cy="2647950"/>
            <wp:effectExtent l="19050" t="0" r="0" b="0"/>
            <wp:wrapSquare wrapText="bothSides"/>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tretch>
                      <a:fillRect/>
                    </a:stretch>
                  </pic:blipFill>
                  <pic:spPr bwMode="auto">
                    <a:xfrm>
                      <a:off x="0" y="0"/>
                      <a:ext cx="3356610" cy="2647950"/>
                    </a:xfrm>
                    <a:prstGeom prst="rect">
                      <a:avLst/>
                    </a:prstGeom>
                    <a:noFill/>
                  </pic:spPr>
                </pic:pic>
              </a:graphicData>
            </a:graphic>
          </wp:anchor>
        </w:drawing>
      </w:r>
      <w:r w:rsidR="00F17C6F" w:rsidRPr="00F17C6F">
        <w:pict>
          <v:shape id="_x0000_s1056" type="#_x0000_t202" style="position:absolute;left:0;text-align:left;margin-left:198.35pt;margin-top:7.05pt;width:271.7pt;height:19.35pt;z-index:-251654656;mso-position-horizontal-relative:text;mso-position-vertical-relative:text" wrapcoords="-68 0 -68 20700 21600 20700 21600 0 -68 0" stroked="f">
            <v:textbox>
              <w:txbxContent>
                <w:p w:rsidR="00CF4148" w:rsidRPr="000256F7" w:rsidRDefault="00CF4148" w:rsidP="00672BCA">
                  <w:pPr>
                    <w:jc w:val="center"/>
                    <w:rPr>
                      <w:rFonts w:cs="Segoe UI"/>
                      <w:sz w:val="16"/>
                      <w:szCs w:val="18"/>
                      <w:lang w:val="it-IT"/>
                    </w:rPr>
                  </w:pPr>
                  <w:bookmarkStart w:id="44" w:name="_/Issue_5:_Getting"/>
                  <w:bookmarkStart w:id="45" w:name="_Issue_5:_Getting"/>
                  <w:bookmarkEnd w:id="44"/>
                  <w:bookmarkEnd w:id="45"/>
                  <w:r w:rsidRPr="000256F7">
                    <w:rPr>
                      <w:rFonts w:cs="Segoe UI"/>
                      <w:b/>
                      <w:sz w:val="16"/>
                      <w:szCs w:val="18"/>
                      <w:lang w:val="it-IT"/>
                    </w:rPr>
                    <w:t xml:space="preserve">Figura 7. </w:t>
                  </w:r>
                  <w:r w:rsidRPr="000256F7">
                    <w:rPr>
                      <w:rFonts w:cs="Segoe UI"/>
                      <w:b/>
                      <w:bCs/>
                      <w:sz w:val="16"/>
                      <w:szCs w:val="18"/>
                      <w:lang w:val="it-IT"/>
                    </w:rPr>
                    <w:t>“Impossibile attivare il computer.”</w:t>
                  </w:r>
                </w:p>
              </w:txbxContent>
            </v:textbox>
            <w10:wrap type="tight"/>
          </v:shape>
        </w:pict>
      </w:r>
      <w:r w:rsidR="00672BCA" w:rsidRPr="000256F7">
        <w:rPr>
          <w:rFonts w:ascii="Segoe UI" w:hAnsi="Segoe UI" w:cs="Segoe UI"/>
          <w:color w:val="000000"/>
          <w:lang w:val="it-IT"/>
        </w:rPr>
        <w:t xml:space="preserve">Affinché l'attivazione KMS sia possibile, l'host KMS deve essere contattato da un numero minimo di sistemi fisici (soglia delle attivazioni KMS). Per il buon esito della distribuzione, il </w:t>
      </w:r>
      <w:r w:rsidR="00672BCA" w:rsidRPr="000256F7">
        <w:rPr>
          <w:rFonts w:ascii="Segoe UI" w:hAnsi="Segoe UI" w:cs="Segoe UI"/>
          <w:lang w:val="it-IT"/>
        </w:rPr>
        <w:t xml:space="preserve">numero minimo di computer fisici è 25 per Windows Vista e 5 per Windows Server 2008. Tale numero rappresenta la soglia di attivazione KMS nella </w:t>
      </w:r>
      <w:hyperlink r:id="rId28" w:history="1">
        <w:r w:rsidR="00672BCA" w:rsidRPr="000256F7">
          <w:rPr>
            <w:rStyle w:val="Hyperlink"/>
            <w:rFonts w:ascii="Segoe UI" w:hAnsi="Segoe UI" w:cs="Segoe UI"/>
            <w:lang w:val="it-IT"/>
          </w:rPr>
          <w:t>Guida alla pianificazione di Volume Activation 2.0.</w:t>
        </w:r>
      </w:hyperlink>
      <w:r w:rsidR="00672BCA" w:rsidRPr="000256F7">
        <w:rPr>
          <w:rFonts w:ascii="Segoe UI" w:hAnsi="Segoe UI" w:cs="Segoe UI"/>
          <w:lang w:val="it-IT"/>
        </w:rPr>
        <w:t xml:space="preserve">  </w:t>
      </w: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r w:rsidRPr="000256F7">
        <w:rPr>
          <w:rFonts w:ascii="Segoe UI" w:hAnsi="Segoe UI" w:cs="Segoe UI"/>
          <w:lang w:val="it-IT"/>
        </w:rPr>
        <w:t xml:space="preserve">I client KMS si attivano soltanto dopo il raggiungimento di tale soglia.  Per verificare il raggiungimento della soglia d'attivazione, l'host KMS conta quanti computer fisici richiedono di essere attivati. Nel conteggio sono sommate sia le richieste provenienti dai computer con Windows Vista che quelle inoltrate dai computer con Windows Server 2008. Tuttavia, l'attivazione per ciascuno di questi sistemi operativi viene eseguita al raggiungimento di una soglia specifica. Inoltre, anche se i computer virtuali non valgono ai fini del conteggio delle attivazioni, verranno attivati solo dopo che è stata raggiunta la soglia valida per i computer fisici.  Ulteriori informazioni sono disponibili nella </w:t>
      </w:r>
      <w:hyperlink r:id="rId29" w:history="1">
        <w:r w:rsidRPr="000256F7">
          <w:rPr>
            <w:rStyle w:val="Hyperlink"/>
            <w:rFonts w:ascii="Segoe UI" w:hAnsi="Segoe UI" w:cs="Segoe UI"/>
            <w:lang w:val="it-IT"/>
          </w:rPr>
          <w:t>Guida alla pianificazione di Volume Activation 2.0</w:t>
        </w:r>
      </w:hyperlink>
      <w:r w:rsidRPr="000256F7">
        <w:rPr>
          <w:rFonts w:ascii="Segoe UI" w:hAnsi="Segoe UI" w:cs="Segoe UI"/>
          <w:lang w:val="it-IT"/>
        </w:rPr>
        <w:t xml:space="preserve">. </w:t>
      </w:r>
    </w:p>
    <w:p w:rsidR="00672BCA" w:rsidRPr="000256F7" w:rsidRDefault="00672BCA" w:rsidP="00672BCA">
      <w:pPr>
        <w:pStyle w:val="NoSpacing"/>
        <w:jc w:val="both"/>
        <w:rPr>
          <w:rFonts w:ascii="Segoe UI" w:hAnsi="Segoe UI" w:cs="Segoe UI"/>
          <w:lang w:val="it-IT"/>
        </w:rPr>
      </w:pPr>
    </w:p>
    <w:p w:rsidR="00672BCA" w:rsidRPr="000256F7" w:rsidRDefault="00672BCA" w:rsidP="00672BCA">
      <w:pPr>
        <w:pStyle w:val="NoSpacing"/>
        <w:jc w:val="both"/>
        <w:rPr>
          <w:rFonts w:ascii="Segoe UI" w:hAnsi="Segoe UI" w:cs="Segoe UI"/>
          <w:lang w:val="it-IT"/>
        </w:rPr>
      </w:pPr>
      <w:r w:rsidRPr="000256F7">
        <w:rPr>
          <w:rFonts w:ascii="Segoe UI" w:hAnsi="Segoe UI" w:cs="Segoe UI"/>
          <w:lang w:val="it-IT"/>
        </w:rPr>
        <w:t xml:space="preserve">I due casi in cui si verifica tale errore sono: l'uso di più host KMS o l'attivazione su vari host e la coincidenza degli ID dei computer client sui computer in uso a causa di una precedente operazione di re-imaging. </w:t>
      </w:r>
    </w:p>
    <w:p w:rsidR="00672BCA" w:rsidRPr="000256F7" w:rsidRDefault="00672BCA" w:rsidP="00672BCA">
      <w:pPr>
        <w:pStyle w:val="Heading3"/>
        <w:rPr>
          <w:lang w:val="it-IT"/>
        </w:rPr>
      </w:pPr>
      <w:bookmarkStart w:id="46" w:name="_Toc219528061"/>
      <w:bookmarkStart w:id="47" w:name="_Toc220406876"/>
      <w:r w:rsidRPr="000256F7">
        <w:rPr>
          <w:lang w:val="it-IT"/>
        </w:rPr>
        <w:t>Come si risolve?</w:t>
      </w:r>
      <w:bookmarkEnd w:id="46"/>
      <w:bookmarkEnd w:id="47"/>
    </w:p>
    <w:p w:rsidR="00672BCA" w:rsidRPr="000256F7" w:rsidRDefault="00672BCA" w:rsidP="00672BCA">
      <w:pPr>
        <w:spacing w:line="240" w:lineRule="auto"/>
        <w:rPr>
          <w:rFonts w:cs="Segoe UI"/>
          <w:lang w:val="it-IT"/>
        </w:rPr>
      </w:pPr>
      <w:r w:rsidRPr="000256F7">
        <w:rPr>
          <w:rFonts w:cs="Segoe UI"/>
          <w:lang w:val="it-IT"/>
        </w:rPr>
        <w:t xml:space="preserve">Per risolvere questo problema e, quindi, completare l'attivazione dei sistemi in uso, sono disponibili diversi metodi.  Verificare tutti i client, a seconda della situazione specifica e della familiarità con i metodi descritti: </w:t>
      </w:r>
    </w:p>
    <w:p w:rsidR="00672BCA" w:rsidRPr="000256F7" w:rsidRDefault="00672BCA" w:rsidP="00672BCA">
      <w:pPr>
        <w:pStyle w:val="NoSpacing"/>
        <w:numPr>
          <w:ilvl w:val="0"/>
          <w:numId w:val="3"/>
        </w:numPr>
        <w:jc w:val="both"/>
        <w:rPr>
          <w:rFonts w:ascii="Segoe UI" w:hAnsi="Segoe UI" w:cs="Segoe UI"/>
          <w:lang w:val="it-IT"/>
        </w:rPr>
      </w:pPr>
      <w:r w:rsidRPr="000256F7">
        <w:rPr>
          <w:rFonts w:ascii="Segoe UI" w:hAnsi="Segoe UI" w:cs="Segoe UI"/>
          <w:lang w:val="it-IT"/>
        </w:rPr>
        <w:t>Utilizzando Volume Activation Management Tool (</w:t>
      </w:r>
      <w:hyperlink r:id="rId30" w:history="1">
        <w:r w:rsidRPr="000256F7">
          <w:rPr>
            <w:rStyle w:val="Hyperlink"/>
            <w:rFonts w:ascii="Segoe UI" w:hAnsi="Segoe UI" w:cs="Segoe UI"/>
            <w:lang w:val="it-IT"/>
          </w:rPr>
          <w:t>VAMT</w:t>
        </w:r>
      </w:hyperlink>
      <w:r w:rsidRPr="000256F7">
        <w:rPr>
          <w:rFonts w:ascii="Segoe UI" w:hAnsi="Segoe UI" w:cs="Segoe UI"/>
          <w:lang w:val="it-IT"/>
        </w:rPr>
        <w:t>), che consente di verificare lo stato dei computer sulla rete.  Consultando il file della Guida di VAMT (figura 8), è possibile verificare se il computer è stato identificato come host KMS, client KMS o codice MAK e se i computer sono attivati o meno.</w:t>
      </w:r>
    </w:p>
    <w:p w:rsidR="00672BCA" w:rsidRPr="000256F7" w:rsidRDefault="00672BCA" w:rsidP="00672BCA">
      <w:pPr>
        <w:pStyle w:val="NoSpacing"/>
        <w:jc w:val="both"/>
        <w:rPr>
          <w:rFonts w:ascii="Segoe UI" w:hAnsi="Segoe UI" w:cs="Segoe UI"/>
          <w:lang w:val="it-IT"/>
        </w:rPr>
      </w:pPr>
    </w:p>
    <w:p w:rsidR="00672BCA" w:rsidRPr="000256F7" w:rsidRDefault="00F17C6F" w:rsidP="00672BCA">
      <w:pPr>
        <w:pStyle w:val="NoSpacing"/>
        <w:ind w:left="1080"/>
        <w:jc w:val="both"/>
        <w:rPr>
          <w:rFonts w:ascii="Segoe UI" w:hAnsi="Segoe UI" w:cs="Segoe UI"/>
          <w:lang w:val="it-IT"/>
        </w:rPr>
      </w:pPr>
      <w:r w:rsidRPr="00F17C6F">
        <w:lastRenderedPageBreak/>
        <w:pict>
          <v:shape id="_x0000_s1051" type="#_x0000_t202" style="position:absolute;left:0;text-align:left;margin-left:57pt;margin-top:14.4pt;width:374.25pt;height:30.55pt;z-index:-251659776" wrapcoords="-48 0 -48 20661 21600 20661 21600 0 -48 0" stroked="f">
            <v:textbox>
              <w:txbxContent>
                <w:p w:rsidR="00CF4148" w:rsidRPr="000256F7" w:rsidRDefault="00CF4148" w:rsidP="00672BCA">
                  <w:pPr>
                    <w:jc w:val="center"/>
                    <w:rPr>
                      <w:rFonts w:cs="Segoe UI"/>
                      <w:b/>
                      <w:sz w:val="16"/>
                      <w:szCs w:val="18"/>
                      <w:lang w:val="it-IT"/>
                    </w:rPr>
                  </w:pPr>
                  <w:r w:rsidRPr="000256F7">
                    <w:rPr>
                      <w:rFonts w:cs="Segoe UI"/>
                      <w:b/>
                      <w:sz w:val="16"/>
                      <w:szCs w:val="18"/>
                      <w:lang w:val="it-IT"/>
                    </w:rPr>
                    <w:t>Figura 8. File della Guida di VAMT aperto per verificare lo stato dei computer presenti in rete.</w:t>
                  </w:r>
                </w:p>
              </w:txbxContent>
            </v:textbox>
            <w10:wrap type="square"/>
          </v:shape>
        </w:pict>
      </w:r>
    </w:p>
    <w:p w:rsidR="00672BCA" w:rsidRPr="000256F7" w:rsidRDefault="00672BCA" w:rsidP="00672BCA">
      <w:pPr>
        <w:pStyle w:val="NoSpacing"/>
        <w:ind w:left="1080"/>
        <w:jc w:val="both"/>
        <w:rPr>
          <w:rFonts w:ascii="Segoe UI" w:hAnsi="Segoe UI" w:cs="Segoe UI"/>
          <w:lang w:val="it-IT"/>
        </w:rPr>
      </w:pPr>
    </w:p>
    <w:p w:rsidR="00672BCA" w:rsidRPr="000256F7" w:rsidRDefault="00300288" w:rsidP="00672BCA">
      <w:pPr>
        <w:pStyle w:val="NoSpacing"/>
        <w:ind w:left="1080"/>
        <w:jc w:val="both"/>
        <w:rPr>
          <w:rFonts w:ascii="Segoe UI" w:hAnsi="Segoe UI" w:cs="Segoe UI"/>
          <w:lang w:val="it-IT"/>
        </w:rPr>
      </w:pPr>
      <w:r>
        <w:rPr>
          <w:noProof/>
        </w:rPr>
        <w:drawing>
          <wp:anchor distT="0" distB="0" distL="114300" distR="114300" simplePos="0" relativeHeight="251657728" behindDoc="1" locked="0" layoutInCell="1" allowOverlap="1">
            <wp:simplePos x="0" y="0"/>
            <wp:positionH relativeFrom="column">
              <wp:posOffset>36195</wp:posOffset>
            </wp:positionH>
            <wp:positionV relativeFrom="paragraph">
              <wp:posOffset>107950</wp:posOffset>
            </wp:positionV>
            <wp:extent cx="6016625" cy="2673985"/>
            <wp:effectExtent l="19050" t="0" r="3175" b="0"/>
            <wp:wrapSquare wrapText="bothSides"/>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6016625" cy="2673985"/>
                    </a:xfrm>
                    <a:prstGeom prst="rect">
                      <a:avLst/>
                    </a:prstGeom>
                    <a:noFill/>
                  </pic:spPr>
                </pic:pic>
              </a:graphicData>
            </a:graphic>
          </wp:anchor>
        </w:drawing>
      </w:r>
    </w:p>
    <w:p w:rsidR="00672BCA" w:rsidRPr="000256F7" w:rsidRDefault="00672BCA" w:rsidP="00672BCA">
      <w:pPr>
        <w:pStyle w:val="NoSpacing"/>
        <w:ind w:left="1080"/>
        <w:jc w:val="both"/>
        <w:rPr>
          <w:rFonts w:ascii="Segoe UI" w:hAnsi="Segoe UI" w:cs="Segoe UI"/>
          <w:lang w:val="it-IT"/>
        </w:rPr>
      </w:pPr>
    </w:p>
    <w:p w:rsidR="00672BCA" w:rsidRPr="000256F7" w:rsidRDefault="00672BCA" w:rsidP="00672BCA">
      <w:pPr>
        <w:pStyle w:val="NoSpacing"/>
        <w:numPr>
          <w:ilvl w:val="0"/>
          <w:numId w:val="3"/>
        </w:numPr>
        <w:jc w:val="both"/>
        <w:rPr>
          <w:rFonts w:ascii="Segoe UI" w:hAnsi="Segoe UI" w:cs="Segoe UI"/>
          <w:lang w:val="it-IT"/>
        </w:rPr>
      </w:pPr>
      <w:r w:rsidRPr="000256F7">
        <w:rPr>
          <w:rFonts w:ascii="Segoe UI" w:hAnsi="Segoe UI" w:cs="Segoe UI"/>
          <w:lang w:val="it-IT"/>
        </w:rPr>
        <w:t xml:space="preserve">Utilizzando lo strumento </w:t>
      </w:r>
      <w:hyperlink r:id="rId32" w:history="1">
        <w:r w:rsidRPr="000256F7">
          <w:rPr>
            <w:rStyle w:val="Hyperlink"/>
            <w:rFonts w:ascii="Segoe UI" w:hAnsi="Segoe UI" w:cs="Segoe UI"/>
            <w:lang w:val="it-IT"/>
          </w:rPr>
          <w:t>KMS Management Pack per Operations Manager</w:t>
        </w:r>
      </w:hyperlink>
      <w:r w:rsidRPr="000256F7">
        <w:rPr>
          <w:rFonts w:ascii="Segoe UI" w:hAnsi="Segoe UI" w:cs="Segoe UI"/>
          <w:lang w:val="it-IT"/>
        </w:rPr>
        <w:t xml:space="preserve"> o SCOM, se già disponibile, per verificare gli host KMS con cui comunicano i client KMS. KMS Management Pack per Operations Manager è uno strumento che offre diversi tipi di report, come il riepilogo dei conteggi delle attivazioni, dei computer virtuali, delle attività KMS e degli stati della licenza, il grafico delle scadenze dei computer e i relativi dettagli.</w:t>
      </w:r>
    </w:p>
    <w:p w:rsidR="00672BCA" w:rsidRPr="000256F7" w:rsidRDefault="00672BCA" w:rsidP="00672BCA">
      <w:pPr>
        <w:pStyle w:val="NoSpacing"/>
        <w:ind w:left="1080"/>
        <w:jc w:val="both"/>
        <w:rPr>
          <w:rFonts w:ascii="Segoe UI" w:hAnsi="Segoe UI" w:cs="Segoe UI"/>
          <w:lang w:val="it-IT"/>
        </w:rPr>
      </w:pPr>
    </w:p>
    <w:p w:rsidR="00672BCA" w:rsidRPr="000256F7" w:rsidRDefault="00672BCA" w:rsidP="00672BCA">
      <w:pPr>
        <w:pStyle w:val="NoSpacing"/>
        <w:numPr>
          <w:ilvl w:val="0"/>
          <w:numId w:val="3"/>
        </w:numPr>
        <w:jc w:val="both"/>
        <w:rPr>
          <w:rFonts w:ascii="Segoe UI" w:hAnsi="Segoe UI" w:cs="Segoe UI"/>
          <w:lang w:val="it-IT"/>
        </w:rPr>
      </w:pPr>
      <w:r w:rsidRPr="000256F7">
        <w:rPr>
          <w:rFonts w:ascii="Segoe UI" w:hAnsi="Segoe UI" w:cs="Segoe UI"/>
          <w:lang w:val="it-IT"/>
        </w:rPr>
        <w:t xml:space="preserve">Utilizzando una soluzione manuale tramite l'esecuzione di un prompt dei comandi con privilegi elevati. Se si esegue </w:t>
      </w:r>
      <w:r w:rsidRPr="000256F7">
        <w:rPr>
          <w:rFonts w:ascii="Segoe UI" w:hAnsi="Segoe UI" w:cs="Segoe UI"/>
          <w:i/>
          <w:lang w:val="it-IT"/>
        </w:rPr>
        <w:t>SLMGR /dlv</w:t>
      </w:r>
      <w:r w:rsidRPr="000256F7">
        <w:rPr>
          <w:rFonts w:ascii="Segoe UI" w:hAnsi="Segoe UI" w:cs="Segoe UI"/>
          <w:lang w:val="it-IT"/>
        </w:rPr>
        <w:t xml:space="preserve"> (nella riga di output "Nome computer del servizio di gestione delle chiavi da DNS") verrà visualizzato il nome del computer dal DNS, che costituisce l'host KMS.  </w:t>
      </w:r>
    </w:p>
    <w:p w:rsidR="00672BCA" w:rsidRPr="000256F7" w:rsidRDefault="00672BCA" w:rsidP="00672BCA">
      <w:pPr>
        <w:pStyle w:val="NoSpacing"/>
        <w:ind w:left="1080"/>
        <w:jc w:val="both"/>
        <w:rPr>
          <w:rFonts w:ascii="Segoe UI" w:hAnsi="Segoe UI" w:cs="Segoe UI"/>
          <w:lang w:val="it-IT"/>
        </w:rPr>
      </w:pPr>
    </w:p>
    <w:p w:rsidR="00672BCA" w:rsidRPr="00127809" w:rsidRDefault="00672BCA" w:rsidP="00672BCA">
      <w:pPr>
        <w:pStyle w:val="NoSpacing"/>
        <w:numPr>
          <w:ilvl w:val="0"/>
          <w:numId w:val="3"/>
        </w:numPr>
        <w:jc w:val="both"/>
        <w:textAlignment w:val="top"/>
        <w:rPr>
          <w:rFonts w:ascii="Segoe UI" w:hAnsi="Segoe UI" w:cs="Segoe UI"/>
        </w:rPr>
      </w:pPr>
      <w:r w:rsidRPr="000256F7">
        <w:rPr>
          <w:rFonts w:ascii="Segoe UI" w:hAnsi="Segoe UI" w:cs="Segoe UI"/>
          <w:lang w:val="it-IT"/>
        </w:rPr>
        <w:t xml:space="preserve">Rieseguendo lo switch </w:t>
      </w:r>
      <w:r w:rsidRPr="000256F7">
        <w:rPr>
          <w:rFonts w:ascii="Segoe UI" w:hAnsi="Segoe UI" w:cs="Segoe UI"/>
          <w:i/>
          <w:lang w:val="it-IT"/>
        </w:rPr>
        <w:t>sysprep/ generalize</w:t>
      </w:r>
      <w:r w:rsidRPr="000256F7">
        <w:rPr>
          <w:rFonts w:ascii="Segoe UI" w:hAnsi="Segoe UI" w:cs="Segoe UI"/>
          <w:lang w:val="it-IT"/>
        </w:rPr>
        <w:t xml:space="preserve"> sui computer, se, su questi, gli ID dei computer client (CMID) coincidono. Modificati i CMID, dopo che tali computer contatteranno l'host KMS, il conteggio potrebbe risultare superiore.  Questo requisito è fondamentale in caso di distribuzione delle immagini.  Se l'installazione viene effettuata tramite l'esecuzione di setup.exe o tramite l'avvio da DVD, i CMID devono essere tutti diversi.  Quando si distribuiscono immagini del sistema operativo, l'esecuzione di </w:t>
      </w:r>
      <w:r w:rsidRPr="000256F7">
        <w:rPr>
          <w:rFonts w:ascii="Segoe UI" w:hAnsi="Segoe UI" w:cs="Segoe UI"/>
          <w:i/>
          <w:lang w:val="it-IT"/>
        </w:rPr>
        <w:t>sysprep</w:t>
      </w:r>
      <w:r w:rsidRPr="000256F7">
        <w:rPr>
          <w:rFonts w:ascii="Segoe UI" w:hAnsi="Segoe UI" w:cs="Segoe UI"/>
          <w:lang w:val="it-IT"/>
        </w:rPr>
        <w:t xml:space="preserve"> con lo switch generalize consente di ripristinare i CMID e gli altri requisiti necessari per il regolare funzionamento del sistema. </w:t>
      </w:r>
      <w:proofErr w:type="spellStart"/>
      <w:r>
        <w:rPr>
          <w:rFonts w:ascii="Segoe UI" w:hAnsi="Segoe UI" w:cs="Segoe UI"/>
        </w:rPr>
        <w:t>Istruzioni</w:t>
      </w:r>
      <w:proofErr w:type="spellEnd"/>
      <w:r>
        <w:rPr>
          <w:rFonts w:ascii="Segoe UI" w:hAnsi="Segoe UI" w:cs="Segoe UI"/>
        </w:rPr>
        <w:t xml:space="preserve"> </w:t>
      </w:r>
      <w:proofErr w:type="spellStart"/>
      <w:r>
        <w:rPr>
          <w:rFonts w:ascii="Segoe UI" w:hAnsi="Segoe UI" w:cs="Segoe UI"/>
        </w:rPr>
        <w:t>dettagliate</w:t>
      </w:r>
      <w:proofErr w:type="spellEnd"/>
      <w:r>
        <w:rPr>
          <w:rFonts w:ascii="Segoe UI" w:hAnsi="Segoe UI" w:cs="Segoe UI"/>
        </w:rPr>
        <w:t xml:space="preserve"> </w:t>
      </w:r>
      <w:proofErr w:type="spellStart"/>
      <w:r>
        <w:rPr>
          <w:rFonts w:ascii="Segoe UI" w:hAnsi="Segoe UI" w:cs="Segoe UI"/>
        </w:rPr>
        <w:t>sono</w:t>
      </w:r>
      <w:proofErr w:type="spellEnd"/>
      <w:r>
        <w:rPr>
          <w:rFonts w:ascii="Segoe UI" w:hAnsi="Segoe UI" w:cs="Segoe UI"/>
        </w:rPr>
        <w:t xml:space="preserve"> </w:t>
      </w:r>
      <w:proofErr w:type="spellStart"/>
      <w:r>
        <w:rPr>
          <w:rFonts w:ascii="Segoe UI" w:hAnsi="Segoe UI" w:cs="Segoe UI"/>
        </w:rPr>
        <w:t>disponibili</w:t>
      </w:r>
      <w:proofErr w:type="spellEnd"/>
      <w:r>
        <w:rPr>
          <w:rFonts w:ascii="Segoe UI" w:hAnsi="Segoe UI" w:cs="Segoe UI"/>
        </w:rPr>
        <w:t xml:space="preserve"> </w:t>
      </w:r>
      <w:proofErr w:type="spellStart"/>
      <w:r>
        <w:rPr>
          <w:rFonts w:ascii="Segoe UI" w:hAnsi="Segoe UI" w:cs="Segoe UI"/>
        </w:rPr>
        <w:t>nell'articolo</w:t>
      </w:r>
      <w:proofErr w:type="spellEnd"/>
      <w:r>
        <w:rPr>
          <w:rFonts w:ascii="Segoe UI" w:hAnsi="Segoe UI" w:cs="Segoe UI"/>
        </w:rPr>
        <w:t xml:space="preserve"> </w:t>
      </w:r>
      <w:proofErr w:type="spellStart"/>
      <w:proofErr w:type="gramStart"/>
      <w:r>
        <w:rPr>
          <w:rFonts w:ascii="Segoe UI" w:hAnsi="Segoe UI" w:cs="Segoe UI"/>
        </w:rPr>
        <w:t>della</w:t>
      </w:r>
      <w:proofErr w:type="spellEnd"/>
      <w:proofErr w:type="gramEnd"/>
      <w:r>
        <w:rPr>
          <w:rFonts w:ascii="Segoe UI" w:hAnsi="Segoe UI" w:cs="Segoe UI"/>
        </w:rPr>
        <w:t xml:space="preserve"> Knowledge Base (</w:t>
      </w:r>
      <w:hyperlink r:id="rId33" w:history="1">
        <w:r>
          <w:rPr>
            <w:rStyle w:val="Hyperlink"/>
            <w:rFonts w:ascii="Segoe UI" w:hAnsi="Segoe UI" w:cs="Segoe UI"/>
          </w:rPr>
          <w:t>KB929829</w:t>
        </w:r>
      </w:hyperlink>
      <w:r>
        <w:rPr>
          <w:rFonts w:ascii="Segoe UI" w:hAnsi="Segoe UI" w:cs="Segoe UI"/>
        </w:rPr>
        <w:t xml:space="preserve">). </w:t>
      </w:r>
    </w:p>
    <w:sectPr w:rsidR="00672BCA" w:rsidRPr="00127809" w:rsidSect="00672BCA">
      <w:headerReference w:type="default" r:id="rId34"/>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148" w:rsidRDefault="00CF4148" w:rsidP="00672BCA">
      <w:pPr>
        <w:spacing w:after="0" w:line="240" w:lineRule="auto"/>
      </w:pPr>
      <w:r>
        <w:separator/>
      </w:r>
    </w:p>
  </w:endnote>
  <w:endnote w:type="continuationSeparator" w:id="1">
    <w:p w:rsidR="00CF4148" w:rsidRDefault="00CF4148" w:rsidP="00672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altName w:val="Futura Bk"/>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48" w:rsidRDefault="00CF4148" w:rsidP="00672BCA">
    <w:pPr>
      <w:pStyle w:val="Footer"/>
      <w:pBdr>
        <w:top w:val="thinThickSmallGap" w:sz="24" w:space="1" w:color="255591"/>
      </w:pBdr>
      <w:tabs>
        <w:tab w:val="clear" w:pos="4680"/>
      </w:tabs>
      <w:rPr>
        <w:rFonts w:ascii="Cambria" w:hAnsi="Cambria"/>
      </w:rPr>
    </w:pPr>
    <w:r w:rsidRPr="000256F7">
      <w:rPr>
        <w:rFonts w:ascii="Cambria" w:hAnsi="Cambria"/>
        <w:lang w:val="it-IT"/>
      </w:rPr>
      <w:t xml:space="preserve">©2009 Microsoft Corporation. Tutti i diritti riservati. </w:t>
    </w:r>
    <w:r w:rsidRPr="000256F7">
      <w:rPr>
        <w:rFonts w:ascii="Cambria" w:hAnsi="Cambria"/>
        <w:lang w:val="it-IT"/>
      </w:rPr>
      <w:tab/>
    </w:r>
    <w:proofErr w:type="spellStart"/>
    <w:r>
      <w:rPr>
        <w:rFonts w:ascii="Cambria" w:hAnsi="Cambria"/>
      </w:rPr>
      <w:t>Pagina</w:t>
    </w:r>
    <w:proofErr w:type="spellEnd"/>
    <w:r>
      <w:rPr>
        <w:rFonts w:ascii="Cambria" w:hAnsi="Cambria"/>
      </w:rPr>
      <w:t xml:space="preserve"> </w:t>
    </w:r>
    <w:fldSimple w:instr=" PAGE   \* MERGEFORMAT ">
      <w:r w:rsidR="001E4FE0" w:rsidRPr="001E4FE0">
        <w:rPr>
          <w:rFonts w:ascii="Cambria" w:hAnsi="Cambria"/>
          <w:noProof/>
        </w:rPr>
        <w:t>12</w:t>
      </w:r>
    </w:fldSimple>
  </w:p>
  <w:p w:rsidR="00CF4148" w:rsidRDefault="00CF4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148" w:rsidRDefault="00CF4148" w:rsidP="00672BCA">
      <w:pPr>
        <w:spacing w:after="0" w:line="240" w:lineRule="auto"/>
      </w:pPr>
      <w:r>
        <w:separator/>
      </w:r>
    </w:p>
  </w:footnote>
  <w:footnote w:type="continuationSeparator" w:id="1">
    <w:p w:rsidR="00CF4148" w:rsidRDefault="00CF4148" w:rsidP="00672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48" w:rsidRPr="000256F7" w:rsidRDefault="00CF4148">
    <w:pPr>
      <w:pStyle w:val="Header"/>
      <w:pBdr>
        <w:bottom w:val="thickThinSmallGap" w:sz="24" w:space="1" w:color="255591"/>
      </w:pBdr>
      <w:jc w:val="center"/>
      <w:rPr>
        <w:rFonts w:ascii="Cambria" w:eastAsia="Times New Roman" w:hAnsi="Cambria"/>
        <w:sz w:val="24"/>
        <w:szCs w:val="24"/>
        <w:lang w:val="it-IT"/>
      </w:rPr>
    </w:pPr>
    <w:r w:rsidRPr="000256F7">
      <w:rPr>
        <w:rFonts w:ascii="Cambria" w:eastAsia="Times New Roman" w:hAnsi="Cambria"/>
        <w:color w:val="17365D"/>
        <w:kern w:val="28"/>
        <w:sz w:val="28"/>
        <w:szCs w:val="44"/>
        <w:lang w:val="it-IT"/>
      </w:rPr>
      <w:t>Identificazione e soluzione dei cinque problemi rilevati più frequentemente dai responsabili IT durante l'attivazione prodotto</w:t>
    </w:r>
  </w:p>
  <w:p w:rsidR="00CF4148" w:rsidRPr="000256F7" w:rsidRDefault="00CF4148">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03"/>
    <w:multiLevelType w:val="hybridMultilevel"/>
    <w:tmpl w:val="D7847C22"/>
    <w:lvl w:ilvl="0" w:tplc="814E1FDE">
      <w:start w:val="1"/>
      <w:numFmt w:val="decimal"/>
      <w:lvlText w:val="%1)"/>
      <w:lvlJc w:val="left"/>
      <w:pPr>
        <w:ind w:left="720" w:hanging="360"/>
      </w:pPr>
      <w:rPr>
        <w:rFonts w:cs="Times New Roman" w:hint="default"/>
        <w:b w:val="0"/>
      </w:rPr>
    </w:lvl>
    <w:lvl w:ilvl="1" w:tplc="F7ECCF9A" w:tentative="1">
      <w:start w:val="1"/>
      <w:numFmt w:val="lowerLetter"/>
      <w:lvlText w:val="%2."/>
      <w:lvlJc w:val="left"/>
      <w:pPr>
        <w:ind w:left="1440" w:hanging="360"/>
      </w:pPr>
      <w:rPr>
        <w:rFonts w:cs="Times New Roman"/>
      </w:rPr>
    </w:lvl>
    <w:lvl w:ilvl="2" w:tplc="FFD892E8" w:tentative="1">
      <w:start w:val="1"/>
      <w:numFmt w:val="lowerRoman"/>
      <w:lvlText w:val="%3."/>
      <w:lvlJc w:val="right"/>
      <w:pPr>
        <w:ind w:left="2160" w:hanging="180"/>
      </w:pPr>
      <w:rPr>
        <w:rFonts w:cs="Times New Roman"/>
      </w:rPr>
    </w:lvl>
    <w:lvl w:ilvl="3" w:tplc="7334F8A4" w:tentative="1">
      <w:start w:val="1"/>
      <w:numFmt w:val="decimal"/>
      <w:lvlText w:val="%4."/>
      <w:lvlJc w:val="left"/>
      <w:pPr>
        <w:ind w:left="2880" w:hanging="360"/>
      </w:pPr>
      <w:rPr>
        <w:rFonts w:cs="Times New Roman"/>
      </w:rPr>
    </w:lvl>
    <w:lvl w:ilvl="4" w:tplc="437C3676" w:tentative="1">
      <w:start w:val="1"/>
      <w:numFmt w:val="lowerLetter"/>
      <w:lvlText w:val="%5."/>
      <w:lvlJc w:val="left"/>
      <w:pPr>
        <w:ind w:left="3600" w:hanging="360"/>
      </w:pPr>
      <w:rPr>
        <w:rFonts w:cs="Times New Roman"/>
      </w:rPr>
    </w:lvl>
    <w:lvl w:ilvl="5" w:tplc="DCC87B00" w:tentative="1">
      <w:start w:val="1"/>
      <w:numFmt w:val="lowerRoman"/>
      <w:lvlText w:val="%6."/>
      <w:lvlJc w:val="right"/>
      <w:pPr>
        <w:ind w:left="4320" w:hanging="180"/>
      </w:pPr>
      <w:rPr>
        <w:rFonts w:cs="Times New Roman"/>
      </w:rPr>
    </w:lvl>
    <w:lvl w:ilvl="6" w:tplc="47587390" w:tentative="1">
      <w:start w:val="1"/>
      <w:numFmt w:val="decimal"/>
      <w:lvlText w:val="%7."/>
      <w:lvlJc w:val="left"/>
      <w:pPr>
        <w:ind w:left="5040" w:hanging="360"/>
      </w:pPr>
      <w:rPr>
        <w:rFonts w:cs="Times New Roman"/>
      </w:rPr>
    </w:lvl>
    <w:lvl w:ilvl="7" w:tplc="EF74EBD4" w:tentative="1">
      <w:start w:val="1"/>
      <w:numFmt w:val="lowerLetter"/>
      <w:lvlText w:val="%8."/>
      <w:lvlJc w:val="left"/>
      <w:pPr>
        <w:ind w:left="5760" w:hanging="360"/>
      </w:pPr>
      <w:rPr>
        <w:rFonts w:cs="Times New Roman"/>
      </w:rPr>
    </w:lvl>
    <w:lvl w:ilvl="8" w:tplc="B374049A" w:tentative="1">
      <w:start w:val="1"/>
      <w:numFmt w:val="lowerRoman"/>
      <w:lvlText w:val="%9."/>
      <w:lvlJc w:val="right"/>
      <w:pPr>
        <w:ind w:left="6480" w:hanging="180"/>
      </w:pPr>
      <w:rPr>
        <w:rFonts w:cs="Times New Roman"/>
      </w:rPr>
    </w:lvl>
  </w:abstractNum>
  <w:abstractNum w:abstractNumId="1">
    <w:nsid w:val="05D55A0D"/>
    <w:multiLevelType w:val="hybridMultilevel"/>
    <w:tmpl w:val="4AE6D9DE"/>
    <w:lvl w:ilvl="0" w:tplc="7DFA4D12">
      <w:start w:val="1"/>
      <w:numFmt w:val="lowerLetter"/>
      <w:lvlText w:val="%1."/>
      <w:lvlJc w:val="left"/>
      <w:pPr>
        <w:ind w:left="1440" w:hanging="360"/>
      </w:pPr>
      <w:rPr>
        <w:rFonts w:ascii="Calibri" w:eastAsia="Times New Roman" w:hAnsi="Calibri" w:cs="Times New Roman"/>
      </w:rPr>
    </w:lvl>
    <w:lvl w:ilvl="1" w:tplc="FADEBCB0" w:tentative="1">
      <w:start w:val="1"/>
      <w:numFmt w:val="lowerLetter"/>
      <w:lvlText w:val="%2."/>
      <w:lvlJc w:val="left"/>
      <w:pPr>
        <w:ind w:left="2160" w:hanging="360"/>
      </w:pPr>
      <w:rPr>
        <w:rFonts w:cs="Times New Roman"/>
      </w:rPr>
    </w:lvl>
    <w:lvl w:ilvl="2" w:tplc="66D2E7C0" w:tentative="1">
      <w:start w:val="1"/>
      <w:numFmt w:val="lowerRoman"/>
      <w:lvlText w:val="%3."/>
      <w:lvlJc w:val="right"/>
      <w:pPr>
        <w:ind w:left="2880" w:hanging="180"/>
      </w:pPr>
      <w:rPr>
        <w:rFonts w:cs="Times New Roman"/>
      </w:rPr>
    </w:lvl>
    <w:lvl w:ilvl="3" w:tplc="3CDAD5E4" w:tentative="1">
      <w:start w:val="1"/>
      <w:numFmt w:val="decimal"/>
      <w:lvlText w:val="%4."/>
      <w:lvlJc w:val="left"/>
      <w:pPr>
        <w:ind w:left="3600" w:hanging="360"/>
      </w:pPr>
      <w:rPr>
        <w:rFonts w:cs="Times New Roman"/>
      </w:rPr>
    </w:lvl>
    <w:lvl w:ilvl="4" w:tplc="1D7CA348" w:tentative="1">
      <w:start w:val="1"/>
      <w:numFmt w:val="lowerLetter"/>
      <w:lvlText w:val="%5."/>
      <w:lvlJc w:val="left"/>
      <w:pPr>
        <w:ind w:left="4320" w:hanging="360"/>
      </w:pPr>
      <w:rPr>
        <w:rFonts w:cs="Times New Roman"/>
      </w:rPr>
    </w:lvl>
    <w:lvl w:ilvl="5" w:tplc="9892B42E" w:tentative="1">
      <w:start w:val="1"/>
      <w:numFmt w:val="lowerRoman"/>
      <w:lvlText w:val="%6."/>
      <w:lvlJc w:val="right"/>
      <w:pPr>
        <w:ind w:left="5040" w:hanging="180"/>
      </w:pPr>
      <w:rPr>
        <w:rFonts w:cs="Times New Roman"/>
      </w:rPr>
    </w:lvl>
    <w:lvl w:ilvl="6" w:tplc="EF5E6E86" w:tentative="1">
      <w:start w:val="1"/>
      <w:numFmt w:val="decimal"/>
      <w:lvlText w:val="%7."/>
      <w:lvlJc w:val="left"/>
      <w:pPr>
        <w:ind w:left="5760" w:hanging="360"/>
      </w:pPr>
      <w:rPr>
        <w:rFonts w:cs="Times New Roman"/>
      </w:rPr>
    </w:lvl>
    <w:lvl w:ilvl="7" w:tplc="A3BE1CC8" w:tentative="1">
      <w:start w:val="1"/>
      <w:numFmt w:val="lowerLetter"/>
      <w:lvlText w:val="%8."/>
      <w:lvlJc w:val="left"/>
      <w:pPr>
        <w:ind w:left="6480" w:hanging="360"/>
      </w:pPr>
      <w:rPr>
        <w:rFonts w:cs="Times New Roman"/>
      </w:rPr>
    </w:lvl>
    <w:lvl w:ilvl="8" w:tplc="9080250A" w:tentative="1">
      <w:start w:val="1"/>
      <w:numFmt w:val="lowerRoman"/>
      <w:lvlText w:val="%9."/>
      <w:lvlJc w:val="right"/>
      <w:pPr>
        <w:ind w:left="7200" w:hanging="180"/>
      </w:pPr>
      <w:rPr>
        <w:rFonts w:cs="Times New Roman"/>
      </w:rPr>
    </w:lvl>
  </w:abstractNum>
  <w:abstractNum w:abstractNumId="2">
    <w:nsid w:val="280E61FB"/>
    <w:multiLevelType w:val="hybridMultilevel"/>
    <w:tmpl w:val="4AE6D9DE"/>
    <w:lvl w:ilvl="0" w:tplc="25A6AE94">
      <w:start w:val="1"/>
      <w:numFmt w:val="lowerLetter"/>
      <w:lvlText w:val="%1."/>
      <w:lvlJc w:val="left"/>
      <w:pPr>
        <w:ind w:left="1440" w:hanging="360"/>
      </w:pPr>
      <w:rPr>
        <w:rFonts w:ascii="Calibri" w:eastAsia="Times New Roman" w:hAnsi="Calibri" w:cs="Times New Roman"/>
      </w:rPr>
    </w:lvl>
    <w:lvl w:ilvl="1" w:tplc="1034DF34" w:tentative="1">
      <w:start w:val="1"/>
      <w:numFmt w:val="lowerLetter"/>
      <w:lvlText w:val="%2."/>
      <w:lvlJc w:val="left"/>
      <w:pPr>
        <w:ind w:left="2160" w:hanging="360"/>
      </w:pPr>
      <w:rPr>
        <w:rFonts w:cs="Times New Roman"/>
      </w:rPr>
    </w:lvl>
    <w:lvl w:ilvl="2" w:tplc="5B9AB3AE" w:tentative="1">
      <w:start w:val="1"/>
      <w:numFmt w:val="lowerRoman"/>
      <w:lvlText w:val="%3."/>
      <w:lvlJc w:val="right"/>
      <w:pPr>
        <w:ind w:left="2880" w:hanging="180"/>
      </w:pPr>
      <w:rPr>
        <w:rFonts w:cs="Times New Roman"/>
      </w:rPr>
    </w:lvl>
    <w:lvl w:ilvl="3" w:tplc="C45CA51A" w:tentative="1">
      <w:start w:val="1"/>
      <w:numFmt w:val="decimal"/>
      <w:lvlText w:val="%4."/>
      <w:lvlJc w:val="left"/>
      <w:pPr>
        <w:ind w:left="3600" w:hanging="360"/>
      </w:pPr>
      <w:rPr>
        <w:rFonts w:cs="Times New Roman"/>
      </w:rPr>
    </w:lvl>
    <w:lvl w:ilvl="4" w:tplc="7F7E8822" w:tentative="1">
      <w:start w:val="1"/>
      <w:numFmt w:val="lowerLetter"/>
      <w:lvlText w:val="%5."/>
      <w:lvlJc w:val="left"/>
      <w:pPr>
        <w:ind w:left="4320" w:hanging="360"/>
      </w:pPr>
      <w:rPr>
        <w:rFonts w:cs="Times New Roman"/>
      </w:rPr>
    </w:lvl>
    <w:lvl w:ilvl="5" w:tplc="2436B06E" w:tentative="1">
      <w:start w:val="1"/>
      <w:numFmt w:val="lowerRoman"/>
      <w:lvlText w:val="%6."/>
      <w:lvlJc w:val="right"/>
      <w:pPr>
        <w:ind w:left="5040" w:hanging="180"/>
      </w:pPr>
      <w:rPr>
        <w:rFonts w:cs="Times New Roman"/>
      </w:rPr>
    </w:lvl>
    <w:lvl w:ilvl="6" w:tplc="FECEB124" w:tentative="1">
      <w:start w:val="1"/>
      <w:numFmt w:val="decimal"/>
      <w:lvlText w:val="%7."/>
      <w:lvlJc w:val="left"/>
      <w:pPr>
        <w:ind w:left="5760" w:hanging="360"/>
      </w:pPr>
      <w:rPr>
        <w:rFonts w:cs="Times New Roman"/>
      </w:rPr>
    </w:lvl>
    <w:lvl w:ilvl="7" w:tplc="3586D7CA" w:tentative="1">
      <w:start w:val="1"/>
      <w:numFmt w:val="lowerLetter"/>
      <w:lvlText w:val="%8."/>
      <w:lvlJc w:val="left"/>
      <w:pPr>
        <w:ind w:left="6480" w:hanging="360"/>
      </w:pPr>
      <w:rPr>
        <w:rFonts w:cs="Times New Roman"/>
      </w:rPr>
    </w:lvl>
    <w:lvl w:ilvl="8" w:tplc="2086F822" w:tentative="1">
      <w:start w:val="1"/>
      <w:numFmt w:val="lowerRoman"/>
      <w:lvlText w:val="%9."/>
      <w:lvlJc w:val="right"/>
      <w:pPr>
        <w:ind w:left="7200" w:hanging="180"/>
      </w:pPr>
      <w:rPr>
        <w:rFonts w:cs="Times New Roman"/>
      </w:rPr>
    </w:lvl>
  </w:abstractNum>
  <w:abstractNum w:abstractNumId="3">
    <w:nsid w:val="348C0F79"/>
    <w:multiLevelType w:val="hybridMultilevel"/>
    <w:tmpl w:val="8C16A164"/>
    <w:lvl w:ilvl="0" w:tplc="A41C3646">
      <w:start w:val="1"/>
      <w:numFmt w:val="bullet"/>
      <w:lvlText w:val=""/>
      <w:lvlJc w:val="left"/>
      <w:pPr>
        <w:ind w:left="360" w:hanging="360"/>
      </w:pPr>
      <w:rPr>
        <w:rFonts w:ascii="Wingdings" w:hAnsi="Wingdings" w:hint="default"/>
      </w:rPr>
    </w:lvl>
    <w:lvl w:ilvl="1" w:tplc="83AA85D4" w:tentative="1">
      <w:start w:val="1"/>
      <w:numFmt w:val="lowerLetter"/>
      <w:lvlText w:val="%2."/>
      <w:lvlJc w:val="left"/>
      <w:pPr>
        <w:ind w:left="1080" w:hanging="360"/>
      </w:pPr>
      <w:rPr>
        <w:rFonts w:cs="Times New Roman"/>
      </w:rPr>
    </w:lvl>
    <w:lvl w:ilvl="2" w:tplc="8474C1CE" w:tentative="1">
      <w:start w:val="1"/>
      <w:numFmt w:val="lowerRoman"/>
      <w:lvlText w:val="%3."/>
      <w:lvlJc w:val="right"/>
      <w:pPr>
        <w:ind w:left="1800" w:hanging="180"/>
      </w:pPr>
      <w:rPr>
        <w:rFonts w:cs="Times New Roman"/>
      </w:rPr>
    </w:lvl>
    <w:lvl w:ilvl="3" w:tplc="9244A270" w:tentative="1">
      <w:start w:val="1"/>
      <w:numFmt w:val="decimal"/>
      <w:lvlText w:val="%4."/>
      <w:lvlJc w:val="left"/>
      <w:pPr>
        <w:ind w:left="2520" w:hanging="360"/>
      </w:pPr>
      <w:rPr>
        <w:rFonts w:cs="Times New Roman"/>
      </w:rPr>
    </w:lvl>
    <w:lvl w:ilvl="4" w:tplc="10560EF0" w:tentative="1">
      <w:start w:val="1"/>
      <w:numFmt w:val="lowerLetter"/>
      <w:lvlText w:val="%5."/>
      <w:lvlJc w:val="left"/>
      <w:pPr>
        <w:ind w:left="3240" w:hanging="360"/>
      </w:pPr>
      <w:rPr>
        <w:rFonts w:cs="Times New Roman"/>
      </w:rPr>
    </w:lvl>
    <w:lvl w:ilvl="5" w:tplc="65140BD4" w:tentative="1">
      <w:start w:val="1"/>
      <w:numFmt w:val="lowerRoman"/>
      <w:lvlText w:val="%6."/>
      <w:lvlJc w:val="right"/>
      <w:pPr>
        <w:ind w:left="3960" w:hanging="180"/>
      </w:pPr>
      <w:rPr>
        <w:rFonts w:cs="Times New Roman"/>
      </w:rPr>
    </w:lvl>
    <w:lvl w:ilvl="6" w:tplc="010EBA50" w:tentative="1">
      <w:start w:val="1"/>
      <w:numFmt w:val="decimal"/>
      <w:lvlText w:val="%7."/>
      <w:lvlJc w:val="left"/>
      <w:pPr>
        <w:ind w:left="4680" w:hanging="360"/>
      </w:pPr>
      <w:rPr>
        <w:rFonts w:cs="Times New Roman"/>
      </w:rPr>
    </w:lvl>
    <w:lvl w:ilvl="7" w:tplc="40C4171C" w:tentative="1">
      <w:start w:val="1"/>
      <w:numFmt w:val="lowerLetter"/>
      <w:lvlText w:val="%8."/>
      <w:lvlJc w:val="left"/>
      <w:pPr>
        <w:ind w:left="5400" w:hanging="360"/>
      </w:pPr>
      <w:rPr>
        <w:rFonts w:cs="Times New Roman"/>
      </w:rPr>
    </w:lvl>
    <w:lvl w:ilvl="8" w:tplc="0C927F10" w:tentative="1">
      <w:start w:val="1"/>
      <w:numFmt w:val="lowerRoman"/>
      <w:lvlText w:val="%9."/>
      <w:lvlJc w:val="right"/>
      <w:pPr>
        <w:ind w:left="6120" w:hanging="180"/>
      </w:pPr>
      <w:rPr>
        <w:rFonts w:cs="Times New Roman"/>
      </w:rPr>
    </w:lvl>
  </w:abstractNum>
  <w:abstractNum w:abstractNumId="4">
    <w:nsid w:val="425452AD"/>
    <w:multiLevelType w:val="hybridMultilevel"/>
    <w:tmpl w:val="3776121E"/>
    <w:lvl w:ilvl="0" w:tplc="4878A292">
      <w:start w:val="1"/>
      <w:numFmt w:val="decimal"/>
      <w:lvlText w:val="%1)"/>
      <w:lvlJc w:val="left"/>
      <w:pPr>
        <w:ind w:left="720" w:hanging="360"/>
      </w:pPr>
      <w:rPr>
        <w:rFonts w:ascii="Cambria" w:eastAsia="Times New Roman" w:hAnsi="Cambria" w:cs="Times New Roman" w:hint="default"/>
        <w:b w:val="0"/>
        <w:color w:val="365F91"/>
        <w:sz w:val="28"/>
      </w:rPr>
    </w:lvl>
    <w:lvl w:ilvl="1" w:tplc="3FAE7056" w:tentative="1">
      <w:start w:val="1"/>
      <w:numFmt w:val="lowerLetter"/>
      <w:lvlText w:val="%2."/>
      <w:lvlJc w:val="left"/>
      <w:pPr>
        <w:ind w:left="1440" w:hanging="360"/>
      </w:pPr>
      <w:rPr>
        <w:rFonts w:cs="Times New Roman"/>
      </w:rPr>
    </w:lvl>
    <w:lvl w:ilvl="2" w:tplc="0E844908" w:tentative="1">
      <w:start w:val="1"/>
      <w:numFmt w:val="lowerRoman"/>
      <w:lvlText w:val="%3."/>
      <w:lvlJc w:val="right"/>
      <w:pPr>
        <w:ind w:left="2160" w:hanging="180"/>
      </w:pPr>
      <w:rPr>
        <w:rFonts w:cs="Times New Roman"/>
      </w:rPr>
    </w:lvl>
    <w:lvl w:ilvl="3" w:tplc="1130B8C2" w:tentative="1">
      <w:start w:val="1"/>
      <w:numFmt w:val="decimal"/>
      <w:lvlText w:val="%4."/>
      <w:lvlJc w:val="left"/>
      <w:pPr>
        <w:ind w:left="2880" w:hanging="360"/>
      </w:pPr>
      <w:rPr>
        <w:rFonts w:cs="Times New Roman"/>
      </w:rPr>
    </w:lvl>
    <w:lvl w:ilvl="4" w:tplc="8B4C5BAC" w:tentative="1">
      <w:start w:val="1"/>
      <w:numFmt w:val="lowerLetter"/>
      <w:lvlText w:val="%5."/>
      <w:lvlJc w:val="left"/>
      <w:pPr>
        <w:ind w:left="3600" w:hanging="360"/>
      </w:pPr>
      <w:rPr>
        <w:rFonts w:cs="Times New Roman"/>
      </w:rPr>
    </w:lvl>
    <w:lvl w:ilvl="5" w:tplc="32C040C6" w:tentative="1">
      <w:start w:val="1"/>
      <w:numFmt w:val="lowerRoman"/>
      <w:lvlText w:val="%6."/>
      <w:lvlJc w:val="right"/>
      <w:pPr>
        <w:ind w:left="4320" w:hanging="180"/>
      </w:pPr>
      <w:rPr>
        <w:rFonts w:cs="Times New Roman"/>
      </w:rPr>
    </w:lvl>
    <w:lvl w:ilvl="6" w:tplc="62ACF6C4" w:tentative="1">
      <w:start w:val="1"/>
      <w:numFmt w:val="decimal"/>
      <w:lvlText w:val="%7."/>
      <w:lvlJc w:val="left"/>
      <w:pPr>
        <w:ind w:left="5040" w:hanging="360"/>
      </w:pPr>
      <w:rPr>
        <w:rFonts w:cs="Times New Roman"/>
      </w:rPr>
    </w:lvl>
    <w:lvl w:ilvl="7" w:tplc="6B481D70" w:tentative="1">
      <w:start w:val="1"/>
      <w:numFmt w:val="lowerLetter"/>
      <w:lvlText w:val="%8."/>
      <w:lvlJc w:val="left"/>
      <w:pPr>
        <w:ind w:left="5760" w:hanging="360"/>
      </w:pPr>
      <w:rPr>
        <w:rFonts w:cs="Times New Roman"/>
      </w:rPr>
    </w:lvl>
    <w:lvl w:ilvl="8" w:tplc="C952E052" w:tentative="1">
      <w:start w:val="1"/>
      <w:numFmt w:val="lowerRoman"/>
      <w:lvlText w:val="%9."/>
      <w:lvlJc w:val="right"/>
      <w:pPr>
        <w:ind w:left="6480" w:hanging="180"/>
      </w:pPr>
      <w:rPr>
        <w:rFonts w:cs="Times New Roman"/>
      </w:rPr>
    </w:lvl>
  </w:abstractNum>
  <w:abstractNum w:abstractNumId="5">
    <w:nsid w:val="495506A0"/>
    <w:multiLevelType w:val="hybridMultilevel"/>
    <w:tmpl w:val="9732ECE2"/>
    <w:lvl w:ilvl="0" w:tplc="3E8CD49E">
      <w:start w:val="1"/>
      <w:numFmt w:val="lowerLetter"/>
      <w:lvlText w:val="%1)"/>
      <w:lvlJc w:val="left"/>
      <w:pPr>
        <w:ind w:left="1080" w:hanging="360"/>
      </w:pPr>
      <w:rPr>
        <w:rFonts w:cs="Times New Roman" w:hint="default"/>
      </w:rPr>
    </w:lvl>
    <w:lvl w:ilvl="1" w:tplc="3918DBF8" w:tentative="1">
      <w:start w:val="1"/>
      <w:numFmt w:val="lowerLetter"/>
      <w:lvlText w:val="%2."/>
      <w:lvlJc w:val="left"/>
      <w:pPr>
        <w:ind w:left="1800" w:hanging="360"/>
      </w:pPr>
      <w:rPr>
        <w:rFonts w:cs="Times New Roman"/>
      </w:rPr>
    </w:lvl>
    <w:lvl w:ilvl="2" w:tplc="4C002806" w:tentative="1">
      <w:start w:val="1"/>
      <w:numFmt w:val="lowerRoman"/>
      <w:lvlText w:val="%3."/>
      <w:lvlJc w:val="right"/>
      <w:pPr>
        <w:ind w:left="2520" w:hanging="180"/>
      </w:pPr>
      <w:rPr>
        <w:rFonts w:cs="Times New Roman"/>
      </w:rPr>
    </w:lvl>
    <w:lvl w:ilvl="3" w:tplc="B42C92A8" w:tentative="1">
      <w:start w:val="1"/>
      <w:numFmt w:val="decimal"/>
      <w:lvlText w:val="%4."/>
      <w:lvlJc w:val="left"/>
      <w:pPr>
        <w:ind w:left="3240" w:hanging="360"/>
      </w:pPr>
      <w:rPr>
        <w:rFonts w:cs="Times New Roman"/>
      </w:rPr>
    </w:lvl>
    <w:lvl w:ilvl="4" w:tplc="B17A2EF2" w:tentative="1">
      <w:start w:val="1"/>
      <w:numFmt w:val="lowerLetter"/>
      <w:lvlText w:val="%5."/>
      <w:lvlJc w:val="left"/>
      <w:pPr>
        <w:ind w:left="3960" w:hanging="360"/>
      </w:pPr>
      <w:rPr>
        <w:rFonts w:cs="Times New Roman"/>
      </w:rPr>
    </w:lvl>
    <w:lvl w:ilvl="5" w:tplc="429496B4" w:tentative="1">
      <w:start w:val="1"/>
      <w:numFmt w:val="lowerRoman"/>
      <w:lvlText w:val="%6."/>
      <w:lvlJc w:val="right"/>
      <w:pPr>
        <w:ind w:left="4680" w:hanging="180"/>
      </w:pPr>
      <w:rPr>
        <w:rFonts w:cs="Times New Roman"/>
      </w:rPr>
    </w:lvl>
    <w:lvl w:ilvl="6" w:tplc="F9C6A61C" w:tentative="1">
      <w:start w:val="1"/>
      <w:numFmt w:val="decimal"/>
      <w:lvlText w:val="%7."/>
      <w:lvlJc w:val="left"/>
      <w:pPr>
        <w:ind w:left="5400" w:hanging="360"/>
      </w:pPr>
      <w:rPr>
        <w:rFonts w:cs="Times New Roman"/>
      </w:rPr>
    </w:lvl>
    <w:lvl w:ilvl="7" w:tplc="304C4A6C" w:tentative="1">
      <w:start w:val="1"/>
      <w:numFmt w:val="lowerLetter"/>
      <w:lvlText w:val="%8."/>
      <w:lvlJc w:val="left"/>
      <w:pPr>
        <w:ind w:left="6120" w:hanging="360"/>
      </w:pPr>
      <w:rPr>
        <w:rFonts w:cs="Times New Roman"/>
      </w:rPr>
    </w:lvl>
    <w:lvl w:ilvl="8" w:tplc="877C3FAC" w:tentative="1">
      <w:start w:val="1"/>
      <w:numFmt w:val="lowerRoman"/>
      <w:lvlText w:val="%9."/>
      <w:lvlJc w:val="right"/>
      <w:pPr>
        <w:ind w:left="6840" w:hanging="180"/>
      </w:pPr>
      <w:rPr>
        <w:rFonts w:cs="Times New Roman"/>
      </w:rPr>
    </w:lvl>
  </w:abstractNum>
  <w:abstractNum w:abstractNumId="6">
    <w:nsid w:val="614E4577"/>
    <w:multiLevelType w:val="hybridMultilevel"/>
    <w:tmpl w:val="FAECD04E"/>
    <w:lvl w:ilvl="0" w:tplc="FA8085B0">
      <w:start w:val="1"/>
      <w:numFmt w:val="decimal"/>
      <w:lvlText w:val="%1)"/>
      <w:lvlJc w:val="left"/>
      <w:pPr>
        <w:ind w:left="1080" w:hanging="360"/>
      </w:pPr>
      <w:rPr>
        <w:rFonts w:cs="Times New Roman" w:hint="default"/>
      </w:rPr>
    </w:lvl>
    <w:lvl w:ilvl="1" w:tplc="27AC63AC" w:tentative="1">
      <w:start w:val="1"/>
      <w:numFmt w:val="lowerLetter"/>
      <w:lvlText w:val="%2."/>
      <w:lvlJc w:val="left"/>
      <w:pPr>
        <w:ind w:left="1800" w:hanging="360"/>
      </w:pPr>
      <w:rPr>
        <w:rFonts w:cs="Times New Roman"/>
      </w:rPr>
    </w:lvl>
    <w:lvl w:ilvl="2" w:tplc="481E132E" w:tentative="1">
      <w:start w:val="1"/>
      <w:numFmt w:val="lowerRoman"/>
      <w:lvlText w:val="%3."/>
      <w:lvlJc w:val="right"/>
      <w:pPr>
        <w:ind w:left="2520" w:hanging="180"/>
      </w:pPr>
      <w:rPr>
        <w:rFonts w:cs="Times New Roman"/>
      </w:rPr>
    </w:lvl>
    <w:lvl w:ilvl="3" w:tplc="44EA30E0" w:tentative="1">
      <w:start w:val="1"/>
      <w:numFmt w:val="decimal"/>
      <w:lvlText w:val="%4."/>
      <w:lvlJc w:val="left"/>
      <w:pPr>
        <w:ind w:left="3240" w:hanging="360"/>
      </w:pPr>
      <w:rPr>
        <w:rFonts w:cs="Times New Roman"/>
      </w:rPr>
    </w:lvl>
    <w:lvl w:ilvl="4" w:tplc="50C29B44" w:tentative="1">
      <w:start w:val="1"/>
      <w:numFmt w:val="lowerLetter"/>
      <w:lvlText w:val="%5."/>
      <w:lvlJc w:val="left"/>
      <w:pPr>
        <w:ind w:left="3960" w:hanging="360"/>
      </w:pPr>
      <w:rPr>
        <w:rFonts w:cs="Times New Roman"/>
      </w:rPr>
    </w:lvl>
    <w:lvl w:ilvl="5" w:tplc="05BA143C" w:tentative="1">
      <w:start w:val="1"/>
      <w:numFmt w:val="lowerRoman"/>
      <w:lvlText w:val="%6."/>
      <w:lvlJc w:val="right"/>
      <w:pPr>
        <w:ind w:left="4680" w:hanging="180"/>
      </w:pPr>
      <w:rPr>
        <w:rFonts w:cs="Times New Roman"/>
      </w:rPr>
    </w:lvl>
    <w:lvl w:ilvl="6" w:tplc="AA34177E" w:tentative="1">
      <w:start w:val="1"/>
      <w:numFmt w:val="decimal"/>
      <w:lvlText w:val="%7."/>
      <w:lvlJc w:val="left"/>
      <w:pPr>
        <w:ind w:left="5400" w:hanging="360"/>
      </w:pPr>
      <w:rPr>
        <w:rFonts w:cs="Times New Roman"/>
      </w:rPr>
    </w:lvl>
    <w:lvl w:ilvl="7" w:tplc="B574C3E4" w:tentative="1">
      <w:start w:val="1"/>
      <w:numFmt w:val="lowerLetter"/>
      <w:lvlText w:val="%8."/>
      <w:lvlJc w:val="left"/>
      <w:pPr>
        <w:ind w:left="6120" w:hanging="360"/>
      </w:pPr>
      <w:rPr>
        <w:rFonts w:cs="Times New Roman"/>
      </w:rPr>
    </w:lvl>
    <w:lvl w:ilvl="8" w:tplc="A3D6C1D6" w:tentative="1">
      <w:start w:val="1"/>
      <w:numFmt w:val="lowerRoman"/>
      <w:lvlText w:val="%9."/>
      <w:lvlJc w:val="right"/>
      <w:pPr>
        <w:ind w:left="6840" w:hanging="180"/>
      </w:pPr>
      <w:rPr>
        <w:rFonts w:cs="Times New Roman"/>
      </w:rPr>
    </w:lvl>
  </w:abstractNum>
  <w:abstractNum w:abstractNumId="7">
    <w:nsid w:val="65A2371A"/>
    <w:multiLevelType w:val="hybridMultilevel"/>
    <w:tmpl w:val="553A272A"/>
    <w:lvl w:ilvl="0" w:tplc="1EB0AE98">
      <w:start w:val="1"/>
      <w:numFmt w:val="decimal"/>
      <w:lvlText w:val="%1)"/>
      <w:lvlJc w:val="left"/>
      <w:pPr>
        <w:ind w:left="720" w:hanging="360"/>
      </w:pPr>
      <w:rPr>
        <w:rFonts w:cs="Times New Roman" w:hint="default"/>
        <w:i w:val="0"/>
      </w:rPr>
    </w:lvl>
    <w:lvl w:ilvl="1" w:tplc="6B844166" w:tentative="1">
      <w:start w:val="1"/>
      <w:numFmt w:val="lowerLetter"/>
      <w:lvlText w:val="%2."/>
      <w:lvlJc w:val="left"/>
      <w:pPr>
        <w:ind w:left="1440" w:hanging="360"/>
      </w:pPr>
      <w:rPr>
        <w:rFonts w:cs="Times New Roman"/>
      </w:rPr>
    </w:lvl>
    <w:lvl w:ilvl="2" w:tplc="30F6D6C6" w:tentative="1">
      <w:start w:val="1"/>
      <w:numFmt w:val="lowerRoman"/>
      <w:lvlText w:val="%3."/>
      <w:lvlJc w:val="right"/>
      <w:pPr>
        <w:ind w:left="2160" w:hanging="180"/>
      </w:pPr>
      <w:rPr>
        <w:rFonts w:cs="Times New Roman"/>
      </w:rPr>
    </w:lvl>
    <w:lvl w:ilvl="3" w:tplc="F9445DA2" w:tentative="1">
      <w:start w:val="1"/>
      <w:numFmt w:val="decimal"/>
      <w:lvlText w:val="%4."/>
      <w:lvlJc w:val="left"/>
      <w:pPr>
        <w:ind w:left="2880" w:hanging="360"/>
      </w:pPr>
      <w:rPr>
        <w:rFonts w:cs="Times New Roman"/>
      </w:rPr>
    </w:lvl>
    <w:lvl w:ilvl="4" w:tplc="89006F4C" w:tentative="1">
      <w:start w:val="1"/>
      <w:numFmt w:val="lowerLetter"/>
      <w:lvlText w:val="%5."/>
      <w:lvlJc w:val="left"/>
      <w:pPr>
        <w:ind w:left="3600" w:hanging="360"/>
      </w:pPr>
      <w:rPr>
        <w:rFonts w:cs="Times New Roman"/>
      </w:rPr>
    </w:lvl>
    <w:lvl w:ilvl="5" w:tplc="39FA76BC" w:tentative="1">
      <w:start w:val="1"/>
      <w:numFmt w:val="lowerRoman"/>
      <w:lvlText w:val="%6."/>
      <w:lvlJc w:val="right"/>
      <w:pPr>
        <w:ind w:left="4320" w:hanging="180"/>
      </w:pPr>
      <w:rPr>
        <w:rFonts w:cs="Times New Roman"/>
      </w:rPr>
    </w:lvl>
    <w:lvl w:ilvl="6" w:tplc="A432A3A8" w:tentative="1">
      <w:start w:val="1"/>
      <w:numFmt w:val="decimal"/>
      <w:lvlText w:val="%7."/>
      <w:lvlJc w:val="left"/>
      <w:pPr>
        <w:ind w:left="5040" w:hanging="360"/>
      </w:pPr>
      <w:rPr>
        <w:rFonts w:cs="Times New Roman"/>
      </w:rPr>
    </w:lvl>
    <w:lvl w:ilvl="7" w:tplc="CF464E08" w:tentative="1">
      <w:start w:val="1"/>
      <w:numFmt w:val="lowerLetter"/>
      <w:lvlText w:val="%8."/>
      <w:lvlJc w:val="left"/>
      <w:pPr>
        <w:ind w:left="5760" w:hanging="360"/>
      </w:pPr>
      <w:rPr>
        <w:rFonts w:cs="Times New Roman"/>
      </w:rPr>
    </w:lvl>
    <w:lvl w:ilvl="8" w:tplc="FD7AE1E6" w:tentative="1">
      <w:start w:val="1"/>
      <w:numFmt w:val="lowerRoman"/>
      <w:lvlText w:val="%9."/>
      <w:lvlJc w:val="right"/>
      <w:pPr>
        <w:ind w:left="6480" w:hanging="180"/>
      </w:pPr>
      <w:rPr>
        <w:rFonts w:cs="Times New Roman"/>
      </w:rPr>
    </w:lvl>
  </w:abstractNum>
  <w:abstractNum w:abstractNumId="8">
    <w:nsid w:val="6E464DA4"/>
    <w:multiLevelType w:val="hybridMultilevel"/>
    <w:tmpl w:val="71507020"/>
    <w:lvl w:ilvl="0" w:tplc="28861952">
      <w:start w:val="1"/>
      <w:numFmt w:val="decimal"/>
      <w:lvlText w:val="%1)"/>
      <w:lvlJc w:val="left"/>
      <w:pPr>
        <w:ind w:left="360" w:hanging="360"/>
      </w:pPr>
      <w:rPr>
        <w:rFonts w:cs="Times New Roman" w:hint="default"/>
      </w:rPr>
    </w:lvl>
    <w:lvl w:ilvl="1" w:tplc="A2FC4954" w:tentative="1">
      <w:start w:val="1"/>
      <w:numFmt w:val="lowerLetter"/>
      <w:lvlText w:val="%2."/>
      <w:lvlJc w:val="left"/>
      <w:pPr>
        <w:ind w:left="1080" w:hanging="360"/>
      </w:pPr>
      <w:rPr>
        <w:rFonts w:cs="Times New Roman"/>
      </w:rPr>
    </w:lvl>
    <w:lvl w:ilvl="2" w:tplc="A974479C" w:tentative="1">
      <w:start w:val="1"/>
      <w:numFmt w:val="lowerRoman"/>
      <w:lvlText w:val="%3."/>
      <w:lvlJc w:val="right"/>
      <w:pPr>
        <w:ind w:left="1800" w:hanging="180"/>
      </w:pPr>
      <w:rPr>
        <w:rFonts w:cs="Times New Roman"/>
      </w:rPr>
    </w:lvl>
    <w:lvl w:ilvl="3" w:tplc="BDCA9AE2" w:tentative="1">
      <w:start w:val="1"/>
      <w:numFmt w:val="decimal"/>
      <w:lvlText w:val="%4."/>
      <w:lvlJc w:val="left"/>
      <w:pPr>
        <w:ind w:left="2520" w:hanging="360"/>
      </w:pPr>
      <w:rPr>
        <w:rFonts w:cs="Times New Roman"/>
      </w:rPr>
    </w:lvl>
    <w:lvl w:ilvl="4" w:tplc="7D3A9B10" w:tentative="1">
      <w:start w:val="1"/>
      <w:numFmt w:val="lowerLetter"/>
      <w:lvlText w:val="%5."/>
      <w:lvlJc w:val="left"/>
      <w:pPr>
        <w:ind w:left="3240" w:hanging="360"/>
      </w:pPr>
      <w:rPr>
        <w:rFonts w:cs="Times New Roman"/>
      </w:rPr>
    </w:lvl>
    <w:lvl w:ilvl="5" w:tplc="5F1893A8" w:tentative="1">
      <w:start w:val="1"/>
      <w:numFmt w:val="lowerRoman"/>
      <w:lvlText w:val="%6."/>
      <w:lvlJc w:val="right"/>
      <w:pPr>
        <w:ind w:left="3960" w:hanging="180"/>
      </w:pPr>
      <w:rPr>
        <w:rFonts w:cs="Times New Roman"/>
      </w:rPr>
    </w:lvl>
    <w:lvl w:ilvl="6" w:tplc="022CA5FA" w:tentative="1">
      <w:start w:val="1"/>
      <w:numFmt w:val="decimal"/>
      <w:lvlText w:val="%7."/>
      <w:lvlJc w:val="left"/>
      <w:pPr>
        <w:ind w:left="4680" w:hanging="360"/>
      </w:pPr>
      <w:rPr>
        <w:rFonts w:cs="Times New Roman"/>
      </w:rPr>
    </w:lvl>
    <w:lvl w:ilvl="7" w:tplc="EAB6C930" w:tentative="1">
      <w:start w:val="1"/>
      <w:numFmt w:val="lowerLetter"/>
      <w:lvlText w:val="%8."/>
      <w:lvlJc w:val="left"/>
      <w:pPr>
        <w:ind w:left="5400" w:hanging="360"/>
      </w:pPr>
      <w:rPr>
        <w:rFonts w:cs="Times New Roman"/>
      </w:rPr>
    </w:lvl>
    <w:lvl w:ilvl="8" w:tplc="E2883294"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8"/>
  </w:num>
  <w:num w:numId="8">
    <w:abstractNumId w:val="0"/>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142337">
      <o:colormenu v:ext="edit" fillcolor="none" strokecolor="none"/>
    </o:shapedefaults>
  </w:hdrShapeDefaults>
  <w:footnotePr>
    <w:footnote w:id="0"/>
    <w:footnote w:id="1"/>
  </w:footnotePr>
  <w:endnotePr>
    <w:endnote w:id="0"/>
    <w:endnote w:id="1"/>
  </w:endnotePr>
  <w:compat/>
  <w:rsids>
    <w:rsidRoot w:val="00653462"/>
    <w:rsid w:val="000256F7"/>
    <w:rsid w:val="000A1353"/>
    <w:rsid w:val="0015359E"/>
    <w:rsid w:val="00184392"/>
    <w:rsid w:val="001E4FE0"/>
    <w:rsid w:val="001F7BAE"/>
    <w:rsid w:val="00300288"/>
    <w:rsid w:val="00303FD4"/>
    <w:rsid w:val="00530061"/>
    <w:rsid w:val="005B06CF"/>
    <w:rsid w:val="00614B25"/>
    <w:rsid w:val="00653462"/>
    <w:rsid w:val="00672BCA"/>
    <w:rsid w:val="006A38F8"/>
    <w:rsid w:val="00731099"/>
    <w:rsid w:val="007D798F"/>
    <w:rsid w:val="00804A1D"/>
    <w:rsid w:val="00847294"/>
    <w:rsid w:val="00855C02"/>
    <w:rsid w:val="008801F7"/>
    <w:rsid w:val="009213C6"/>
    <w:rsid w:val="00943A82"/>
    <w:rsid w:val="00A103A6"/>
    <w:rsid w:val="00B76E66"/>
    <w:rsid w:val="00CF4148"/>
    <w:rsid w:val="00D236AE"/>
    <w:rsid w:val="00D4308A"/>
    <w:rsid w:val="00F17C6F"/>
    <w:rsid w:val="00F728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233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0"/>
    <w:pPr>
      <w:spacing w:after="200" w:line="276" w:lineRule="auto"/>
    </w:pPr>
    <w:rPr>
      <w:rFonts w:ascii="Segoe UI" w:hAnsi="Segoe UI"/>
      <w:sz w:val="22"/>
      <w:szCs w:val="22"/>
      <w:lang w:val="en-US" w:eastAsia="en-US"/>
    </w:rPr>
  </w:style>
  <w:style w:type="paragraph" w:styleId="Heading1">
    <w:name w:val="heading 1"/>
    <w:aliases w:val="h1,Level 1 Topic Heading,H1,Part"/>
    <w:basedOn w:val="Normal"/>
    <w:next w:val="Normal"/>
    <w:link w:val="Heading1Char"/>
    <w:uiPriority w:val="9"/>
    <w:qFormat/>
    <w:rsid w:val="007D1253"/>
    <w:pPr>
      <w:keepNext/>
      <w:keepLines/>
      <w:spacing w:before="480" w:after="0"/>
      <w:outlineLvl w:val="0"/>
    </w:pPr>
    <w:rPr>
      <w:rFonts w:ascii="Cambria" w:eastAsia="Times New Roman" w:hAnsi="Cambria"/>
      <w:color w:val="365F91"/>
      <w:sz w:val="28"/>
      <w:szCs w:val="28"/>
    </w:rPr>
  </w:style>
  <w:style w:type="paragraph" w:styleId="Heading2">
    <w:name w:val="heading 2"/>
    <w:basedOn w:val="Normal"/>
    <w:next w:val="Normal"/>
    <w:link w:val="Heading2Char"/>
    <w:uiPriority w:val="9"/>
    <w:unhideWhenUsed/>
    <w:qFormat/>
    <w:rsid w:val="00BA56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A56E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62"/>
    <w:rPr>
      <w:color w:val="0000FF"/>
      <w:u w:val="single"/>
    </w:rPr>
  </w:style>
  <w:style w:type="paragraph" w:styleId="FootnoteText">
    <w:name w:val="footnote text"/>
    <w:basedOn w:val="Normal"/>
    <w:link w:val="FootnoteTextChar"/>
    <w:semiHidden/>
    <w:unhideWhenUsed/>
    <w:rsid w:val="0065346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653462"/>
    <w:rPr>
      <w:rFonts w:ascii="Times New Roman" w:eastAsia="MS Mincho" w:hAnsi="Times New Roman" w:cs="Times New Roman"/>
      <w:sz w:val="20"/>
      <w:szCs w:val="20"/>
      <w:lang w:eastAsia="ja-JP"/>
    </w:rPr>
  </w:style>
  <w:style w:type="paragraph" w:styleId="CommentText">
    <w:name w:val="annotation text"/>
    <w:basedOn w:val="Normal"/>
    <w:link w:val="CommentTextChar"/>
    <w:uiPriority w:val="99"/>
    <w:unhideWhenUsed/>
    <w:rsid w:val="00653462"/>
    <w:pPr>
      <w:spacing w:line="240" w:lineRule="auto"/>
    </w:pPr>
    <w:rPr>
      <w:sz w:val="20"/>
      <w:szCs w:val="20"/>
    </w:rPr>
  </w:style>
  <w:style w:type="character" w:customStyle="1" w:styleId="CommentTextChar">
    <w:name w:val="Comment Text Char"/>
    <w:basedOn w:val="DefaultParagraphFont"/>
    <w:link w:val="CommentText"/>
    <w:uiPriority w:val="99"/>
    <w:rsid w:val="00653462"/>
    <w:rPr>
      <w:sz w:val="20"/>
      <w:szCs w:val="20"/>
    </w:rPr>
  </w:style>
  <w:style w:type="character" w:styleId="FootnoteReference">
    <w:name w:val="footnote reference"/>
    <w:basedOn w:val="DefaultParagraphFont"/>
    <w:semiHidden/>
    <w:unhideWhenUsed/>
    <w:rsid w:val="00653462"/>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653462"/>
    <w:rPr>
      <w:sz w:val="16"/>
      <w:szCs w:val="16"/>
    </w:rPr>
  </w:style>
  <w:style w:type="paragraph" w:styleId="BalloonText">
    <w:name w:val="Balloon Text"/>
    <w:basedOn w:val="Normal"/>
    <w:link w:val="BalloonTextChar"/>
    <w:uiPriority w:val="99"/>
    <w:semiHidden/>
    <w:unhideWhenUsed/>
    <w:rsid w:val="0065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62"/>
    <w:rPr>
      <w:rFonts w:ascii="Tahoma" w:hAnsi="Tahoma" w:cs="Tahoma"/>
      <w:sz w:val="16"/>
      <w:szCs w:val="16"/>
    </w:rPr>
  </w:style>
  <w:style w:type="table" w:styleId="TableGrid">
    <w:name w:val="Table Grid"/>
    <w:basedOn w:val="TableNormal"/>
    <w:rsid w:val="00653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53462"/>
    <w:pPr>
      <w:ind w:left="720"/>
      <w:contextualSpacing/>
    </w:pPr>
  </w:style>
  <w:style w:type="character" w:customStyle="1" w:styleId="Heading1Char">
    <w:name w:val="Heading 1 Char"/>
    <w:aliases w:val="h1 Char,Level 1 Topic Heading Char,H1 Char,Part Char"/>
    <w:basedOn w:val="DefaultParagraphFont"/>
    <w:link w:val="Heading1"/>
    <w:uiPriority w:val="99"/>
    <w:rsid w:val="007D1253"/>
    <w:rPr>
      <w:rFonts w:ascii="Cambria" w:eastAsia="Times New Roman" w:hAnsi="Cambria" w:cs="Times New Roman"/>
      <w:color w:val="365F91"/>
      <w:sz w:val="28"/>
      <w:szCs w:val="28"/>
    </w:rPr>
  </w:style>
  <w:style w:type="paragraph" w:styleId="CommentSubject">
    <w:name w:val="annotation subject"/>
    <w:basedOn w:val="CommentText"/>
    <w:next w:val="CommentText"/>
    <w:link w:val="CommentSubjectChar"/>
    <w:uiPriority w:val="99"/>
    <w:semiHidden/>
    <w:unhideWhenUsed/>
    <w:rsid w:val="003F7974"/>
    <w:rPr>
      <w:b/>
      <w:bCs/>
    </w:rPr>
  </w:style>
  <w:style w:type="character" w:customStyle="1" w:styleId="CommentSubjectChar">
    <w:name w:val="Comment Subject Char"/>
    <w:basedOn w:val="CommentTextChar"/>
    <w:link w:val="CommentSubject"/>
    <w:uiPriority w:val="99"/>
    <w:semiHidden/>
    <w:rsid w:val="003F7974"/>
    <w:rPr>
      <w:b/>
      <w:bCs/>
    </w:rPr>
  </w:style>
  <w:style w:type="paragraph" w:styleId="NormalWeb">
    <w:name w:val="Normal (Web)"/>
    <w:basedOn w:val="Normal"/>
    <w:uiPriority w:val="99"/>
    <w:unhideWhenUsed/>
    <w:rsid w:val="002E0094"/>
    <w:pPr>
      <w:spacing w:after="240" w:line="240" w:lineRule="auto"/>
    </w:pPr>
    <w:rPr>
      <w:rFonts w:ascii="Times New Roman" w:eastAsia="Times New Roman" w:hAnsi="Times New Roman"/>
      <w:sz w:val="24"/>
      <w:szCs w:val="24"/>
    </w:rPr>
  </w:style>
  <w:style w:type="paragraph" w:styleId="Title">
    <w:name w:val="Title"/>
    <w:basedOn w:val="Normal"/>
    <w:next w:val="Normal"/>
    <w:link w:val="TitleChar"/>
    <w:qFormat/>
    <w:rsid w:val="00BA56E9"/>
    <w:pPr>
      <w:pBdr>
        <w:bottom w:val="single" w:sz="8" w:space="4" w:color="4F81BD"/>
      </w:pBdr>
      <w:spacing w:after="300" w:line="240" w:lineRule="auto"/>
      <w:contextualSpacing/>
    </w:pPr>
    <w:rPr>
      <w:rFonts w:ascii="Cambria" w:eastAsia="Times New Roman" w:hAnsi="Cambria"/>
      <w:color w:val="17365D"/>
      <w:kern w:val="28"/>
      <w:sz w:val="52"/>
      <w:szCs w:val="52"/>
    </w:rPr>
  </w:style>
  <w:style w:type="character" w:customStyle="1" w:styleId="TitleChar">
    <w:name w:val="Title Char"/>
    <w:basedOn w:val="DefaultParagraphFont"/>
    <w:link w:val="Title"/>
    <w:rsid w:val="00BA56E9"/>
    <w:rPr>
      <w:rFonts w:ascii="Cambria" w:eastAsia="Times New Roman" w:hAnsi="Cambria" w:cs="Times New Roman"/>
      <w:color w:val="17365D"/>
      <w:spacing w:val="0"/>
      <w:kern w:val="28"/>
      <w:sz w:val="52"/>
      <w:szCs w:val="52"/>
    </w:rPr>
  </w:style>
  <w:style w:type="character" w:customStyle="1" w:styleId="Heading2Char">
    <w:name w:val="Heading 2 Char"/>
    <w:basedOn w:val="DefaultParagraphFont"/>
    <w:link w:val="Heading2"/>
    <w:uiPriority w:val="9"/>
    <w:rsid w:val="00BA56E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A56E9"/>
    <w:rPr>
      <w:rFonts w:ascii="Cambria" w:eastAsia="Times New Roman" w:hAnsi="Cambria" w:cs="Times New Roman"/>
      <w:b/>
      <w:bCs/>
      <w:color w:val="4F81BD"/>
    </w:rPr>
  </w:style>
  <w:style w:type="paragraph" w:styleId="Header">
    <w:name w:val="header"/>
    <w:basedOn w:val="Normal"/>
    <w:link w:val="HeaderChar"/>
    <w:uiPriority w:val="99"/>
    <w:unhideWhenUsed/>
    <w:rsid w:val="00124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B1"/>
  </w:style>
  <w:style w:type="paragraph" w:styleId="Footer">
    <w:name w:val="footer"/>
    <w:basedOn w:val="Normal"/>
    <w:link w:val="FooterChar"/>
    <w:uiPriority w:val="99"/>
    <w:unhideWhenUsed/>
    <w:rsid w:val="0012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B1"/>
  </w:style>
  <w:style w:type="paragraph" w:styleId="Caption">
    <w:name w:val="caption"/>
    <w:basedOn w:val="Normal"/>
    <w:next w:val="Normal"/>
    <w:uiPriority w:val="35"/>
    <w:unhideWhenUsed/>
    <w:qFormat/>
    <w:rsid w:val="00A16CCA"/>
    <w:pPr>
      <w:spacing w:line="240" w:lineRule="auto"/>
    </w:pPr>
    <w:rPr>
      <w:b/>
      <w:bCs/>
      <w:color w:val="4F81BD"/>
      <w:sz w:val="18"/>
      <w:szCs w:val="18"/>
    </w:rPr>
  </w:style>
  <w:style w:type="character" w:styleId="FollowedHyperlink">
    <w:name w:val="FollowedHyperlink"/>
    <w:basedOn w:val="DefaultParagraphFont"/>
    <w:uiPriority w:val="99"/>
    <w:semiHidden/>
    <w:unhideWhenUsed/>
    <w:rsid w:val="007610DA"/>
    <w:rPr>
      <w:color w:val="800080"/>
      <w:u w:val="single"/>
    </w:rPr>
  </w:style>
  <w:style w:type="paragraph" w:styleId="TOCHeading">
    <w:name w:val="TOC Heading"/>
    <w:basedOn w:val="Heading1"/>
    <w:next w:val="Normal"/>
    <w:uiPriority w:val="39"/>
    <w:semiHidden/>
    <w:unhideWhenUsed/>
    <w:qFormat/>
    <w:rsid w:val="00A3022C"/>
    <w:pPr>
      <w:outlineLvl w:val="9"/>
    </w:pPr>
    <w:rPr>
      <w:b/>
      <w:bCs/>
      <w:color w:val="000000"/>
    </w:rPr>
  </w:style>
  <w:style w:type="paragraph" w:styleId="TOC1">
    <w:name w:val="toc 1"/>
    <w:basedOn w:val="Normal"/>
    <w:next w:val="Normal"/>
    <w:autoRedefine/>
    <w:uiPriority w:val="39"/>
    <w:unhideWhenUsed/>
    <w:rsid w:val="00A3022C"/>
    <w:pPr>
      <w:spacing w:after="100"/>
    </w:pPr>
  </w:style>
  <w:style w:type="paragraph" w:styleId="TOC2">
    <w:name w:val="toc 2"/>
    <w:basedOn w:val="Normal"/>
    <w:next w:val="Normal"/>
    <w:autoRedefine/>
    <w:uiPriority w:val="39"/>
    <w:unhideWhenUsed/>
    <w:rsid w:val="00A3022C"/>
    <w:pPr>
      <w:spacing w:after="100"/>
      <w:ind w:left="220"/>
    </w:pPr>
  </w:style>
  <w:style w:type="paragraph" w:styleId="TOC3">
    <w:name w:val="toc 3"/>
    <w:basedOn w:val="Normal"/>
    <w:next w:val="Normal"/>
    <w:autoRedefine/>
    <w:uiPriority w:val="39"/>
    <w:unhideWhenUsed/>
    <w:rsid w:val="00A3022C"/>
    <w:pPr>
      <w:spacing w:after="100"/>
      <w:ind w:left="440"/>
    </w:pPr>
  </w:style>
  <w:style w:type="character" w:styleId="Strong">
    <w:name w:val="Strong"/>
    <w:basedOn w:val="DefaultParagraphFont"/>
    <w:uiPriority w:val="22"/>
    <w:qFormat/>
    <w:rsid w:val="006D41B4"/>
    <w:rPr>
      <w:b/>
      <w:bCs/>
    </w:rPr>
  </w:style>
  <w:style w:type="paragraph" w:styleId="BodyText">
    <w:name w:val="Body Text"/>
    <w:basedOn w:val="Normal"/>
    <w:link w:val="BodyTextChar"/>
    <w:rsid w:val="00DB67A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DB67A8"/>
    <w:rPr>
      <w:rFonts w:ascii="Times New Roman" w:eastAsia="Times New Roman" w:hAnsi="Times New Roman" w:cs="Times New Roman"/>
      <w:sz w:val="24"/>
      <w:szCs w:val="20"/>
    </w:rPr>
  </w:style>
  <w:style w:type="paragraph" w:styleId="Revision">
    <w:name w:val="Revision"/>
    <w:hidden/>
    <w:uiPriority w:val="99"/>
    <w:semiHidden/>
    <w:rsid w:val="00A72C0C"/>
    <w:rPr>
      <w:rFonts w:ascii="Segoe UI" w:hAnsi="Segoe UI"/>
      <w:sz w:val="22"/>
      <w:szCs w:val="22"/>
      <w:lang w:val="en-US" w:eastAsia="en-US"/>
    </w:rPr>
  </w:style>
  <w:style w:type="character" w:styleId="Emphasis">
    <w:name w:val="Emphasis"/>
    <w:basedOn w:val="DefaultParagraphFont"/>
    <w:uiPriority w:val="20"/>
    <w:qFormat/>
    <w:rsid w:val="005D20E6"/>
    <w:rPr>
      <w:i/>
      <w:iCs/>
    </w:rPr>
  </w:style>
  <w:style w:type="paragraph" w:styleId="EndnoteText">
    <w:name w:val="endnote text"/>
    <w:basedOn w:val="Normal"/>
    <w:link w:val="EndnoteTextChar"/>
    <w:uiPriority w:val="99"/>
    <w:semiHidden/>
    <w:unhideWhenUsed/>
    <w:rsid w:val="003D7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102"/>
    <w:rPr>
      <w:rFonts w:ascii="Segoe UI" w:hAnsi="Segoe UI"/>
      <w:sz w:val="20"/>
      <w:szCs w:val="20"/>
    </w:rPr>
  </w:style>
  <w:style w:type="character" w:styleId="EndnoteReference">
    <w:name w:val="endnote reference"/>
    <w:basedOn w:val="DefaultParagraphFont"/>
    <w:uiPriority w:val="99"/>
    <w:semiHidden/>
    <w:unhideWhenUsed/>
    <w:rsid w:val="003D7102"/>
    <w:rPr>
      <w:vertAlign w:val="superscript"/>
    </w:rPr>
  </w:style>
  <w:style w:type="paragraph" w:styleId="NoSpacing">
    <w:name w:val="No Spacing"/>
    <w:uiPriority w:val="99"/>
    <w:qFormat/>
    <w:rsid w:val="00C65E2D"/>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microsoft.com/download/4/5/f/45fb677a-c215-442e-afd0-419e08b6c5d1/VA%202.0%20Vertical%20Wall%20Poster%20RTM.pdf" TargetMode="External"/><Relationship Id="rId18" Type="http://schemas.openxmlformats.org/officeDocument/2006/relationships/hyperlink" Target="http://technet.microsoft.com/en-us/library/cc303276.aspx" TargetMode="Externa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technet.microsoft.com/en-us/library/cc303280.aspx"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icrosoft.com/licensing/resources/vol/volumelicensekey/default.mspx" TargetMode="External"/><Relationship Id="rId17" Type="http://schemas.openxmlformats.org/officeDocument/2006/relationships/hyperlink" Target="http://www.microsoft.com/downloads/details.aspx?familyid=12044DD8-1B2C-4DA4-A530-80F26F0F9A99&amp;displaylang=en" TargetMode="External"/><Relationship Id="rId25" Type="http://schemas.openxmlformats.org/officeDocument/2006/relationships/hyperlink" Target="http://download.microsoft.com/download/4/5/f/45fb677a-c215-442e-afd0-419e08b6c5d1/VA%202.0%20Vertical%20Wall%20Poster%20RTM.pdf" TargetMode="External"/><Relationship Id="rId33" Type="http://schemas.openxmlformats.org/officeDocument/2006/relationships/hyperlink" Target="http://support.microsoft.com/kb/929829"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licensing.microsoft.com/eLicense/L1033/Overview.asp" TargetMode="External"/><Relationship Id="rId29"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heroeshappenhere/va/Default.html" TargetMode="External"/><Relationship Id="rId24" Type="http://schemas.openxmlformats.org/officeDocument/2006/relationships/image" Target="media/image5.png"/><Relationship Id="rId32" Type="http://schemas.openxmlformats.org/officeDocument/2006/relationships/hyperlink" Target="http://www.microsoft.com/downloads/details.aspx?FamilyId=F500D97B-8648-49B8-AF7C-C65A47E83256&amp;displaylang=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crosoft.com/downloads/details.aspx?FamilyId=F500D97B-8648-49B8-AF7C-C65A47E83256&amp;displaylang=en" TargetMode="External"/><Relationship Id="rId23" Type="http://schemas.openxmlformats.org/officeDocument/2006/relationships/image" Target="media/image4.png"/><Relationship Id="rId28" Type="http://schemas.openxmlformats.org/officeDocument/2006/relationships/hyperlink" Target="http://technet.microsoft.com/en-us/library/cc303276.aspx" TargetMode="External"/><Relationship Id="rId36" Type="http://schemas.openxmlformats.org/officeDocument/2006/relationships/fontTable" Target="fontTable.xml"/><Relationship Id="rId10" Type="http://schemas.openxmlformats.org/officeDocument/2006/relationships/hyperlink" Target="http://download.microsoft.com/download/4/5/f/45fb677a-c215-442e-afd0-419e08b6c5d1/VA%202.0%20Vertical%20Wall%20Poster%20RTM.pdf" TargetMode="External"/><Relationship Id="rId19" Type="http://schemas.openxmlformats.org/officeDocument/2006/relationships/image" Target="media/image2.png"/><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technet.microsoft.com/en-us/windows/dd197314.aspx" TargetMode="External"/><Relationship Id="rId14" Type="http://schemas.openxmlformats.org/officeDocument/2006/relationships/hyperlink" Target="http://www.microsoft.com/downloads/details.aspx?familyid=12044DD8-1B2C-4DA4-A530-80F26F0F9A99&amp;displaylang=en"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www.microsoft.com/downloads/details.aspx?familyid=12044dd8-1b2c-4da4-a530-80f26f0f9a99&amp;displaylang=en" TargetMode="External"/><Relationship Id="rId3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Microsoft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463985-DDAA-4C8A-A3ED-8AFE5C7A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3326</Words>
  <Characters>18959</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Top 5 Product Key Activation Challenges IT Pros Encountered and Solved</vt:lpstr>
      <vt:lpstr>Top 5 Product Key Activation Challenges IT Pros Encountered and Solved</vt:lpstr>
    </vt:vector>
  </TitlesOfParts>
  <Company>Microsoft</Company>
  <LinksUpToDate>false</LinksUpToDate>
  <CharactersWithSpaces>22241</CharactersWithSpaces>
  <SharedDoc>false</SharedDoc>
  <HLinks>
    <vt:vector size="258" baseType="variant">
      <vt:variant>
        <vt:i4>3145824</vt:i4>
      </vt:variant>
      <vt:variant>
        <vt:i4>192</vt:i4>
      </vt:variant>
      <vt:variant>
        <vt:i4>0</vt:i4>
      </vt:variant>
      <vt:variant>
        <vt:i4>5</vt:i4>
      </vt:variant>
      <vt:variant>
        <vt:lpwstr>http://support.microsoft.com/kb/929829</vt:lpwstr>
      </vt:variant>
      <vt:variant>
        <vt:lpwstr/>
      </vt:variant>
      <vt:variant>
        <vt:i4>5570643</vt:i4>
      </vt:variant>
      <vt:variant>
        <vt:i4>189</vt:i4>
      </vt:variant>
      <vt:variant>
        <vt:i4>0</vt:i4>
      </vt:variant>
      <vt:variant>
        <vt:i4>5</vt:i4>
      </vt:variant>
      <vt:variant>
        <vt:lpwstr>http://www.microsoft.com/downloads/details.aspx?FamilyId=F500D97B-8648-49B8-AF7C-C65A47E83256&amp;displaylang=en</vt:lpwstr>
      </vt:variant>
      <vt:variant>
        <vt:lpwstr/>
      </vt:variant>
      <vt:variant>
        <vt:i4>5505035</vt:i4>
      </vt:variant>
      <vt:variant>
        <vt:i4>186</vt:i4>
      </vt:variant>
      <vt:variant>
        <vt:i4>0</vt:i4>
      </vt:variant>
      <vt:variant>
        <vt:i4>5</vt:i4>
      </vt:variant>
      <vt:variant>
        <vt:lpwstr>http://www.microsoft.com/downloads/details.aspx?familyid=12044dd8-1b2c-4da4-a530-80f26f0f9a99&amp;displaylang=en</vt:lpwstr>
      </vt:variant>
      <vt:variant>
        <vt:lpwstr/>
      </vt:variant>
      <vt:variant>
        <vt:i4>917531</vt:i4>
      </vt:variant>
      <vt:variant>
        <vt:i4>183</vt:i4>
      </vt:variant>
      <vt:variant>
        <vt:i4>0</vt:i4>
      </vt:variant>
      <vt:variant>
        <vt:i4>5</vt:i4>
      </vt:variant>
      <vt:variant>
        <vt:lpwstr>http://technet.microsoft.com/en-us/library/cc303276.aspx</vt:lpwstr>
      </vt:variant>
      <vt:variant>
        <vt:lpwstr/>
      </vt:variant>
      <vt:variant>
        <vt:i4>917531</vt:i4>
      </vt:variant>
      <vt:variant>
        <vt:i4>180</vt:i4>
      </vt:variant>
      <vt:variant>
        <vt:i4>0</vt:i4>
      </vt:variant>
      <vt:variant>
        <vt:i4>5</vt:i4>
      </vt:variant>
      <vt:variant>
        <vt:lpwstr>http://technet.microsoft.com/en-us/library/cc303276.aspx</vt:lpwstr>
      </vt:variant>
      <vt:variant>
        <vt:lpwstr/>
      </vt:variant>
      <vt:variant>
        <vt:i4>6225995</vt:i4>
      </vt:variant>
      <vt:variant>
        <vt:i4>177</vt:i4>
      </vt:variant>
      <vt:variant>
        <vt:i4>0</vt:i4>
      </vt:variant>
      <vt:variant>
        <vt:i4>5</vt:i4>
      </vt:variant>
      <vt:variant>
        <vt:lpwstr>http://download.microsoft.com/download/4/5/f/45fb677a-c215-442e-afd0-419e08b6c5d1/VA 2.0 Vertical Wall Poster RTM.pdf</vt:lpwstr>
      </vt:variant>
      <vt:variant>
        <vt:lpwstr/>
      </vt:variant>
      <vt:variant>
        <vt:i4>65565</vt:i4>
      </vt:variant>
      <vt:variant>
        <vt:i4>174</vt:i4>
      </vt:variant>
      <vt:variant>
        <vt:i4>0</vt:i4>
      </vt:variant>
      <vt:variant>
        <vt:i4>5</vt:i4>
      </vt:variant>
      <vt:variant>
        <vt:lpwstr>http://technet.microsoft.com/en-us/library/cc303280.aspx</vt:lpwstr>
      </vt:variant>
      <vt:variant>
        <vt:lpwstr/>
      </vt:variant>
      <vt:variant>
        <vt:i4>6357048</vt:i4>
      </vt:variant>
      <vt:variant>
        <vt:i4>171</vt:i4>
      </vt:variant>
      <vt:variant>
        <vt:i4>0</vt:i4>
      </vt:variant>
      <vt:variant>
        <vt:i4>5</vt:i4>
      </vt:variant>
      <vt:variant>
        <vt:lpwstr>https://licensing.microsoft.com/eLicense/L1033/Overview.asp</vt:lpwstr>
      </vt:variant>
      <vt:variant>
        <vt:lpwstr/>
      </vt:variant>
      <vt:variant>
        <vt:i4>917531</vt:i4>
      </vt:variant>
      <vt:variant>
        <vt:i4>168</vt:i4>
      </vt:variant>
      <vt:variant>
        <vt:i4>0</vt:i4>
      </vt:variant>
      <vt:variant>
        <vt:i4>5</vt:i4>
      </vt:variant>
      <vt:variant>
        <vt:lpwstr>http://technet.microsoft.com/en-us/library/cc303276.aspx</vt:lpwstr>
      </vt:variant>
      <vt:variant>
        <vt:lpwstr/>
      </vt:variant>
      <vt:variant>
        <vt:i4>5505035</vt:i4>
      </vt:variant>
      <vt:variant>
        <vt:i4>165</vt:i4>
      </vt:variant>
      <vt:variant>
        <vt:i4>0</vt:i4>
      </vt:variant>
      <vt:variant>
        <vt:i4>5</vt:i4>
      </vt:variant>
      <vt:variant>
        <vt:lpwstr>http://www.microsoft.com/downloads/details.aspx?familyid=12044DD8-1B2C-4DA4-A530-80F26F0F9A99&amp;displaylang=en</vt:lpwstr>
      </vt:variant>
      <vt:variant>
        <vt:lpwstr/>
      </vt:variant>
      <vt:variant>
        <vt:i4>1900601</vt:i4>
      </vt:variant>
      <vt:variant>
        <vt:i4>158</vt:i4>
      </vt:variant>
      <vt:variant>
        <vt:i4>0</vt:i4>
      </vt:variant>
      <vt:variant>
        <vt:i4>5</vt:i4>
      </vt:variant>
      <vt:variant>
        <vt:lpwstr/>
      </vt:variant>
      <vt:variant>
        <vt:lpwstr>_Toc219528061</vt:lpwstr>
      </vt:variant>
      <vt:variant>
        <vt:i4>1900601</vt:i4>
      </vt:variant>
      <vt:variant>
        <vt:i4>152</vt:i4>
      </vt:variant>
      <vt:variant>
        <vt:i4>0</vt:i4>
      </vt:variant>
      <vt:variant>
        <vt:i4>5</vt:i4>
      </vt:variant>
      <vt:variant>
        <vt:lpwstr/>
      </vt:variant>
      <vt:variant>
        <vt:lpwstr>_Toc219528060</vt:lpwstr>
      </vt:variant>
      <vt:variant>
        <vt:i4>1966137</vt:i4>
      </vt:variant>
      <vt:variant>
        <vt:i4>146</vt:i4>
      </vt:variant>
      <vt:variant>
        <vt:i4>0</vt:i4>
      </vt:variant>
      <vt:variant>
        <vt:i4>5</vt:i4>
      </vt:variant>
      <vt:variant>
        <vt:lpwstr/>
      </vt:variant>
      <vt:variant>
        <vt:lpwstr>_Toc219528059</vt:lpwstr>
      </vt:variant>
      <vt:variant>
        <vt:i4>1966137</vt:i4>
      </vt:variant>
      <vt:variant>
        <vt:i4>140</vt:i4>
      </vt:variant>
      <vt:variant>
        <vt:i4>0</vt:i4>
      </vt:variant>
      <vt:variant>
        <vt:i4>5</vt:i4>
      </vt:variant>
      <vt:variant>
        <vt:lpwstr/>
      </vt:variant>
      <vt:variant>
        <vt:lpwstr>_Toc219528058</vt:lpwstr>
      </vt:variant>
      <vt:variant>
        <vt:i4>1966137</vt:i4>
      </vt:variant>
      <vt:variant>
        <vt:i4>134</vt:i4>
      </vt:variant>
      <vt:variant>
        <vt:i4>0</vt:i4>
      </vt:variant>
      <vt:variant>
        <vt:i4>5</vt:i4>
      </vt:variant>
      <vt:variant>
        <vt:lpwstr/>
      </vt:variant>
      <vt:variant>
        <vt:lpwstr>_Toc219528057</vt:lpwstr>
      </vt:variant>
      <vt:variant>
        <vt:i4>1966137</vt:i4>
      </vt:variant>
      <vt:variant>
        <vt:i4>128</vt:i4>
      </vt:variant>
      <vt:variant>
        <vt:i4>0</vt:i4>
      </vt:variant>
      <vt:variant>
        <vt:i4>5</vt:i4>
      </vt:variant>
      <vt:variant>
        <vt:lpwstr/>
      </vt:variant>
      <vt:variant>
        <vt:lpwstr>_Toc219528056</vt:lpwstr>
      </vt:variant>
      <vt:variant>
        <vt:i4>1966137</vt:i4>
      </vt:variant>
      <vt:variant>
        <vt:i4>122</vt:i4>
      </vt:variant>
      <vt:variant>
        <vt:i4>0</vt:i4>
      </vt:variant>
      <vt:variant>
        <vt:i4>5</vt:i4>
      </vt:variant>
      <vt:variant>
        <vt:lpwstr/>
      </vt:variant>
      <vt:variant>
        <vt:lpwstr>_Toc219528055</vt:lpwstr>
      </vt:variant>
      <vt:variant>
        <vt:i4>1966137</vt:i4>
      </vt:variant>
      <vt:variant>
        <vt:i4>116</vt:i4>
      </vt:variant>
      <vt:variant>
        <vt:i4>0</vt:i4>
      </vt:variant>
      <vt:variant>
        <vt:i4>5</vt:i4>
      </vt:variant>
      <vt:variant>
        <vt:lpwstr/>
      </vt:variant>
      <vt:variant>
        <vt:lpwstr>_Toc219528054</vt:lpwstr>
      </vt:variant>
      <vt:variant>
        <vt:i4>1966137</vt:i4>
      </vt:variant>
      <vt:variant>
        <vt:i4>110</vt:i4>
      </vt:variant>
      <vt:variant>
        <vt:i4>0</vt:i4>
      </vt:variant>
      <vt:variant>
        <vt:i4>5</vt:i4>
      </vt:variant>
      <vt:variant>
        <vt:lpwstr/>
      </vt:variant>
      <vt:variant>
        <vt:lpwstr>_Toc219528053</vt:lpwstr>
      </vt:variant>
      <vt:variant>
        <vt:i4>1966137</vt:i4>
      </vt:variant>
      <vt:variant>
        <vt:i4>104</vt:i4>
      </vt:variant>
      <vt:variant>
        <vt:i4>0</vt:i4>
      </vt:variant>
      <vt:variant>
        <vt:i4>5</vt:i4>
      </vt:variant>
      <vt:variant>
        <vt:lpwstr/>
      </vt:variant>
      <vt:variant>
        <vt:lpwstr>_Toc219528052</vt:lpwstr>
      </vt:variant>
      <vt:variant>
        <vt:i4>1966137</vt:i4>
      </vt:variant>
      <vt:variant>
        <vt:i4>98</vt:i4>
      </vt:variant>
      <vt:variant>
        <vt:i4>0</vt:i4>
      </vt:variant>
      <vt:variant>
        <vt:i4>5</vt:i4>
      </vt:variant>
      <vt:variant>
        <vt:lpwstr/>
      </vt:variant>
      <vt:variant>
        <vt:lpwstr>_Toc219528051</vt:lpwstr>
      </vt:variant>
      <vt:variant>
        <vt:i4>1966137</vt:i4>
      </vt:variant>
      <vt:variant>
        <vt:i4>92</vt:i4>
      </vt:variant>
      <vt:variant>
        <vt:i4>0</vt:i4>
      </vt:variant>
      <vt:variant>
        <vt:i4>5</vt:i4>
      </vt:variant>
      <vt:variant>
        <vt:lpwstr/>
      </vt:variant>
      <vt:variant>
        <vt:lpwstr>_Toc219528050</vt:lpwstr>
      </vt:variant>
      <vt:variant>
        <vt:i4>2031673</vt:i4>
      </vt:variant>
      <vt:variant>
        <vt:i4>86</vt:i4>
      </vt:variant>
      <vt:variant>
        <vt:i4>0</vt:i4>
      </vt:variant>
      <vt:variant>
        <vt:i4>5</vt:i4>
      </vt:variant>
      <vt:variant>
        <vt:lpwstr/>
      </vt:variant>
      <vt:variant>
        <vt:lpwstr>_Toc219528049</vt:lpwstr>
      </vt:variant>
      <vt:variant>
        <vt:i4>2031673</vt:i4>
      </vt:variant>
      <vt:variant>
        <vt:i4>80</vt:i4>
      </vt:variant>
      <vt:variant>
        <vt:i4>0</vt:i4>
      </vt:variant>
      <vt:variant>
        <vt:i4>5</vt:i4>
      </vt:variant>
      <vt:variant>
        <vt:lpwstr/>
      </vt:variant>
      <vt:variant>
        <vt:lpwstr>_Toc219528048</vt:lpwstr>
      </vt:variant>
      <vt:variant>
        <vt:i4>2031673</vt:i4>
      </vt:variant>
      <vt:variant>
        <vt:i4>74</vt:i4>
      </vt:variant>
      <vt:variant>
        <vt:i4>0</vt:i4>
      </vt:variant>
      <vt:variant>
        <vt:i4>5</vt:i4>
      </vt:variant>
      <vt:variant>
        <vt:lpwstr/>
      </vt:variant>
      <vt:variant>
        <vt:lpwstr>_Toc219528047</vt:lpwstr>
      </vt:variant>
      <vt:variant>
        <vt:i4>2031673</vt:i4>
      </vt:variant>
      <vt:variant>
        <vt:i4>68</vt:i4>
      </vt:variant>
      <vt:variant>
        <vt:i4>0</vt:i4>
      </vt:variant>
      <vt:variant>
        <vt:i4>5</vt:i4>
      </vt:variant>
      <vt:variant>
        <vt:lpwstr/>
      </vt:variant>
      <vt:variant>
        <vt:lpwstr>_Toc219528046</vt:lpwstr>
      </vt:variant>
      <vt:variant>
        <vt:i4>2031673</vt:i4>
      </vt:variant>
      <vt:variant>
        <vt:i4>62</vt:i4>
      </vt:variant>
      <vt:variant>
        <vt:i4>0</vt:i4>
      </vt:variant>
      <vt:variant>
        <vt:i4>5</vt:i4>
      </vt:variant>
      <vt:variant>
        <vt:lpwstr/>
      </vt:variant>
      <vt:variant>
        <vt:lpwstr>_Toc219528045</vt:lpwstr>
      </vt:variant>
      <vt:variant>
        <vt:i4>2031673</vt:i4>
      </vt:variant>
      <vt:variant>
        <vt:i4>56</vt:i4>
      </vt:variant>
      <vt:variant>
        <vt:i4>0</vt:i4>
      </vt:variant>
      <vt:variant>
        <vt:i4>5</vt:i4>
      </vt:variant>
      <vt:variant>
        <vt:lpwstr/>
      </vt:variant>
      <vt:variant>
        <vt:lpwstr>_Toc219528044</vt:lpwstr>
      </vt:variant>
      <vt:variant>
        <vt:i4>2031673</vt:i4>
      </vt:variant>
      <vt:variant>
        <vt:i4>50</vt:i4>
      </vt:variant>
      <vt:variant>
        <vt:i4>0</vt:i4>
      </vt:variant>
      <vt:variant>
        <vt:i4>5</vt:i4>
      </vt:variant>
      <vt:variant>
        <vt:lpwstr/>
      </vt:variant>
      <vt:variant>
        <vt:lpwstr>_Toc219528043</vt:lpwstr>
      </vt:variant>
      <vt:variant>
        <vt:i4>2031673</vt:i4>
      </vt:variant>
      <vt:variant>
        <vt:i4>44</vt:i4>
      </vt:variant>
      <vt:variant>
        <vt:i4>0</vt:i4>
      </vt:variant>
      <vt:variant>
        <vt:i4>5</vt:i4>
      </vt:variant>
      <vt:variant>
        <vt:lpwstr/>
      </vt:variant>
      <vt:variant>
        <vt:lpwstr>_Toc219528042</vt:lpwstr>
      </vt:variant>
      <vt:variant>
        <vt:i4>2031673</vt:i4>
      </vt:variant>
      <vt:variant>
        <vt:i4>38</vt:i4>
      </vt:variant>
      <vt:variant>
        <vt:i4>0</vt:i4>
      </vt:variant>
      <vt:variant>
        <vt:i4>5</vt:i4>
      </vt:variant>
      <vt:variant>
        <vt:lpwstr/>
      </vt:variant>
      <vt:variant>
        <vt:lpwstr>_Toc219528041</vt:lpwstr>
      </vt:variant>
      <vt:variant>
        <vt:i4>5570643</vt:i4>
      </vt:variant>
      <vt:variant>
        <vt:i4>33</vt:i4>
      </vt:variant>
      <vt:variant>
        <vt:i4>0</vt:i4>
      </vt:variant>
      <vt:variant>
        <vt:i4>5</vt:i4>
      </vt:variant>
      <vt:variant>
        <vt:lpwstr>http://www.microsoft.com/downloads/details.aspx?FamilyId=F500D97B-8648-49B8-AF7C-C65A47E83256&amp;displaylang=en</vt:lpwstr>
      </vt:variant>
      <vt:variant>
        <vt:lpwstr/>
      </vt:variant>
      <vt:variant>
        <vt:i4>5505035</vt:i4>
      </vt:variant>
      <vt:variant>
        <vt:i4>30</vt:i4>
      </vt:variant>
      <vt:variant>
        <vt:i4>0</vt:i4>
      </vt:variant>
      <vt:variant>
        <vt:i4>5</vt:i4>
      </vt:variant>
      <vt:variant>
        <vt:lpwstr>http://www.microsoft.com/downloads/details.aspx?familyid=12044DD8-1B2C-4DA4-A530-80F26F0F9A99&amp;displaylang=en</vt:lpwstr>
      </vt:variant>
      <vt:variant>
        <vt:lpwstr/>
      </vt:variant>
      <vt:variant>
        <vt:i4>6225995</vt:i4>
      </vt:variant>
      <vt:variant>
        <vt:i4>27</vt:i4>
      </vt:variant>
      <vt:variant>
        <vt:i4>0</vt:i4>
      </vt:variant>
      <vt:variant>
        <vt:i4>5</vt:i4>
      </vt:variant>
      <vt:variant>
        <vt:lpwstr>http://download.microsoft.com/download/4/5/f/45fb677a-c215-442e-afd0-419e08b6c5d1/VA 2.0 Vertical Wall Poster RTM.pdf</vt:lpwstr>
      </vt:variant>
      <vt:variant>
        <vt:lpwstr/>
      </vt:variant>
      <vt:variant>
        <vt:i4>3801200</vt:i4>
      </vt:variant>
      <vt:variant>
        <vt:i4>24</vt:i4>
      </vt:variant>
      <vt:variant>
        <vt:i4>0</vt:i4>
      </vt:variant>
      <vt:variant>
        <vt:i4>5</vt:i4>
      </vt:variant>
      <vt:variant>
        <vt:lpwstr>http://www.microsoft.com/licensing/resources/vol/volumelicensekey/default.mspx</vt:lpwstr>
      </vt:variant>
      <vt:variant>
        <vt:lpwstr/>
      </vt:variant>
      <vt:variant>
        <vt:i4>983133</vt:i4>
      </vt:variant>
      <vt:variant>
        <vt:i4>21</vt:i4>
      </vt:variant>
      <vt:variant>
        <vt:i4>0</vt:i4>
      </vt:variant>
      <vt:variant>
        <vt:i4>5</vt:i4>
      </vt:variant>
      <vt:variant>
        <vt:lpwstr>http://www.microsoft.com/heroeshappenhere/va/Default.html</vt:lpwstr>
      </vt:variant>
      <vt:variant>
        <vt:lpwstr/>
      </vt:variant>
      <vt:variant>
        <vt:i4>6225995</vt:i4>
      </vt:variant>
      <vt:variant>
        <vt:i4>18</vt:i4>
      </vt:variant>
      <vt:variant>
        <vt:i4>0</vt:i4>
      </vt:variant>
      <vt:variant>
        <vt:i4>5</vt:i4>
      </vt:variant>
      <vt:variant>
        <vt:lpwstr>http://download.microsoft.com/download/4/5/f/45fb677a-c215-442e-afd0-419e08b6c5d1/VA 2.0 Vertical Wall Poster RTM.pdf</vt:lpwstr>
      </vt:variant>
      <vt:variant>
        <vt:lpwstr/>
      </vt:variant>
      <vt:variant>
        <vt:i4>1703941</vt:i4>
      </vt:variant>
      <vt:variant>
        <vt:i4>15</vt:i4>
      </vt:variant>
      <vt:variant>
        <vt:i4>0</vt:i4>
      </vt:variant>
      <vt:variant>
        <vt:i4>5</vt:i4>
      </vt:variant>
      <vt:variant>
        <vt:lpwstr>http://technet.microsoft.com/en-us/windows/dd197314.aspx</vt:lpwstr>
      </vt:variant>
      <vt:variant>
        <vt:lpwstr/>
      </vt:variant>
      <vt:variant>
        <vt:i4>6946886</vt:i4>
      </vt:variant>
      <vt:variant>
        <vt:i4>12</vt:i4>
      </vt:variant>
      <vt:variant>
        <vt:i4>0</vt:i4>
      </vt:variant>
      <vt:variant>
        <vt:i4>5</vt:i4>
      </vt:variant>
      <vt:variant>
        <vt:lpwstr/>
      </vt:variant>
      <vt:variant>
        <vt:lpwstr>_Issue_5:_Getting</vt:lpwstr>
      </vt:variant>
      <vt:variant>
        <vt:i4>7012422</vt:i4>
      </vt:variant>
      <vt:variant>
        <vt:i4>9</vt:i4>
      </vt:variant>
      <vt:variant>
        <vt:i4>0</vt:i4>
      </vt:variant>
      <vt:variant>
        <vt:i4>5</vt:i4>
      </vt:variant>
      <vt:variant>
        <vt:lpwstr/>
      </vt:variant>
      <vt:variant>
        <vt:lpwstr>_Issue_4:_Getting</vt:lpwstr>
      </vt:variant>
      <vt:variant>
        <vt:i4>7077958</vt:i4>
      </vt:variant>
      <vt:variant>
        <vt:i4>6</vt:i4>
      </vt:variant>
      <vt:variant>
        <vt:i4>0</vt:i4>
      </vt:variant>
      <vt:variant>
        <vt:i4>5</vt:i4>
      </vt:variant>
      <vt:variant>
        <vt:lpwstr/>
      </vt:variant>
      <vt:variant>
        <vt:lpwstr>_Issue_3:_Getting</vt:lpwstr>
      </vt:variant>
      <vt:variant>
        <vt:i4>7143494</vt:i4>
      </vt:variant>
      <vt:variant>
        <vt:i4>3</vt:i4>
      </vt:variant>
      <vt:variant>
        <vt:i4>0</vt:i4>
      </vt:variant>
      <vt:variant>
        <vt:i4>5</vt:i4>
      </vt:variant>
      <vt:variant>
        <vt:lpwstr/>
      </vt:variant>
      <vt:variant>
        <vt:lpwstr>_Issue_2:_Getting</vt:lpwstr>
      </vt:variant>
      <vt:variant>
        <vt:i4>5308465</vt:i4>
      </vt:variant>
      <vt:variant>
        <vt:i4>0</vt:i4>
      </vt:variant>
      <vt:variant>
        <vt:i4>0</vt:i4>
      </vt:variant>
      <vt:variant>
        <vt:i4>5</vt:i4>
      </vt:variant>
      <vt:variant>
        <vt:lpwstr/>
      </vt:variant>
      <vt:variant>
        <vt:lpwstr>_/Issue_1:_Getting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 Product Key Activation Challenges IT Pros Encountered and Solved</dc:title>
  <dc:subject/>
  <dc:creator>Yulia V Smirnova;Darrell Gorter</dc:creator>
  <cp:keywords/>
  <cp:lastModifiedBy>self-service</cp:lastModifiedBy>
  <cp:revision>4</cp:revision>
  <cp:lastPrinted>2009-01-22T15:48:00Z</cp:lastPrinted>
  <dcterms:created xsi:type="dcterms:W3CDTF">2009-02-17T14:29:00Z</dcterms:created>
  <dcterms:modified xsi:type="dcterms:W3CDTF">2009-02-17T15:35:00Z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