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body>
    <w:tbl>
      <w:tblPr>
        <w:tblW w:w="0" w:type="auto"/>
        <w:tblLook w:val="00A0" w:firstRow="1" w:lastRow="0" w:firstColumn="1" w:lastColumn="0" w:noHBand="0" w:noVBand="0"/>
      </w:tblPr>
      <w:tblGrid>
        <w:gridCol w:w="9738"/>
      </w:tblGrid>
      <w:tr w:rsidR="00053E52" w:rsidRPr="005B1E8A" w14:paraId="4BE61ADD" w14:textId="77777777" w:rsidTr="00AF2DF1">
        <w:tc>
          <w:tcPr>
            <w:tcW w:w="9738" w:type="dxa"/>
          </w:tcPr>
          <w:p w14:paraId="570A943F" w14:textId="77777777" w:rsidR="00053E52" w:rsidRPr="005B1E8A" w:rsidRDefault="00053E52" w:rsidP="005B1E8A">
            <w:pPr>
              <w:pStyle w:val="NormalWeb"/>
              <w:spacing w:before="60" w:beforeAutospacing="0" w:after="60" w:afterAutospacing="0"/>
              <w:rPr>
                <w:rFonts w:ascii="Arial" w:hAnsi="Arial" w:cs="Arial"/>
                <w:b/>
                <w:bCs/>
                <w:sz w:val="20"/>
                <w:szCs w:val="20"/>
              </w:rPr>
            </w:pPr>
            <w:r w:rsidRPr="005B1E8A">
              <w:rPr>
                <w:rFonts w:ascii="Arial" w:hAnsi="Arial" w:cs="Arial"/>
                <w:b/>
                <w:bCs/>
                <w:sz w:val="20"/>
                <w:szCs w:val="20"/>
              </w:rPr>
              <w:t>Date:</w:t>
            </w:r>
            <w:r>
              <w:rPr>
                <w:rFonts w:ascii="Arial" w:hAnsi="Arial" w:cs="Arial"/>
                <w:b/>
                <w:bCs/>
                <w:sz w:val="20"/>
                <w:szCs w:val="20"/>
              </w:rPr>
              <w:t xml:space="preserve"> 10/07/09</w:t>
            </w:r>
          </w:p>
        </w:tc>
      </w:tr>
      <w:tr w:rsidR="00053E52" w:rsidRPr="005B1E8A" w14:paraId="2DAA7134" w14:textId="77777777" w:rsidTr="0053356D">
        <w:tc>
          <w:tcPr>
            <w:tcW w:w="9738" w:type="dxa"/>
          </w:tcPr>
          <w:p w14:paraId="55A1724A" w14:textId="77777777" w:rsidR="00053E52" w:rsidRPr="005B1E8A" w:rsidRDefault="00053E52" w:rsidP="005B1E8A">
            <w:pPr>
              <w:pStyle w:val="NormalWeb"/>
              <w:spacing w:before="60" w:beforeAutospacing="0" w:after="60" w:afterAutospacing="0"/>
              <w:rPr>
                <w:rFonts w:ascii="Arial" w:hAnsi="Arial" w:cs="Arial"/>
                <w:b/>
                <w:bCs/>
                <w:sz w:val="20"/>
                <w:szCs w:val="20"/>
              </w:rPr>
            </w:pPr>
            <w:r w:rsidRPr="005B1E8A">
              <w:rPr>
                <w:rFonts w:ascii="Arial" w:hAnsi="Arial" w:cs="Arial"/>
                <w:b/>
                <w:bCs/>
                <w:sz w:val="20"/>
                <w:szCs w:val="20"/>
              </w:rPr>
              <w:t>Name of Product:</w:t>
            </w:r>
            <w:r>
              <w:rPr>
                <w:rFonts w:ascii="Arial" w:hAnsi="Arial" w:cs="Arial"/>
                <w:b/>
                <w:bCs/>
                <w:sz w:val="20"/>
                <w:szCs w:val="20"/>
              </w:rPr>
              <w:t xml:space="preserve"> Microsoft</w:t>
            </w:r>
            <w:r w:rsidRPr="000F4C04">
              <w:rPr>
                <w:rFonts w:ascii="Arial Bold" w:hAnsi="Arial Bold" w:cs="Arial"/>
                <w:b/>
                <w:bCs/>
                <w:sz w:val="22"/>
                <w:szCs w:val="20"/>
                <w:vertAlign w:val="superscript"/>
              </w:rPr>
              <w:t>®</w:t>
            </w:r>
            <w:r>
              <w:rPr>
                <w:rFonts w:ascii="Arial" w:hAnsi="Arial" w:cs="Arial"/>
                <w:b/>
                <w:bCs/>
                <w:sz w:val="20"/>
                <w:szCs w:val="20"/>
              </w:rPr>
              <w:t xml:space="preserve"> IIS Media Services 3.0</w:t>
            </w:r>
          </w:p>
        </w:tc>
      </w:tr>
      <w:tr w:rsidR="00053E52" w:rsidRPr="005B1E8A" w14:paraId="7D1B7453" w14:textId="77777777" w:rsidTr="00A00177">
        <w:tc>
          <w:tcPr>
            <w:tcW w:w="9738" w:type="dxa"/>
          </w:tcPr>
          <w:p w14:paraId="7EC59614" w14:textId="77777777" w:rsidR="00053E52" w:rsidRPr="005B1E8A" w:rsidRDefault="00053E52" w:rsidP="005B1E8A">
            <w:pPr>
              <w:pStyle w:val="NormalWeb"/>
              <w:spacing w:before="60" w:beforeAutospacing="0" w:after="60" w:afterAutospacing="0"/>
              <w:rPr>
                <w:rFonts w:ascii="Arial" w:hAnsi="Arial" w:cs="Arial"/>
                <w:bCs/>
                <w:sz w:val="20"/>
                <w:szCs w:val="20"/>
              </w:rPr>
            </w:pPr>
            <w:r w:rsidRPr="005B1E8A">
              <w:rPr>
                <w:rFonts w:ascii="Arial" w:hAnsi="Arial" w:cs="Arial"/>
                <w:b/>
                <w:bCs/>
                <w:sz w:val="20"/>
                <w:szCs w:val="20"/>
              </w:rPr>
              <w:t>Contact for more Information:</w:t>
            </w:r>
            <w:r>
              <w:t xml:space="preserve"> </w:t>
            </w:r>
            <w:hyperlink r:id="rId8" w:history="1">
              <w:r w:rsidRPr="00287482">
                <w:rPr>
                  <w:rStyle w:val="Hyperlink"/>
                  <w:rFonts w:ascii="Arial" w:hAnsi="Arial" w:cs="Arial"/>
                  <w:b/>
                  <w:bCs/>
                  <w:sz w:val="20"/>
                  <w:szCs w:val="20"/>
                </w:rPr>
                <w:t>http://www.iis.net/Media</w:t>
              </w:r>
            </w:hyperlink>
            <w:r>
              <w:rPr>
                <w:rFonts w:ascii="Arial" w:hAnsi="Arial" w:cs="Arial"/>
                <w:b/>
                <w:bCs/>
                <w:sz w:val="20"/>
                <w:szCs w:val="20"/>
              </w:rPr>
              <w:t xml:space="preserve">    </w:t>
            </w:r>
          </w:p>
        </w:tc>
      </w:tr>
    </w:tbl>
    <w:p w14:paraId="214A861F" w14:textId="77777777" w:rsidR="00D7150D" w:rsidRPr="005B1E8A" w:rsidRDefault="00D7150D" w:rsidP="005B1E8A">
      <w:pPr>
        <w:spacing w:before="60" w:after="60"/>
        <w:rPr>
          <w:rFonts w:ascii="Arial" w:hAnsi="Arial" w:cs="Arial"/>
          <w:sz w:val="20"/>
          <w:szCs w:val="20"/>
        </w:rPr>
      </w:pPr>
    </w:p>
    <w:p w14:paraId="43081161" w14:textId="77777777" w:rsidR="00D7150D" w:rsidRPr="005B1E8A" w:rsidRDefault="00D7150D" w:rsidP="005B1E8A">
      <w:pPr>
        <w:spacing w:before="60" w:after="60"/>
        <w:jc w:val="center"/>
        <w:rPr>
          <w:rFonts w:ascii="Arial" w:hAnsi="Arial" w:cs="Arial"/>
          <w:b/>
          <w:sz w:val="20"/>
          <w:szCs w:val="20"/>
        </w:rPr>
      </w:pPr>
    </w:p>
    <w:p w14:paraId="278F7FF8" w14:textId="77777777" w:rsidR="00D7150D" w:rsidRPr="005B1E8A" w:rsidRDefault="00D7150D" w:rsidP="005B1E8A">
      <w:pPr>
        <w:spacing w:before="60" w:after="60"/>
        <w:rPr>
          <w:rFonts w:ascii="Arial" w:hAnsi="Arial" w:cs="Arial"/>
          <w:b/>
          <w:sz w:val="20"/>
          <w:szCs w:val="20"/>
        </w:rPr>
      </w:pPr>
    </w:p>
    <w:p w14:paraId="472D1CBE" w14:textId="77777777" w:rsidR="00D7150D" w:rsidRPr="005B1E8A" w:rsidRDefault="00D7150D" w:rsidP="005B1E8A">
      <w:pPr>
        <w:spacing w:before="60" w:after="60"/>
        <w:jc w:val="center"/>
        <w:rPr>
          <w:rFonts w:ascii="Arial" w:hAnsi="Arial" w:cs="Arial"/>
          <w:b/>
          <w:sz w:val="20"/>
          <w:szCs w:val="20"/>
        </w:rPr>
      </w:pPr>
      <w:r w:rsidRPr="005B1E8A">
        <w:rPr>
          <w:rFonts w:ascii="Arial" w:hAnsi="Arial" w:cs="Arial"/>
          <w:b/>
          <w:sz w:val="20"/>
          <w:szCs w:val="20"/>
        </w:rPr>
        <w:t>Summary Table</w:t>
      </w:r>
    </w:p>
    <w:p w14:paraId="28B48216" w14:textId="77777777" w:rsidR="00D7150D" w:rsidRPr="005B1E8A" w:rsidRDefault="00D7150D" w:rsidP="005B1E8A">
      <w:pPr>
        <w:spacing w:before="60" w:after="60"/>
        <w:jc w:val="center"/>
        <w:rPr>
          <w:rFonts w:ascii="Arial" w:hAnsi="Arial" w:cs="Arial"/>
          <w:b/>
          <w:sz w:val="20"/>
          <w:szCs w:val="20"/>
        </w:rPr>
      </w:pPr>
      <w:r w:rsidRPr="005B1E8A">
        <w:rPr>
          <w:rFonts w:ascii="Arial" w:hAnsi="Arial" w:cs="Arial"/>
          <w:b/>
          <w:sz w:val="20"/>
          <w:szCs w:val="20"/>
        </w:rPr>
        <w:t>Voluntary Product Accessibility Template</w:t>
      </w:r>
    </w:p>
    <w:p w14:paraId="2FEF5066" w14:textId="77777777" w:rsidR="00D7150D" w:rsidRPr="005B1E8A" w:rsidRDefault="00D7150D"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3"/>
        <w:gridCol w:w="3352"/>
        <w:gridCol w:w="3279"/>
      </w:tblGrid>
      <w:tr w:rsidR="00D7150D" w:rsidRPr="005B1E8A" w14:paraId="1A02F095" w14:textId="77777777" w:rsidTr="00053E52">
        <w:trPr>
          <w:cantSplit/>
          <w:tblHeader/>
        </w:trPr>
        <w:tc>
          <w:tcPr>
            <w:tcW w:w="3888" w:type="dxa"/>
          </w:tcPr>
          <w:p w14:paraId="0AEC1AB2" w14:textId="77777777" w:rsidR="00D7150D" w:rsidRPr="005B1E8A" w:rsidRDefault="00D7150D" w:rsidP="005B1E8A">
            <w:pPr>
              <w:spacing w:before="60" w:after="60"/>
              <w:rPr>
                <w:rFonts w:ascii="Arial" w:hAnsi="Arial" w:cs="Arial"/>
                <w:b/>
                <w:sz w:val="20"/>
                <w:szCs w:val="20"/>
              </w:rPr>
            </w:pPr>
            <w:r w:rsidRPr="005B1E8A">
              <w:rPr>
                <w:rFonts w:ascii="Arial" w:hAnsi="Arial" w:cs="Arial"/>
                <w:b/>
                <w:sz w:val="20"/>
                <w:szCs w:val="20"/>
              </w:rPr>
              <w:t>Criteria</w:t>
            </w:r>
          </w:p>
        </w:tc>
        <w:tc>
          <w:tcPr>
            <w:tcW w:w="4500" w:type="dxa"/>
          </w:tcPr>
          <w:p w14:paraId="1EC8D6A3" w14:textId="77777777" w:rsidR="00D7150D" w:rsidRPr="005B1E8A" w:rsidRDefault="00D7150D"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960" w:type="dxa"/>
          </w:tcPr>
          <w:p w14:paraId="19DEF8FE" w14:textId="77777777" w:rsidR="00D7150D" w:rsidRPr="005B1E8A" w:rsidRDefault="00D7150D"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D7150D" w:rsidRPr="005B1E8A" w14:paraId="0DC0B6E7" w14:textId="77777777" w:rsidTr="00597EDD">
        <w:trPr>
          <w:cantSplit/>
        </w:trPr>
        <w:tc>
          <w:tcPr>
            <w:tcW w:w="3888" w:type="dxa"/>
          </w:tcPr>
          <w:p w14:paraId="7DD44277"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Section 1194.21 Software Applications and Operating Systems</w:t>
            </w:r>
          </w:p>
        </w:tc>
        <w:tc>
          <w:tcPr>
            <w:tcW w:w="4500" w:type="dxa"/>
          </w:tcPr>
          <w:p w14:paraId="5306D43A" w14:textId="77777777" w:rsidR="00D7150D" w:rsidRPr="00140A78" w:rsidRDefault="00D7150D" w:rsidP="00140A78">
            <w:pPr>
              <w:spacing w:before="60" w:after="60"/>
              <w:rPr>
                <w:rFonts w:ascii="Arial" w:hAnsi="Arial" w:cs="Arial"/>
                <w:sz w:val="20"/>
                <w:szCs w:val="20"/>
              </w:rPr>
            </w:pPr>
            <w:r>
              <w:rPr>
                <w:rFonts w:ascii="Arial" w:hAnsi="Arial" w:cs="Arial"/>
                <w:sz w:val="20"/>
                <w:szCs w:val="20"/>
              </w:rPr>
              <w:t>Supported</w:t>
            </w:r>
          </w:p>
        </w:tc>
        <w:tc>
          <w:tcPr>
            <w:tcW w:w="3960" w:type="dxa"/>
          </w:tcPr>
          <w:p w14:paraId="48089ECB"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Please refer to the section details</w:t>
            </w:r>
          </w:p>
        </w:tc>
      </w:tr>
      <w:tr w:rsidR="00D7150D" w:rsidRPr="005B1E8A" w14:paraId="1648C6E1" w14:textId="77777777" w:rsidTr="00597EDD">
        <w:trPr>
          <w:cantSplit/>
        </w:trPr>
        <w:tc>
          <w:tcPr>
            <w:tcW w:w="3888" w:type="dxa"/>
          </w:tcPr>
          <w:p w14:paraId="353577A3"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Section 1194.22 Web-based internet information and applications</w:t>
            </w:r>
          </w:p>
        </w:tc>
        <w:tc>
          <w:tcPr>
            <w:tcW w:w="4500" w:type="dxa"/>
          </w:tcPr>
          <w:p w14:paraId="5F3B7923"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07A31427" w14:textId="77777777" w:rsidR="00D7150D" w:rsidRPr="005B1E8A" w:rsidRDefault="00D7150D" w:rsidP="00140A78">
            <w:pPr>
              <w:spacing w:before="60" w:after="60"/>
              <w:rPr>
                <w:rFonts w:ascii="Arial" w:hAnsi="Arial" w:cs="Arial"/>
                <w:sz w:val="20"/>
                <w:szCs w:val="20"/>
              </w:rPr>
            </w:pPr>
            <w:r>
              <w:rPr>
                <w:rFonts w:ascii="Arial" w:hAnsi="Arial" w:cs="Arial"/>
                <w:sz w:val="20"/>
                <w:szCs w:val="20"/>
              </w:rPr>
              <w:t>IIS Media Services 3.0 is not a Web-based internet information product.</w:t>
            </w:r>
          </w:p>
        </w:tc>
      </w:tr>
      <w:tr w:rsidR="00D7150D" w:rsidRPr="005B1E8A" w14:paraId="54EED4B2" w14:textId="77777777" w:rsidTr="00597EDD">
        <w:trPr>
          <w:cantSplit/>
        </w:trPr>
        <w:tc>
          <w:tcPr>
            <w:tcW w:w="3888" w:type="dxa"/>
          </w:tcPr>
          <w:p w14:paraId="01026DC0"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Section 1194.23 Telecommunications Products</w:t>
            </w:r>
          </w:p>
        </w:tc>
        <w:tc>
          <w:tcPr>
            <w:tcW w:w="4500" w:type="dxa"/>
          </w:tcPr>
          <w:p w14:paraId="55390137"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06F08A1B"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IIS Media Services 3.0 is not a Telecommunications product.</w:t>
            </w:r>
          </w:p>
        </w:tc>
      </w:tr>
      <w:tr w:rsidR="00D7150D" w:rsidRPr="005B1E8A" w14:paraId="6011444D" w14:textId="77777777" w:rsidTr="00597EDD">
        <w:trPr>
          <w:cantSplit/>
        </w:trPr>
        <w:tc>
          <w:tcPr>
            <w:tcW w:w="3888" w:type="dxa"/>
          </w:tcPr>
          <w:p w14:paraId="696294EA"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Section 1194.24 Video and Multi-media Products</w:t>
            </w:r>
          </w:p>
        </w:tc>
        <w:tc>
          <w:tcPr>
            <w:tcW w:w="4500" w:type="dxa"/>
          </w:tcPr>
          <w:p w14:paraId="05F7D690"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0FEF07F7" w14:textId="77777777" w:rsidR="00D7150D" w:rsidRPr="005B1E8A" w:rsidRDefault="00D7150D" w:rsidP="00B425F4">
            <w:pPr>
              <w:spacing w:before="60" w:after="60"/>
              <w:rPr>
                <w:rFonts w:ascii="Arial" w:hAnsi="Arial" w:cs="Arial"/>
                <w:sz w:val="20"/>
                <w:szCs w:val="20"/>
              </w:rPr>
            </w:pPr>
            <w:r>
              <w:rPr>
                <w:rFonts w:ascii="Arial" w:hAnsi="Arial" w:cs="Arial"/>
                <w:sz w:val="20"/>
                <w:szCs w:val="20"/>
              </w:rPr>
              <w:t>IIS Media Services 3.0 is not a Video and Multi-media product.</w:t>
            </w:r>
          </w:p>
        </w:tc>
      </w:tr>
      <w:tr w:rsidR="00D7150D" w:rsidRPr="005B1E8A" w14:paraId="12C63D4D" w14:textId="77777777" w:rsidTr="00597EDD">
        <w:trPr>
          <w:cantSplit/>
        </w:trPr>
        <w:tc>
          <w:tcPr>
            <w:tcW w:w="3888" w:type="dxa"/>
          </w:tcPr>
          <w:p w14:paraId="1176394F"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Section 1194.25 Self-Contained, Closed Products</w:t>
            </w:r>
          </w:p>
        </w:tc>
        <w:tc>
          <w:tcPr>
            <w:tcW w:w="4500" w:type="dxa"/>
          </w:tcPr>
          <w:p w14:paraId="7F813E6C"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1C44B451" w14:textId="77777777" w:rsidR="00D7150D" w:rsidRPr="005B1E8A" w:rsidRDefault="00D7150D" w:rsidP="009044AB">
            <w:pPr>
              <w:spacing w:before="60" w:after="60"/>
              <w:rPr>
                <w:rFonts w:ascii="Arial" w:hAnsi="Arial" w:cs="Arial"/>
                <w:sz w:val="20"/>
                <w:szCs w:val="20"/>
              </w:rPr>
            </w:pPr>
            <w:r>
              <w:rPr>
                <w:rFonts w:ascii="Arial" w:hAnsi="Arial" w:cs="Arial"/>
                <w:sz w:val="20"/>
                <w:szCs w:val="20"/>
              </w:rPr>
              <w:t>IIS Media Services 3.0 is not a Self-Contained, Closed product.</w:t>
            </w:r>
          </w:p>
        </w:tc>
      </w:tr>
      <w:tr w:rsidR="00D7150D" w:rsidRPr="005B1E8A" w14:paraId="0258421A" w14:textId="77777777" w:rsidTr="00597EDD">
        <w:trPr>
          <w:cantSplit/>
        </w:trPr>
        <w:tc>
          <w:tcPr>
            <w:tcW w:w="3888" w:type="dxa"/>
          </w:tcPr>
          <w:p w14:paraId="5A2A7D73"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Section 1194.26 Desktop and Portable Computers</w:t>
            </w:r>
          </w:p>
        </w:tc>
        <w:tc>
          <w:tcPr>
            <w:tcW w:w="4500" w:type="dxa"/>
          </w:tcPr>
          <w:p w14:paraId="2B1B93BF"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5BFFE099" w14:textId="77777777" w:rsidR="00D7150D" w:rsidRPr="005B1E8A" w:rsidRDefault="00D7150D" w:rsidP="00B425F4">
            <w:pPr>
              <w:spacing w:before="60" w:after="60"/>
              <w:rPr>
                <w:rFonts w:ascii="Arial" w:hAnsi="Arial" w:cs="Arial"/>
                <w:sz w:val="20"/>
                <w:szCs w:val="20"/>
              </w:rPr>
            </w:pPr>
            <w:r>
              <w:rPr>
                <w:rFonts w:ascii="Arial" w:hAnsi="Arial" w:cs="Arial"/>
                <w:sz w:val="20"/>
                <w:szCs w:val="20"/>
              </w:rPr>
              <w:t>IIS Media Services 3.0 is not a Desktop or Portable Computers product.</w:t>
            </w:r>
          </w:p>
        </w:tc>
      </w:tr>
      <w:tr w:rsidR="00D7150D" w:rsidRPr="005B1E8A" w14:paraId="00C6E989" w14:textId="77777777" w:rsidTr="00597EDD">
        <w:trPr>
          <w:cantSplit/>
        </w:trPr>
        <w:tc>
          <w:tcPr>
            <w:tcW w:w="3888" w:type="dxa"/>
          </w:tcPr>
          <w:p w14:paraId="0EEC7DDF"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Section 1194.31 Functional Performance Criteria</w:t>
            </w:r>
          </w:p>
        </w:tc>
        <w:tc>
          <w:tcPr>
            <w:tcW w:w="4500" w:type="dxa"/>
          </w:tcPr>
          <w:p w14:paraId="21A57DC0"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Supported</w:t>
            </w:r>
          </w:p>
        </w:tc>
        <w:tc>
          <w:tcPr>
            <w:tcW w:w="3960" w:type="dxa"/>
          </w:tcPr>
          <w:p w14:paraId="64D5FFE5"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Please refer to the section details</w:t>
            </w:r>
          </w:p>
        </w:tc>
      </w:tr>
      <w:tr w:rsidR="00D7150D" w:rsidRPr="005B1E8A" w14:paraId="46D447DD" w14:textId="77777777" w:rsidTr="00597EDD">
        <w:trPr>
          <w:cantSplit/>
        </w:trPr>
        <w:tc>
          <w:tcPr>
            <w:tcW w:w="3888" w:type="dxa"/>
          </w:tcPr>
          <w:p w14:paraId="69F9CB1D" w14:textId="77777777" w:rsidR="00D7150D" w:rsidRPr="005B1E8A" w:rsidRDefault="00D7150D" w:rsidP="005B1E8A">
            <w:pPr>
              <w:spacing w:before="60" w:after="60"/>
              <w:rPr>
                <w:rFonts w:ascii="Arial" w:hAnsi="Arial" w:cs="Arial"/>
                <w:sz w:val="20"/>
                <w:szCs w:val="20"/>
                <w:lang w:val="fr-FR"/>
              </w:rPr>
            </w:pPr>
            <w:r w:rsidRPr="005B1E8A">
              <w:rPr>
                <w:rFonts w:ascii="Arial" w:hAnsi="Arial" w:cs="Arial"/>
                <w:sz w:val="20"/>
                <w:szCs w:val="20"/>
              </w:rPr>
              <w:t>Section 1194.41 (a) Information, Documentation and Support</w:t>
            </w:r>
          </w:p>
        </w:tc>
        <w:tc>
          <w:tcPr>
            <w:tcW w:w="4500" w:type="dxa"/>
          </w:tcPr>
          <w:p w14:paraId="2EF20708" w14:textId="77777777" w:rsidR="00D7150D" w:rsidRPr="005B1E8A" w:rsidRDefault="00D7150D" w:rsidP="00140A78">
            <w:pPr>
              <w:spacing w:before="60" w:after="60"/>
              <w:rPr>
                <w:rFonts w:ascii="Arial" w:hAnsi="Arial" w:cs="Arial"/>
                <w:sz w:val="20"/>
                <w:szCs w:val="20"/>
              </w:rPr>
            </w:pPr>
            <w:r>
              <w:rPr>
                <w:rFonts w:ascii="Arial" w:hAnsi="Arial" w:cs="Arial"/>
                <w:sz w:val="20"/>
                <w:szCs w:val="20"/>
              </w:rPr>
              <w:t>Supported</w:t>
            </w:r>
          </w:p>
        </w:tc>
        <w:tc>
          <w:tcPr>
            <w:tcW w:w="3960" w:type="dxa"/>
          </w:tcPr>
          <w:p w14:paraId="160487A3" w14:textId="77777777" w:rsidR="00D7150D" w:rsidRPr="005B1E8A" w:rsidRDefault="00D7150D" w:rsidP="00140A78">
            <w:pPr>
              <w:spacing w:before="60" w:after="60"/>
              <w:rPr>
                <w:rFonts w:ascii="Arial" w:hAnsi="Arial" w:cs="Arial"/>
                <w:sz w:val="20"/>
                <w:szCs w:val="20"/>
              </w:rPr>
            </w:pPr>
            <w:r>
              <w:rPr>
                <w:rFonts w:ascii="Arial" w:hAnsi="Arial" w:cs="Arial"/>
                <w:sz w:val="20"/>
                <w:szCs w:val="20"/>
              </w:rPr>
              <w:t>Please refer to the section details</w:t>
            </w:r>
          </w:p>
        </w:tc>
      </w:tr>
    </w:tbl>
    <w:p w14:paraId="58D5C658" w14:textId="77777777" w:rsidR="00D7150D" w:rsidRPr="005B1E8A" w:rsidRDefault="00D7150D" w:rsidP="005B1E8A">
      <w:pPr>
        <w:spacing w:before="60" w:after="60"/>
        <w:rPr>
          <w:rFonts w:ascii="Arial" w:hAnsi="Arial" w:cs="Arial"/>
          <w:sz w:val="20"/>
          <w:szCs w:val="20"/>
        </w:rPr>
      </w:pPr>
    </w:p>
    <w:p w14:paraId="1C270EBD" w14:textId="77777777" w:rsidR="00D7150D" w:rsidRPr="005B1E8A" w:rsidRDefault="00D7150D" w:rsidP="005B1E8A">
      <w:pPr>
        <w:spacing w:before="60" w:after="60"/>
        <w:rPr>
          <w:rFonts w:ascii="Arial" w:hAnsi="Arial" w:cs="Arial"/>
          <w:sz w:val="20"/>
          <w:szCs w:val="20"/>
        </w:rPr>
      </w:pPr>
    </w:p>
    <w:p w14:paraId="216D2A4D" w14:textId="77777777" w:rsidR="00D7150D" w:rsidRPr="005B1E8A" w:rsidRDefault="00D7150D" w:rsidP="005B1E8A">
      <w:pPr>
        <w:spacing w:before="60" w:after="60"/>
        <w:jc w:val="center"/>
        <w:rPr>
          <w:rFonts w:ascii="Arial" w:hAnsi="Arial" w:cs="Arial"/>
          <w:sz w:val="20"/>
          <w:szCs w:val="20"/>
        </w:rPr>
      </w:pPr>
      <w:r w:rsidRPr="005B1E8A">
        <w:rPr>
          <w:rFonts w:ascii="Arial" w:hAnsi="Arial" w:cs="Arial"/>
          <w:b/>
          <w:bCs/>
          <w:sz w:val="20"/>
          <w:szCs w:val="20"/>
        </w:rPr>
        <w:br w:type="page"/>
      </w:r>
      <w:r w:rsidRPr="005B1E8A">
        <w:rPr>
          <w:rFonts w:ascii="Arial" w:hAnsi="Arial" w:cs="Arial"/>
          <w:b/>
          <w:bCs/>
          <w:sz w:val="20"/>
          <w:szCs w:val="20"/>
        </w:rPr>
        <w:lastRenderedPageBreak/>
        <w:t xml:space="preserve">Section 1194.21 Software Applications and Operating Systems - Detail </w:t>
      </w:r>
      <w:r w:rsidRPr="005B1E8A">
        <w:rPr>
          <w:rFonts w:ascii="Arial" w:hAnsi="Arial" w:cs="Arial"/>
          <w:b/>
          <w:bCs/>
          <w:color w:val="000000"/>
          <w:sz w:val="20"/>
          <w:szCs w:val="20"/>
        </w:rPr>
        <w:br/>
      </w:r>
      <w:r w:rsidRPr="005B1E8A">
        <w:rPr>
          <w:rFonts w:ascii="Arial" w:hAnsi="Arial" w:cs="Arial"/>
          <w:b/>
          <w:bCs/>
          <w:sz w:val="20"/>
          <w:szCs w:val="20"/>
        </w:rPr>
        <w:t>Voluntary Product Accessibility Template</w:t>
      </w:r>
    </w:p>
    <w:p w14:paraId="73FC83F1" w14:textId="77777777" w:rsidR="00D7150D" w:rsidRPr="005B1E8A" w:rsidRDefault="00D7150D"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1"/>
        <w:gridCol w:w="3487"/>
        <w:gridCol w:w="3166"/>
      </w:tblGrid>
      <w:tr w:rsidR="00D7150D" w:rsidRPr="005B1E8A" w14:paraId="66521AB9" w14:textId="77777777" w:rsidTr="00053E52">
        <w:trPr>
          <w:cantSplit/>
          <w:tblHeader/>
        </w:trPr>
        <w:tc>
          <w:tcPr>
            <w:tcW w:w="3888" w:type="dxa"/>
          </w:tcPr>
          <w:p w14:paraId="395EA8B1" w14:textId="77777777" w:rsidR="00D7150D" w:rsidRPr="005B1E8A" w:rsidRDefault="00D7150D" w:rsidP="005B1E8A">
            <w:pPr>
              <w:spacing w:before="60" w:after="60"/>
              <w:rPr>
                <w:rFonts w:ascii="Arial" w:hAnsi="Arial" w:cs="Arial"/>
                <w:b/>
                <w:sz w:val="20"/>
                <w:szCs w:val="20"/>
              </w:rPr>
            </w:pPr>
            <w:r w:rsidRPr="005B1E8A">
              <w:rPr>
                <w:rFonts w:ascii="Arial" w:hAnsi="Arial" w:cs="Arial"/>
                <w:b/>
                <w:sz w:val="20"/>
                <w:szCs w:val="20"/>
              </w:rPr>
              <w:t>Criteria</w:t>
            </w:r>
          </w:p>
        </w:tc>
        <w:tc>
          <w:tcPr>
            <w:tcW w:w="4500" w:type="dxa"/>
          </w:tcPr>
          <w:p w14:paraId="7F7A569A" w14:textId="77777777" w:rsidR="00D7150D" w:rsidRPr="005B1E8A" w:rsidRDefault="00D7150D"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960" w:type="dxa"/>
          </w:tcPr>
          <w:p w14:paraId="13595D04" w14:textId="77777777" w:rsidR="00D7150D" w:rsidRPr="005B1E8A" w:rsidRDefault="00D7150D"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D7150D" w:rsidRPr="005B1E8A" w14:paraId="5D23AF7D" w14:textId="77777777" w:rsidTr="00597EDD">
        <w:trPr>
          <w:cantSplit/>
        </w:trPr>
        <w:tc>
          <w:tcPr>
            <w:tcW w:w="3888" w:type="dxa"/>
          </w:tcPr>
          <w:p w14:paraId="76D814DA"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(a) When software is designed to run on a system that has a keyboard, product functions shall be executable from a keyboard where the function itself or the result of performing a function can be discerned textually.</w:t>
            </w:r>
          </w:p>
        </w:tc>
        <w:tc>
          <w:tcPr>
            <w:tcW w:w="4500" w:type="dxa"/>
          </w:tcPr>
          <w:p w14:paraId="5AA4F3BE" w14:textId="77777777" w:rsidR="00D7150D" w:rsidRPr="00B425F4" w:rsidRDefault="00D7150D" w:rsidP="00B425F4">
            <w:pPr>
              <w:spacing w:before="60" w:after="60"/>
              <w:rPr>
                <w:rFonts w:ascii="Arial" w:hAnsi="Arial" w:cs="Arial"/>
                <w:sz w:val="20"/>
                <w:szCs w:val="20"/>
              </w:rPr>
            </w:pPr>
            <w:r>
              <w:rPr>
                <w:rFonts w:ascii="Arial" w:hAnsi="Arial" w:cs="Arial"/>
                <w:sz w:val="20"/>
                <w:szCs w:val="20"/>
              </w:rPr>
              <w:t>Supported</w:t>
            </w:r>
          </w:p>
        </w:tc>
        <w:tc>
          <w:tcPr>
            <w:tcW w:w="3960" w:type="dxa"/>
          </w:tcPr>
          <w:p w14:paraId="0527A64E" w14:textId="77777777" w:rsidR="00D7150D" w:rsidRPr="005B1E8A" w:rsidRDefault="00D7150D" w:rsidP="005B1E8A">
            <w:pPr>
              <w:spacing w:before="60" w:after="60"/>
              <w:rPr>
                <w:rFonts w:ascii="Arial" w:hAnsi="Arial" w:cs="Arial"/>
                <w:sz w:val="20"/>
                <w:szCs w:val="20"/>
              </w:rPr>
            </w:pPr>
          </w:p>
        </w:tc>
      </w:tr>
      <w:tr w:rsidR="00D7150D" w:rsidRPr="005B1E8A" w14:paraId="5B891512" w14:textId="77777777" w:rsidTr="00597EDD">
        <w:trPr>
          <w:cantSplit/>
        </w:trPr>
        <w:tc>
          <w:tcPr>
            <w:tcW w:w="3888" w:type="dxa"/>
          </w:tcPr>
          <w:p w14:paraId="3D102E3E" w14:textId="77777777" w:rsidR="00D7150D" w:rsidRPr="005B1E8A" w:rsidRDefault="00D7150D" w:rsidP="00A24AC5">
            <w:pPr>
              <w:spacing w:before="60" w:after="60"/>
              <w:rPr>
                <w:rFonts w:ascii="Arial" w:hAnsi="Arial" w:cs="Arial"/>
                <w:sz w:val="20"/>
                <w:szCs w:val="20"/>
              </w:rPr>
            </w:pPr>
            <w:r w:rsidRPr="005B1E8A">
              <w:rPr>
                <w:rFonts w:ascii="Arial" w:hAnsi="Arial" w:cs="Arial"/>
                <w:sz w:val="20"/>
                <w:szCs w:val="20"/>
              </w:rPr>
              <w:t>(b) 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4500" w:type="dxa"/>
          </w:tcPr>
          <w:p w14:paraId="30CAE694" w14:textId="77777777" w:rsidR="00D7150D" w:rsidRPr="00B425F4" w:rsidRDefault="00D7150D" w:rsidP="00B425F4">
            <w:pPr>
              <w:spacing w:before="60" w:after="60"/>
              <w:rPr>
                <w:rFonts w:ascii="Arial" w:hAnsi="Arial" w:cs="Arial"/>
                <w:sz w:val="20"/>
                <w:szCs w:val="20"/>
              </w:rPr>
            </w:pPr>
            <w:r>
              <w:rPr>
                <w:rFonts w:ascii="Arial" w:hAnsi="Arial" w:cs="Arial"/>
                <w:sz w:val="20"/>
                <w:szCs w:val="20"/>
              </w:rPr>
              <w:t>Supported</w:t>
            </w:r>
          </w:p>
        </w:tc>
        <w:tc>
          <w:tcPr>
            <w:tcW w:w="3960" w:type="dxa"/>
          </w:tcPr>
          <w:p w14:paraId="72FC7E60" w14:textId="77777777" w:rsidR="00D7150D" w:rsidRPr="005B1E8A" w:rsidRDefault="00D7150D" w:rsidP="00437C9F">
            <w:pPr>
              <w:spacing w:before="60" w:after="60"/>
              <w:rPr>
                <w:rFonts w:ascii="Arial" w:hAnsi="Arial" w:cs="Arial"/>
                <w:sz w:val="20"/>
                <w:szCs w:val="20"/>
              </w:rPr>
            </w:pPr>
          </w:p>
        </w:tc>
      </w:tr>
      <w:tr w:rsidR="00D7150D" w:rsidRPr="005B1E8A" w14:paraId="2D954495" w14:textId="77777777" w:rsidTr="00597EDD">
        <w:trPr>
          <w:cantSplit/>
        </w:trPr>
        <w:tc>
          <w:tcPr>
            <w:tcW w:w="3888" w:type="dxa"/>
          </w:tcPr>
          <w:p w14:paraId="34FA3878"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(c) 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4500" w:type="dxa"/>
          </w:tcPr>
          <w:p w14:paraId="7E5520C4" w14:textId="77777777" w:rsidR="00D7150D" w:rsidRPr="00B425F4" w:rsidRDefault="00D7150D" w:rsidP="00B425F4">
            <w:pPr>
              <w:spacing w:before="60" w:after="60"/>
              <w:rPr>
                <w:rFonts w:ascii="Arial" w:hAnsi="Arial" w:cs="Arial"/>
                <w:sz w:val="20"/>
                <w:szCs w:val="20"/>
              </w:rPr>
            </w:pPr>
            <w:r>
              <w:rPr>
                <w:rFonts w:ascii="Arial" w:hAnsi="Arial" w:cs="Arial"/>
                <w:sz w:val="20"/>
                <w:szCs w:val="20"/>
              </w:rPr>
              <w:t>Supported</w:t>
            </w:r>
          </w:p>
        </w:tc>
        <w:tc>
          <w:tcPr>
            <w:tcW w:w="3960" w:type="dxa"/>
          </w:tcPr>
          <w:p w14:paraId="22D702DB" w14:textId="77777777" w:rsidR="00D7150D" w:rsidRPr="005B1E8A" w:rsidRDefault="00D7150D" w:rsidP="00B425F4">
            <w:pPr>
              <w:spacing w:before="60" w:after="60"/>
              <w:rPr>
                <w:rFonts w:ascii="Arial" w:hAnsi="Arial" w:cs="Arial"/>
                <w:sz w:val="20"/>
                <w:szCs w:val="20"/>
              </w:rPr>
            </w:pPr>
          </w:p>
        </w:tc>
      </w:tr>
      <w:tr w:rsidR="00D7150D" w:rsidRPr="005B1E8A" w14:paraId="0BA7A55B" w14:textId="77777777" w:rsidTr="00597EDD">
        <w:trPr>
          <w:cantSplit/>
        </w:trPr>
        <w:tc>
          <w:tcPr>
            <w:tcW w:w="3888" w:type="dxa"/>
          </w:tcPr>
          <w:p w14:paraId="5274C45F"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(d) 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4500" w:type="dxa"/>
          </w:tcPr>
          <w:p w14:paraId="649E4BD9" w14:textId="77777777" w:rsidR="00D7150D" w:rsidRPr="00B425F4" w:rsidRDefault="00D7150D" w:rsidP="00B425F4">
            <w:pPr>
              <w:spacing w:before="60" w:after="60"/>
              <w:rPr>
                <w:rFonts w:ascii="Arial" w:hAnsi="Arial" w:cs="Arial"/>
                <w:sz w:val="20"/>
                <w:szCs w:val="20"/>
              </w:rPr>
            </w:pPr>
            <w:r>
              <w:rPr>
                <w:rFonts w:ascii="Arial" w:hAnsi="Arial" w:cs="Arial"/>
                <w:sz w:val="20"/>
                <w:szCs w:val="20"/>
              </w:rPr>
              <w:t>Supported</w:t>
            </w:r>
          </w:p>
        </w:tc>
        <w:tc>
          <w:tcPr>
            <w:tcW w:w="3960" w:type="dxa"/>
          </w:tcPr>
          <w:p w14:paraId="27D0ADC8" w14:textId="77777777" w:rsidR="00D7150D" w:rsidRPr="005B1E8A" w:rsidRDefault="00D7150D" w:rsidP="00F16219">
            <w:pPr>
              <w:spacing w:before="60" w:after="60"/>
              <w:rPr>
                <w:rFonts w:ascii="Arial" w:hAnsi="Arial" w:cs="Arial"/>
                <w:sz w:val="20"/>
                <w:szCs w:val="20"/>
              </w:rPr>
            </w:pPr>
          </w:p>
        </w:tc>
      </w:tr>
      <w:tr w:rsidR="00D7150D" w:rsidRPr="005B1E8A" w14:paraId="12126E20" w14:textId="77777777" w:rsidTr="00597EDD">
        <w:trPr>
          <w:cantSplit/>
        </w:trPr>
        <w:tc>
          <w:tcPr>
            <w:tcW w:w="3888" w:type="dxa"/>
          </w:tcPr>
          <w:p w14:paraId="397F436A" w14:textId="77777777" w:rsidR="00D7150D" w:rsidRPr="005B1E8A" w:rsidRDefault="00D7150D" w:rsidP="00F23F00">
            <w:pPr>
              <w:spacing w:before="60" w:after="60"/>
              <w:rPr>
                <w:rFonts w:ascii="Arial" w:hAnsi="Arial" w:cs="Arial"/>
                <w:sz w:val="20"/>
                <w:szCs w:val="20"/>
              </w:rPr>
            </w:pPr>
            <w:r w:rsidRPr="005B1E8A">
              <w:rPr>
                <w:rFonts w:ascii="Arial" w:hAnsi="Arial" w:cs="Arial"/>
                <w:sz w:val="20"/>
                <w:szCs w:val="20"/>
              </w:rPr>
              <w:lastRenderedPageBreak/>
              <w:t>(e) When bitmap images are used to identify controls, status indicators, or other programmatic elements, the meaning assigned to those images shall be consistent throughout an application's performance.</w:t>
            </w:r>
          </w:p>
        </w:tc>
        <w:tc>
          <w:tcPr>
            <w:tcW w:w="4500" w:type="dxa"/>
          </w:tcPr>
          <w:p w14:paraId="624A0B8D" w14:textId="77777777" w:rsidR="00D7150D" w:rsidRPr="00B425F4" w:rsidRDefault="00D7150D" w:rsidP="00B425F4">
            <w:pPr>
              <w:spacing w:before="60" w:after="60"/>
              <w:rPr>
                <w:rFonts w:ascii="Arial" w:hAnsi="Arial" w:cs="Arial"/>
                <w:sz w:val="20"/>
                <w:szCs w:val="20"/>
              </w:rPr>
            </w:pPr>
            <w:r>
              <w:rPr>
                <w:rFonts w:ascii="Arial" w:hAnsi="Arial" w:cs="Arial"/>
                <w:sz w:val="20"/>
                <w:szCs w:val="20"/>
              </w:rPr>
              <w:t>Supported</w:t>
            </w:r>
          </w:p>
        </w:tc>
        <w:tc>
          <w:tcPr>
            <w:tcW w:w="3960" w:type="dxa"/>
          </w:tcPr>
          <w:p w14:paraId="4DAA1C74" w14:textId="77777777" w:rsidR="00D7150D" w:rsidRPr="005B1E8A" w:rsidRDefault="00D7150D" w:rsidP="005B1E8A">
            <w:pPr>
              <w:spacing w:before="60" w:after="60"/>
              <w:rPr>
                <w:rFonts w:ascii="Arial" w:hAnsi="Arial" w:cs="Arial"/>
                <w:sz w:val="20"/>
                <w:szCs w:val="20"/>
              </w:rPr>
            </w:pPr>
          </w:p>
        </w:tc>
      </w:tr>
      <w:tr w:rsidR="00D7150D" w:rsidRPr="005B1E8A" w14:paraId="6D962BDF" w14:textId="77777777" w:rsidTr="00597EDD">
        <w:trPr>
          <w:cantSplit/>
        </w:trPr>
        <w:tc>
          <w:tcPr>
            <w:tcW w:w="3888" w:type="dxa"/>
          </w:tcPr>
          <w:p w14:paraId="68178F40" w14:textId="77777777" w:rsidR="00D7150D" w:rsidRPr="005B1E8A" w:rsidRDefault="00D7150D" w:rsidP="00F23F00">
            <w:pPr>
              <w:spacing w:before="60" w:after="60"/>
              <w:rPr>
                <w:rFonts w:ascii="Arial" w:hAnsi="Arial" w:cs="Arial"/>
                <w:sz w:val="20"/>
                <w:szCs w:val="20"/>
              </w:rPr>
            </w:pPr>
            <w:r w:rsidRPr="005B1E8A">
              <w:rPr>
                <w:rFonts w:ascii="Arial" w:hAnsi="Arial" w:cs="Arial"/>
                <w:sz w:val="20"/>
                <w:szCs w:val="20"/>
              </w:rPr>
              <w:t>(f) Textual information shall be provided through operating system functions for displaying text. The minimum information that shall be made available is text content, text input caret location, and text attributes.</w:t>
            </w:r>
          </w:p>
        </w:tc>
        <w:tc>
          <w:tcPr>
            <w:tcW w:w="4500" w:type="dxa"/>
          </w:tcPr>
          <w:p w14:paraId="6ADF6AFB" w14:textId="77777777" w:rsidR="00D7150D" w:rsidRPr="00B425F4" w:rsidRDefault="00D7150D" w:rsidP="00B425F4">
            <w:pPr>
              <w:spacing w:before="60" w:after="60"/>
              <w:rPr>
                <w:rFonts w:ascii="Arial" w:hAnsi="Arial" w:cs="Arial"/>
                <w:sz w:val="20"/>
                <w:szCs w:val="20"/>
              </w:rPr>
            </w:pPr>
            <w:r>
              <w:rPr>
                <w:rFonts w:ascii="Arial" w:hAnsi="Arial" w:cs="Arial"/>
                <w:sz w:val="20"/>
                <w:szCs w:val="20"/>
              </w:rPr>
              <w:t>Supported</w:t>
            </w:r>
          </w:p>
        </w:tc>
        <w:tc>
          <w:tcPr>
            <w:tcW w:w="3960" w:type="dxa"/>
          </w:tcPr>
          <w:p w14:paraId="18180C22" w14:textId="77777777" w:rsidR="00D7150D" w:rsidRPr="005B1E8A" w:rsidRDefault="00D7150D" w:rsidP="005B1E8A">
            <w:pPr>
              <w:spacing w:before="60" w:after="60"/>
              <w:rPr>
                <w:rFonts w:ascii="Arial" w:hAnsi="Arial" w:cs="Arial"/>
                <w:sz w:val="20"/>
                <w:szCs w:val="20"/>
              </w:rPr>
            </w:pPr>
          </w:p>
        </w:tc>
      </w:tr>
      <w:tr w:rsidR="00D7150D" w:rsidRPr="005B1E8A" w14:paraId="2C5E8CB4" w14:textId="77777777" w:rsidTr="00597EDD">
        <w:trPr>
          <w:cantSplit/>
        </w:trPr>
        <w:tc>
          <w:tcPr>
            <w:tcW w:w="3888" w:type="dxa"/>
          </w:tcPr>
          <w:p w14:paraId="351DFAB4"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(g) Applications shall not override user selected contrast and color selections and other individual display attributes.</w:t>
            </w:r>
          </w:p>
        </w:tc>
        <w:tc>
          <w:tcPr>
            <w:tcW w:w="4500" w:type="dxa"/>
          </w:tcPr>
          <w:p w14:paraId="5A27AC6C" w14:textId="77777777" w:rsidR="00D7150D" w:rsidRPr="00B425F4" w:rsidRDefault="00D7150D" w:rsidP="00B425F4">
            <w:pPr>
              <w:spacing w:before="60" w:after="60"/>
              <w:rPr>
                <w:rFonts w:ascii="Arial" w:hAnsi="Arial" w:cs="Arial"/>
                <w:sz w:val="20"/>
                <w:szCs w:val="20"/>
              </w:rPr>
            </w:pPr>
            <w:r>
              <w:rPr>
                <w:rFonts w:ascii="Arial" w:hAnsi="Arial" w:cs="Arial"/>
                <w:sz w:val="20"/>
                <w:szCs w:val="20"/>
              </w:rPr>
              <w:t>Supported</w:t>
            </w:r>
          </w:p>
        </w:tc>
        <w:tc>
          <w:tcPr>
            <w:tcW w:w="3960" w:type="dxa"/>
          </w:tcPr>
          <w:p w14:paraId="3F0E8DB1" w14:textId="77777777" w:rsidR="00D7150D" w:rsidRPr="005B1E8A" w:rsidRDefault="00D7150D" w:rsidP="005B1E8A">
            <w:pPr>
              <w:spacing w:before="60" w:after="60"/>
              <w:rPr>
                <w:rFonts w:ascii="Arial" w:hAnsi="Arial" w:cs="Arial"/>
                <w:sz w:val="20"/>
                <w:szCs w:val="20"/>
              </w:rPr>
            </w:pPr>
          </w:p>
        </w:tc>
      </w:tr>
      <w:tr w:rsidR="00D7150D" w:rsidRPr="005B1E8A" w14:paraId="336129D6" w14:textId="77777777" w:rsidTr="00597EDD">
        <w:trPr>
          <w:cantSplit/>
        </w:trPr>
        <w:tc>
          <w:tcPr>
            <w:tcW w:w="3888" w:type="dxa"/>
          </w:tcPr>
          <w:p w14:paraId="4248A138"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(h) When animation is displayed, the information shall be displayable in at least one non-animated presentation mode at the option of the user.</w:t>
            </w:r>
          </w:p>
        </w:tc>
        <w:tc>
          <w:tcPr>
            <w:tcW w:w="4500" w:type="dxa"/>
          </w:tcPr>
          <w:p w14:paraId="775DB449" w14:textId="77777777" w:rsidR="00D7150D" w:rsidRPr="00B425F4" w:rsidRDefault="00D7150D" w:rsidP="00B425F4">
            <w:pPr>
              <w:spacing w:before="60" w:after="60"/>
              <w:rPr>
                <w:rFonts w:ascii="Arial" w:hAnsi="Arial" w:cs="Arial"/>
                <w:sz w:val="20"/>
                <w:szCs w:val="20"/>
              </w:rPr>
            </w:pPr>
            <w:r>
              <w:rPr>
                <w:rFonts w:ascii="Arial" w:hAnsi="Arial" w:cs="Arial"/>
                <w:sz w:val="20"/>
                <w:szCs w:val="20"/>
              </w:rPr>
              <w:t>Supported</w:t>
            </w:r>
          </w:p>
        </w:tc>
        <w:tc>
          <w:tcPr>
            <w:tcW w:w="3960" w:type="dxa"/>
          </w:tcPr>
          <w:p w14:paraId="60DA57A4" w14:textId="77777777" w:rsidR="00D7150D" w:rsidRPr="005B1E8A" w:rsidRDefault="00D7150D" w:rsidP="005B1E8A">
            <w:pPr>
              <w:spacing w:before="60" w:after="60"/>
              <w:rPr>
                <w:rFonts w:ascii="Arial" w:hAnsi="Arial" w:cs="Arial"/>
                <w:sz w:val="20"/>
                <w:szCs w:val="20"/>
              </w:rPr>
            </w:pPr>
          </w:p>
        </w:tc>
      </w:tr>
      <w:tr w:rsidR="00D7150D" w:rsidRPr="005B1E8A" w14:paraId="7406719F" w14:textId="77777777" w:rsidTr="00597EDD">
        <w:trPr>
          <w:cantSplit/>
        </w:trPr>
        <w:tc>
          <w:tcPr>
            <w:tcW w:w="3888" w:type="dxa"/>
          </w:tcPr>
          <w:p w14:paraId="318EC8DD" w14:textId="77777777" w:rsidR="00D7150D" w:rsidRPr="005B1E8A" w:rsidRDefault="00D7150D" w:rsidP="00F23F00">
            <w:pPr>
              <w:spacing w:before="60" w:after="60"/>
              <w:rPr>
                <w:rFonts w:ascii="Arial" w:hAnsi="Arial" w:cs="Arial"/>
                <w:sz w:val="20"/>
                <w:szCs w:val="20"/>
              </w:rPr>
            </w:pPr>
            <w:r w:rsidRPr="005B1E8A">
              <w:rPr>
                <w:rFonts w:ascii="Arial" w:hAnsi="Arial" w:cs="Arial"/>
                <w:sz w:val="20"/>
                <w:szCs w:val="20"/>
              </w:rPr>
              <w:t>(i) Color coding shall not be used as the only means of conveying information, indicating an action, prompting a response, or distinguishing a visual element.</w:t>
            </w:r>
          </w:p>
        </w:tc>
        <w:tc>
          <w:tcPr>
            <w:tcW w:w="4500" w:type="dxa"/>
          </w:tcPr>
          <w:p w14:paraId="4DBCA31F" w14:textId="77777777" w:rsidR="00D7150D" w:rsidRPr="00B425F4" w:rsidRDefault="00D7150D" w:rsidP="00B425F4">
            <w:pPr>
              <w:spacing w:before="60" w:after="60"/>
              <w:rPr>
                <w:rFonts w:ascii="Arial" w:hAnsi="Arial" w:cs="Arial"/>
                <w:sz w:val="20"/>
                <w:szCs w:val="20"/>
              </w:rPr>
            </w:pPr>
            <w:r>
              <w:rPr>
                <w:rFonts w:ascii="Arial" w:hAnsi="Arial" w:cs="Arial"/>
                <w:sz w:val="20"/>
                <w:szCs w:val="20"/>
              </w:rPr>
              <w:t>Supported</w:t>
            </w:r>
          </w:p>
        </w:tc>
        <w:tc>
          <w:tcPr>
            <w:tcW w:w="3960" w:type="dxa"/>
          </w:tcPr>
          <w:p w14:paraId="58CAB81F" w14:textId="77777777" w:rsidR="00D7150D" w:rsidRPr="005B1E8A" w:rsidRDefault="00D7150D" w:rsidP="005B1E8A">
            <w:pPr>
              <w:spacing w:before="60" w:after="60"/>
              <w:rPr>
                <w:rFonts w:ascii="Arial" w:hAnsi="Arial" w:cs="Arial"/>
                <w:sz w:val="20"/>
                <w:szCs w:val="20"/>
              </w:rPr>
            </w:pPr>
          </w:p>
        </w:tc>
      </w:tr>
      <w:tr w:rsidR="00D7150D" w:rsidRPr="005B1E8A" w14:paraId="7136B18C" w14:textId="77777777" w:rsidTr="00597EDD">
        <w:trPr>
          <w:cantSplit/>
        </w:trPr>
        <w:tc>
          <w:tcPr>
            <w:tcW w:w="3888" w:type="dxa"/>
          </w:tcPr>
          <w:p w14:paraId="3641E456" w14:textId="77777777" w:rsidR="00D7150D" w:rsidRPr="005B1E8A" w:rsidRDefault="00D7150D" w:rsidP="00F23F00">
            <w:pPr>
              <w:spacing w:before="60" w:after="60"/>
              <w:rPr>
                <w:rFonts w:ascii="Arial" w:hAnsi="Arial" w:cs="Arial"/>
                <w:sz w:val="20"/>
                <w:szCs w:val="20"/>
              </w:rPr>
            </w:pPr>
            <w:r w:rsidRPr="005B1E8A">
              <w:rPr>
                <w:rFonts w:ascii="Arial" w:hAnsi="Arial" w:cs="Arial"/>
                <w:sz w:val="20"/>
                <w:szCs w:val="20"/>
              </w:rPr>
              <w:t>(j) When a product permits a user to adjust color and contrast settings, a variety of color selections capable of producing a range of contrast levels shall be provided.</w:t>
            </w:r>
          </w:p>
        </w:tc>
        <w:tc>
          <w:tcPr>
            <w:tcW w:w="4500" w:type="dxa"/>
          </w:tcPr>
          <w:p w14:paraId="18E18F96" w14:textId="77777777" w:rsidR="00D7150D" w:rsidRPr="00B425F4" w:rsidRDefault="00D7150D" w:rsidP="00B425F4">
            <w:pPr>
              <w:spacing w:before="60" w:after="60"/>
              <w:rPr>
                <w:rFonts w:ascii="Arial" w:hAnsi="Arial" w:cs="Arial"/>
                <w:sz w:val="20"/>
                <w:szCs w:val="20"/>
              </w:rPr>
            </w:pPr>
            <w:r>
              <w:rPr>
                <w:rFonts w:ascii="Arial" w:hAnsi="Arial" w:cs="Arial"/>
                <w:sz w:val="20"/>
                <w:szCs w:val="20"/>
              </w:rPr>
              <w:t>Supported</w:t>
            </w:r>
          </w:p>
        </w:tc>
        <w:tc>
          <w:tcPr>
            <w:tcW w:w="3960" w:type="dxa"/>
          </w:tcPr>
          <w:p w14:paraId="204E26E4" w14:textId="77777777" w:rsidR="00D7150D" w:rsidRPr="005B1E8A" w:rsidRDefault="00D7150D" w:rsidP="00F16219">
            <w:pPr>
              <w:spacing w:before="60" w:after="60"/>
              <w:rPr>
                <w:rFonts w:ascii="Arial" w:hAnsi="Arial" w:cs="Arial"/>
                <w:sz w:val="20"/>
                <w:szCs w:val="20"/>
              </w:rPr>
            </w:pPr>
          </w:p>
        </w:tc>
      </w:tr>
      <w:tr w:rsidR="00D7150D" w:rsidRPr="005B1E8A" w14:paraId="5E054035" w14:textId="77777777" w:rsidTr="00597EDD">
        <w:trPr>
          <w:cantSplit/>
        </w:trPr>
        <w:tc>
          <w:tcPr>
            <w:tcW w:w="3888" w:type="dxa"/>
          </w:tcPr>
          <w:p w14:paraId="5A4634F4" w14:textId="77777777" w:rsidR="00D7150D" w:rsidRPr="005B1E8A" w:rsidRDefault="00D7150D" w:rsidP="00F23F00">
            <w:pPr>
              <w:spacing w:before="60" w:after="60"/>
              <w:rPr>
                <w:rFonts w:ascii="Arial" w:hAnsi="Arial" w:cs="Arial"/>
                <w:sz w:val="20"/>
                <w:szCs w:val="20"/>
              </w:rPr>
            </w:pPr>
            <w:r w:rsidRPr="005B1E8A">
              <w:rPr>
                <w:rFonts w:ascii="Arial" w:hAnsi="Arial" w:cs="Arial"/>
                <w:sz w:val="20"/>
                <w:szCs w:val="20"/>
              </w:rPr>
              <w:t>(k) Software shall not use flashing or blinking text, objects, or other elements having a flash or blink frequency greater than 2 Hz and lower than 55 Hz.</w:t>
            </w:r>
          </w:p>
        </w:tc>
        <w:tc>
          <w:tcPr>
            <w:tcW w:w="4500" w:type="dxa"/>
          </w:tcPr>
          <w:p w14:paraId="526A6076" w14:textId="77777777" w:rsidR="00D7150D" w:rsidRPr="00B425F4" w:rsidRDefault="00D7150D" w:rsidP="00B425F4">
            <w:pPr>
              <w:spacing w:before="60" w:after="60"/>
              <w:rPr>
                <w:rFonts w:ascii="Arial" w:hAnsi="Arial" w:cs="Arial"/>
                <w:sz w:val="20"/>
                <w:szCs w:val="20"/>
              </w:rPr>
            </w:pPr>
            <w:r>
              <w:rPr>
                <w:rFonts w:ascii="Arial" w:hAnsi="Arial" w:cs="Arial"/>
                <w:sz w:val="20"/>
                <w:szCs w:val="20"/>
              </w:rPr>
              <w:t>Supported</w:t>
            </w:r>
          </w:p>
        </w:tc>
        <w:tc>
          <w:tcPr>
            <w:tcW w:w="3960" w:type="dxa"/>
          </w:tcPr>
          <w:p w14:paraId="56037751" w14:textId="77777777" w:rsidR="00D7150D" w:rsidRPr="005B1E8A" w:rsidRDefault="00D7150D" w:rsidP="005B1E8A">
            <w:pPr>
              <w:spacing w:before="60" w:after="60"/>
              <w:rPr>
                <w:rFonts w:ascii="Arial" w:hAnsi="Arial" w:cs="Arial"/>
                <w:sz w:val="20"/>
                <w:szCs w:val="20"/>
              </w:rPr>
            </w:pPr>
          </w:p>
        </w:tc>
      </w:tr>
      <w:tr w:rsidR="00D7150D" w:rsidRPr="005B1E8A" w14:paraId="4553C754" w14:textId="77777777" w:rsidTr="00597EDD">
        <w:trPr>
          <w:cantSplit/>
        </w:trPr>
        <w:tc>
          <w:tcPr>
            <w:tcW w:w="3888" w:type="dxa"/>
          </w:tcPr>
          <w:p w14:paraId="0A7D0CAC"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(l) When electronic forms are used, the form shall allow people using Assistive Technology to access the information, field elements, and functionality required for completion and submission of the form, including all directions and cues.</w:t>
            </w:r>
          </w:p>
        </w:tc>
        <w:tc>
          <w:tcPr>
            <w:tcW w:w="4500" w:type="dxa"/>
          </w:tcPr>
          <w:p w14:paraId="7A5BC6AC" w14:textId="77777777" w:rsidR="00D7150D" w:rsidRPr="00B425F4" w:rsidRDefault="00D7150D" w:rsidP="00B425F4">
            <w:pPr>
              <w:spacing w:before="60" w:after="60"/>
              <w:rPr>
                <w:rFonts w:ascii="Arial" w:hAnsi="Arial" w:cs="Arial"/>
                <w:sz w:val="20"/>
                <w:szCs w:val="20"/>
              </w:rPr>
            </w:pPr>
            <w:r>
              <w:rPr>
                <w:rFonts w:ascii="Arial" w:hAnsi="Arial" w:cs="Arial"/>
                <w:sz w:val="20"/>
                <w:szCs w:val="20"/>
              </w:rPr>
              <w:t>Supported</w:t>
            </w:r>
          </w:p>
        </w:tc>
        <w:tc>
          <w:tcPr>
            <w:tcW w:w="3960" w:type="dxa"/>
          </w:tcPr>
          <w:p w14:paraId="2DE1AA6C" w14:textId="77777777" w:rsidR="00D7150D" w:rsidRPr="005B1E8A" w:rsidRDefault="00D7150D" w:rsidP="005B1E8A">
            <w:pPr>
              <w:spacing w:before="60" w:after="60"/>
              <w:rPr>
                <w:rFonts w:ascii="Arial" w:hAnsi="Arial" w:cs="Arial"/>
                <w:sz w:val="20"/>
                <w:szCs w:val="20"/>
              </w:rPr>
            </w:pPr>
          </w:p>
        </w:tc>
      </w:tr>
    </w:tbl>
    <w:p w14:paraId="3A12B00B" w14:textId="77777777" w:rsidR="00D7150D" w:rsidRPr="005B1E8A" w:rsidRDefault="00D7150D" w:rsidP="005B1E8A">
      <w:pPr>
        <w:spacing w:before="60" w:after="60"/>
        <w:rPr>
          <w:rFonts w:ascii="Arial" w:hAnsi="Arial" w:cs="Arial"/>
          <w:sz w:val="20"/>
          <w:szCs w:val="20"/>
        </w:rPr>
      </w:pPr>
    </w:p>
    <w:p w14:paraId="79F85741" w14:textId="77777777" w:rsidR="00D7150D" w:rsidRPr="005B1E8A" w:rsidRDefault="00D7150D" w:rsidP="005B1E8A">
      <w:pPr>
        <w:spacing w:before="60" w:after="60"/>
        <w:jc w:val="center"/>
        <w:rPr>
          <w:rFonts w:ascii="Arial" w:hAnsi="Arial" w:cs="Arial"/>
          <w:b/>
          <w:sz w:val="20"/>
          <w:szCs w:val="20"/>
        </w:rPr>
      </w:pPr>
      <w:r w:rsidRPr="005B1E8A">
        <w:rPr>
          <w:rFonts w:ascii="Arial" w:hAnsi="Arial" w:cs="Arial"/>
          <w:sz w:val="20"/>
          <w:szCs w:val="20"/>
        </w:rPr>
        <w:br w:type="page"/>
      </w:r>
      <w:r w:rsidRPr="005B1E8A">
        <w:rPr>
          <w:rFonts w:ascii="Arial" w:hAnsi="Arial" w:cs="Arial"/>
          <w:b/>
          <w:sz w:val="20"/>
          <w:szCs w:val="20"/>
        </w:rPr>
        <w:lastRenderedPageBreak/>
        <w:t>Section 1194.22 Web-based Internet information and applications - Detail</w:t>
      </w:r>
    </w:p>
    <w:p w14:paraId="473860D5" w14:textId="77777777" w:rsidR="00D7150D" w:rsidRPr="005B1E8A" w:rsidRDefault="00D7150D" w:rsidP="005B1E8A">
      <w:pPr>
        <w:spacing w:before="60" w:after="60"/>
        <w:jc w:val="center"/>
        <w:rPr>
          <w:rFonts w:ascii="Arial" w:hAnsi="Arial" w:cs="Arial"/>
          <w:b/>
          <w:sz w:val="20"/>
          <w:szCs w:val="20"/>
        </w:rPr>
      </w:pPr>
      <w:r w:rsidRPr="005B1E8A">
        <w:rPr>
          <w:rFonts w:ascii="Arial" w:hAnsi="Arial" w:cs="Arial"/>
          <w:b/>
          <w:sz w:val="20"/>
          <w:szCs w:val="20"/>
        </w:rPr>
        <w:t>Voluntary Product Accessibility Template</w:t>
      </w:r>
    </w:p>
    <w:p w14:paraId="58E7ADC2" w14:textId="77777777" w:rsidR="00D7150D" w:rsidRPr="005B1E8A" w:rsidRDefault="00D7150D"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3524"/>
        <w:gridCol w:w="3195"/>
      </w:tblGrid>
      <w:tr w:rsidR="00D7150D" w:rsidRPr="005B1E8A" w14:paraId="5F8BA17B" w14:textId="77777777" w:rsidTr="00053E52">
        <w:trPr>
          <w:cantSplit/>
          <w:tblHeader/>
        </w:trPr>
        <w:tc>
          <w:tcPr>
            <w:tcW w:w="3888" w:type="dxa"/>
          </w:tcPr>
          <w:p w14:paraId="4B01D846" w14:textId="77777777" w:rsidR="00D7150D" w:rsidRPr="005B1E8A" w:rsidRDefault="00D7150D" w:rsidP="005B1E8A">
            <w:pPr>
              <w:spacing w:before="60" w:after="60"/>
              <w:rPr>
                <w:rFonts w:ascii="Arial" w:hAnsi="Arial" w:cs="Arial"/>
                <w:b/>
                <w:sz w:val="20"/>
                <w:szCs w:val="20"/>
              </w:rPr>
            </w:pPr>
            <w:r w:rsidRPr="005B1E8A">
              <w:rPr>
                <w:rFonts w:ascii="Arial" w:hAnsi="Arial" w:cs="Arial"/>
                <w:b/>
                <w:sz w:val="20"/>
                <w:szCs w:val="20"/>
              </w:rPr>
              <w:t>Criteria</w:t>
            </w:r>
          </w:p>
        </w:tc>
        <w:tc>
          <w:tcPr>
            <w:tcW w:w="4500" w:type="dxa"/>
          </w:tcPr>
          <w:p w14:paraId="20D2C561" w14:textId="77777777" w:rsidR="00D7150D" w:rsidRPr="005B1E8A" w:rsidRDefault="00D7150D"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960" w:type="dxa"/>
          </w:tcPr>
          <w:p w14:paraId="50EAECCF" w14:textId="77777777" w:rsidR="00D7150D" w:rsidRPr="005B1E8A" w:rsidRDefault="00D7150D"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D7150D" w:rsidRPr="005B1E8A" w14:paraId="5CF74198" w14:textId="77777777" w:rsidTr="00597EDD">
        <w:tblPrEx>
          <w:tblLook w:val="00A0" w:firstRow="1" w:lastRow="0" w:firstColumn="1" w:lastColumn="0" w:noHBand="0" w:noVBand="0"/>
        </w:tblPrEx>
        <w:trPr>
          <w:cantSplit/>
        </w:trPr>
        <w:tc>
          <w:tcPr>
            <w:tcW w:w="3888" w:type="dxa"/>
          </w:tcPr>
          <w:p w14:paraId="0ABED530"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(a) A text equivalent for every non-text element shall be provided (e.g., via "alt", "</w:t>
            </w:r>
            <w:proofErr w:type="spellStart"/>
            <w:r w:rsidRPr="005B1E8A">
              <w:rPr>
                <w:rFonts w:ascii="Arial" w:hAnsi="Arial" w:cs="Arial"/>
                <w:sz w:val="20"/>
                <w:szCs w:val="20"/>
              </w:rPr>
              <w:t>longdesc</w:t>
            </w:r>
            <w:proofErr w:type="spellEnd"/>
            <w:r w:rsidRPr="005B1E8A">
              <w:rPr>
                <w:rFonts w:ascii="Arial" w:hAnsi="Arial" w:cs="Arial"/>
                <w:sz w:val="20"/>
                <w:szCs w:val="20"/>
              </w:rPr>
              <w:t>", or in element content).</w:t>
            </w:r>
          </w:p>
        </w:tc>
        <w:tc>
          <w:tcPr>
            <w:tcW w:w="4500" w:type="dxa"/>
          </w:tcPr>
          <w:p w14:paraId="56053C52"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21E8043C" w14:textId="77777777" w:rsidR="00D7150D" w:rsidRPr="005B1E8A" w:rsidRDefault="00D7150D" w:rsidP="005B1E8A">
            <w:pPr>
              <w:spacing w:before="60" w:after="60"/>
              <w:rPr>
                <w:rFonts w:ascii="Arial" w:hAnsi="Arial" w:cs="Arial"/>
                <w:sz w:val="20"/>
                <w:szCs w:val="20"/>
              </w:rPr>
            </w:pPr>
          </w:p>
        </w:tc>
      </w:tr>
      <w:tr w:rsidR="00D7150D" w:rsidRPr="005B1E8A" w14:paraId="1B56E854" w14:textId="77777777" w:rsidTr="00597EDD">
        <w:tblPrEx>
          <w:tblLook w:val="00A0" w:firstRow="1" w:lastRow="0" w:firstColumn="1" w:lastColumn="0" w:noHBand="0" w:noVBand="0"/>
        </w:tblPrEx>
        <w:trPr>
          <w:cantSplit/>
        </w:trPr>
        <w:tc>
          <w:tcPr>
            <w:tcW w:w="3888" w:type="dxa"/>
          </w:tcPr>
          <w:p w14:paraId="149C4F38"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(b) Equivalent alternatives for any multimedia presentation shall be synchronized with the presentation.</w:t>
            </w:r>
          </w:p>
        </w:tc>
        <w:tc>
          <w:tcPr>
            <w:tcW w:w="4500" w:type="dxa"/>
          </w:tcPr>
          <w:p w14:paraId="4B97D981"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1B80129E" w14:textId="77777777" w:rsidR="00D7150D" w:rsidRPr="005B1E8A" w:rsidRDefault="00D7150D" w:rsidP="005B1E8A">
            <w:pPr>
              <w:spacing w:before="60" w:after="60"/>
              <w:rPr>
                <w:rFonts w:ascii="Arial" w:hAnsi="Arial" w:cs="Arial"/>
                <w:sz w:val="20"/>
                <w:szCs w:val="20"/>
              </w:rPr>
            </w:pPr>
          </w:p>
        </w:tc>
      </w:tr>
      <w:tr w:rsidR="00D7150D" w:rsidRPr="005B1E8A" w14:paraId="557074F9" w14:textId="77777777" w:rsidTr="00597EDD">
        <w:tblPrEx>
          <w:tblLook w:val="00A0" w:firstRow="1" w:lastRow="0" w:firstColumn="1" w:lastColumn="0" w:noHBand="0" w:noVBand="0"/>
        </w:tblPrEx>
        <w:trPr>
          <w:cantSplit/>
        </w:trPr>
        <w:tc>
          <w:tcPr>
            <w:tcW w:w="3888" w:type="dxa"/>
          </w:tcPr>
          <w:p w14:paraId="701BA971"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(c) Web pages shall be designed so that all information conveyed with color is also available without color, for example from context or markup.</w:t>
            </w:r>
          </w:p>
        </w:tc>
        <w:tc>
          <w:tcPr>
            <w:tcW w:w="4500" w:type="dxa"/>
          </w:tcPr>
          <w:p w14:paraId="70404677"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6CDC2B27" w14:textId="77777777" w:rsidR="00D7150D" w:rsidRPr="005B1E8A" w:rsidRDefault="00D7150D" w:rsidP="005B1E8A">
            <w:pPr>
              <w:spacing w:before="60" w:after="60"/>
              <w:rPr>
                <w:rFonts w:ascii="Arial" w:hAnsi="Arial" w:cs="Arial"/>
                <w:sz w:val="20"/>
                <w:szCs w:val="20"/>
              </w:rPr>
            </w:pPr>
          </w:p>
        </w:tc>
      </w:tr>
      <w:tr w:rsidR="00D7150D" w:rsidRPr="005B1E8A" w14:paraId="53BE60A7" w14:textId="77777777" w:rsidTr="00597EDD">
        <w:tblPrEx>
          <w:tblLook w:val="00A0" w:firstRow="1" w:lastRow="0" w:firstColumn="1" w:lastColumn="0" w:noHBand="0" w:noVBand="0"/>
        </w:tblPrEx>
        <w:trPr>
          <w:cantSplit/>
        </w:trPr>
        <w:tc>
          <w:tcPr>
            <w:tcW w:w="3888" w:type="dxa"/>
          </w:tcPr>
          <w:p w14:paraId="56444D65"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(d) Documents shall be organized so they are readable without requiring an associated style sheet.</w:t>
            </w:r>
          </w:p>
        </w:tc>
        <w:tc>
          <w:tcPr>
            <w:tcW w:w="4500" w:type="dxa"/>
          </w:tcPr>
          <w:p w14:paraId="155A0CD6"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3AAB2BDC" w14:textId="77777777" w:rsidR="00D7150D" w:rsidRPr="005B1E8A" w:rsidRDefault="00D7150D" w:rsidP="005B1E8A">
            <w:pPr>
              <w:spacing w:before="60" w:after="60"/>
              <w:rPr>
                <w:rFonts w:ascii="Arial" w:hAnsi="Arial" w:cs="Arial"/>
                <w:sz w:val="20"/>
                <w:szCs w:val="20"/>
              </w:rPr>
            </w:pPr>
          </w:p>
        </w:tc>
      </w:tr>
      <w:tr w:rsidR="00D7150D" w:rsidRPr="005B1E8A" w14:paraId="4EF7F291" w14:textId="77777777" w:rsidTr="00597EDD">
        <w:tblPrEx>
          <w:tblLook w:val="00A0" w:firstRow="1" w:lastRow="0" w:firstColumn="1" w:lastColumn="0" w:noHBand="0" w:noVBand="0"/>
        </w:tblPrEx>
        <w:trPr>
          <w:cantSplit/>
        </w:trPr>
        <w:tc>
          <w:tcPr>
            <w:tcW w:w="3888" w:type="dxa"/>
          </w:tcPr>
          <w:p w14:paraId="498EB651"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 xml:space="preserve">(e) Redundant text links shall be provided for each active region of a server-side image </w:t>
            </w:r>
            <w:smartTag w:uri="urn:schemas-microsoft-com:office:smarttags" w:element="ExpKwd">
              <w:r w:rsidRPr="005B1E8A">
                <w:rPr>
                  <w:rFonts w:ascii="Arial" w:hAnsi="Arial" w:cs="Arial"/>
                  <w:sz w:val="20"/>
                  <w:szCs w:val="20"/>
                </w:rPr>
                <w:t>map</w:t>
              </w:r>
            </w:smartTag>
            <w:r w:rsidRPr="005B1E8A">
              <w:rPr>
                <w:rFonts w:ascii="Arial" w:hAnsi="Arial" w:cs="Arial"/>
                <w:sz w:val="20"/>
                <w:szCs w:val="20"/>
              </w:rPr>
              <w:t>.</w:t>
            </w:r>
          </w:p>
        </w:tc>
        <w:tc>
          <w:tcPr>
            <w:tcW w:w="4500" w:type="dxa"/>
          </w:tcPr>
          <w:p w14:paraId="02F51E7E"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109F6BD1" w14:textId="77777777" w:rsidR="00D7150D" w:rsidRPr="005B1E8A" w:rsidRDefault="00D7150D" w:rsidP="005B1E8A">
            <w:pPr>
              <w:spacing w:before="60" w:after="60"/>
              <w:rPr>
                <w:rFonts w:ascii="Arial" w:hAnsi="Arial" w:cs="Arial"/>
                <w:sz w:val="20"/>
                <w:szCs w:val="20"/>
              </w:rPr>
            </w:pPr>
          </w:p>
        </w:tc>
      </w:tr>
      <w:tr w:rsidR="00D7150D" w:rsidRPr="005B1E8A" w14:paraId="173E66C8" w14:textId="77777777" w:rsidTr="00597EDD">
        <w:tblPrEx>
          <w:tblLook w:val="00A0" w:firstRow="1" w:lastRow="0" w:firstColumn="1" w:lastColumn="0" w:noHBand="0" w:noVBand="0"/>
        </w:tblPrEx>
        <w:trPr>
          <w:cantSplit/>
        </w:trPr>
        <w:tc>
          <w:tcPr>
            <w:tcW w:w="3888" w:type="dxa"/>
          </w:tcPr>
          <w:p w14:paraId="192173A7"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 xml:space="preserve">(f) Client-side image </w:t>
            </w:r>
            <w:smartTag w:uri="urn:schemas-microsoft-com:office:smarttags" w:element="ExpKwd">
              <w:r w:rsidRPr="005B1E8A">
                <w:rPr>
                  <w:rFonts w:ascii="Arial" w:hAnsi="Arial" w:cs="Arial"/>
                  <w:sz w:val="20"/>
                  <w:szCs w:val="20"/>
                </w:rPr>
                <w:t>maps</w:t>
              </w:r>
            </w:smartTag>
            <w:r w:rsidRPr="005B1E8A">
              <w:rPr>
                <w:rFonts w:ascii="Arial" w:hAnsi="Arial" w:cs="Arial"/>
                <w:sz w:val="20"/>
                <w:szCs w:val="20"/>
              </w:rPr>
              <w:t xml:space="preserve"> shall be provided instead of server-side image </w:t>
            </w:r>
            <w:smartTag w:uri="urn:schemas-microsoft-com:office:smarttags" w:element="ExpKwd">
              <w:r w:rsidRPr="005B1E8A">
                <w:rPr>
                  <w:rFonts w:ascii="Arial" w:hAnsi="Arial" w:cs="Arial"/>
                  <w:sz w:val="20"/>
                  <w:szCs w:val="20"/>
                </w:rPr>
                <w:t>maps</w:t>
              </w:r>
            </w:smartTag>
            <w:r w:rsidRPr="005B1E8A">
              <w:rPr>
                <w:rFonts w:ascii="Arial" w:hAnsi="Arial" w:cs="Arial"/>
                <w:sz w:val="20"/>
                <w:szCs w:val="20"/>
              </w:rPr>
              <w:t xml:space="preserve"> except where the regions cannot be defined with an available geometric shape.</w:t>
            </w:r>
          </w:p>
        </w:tc>
        <w:tc>
          <w:tcPr>
            <w:tcW w:w="4500" w:type="dxa"/>
          </w:tcPr>
          <w:p w14:paraId="335E9261"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4E225C5E" w14:textId="77777777" w:rsidR="00D7150D" w:rsidRPr="005B1E8A" w:rsidRDefault="00D7150D" w:rsidP="005B1E8A">
            <w:pPr>
              <w:spacing w:before="60" w:after="60"/>
              <w:rPr>
                <w:rFonts w:ascii="Arial" w:hAnsi="Arial" w:cs="Arial"/>
                <w:sz w:val="20"/>
                <w:szCs w:val="20"/>
              </w:rPr>
            </w:pPr>
          </w:p>
        </w:tc>
      </w:tr>
      <w:tr w:rsidR="00D7150D" w:rsidRPr="005B1E8A" w14:paraId="21D95863" w14:textId="77777777" w:rsidTr="00597EDD">
        <w:tblPrEx>
          <w:tblLook w:val="00A0" w:firstRow="1" w:lastRow="0" w:firstColumn="1" w:lastColumn="0" w:noHBand="0" w:noVBand="0"/>
        </w:tblPrEx>
        <w:trPr>
          <w:cantSplit/>
        </w:trPr>
        <w:tc>
          <w:tcPr>
            <w:tcW w:w="3888" w:type="dxa"/>
          </w:tcPr>
          <w:p w14:paraId="4FF9B7F5"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(g) Row and column headers shall be identified for data tables.</w:t>
            </w:r>
          </w:p>
        </w:tc>
        <w:tc>
          <w:tcPr>
            <w:tcW w:w="4500" w:type="dxa"/>
          </w:tcPr>
          <w:p w14:paraId="3A131FC6"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0AB6CCBE" w14:textId="77777777" w:rsidR="00D7150D" w:rsidRPr="005B1E8A" w:rsidRDefault="00D7150D" w:rsidP="005B1E8A">
            <w:pPr>
              <w:spacing w:before="60" w:after="60"/>
              <w:rPr>
                <w:rFonts w:ascii="Arial" w:hAnsi="Arial" w:cs="Arial"/>
                <w:sz w:val="20"/>
                <w:szCs w:val="20"/>
              </w:rPr>
            </w:pPr>
          </w:p>
        </w:tc>
      </w:tr>
      <w:tr w:rsidR="00D7150D" w:rsidRPr="005B1E8A" w14:paraId="7C16596C" w14:textId="77777777" w:rsidTr="00597EDD">
        <w:tblPrEx>
          <w:tblLook w:val="00A0" w:firstRow="1" w:lastRow="0" w:firstColumn="1" w:lastColumn="0" w:noHBand="0" w:noVBand="0"/>
        </w:tblPrEx>
        <w:trPr>
          <w:cantSplit/>
        </w:trPr>
        <w:tc>
          <w:tcPr>
            <w:tcW w:w="3888" w:type="dxa"/>
          </w:tcPr>
          <w:p w14:paraId="2A208CC2"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(h) Markup shall be used to associate data cells and header cells for data tables that have two or more logical levels of row or column headers.</w:t>
            </w:r>
          </w:p>
        </w:tc>
        <w:tc>
          <w:tcPr>
            <w:tcW w:w="4500" w:type="dxa"/>
          </w:tcPr>
          <w:p w14:paraId="3DC4AA32"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3CC21116" w14:textId="77777777" w:rsidR="00D7150D" w:rsidRPr="005B1E8A" w:rsidRDefault="00D7150D" w:rsidP="005B1E8A">
            <w:pPr>
              <w:spacing w:before="60" w:after="60"/>
              <w:rPr>
                <w:rFonts w:ascii="Arial" w:hAnsi="Arial" w:cs="Arial"/>
                <w:sz w:val="20"/>
                <w:szCs w:val="20"/>
              </w:rPr>
            </w:pPr>
          </w:p>
        </w:tc>
      </w:tr>
      <w:tr w:rsidR="00D7150D" w:rsidRPr="005B1E8A" w14:paraId="6E4BB590" w14:textId="77777777" w:rsidTr="00597EDD">
        <w:tblPrEx>
          <w:tblLook w:val="00A0" w:firstRow="1" w:lastRow="0" w:firstColumn="1" w:lastColumn="0" w:noHBand="0" w:noVBand="0"/>
        </w:tblPrEx>
        <w:trPr>
          <w:cantSplit/>
        </w:trPr>
        <w:tc>
          <w:tcPr>
            <w:tcW w:w="3888" w:type="dxa"/>
          </w:tcPr>
          <w:p w14:paraId="00717BAD"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(i) Frames shall be titled with text that facilitates frame identification and navigation</w:t>
            </w:r>
          </w:p>
        </w:tc>
        <w:tc>
          <w:tcPr>
            <w:tcW w:w="4500" w:type="dxa"/>
          </w:tcPr>
          <w:p w14:paraId="1CA23D7E"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171DD39C" w14:textId="77777777" w:rsidR="00D7150D" w:rsidRPr="005B1E8A" w:rsidRDefault="00D7150D" w:rsidP="005B1E8A">
            <w:pPr>
              <w:spacing w:before="60" w:after="60"/>
              <w:rPr>
                <w:rFonts w:ascii="Arial" w:hAnsi="Arial" w:cs="Arial"/>
                <w:sz w:val="20"/>
                <w:szCs w:val="20"/>
              </w:rPr>
            </w:pPr>
          </w:p>
        </w:tc>
      </w:tr>
      <w:tr w:rsidR="00D7150D" w:rsidRPr="005B1E8A" w14:paraId="7588EAAC" w14:textId="77777777" w:rsidTr="00597EDD">
        <w:tblPrEx>
          <w:tblLook w:val="00A0" w:firstRow="1" w:lastRow="0" w:firstColumn="1" w:lastColumn="0" w:noHBand="0" w:noVBand="0"/>
        </w:tblPrEx>
        <w:trPr>
          <w:cantSplit/>
        </w:trPr>
        <w:tc>
          <w:tcPr>
            <w:tcW w:w="3888" w:type="dxa"/>
          </w:tcPr>
          <w:p w14:paraId="69814C1C"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(j) Pages shall be designed to avoid causing the screen to flicker with a frequency greater than 2 Hz and lower than 55 Hz.</w:t>
            </w:r>
          </w:p>
        </w:tc>
        <w:tc>
          <w:tcPr>
            <w:tcW w:w="4500" w:type="dxa"/>
          </w:tcPr>
          <w:p w14:paraId="2051BAE5"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7A7BAC2B" w14:textId="77777777" w:rsidR="00D7150D" w:rsidRPr="005B1E8A" w:rsidRDefault="00D7150D" w:rsidP="005B1E8A">
            <w:pPr>
              <w:spacing w:before="60" w:after="60"/>
              <w:rPr>
                <w:rFonts w:ascii="Arial" w:hAnsi="Arial" w:cs="Arial"/>
                <w:sz w:val="20"/>
                <w:szCs w:val="20"/>
              </w:rPr>
            </w:pPr>
          </w:p>
        </w:tc>
      </w:tr>
      <w:tr w:rsidR="00D7150D" w:rsidRPr="005B1E8A" w14:paraId="73DDC18D" w14:textId="77777777" w:rsidTr="00597EDD">
        <w:tblPrEx>
          <w:tblLook w:val="00A0" w:firstRow="1" w:lastRow="0" w:firstColumn="1" w:lastColumn="0" w:noHBand="0" w:noVBand="0"/>
        </w:tblPrEx>
        <w:trPr>
          <w:cantSplit/>
        </w:trPr>
        <w:tc>
          <w:tcPr>
            <w:tcW w:w="3888" w:type="dxa"/>
          </w:tcPr>
          <w:p w14:paraId="209FCED5"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lastRenderedPageBreak/>
              <w:t>(k) A text-only page, with equivalent information or functionality, shall be provided to make a web site comply with the provisions of this part, when compliance cannot be accomplished in any other way. The content of the text-only page shall be updated whenever the primary page changes.</w:t>
            </w:r>
          </w:p>
        </w:tc>
        <w:tc>
          <w:tcPr>
            <w:tcW w:w="4500" w:type="dxa"/>
          </w:tcPr>
          <w:p w14:paraId="2DCE8F15"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6853D9F7" w14:textId="77777777" w:rsidR="00D7150D" w:rsidRPr="005B1E8A" w:rsidRDefault="00D7150D" w:rsidP="005B1E8A">
            <w:pPr>
              <w:spacing w:before="60" w:after="60"/>
              <w:rPr>
                <w:rFonts w:ascii="Arial" w:hAnsi="Arial" w:cs="Arial"/>
                <w:sz w:val="20"/>
                <w:szCs w:val="20"/>
              </w:rPr>
            </w:pPr>
          </w:p>
        </w:tc>
      </w:tr>
      <w:tr w:rsidR="00D7150D" w:rsidRPr="005B1E8A" w14:paraId="641417B1" w14:textId="77777777" w:rsidTr="00597EDD">
        <w:tblPrEx>
          <w:tblLook w:val="00A0" w:firstRow="1" w:lastRow="0" w:firstColumn="1" w:lastColumn="0" w:noHBand="0" w:noVBand="0"/>
        </w:tblPrEx>
        <w:trPr>
          <w:cantSplit/>
        </w:trPr>
        <w:tc>
          <w:tcPr>
            <w:tcW w:w="3888" w:type="dxa"/>
          </w:tcPr>
          <w:p w14:paraId="1D5742D9"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(l) When pages utilize scripting languages to display content, or to create interface elements, the information provided by the script shall be identified with functional text that can be read by Assistive Technology.</w:t>
            </w:r>
          </w:p>
        </w:tc>
        <w:tc>
          <w:tcPr>
            <w:tcW w:w="4500" w:type="dxa"/>
          </w:tcPr>
          <w:p w14:paraId="37AC45A4"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66F87101" w14:textId="77777777" w:rsidR="00D7150D" w:rsidRPr="005B1E8A" w:rsidRDefault="00D7150D" w:rsidP="005B1E8A">
            <w:pPr>
              <w:spacing w:before="60" w:after="60"/>
              <w:rPr>
                <w:rFonts w:ascii="Arial" w:hAnsi="Arial" w:cs="Arial"/>
                <w:sz w:val="20"/>
                <w:szCs w:val="20"/>
              </w:rPr>
            </w:pPr>
          </w:p>
        </w:tc>
      </w:tr>
      <w:tr w:rsidR="00D7150D" w:rsidRPr="005B1E8A" w14:paraId="267BA9AF" w14:textId="77777777" w:rsidTr="00597EDD">
        <w:tblPrEx>
          <w:tblLook w:val="00A0" w:firstRow="1" w:lastRow="0" w:firstColumn="1" w:lastColumn="0" w:noHBand="0" w:noVBand="0"/>
        </w:tblPrEx>
        <w:trPr>
          <w:cantSplit/>
        </w:trPr>
        <w:tc>
          <w:tcPr>
            <w:tcW w:w="3888" w:type="dxa"/>
          </w:tcPr>
          <w:p w14:paraId="71DDC374"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 xml:space="preserve">(m) When a web page requires that an applet, plug-in or other application be present on the client system to interpret page content, the page must provide a link to a plug-in or applet that complies with §1194.21(a) through (l). </w:t>
            </w:r>
          </w:p>
        </w:tc>
        <w:tc>
          <w:tcPr>
            <w:tcW w:w="4500" w:type="dxa"/>
          </w:tcPr>
          <w:p w14:paraId="63A03765"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1479FA15" w14:textId="77777777" w:rsidR="00D7150D" w:rsidRPr="005B1E8A" w:rsidRDefault="00D7150D" w:rsidP="005B1E8A">
            <w:pPr>
              <w:spacing w:before="60" w:after="60"/>
              <w:rPr>
                <w:rFonts w:ascii="Arial" w:hAnsi="Arial" w:cs="Arial"/>
                <w:sz w:val="20"/>
                <w:szCs w:val="20"/>
              </w:rPr>
            </w:pPr>
          </w:p>
        </w:tc>
      </w:tr>
      <w:tr w:rsidR="00D7150D" w:rsidRPr="005B1E8A" w14:paraId="4812E0BB" w14:textId="77777777" w:rsidTr="00597EDD">
        <w:tblPrEx>
          <w:tblLook w:val="00A0" w:firstRow="1" w:lastRow="0" w:firstColumn="1" w:lastColumn="0" w:noHBand="0" w:noVBand="0"/>
        </w:tblPrEx>
        <w:trPr>
          <w:cantSplit/>
        </w:trPr>
        <w:tc>
          <w:tcPr>
            <w:tcW w:w="3888" w:type="dxa"/>
          </w:tcPr>
          <w:p w14:paraId="71295EEF"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 xml:space="preserve">(n) When electronic forms are designed to be completed on-line, the form shall allow people using Assistive Technology to access the information, field elements, and functionality required for completion and submission of the form, including all directions and cues. </w:t>
            </w:r>
          </w:p>
        </w:tc>
        <w:tc>
          <w:tcPr>
            <w:tcW w:w="4500" w:type="dxa"/>
          </w:tcPr>
          <w:p w14:paraId="5B2BF826"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40DBB746" w14:textId="77777777" w:rsidR="00D7150D" w:rsidRPr="005B1E8A" w:rsidRDefault="00D7150D" w:rsidP="005B1E8A">
            <w:pPr>
              <w:spacing w:before="60" w:after="60"/>
              <w:rPr>
                <w:rFonts w:ascii="Arial" w:hAnsi="Arial" w:cs="Arial"/>
                <w:sz w:val="20"/>
                <w:szCs w:val="20"/>
              </w:rPr>
            </w:pPr>
          </w:p>
        </w:tc>
      </w:tr>
      <w:tr w:rsidR="00D7150D" w:rsidRPr="005B1E8A" w14:paraId="6CAE1A3E" w14:textId="77777777" w:rsidTr="00597EDD">
        <w:tblPrEx>
          <w:tblLook w:val="00A0" w:firstRow="1" w:lastRow="0" w:firstColumn="1" w:lastColumn="0" w:noHBand="0" w:noVBand="0"/>
        </w:tblPrEx>
        <w:trPr>
          <w:cantSplit/>
        </w:trPr>
        <w:tc>
          <w:tcPr>
            <w:tcW w:w="3888" w:type="dxa"/>
          </w:tcPr>
          <w:p w14:paraId="174439C8"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 xml:space="preserve">(o) A method shall be provided that permits users to skip repetitive navigation links. </w:t>
            </w:r>
          </w:p>
        </w:tc>
        <w:tc>
          <w:tcPr>
            <w:tcW w:w="4500" w:type="dxa"/>
          </w:tcPr>
          <w:p w14:paraId="2F696AF3"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7A38B614" w14:textId="77777777" w:rsidR="00D7150D" w:rsidRPr="005B1E8A" w:rsidRDefault="00D7150D" w:rsidP="005B1E8A">
            <w:pPr>
              <w:spacing w:before="60" w:after="60"/>
              <w:rPr>
                <w:rFonts w:ascii="Arial" w:hAnsi="Arial" w:cs="Arial"/>
                <w:sz w:val="20"/>
                <w:szCs w:val="20"/>
              </w:rPr>
            </w:pPr>
          </w:p>
        </w:tc>
      </w:tr>
      <w:tr w:rsidR="00D7150D" w:rsidRPr="005B1E8A" w14:paraId="649AC28F" w14:textId="77777777" w:rsidTr="00597EDD">
        <w:tblPrEx>
          <w:tblLook w:val="00A0" w:firstRow="1" w:lastRow="0" w:firstColumn="1" w:lastColumn="0" w:noHBand="0" w:noVBand="0"/>
        </w:tblPrEx>
        <w:trPr>
          <w:cantSplit/>
        </w:trPr>
        <w:tc>
          <w:tcPr>
            <w:tcW w:w="3888" w:type="dxa"/>
          </w:tcPr>
          <w:p w14:paraId="6E31BBD3"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(p) When a timed response is required, the user shall be alerted and given sufficient time to indicate more time is required.</w:t>
            </w:r>
          </w:p>
        </w:tc>
        <w:tc>
          <w:tcPr>
            <w:tcW w:w="4500" w:type="dxa"/>
          </w:tcPr>
          <w:p w14:paraId="04FF7EDF"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58B2F62B" w14:textId="77777777" w:rsidR="00D7150D" w:rsidRPr="005B1E8A" w:rsidRDefault="00D7150D" w:rsidP="005B1E8A">
            <w:pPr>
              <w:spacing w:before="60" w:after="60"/>
              <w:rPr>
                <w:rFonts w:ascii="Arial" w:hAnsi="Arial" w:cs="Arial"/>
                <w:sz w:val="20"/>
                <w:szCs w:val="20"/>
              </w:rPr>
            </w:pPr>
          </w:p>
        </w:tc>
      </w:tr>
    </w:tbl>
    <w:p w14:paraId="2026DA38" w14:textId="77777777" w:rsidR="00D7150D" w:rsidRPr="005B1E8A" w:rsidRDefault="00D7150D" w:rsidP="005B1E8A">
      <w:pPr>
        <w:spacing w:before="60" w:after="60"/>
        <w:rPr>
          <w:rFonts w:ascii="Arial" w:hAnsi="Arial" w:cs="Arial"/>
          <w:sz w:val="20"/>
          <w:szCs w:val="20"/>
        </w:rPr>
      </w:pPr>
    </w:p>
    <w:p w14:paraId="0D8E49E6" w14:textId="77777777" w:rsidR="00D7150D" w:rsidRPr="005B1E8A" w:rsidRDefault="00D7150D" w:rsidP="005B1E8A">
      <w:pPr>
        <w:spacing w:before="60" w:after="60"/>
        <w:rPr>
          <w:rFonts w:ascii="Arial" w:hAnsi="Arial" w:cs="Arial"/>
          <w:sz w:val="20"/>
          <w:szCs w:val="20"/>
        </w:rPr>
      </w:pPr>
    </w:p>
    <w:p w14:paraId="26B5AED5" w14:textId="77777777" w:rsidR="00D7150D" w:rsidRPr="005B1E8A" w:rsidRDefault="00D7150D" w:rsidP="005B1E8A">
      <w:pPr>
        <w:spacing w:before="60" w:after="60"/>
        <w:rPr>
          <w:rFonts w:ascii="Arial" w:hAnsi="Arial" w:cs="Arial"/>
          <w:sz w:val="20"/>
          <w:szCs w:val="20"/>
        </w:rPr>
      </w:pPr>
    </w:p>
    <w:p w14:paraId="2300F6A6" w14:textId="77777777" w:rsidR="00D7150D" w:rsidRPr="005B1E8A" w:rsidRDefault="00D7150D" w:rsidP="005B1E8A">
      <w:pPr>
        <w:spacing w:before="60" w:after="60"/>
        <w:jc w:val="center"/>
        <w:rPr>
          <w:rFonts w:ascii="Arial" w:hAnsi="Arial" w:cs="Arial"/>
          <w:b/>
          <w:bCs/>
          <w:sz w:val="20"/>
          <w:szCs w:val="20"/>
        </w:rPr>
      </w:pPr>
      <w:r w:rsidRPr="005B1E8A">
        <w:rPr>
          <w:rFonts w:ascii="Arial" w:hAnsi="Arial" w:cs="Arial"/>
          <w:b/>
          <w:bCs/>
          <w:sz w:val="20"/>
          <w:szCs w:val="20"/>
        </w:rPr>
        <w:br w:type="page"/>
      </w:r>
      <w:r w:rsidRPr="005B1E8A">
        <w:rPr>
          <w:rFonts w:ascii="Arial" w:hAnsi="Arial" w:cs="Arial"/>
          <w:b/>
          <w:bCs/>
          <w:sz w:val="20"/>
          <w:szCs w:val="20"/>
        </w:rPr>
        <w:lastRenderedPageBreak/>
        <w:t xml:space="preserve">Section 1194.23 Telecommunications Products - Detail </w:t>
      </w:r>
      <w:r w:rsidRPr="005B1E8A">
        <w:rPr>
          <w:rFonts w:ascii="Arial" w:hAnsi="Arial" w:cs="Arial"/>
          <w:b/>
          <w:bCs/>
          <w:color w:val="000000"/>
          <w:sz w:val="20"/>
          <w:szCs w:val="20"/>
        </w:rPr>
        <w:br/>
      </w:r>
      <w:r w:rsidRPr="005B1E8A">
        <w:rPr>
          <w:rFonts w:ascii="Arial" w:hAnsi="Arial" w:cs="Arial"/>
          <w:b/>
          <w:bCs/>
          <w:sz w:val="20"/>
          <w:szCs w:val="20"/>
        </w:rPr>
        <w:t>Voluntary Product Accessibility Template</w:t>
      </w:r>
    </w:p>
    <w:p w14:paraId="77030CE7" w14:textId="77777777" w:rsidR="00D7150D" w:rsidRPr="005B1E8A" w:rsidRDefault="00D7150D"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3469"/>
        <w:gridCol w:w="3154"/>
      </w:tblGrid>
      <w:tr w:rsidR="00D7150D" w:rsidRPr="005B1E8A" w14:paraId="3573B68E" w14:textId="77777777" w:rsidTr="00053E52">
        <w:trPr>
          <w:cantSplit/>
          <w:tblHeader/>
        </w:trPr>
        <w:tc>
          <w:tcPr>
            <w:tcW w:w="3593" w:type="dxa"/>
          </w:tcPr>
          <w:p w14:paraId="4B12E883" w14:textId="77777777" w:rsidR="00D7150D" w:rsidRPr="005B1E8A" w:rsidRDefault="00D7150D" w:rsidP="005B1E8A">
            <w:pPr>
              <w:spacing w:before="60" w:after="60"/>
              <w:rPr>
                <w:rFonts w:ascii="Arial" w:hAnsi="Arial" w:cs="Arial"/>
                <w:b/>
                <w:sz w:val="20"/>
                <w:szCs w:val="20"/>
              </w:rPr>
            </w:pPr>
            <w:r w:rsidRPr="005B1E8A">
              <w:rPr>
                <w:rFonts w:ascii="Arial" w:hAnsi="Arial" w:cs="Arial"/>
                <w:b/>
                <w:sz w:val="20"/>
                <w:szCs w:val="20"/>
              </w:rPr>
              <w:t>Criteria</w:t>
            </w:r>
          </w:p>
        </w:tc>
        <w:tc>
          <w:tcPr>
            <w:tcW w:w="4115" w:type="dxa"/>
          </w:tcPr>
          <w:p w14:paraId="2F6EC754" w14:textId="77777777" w:rsidR="00D7150D" w:rsidRPr="005B1E8A" w:rsidRDefault="00D7150D"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661" w:type="dxa"/>
          </w:tcPr>
          <w:p w14:paraId="47E19DE8" w14:textId="77777777" w:rsidR="00D7150D" w:rsidRPr="005B1E8A" w:rsidRDefault="00D7150D"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D7150D" w:rsidRPr="005B1E8A" w14:paraId="7CCA8604" w14:textId="77777777" w:rsidTr="00597EDD">
        <w:tblPrEx>
          <w:tblLook w:val="00A0" w:firstRow="1" w:lastRow="0" w:firstColumn="1" w:lastColumn="0" w:noHBand="0" w:noVBand="0"/>
        </w:tblPrEx>
        <w:trPr>
          <w:cantSplit/>
        </w:trPr>
        <w:tc>
          <w:tcPr>
            <w:tcW w:w="3593" w:type="dxa"/>
            <w:vAlign w:val="center"/>
          </w:tcPr>
          <w:p w14:paraId="332F474B"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(a) Telecommunications products or systems which provide a function allowing voice communication and which do not themselves provide a TTY functionality shall provide a standard non-acoustic connection point for TTYs. Microphones shall be capable of being turned on and off to allow the user to intermix speech with TTY use.</w:t>
            </w:r>
          </w:p>
        </w:tc>
        <w:tc>
          <w:tcPr>
            <w:tcW w:w="4115" w:type="dxa"/>
          </w:tcPr>
          <w:p w14:paraId="37CEDCB1"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15F540FA" w14:textId="77777777" w:rsidR="00D7150D" w:rsidRPr="005B1E8A" w:rsidRDefault="00D7150D" w:rsidP="005B1E8A">
            <w:pPr>
              <w:spacing w:before="60" w:after="60"/>
              <w:rPr>
                <w:rFonts w:ascii="Arial" w:hAnsi="Arial" w:cs="Arial"/>
                <w:sz w:val="20"/>
                <w:szCs w:val="20"/>
              </w:rPr>
            </w:pPr>
          </w:p>
        </w:tc>
      </w:tr>
      <w:tr w:rsidR="00D7150D" w:rsidRPr="005B1E8A" w14:paraId="1650FCD1" w14:textId="77777777" w:rsidTr="00597EDD">
        <w:tblPrEx>
          <w:tblLook w:val="00A0" w:firstRow="1" w:lastRow="0" w:firstColumn="1" w:lastColumn="0" w:noHBand="0" w:noVBand="0"/>
        </w:tblPrEx>
        <w:trPr>
          <w:cantSplit/>
        </w:trPr>
        <w:tc>
          <w:tcPr>
            <w:tcW w:w="3593" w:type="dxa"/>
            <w:vAlign w:val="center"/>
          </w:tcPr>
          <w:p w14:paraId="0084476F"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(b) Telecommunications products which include voice communication functionality shall support all commonly used cross-manufacturer non-proprietary standard TTY signal protocols.</w:t>
            </w:r>
          </w:p>
        </w:tc>
        <w:tc>
          <w:tcPr>
            <w:tcW w:w="4115" w:type="dxa"/>
          </w:tcPr>
          <w:p w14:paraId="6DB52A17"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5A1C9A1C" w14:textId="77777777" w:rsidR="00D7150D" w:rsidRPr="005B1E8A" w:rsidRDefault="00D7150D" w:rsidP="005B1E8A">
            <w:pPr>
              <w:spacing w:before="60" w:after="60"/>
              <w:rPr>
                <w:rFonts w:ascii="Arial" w:hAnsi="Arial" w:cs="Arial"/>
                <w:sz w:val="20"/>
                <w:szCs w:val="20"/>
              </w:rPr>
            </w:pPr>
          </w:p>
        </w:tc>
      </w:tr>
      <w:tr w:rsidR="00D7150D" w:rsidRPr="005B1E8A" w14:paraId="0E796E3F" w14:textId="77777777" w:rsidTr="00597EDD">
        <w:tblPrEx>
          <w:tblLook w:val="00A0" w:firstRow="1" w:lastRow="0" w:firstColumn="1" w:lastColumn="0" w:noHBand="0" w:noVBand="0"/>
        </w:tblPrEx>
        <w:trPr>
          <w:cantSplit/>
        </w:trPr>
        <w:tc>
          <w:tcPr>
            <w:tcW w:w="3593" w:type="dxa"/>
            <w:vAlign w:val="center"/>
          </w:tcPr>
          <w:p w14:paraId="3BFF8CD5"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(c) Voice mail, auto-attendant, and interactive voice response telecommunications systems shall be usable by TTY users with their TTYs.</w:t>
            </w:r>
          </w:p>
        </w:tc>
        <w:tc>
          <w:tcPr>
            <w:tcW w:w="4115" w:type="dxa"/>
          </w:tcPr>
          <w:p w14:paraId="55CA95FA"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57E8866A" w14:textId="77777777" w:rsidR="00D7150D" w:rsidRPr="005B1E8A" w:rsidRDefault="00D7150D" w:rsidP="005B1E8A">
            <w:pPr>
              <w:spacing w:before="60" w:after="60"/>
              <w:rPr>
                <w:rFonts w:ascii="Arial" w:hAnsi="Arial" w:cs="Arial"/>
                <w:sz w:val="20"/>
                <w:szCs w:val="20"/>
              </w:rPr>
            </w:pPr>
          </w:p>
        </w:tc>
      </w:tr>
      <w:tr w:rsidR="00D7150D" w:rsidRPr="005B1E8A" w14:paraId="7389AF8B" w14:textId="77777777" w:rsidTr="00597EDD">
        <w:tblPrEx>
          <w:tblLook w:val="00A0" w:firstRow="1" w:lastRow="0" w:firstColumn="1" w:lastColumn="0" w:noHBand="0" w:noVBand="0"/>
        </w:tblPrEx>
        <w:trPr>
          <w:cantSplit/>
        </w:trPr>
        <w:tc>
          <w:tcPr>
            <w:tcW w:w="3593" w:type="dxa"/>
            <w:vAlign w:val="center"/>
          </w:tcPr>
          <w:p w14:paraId="63872347"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(d) Voice mail, messaging, auto-attendant, and interactive voice response telecommunications systems that require a response from a user within a time interval, shall give an alert when the time interval is about to run out, and shall provide sufficient time for the user to indicate more time is required.</w:t>
            </w:r>
          </w:p>
        </w:tc>
        <w:tc>
          <w:tcPr>
            <w:tcW w:w="4115" w:type="dxa"/>
          </w:tcPr>
          <w:p w14:paraId="52614411"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787D21E1" w14:textId="77777777" w:rsidR="00D7150D" w:rsidRPr="005B1E8A" w:rsidRDefault="00D7150D" w:rsidP="005B1E8A">
            <w:pPr>
              <w:spacing w:before="60" w:after="60"/>
              <w:rPr>
                <w:rFonts w:ascii="Arial" w:hAnsi="Arial" w:cs="Arial"/>
                <w:sz w:val="20"/>
                <w:szCs w:val="20"/>
              </w:rPr>
            </w:pPr>
          </w:p>
        </w:tc>
      </w:tr>
      <w:tr w:rsidR="00D7150D" w:rsidRPr="005B1E8A" w14:paraId="1E8425FB" w14:textId="77777777" w:rsidTr="00597EDD">
        <w:tblPrEx>
          <w:tblLook w:val="00A0" w:firstRow="1" w:lastRow="0" w:firstColumn="1" w:lastColumn="0" w:noHBand="0" w:noVBand="0"/>
        </w:tblPrEx>
        <w:trPr>
          <w:cantSplit/>
        </w:trPr>
        <w:tc>
          <w:tcPr>
            <w:tcW w:w="3593" w:type="dxa"/>
            <w:vAlign w:val="center"/>
          </w:tcPr>
          <w:p w14:paraId="04205C9D"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(e) Where provided, caller identification and similar telecommunications functions shall also be available for users of TTYs, and for users who cannot see displays.</w:t>
            </w:r>
          </w:p>
        </w:tc>
        <w:tc>
          <w:tcPr>
            <w:tcW w:w="4115" w:type="dxa"/>
          </w:tcPr>
          <w:p w14:paraId="688DA2EA"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1CAFC779" w14:textId="77777777" w:rsidR="00D7150D" w:rsidRPr="005B1E8A" w:rsidRDefault="00D7150D" w:rsidP="005B1E8A">
            <w:pPr>
              <w:spacing w:before="60" w:after="60"/>
              <w:rPr>
                <w:rFonts w:ascii="Arial" w:hAnsi="Arial" w:cs="Arial"/>
                <w:sz w:val="20"/>
                <w:szCs w:val="20"/>
              </w:rPr>
            </w:pPr>
          </w:p>
        </w:tc>
      </w:tr>
      <w:tr w:rsidR="00D7150D" w:rsidRPr="005B1E8A" w14:paraId="4B1DB3A0" w14:textId="77777777" w:rsidTr="00597EDD">
        <w:tblPrEx>
          <w:tblLook w:val="00A0" w:firstRow="1" w:lastRow="0" w:firstColumn="1" w:lastColumn="0" w:noHBand="0" w:noVBand="0"/>
        </w:tblPrEx>
        <w:trPr>
          <w:cantSplit/>
        </w:trPr>
        <w:tc>
          <w:tcPr>
            <w:tcW w:w="3593" w:type="dxa"/>
            <w:vAlign w:val="center"/>
          </w:tcPr>
          <w:p w14:paraId="4EB1CA6D"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(f) For transmitted voice signals, telecommunications products shall provide a gain adjustable up to a minimum of 20 dB. For incremental volume control, at least one intermediate step of 12 dB of gain shall be provided.</w:t>
            </w:r>
          </w:p>
        </w:tc>
        <w:tc>
          <w:tcPr>
            <w:tcW w:w="4115" w:type="dxa"/>
          </w:tcPr>
          <w:p w14:paraId="15AF92F0"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0BA4C4C7" w14:textId="77777777" w:rsidR="00D7150D" w:rsidRPr="005B1E8A" w:rsidRDefault="00D7150D" w:rsidP="005B1E8A">
            <w:pPr>
              <w:spacing w:before="60" w:after="60"/>
              <w:rPr>
                <w:rFonts w:ascii="Arial" w:hAnsi="Arial" w:cs="Arial"/>
                <w:sz w:val="20"/>
                <w:szCs w:val="20"/>
              </w:rPr>
            </w:pPr>
          </w:p>
        </w:tc>
      </w:tr>
      <w:tr w:rsidR="00D7150D" w:rsidRPr="005B1E8A" w14:paraId="5CF23F45" w14:textId="77777777" w:rsidTr="00597EDD">
        <w:tblPrEx>
          <w:tblLook w:val="00A0" w:firstRow="1" w:lastRow="0" w:firstColumn="1" w:lastColumn="0" w:noHBand="0" w:noVBand="0"/>
        </w:tblPrEx>
        <w:trPr>
          <w:cantSplit/>
        </w:trPr>
        <w:tc>
          <w:tcPr>
            <w:tcW w:w="3593" w:type="dxa"/>
            <w:vAlign w:val="center"/>
          </w:tcPr>
          <w:p w14:paraId="4D80D6D8"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lastRenderedPageBreak/>
              <w:t>(g) If the telecommunications product allows a user to adjust the receive volume, a function shall be provided to automatically reset the volume to the default level after every use.</w:t>
            </w:r>
          </w:p>
        </w:tc>
        <w:tc>
          <w:tcPr>
            <w:tcW w:w="4115" w:type="dxa"/>
          </w:tcPr>
          <w:p w14:paraId="62BEEE83"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51D113D2" w14:textId="77777777" w:rsidR="00D7150D" w:rsidRPr="005B1E8A" w:rsidRDefault="00D7150D" w:rsidP="005B1E8A">
            <w:pPr>
              <w:spacing w:before="60" w:after="60"/>
              <w:rPr>
                <w:rFonts w:ascii="Arial" w:hAnsi="Arial" w:cs="Arial"/>
                <w:sz w:val="20"/>
                <w:szCs w:val="20"/>
              </w:rPr>
            </w:pPr>
          </w:p>
        </w:tc>
      </w:tr>
      <w:tr w:rsidR="00D7150D" w:rsidRPr="005B1E8A" w14:paraId="633635E5" w14:textId="77777777" w:rsidTr="00597EDD">
        <w:tblPrEx>
          <w:tblLook w:val="00A0" w:firstRow="1" w:lastRow="0" w:firstColumn="1" w:lastColumn="0" w:noHBand="0" w:noVBand="0"/>
        </w:tblPrEx>
        <w:trPr>
          <w:cantSplit/>
        </w:trPr>
        <w:tc>
          <w:tcPr>
            <w:tcW w:w="3593" w:type="dxa"/>
            <w:vAlign w:val="center"/>
          </w:tcPr>
          <w:p w14:paraId="54722E0E"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(h) Where a telecommunications product delivers output by an audio transducer which is normally held up to the ear, a means for effective magnetic wireless coupling to hearing technologies shall be provided.</w:t>
            </w:r>
          </w:p>
        </w:tc>
        <w:tc>
          <w:tcPr>
            <w:tcW w:w="4115" w:type="dxa"/>
          </w:tcPr>
          <w:p w14:paraId="3B5DAFD2"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142ED1E0" w14:textId="77777777" w:rsidR="00D7150D" w:rsidRPr="005B1E8A" w:rsidRDefault="00D7150D" w:rsidP="005B1E8A">
            <w:pPr>
              <w:spacing w:before="60" w:after="60"/>
              <w:rPr>
                <w:rFonts w:ascii="Arial" w:hAnsi="Arial" w:cs="Arial"/>
                <w:sz w:val="20"/>
                <w:szCs w:val="20"/>
              </w:rPr>
            </w:pPr>
          </w:p>
        </w:tc>
      </w:tr>
      <w:tr w:rsidR="00D7150D" w:rsidRPr="005B1E8A" w14:paraId="6BCF2599" w14:textId="77777777" w:rsidTr="00597EDD">
        <w:tblPrEx>
          <w:tblLook w:val="00A0" w:firstRow="1" w:lastRow="0" w:firstColumn="1" w:lastColumn="0" w:noHBand="0" w:noVBand="0"/>
        </w:tblPrEx>
        <w:trPr>
          <w:cantSplit/>
        </w:trPr>
        <w:tc>
          <w:tcPr>
            <w:tcW w:w="3593" w:type="dxa"/>
            <w:vAlign w:val="center"/>
          </w:tcPr>
          <w:p w14:paraId="31BE82E2"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(i) Interference to hearing technologies (including hearing aids, cochlear implants, and assistive listening devices) shall be reduced to the lowest possible level that allows a user of hearing technologies to utilize the telecommunications product.</w:t>
            </w:r>
          </w:p>
        </w:tc>
        <w:tc>
          <w:tcPr>
            <w:tcW w:w="4115" w:type="dxa"/>
          </w:tcPr>
          <w:p w14:paraId="74AFF921"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1DF56FCF" w14:textId="77777777" w:rsidR="00D7150D" w:rsidRPr="005B1E8A" w:rsidRDefault="00D7150D" w:rsidP="005B1E8A">
            <w:pPr>
              <w:spacing w:before="60" w:after="60"/>
              <w:rPr>
                <w:rFonts w:ascii="Arial" w:hAnsi="Arial" w:cs="Arial"/>
                <w:sz w:val="20"/>
                <w:szCs w:val="20"/>
              </w:rPr>
            </w:pPr>
          </w:p>
        </w:tc>
      </w:tr>
      <w:tr w:rsidR="00D7150D" w:rsidRPr="005B1E8A" w14:paraId="6B92879B" w14:textId="77777777" w:rsidTr="00597EDD">
        <w:tblPrEx>
          <w:tblLook w:val="00A0" w:firstRow="1" w:lastRow="0" w:firstColumn="1" w:lastColumn="0" w:noHBand="0" w:noVBand="0"/>
        </w:tblPrEx>
        <w:trPr>
          <w:cantSplit/>
        </w:trPr>
        <w:tc>
          <w:tcPr>
            <w:tcW w:w="3593" w:type="dxa"/>
            <w:vAlign w:val="center"/>
          </w:tcPr>
          <w:p w14:paraId="04E250C7"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(j) Products that transmit or conduct information or communication, shall pass through cross-manufacturer, non-proprietary, industry-standard codes, translation protocols, formats or other information necessary to provide the information or communication in a usable format. Technologies which use encoding, signal compression, format transformation, or similar techniques shall not remove information needed for access or shall restore it upon delivery.</w:t>
            </w:r>
          </w:p>
        </w:tc>
        <w:tc>
          <w:tcPr>
            <w:tcW w:w="4115" w:type="dxa"/>
          </w:tcPr>
          <w:p w14:paraId="79418EDF"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63130422" w14:textId="77777777" w:rsidR="00D7150D" w:rsidRPr="005B1E8A" w:rsidRDefault="00D7150D" w:rsidP="005B1E8A">
            <w:pPr>
              <w:spacing w:before="60" w:after="60"/>
              <w:rPr>
                <w:rFonts w:ascii="Arial" w:hAnsi="Arial" w:cs="Arial"/>
                <w:sz w:val="20"/>
                <w:szCs w:val="20"/>
              </w:rPr>
            </w:pPr>
          </w:p>
        </w:tc>
      </w:tr>
      <w:tr w:rsidR="00D7150D" w:rsidRPr="005B1E8A" w14:paraId="5CD18A25" w14:textId="77777777" w:rsidTr="00597EDD">
        <w:tblPrEx>
          <w:tblLook w:val="00A0" w:firstRow="1" w:lastRow="0" w:firstColumn="1" w:lastColumn="0" w:noHBand="0" w:noVBand="0"/>
        </w:tblPrEx>
        <w:trPr>
          <w:cantSplit/>
        </w:trPr>
        <w:tc>
          <w:tcPr>
            <w:tcW w:w="3593" w:type="dxa"/>
            <w:vAlign w:val="center"/>
          </w:tcPr>
          <w:p w14:paraId="6F693DCA"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(k)(1) Products which have mechanically operated controls or keys shall comply with the following: Controls and Keys shall be tactilely discernible without activating the controls or keys.</w:t>
            </w:r>
          </w:p>
        </w:tc>
        <w:tc>
          <w:tcPr>
            <w:tcW w:w="4115" w:type="dxa"/>
          </w:tcPr>
          <w:p w14:paraId="33747195"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15363D12" w14:textId="77777777" w:rsidR="00D7150D" w:rsidRPr="005B1E8A" w:rsidRDefault="00D7150D" w:rsidP="005B1E8A">
            <w:pPr>
              <w:spacing w:before="60" w:after="60"/>
              <w:rPr>
                <w:rFonts w:ascii="Arial" w:hAnsi="Arial" w:cs="Arial"/>
                <w:sz w:val="20"/>
                <w:szCs w:val="20"/>
              </w:rPr>
            </w:pPr>
          </w:p>
        </w:tc>
      </w:tr>
      <w:tr w:rsidR="00D7150D" w:rsidRPr="005B1E8A" w14:paraId="4B9DFDFA" w14:textId="77777777" w:rsidTr="00597EDD">
        <w:tblPrEx>
          <w:tblLook w:val="00A0" w:firstRow="1" w:lastRow="0" w:firstColumn="1" w:lastColumn="0" w:noHBand="0" w:noVBand="0"/>
        </w:tblPrEx>
        <w:trPr>
          <w:cantSplit/>
        </w:trPr>
        <w:tc>
          <w:tcPr>
            <w:tcW w:w="3593" w:type="dxa"/>
            <w:vAlign w:val="center"/>
          </w:tcPr>
          <w:p w14:paraId="6DAD8687"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lastRenderedPageBreak/>
              <w:t>(k)(2) Products which have mechanically operated controls or keys shall comply with the following: Controls and Keys shall be operable with one hand and shall not require tight grasping, pinching, twisting of the wrist. The force required to activate controls and keys shall be 5 lbs. (22.2N) maximum.</w:t>
            </w:r>
          </w:p>
        </w:tc>
        <w:tc>
          <w:tcPr>
            <w:tcW w:w="4115" w:type="dxa"/>
          </w:tcPr>
          <w:p w14:paraId="350EE81F"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17EBC980" w14:textId="77777777" w:rsidR="00D7150D" w:rsidRPr="005B1E8A" w:rsidRDefault="00D7150D" w:rsidP="005B1E8A">
            <w:pPr>
              <w:spacing w:before="60" w:after="60"/>
              <w:rPr>
                <w:rFonts w:ascii="Arial" w:hAnsi="Arial" w:cs="Arial"/>
                <w:sz w:val="20"/>
                <w:szCs w:val="20"/>
              </w:rPr>
            </w:pPr>
          </w:p>
        </w:tc>
      </w:tr>
      <w:tr w:rsidR="00D7150D" w:rsidRPr="005B1E8A" w14:paraId="234EBD15" w14:textId="77777777" w:rsidTr="00597EDD">
        <w:tblPrEx>
          <w:tblLook w:val="00A0" w:firstRow="1" w:lastRow="0" w:firstColumn="1" w:lastColumn="0" w:noHBand="0" w:noVBand="0"/>
        </w:tblPrEx>
        <w:trPr>
          <w:cantSplit/>
        </w:trPr>
        <w:tc>
          <w:tcPr>
            <w:tcW w:w="3593" w:type="dxa"/>
            <w:vAlign w:val="center"/>
          </w:tcPr>
          <w:p w14:paraId="07254ECB"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(k)(3) Products which have mechanically operated controls or keys shall comply with the following: If key repeat is supported, the delay before repeat shall be adjustable to at least 2 seconds. Key repeat rate shall be adjustable to 2 seconds per character.</w:t>
            </w:r>
          </w:p>
        </w:tc>
        <w:tc>
          <w:tcPr>
            <w:tcW w:w="4115" w:type="dxa"/>
          </w:tcPr>
          <w:p w14:paraId="3D4C7599"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39483CBC" w14:textId="77777777" w:rsidR="00D7150D" w:rsidRPr="005B1E8A" w:rsidRDefault="00D7150D" w:rsidP="005B1E8A">
            <w:pPr>
              <w:spacing w:before="60" w:after="60"/>
              <w:rPr>
                <w:rFonts w:ascii="Arial" w:hAnsi="Arial" w:cs="Arial"/>
                <w:sz w:val="20"/>
                <w:szCs w:val="20"/>
              </w:rPr>
            </w:pPr>
          </w:p>
        </w:tc>
      </w:tr>
      <w:tr w:rsidR="00D7150D" w:rsidRPr="005B1E8A" w14:paraId="018D8B97" w14:textId="77777777" w:rsidTr="00597EDD">
        <w:tblPrEx>
          <w:tblLook w:val="00A0" w:firstRow="1" w:lastRow="0" w:firstColumn="1" w:lastColumn="0" w:noHBand="0" w:noVBand="0"/>
        </w:tblPrEx>
        <w:trPr>
          <w:cantSplit/>
        </w:trPr>
        <w:tc>
          <w:tcPr>
            <w:tcW w:w="3593" w:type="dxa"/>
            <w:vAlign w:val="center"/>
          </w:tcPr>
          <w:p w14:paraId="1EB89EBB"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(k)(4) Products which have mechanically operated controls or keys shall comply with the following: The status of all locking or toggle controls or keys shall be visually discernible, and discernible either through touch or sound.</w:t>
            </w:r>
          </w:p>
        </w:tc>
        <w:tc>
          <w:tcPr>
            <w:tcW w:w="4115" w:type="dxa"/>
          </w:tcPr>
          <w:p w14:paraId="2BAE2614"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52F7A54E" w14:textId="77777777" w:rsidR="00D7150D" w:rsidRPr="005B1E8A" w:rsidRDefault="00D7150D" w:rsidP="005B1E8A">
            <w:pPr>
              <w:spacing w:before="60" w:after="60"/>
              <w:rPr>
                <w:rFonts w:ascii="Arial" w:hAnsi="Arial" w:cs="Arial"/>
                <w:sz w:val="20"/>
                <w:szCs w:val="20"/>
              </w:rPr>
            </w:pPr>
          </w:p>
        </w:tc>
      </w:tr>
    </w:tbl>
    <w:p w14:paraId="2E30C2B3" w14:textId="77777777" w:rsidR="00D7150D" w:rsidRPr="005B1E8A" w:rsidRDefault="00D7150D" w:rsidP="005B1E8A">
      <w:pPr>
        <w:spacing w:before="60" w:after="60"/>
        <w:rPr>
          <w:rFonts w:ascii="Arial" w:hAnsi="Arial" w:cs="Arial"/>
          <w:sz w:val="20"/>
          <w:szCs w:val="20"/>
        </w:rPr>
      </w:pPr>
    </w:p>
    <w:p w14:paraId="1FAA1244" w14:textId="77777777" w:rsidR="00D7150D" w:rsidRPr="005B1E8A" w:rsidRDefault="00D7150D" w:rsidP="005B1E8A">
      <w:pPr>
        <w:spacing w:before="60" w:after="60"/>
        <w:jc w:val="center"/>
        <w:rPr>
          <w:rFonts w:ascii="Arial" w:hAnsi="Arial" w:cs="Arial"/>
          <w:b/>
          <w:sz w:val="20"/>
          <w:szCs w:val="20"/>
        </w:rPr>
      </w:pPr>
    </w:p>
    <w:p w14:paraId="5A8B7363" w14:textId="77777777" w:rsidR="00D7150D" w:rsidRPr="005B1E8A" w:rsidRDefault="00D7150D" w:rsidP="005B1E8A">
      <w:pPr>
        <w:spacing w:before="60" w:after="60"/>
        <w:jc w:val="center"/>
        <w:rPr>
          <w:rFonts w:ascii="Arial" w:hAnsi="Arial" w:cs="Arial"/>
          <w:b/>
          <w:sz w:val="20"/>
          <w:szCs w:val="20"/>
        </w:rPr>
      </w:pPr>
      <w:r w:rsidRPr="005B1E8A">
        <w:rPr>
          <w:rFonts w:ascii="Arial" w:hAnsi="Arial" w:cs="Arial"/>
          <w:b/>
          <w:sz w:val="20"/>
          <w:szCs w:val="20"/>
        </w:rPr>
        <w:br w:type="page"/>
      </w:r>
      <w:r w:rsidRPr="005B1E8A">
        <w:rPr>
          <w:rFonts w:ascii="Arial" w:hAnsi="Arial" w:cs="Arial"/>
          <w:b/>
          <w:sz w:val="20"/>
          <w:szCs w:val="20"/>
        </w:rPr>
        <w:lastRenderedPageBreak/>
        <w:t xml:space="preserve">Section 1194.24 Video and Multi-media Products - Detail </w:t>
      </w:r>
      <w:r w:rsidRPr="005B1E8A">
        <w:rPr>
          <w:rFonts w:ascii="Arial" w:hAnsi="Arial" w:cs="Arial"/>
          <w:b/>
          <w:sz w:val="20"/>
          <w:szCs w:val="20"/>
        </w:rPr>
        <w:br/>
        <w:t>Voluntary Product Accessibility Template</w:t>
      </w:r>
    </w:p>
    <w:p w14:paraId="32D67365" w14:textId="77777777" w:rsidR="00D7150D" w:rsidRPr="005B1E8A" w:rsidRDefault="00D7150D" w:rsidP="005B1E8A">
      <w:pPr>
        <w:spacing w:before="60" w:after="60"/>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4"/>
        <w:gridCol w:w="3512"/>
        <w:gridCol w:w="3188"/>
      </w:tblGrid>
      <w:tr w:rsidR="00D7150D" w:rsidRPr="005B1E8A" w14:paraId="10080FB1" w14:textId="77777777" w:rsidTr="00053E52">
        <w:trPr>
          <w:cantSplit/>
          <w:tblHeader/>
        </w:trPr>
        <w:tc>
          <w:tcPr>
            <w:tcW w:w="3593" w:type="dxa"/>
          </w:tcPr>
          <w:p w14:paraId="6815C46D" w14:textId="77777777" w:rsidR="00D7150D" w:rsidRPr="005B1E8A" w:rsidRDefault="00D7150D" w:rsidP="005B1E8A">
            <w:pPr>
              <w:spacing w:before="60" w:after="60"/>
              <w:rPr>
                <w:rFonts w:ascii="Arial" w:hAnsi="Arial" w:cs="Arial"/>
                <w:b/>
                <w:sz w:val="20"/>
                <w:szCs w:val="20"/>
              </w:rPr>
            </w:pPr>
            <w:r w:rsidRPr="005B1E8A">
              <w:rPr>
                <w:rFonts w:ascii="Arial" w:hAnsi="Arial" w:cs="Arial"/>
                <w:b/>
                <w:sz w:val="20"/>
                <w:szCs w:val="20"/>
              </w:rPr>
              <w:t>Criteria</w:t>
            </w:r>
          </w:p>
        </w:tc>
        <w:tc>
          <w:tcPr>
            <w:tcW w:w="4115" w:type="dxa"/>
          </w:tcPr>
          <w:p w14:paraId="261D8887" w14:textId="77777777" w:rsidR="00D7150D" w:rsidRPr="005B1E8A" w:rsidRDefault="00D7150D"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661" w:type="dxa"/>
          </w:tcPr>
          <w:p w14:paraId="560B7158" w14:textId="77777777" w:rsidR="00D7150D" w:rsidRPr="005B1E8A" w:rsidRDefault="00D7150D"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D7150D" w:rsidRPr="005B1E8A" w14:paraId="2BCC4AA4" w14:textId="77777777" w:rsidTr="00A67300">
        <w:tblPrEx>
          <w:tblLook w:val="00A0" w:firstRow="1" w:lastRow="0" w:firstColumn="1" w:lastColumn="0" w:noHBand="0" w:noVBand="0"/>
        </w:tblPrEx>
        <w:trPr>
          <w:cantSplit/>
        </w:trPr>
        <w:tc>
          <w:tcPr>
            <w:tcW w:w="3593" w:type="dxa"/>
            <w:vAlign w:val="center"/>
          </w:tcPr>
          <w:p w14:paraId="204EC129"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a) All analog television displays 13 inches and larger, and computer equipment that includes analog television receiver or display circuitry, shall be equipped with caption decoder circuitry which appropriately receives, decodes, and displays closed captions from broadcast, cable, videotape, and DVD signals. As soon as practicable, but not later than July 1, 2002, widescreen digital television (DTV) displays measuring at least 7.8 inches vertically, DTV sets with conventional displays measuring at least 13 inches vertically, and stand-alone DTV tuners, whether or not they are marketed with display screens, and computer equipment that includes DTV receiver or display circuitry, shall be equipped with caption decoder circuitry which appropriately receives, decodes, and displays closed captions from broadcast, cable, videotape, and DVD signals.</w:t>
            </w:r>
          </w:p>
        </w:tc>
        <w:tc>
          <w:tcPr>
            <w:tcW w:w="4115" w:type="dxa"/>
          </w:tcPr>
          <w:p w14:paraId="0854FCCB"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3F72A261" w14:textId="77777777" w:rsidR="00D7150D" w:rsidRPr="005B1E8A" w:rsidRDefault="00D7150D" w:rsidP="005B1E8A">
            <w:pPr>
              <w:spacing w:before="60" w:after="60"/>
              <w:rPr>
                <w:rFonts w:ascii="Arial" w:hAnsi="Arial" w:cs="Arial"/>
                <w:sz w:val="20"/>
                <w:szCs w:val="20"/>
              </w:rPr>
            </w:pPr>
          </w:p>
        </w:tc>
      </w:tr>
      <w:tr w:rsidR="00D7150D" w:rsidRPr="005B1E8A" w14:paraId="4ADD7DE4" w14:textId="77777777" w:rsidTr="00A67300">
        <w:tblPrEx>
          <w:tblLook w:val="00A0" w:firstRow="1" w:lastRow="0" w:firstColumn="1" w:lastColumn="0" w:noHBand="0" w:noVBand="0"/>
        </w:tblPrEx>
        <w:trPr>
          <w:cantSplit/>
        </w:trPr>
        <w:tc>
          <w:tcPr>
            <w:tcW w:w="3593" w:type="dxa"/>
            <w:vAlign w:val="center"/>
          </w:tcPr>
          <w:p w14:paraId="57584287"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(b) Television tuners, including tuner cards for use in computers, shall be equipped with secondary audio program playback circuitry.</w:t>
            </w:r>
          </w:p>
        </w:tc>
        <w:tc>
          <w:tcPr>
            <w:tcW w:w="4115" w:type="dxa"/>
          </w:tcPr>
          <w:p w14:paraId="6FFD23C9"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5D52C1B1" w14:textId="77777777" w:rsidR="00D7150D" w:rsidRPr="005B1E8A" w:rsidRDefault="00D7150D" w:rsidP="005B1E8A">
            <w:pPr>
              <w:spacing w:before="60" w:after="60"/>
              <w:rPr>
                <w:rFonts w:ascii="Arial" w:hAnsi="Arial" w:cs="Arial"/>
                <w:sz w:val="20"/>
                <w:szCs w:val="20"/>
              </w:rPr>
            </w:pPr>
          </w:p>
        </w:tc>
      </w:tr>
      <w:tr w:rsidR="00D7150D" w:rsidRPr="005B1E8A" w14:paraId="35495EC8" w14:textId="77777777" w:rsidTr="00A67300">
        <w:tblPrEx>
          <w:tblLook w:val="00A0" w:firstRow="1" w:lastRow="0" w:firstColumn="1" w:lastColumn="0" w:noHBand="0" w:noVBand="0"/>
        </w:tblPrEx>
        <w:trPr>
          <w:cantSplit/>
        </w:trPr>
        <w:tc>
          <w:tcPr>
            <w:tcW w:w="3593" w:type="dxa"/>
            <w:vAlign w:val="center"/>
          </w:tcPr>
          <w:p w14:paraId="2E335E75"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(c) All training and informational video and multimedia productions which support the agency's mission, regardless of format, that contain speech or other audio information necessary for the comprehension of the content, shall be open or closed captioned.</w:t>
            </w:r>
          </w:p>
        </w:tc>
        <w:tc>
          <w:tcPr>
            <w:tcW w:w="4115" w:type="dxa"/>
          </w:tcPr>
          <w:p w14:paraId="03BB850D"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4BEBEF55" w14:textId="77777777" w:rsidR="00D7150D" w:rsidRPr="005B1E8A" w:rsidRDefault="00D7150D" w:rsidP="005B1E8A">
            <w:pPr>
              <w:spacing w:before="60" w:after="60"/>
              <w:rPr>
                <w:rFonts w:ascii="Arial" w:hAnsi="Arial" w:cs="Arial"/>
                <w:sz w:val="20"/>
                <w:szCs w:val="20"/>
              </w:rPr>
            </w:pPr>
          </w:p>
        </w:tc>
      </w:tr>
      <w:tr w:rsidR="00D7150D" w:rsidRPr="005B1E8A" w14:paraId="3611D20B" w14:textId="77777777" w:rsidTr="00A67300">
        <w:tblPrEx>
          <w:tblLook w:val="00A0" w:firstRow="1" w:lastRow="0" w:firstColumn="1" w:lastColumn="0" w:noHBand="0" w:noVBand="0"/>
        </w:tblPrEx>
        <w:trPr>
          <w:cantSplit/>
        </w:trPr>
        <w:tc>
          <w:tcPr>
            <w:tcW w:w="3593" w:type="dxa"/>
            <w:vAlign w:val="center"/>
          </w:tcPr>
          <w:p w14:paraId="5AC5DC65"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lastRenderedPageBreak/>
              <w:t>(d) All training and informational video and multimedia productions which support the agency's mission, regardless of format, that contain visual information necessary for the comprehension of the content, shall be audio described.</w:t>
            </w:r>
          </w:p>
        </w:tc>
        <w:tc>
          <w:tcPr>
            <w:tcW w:w="4115" w:type="dxa"/>
          </w:tcPr>
          <w:p w14:paraId="73A5024E"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1C564E98" w14:textId="77777777" w:rsidR="00D7150D" w:rsidRPr="005B1E8A" w:rsidRDefault="00D7150D" w:rsidP="005B1E8A">
            <w:pPr>
              <w:spacing w:before="60" w:after="60"/>
              <w:rPr>
                <w:rFonts w:ascii="Arial" w:hAnsi="Arial" w:cs="Arial"/>
                <w:sz w:val="20"/>
                <w:szCs w:val="20"/>
              </w:rPr>
            </w:pPr>
          </w:p>
        </w:tc>
      </w:tr>
      <w:tr w:rsidR="00D7150D" w:rsidRPr="005B1E8A" w14:paraId="066672AA" w14:textId="77777777" w:rsidTr="00A67300">
        <w:tblPrEx>
          <w:tblLook w:val="00A0" w:firstRow="1" w:lastRow="0" w:firstColumn="1" w:lastColumn="0" w:noHBand="0" w:noVBand="0"/>
        </w:tblPrEx>
        <w:trPr>
          <w:cantSplit/>
        </w:trPr>
        <w:tc>
          <w:tcPr>
            <w:tcW w:w="3593" w:type="dxa"/>
            <w:vAlign w:val="center"/>
          </w:tcPr>
          <w:p w14:paraId="64B3CC02"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(e) Display or presentation of alternate text presentation or audio descriptions shall be user-selectable unless permanent.</w:t>
            </w:r>
          </w:p>
        </w:tc>
        <w:tc>
          <w:tcPr>
            <w:tcW w:w="4115" w:type="dxa"/>
          </w:tcPr>
          <w:p w14:paraId="60A644A9"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65A502B9" w14:textId="77777777" w:rsidR="00D7150D" w:rsidRPr="005B1E8A" w:rsidRDefault="00D7150D" w:rsidP="005B1E8A">
            <w:pPr>
              <w:spacing w:before="60" w:after="60"/>
              <w:rPr>
                <w:rFonts w:ascii="Arial" w:hAnsi="Arial" w:cs="Arial"/>
                <w:sz w:val="20"/>
                <w:szCs w:val="20"/>
              </w:rPr>
            </w:pPr>
          </w:p>
        </w:tc>
      </w:tr>
    </w:tbl>
    <w:p w14:paraId="2349961D" w14:textId="77777777" w:rsidR="00D7150D" w:rsidRPr="005B1E8A" w:rsidRDefault="00D7150D" w:rsidP="005B1E8A">
      <w:pPr>
        <w:spacing w:before="60" w:after="60"/>
        <w:jc w:val="center"/>
        <w:rPr>
          <w:rFonts w:ascii="Arial" w:hAnsi="Arial" w:cs="Arial"/>
          <w:sz w:val="20"/>
          <w:szCs w:val="20"/>
        </w:rPr>
      </w:pPr>
    </w:p>
    <w:p w14:paraId="59108C68" w14:textId="77777777" w:rsidR="00D7150D" w:rsidRPr="005B1E8A" w:rsidRDefault="00D7150D" w:rsidP="005B1E8A">
      <w:pPr>
        <w:spacing w:before="60" w:after="60"/>
        <w:rPr>
          <w:rFonts w:ascii="Arial" w:hAnsi="Arial" w:cs="Arial"/>
          <w:sz w:val="20"/>
          <w:szCs w:val="20"/>
        </w:rPr>
      </w:pPr>
    </w:p>
    <w:p w14:paraId="6AE7629F" w14:textId="77777777" w:rsidR="00D7150D" w:rsidRPr="005B1E8A" w:rsidRDefault="00D7150D" w:rsidP="005B1E8A">
      <w:pPr>
        <w:spacing w:before="60" w:after="60"/>
        <w:rPr>
          <w:rFonts w:ascii="Arial" w:hAnsi="Arial" w:cs="Arial"/>
          <w:b/>
          <w:sz w:val="20"/>
          <w:szCs w:val="20"/>
        </w:rPr>
      </w:pPr>
    </w:p>
    <w:p w14:paraId="49BF5CBB" w14:textId="77777777" w:rsidR="00D7150D" w:rsidRPr="005B1E8A" w:rsidRDefault="00D7150D" w:rsidP="005B1E8A">
      <w:pPr>
        <w:spacing w:before="60" w:after="60"/>
        <w:jc w:val="center"/>
        <w:rPr>
          <w:rFonts w:ascii="Arial" w:hAnsi="Arial" w:cs="Arial"/>
          <w:b/>
          <w:sz w:val="20"/>
          <w:szCs w:val="20"/>
        </w:rPr>
      </w:pPr>
      <w:r w:rsidRPr="005B1E8A">
        <w:rPr>
          <w:rFonts w:ascii="Arial" w:hAnsi="Arial" w:cs="Arial"/>
          <w:b/>
          <w:sz w:val="20"/>
          <w:szCs w:val="20"/>
        </w:rPr>
        <w:br w:type="page"/>
      </w:r>
      <w:r w:rsidRPr="005B1E8A">
        <w:rPr>
          <w:rFonts w:ascii="Arial" w:hAnsi="Arial" w:cs="Arial"/>
          <w:b/>
          <w:sz w:val="20"/>
          <w:szCs w:val="20"/>
        </w:rPr>
        <w:lastRenderedPageBreak/>
        <w:t xml:space="preserve">Section 1194.25 Self-Contained, Closed Products - Detail </w:t>
      </w:r>
      <w:r w:rsidRPr="005B1E8A">
        <w:rPr>
          <w:rFonts w:ascii="Arial" w:hAnsi="Arial" w:cs="Arial"/>
          <w:b/>
          <w:sz w:val="20"/>
          <w:szCs w:val="20"/>
        </w:rPr>
        <w:br/>
        <w:t>Voluntary Product Accessibility Template</w:t>
      </w:r>
    </w:p>
    <w:p w14:paraId="4D554C39" w14:textId="77777777" w:rsidR="00D7150D" w:rsidRPr="005B1E8A" w:rsidRDefault="00D7150D" w:rsidP="005B1E8A">
      <w:pPr>
        <w:spacing w:before="60" w:after="60"/>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3514"/>
        <w:gridCol w:w="3190"/>
      </w:tblGrid>
      <w:tr w:rsidR="00D7150D" w:rsidRPr="005B1E8A" w14:paraId="27F8E190" w14:textId="77777777" w:rsidTr="00053E52">
        <w:trPr>
          <w:cantSplit/>
          <w:tblHeader/>
        </w:trPr>
        <w:tc>
          <w:tcPr>
            <w:tcW w:w="3593" w:type="dxa"/>
          </w:tcPr>
          <w:p w14:paraId="5C59FBD3" w14:textId="77777777" w:rsidR="00D7150D" w:rsidRPr="005B1E8A" w:rsidRDefault="00D7150D" w:rsidP="005B1E8A">
            <w:pPr>
              <w:spacing w:before="60" w:after="60"/>
              <w:rPr>
                <w:rFonts w:ascii="Arial" w:hAnsi="Arial" w:cs="Arial"/>
                <w:b/>
                <w:sz w:val="20"/>
                <w:szCs w:val="20"/>
              </w:rPr>
            </w:pPr>
            <w:r w:rsidRPr="005B1E8A">
              <w:rPr>
                <w:rFonts w:ascii="Arial" w:hAnsi="Arial" w:cs="Arial"/>
                <w:b/>
                <w:sz w:val="20"/>
                <w:szCs w:val="20"/>
              </w:rPr>
              <w:t>Criteria</w:t>
            </w:r>
          </w:p>
        </w:tc>
        <w:tc>
          <w:tcPr>
            <w:tcW w:w="4115" w:type="dxa"/>
          </w:tcPr>
          <w:p w14:paraId="031EB4AF" w14:textId="77777777" w:rsidR="00D7150D" w:rsidRPr="005B1E8A" w:rsidRDefault="00D7150D"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661" w:type="dxa"/>
          </w:tcPr>
          <w:p w14:paraId="4C0647AF" w14:textId="77777777" w:rsidR="00D7150D" w:rsidRPr="005B1E8A" w:rsidRDefault="00D7150D"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D7150D" w:rsidRPr="005B1E8A" w14:paraId="61260CFB" w14:textId="77777777" w:rsidTr="006D4B7E">
        <w:tblPrEx>
          <w:tblLook w:val="00A0" w:firstRow="1" w:lastRow="0" w:firstColumn="1" w:lastColumn="0" w:noHBand="0" w:noVBand="0"/>
        </w:tblPrEx>
        <w:trPr>
          <w:cantSplit/>
        </w:trPr>
        <w:tc>
          <w:tcPr>
            <w:tcW w:w="3593" w:type="dxa"/>
            <w:vAlign w:val="center"/>
          </w:tcPr>
          <w:p w14:paraId="11F22BC1"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(a) Self contained products shall be usable by people with disabilities without requiring an end-user to attach Assistive Technology to the product. Personal headsets for private listening are not Assistive Technology.</w:t>
            </w:r>
          </w:p>
        </w:tc>
        <w:tc>
          <w:tcPr>
            <w:tcW w:w="4115" w:type="dxa"/>
          </w:tcPr>
          <w:p w14:paraId="128547CF"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1E20889F" w14:textId="77777777" w:rsidR="00D7150D" w:rsidRPr="005B1E8A" w:rsidRDefault="00D7150D" w:rsidP="005B1E8A">
            <w:pPr>
              <w:spacing w:before="60" w:after="60"/>
              <w:rPr>
                <w:rFonts w:ascii="Arial" w:hAnsi="Arial" w:cs="Arial"/>
                <w:sz w:val="20"/>
                <w:szCs w:val="20"/>
              </w:rPr>
            </w:pPr>
          </w:p>
        </w:tc>
      </w:tr>
      <w:tr w:rsidR="00D7150D" w:rsidRPr="005B1E8A" w14:paraId="391C27FE" w14:textId="77777777" w:rsidTr="006D4B7E">
        <w:tblPrEx>
          <w:tblLook w:val="00A0" w:firstRow="1" w:lastRow="0" w:firstColumn="1" w:lastColumn="0" w:noHBand="0" w:noVBand="0"/>
        </w:tblPrEx>
        <w:trPr>
          <w:cantSplit/>
        </w:trPr>
        <w:tc>
          <w:tcPr>
            <w:tcW w:w="3593" w:type="dxa"/>
            <w:vAlign w:val="center"/>
          </w:tcPr>
          <w:p w14:paraId="0BCCF57E"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(b) When a timed response is required, the user shall be alerted and given sufficient time to indicate more time is required.</w:t>
            </w:r>
          </w:p>
        </w:tc>
        <w:tc>
          <w:tcPr>
            <w:tcW w:w="4115" w:type="dxa"/>
          </w:tcPr>
          <w:p w14:paraId="50F2A35C"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0771F04B" w14:textId="77777777" w:rsidR="00D7150D" w:rsidRPr="005B1E8A" w:rsidRDefault="00D7150D" w:rsidP="005B1E8A">
            <w:pPr>
              <w:spacing w:before="60" w:after="60"/>
              <w:rPr>
                <w:rFonts w:ascii="Arial" w:hAnsi="Arial" w:cs="Arial"/>
                <w:sz w:val="20"/>
                <w:szCs w:val="20"/>
              </w:rPr>
            </w:pPr>
          </w:p>
        </w:tc>
      </w:tr>
      <w:tr w:rsidR="00D7150D" w:rsidRPr="005B1E8A" w14:paraId="60070F86" w14:textId="77777777" w:rsidTr="006D4B7E">
        <w:tblPrEx>
          <w:tblLook w:val="00A0" w:firstRow="1" w:lastRow="0" w:firstColumn="1" w:lastColumn="0" w:noHBand="0" w:noVBand="0"/>
        </w:tblPrEx>
        <w:trPr>
          <w:cantSplit/>
        </w:trPr>
        <w:tc>
          <w:tcPr>
            <w:tcW w:w="3593" w:type="dxa"/>
            <w:vAlign w:val="center"/>
          </w:tcPr>
          <w:p w14:paraId="0836FE57"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(c) Where a product utilizes touch screens or contact-sensitive controls, an input method shall be provided that complies with §1194.23 (k) (1) through (4).</w:t>
            </w:r>
          </w:p>
        </w:tc>
        <w:tc>
          <w:tcPr>
            <w:tcW w:w="4115" w:type="dxa"/>
          </w:tcPr>
          <w:p w14:paraId="40C7F286"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51AFCAE2" w14:textId="77777777" w:rsidR="00D7150D" w:rsidRPr="005B1E8A" w:rsidRDefault="00D7150D" w:rsidP="005B1E8A">
            <w:pPr>
              <w:spacing w:before="60" w:after="60"/>
              <w:rPr>
                <w:rFonts w:ascii="Arial" w:hAnsi="Arial" w:cs="Arial"/>
                <w:sz w:val="20"/>
                <w:szCs w:val="20"/>
              </w:rPr>
            </w:pPr>
          </w:p>
        </w:tc>
      </w:tr>
      <w:tr w:rsidR="00D7150D" w:rsidRPr="005B1E8A" w14:paraId="16DB832A" w14:textId="77777777" w:rsidTr="006D4B7E">
        <w:tblPrEx>
          <w:tblLook w:val="00A0" w:firstRow="1" w:lastRow="0" w:firstColumn="1" w:lastColumn="0" w:noHBand="0" w:noVBand="0"/>
        </w:tblPrEx>
        <w:trPr>
          <w:cantSplit/>
        </w:trPr>
        <w:tc>
          <w:tcPr>
            <w:tcW w:w="3593" w:type="dxa"/>
            <w:vAlign w:val="center"/>
          </w:tcPr>
          <w:p w14:paraId="09EB7634"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(d) When biometric forms of user identification or control are used, an alternative form of identification or activation, which does not require the user to possess particular biological characteristics, shall also be provided.</w:t>
            </w:r>
          </w:p>
        </w:tc>
        <w:tc>
          <w:tcPr>
            <w:tcW w:w="4115" w:type="dxa"/>
          </w:tcPr>
          <w:p w14:paraId="2922594C"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25C87920" w14:textId="77777777" w:rsidR="00D7150D" w:rsidRPr="005B1E8A" w:rsidRDefault="00D7150D" w:rsidP="005B1E8A">
            <w:pPr>
              <w:spacing w:before="60" w:after="60"/>
              <w:rPr>
                <w:rFonts w:ascii="Arial" w:hAnsi="Arial" w:cs="Arial"/>
                <w:sz w:val="20"/>
                <w:szCs w:val="20"/>
              </w:rPr>
            </w:pPr>
          </w:p>
        </w:tc>
      </w:tr>
      <w:tr w:rsidR="00D7150D" w:rsidRPr="005B1E8A" w14:paraId="49BDA718" w14:textId="77777777" w:rsidTr="006D4B7E">
        <w:tblPrEx>
          <w:tblLook w:val="00A0" w:firstRow="1" w:lastRow="0" w:firstColumn="1" w:lastColumn="0" w:noHBand="0" w:noVBand="0"/>
        </w:tblPrEx>
        <w:trPr>
          <w:cantSplit/>
        </w:trPr>
        <w:tc>
          <w:tcPr>
            <w:tcW w:w="3593" w:type="dxa"/>
            <w:vAlign w:val="center"/>
          </w:tcPr>
          <w:p w14:paraId="7E43A11F"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(e) When products provide auditory output, the audio signal shall be provided at a standard signal level through an industry standard connector that will allow for private listening. The product must provide the ability to interrupt, pause, and restart the audio at anytime.</w:t>
            </w:r>
          </w:p>
        </w:tc>
        <w:tc>
          <w:tcPr>
            <w:tcW w:w="4115" w:type="dxa"/>
          </w:tcPr>
          <w:p w14:paraId="03890B51"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3B83C8DD" w14:textId="77777777" w:rsidR="00D7150D" w:rsidRPr="005B1E8A" w:rsidRDefault="00D7150D" w:rsidP="005B1E8A">
            <w:pPr>
              <w:spacing w:before="60" w:after="60"/>
              <w:rPr>
                <w:rFonts w:ascii="Arial" w:hAnsi="Arial" w:cs="Arial"/>
                <w:sz w:val="20"/>
                <w:szCs w:val="20"/>
              </w:rPr>
            </w:pPr>
          </w:p>
        </w:tc>
      </w:tr>
      <w:tr w:rsidR="00D7150D" w:rsidRPr="005B1E8A" w14:paraId="1BFF2624" w14:textId="77777777" w:rsidTr="006D4B7E">
        <w:tblPrEx>
          <w:tblLook w:val="00A0" w:firstRow="1" w:lastRow="0" w:firstColumn="1" w:lastColumn="0" w:noHBand="0" w:noVBand="0"/>
        </w:tblPrEx>
        <w:trPr>
          <w:cantSplit/>
        </w:trPr>
        <w:tc>
          <w:tcPr>
            <w:tcW w:w="3593" w:type="dxa"/>
            <w:vAlign w:val="center"/>
          </w:tcPr>
          <w:p w14:paraId="0BC01146"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(f) When products deliver voice output in a public area, incremental volume control shall be provided with output amplification up to a level of at least 65 dB. Where the ambient noise level of the environment is above 45 dB, a volume gain of at least 20 dB above the ambient level shall be user selectable. A function shall be provided to automatically reset the volume to the default level after every use.</w:t>
            </w:r>
          </w:p>
        </w:tc>
        <w:tc>
          <w:tcPr>
            <w:tcW w:w="4115" w:type="dxa"/>
          </w:tcPr>
          <w:p w14:paraId="62635DD4"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19137F16" w14:textId="77777777" w:rsidR="00D7150D" w:rsidRPr="005B1E8A" w:rsidRDefault="00D7150D" w:rsidP="005B1E8A">
            <w:pPr>
              <w:spacing w:before="60" w:after="60"/>
              <w:rPr>
                <w:rFonts w:ascii="Arial" w:hAnsi="Arial" w:cs="Arial"/>
                <w:sz w:val="20"/>
                <w:szCs w:val="20"/>
              </w:rPr>
            </w:pPr>
          </w:p>
        </w:tc>
      </w:tr>
      <w:tr w:rsidR="00D7150D" w:rsidRPr="005B1E8A" w14:paraId="3246F3C0" w14:textId="77777777" w:rsidTr="006D4B7E">
        <w:tblPrEx>
          <w:tblLook w:val="00A0" w:firstRow="1" w:lastRow="0" w:firstColumn="1" w:lastColumn="0" w:noHBand="0" w:noVBand="0"/>
        </w:tblPrEx>
        <w:trPr>
          <w:cantSplit/>
        </w:trPr>
        <w:tc>
          <w:tcPr>
            <w:tcW w:w="3593" w:type="dxa"/>
            <w:vAlign w:val="center"/>
          </w:tcPr>
          <w:p w14:paraId="266700EE"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lastRenderedPageBreak/>
              <w:t>(g) Color coding shall not be used as the only means of conveying information, indicating an action, prompting a response, or distinguishing a visual element.</w:t>
            </w:r>
          </w:p>
        </w:tc>
        <w:tc>
          <w:tcPr>
            <w:tcW w:w="4115" w:type="dxa"/>
          </w:tcPr>
          <w:p w14:paraId="589B79BC"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5F9A01E1" w14:textId="77777777" w:rsidR="00D7150D" w:rsidRPr="005B1E8A" w:rsidRDefault="00D7150D" w:rsidP="005B1E8A">
            <w:pPr>
              <w:spacing w:before="60" w:after="60"/>
              <w:rPr>
                <w:rFonts w:ascii="Arial" w:hAnsi="Arial" w:cs="Arial"/>
                <w:sz w:val="20"/>
                <w:szCs w:val="20"/>
              </w:rPr>
            </w:pPr>
          </w:p>
        </w:tc>
      </w:tr>
      <w:tr w:rsidR="00D7150D" w:rsidRPr="005B1E8A" w14:paraId="7C14ADFC" w14:textId="77777777" w:rsidTr="006D4B7E">
        <w:tblPrEx>
          <w:tblLook w:val="00A0" w:firstRow="1" w:lastRow="0" w:firstColumn="1" w:lastColumn="0" w:noHBand="0" w:noVBand="0"/>
        </w:tblPrEx>
        <w:trPr>
          <w:cantSplit/>
        </w:trPr>
        <w:tc>
          <w:tcPr>
            <w:tcW w:w="3593" w:type="dxa"/>
            <w:vAlign w:val="center"/>
          </w:tcPr>
          <w:p w14:paraId="6701CC83"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(h) When a product permits a user to adjust color and contrast settings, a range of color selections capable of producing a variety of contrast levels shall be provided.</w:t>
            </w:r>
          </w:p>
        </w:tc>
        <w:tc>
          <w:tcPr>
            <w:tcW w:w="4115" w:type="dxa"/>
          </w:tcPr>
          <w:p w14:paraId="4B0FAD88"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3381227C" w14:textId="77777777" w:rsidR="00D7150D" w:rsidRPr="005B1E8A" w:rsidRDefault="00D7150D" w:rsidP="005B1E8A">
            <w:pPr>
              <w:spacing w:before="60" w:after="60"/>
              <w:rPr>
                <w:rFonts w:ascii="Arial" w:hAnsi="Arial" w:cs="Arial"/>
                <w:sz w:val="20"/>
                <w:szCs w:val="20"/>
              </w:rPr>
            </w:pPr>
          </w:p>
        </w:tc>
      </w:tr>
      <w:tr w:rsidR="00D7150D" w:rsidRPr="005B1E8A" w14:paraId="42B80972" w14:textId="77777777" w:rsidTr="006D4B7E">
        <w:tblPrEx>
          <w:tblLook w:val="00A0" w:firstRow="1" w:lastRow="0" w:firstColumn="1" w:lastColumn="0" w:noHBand="0" w:noVBand="0"/>
        </w:tblPrEx>
        <w:trPr>
          <w:cantSplit/>
        </w:trPr>
        <w:tc>
          <w:tcPr>
            <w:tcW w:w="3593" w:type="dxa"/>
            <w:vAlign w:val="center"/>
          </w:tcPr>
          <w:p w14:paraId="40638C91"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(i) Products shall be designed to avoid causing the screen to flicker with a frequency greater than 2 Hz and lower than 55 Hz.</w:t>
            </w:r>
          </w:p>
        </w:tc>
        <w:tc>
          <w:tcPr>
            <w:tcW w:w="4115" w:type="dxa"/>
          </w:tcPr>
          <w:p w14:paraId="46145F6E"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169DE71D" w14:textId="77777777" w:rsidR="00D7150D" w:rsidRPr="005B1E8A" w:rsidRDefault="00D7150D" w:rsidP="005B1E8A">
            <w:pPr>
              <w:spacing w:before="60" w:after="60"/>
              <w:rPr>
                <w:rFonts w:ascii="Arial" w:hAnsi="Arial" w:cs="Arial"/>
                <w:sz w:val="20"/>
                <w:szCs w:val="20"/>
              </w:rPr>
            </w:pPr>
          </w:p>
        </w:tc>
      </w:tr>
      <w:tr w:rsidR="00D7150D" w:rsidRPr="005B1E8A" w14:paraId="255621EC" w14:textId="77777777" w:rsidTr="006D4B7E">
        <w:tblPrEx>
          <w:tblLook w:val="00A0" w:firstRow="1" w:lastRow="0" w:firstColumn="1" w:lastColumn="0" w:noHBand="0" w:noVBand="0"/>
        </w:tblPrEx>
        <w:trPr>
          <w:cantSplit/>
        </w:trPr>
        <w:tc>
          <w:tcPr>
            <w:tcW w:w="3593" w:type="dxa"/>
            <w:vAlign w:val="center"/>
          </w:tcPr>
          <w:p w14:paraId="294F1FF3"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(j) (1) Products which are freestanding, non-portable, and intended to be used in one location and which have operable controls shall comply with the following: The position of any operable control shall be determined with respect to a vertical plane, which is 48 inches in length, centered on the operable control, and at the maximum protrusion of the product within the 48 inch length on products which are freestanding, non-portable, and intended to be used in one location and which have operable controls.</w:t>
            </w:r>
          </w:p>
        </w:tc>
        <w:tc>
          <w:tcPr>
            <w:tcW w:w="4115" w:type="dxa"/>
          </w:tcPr>
          <w:p w14:paraId="5B897655"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438D788A" w14:textId="77777777" w:rsidR="00D7150D" w:rsidRPr="005B1E8A" w:rsidRDefault="00D7150D" w:rsidP="005B1E8A">
            <w:pPr>
              <w:spacing w:before="60" w:after="60"/>
              <w:rPr>
                <w:rFonts w:ascii="Arial" w:hAnsi="Arial" w:cs="Arial"/>
                <w:sz w:val="20"/>
                <w:szCs w:val="20"/>
              </w:rPr>
            </w:pPr>
          </w:p>
        </w:tc>
      </w:tr>
      <w:tr w:rsidR="00D7150D" w:rsidRPr="005B1E8A" w14:paraId="427A5773" w14:textId="77777777" w:rsidTr="006D4B7E">
        <w:tblPrEx>
          <w:tblLook w:val="00A0" w:firstRow="1" w:lastRow="0" w:firstColumn="1" w:lastColumn="0" w:noHBand="0" w:noVBand="0"/>
        </w:tblPrEx>
        <w:trPr>
          <w:cantSplit/>
        </w:trPr>
        <w:tc>
          <w:tcPr>
            <w:tcW w:w="3593" w:type="dxa"/>
            <w:vAlign w:val="center"/>
          </w:tcPr>
          <w:p w14:paraId="746021C3"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(j)(2) Products which are freestanding, non-portable, and intended to be used in one location and which have operable controls shall comply with the following: Where any operable control is 10 inches or less behind the reference plane, the height shall be 54 inches maximum and 15 inches minimum above the floor.</w:t>
            </w:r>
          </w:p>
        </w:tc>
        <w:tc>
          <w:tcPr>
            <w:tcW w:w="4115" w:type="dxa"/>
          </w:tcPr>
          <w:p w14:paraId="26FC3D89"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35D188D0" w14:textId="77777777" w:rsidR="00D7150D" w:rsidRPr="005B1E8A" w:rsidRDefault="00D7150D" w:rsidP="005B1E8A">
            <w:pPr>
              <w:spacing w:before="60" w:after="60"/>
              <w:rPr>
                <w:rFonts w:ascii="Arial" w:hAnsi="Arial" w:cs="Arial"/>
                <w:sz w:val="20"/>
                <w:szCs w:val="20"/>
              </w:rPr>
            </w:pPr>
          </w:p>
        </w:tc>
      </w:tr>
      <w:tr w:rsidR="00D7150D" w:rsidRPr="005B1E8A" w14:paraId="1A9591AD" w14:textId="77777777" w:rsidTr="006D4B7E">
        <w:tblPrEx>
          <w:tblLook w:val="00A0" w:firstRow="1" w:lastRow="0" w:firstColumn="1" w:lastColumn="0" w:noHBand="0" w:noVBand="0"/>
        </w:tblPrEx>
        <w:trPr>
          <w:cantSplit/>
        </w:trPr>
        <w:tc>
          <w:tcPr>
            <w:tcW w:w="3593" w:type="dxa"/>
            <w:vAlign w:val="center"/>
          </w:tcPr>
          <w:p w14:paraId="6A799FFB"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lastRenderedPageBreak/>
              <w:t>(j)(3) Products which are freestanding, non-portable, and intended to be used in one location and which have operable controls shall comply with the following: Where any operable control is more than 10 inches and not more than 24 inches behind the reference plane, the height shall be 46 inches maximum and 15 inches minimum above the floor.</w:t>
            </w:r>
          </w:p>
        </w:tc>
        <w:tc>
          <w:tcPr>
            <w:tcW w:w="4115" w:type="dxa"/>
          </w:tcPr>
          <w:p w14:paraId="56FB4BC8"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01970B35" w14:textId="77777777" w:rsidR="00D7150D" w:rsidRPr="005B1E8A" w:rsidRDefault="00D7150D" w:rsidP="005B1E8A">
            <w:pPr>
              <w:spacing w:before="60" w:after="60"/>
              <w:rPr>
                <w:rFonts w:ascii="Arial" w:hAnsi="Arial" w:cs="Arial"/>
                <w:sz w:val="20"/>
                <w:szCs w:val="20"/>
              </w:rPr>
            </w:pPr>
          </w:p>
        </w:tc>
      </w:tr>
      <w:tr w:rsidR="00D7150D" w:rsidRPr="005B1E8A" w14:paraId="480E6597" w14:textId="77777777" w:rsidTr="006D4B7E">
        <w:tblPrEx>
          <w:tblLook w:val="00A0" w:firstRow="1" w:lastRow="0" w:firstColumn="1" w:lastColumn="0" w:noHBand="0" w:noVBand="0"/>
        </w:tblPrEx>
        <w:trPr>
          <w:cantSplit/>
        </w:trPr>
        <w:tc>
          <w:tcPr>
            <w:tcW w:w="3593" w:type="dxa"/>
            <w:vAlign w:val="center"/>
          </w:tcPr>
          <w:p w14:paraId="77024DC5"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(j)(4) Products which are freestanding, non-portable, and intended to be used in one location and which have operable controls shall comply with the following: Operable controls shall not be more than 24 inches behind the reference plane.</w:t>
            </w:r>
          </w:p>
        </w:tc>
        <w:tc>
          <w:tcPr>
            <w:tcW w:w="4115" w:type="dxa"/>
          </w:tcPr>
          <w:p w14:paraId="2E6E858D"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61064192" w14:textId="77777777" w:rsidR="00D7150D" w:rsidRPr="005B1E8A" w:rsidRDefault="00D7150D" w:rsidP="005B1E8A">
            <w:pPr>
              <w:spacing w:before="60" w:after="60"/>
              <w:rPr>
                <w:rFonts w:ascii="Arial" w:hAnsi="Arial" w:cs="Arial"/>
                <w:sz w:val="20"/>
                <w:szCs w:val="20"/>
              </w:rPr>
            </w:pPr>
          </w:p>
        </w:tc>
      </w:tr>
    </w:tbl>
    <w:p w14:paraId="6B5C2CBE" w14:textId="77777777" w:rsidR="00D7150D" w:rsidRPr="005B1E8A" w:rsidRDefault="00D7150D" w:rsidP="005B1E8A">
      <w:pPr>
        <w:spacing w:before="60" w:after="60"/>
        <w:jc w:val="center"/>
        <w:rPr>
          <w:rFonts w:ascii="Arial" w:hAnsi="Arial" w:cs="Arial"/>
          <w:b/>
          <w:sz w:val="20"/>
          <w:szCs w:val="20"/>
        </w:rPr>
      </w:pPr>
    </w:p>
    <w:p w14:paraId="4A2D5B86" w14:textId="77777777" w:rsidR="00D7150D" w:rsidRPr="005B1E8A" w:rsidRDefault="00D7150D" w:rsidP="005B1E8A">
      <w:pPr>
        <w:spacing w:before="60" w:after="60"/>
        <w:jc w:val="center"/>
        <w:rPr>
          <w:rFonts w:ascii="Arial" w:hAnsi="Arial" w:cs="Arial"/>
          <w:b/>
          <w:sz w:val="20"/>
          <w:szCs w:val="20"/>
        </w:rPr>
      </w:pPr>
    </w:p>
    <w:p w14:paraId="491D101A" w14:textId="77777777" w:rsidR="00D7150D" w:rsidRPr="005B1E8A" w:rsidRDefault="00D7150D" w:rsidP="005B1E8A">
      <w:pPr>
        <w:spacing w:before="60" w:after="60"/>
        <w:jc w:val="center"/>
        <w:rPr>
          <w:rFonts w:ascii="Arial" w:hAnsi="Arial" w:cs="Arial"/>
          <w:b/>
          <w:sz w:val="20"/>
          <w:szCs w:val="20"/>
        </w:rPr>
      </w:pPr>
      <w:r w:rsidRPr="005B1E8A">
        <w:rPr>
          <w:rFonts w:ascii="Arial" w:hAnsi="Arial" w:cs="Arial"/>
          <w:b/>
          <w:sz w:val="20"/>
          <w:szCs w:val="20"/>
        </w:rPr>
        <w:br w:type="page"/>
      </w:r>
      <w:r w:rsidRPr="005B1E8A">
        <w:rPr>
          <w:rFonts w:ascii="Arial" w:hAnsi="Arial" w:cs="Arial"/>
          <w:b/>
          <w:sz w:val="20"/>
          <w:szCs w:val="20"/>
        </w:rPr>
        <w:lastRenderedPageBreak/>
        <w:t xml:space="preserve">Section 1194.26 Desktop and Portable Computers - Detail </w:t>
      </w:r>
      <w:r w:rsidRPr="005B1E8A">
        <w:rPr>
          <w:rFonts w:ascii="Arial" w:hAnsi="Arial" w:cs="Arial"/>
          <w:b/>
          <w:sz w:val="20"/>
          <w:szCs w:val="20"/>
        </w:rPr>
        <w:br/>
        <w:t>Voluntary Product Accessibility Template</w:t>
      </w:r>
    </w:p>
    <w:p w14:paraId="7AFF88EA" w14:textId="77777777" w:rsidR="00D7150D" w:rsidRPr="005B1E8A" w:rsidRDefault="00D7150D" w:rsidP="005B1E8A">
      <w:pPr>
        <w:spacing w:before="60" w:after="60"/>
        <w:jc w:val="center"/>
        <w:rPr>
          <w:rFonts w:ascii="Arial" w:hAnsi="Arial" w:cs="Arial"/>
          <w:sz w:val="20"/>
          <w:szCs w:val="20"/>
        </w:rPr>
      </w:pPr>
    </w:p>
    <w:p w14:paraId="3834602F" w14:textId="77777777" w:rsidR="00D7150D" w:rsidRPr="005B1E8A" w:rsidRDefault="00D7150D" w:rsidP="005B1E8A">
      <w:pPr>
        <w:spacing w:before="60" w:after="60"/>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9"/>
        <w:gridCol w:w="3532"/>
        <w:gridCol w:w="3203"/>
      </w:tblGrid>
      <w:tr w:rsidR="00D7150D" w:rsidRPr="005B1E8A" w14:paraId="4F2350BE" w14:textId="77777777" w:rsidTr="00053E52">
        <w:trPr>
          <w:cantSplit/>
          <w:tblHeader/>
        </w:trPr>
        <w:tc>
          <w:tcPr>
            <w:tcW w:w="3554" w:type="dxa"/>
          </w:tcPr>
          <w:p w14:paraId="4C5AC98F" w14:textId="77777777" w:rsidR="00D7150D" w:rsidRPr="005B1E8A" w:rsidRDefault="00D7150D" w:rsidP="005B1E8A">
            <w:pPr>
              <w:spacing w:before="60" w:after="60"/>
              <w:rPr>
                <w:rFonts w:ascii="Arial" w:hAnsi="Arial" w:cs="Arial"/>
                <w:b/>
                <w:sz w:val="20"/>
                <w:szCs w:val="20"/>
              </w:rPr>
            </w:pPr>
            <w:r w:rsidRPr="005B1E8A">
              <w:rPr>
                <w:rFonts w:ascii="Arial" w:hAnsi="Arial" w:cs="Arial"/>
                <w:b/>
                <w:sz w:val="20"/>
                <w:szCs w:val="20"/>
              </w:rPr>
              <w:t>Criteria</w:t>
            </w:r>
          </w:p>
        </w:tc>
        <w:tc>
          <w:tcPr>
            <w:tcW w:w="4137" w:type="dxa"/>
          </w:tcPr>
          <w:p w14:paraId="51F34EA9" w14:textId="77777777" w:rsidR="00D7150D" w:rsidRPr="005B1E8A" w:rsidRDefault="00D7150D"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678" w:type="dxa"/>
          </w:tcPr>
          <w:p w14:paraId="7E1D8FD1" w14:textId="77777777" w:rsidR="00D7150D" w:rsidRPr="005B1E8A" w:rsidRDefault="00D7150D"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D7150D" w:rsidRPr="005B1E8A" w14:paraId="3CF26BE9" w14:textId="77777777" w:rsidTr="006D4B7E">
        <w:tblPrEx>
          <w:tblLook w:val="00A0" w:firstRow="1" w:lastRow="0" w:firstColumn="1" w:lastColumn="0" w:noHBand="0" w:noVBand="0"/>
        </w:tblPrEx>
        <w:trPr>
          <w:cantSplit/>
        </w:trPr>
        <w:tc>
          <w:tcPr>
            <w:tcW w:w="3554" w:type="dxa"/>
            <w:vAlign w:val="center"/>
          </w:tcPr>
          <w:p w14:paraId="18DD609E"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(a) All mechanically operated controls and keys shall comply with §1194.23 (k) (1) through (4).</w:t>
            </w:r>
          </w:p>
        </w:tc>
        <w:tc>
          <w:tcPr>
            <w:tcW w:w="4137" w:type="dxa"/>
          </w:tcPr>
          <w:p w14:paraId="7FD04DD5"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678" w:type="dxa"/>
          </w:tcPr>
          <w:p w14:paraId="7546ECAC" w14:textId="77777777" w:rsidR="00D7150D" w:rsidRPr="005B1E8A" w:rsidRDefault="00D7150D" w:rsidP="005B1E8A">
            <w:pPr>
              <w:spacing w:before="60" w:after="60"/>
              <w:rPr>
                <w:rFonts w:ascii="Arial" w:hAnsi="Arial" w:cs="Arial"/>
                <w:sz w:val="20"/>
                <w:szCs w:val="20"/>
              </w:rPr>
            </w:pPr>
          </w:p>
        </w:tc>
      </w:tr>
      <w:tr w:rsidR="00D7150D" w:rsidRPr="005B1E8A" w14:paraId="4732606A" w14:textId="77777777" w:rsidTr="006D4B7E">
        <w:tblPrEx>
          <w:tblLook w:val="00A0" w:firstRow="1" w:lastRow="0" w:firstColumn="1" w:lastColumn="0" w:noHBand="0" w:noVBand="0"/>
        </w:tblPrEx>
        <w:trPr>
          <w:cantSplit/>
        </w:trPr>
        <w:tc>
          <w:tcPr>
            <w:tcW w:w="3554" w:type="dxa"/>
            <w:vAlign w:val="center"/>
          </w:tcPr>
          <w:p w14:paraId="3B229300"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(b) If a product utilizes touch screens or touch-operated controls, an input method shall be provided that complies with §1194.23 (k) (1) through (4).</w:t>
            </w:r>
          </w:p>
        </w:tc>
        <w:tc>
          <w:tcPr>
            <w:tcW w:w="4137" w:type="dxa"/>
          </w:tcPr>
          <w:p w14:paraId="386E3A2C"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678" w:type="dxa"/>
          </w:tcPr>
          <w:p w14:paraId="77BA7549" w14:textId="77777777" w:rsidR="00D7150D" w:rsidRPr="005B1E8A" w:rsidRDefault="00D7150D" w:rsidP="005B1E8A">
            <w:pPr>
              <w:spacing w:before="60" w:after="60"/>
              <w:rPr>
                <w:rFonts w:ascii="Arial" w:hAnsi="Arial" w:cs="Arial"/>
                <w:sz w:val="20"/>
                <w:szCs w:val="20"/>
              </w:rPr>
            </w:pPr>
          </w:p>
        </w:tc>
      </w:tr>
      <w:tr w:rsidR="00D7150D" w:rsidRPr="005B1E8A" w14:paraId="7CC23F91" w14:textId="77777777" w:rsidTr="006D4B7E">
        <w:tblPrEx>
          <w:tblLook w:val="00A0" w:firstRow="1" w:lastRow="0" w:firstColumn="1" w:lastColumn="0" w:noHBand="0" w:noVBand="0"/>
        </w:tblPrEx>
        <w:trPr>
          <w:cantSplit/>
        </w:trPr>
        <w:tc>
          <w:tcPr>
            <w:tcW w:w="3554" w:type="dxa"/>
            <w:vAlign w:val="center"/>
          </w:tcPr>
          <w:p w14:paraId="72A995C0"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(c) When biometric forms of user identification or control are used, an alternative form of identification or activation, which does not require the user to possess particular biological characteristics, shall also be provided.</w:t>
            </w:r>
          </w:p>
        </w:tc>
        <w:tc>
          <w:tcPr>
            <w:tcW w:w="4137" w:type="dxa"/>
          </w:tcPr>
          <w:p w14:paraId="6EE2DF62"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678" w:type="dxa"/>
          </w:tcPr>
          <w:p w14:paraId="10A09D61" w14:textId="77777777" w:rsidR="00D7150D" w:rsidRPr="005B1E8A" w:rsidRDefault="00D7150D" w:rsidP="005B1E8A">
            <w:pPr>
              <w:spacing w:before="60" w:after="60"/>
              <w:rPr>
                <w:rFonts w:ascii="Arial" w:hAnsi="Arial" w:cs="Arial"/>
                <w:sz w:val="20"/>
                <w:szCs w:val="20"/>
              </w:rPr>
            </w:pPr>
          </w:p>
        </w:tc>
      </w:tr>
      <w:tr w:rsidR="00D7150D" w:rsidRPr="005B1E8A" w14:paraId="3FD6DDD8" w14:textId="77777777" w:rsidTr="006D4B7E">
        <w:tblPrEx>
          <w:tblLook w:val="00A0" w:firstRow="1" w:lastRow="0" w:firstColumn="1" w:lastColumn="0" w:noHBand="0" w:noVBand="0"/>
        </w:tblPrEx>
        <w:trPr>
          <w:cantSplit/>
        </w:trPr>
        <w:tc>
          <w:tcPr>
            <w:tcW w:w="3554" w:type="dxa"/>
            <w:vAlign w:val="center"/>
          </w:tcPr>
          <w:p w14:paraId="430D99C2"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(d) Where provided, at least one of each type of expansion slots, ports and connectors shall comply with publicly available industry standards</w:t>
            </w:r>
          </w:p>
        </w:tc>
        <w:tc>
          <w:tcPr>
            <w:tcW w:w="4137" w:type="dxa"/>
          </w:tcPr>
          <w:p w14:paraId="7BD07985"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Not applicable</w:t>
            </w:r>
          </w:p>
        </w:tc>
        <w:tc>
          <w:tcPr>
            <w:tcW w:w="3678" w:type="dxa"/>
          </w:tcPr>
          <w:p w14:paraId="07D2DF8D" w14:textId="77777777" w:rsidR="00D7150D" w:rsidRPr="005B1E8A" w:rsidRDefault="00D7150D" w:rsidP="005B1E8A">
            <w:pPr>
              <w:spacing w:before="60" w:after="60"/>
              <w:rPr>
                <w:rFonts w:ascii="Arial" w:hAnsi="Arial" w:cs="Arial"/>
                <w:sz w:val="20"/>
                <w:szCs w:val="20"/>
              </w:rPr>
            </w:pPr>
          </w:p>
        </w:tc>
      </w:tr>
    </w:tbl>
    <w:p w14:paraId="31097518" w14:textId="77777777" w:rsidR="00D7150D" w:rsidRPr="005B1E8A" w:rsidRDefault="00D7150D" w:rsidP="005B1E8A">
      <w:pPr>
        <w:spacing w:before="60" w:after="60"/>
        <w:jc w:val="center"/>
        <w:rPr>
          <w:rFonts w:ascii="Arial" w:hAnsi="Arial" w:cs="Arial"/>
          <w:sz w:val="20"/>
          <w:szCs w:val="20"/>
        </w:rPr>
      </w:pPr>
    </w:p>
    <w:p w14:paraId="52DDFA73" w14:textId="77777777" w:rsidR="00D7150D" w:rsidRPr="005B1E8A" w:rsidRDefault="00D7150D" w:rsidP="005B1E8A">
      <w:pPr>
        <w:spacing w:before="60" w:after="60"/>
        <w:jc w:val="center"/>
        <w:rPr>
          <w:rFonts w:ascii="Arial" w:hAnsi="Arial" w:cs="Arial"/>
          <w:b/>
          <w:sz w:val="20"/>
          <w:szCs w:val="20"/>
        </w:rPr>
      </w:pPr>
      <w:r w:rsidRPr="005B1E8A">
        <w:rPr>
          <w:rFonts w:ascii="Arial" w:hAnsi="Arial" w:cs="Arial"/>
          <w:sz w:val="20"/>
          <w:szCs w:val="20"/>
        </w:rPr>
        <w:br w:type="page"/>
      </w:r>
      <w:r w:rsidRPr="005B1E8A">
        <w:rPr>
          <w:rFonts w:ascii="Arial" w:hAnsi="Arial" w:cs="Arial"/>
          <w:b/>
          <w:sz w:val="20"/>
          <w:szCs w:val="20"/>
        </w:rPr>
        <w:lastRenderedPageBreak/>
        <w:t xml:space="preserve">Section 1194.31 Functional Performance Criteria - Detail </w:t>
      </w:r>
      <w:r w:rsidRPr="005B1E8A">
        <w:rPr>
          <w:rFonts w:ascii="Arial" w:hAnsi="Arial" w:cs="Arial"/>
          <w:b/>
          <w:sz w:val="20"/>
          <w:szCs w:val="20"/>
        </w:rPr>
        <w:br/>
        <w:t>Voluntary Product Accessibility Template</w:t>
      </w:r>
    </w:p>
    <w:p w14:paraId="28DDFABA" w14:textId="77777777" w:rsidR="00D7150D" w:rsidRPr="005B1E8A" w:rsidRDefault="00D7150D" w:rsidP="005B1E8A">
      <w:pPr>
        <w:spacing w:before="60" w:after="60"/>
        <w:jc w:val="center"/>
        <w:rPr>
          <w:rFonts w:ascii="Arial" w:hAnsi="Arial" w:cs="Arial"/>
          <w:sz w:val="20"/>
          <w:szCs w:val="20"/>
        </w:rPr>
      </w:pPr>
    </w:p>
    <w:p w14:paraId="66E86917" w14:textId="77777777" w:rsidR="00D7150D" w:rsidRPr="005B1E8A" w:rsidRDefault="00D7150D" w:rsidP="005B1E8A">
      <w:pPr>
        <w:spacing w:before="60" w:after="60"/>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3534"/>
        <w:gridCol w:w="3205"/>
      </w:tblGrid>
      <w:tr w:rsidR="00D7150D" w:rsidRPr="005B1E8A" w14:paraId="5226EF4A" w14:textId="77777777" w:rsidTr="00053E52">
        <w:trPr>
          <w:cantSplit/>
          <w:tblHeader/>
        </w:trPr>
        <w:tc>
          <w:tcPr>
            <w:tcW w:w="3125" w:type="dxa"/>
          </w:tcPr>
          <w:p w14:paraId="7D14880B" w14:textId="77777777" w:rsidR="00D7150D" w:rsidRPr="005B1E8A" w:rsidRDefault="00D7150D" w:rsidP="005B1E8A">
            <w:pPr>
              <w:spacing w:before="60" w:after="60"/>
              <w:rPr>
                <w:rFonts w:ascii="Arial" w:hAnsi="Arial" w:cs="Arial"/>
                <w:b/>
                <w:sz w:val="20"/>
                <w:szCs w:val="20"/>
              </w:rPr>
            </w:pPr>
            <w:r w:rsidRPr="005B1E8A">
              <w:rPr>
                <w:rFonts w:ascii="Arial" w:hAnsi="Arial" w:cs="Arial"/>
                <w:b/>
                <w:sz w:val="20"/>
                <w:szCs w:val="20"/>
              </w:rPr>
              <w:t>Criteria</w:t>
            </w:r>
          </w:p>
        </w:tc>
        <w:tc>
          <w:tcPr>
            <w:tcW w:w="3534" w:type="dxa"/>
          </w:tcPr>
          <w:p w14:paraId="17B41565" w14:textId="77777777" w:rsidR="00D7150D" w:rsidRPr="005B1E8A" w:rsidRDefault="00D7150D"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205" w:type="dxa"/>
          </w:tcPr>
          <w:p w14:paraId="72A57FDB" w14:textId="77777777" w:rsidR="00D7150D" w:rsidRPr="005B1E8A" w:rsidRDefault="00D7150D"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D7150D" w:rsidRPr="005B1E8A" w14:paraId="3C9F2CF6" w14:textId="77777777" w:rsidTr="00B425F4">
        <w:tblPrEx>
          <w:tblLook w:val="00A0" w:firstRow="1" w:lastRow="0" w:firstColumn="1" w:lastColumn="0" w:noHBand="0" w:noVBand="0"/>
        </w:tblPrEx>
        <w:trPr>
          <w:cantSplit/>
        </w:trPr>
        <w:tc>
          <w:tcPr>
            <w:tcW w:w="3125" w:type="dxa"/>
            <w:vAlign w:val="center"/>
          </w:tcPr>
          <w:p w14:paraId="3AB6D7F4"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(a) At least one mode of operation and information retrieval that does not require user vision shall be provided, or support for Assistive Technology used by people who are blind or visually impaired shall be provided.</w:t>
            </w:r>
          </w:p>
        </w:tc>
        <w:tc>
          <w:tcPr>
            <w:tcW w:w="3534" w:type="dxa"/>
          </w:tcPr>
          <w:p w14:paraId="13877EF7" w14:textId="77777777" w:rsidR="00D7150D" w:rsidRPr="005B1E8A" w:rsidRDefault="00D7150D" w:rsidP="00B425F4">
            <w:pPr>
              <w:spacing w:before="60" w:after="60"/>
              <w:rPr>
                <w:rFonts w:ascii="Arial" w:hAnsi="Arial" w:cs="Arial"/>
                <w:sz w:val="20"/>
                <w:szCs w:val="20"/>
              </w:rPr>
            </w:pPr>
            <w:r>
              <w:rPr>
                <w:rFonts w:ascii="Arial" w:hAnsi="Arial" w:cs="Arial"/>
                <w:sz w:val="20"/>
                <w:szCs w:val="20"/>
              </w:rPr>
              <w:t>Supported</w:t>
            </w:r>
          </w:p>
        </w:tc>
        <w:tc>
          <w:tcPr>
            <w:tcW w:w="3205" w:type="dxa"/>
          </w:tcPr>
          <w:p w14:paraId="501E7C9B" w14:textId="77777777" w:rsidR="00D7150D" w:rsidRDefault="00D7150D">
            <w:pPr>
              <w:spacing w:before="60" w:after="60"/>
              <w:rPr>
                <w:rFonts w:ascii="Arial" w:hAnsi="Arial" w:cs="Arial"/>
                <w:sz w:val="20"/>
                <w:szCs w:val="20"/>
              </w:rPr>
            </w:pPr>
            <w:r w:rsidRPr="000F4C04">
              <w:rPr>
                <w:rFonts w:ascii="Tahoma" w:hAnsi="Tahoma" w:cs="Tahoma"/>
                <w:sz w:val="20"/>
                <w:szCs w:val="20"/>
              </w:rPr>
              <w:t>We support this through</w:t>
            </w:r>
            <w:r>
              <w:rPr>
                <w:rFonts w:ascii="Arial" w:hAnsi="Arial" w:cs="Arial"/>
                <w:sz w:val="20"/>
                <w:szCs w:val="20"/>
              </w:rPr>
              <w:t xml:space="preserve"> </w:t>
            </w:r>
            <w:r>
              <w:rPr>
                <w:rFonts w:ascii="Tahoma" w:hAnsi="Tahoma" w:cs="Tahoma"/>
                <w:sz w:val="20"/>
                <w:szCs w:val="20"/>
              </w:rPr>
              <w:t>Windows Server</w:t>
            </w:r>
            <w:r w:rsidRPr="004D1DF2">
              <w:rPr>
                <w:rFonts w:ascii="Tahoma" w:hAnsi="Tahoma" w:cs="Tahoma"/>
                <w:sz w:val="22"/>
                <w:szCs w:val="20"/>
                <w:vertAlign w:val="superscript"/>
              </w:rPr>
              <w:t>®</w:t>
            </w:r>
            <w:r>
              <w:rPr>
                <w:rFonts w:ascii="Tahoma" w:hAnsi="Tahoma" w:cs="Tahoma"/>
                <w:sz w:val="20"/>
                <w:szCs w:val="20"/>
              </w:rPr>
              <w:t xml:space="preserve"> 2008’s use of screen readers and magnification software to access user interface information.</w:t>
            </w:r>
          </w:p>
        </w:tc>
      </w:tr>
      <w:tr w:rsidR="00D7150D" w:rsidRPr="005B1E8A" w14:paraId="1416665F" w14:textId="77777777" w:rsidTr="00B425F4">
        <w:tblPrEx>
          <w:tblLook w:val="00A0" w:firstRow="1" w:lastRow="0" w:firstColumn="1" w:lastColumn="0" w:noHBand="0" w:noVBand="0"/>
        </w:tblPrEx>
        <w:trPr>
          <w:cantSplit/>
        </w:trPr>
        <w:tc>
          <w:tcPr>
            <w:tcW w:w="3125" w:type="dxa"/>
            <w:vAlign w:val="center"/>
          </w:tcPr>
          <w:p w14:paraId="418CAD5D"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(b) 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3534" w:type="dxa"/>
          </w:tcPr>
          <w:p w14:paraId="4CE39403"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Supported</w:t>
            </w:r>
          </w:p>
        </w:tc>
        <w:tc>
          <w:tcPr>
            <w:tcW w:w="3205" w:type="dxa"/>
          </w:tcPr>
          <w:p w14:paraId="51B21F04" w14:textId="77777777" w:rsidR="00D7150D" w:rsidRDefault="00D7150D">
            <w:pPr>
              <w:rPr>
                <w:rFonts w:ascii="Tahoma" w:hAnsi="Tahoma" w:cs="Tahoma"/>
                <w:sz w:val="20"/>
                <w:szCs w:val="20"/>
              </w:rPr>
            </w:pPr>
            <w:r w:rsidRPr="000F4C04">
              <w:rPr>
                <w:rFonts w:ascii="Tahoma" w:hAnsi="Tahoma" w:cs="Tahoma"/>
                <w:sz w:val="20"/>
                <w:szCs w:val="20"/>
              </w:rPr>
              <w:t>We support this through</w:t>
            </w:r>
            <w:r>
              <w:rPr>
                <w:rFonts w:ascii="Arial" w:hAnsi="Arial" w:cs="Arial"/>
                <w:sz w:val="20"/>
                <w:szCs w:val="20"/>
              </w:rPr>
              <w:t xml:space="preserve"> </w:t>
            </w:r>
            <w:r>
              <w:rPr>
                <w:rFonts w:ascii="Tahoma" w:hAnsi="Tahoma" w:cs="Tahoma"/>
                <w:sz w:val="20"/>
                <w:szCs w:val="20"/>
              </w:rPr>
              <w:t>Windows Server 2008’s use of screen readers and magnification software to access user interface information.</w:t>
            </w:r>
          </w:p>
          <w:p w14:paraId="395CB3D2" w14:textId="77777777" w:rsidR="00D7150D" w:rsidRDefault="00D7150D">
            <w:pPr>
              <w:spacing w:before="60" w:after="60"/>
              <w:rPr>
                <w:rFonts w:ascii="Arial" w:hAnsi="Arial" w:cs="Arial"/>
                <w:sz w:val="20"/>
                <w:szCs w:val="20"/>
              </w:rPr>
            </w:pPr>
          </w:p>
          <w:p w14:paraId="346B5130" w14:textId="77777777" w:rsidR="00D7150D" w:rsidRDefault="00D7150D">
            <w:pPr>
              <w:tabs>
                <w:tab w:val="left" w:pos="1032"/>
              </w:tabs>
              <w:rPr>
                <w:rFonts w:ascii="Arial" w:hAnsi="Arial" w:cs="Arial"/>
                <w:sz w:val="20"/>
                <w:szCs w:val="20"/>
              </w:rPr>
            </w:pPr>
            <w:r>
              <w:rPr>
                <w:rFonts w:ascii="Arial" w:hAnsi="Arial" w:cs="Arial"/>
                <w:sz w:val="20"/>
                <w:szCs w:val="20"/>
              </w:rPr>
              <w:tab/>
            </w:r>
          </w:p>
        </w:tc>
      </w:tr>
      <w:tr w:rsidR="00D7150D" w:rsidRPr="005B1E8A" w14:paraId="35480079" w14:textId="77777777" w:rsidTr="00B425F4">
        <w:tblPrEx>
          <w:tblLook w:val="00A0" w:firstRow="1" w:lastRow="0" w:firstColumn="1" w:lastColumn="0" w:noHBand="0" w:noVBand="0"/>
        </w:tblPrEx>
        <w:trPr>
          <w:cantSplit/>
        </w:trPr>
        <w:tc>
          <w:tcPr>
            <w:tcW w:w="3125" w:type="dxa"/>
            <w:vAlign w:val="center"/>
          </w:tcPr>
          <w:p w14:paraId="3A620C60"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(c) At least one mode of operation and information retrieval that does not require user hearing shall be provided, or support for Assistive Technology used by people who are deaf or hard of hearing shall be provided</w:t>
            </w:r>
          </w:p>
        </w:tc>
        <w:tc>
          <w:tcPr>
            <w:tcW w:w="3534" w:type="dxa"/>
          </w:tcPr>
          <w:p w14:paraId="5E818BC0" w14:textId="77777777" w:rsidR="00D7150D" w:rsidRPr="005B1E8A" w:rsidRDefault="00D7150D" w:rsidP="00B425F4">
            <w:pPr>
              <w:spacing w:before="60" w:after="60"/>
              <w:rPr>
                <w:rFonts w:ascii="Arial" w:hAnsi="Arial" w:cs="Arial"/>
                <w:sz w:val="20"/>
                <w:szCs w:val="20"/>
              </w:rPr>
            </w:pPr>
            <w:r>
              <w:rPr>
                <w:rFonts w:ascii="Arial" w:hAnsi="Arial" w:cs="Arial"/>
                <w:sz w:val="20"/>
                <w:szCs w:val="20"/>
              </w:rPr>
              <w:t>Supported</w:t>
            </w:r>
          </w:p>
        </w:tc>
        <w:tc>
          <w:tcPr>
            <w:tcW w:w="3205" w:type="dxa"/>
          </w:tcPr>
          <w:p w14:paraId="2ADB2C87" w14:textId="77777777" w:rsidR="00D7150D" w:rsidRPr="005B1E8A" w:rsidRDefault="00D7150D" w:rsidP="00437C9F">
            <w:pPr>
              <w:spacing w:before="60" w:after="60"/>
              <w:rPr>
                <w:rFonts w:ascii="Arial" w:hAnsi="Arial" w:cs="Arial"/>
                <w:sz w:val="20"/>
                <w:szCs w:val="20"/>
              </w:rPr>
            </w:pPr>
          </w:p>
        </w:tc>
      </w:tr>
      <w:tr w:rsidR="00D7150D" w:rsidRPr="005B1E8A" w14:paraId="309CC766" w14:textId="77777777" w:rsidTr="00B425F4">
        <w:tblPrEx>
          <w:tblLook w:val="00A0" w:firstRow="1" w:lastRow="0" w:firstColumn="1" w:lastColumn="0" w:noHBand="0" w:noVBand="0"/>
        </w:tblPrEx>
        <w:trPr>
          <w:cantSplit/>
        </w:trPr>
        <w:tc>
          <w:tcPr>
            <w:tcW w:w="3125" w:type="dxa"/>
            <w:vAlign w:val="center"/>
          </w:tcPr>
          <w:p w14:paraId="2646FC19"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(d) Where audio information is important for the use of a product, at least one mode of operation and information retrieval shall be provided in an enhanced auditory fashion, or support for assistive hearing devices shall be provided.</w:t>
            </w:r>
          </w:p>
        </w:tc>
        <w:tc>
          <w:tcPr>
            <w:tcW w:w="3534" w:type="dxa"/>
          </w:tcPr>
          <w:p w14:paraId="0C421244" w14:textId="77777777" w:rsidR="00D7150D" w:rsidRPr="005B1E8A" w:rsidRDefault="00D7150D" w:rsidP="00B425F4">
            <w:pPr>
              <w:spacing w:before="60" w:after="60"/>
              <w:rPr>
                <w:rFonts w:ascii="Arial" w:hAnsi="Arial" w:cs="Arial"/>
                <w:sz w:val="20"/>
                <w:szCs w:val="20"/>
              </w:rPr>
            </w:pPr>
            <w:r>
              <w:rPr>
                <w:rFonts w:ascii="Arial" w:hAnsi="Arial" w:cs="Arial"/>
                <w:sz w:val="20"/>
                <w:szCs w:val="20"/>
              </w:rPr>
              <w:t>Not applicable</w:t>
            </w:r>
          </w:p>
        </w:tc>
        <w:tc>
          <w:tcPr>
            <w:tcW w:w="3205" w:type="dxa"/>
          </w:tcPr>
          <w:p w14:paraId="5DC3839B" w14:textId="77777777" w:rsidR="00D7150D" w:rsidRPr="005B1E8A" w:rsidRDefault="00D7150D" w:rsidP="00437C9F">
            <w:pPr>
              <w:spacing w:before="60" w:after="60"/>
              <w:rPr>
                <w:rFonts w:ascii="Arial" w:hAnsi="Arial" w:cs="Arial"/>
                <w:sz w:val="20"/>
                <w:szCs w:val="20"/>
              </w:rPr>
            </w:pPr>
            <w:r w:rsidRPr="00DD56C1">
              <w:rPr>
                <w:rFonts w:ascii="Arial" w:hAnsi="Arial" w:cs="Arial"/>
                <w:sz w:val="20"/>
                <w:szCs w:val="20"/>
              </w:rPr>
              <w:t>A</w:t>
            </w:r>
            <w:r>
              <w:rPr>
                <w:rFonts w:ascii="Arial" w:hAnsi="Arial" w:cs="Arial"/>
                <w:sz w:val="20"/>
                <w:szCs w:val="20"/>
              </w:rPr>
              <w:t>udio information is not important for the use of our product.</w:t>
            </w:r>
          </w:p>
        </w:tc>
      </w:tr>
      <w:tr w:rsidR="00D7150D" w:rsidRPr="005B1E8A" w14:paraId="23B57CD6" w14:textId="77777777" w:rsidTr="00B425F4">
        <w:tblPrEx>
          <w:tblLook w:val="00A0" w:firstRow="1" w:lastRow="0" w:firstColumn="1" w:lastColumn="0" w:noHBand="0" w:noVBand="0"/>
        </w:tblPrEx>
        <w:trPr>
          <w:cantSplit/>
        </w:trPr>
        <w:tc>
          <w:tcPr>
            <w:tcW w:w="3125" w:type="dxa"/>
            <w:vAlign w:val="center"/>
          </w:tcPr>
          <w:p w14:paraId="099A51B9"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(e) At least one mode of operation and information retrieval that does not require user speech shall be provided, or support for Assistive Technology used by people with disabilities shall be provided.</w:t>
            </w:r>
          </w:p>
        </w:tc>
        <w:tc>
          <w:tcPr>
            <w:tcW w:w="3534" w:type="dxa"/>
          </w:tcPr>
          <w:p w14:paraId="003DEC7E" w14:textId="77777777" w:rsidR="00D7150D" w:rsidRPr="005B1E8A" w:rsidRDefault="00D7150D" w:rsidP="00B425F4">
            <w:pPr>
              <w:spacing w:before="60" w:after="60"/>
              <w:rPr>
                <w:rFonts w:ascii="Arial" w:hAnsi="Arial" w:cs="Arial"/>
                <w:sz w:val="20"/>
                <w:szCs w:val="20"/>
              </w:rPr>
            </w:pPr>
            <w:r>
              <w:rPr>
                <w:rFonts w:ascii="Arial" w:hAnsi="Arial" w:cs="Arial"/>
                <w:sz w:val="20"/>
                <w:szCs w:val="20"/>
              </w:rPr>
              <w:t>Not applicable</w:t>
            </w:r>
          </w:p>
        </w:tc>
        <w:tc>
          <w:tcPr>
            <w:tcW w:w="3205" w:type="dxa"/>
          </w:tcPr>
          <w:p w14:paraId="62A65FC9" w14:textId="77777777" w:rsidR="00D7150D" w:rsidRPr="005B1E8A" w:rsidRDefault="00D7150D" w:rsidP="00437C9F">
            <w:pPr>
              <w:spacing w:before="60" w:after="60"/>
              <w:rPr>
                <w:rFonts w:ascii="Arial" w:hAnsi="Arial" w:cs="Arial"/>
                <w:sz w:val="20"/>
                <w:szCs w:val="20"/>
              </w:rPr>
            </w:pPr>
            <w:r w:rsidRPr="00DD56C1">
              <w:rPr>
                <w:rFonts w:ascii="Arial" w:hAnsi="Arial" w:cs="Arial"/>
                <w:sz w:val="20"/>
                <w:szCs w:val="20"/>
              </w:rPr>
              <w:t>Sp</w:t>
            </w:r>
            <w:r>
              <w:rPr>
                <w:rFonts w:ascii="Arial" w:hAnsi="Arial" w:cs="Arial"/>
                <w:sz w:val="20"/>
                <w:szCs w:val="20"/>
              </w:rPr>
              <w:t>eech is not important for the use of our product.</w:t>
            </w:r>
          </w:p>
        </w:tc>
      </w:tr>
      <w:tr w:rsidR="00D7150D" w:rsidRPr="005B1E8A" w14:paraId="253B080A" w14:textId="77777777" w:rsidTr="00B425F4">
        <w:tblPrEx>
          <w:tblLook w:val="00A0" w:firstRow="1" w:lastRow="0" w:firstColumn="1" w:lastColumn="0" w:noHBand="0" w:noVBand="0"/>
        </w:tblPrEx>
        <w:trPr>
          <w:cantSplit/>
        </w:trPr>
        <w:tc>
          <w:tcPr>
            <w:tcW w:w="3125" w:type="dxa"/>
            <w:vAlign w:val="center"/>
          </w:tcPr>
          <w:p w14:paraId="0482E54D"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lastRenderedPageBreak/>
              <w:t>(f) At least one mode of operation and information retrieval that does not require fine motor control or simultaneous actions and that is operable with limited reach and strength shall be provided.</w:t>
            </w:r>
          </w:p>
        </w:tc>
        <w:tc>
          <w:tcPr>
            <w:tcW w:w="3534" w:type="dxa"/>
          </w:tcPr>
          <w:p w14:paraId="2CA3805C" w14:textId="77777777" w:rsidR="00D7150D" w:rsidRPr="005B1E8A" w:rsidRDefault="00D7150D" w:rsidP="00B425F4">
            <w:pPr>
              <w:spacing w:before="60" w:after="60"/>
              <w:rPr>
                <w:rFonts w:ascii="Arial" w:hAnsi="Arial" w:cs="Arial"/>
                <w:sz w:val="20"/>
                <w:szCs w:val="20"/>
              </w:rPr>
            </w:pPr>
            <w:r>
              <w:rPr>
                <w:rFonts w:ascii="Arial" w:hAnsi="Arial" w:cs="Arial"/>
                <w:sz w:val="20"/>
                <w:szCs w:val="20"/>
              </w:rPr>
              <w:t>Not applicable</w:t>
            </w:r>
          </w:p>
        </w:tc>
        <w:tc>
          <w:tcPr>
            <w:tcW w:w="3205" w:type="dxa"/>
          </w:tcPr>
          <w:p w14:paraId="1780048B" w14:textId="77777777" w:rsidR="00D7150D" w:rsidRPr="005B1E8A" w:rsidRDefault="00D7150D" w:rsidP="00B425F4">
            <w:pPr>
              <w:spacing w:before="60" w:after="60"/>
              <w:rPr>
                <w:rFonts w:ascii="Arial" w:hAnsi="Arial" w:cs="Arial"/>
                <w:sz w:val="20"/>
                <w:szCs w:val="20"/>
              </w:rPr>
            </w:pPr>
          </w:p>
        </w:tc>
      </w:tr>
    </w:tbl>
    <w:p w14:paraId="64B01C4E" w14:textId="77777777" w:rsidR="00D7150D" w:rsidRPr="005B1E8A" w:rsidRDefault="00D7150D" w:rsidP="005B1E8A">
      <w:pPr>
        <w:spacing w:before="60" w:after="60"/>
        <w:jc w:val="center"/>
        <w:rPr>
          <w:rFonts w:ascii="Arial" w:hAnsi="Arial" w:cs="Arial"/>
          <w:b/>
          <w:sz w:val="20"/>
          <w:szCs w:val="20"/>
        </w:rPr>
      </w:pPr>
    </w:p>
    <w:p w14:paraId="533AD0C6" w14:textId="77777777" w:rsidR="00D7150D" w:rsidRPr="005B1E8A" w:rsidRDefault="00D7150D" w:rsidP="005B1E8A">
      <w:pPr>
        <w:spacing w:before="60" w:after="60"/>
        <w:jc w:val="center"/>
        <w:rPr>
          <w:rFonts w:ascii="Arial" w:hAnsi="Arial" w:cs="Arial"/>
          <w:sz w:val="20"/>
          <w:szCs w:val="20"/>
        </w:rPr>
      </w:pPr>
    </w:p>
    <w:p w14:paraId="1268201D" w14:textId="77777777" w:rsidR="00D7150D" w:rsidRPr="005B1E8A" w:rsidRDefault="00D7150D" w:rsidP="005B1E8A">
      <w:pPr>
        <w:spacing w:before="60" w:after="60"/>
        <w:rPr>
          <w:rFonts w:ascii="Arial" w:hAnsi="Arial" w:cs="Arial"/>
          <w:b/>
          <w:bCs/>
          <w:sz w:val="20"/>
          <w:szCs w:val="20"/>
        </w:rPr>
      </w:pPr>
      <w:r w:rsidRPr="005B1E8A">
        <w:rPr>
          <w:rFonts w:ascii="Arial" w:hAnsi="Arial" w:cs="Arial"/>
          <w:b/>
          <w:bCs/>
          <w:sz w:val="20"/>
          <w:szCs w:val="20"/>
        </w:rPr>
        <w:t xml:space="preserve"> </w:t>
      </w:r>
    </w:p>
    <w:p w14:paraId="3FA4A664" w14:textId="77777777" w:rsidR="00D7150D" w:rsidRPr="005B1E8A" w:rsidRDefault="00D7150D" w:rsidP="005B1E8A">
      <w:pPr>
        <w:spacing w:before="60" w:after="60"/>
        <w:jc w:val="center"/>
        <w:rPr>
          <w:rFonts w:ascii="Arial" w:hAnsi="Arial" w:cs="Arial"/>
          <w:b/>
          <w:bCs/>
          <w:sz w:val="20"/>
          <w:szCs w:val="20"/>
        </w:rPr>
      </w:pPr>
      <w:r w:rsidRPr="005B1E8A">
        <w:rPr>
          <w:rFonts w:ascii="Arial" w:hAnsi="Arial" w:cs="Arial"/>
          <w:b/>
          <w:bCs/>
          <w:sz w:val="20"/>
          <w:szCs w:val="20"/>
        </w:rPr>
        <w:br w:type="page"/>
      </w:r>
      <w:r w:rsidRPr="005B1E8A">
        <w:rPr>
          <w:rFonts w:ascii="Arial" w:hAnsi="Arial" w:cs="Arial"/>
          <w:b/>
          <w:bCs/>
          <w:sz w:val="20"/>
          <w:szCs w:val="20"/>
        </w:rPr>
        <w:lastRenderedPageBreak/>
        <w:t>Section 1194.41 Information, Documentation, and Support - Detail</w:t>
      </w:r>
    </w:p>
    <w:p w14:paraId="2A902A76" w14:textId="77777777" w:rsidR="00D7150D" w:rsidRPr="005B1E8A" w:rsidRDefault="00D7150D" w:rsidP="005B1E8A">
      <w:pPr>
        <w:spacing w:before="60" w:after="60"/>
        <w:jc w:val="center"/>
        <w:rPr>
          <w:rFonts w:ascii="Arial" w:hAnsi="Arial" w:cs="Arial"/>
          <w:b/>
          <w:sz w:val="20"/>
          <w:szCs w:val="20"/>
        </w:rPr>
      </w:pPr>
      <w:r w:rsidRPr="005B1E8A">
        <w:rPr>
          <w:rFonts w:ascii="Arial" w:hAnsi="Arial" w:cs="Arial"/>
          <w:b/>
          <w:sz w:val="20"/>
          <w:szCs w:val="20"/>
        </w:rPr>
        <w:t>Voluntary Product Accessibility Template</w:t>
      </w:r>
    </w:p>
    <w:p w14:paraId="77B9CC6D" w14:textId="77777777" w:rsidR="00D7150D" w:rsidRPr="005B1E8A" w:rsidRDefault="00D7150D" w:rsidP="005B1E8A">
      <w:pPr>
        <w:spacing w:before="60" w:after="60"/>
        <w:jc w:val="center"/>
        <w:rPr>
          <w:rFonts w:ascii="Arial" w:hAnsi="Arial" w:cs="Arial"/>
          <w:b/>
          <w:sz w:val="20"/>
          <w:szCs w:val="20"/>
        </w:rPr>
      </w:pPr>
    </w:p>
    <w:p w14:paraId="2DE47074" w14:textId="77777777" w:rsidR="00D7150D" w:rsidRPr="005B1E8A" w:rsidRDefault="00D7150D"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8"/>
        <w:gridCol w:w="2322"/>
        <w:gridCol w:w="5254"/>
      </w:tblGrid>
      <w:tr w:rsidR="00D7150D" w:rsidRPr="005B1E8A" w14:paraId="65BBDD9F" w14:textId="77777777" w:rsidTr="00D16092">
        <w:trPr>
          <w:cantSplit/>
        </w:trPr>
        <w:tc>
          <w:tcPr>
            <w:tcW w:w="3554" w:type="dxa"/>
          </w:tcPr>
          <w:p w14:paraId="2FBAD98C" w14:textId="77777777" w:rsidR="00D7150D" w:rsidRPr="005B1E8A" w:rsidRDefault="00D7150D" w:rsidP="005B1E8A">
            <w:pPr>
              <w:spacing w:before="60" w:after="60"/>
              <w:rPr>
                <w:rFonts w:ascii="Arial" w:hAnsi="Arial" w:cs="Arial"/>
                <w:b/>
                <w:sz w:val="20"/>
                <w:szCs w:val="20"/>
              </w:rPr>
            </w:pPr>
            <w:r w:rsidRPr="005B1E8A">
              <w:rPr>
                <w:rFonts w:ascii="Arial" w:hAnsi="Arial" w:cs="Arial"/>
                <w:b/>
                <w:sz w:val="20"/>
                <w:szCs w:val="20"/>
              </w:rPr>
              <w:t>Criteria</w:t>
            </w:r>
          </w:p>
        </w:tc>
        <w:tc>
          <w:tcPr>
            <w:tcW w:w="4137" w:type="dxa"/>
          </w:tcPr>
          <w:p w14:paraId="2E38ADAC" w14:textId="77777777" w:rsidR="00D7150D" w:rsidRPr="005B1E8A" w:rsidRDefault="00D7150D"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678" w:type="dxa"/>
          </w:tcPr>
          <w:p w14:paraId="4F6B62D8" w14:textId="77777777" w:rsidR="00D7150D" w:rsidRPr="005B1E8A" w:rsidRDefault="00D7150D"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D7150D" w:rsidRPr="005B1E8A" w14:paraId="0287D2EB" w14:textId="77777777" w:rsidTr="00D16092">
        <w:tblPrEx>
          <w:tblLook w:val="00A0" w:firstRow="1" w:lastRow="0" w:firstColumn="1" w:lastColumn="0" w:noHBand="0" w:noVBand="0"/>
        </w:tblPrEx>
        <w:trPr>
          <w:cantSplit/>
        </w:trPr>
        <w:tc>
          <w:tcPr>
            <w:tcW w:w="3554" w:type="dxa"/>
          </w:tcPr>
          <w:p w14:paraId="7331FED7" w14:textId="77777777" w:rsidR="00D7150D" w:rsidRPr="00993B30" w:rsidRDefault="00D7150D" w:rsidP="00F23F00">
            <w:pPr>
              <w:spacing w:before="60" w:after="60"/>
              <w:rPr>
                <w:rFonts w:ascii="Arial" w:hAnsi="Arial" w:cs="Arial"/>
                <w:sz w:val="20"/>
                <w:szCs w:val="20"/>
              </w:rPr>
            </w:pPr>
            <w:r w:rsidRPr="00993B30">
              <w:rPr>
                <w:rFonts w:ascii="Arial" w:hAnsi="Arial" w:cs="Arial"/>
                <w:sz w:val="20"/>
                <w:szCs w:val="20"/>
              </w:rPr>
              <w:t xml:space="preserve">Section 1194.41 (a) Product Support Documentation </w:t>
            </w:r>
            <w:r w:rsidRPr="005B1E8A">
              <w:rPr>
                <w:rFonts w:ascii="Arial" w:hAnsi="Arial" w:cs="Arial"/>
                <w:sz w:val="20"/>
                <w:szCs w:val="20"/>
              </w:rPr>
              <w:t>provided to end-users shall be made available in alternate formats upon request, at no additional charge.</w:t>
            </w:r>
          </w:p>
        </w:tc>
        <w:tc>
          <w:tcPr>
            <w:tcW w:w="4137" w:type="dxa"/>
          </w:tcPr>
          <w:p w14:paraId="600A7564"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Supported</w:t>
            </w:r>
          </w:p>
        </w:tc>
        <w:tc>
          <w:tcPr>
            <w:tcW w:w="3678" w:type="dxa"/>
          </w:tcPr>
          <w:p w14:paraId="0C465DC4" w14:textId="77777777" w:rsidR="00D7150D" w:rsidRPr="005B1E8A" w:rsidRDefault="003B7C5B" w:rsidP="00437C9F">
            <w:pPr>
              <w:spacing w:before="60" w:after="60"/>
              <w:rPr>
                <w:rFonts w:ascii="Arial" w:hAnsi="Arial" w:cs="Arial"/>
                <w:sz w:val="20"/>
                <w:szCs w:val="20"/>
              </w:rPr>
            </w:pPr>
            <w:hyperlink r:id="rId9" w:history="1">
              <w:r w:rsidR="00D7150D" w:rsidRPr="00287482">
                <w:rPr>
                  <w:rStyle w:val="Hyperlink"/>
                  <w:rFonts w:ascii="Arial" w:hAnsi="Arial" w:cs="Arial"/>
                  <w:sz w:val="20"/>
                  <w:szCs w:val="20"/>
                </w:rPr>
                <w:t>http://go.microsoft.com/fwlink/?LinkId=166187</w:t>
              </w:r>
            </w:hyperlink>
            <w:r w:rsidR="00D7150D">
              <w:rPr>
                <w:rFonts w:ascii="Arial" w:hAnsi="Arial" w:cs="Arial"/>
                <w:sz w:val="20"/>
                <w:szCs w:val="20"/>
              </w:rPr>
              <w:t xml:space="preserve"> </w:t>
            </w:r>
          </w:p>
        </w:tc>
      </w:tr>
      <w:tr w:rsidR="00D7150D" w:rsidRPr="005B1E8A" w14:paraId="7351B3E0" w14:textId="77777777" w:rsidTr="00D16092">
        <w:tblPrEx>
          <w:tblLook w:val="00A0" w:firstRow="1" w:lastRow="0" w:firstColumn="1" w:lastColumn="0" w:noHBand="0" w:noVBand="0"/>
        </w:tblPrEx>
        <w:trPr>
          <w:cantSplit/>
        </w:trPr>
        <w:tc>
          <w:tcPr>
            <w:tcW w:w="3554" w:type="dxa"/>
          </w:tcPr>
          <w:p w14:paraId="2FB32304" w14:textId="77777777" w:rsidR="00D7150D" w:rsidRPr="005B1E8A" w:rsidRDefault="00D7150D" w:rsidP="00F23F00">
            <w:pPr>
              <w:spacing w:before="60" w:after="60"/>
              <w:rPr>
                <w:rFonts w:ascii="Arial" w:hAnsi="Arial" w:cs="Arial"/>
                <w:sz w:val="20"/>
                <w:szCs w:val="20"/>
              </w:rPr>
            </w:pPr>
            <w:r w:rsidRPr="005B1E8A">
              <w:rPr>
                <w:rFonts w:ascii="Arial" w:hAnsi="Arial" w:cs="Arial"/>
                <w:bCs/>
                <w:sz w:val="20"/>
                <w:szCs w:val="20"/>
              </w:rPr>
              <w:t>Section 1194.41 (b) Accessibility and Compatibility Features.  End-users shall have access to a description of the accessibility and compatibility features of products in alternate formats or alternate methods upon request, at no additional charge.</w:t>
            </w:r>
          </w:p>
        </w:tc>
        <w:tc>
          <w:tcPr>
            <w:tcW w:w="4137" w:type="dxa"/>
          </w:tcPr>
          <w:p w14:paraId="0653194A"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Supported</w:t>
            </w:r>
          </w:p>
        </w:tc>
        <w:tc>
          <w:tcPr>
            <w:tcW w:w="3678" w:type="dxa"/>
          </w:tcPr>
          <w:p w14:paraId="3CFDE547" w14:textId="77777777" w:rsidR="00D7150D" w:rsidRPr="005B1E8A" w:rsidRDefault="00D7150D" w:rsidP="005B1E8A">
            <w:pPr>
              <w:spacing w:before="60" w:after="60"/>
              <w:rPr>
                <w:rFonts w:ascii="Arial" w:hAnsi="Arial" w:cs="Arial"/>
                <w:sz w:val="20"/>
                <w:szCs w:val="20"/>
              </w:rPr>
            </w:pPr>
          </w:p>
        </w:tc>
      </w:tr>
      <w:tr w:rsidR="00D7150D" w:rsidRPr="005B1E8A" w14:paraId="468740E1" w14:textId="77777777" w:rsidTr="00D16092">
        <w:tblPrEx>
          <w:tblLook w:val="00A0" w:firstRow="1" w:lastRow="0" w:firstColumn="1" w:lastColumn="0" w:noHBand="0" w:noVBand="0"/>
        </w:tblPrEx>
        <w:trPr>
          <w:cantSplit/>
        </w:trPr>
        <w:tc>
          <w:tcPr>
            <w:tcW w:w="3554" w:type="dxa"/>
          </w:tcPr>
          <w:p w14:paraId="206E8579" w14:textId="77777777" w:rsidR="00D7150D" w:rsidRPr="005B1E8A" w:rsidRDefault="00D7150D" w:rsidP="00F23F00">
            <w:pPr>
              <w:spacing w:before="60" w:after="60"/>
              <w:rPr>
                <w:rFonts w:ascii="Arial" w:hAnsi="Arial" w:cs="Arial"/>
                <w:sz w:val="20"/>
                <w:szCs w:val="20"/>
              </w:rPr>
            </w:pPr>
            <w:r w:rsidRPr="005B1E8A">
              <w:rPr>
                <w:rFonts w:ascii="Arial" w:hAnsi="Arial" w:cs="Arial"/>
                <w:bCs/>
                <w:sz w:val="20"/>
                <w:szCs w:val="20"/>
              </w:rPr>
              <w:t>1194.41 (c) Support Services for products shall accommodate the communication needs of end-users with disabilities.</w:t>
            </w:r>
          </w:p>
        </w:tc>
        <w:tc>
          <w:tcPr>
            <w:tcW w:w="4137" w:type="dxa"/>
          </w:tcPr>
          <w:p w14:paraId="4B03386A" w14:textId="77777777" w:rsidR="00D7150D" w:rsidRPr="005B1E8A" w:rsidRDefault="00D7150D" w:rsidP="005B1E8A">
            <w:pPr>
              <w:spacing w:before="60" w:after="60"/>
              <w:rPr>
                <w:rFonts w:ascii="Arial" w:hAnsi="Arial" w:cs="Arial"/>
                <w:sz w:val="20"/>
                <w:szCs w:val="20"/>
              </w:rPr>
            </w:pPr>
            <w:r>
              <w:rPr>
                <w:rFonts w:ascii="Arial" w:hAnsi="Arial" w:cs="Arial"/>
                <w:sz w:val="20"/>
                <w:szCs w:val="20"/>
              </w:rPr>
              <w:t>Supported</w:t>
            </w:r>
          </w:p>
        </w:tc>
        <w:tc>
          <w:tcPr>
            <w:tcW w:w="3678" w:type="dxa"/>
          </w:tcPr>
          <w:p w14:paraId="559822F5" w14:textId="77777777" w:rsidR="00D7150D" w:rsidRDefault="00D7150D" w:rsidP="00B425F4">
            <w:pPr>
              <w:spacing w:before="120" w:after="120"/>
              <w:rPr>
                <w:rFonts w:ascii="Tahoma" w:hAnsi="Tahoma" w:cs="Tahoma"/>
                <w:sz w:val="20"/>
                <w:szCs w:val="20"/>
              </w:rPr>
            </w:pPr>
            <w:r>
              <w:rPr>
                <w:rFonts w:ascii="Tahoma" w:hAnsi="Tahoma" w:cs="Tahoma"/>
                <w:sz w:val="20"/>
                <w:szCs w:val="20"/>
              </w:rPr>
              <w:t>The Microsoft Product Support Services Help Desk is familiar with such features as keyboard access and other options important to people with disabilities.</w:t>
            </w:r>
          </w:p>
          <w:p w14:paraId="4881F2C9" w14:textId="77777777" w:rsidR="00D7150D" w:rsidRDefault="00D7150D" w:rsidP="00B425F4">
            <w:pPr>
              <w:spacing w:before="120" w:after="120"/>
              <w:rPr>
                <w:rFonts w:ascii="Tahoma" w:hAnsi="Tahoma" w:cs="Tahoma"/>
                <w:sz w:val="20"/>
                <w:szCs w:val="20"/>
              </w:rPr>
            </w:pPr>
            <w:r>
              <w:rPr>
                <w:rFonts w:ascii="Tahoma" w:hAnsi="Tahoma" w:cs="Tahoma"/>
                <w:sz w:val="20"/>
                <w:szCs w:val="20"/>
              </w:rPr>
              <w:t xml:space="preserve">Microsoft offers a teletypewriter (TTY) service for customers who are hearing impaired. For assistance in the United States, contact Microsoft Technical Support on a TTY at 1-800-892-5234. This service is available Monday through Friday 5:00 A.M. to 9:00 P.M. and 5:00 A.M. to 3:00 P.M. Saturday PST. </w:t>
            </w:r>
          </w:p>
          <w:p w14:paraId="3C4BE46F" w14:textId="77777777" w:rsidR="00D7150D" w:rsidRPr="005B1E8A" w:rsidRDefault="00D7150D" w:rsidP="00B425F4">
            <w:pPr>
              <w:spacing w:before="60" w:after="60"/>
              <w:rPr>
                <w:rFonts w:ascii="Arial" w:hAnsi="Arial" w:cs="Arial"/>
                <w:sz w:val="20"/>
                <w:szCs w:val="20"/>
              </w:rPr>
            </w:pPr>
            <w:r>
              <w:rPr>
                <w:rFonts w:ascii="Tahoma" w:hAnsi="Tahoma" w:cs="Tahoma"/>
                <w:sz w:val="20"/>
                <w:szCs w:val="20"/>
              </w:rPr>
              <w:t xml:space="preserve">For information on additional support services, visit the Microsoft Accessibility Web site at </w:t>
            </w:r>
            <w:hyperlink r:id="rId10" w:history="1">
              <w:r>
                <w:rPr>
                  <w:rStyle w:val="Hyperlink"/>
                  <w:rFonts w:ascii="Tahoma" w:hAnsi="Tahoma" w:cs="Tahoma"/>
                  <w:sz w:val="20"/>
                  <w:szCs w:val="20"/>
                </w:rPr>
                <w:t>http://www.microsoft.com/enable/products/support.aspx</w:t>
              </w:r>
            </w:hyperlink>
          </w:p>
        </w:tc>
      </w:tr>
    </w:tbl>
    <w:p w14:paraId="4DD0C750" w14:textId="77777777" w:rsidR="00D7150D" w:rsidRPr="005B1E8A" w:rsidRDefault="00D7150D" w:rsidP="005B1E8A">
      <w:pPr>
        <w:spacing w:before="60" w:after="60"/>
        <w:rPr>
          <w:rFonts w:ascii="Arial" w:hAnsi="Arial" w:cs="Arial"/>
          <w:sz w:val="20"/>
          <w:szCs w:val="20"/>
        </w:rPr>
      </w:pPr>
    </w:p>
    <w:p w14:paraId="5D7B1E27" w14:textId="77777777" w:rsidR="00D7150D" w:rsidRPr="005B1E8A" w:rsidRDefault="00D7150D" w:rsidP="005B1E8A">
      <w:pPr>
        <w:spacing w:before="60" w:after="60"/>
        <w:rPr>
          <w:rFonts w:ascii="Arial" w:hAnsi="Arial" w:cs="Arial"/>
          <w:sz w:val="20"/>
          <w:szCs w:val="20"/>
        </w:rPr>
      </w:pPr>
    </w:p>
    <w:p w14:paraId="5740B30E"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This document is for informational purposes only. MICROSOFT MAKES NO WARRANTIES, EXPRESS OR IMPLIED, IN THIS DOCUMENT.</w:t>
      </w:r>
    </w:p>
    <w:p w14:paraId="682207B6" w14:textId="77777777" w:rsidR="00D7150D" w:rsidRPr="005B1E8A" w:rsidRDefault="00D7150D" w:rsidP="005B1E8A">
      <w:pPr>
        <w:spacing w:before="60" w:after="60"/>
        <w:rPr>
          <w:rFonts w:ascii="Arial" w:hAnsi="Arial" w:cs="Arial"/>
          <w:sz w:val="20"/>
          <w:szCs w:val="20"/>
        </w:rPr>
      </w:pPr>
      <w:r w:rsidRPr="005B1E8A">
        <w:rPr>
          <w:rFonts w:ascii="Arial" w:hAnsi="Arial" w:cs="Arial"/>
          <w:sz w:val="20"/>
          <w:szCs w:val="20"/>
        </w:rPr>
        <w:t>© 200</w:t>
      </w:r>
      <w:r>
        <w:rPr>
          <w:rFonts w:ascii="Arial" w:hAnsi="Arial" w:cs="Arial"/>
          <w:sz w:val="20"/>
          <w:szCs w:val="20"/>
        </w:rPr>
        <w:t>9</w:t>
      </w:r>
      <w:r w:rsidRPr="005B1E8A">
        <w:rPr>
          <w:rFonts w:ascii="Arial" w:hAnsi="Arial" w:cs="Arial"/>
          <w:sz w:val="20"/>
          <w:szCs w:val="20"/>
        </w:rPr>
        <w:t xml:space="preserve"> Microsoft Corporation. All rights reserved. Microsoft</w:t>
      </w:r>
      <w:r>
        <w:rPr>
          <w:rFonts w:ascii="Arial" w:hAnsi="Arial" w:cs="Arial"/>
          <w:sz w:val="20"/>
          <w:szCs w:val="20"/>
        </w:rPr>
        <w:t xml:space="preserve"> and Windows Server are</w:t>
      </w:r>
      <w:r w:rsidRPr="005B1E8A">
        <w:rPr>
          <w:rFonts w:ascii="Arial" w:hAnsi="Arial" w:cs="Arial"/>
          <w:sz w:val="20"/>
          <w:szCs w:val="20"/>
        </w:rPr>
        <w:t xml:space="preserve"> either registered trademark</w:t>
      </w:r>
      <w:r>
        <w:rPr>
          <w:rFonts w:ascii="Arial" w:hAnsi="Arial" w:cs="Arial"/>
          <w:sz w:val="20"/>
          <w:szCs w:val="20"/>
        </w:rPr>
        <w:t>s</w:t>
      </w:r>
      <w:r w:rsidRPr="005B1E8A">
        <w:rPr>
          <w:rFonts w:ascii="Arial" w:hAnsi="Arial" w:cs="Arial"/>
          <w:sz w:val="20"/>
          <w:szCs w:val="20"/>
        </w:rPr>
        <w:t xml:space="preserve"> or trademark</w:t>
      </w:r>
      <w:r>
        <w:rPr>
          <w:rFonts w:ascii="Arial" w:hAnsi="Arial" w:cs="Arial"/>
          <w:sz w:val="20"/>
          <w:szCs w:val="20"/>
        </w:rPr>
        <w:t>s</w:t>
      </w:r>
      <w:r w:rsidRPr="005B1E8A">
        <w:rPr>
          <w:rFonts w:ascii="Arial" w:hAnsi="Arial" w:cs="Arial"/>
          <w:sz w:val="20"/>
          <w:szCs w:val="20"/>
        </w:rPr>
        <w:t xml:space="preserve"> of Microsoft Corporation in the United States and/or other countries. The names of actual companies and products mentioned herein may be the trademarks of their respective owners. 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14:paraId="7C8EB2F8" w14:textId="77777777" w:rsidR="00D7150D" w:rsidRPr="005B1E8A" w:rsidRDefault="00D7150D" w:rsidP="005B1E8A">
      <w:pPr>
        <w:spacing w:before="60" w:after="60"/>
        <w:rPr>
          <w:rFonts w:ascii="Arial" w:hAnsi="Arial" w:cs="Arial"/>
          <w:sz w:val="20"/>
          <w:szCs w:val="20"/>
        </w:rPr>
      </w:pPr>
    </w:p>
    <w:p w14:paraId="0974DCD7" w14:textId="77777777" w:rsidR="00D7150D" w:rsidRPr="005B1E8A" w:rsidRDefault="00D7150D" w:rsidP="005B1E8A">
      <w:pPr>
        <w:spacing w:before="60" w:after="60"/>
        <w:rPr>
          <w:rFonts w:ascii="Arial" w:hAnsi="Arial" w:cs="Arial"/>
          <w:sz w:val="20"/>
          <w:szCs w:val="20"/>
        </w:rPr>
      </w:pPr>
      <w:proofErr w:type="gramStart"/>
      <w:r w:rsidRPr="005B1E8A">
        <w:rPr>
          <w:rFonts w:ascii="Arial" w:hAnsi="Arial" w:cs="Arial"/>
          <w:sz w:val="20"/>
          <w:szCs w:val="20"/>
        </w:rPr>
        <w:lastRenderedPageBreak/>
        <w:t>Revised</w:t>
      </w:r>
      <w:r>
        <w:rPr>
          <w:rFonts w:ascii="Arial" w:hAnsi="Arial" w:cs="Arial"/>
          <w:sz w:val="20"/>
          <w:szCs w:val="20"/>
        </w:rPr>
        <w:t xml:space="preserve"> October 7, 2009.</w:t>
      </w:r>
      <w:proofErr w:type="gramEnd"/>
      <w:r>
        <w:rPr>
          <w:rFonts w:ascii="Arial" w:hAnsi="Arial" w:cs="Arial"/>
          <w:sz w:val="20"/>
          <w:szCs w:val="20"/>
        </w:rPr>
        <w:t xml:space="preserve">  </w:t>
      </w:r>
      <w:r w:rsidRPr="005B1E8A">
        <w:rPr>
          <w:rFonts w:ascii="Arial" w:hAnsi="Arial" w:cs="Arial"/>
          <w:sz w:val="20"/>
          <w:szCs w:val="20"/>
        </w:rPr>
        <w:t>Microsoft regularly updates its websites and provides new information about the accessibility of products as that information becomes available.</w:t>
      </w:r>
    </w:p>
    <w:p w14:paraId="6348EA9C" w14:textId="77777777" w:rsidR="00D7150D" w:rsidRPr="005B1E8A" w:rsidRDefault="00D7150D" w:rsidP="005B1E8A">
      <w:pPr>
        <w:spacing w:before="60" w:after="60"/>
        <w:rPr>
          <w:rFonts w:ascii="Arial" w:hAnsi="Arial" w:cs="Arial"/>
          <w:sz w:val="20"/>
          <w:szCs w:val="20"/>
        </w:rPr>
      </w:pPr>
    </w:p>
    <w:p w14:paraId="7F5D5FF3" w14:textId="77777777" w:rsidR="00D7150D" w:rsidRPr="005B1E8A" w:rsidRDefault="00D7150D" w:rsidP="005B1E8A">
      <w:pPr>
        <w:spacing w:before="60" w:after="60"/>
        <w:rPr>
          <w:rFonts w:ascii="Arial" w:hAnsi="Arial" w:cs="Arial"/>
          <w:sz w:val="20"/>
          <w:szCs w:val="20"/>
        </w:rPr>
      </w:pPr>
    </w:p>
    <w:sectPr w:rsidR="00D7150D" w:rsidRPr="005B1E8A" w:rsidSect="00531023">
      <w:headerReference w:type="even" r:id="rId11"/>
      <w:headerReference w:type="default" r:id="rId12"/>
      <w:footerReference w:type="even" r:id="rId13"/>
      <w:footerReference w:type="default" r:id="rId14"/>
      <w:headerReference w:type="first" r:id="rId15"/>
      <w:footerReference w:type="first" r:id="rId16"/>
      <w:footnotePr>
        <w:numFmt w:val="chicago"/>
      </w:footnotePr>
      <w:type w:val="continuous"/>
      <w:pgSz w:w="12240" w:h="15840"/>
      <w:pgMar w:top="1296" w:right="1296" w:bottom="1296" w:left="1296" w:header="720" w:footer="720" w:gutter="0"/>
      <w:cols w:space="720"/>
      <w:docGrid w:linePitch="360"/>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endnote w:type="separator" w:id="-1">
    <w:p w14:paraId="6B651D3B" w14:textId="77777777" w:rsidR="00D7150D" w:rsidRDefault="00D7150D">
      <w:r>
        <w:separator/>
      </w:r>
    </w:p>
  </w:endnote>
  <w:endnote w:type="continuationSeparator" w:id="0">
    <w:p w14:paraId="471F54C3" w14:textId="77777777" w:rsidR="00D7150D" w:rsidRDefault="00D7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09/2/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2E7127EC" w14:textId="77777777" w:rsidR="008E10DF" w:rsidRDefault="008E10DF">
    <w:pPr>
      <w:pStyle w:val="Footer"/>
    </w:pPr>
  </w:p>
</w:ftr>
</file>

<file path=word/footer2.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3B42EC4B" w14:textId="77777777" w:rsidR="00D7150D" w:rsidRPr="0076504A" w:rsidRDefault="00D7150D">
    <w:pPr>
      <w:spacing w:before="60"/>
      <w:rPr>
        <w:rFonts w:ascii="Arial" w:hAnsi="Arial" w:cs="Arial"/>
        <w:sz w:val="16"/>
        <w:szCs w:val="16"/>
      </w:rPr>
    </w:pPr>
  </w:p>
</w:ftr>
</file>

<file path=word/footer3.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20913457" w14:textId="77777777" w:rsidR="008E10DF" w:rsidRDefault="008E10DF">
    <w:pPr>
      <w:pStyle w:val="Foote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footnote w:type="separator" w:id="-1">
    <w:p w14:paraId="3C36E217" w14:textId="77777777" w:rsidR="00D7150D" w:rsidRDefault="00D7150D">
      <w:r>
        <w:separator/>
      </w:r>
    </w:p>
  </w:footnote>
  <w:footnote w:type="continuationSeparator" w:id="0">
    <w:p w14:paraId="4641D1F0" w14:textId="77777777" w:rsidR="00D7150D" w:rsidRDefault="00D7150D">
      <w:r>
        <w:continuationSeparator/>
      </w:r>
    </w:p>
  </w:footnote>
</w:footnotes>
</file>

<file path=word/header1.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5BE68C52" w14:textId="77777777" w:rsidR="008E10DF" w:rsidRDefault="008E10DF">
    <w:pPr>
      <w:pStyle w:val="Header"/>
    </w:pPr>
  </w:p>
</w:hdr>
</file>

<file path=word/header2.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049E3E33" w14:textId="77777777" w:rsidR="008E10DF" w:rsidRDefault="008E10DF">
    <w:pPr>
      <w:pStyle w:val="Header"/>
    </w:pPr>
  </w:p>
</w:hdr>
</file>

<file path=word/header3.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09A2E8EF" w14:textId="77777777" w:rsidR="008E10DF" w:rsidRDefault="008E10DF">
    <w:pPr>
      <w:pStyle w:val="Header"/>
    </w:pPr>
  </w:p>
</w:hdr>
</file>

<file path=word/numbering.xml><?xml version="1.0" encoding="utf-8"?>
<w:numbering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abstractNum w:abstractNumId="0">
    <w:nsid w:val="098E479C"/>
    <w:multiLevelType w:val="hybridMultilevel"/>
    <w:tmpl w:val="FECA5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01696B"/>
    <w:multiLevelType w:val="hybridMultilevel"/>
    <w:tmpl w:val="D2661B1E"/>
    <w:lvl w:ilvl="0" w:tplc="9A22B68E">
      <w:numFmt w:val="bullet"/>
      <w:lvlText w:val=""/>
      <w:lvlJc w:val="left"/>
      <w:pPr>
        <w:tabs>
          <w:tab w:val="num" w:pos="1080"/>
        </w:tabs>
        <w:ind w:left="1080" w:hanging="360"/>
      </w:pPr>
      <w:rPr>
        <w:rFonts w:ascii="Wingdings" w:hAnsi="Wingdings" w:hint="default"/>
        <w:sz w:val="1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DC93214"/>
    <w:multiLevelType w:val="multilevel"/>
    <w:tmpl w:val="D032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524A61"/>
    <w:multiLevelType w:val="hybridMultilevel"/>
    <w:tmpl w:val="5F64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0357E9"/>
    <w:multiLevelType w:val="hybridMultilevel"/>
    <w:tmpl w:val="9984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A03F3B"/>
    <w:multiLevelType w:val="hybridMultilevel"/>
    <w:tmpl w:val="F81CD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6A2CAA"/>
    <w:multiLevelType w:val="multilevel"/>
    <w:tmpl w:val="4326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5D1376"/>
    <w:multiLevelType w:val="hybridMultilevel"/>
    <w:tmpl w:val="9EE66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301749"/>
    <w:multiLevelType w:val="hybridMultilevel"/>
    <w:tmpl w:val="01905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557007"/>
    <w:multiLevelType w:val="multilevel"/>
    <w:tmpl w:val="2EE8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6F1A16"/>
    <w:multiLevelType w:val="multilevel"/>
    <w:tmpl w:val="ECDA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B8770D"/>
    <w:multiLevelType w:val="hybridMultilevel"/>
    <w:tmpl w:val="1D3A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
  </w:num>
  <w:num w:numId="6">
    <w:abstractNumId w:val="4"/>
  </w:num>
  <w:num w:numId="7">
    <w:abstractNumId w:val="3"/>
  </w:num>
  <w:num w:numId="8">
    <w:abstractNumId w:val="11"/>
  </w:num>
  <w:num w:numId="9">
    <w:abstractNumId w:val="0"/>
  </w:num>
  <w:num w:numId="10">
    <w:abstractNumId w:val="7"/>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09/2/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0"/>
    <w:compatSetting w:name="enableOpenTypeFeatures" w:uri="http://schemas.microsoft.com/office/word" w:val="0"/>
    <w:compatSetting w:name="doNotFlipMirrorIndents" w:uri="http://schemas.microsoft.com/office/word" w:val="0"/>
  </w:compat>
  <w:rsids>
    <w:rsidRoot w:val="00F04ADC"/>
    <w:rsid w:val="00033F25"/>
    <w:rsid w:val="00053E52"/>
    <w:rsid w:val="00083DF6"/>
    <w:rsid w:val="000B022D"/>
    <w:rsid w:val="000B51BC"/>
    <w:rsid w:val="000F38ED"/>
    <w:rsid w:val="000F4C04"/>
    <w:rsid w:val="00136D03"/>
    <w:rsid w:val="00140A78"/>
    <w:rsid w:val="00184264"/>
    <w:rsid w:val="00185B0B"/>
    <w:rsid w:val="001E5B6C"/>
    <w:rsid w:val="0021566B"/>
    <w:rsid w:val="00287482"/>
    <w:rsid w:val="002920DB"/>
    <w:rsid w:val="002C62A5"/>
    <w:rsid w:val="003305EE"/>
    <w:rsid w:val="00340A5E"/>
    <w:rsid w:val="00395A8E"/>
    <w:rsid w:val="003B7C5B"/>
    <w:rsid w:val="004340A2"/>
    <w:rsid w:val="00437C9F"/>
    <w:rsid w:val="00441929"/>
    <w:rsid w:val="00457094"/>
    <w:rsid w:val="004802F2"/>
    <w:rsid w:val="004B41F1"/>
    <w:rsid w:val="004D1DF2"/>
    <w:rsid w:val="00531023"/>
    <w:rsid w:val="0055201F"/>
    <w:rsid w:val="00557D2A"/>
    <w:rsid w:val="00567025"/>
    <w:rsid w:val="005736AF"/>
    <w:rsid w:val="00597EDD"/>
    <w:rsid w:val="005B1E8A"/>
    <w:rsid w:val="005B2C3C"/>
    <w:rsid w:val="006014DA"/>
    <w:rsid w:val="00626D3F"/>
    <w:rsid w:val="006844A3"/>
    <w:rsid w:val="006C0FB8"/>
    <w:rsid w:val="006D4B7E"/>
    <w:rsid w:val="0073195E"/>
    <w:rsid w:val="0076504A"/>
    <w:rsid w:val="007729EE"/>
    <w:rsid w:val="007F740A"/>
    <w:rsid w:val="00887006"/>
    <w:rsid w:val="008E10DF"/>
    <w:rsid w:val="008F1573"/>
    <w:rsid w:val="00901C59"/>
    <w:rsid w:val="009044AB"/>
    <w:rsid w:val="009259E8"/>
    <w:rsid w:val="00993B30"/>
    <w:rsid w:val="009D68A8"/>
    <w:rsid w:val="00A24AC5"/>
    <w:rsid w:val="00A67300"/>
    <w:rsid w:val="00B425F4"/>
    <w:rsid w:val="00B455ED"/>
    <w:rsid w:val="00BB5985"/>
    <w:rsid w:val="00C046C7"/>
    <w:rsid w:val="00C41149"/>
    <w:rsid w:val="00C64C23"/>
    <w:rsid w:val="00D16092"/>
    <w:rsid w:val="00D16319"/>
    <w:rsid w:val="00D7150D"/>
    <w:rsid w:val="00DA7DFE"/>
    <w:rsid w:val="00DD56C1"/>
    <w:rsid w:val="00E300F2"/>
    <w:rsid w:val="00E87153"/>
    <w:rsid w:val="00EA111F"/>
    <w:rsid w:val="00EC4541"/>
    <w:rsid w:val="00EE54B8"/>
    <w:rsid w:val="00F02D3F"/>
    <w:rsid w:val="00F04ADC"/>
    <w:rsid w:val="00F16219"/>
    <w:rsid w:val="00F23F00"/>
    <w:rsid w:val="00FC6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ExpKwd"/>
  <w:shapeDefaults>
    <o:shapedefaults v:ext="edit" spidmax="4097"/>
    <o:shapelayout v:ext="edit">
      <o:idmap v:ext="edit" data="1"/>
    </o:shapelayout>
  </w:shapeDefaults>
  <w:decimalSymbol w:val="."/>
  <w:listSeparator w:val=","/>
  <w14:docId w14:val="2E3D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09/2/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02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3102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31023"/>
    <w:rPr>
      <w:rFonts w:cs="Times New Roman"/>
      <w:color w:val="0000FF"/>
      <w:u w:val="single"/>
    </w:rPr>
  </w:style>
  <w:style w:type="paragraph" w:styleId="NormalWeb">
    <w:name w:val="Normal (Web)"/>
    <w:basedOn w:val="Normal"/>
    <w:uiPriority w:val="99"/>
    <w:rsid w:val="00531023"/>
    <w:pPr>
      <w:spacing w:before="100" w:beforeAutospacing="1" w:after="100" w:afterAutospacing="1"/>
    </w:pPr>
  </w:style>
  <w:style w:type="paragraph" w:styleId="BalloonText">
    <w:name w:val="Balloon Text"/>
    <w:basedOn w:val="Normal"/>
    <w:link w:val="BalloonTextChar"/>
    <w:uiPriority w:val="99"/>
    <w:semiHidden/>
    <w:rsid w:val="005310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7094"/>
    <w:rPr>
      <w:rFonts w:cs="Times New Roman"/>
      <w:sz w:val="2"/>
    </w:rPr>
  </w:style>
  <w:style w:type="paragraph" w:styleId="Header">
    <w:name w:val="header"/>
    <w:basedOn w:val="Normal"/>
    <w:link w:val="HeaderChar"/>
    <w:uiPriority w:val="99"/>
    <w:rsid w:val="00531023"/>
    <w:pPr>
      <w:tabs>
        <w:tab w:val="center" w:pos="4320"/>
        <w:tab w:val="right" w:pos="8640"/>
      </w:tabs>
    </w:pPr>
  </w:style>
  <w:style w:type="character" w:customStyle="1" w:styleId="HeaderChar">
    <w:name w:val="Header Char"/>
    <w:basedOn w:val="DefaultParagraphFont"/>
    <w:link w:val="Header"/>
    <w:uiPriority w:val="99"/>
    <w:semiHidden/>
    <w:locked/>
    <w:rsid w:val="00457094"/>
    <w:rPr>
      <w:rFonts w:cs="Times New Roman"/>
      <w:sz w:val="24"/>
      <w:szCs w:val="24"/>
    </w:rPr>
  </w:style>
  <w:style w:type="paragraph" w:styleId="Footer">
    <w:name w:val="footer"/>
    <w:basedOn w:val="Normal"/>
    <w:link w:val="FooterChar"/>
    <w:uiPriority w:val="99"/>
    <w:rsid w:val="00531023"/>
    <w:pPr>
      <w:tabs>
        <w:tab w:val="center" w:pos="4320"/>
        <w:tab w:val="right" w:pos="8640"/>
      </w:tabs>
    </w:pPr>
  </w:style>
  <w:style w:type="character" w:customStyle="1" w:styleId="FooterChar">
    <w:name w:val="Footer Char"/>
    <w:basedOn w:val="DefaultParagraphFont"/>
    <w:link w:val="Footer"/>
    <w:uiPriority w:val="99"/>
    <w:semiHidden/>
    <w:locked/>
    <w:rsid w:val="00457094"/>
    <w:rPr>
      <w:rFonts w:cs="Times New Roman"/>
      <w:sz w:val="24"/>
      <w:szCs w:val="24"/>
    </w:rPr>
  </w:style>
  <w:style w:type="paragraph" w:styleId="FootnoteText">
    <w:name w:val="footnote text"/>
    <w:basedOn w:val="Normal"/>
    <w:link w:val="FootnoteTextChar"/>
    <w:uiPriority w:val="99"/>
    <w:semiHidden/>
    <w:rsid w:val="00531023"/>
    <w:rPr>
      <w:sz w:val="20"/>
      <w:szCs w:val="20"/>
    </w:rPr>
  </w:style>
  <w:style w:type="character" w:customStyle="1" w:styleId="FootnoteTextChar">
    <w:name w:val="Footnote Text Char"/>
    <w:basedOn w:val="DefaultParagraphFont"/>
    <w:link w:val="FootnoteText"/>
    <w:uiPriority w:val="99"/>
    <w:semiHidden/>
    <w:locked/>
    <w:rsid w:val="00457094"/>
    <w:rPr>
      <w:rFonts w:cs="Times New Roman"/>
      <w:sz w:val="20"/>
      <w:szCs w:val="20"/>
    </w:rPr>
  </w:style>
  <w:style w:type="character" w:styleId="FootnoteReference">
    <w:name w:val="footnote reference"/>
    <w:basedOn w:val="DefaultParagraphFont"/>
    <w:uiPriority w:val="99"/>
    <w:semiHidden/>
    <w:rsid w:val="00531023"/>
    <w:rPr>
      <w:rFonts w:cs="Times New Roman"/>
      <w:vertAlign w:val="superscript"/>
    </w:rPr>
  </w:style>
  <w:style w:type="paragraph" w:styleId="ListParagraph">
    <w:name w:val="List Paragraph"/>
    <w:basedOn w:val="Normal"/>
    <w:uiPriority w:val="99"/>
    <w:qFormat/>
    <w:rsid w:val="00887006"/>
    <w:pPr>
      <w:ind w:left="720"/>
      <w:contextualSpacing/>
    </w:pPr>
  </w:style>
  <w:style w:type="character" w:styleId="CommentReference">
    <w:name w:val="annotation reference"/>
    <w:basedOn w:val="DefaultParagraphFont"/>
    <w:uiPriority w:val="99"/>
    <w:rsid w:val="00340A5E"/>
    <w:rPr>
      <w:rFonts w:cs="Times New Roman"/>
      <w:sz w:val="16"/>
      <w:szCs w:val="16"/>
    </w:rPr>
  </w:style>
  <w:style w:type="paragraph" w:styleId="CommentText">
    <w:name w:val="annotation text"/>
    <w:basedOn w:val="Normal"/>
    <w:link w:val="CommentTextChar"/>
    <w:uiPriority w:val="99"/>
    <w:rsid w:val="00340A5E"/>
    <w:rPr>
      <w:sz w:val="20"/>
      <w:szCs w:val="20"/>
    </w:rPr>
  </w:style>
  <w:style w:type="character" w:customStyle="1" w:styleId="CommentTextChar">
    <w:name w:val="Comment Text Char"/>
    <w:basedOn w:val="DefaultParagraphFont"/>
    <w:link w:val="CommentText"/>
    <w:uiPriority w:val="99"/>
    <w:locked/>
    <w:rsid w:val="00340A5E"/>
    <w:rPr>
      <w:rFonts w:cs="Times New Roman"/>
    </w:rPr>
  </w:style>
  <w:style w:type="paragraph" w:styleId="CommentSubject">
    <w:name w:val="annotation subject"/>
    <w:basedOn w:val="CommentText"/>
    <w:next w:val="CommentText"/>
    <w:link w:val="CommentSubjectChar"/>
    <w:uiPriority w:val="99"/>
    <w:rsid w:val="00340A5E"/>
    <w:rPr>
      <w:b/>
      <w:bCs/>
    </w:rPr>
  </w:style>
  <w:style w:type="character" w:customStyle="1" w:styleId="CommentSubjectChar">
    <w:name w:val="Comment Subject Char"/>
    <w:basedOn w:val="CommentTextChar"/>
    <w:link w:val="CommentSubject"/>
    <w:uiPriority w:val="99"/>
    <w:locked/>
    <w:rsid w:val="00340A5E"/>
    <w:rPr>
      <w:rFonts w:cs="Times New Roman"/>
      <w:b/>
      <w:bCs/>
    </w:rPr>
  </w:style>
  <w:style w:type="character" w:styleId="FollowedHyperlink">
    <w:name w:val="FollowedHyperlink"/>
    <w:basedOn w:val="DefaultParagraphFont"/>
    <w:uiPriority w:val="99"/>
    <w:semiHidden/>
    <w:rsid w:val="006844A3"/>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09/2/wordml" mc:Ignorable="w14">
  <w:divs>
    <w:div w:id="77558069">
      <w:marLeft w:val="0"/>
      <w:marRight w:val="0"/>
      <w:marTop w:val="0"/>
      <w:marBottom w:val="0"/>
      <w:divBdr>
        <w:top w:val="none" w:sz="0" w:space="0" w:color="auto"/>
        <w:left w:val="none" w:sz="0" w:space="0" w:color="auto"/>
        <w:bottom w:val="none" w:sz="0" w:space="0" w:color="auto"/>
        <w:right w:val="none" w:sz="0" w:space="0" w:color="auto"/>
      </w:divBdr>
    </w:div>
    <w:div w:id="77558070">
      <w:marLeft w:val="0"/>
      <w:marRight w:val="0"/>
      <w:marTop w:val="0"/>
      <w:marBottom w:val="0"/>
      <w:divBdr>
        <w:top w:val="none" w:sz="0" w:space="0" w:color="auto"/>
        <w:left w:val="none" w:sz="0" w:space="0" w:color="auto"/>
        <w:bottom w:val="none" w:sz="0" w:space="0" w:color="auto"/>
        <w:right w:val="none" w:sz="0" w:space="0" w:color="auto"/>
      </w:divBdr>
      <w:divsChild>
        <w:div w:id="77558079">
          <w:marLeft w:val="720"/>
          <w:marRight w:val="0"/>
          <w:marTop w:val="100"/>
          <w:marBottom w:val="100"/>
          <w:divBdr>
            <w:top w:val="none" w:sz="0" w:space="0" w:color="auto"/>
            <w:left w:val="none" w:sz="0" w:space="0" w:color="auto"/>
            <w:bottom w:val="none" w:sz="0" w:space="0" w:color="auto"/>
            <w:right w:val="none" w:sz="0" w:space="0" w:color="auto"/>
          </w:divBdr>
          <w:divsChild>
            <w:div w:id="775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8071">
      <w:marLeft w:val="0"/>
      <w:marRight w:val="0"/>
      <w:marTop w:val="0"/>
      <w:marBottom w:val="0"/>
      <w:divBdr>
        <w:top w:val="none" w:sz="0" w:space="0" w:color="auto"/>
        <w:left w:val="none" w:sz="0" w:space="0" w:color="auto"/>
        <w:bottom w:val="none" w:sz="0" w:space="0" w:color="auto"/>
        <w:right w:val="none" w:sz="0" w:space="0" w:color="auto"/>
      </w:divBdr>
    </w:div>
    <w:div w:id="77558073">
      <w:marLeft w:val="0"/>
      <w:marRight w:val="0"/>
      <w:marTop w:val="0"/>
      <w:marBottom w:val="0"/>
      <w:divBdr>
        <w:top w:val="none" w:sz="0" w:space="0" w:color="auto"/>
        <w:left w:val="none" w:sz="0" w:space="0" w:color="auto"/>
        <w:bottom w:val="none" w:sz="0" w:space="0" w:color="auto"/>
        <w:right w:val="none" w:sz="0" w:space="0" w:color="auto"/>
      </w:divBdr>
    </w:div>
    <w:div w:id="77558075">
      <w:marLeft w:val="0"/>
      <w:marRight w:val="0"/>
      <w:marTop w:val="0"/>
      <w:marBottom w:val="0"/>
      <w:divBdr>
        <w:top w:val="none" w:sz="0" w:space="0" w:color="auto"/>
        <w:left w:val="none" w:sz="0" w:space="0" w:color="auto"/>
        <w:bottom w:val="none" w:sz="0" w:space="0" w:color="auto"/>
        <w:right w:val="none" w:sz="0" w:space="0" w:color="auto"/>
      </w:divBdr>
    </w:div>
    <w:div w:id="77558076">
      <w:marLeft w:val="0"/>
      <w:marRight w:val="0"/>
      <w:marTop w:val="0"/>
      <w:marBottom w:val="0"/>
      <w:divBdr>
        <w:top w:val="none" w:sz="0" w:space="0" w:color="auto"/>
        <w:left w:val="none" w:sz="0" w:space="0" w:color="auto"/>
        <w:bottom w:val="none" w:sz="0" w:space="0" w:color="auto"/>
        <w:right w:val="none" w:sz="0" w:space="0" w:color="auto"/>
      </w:divBdr>
    </w:div>
    <w:div w:id="77558077">
      <w:marLeft w:val="0"/>
      <w:marRight w:val="0"/>
      <w:marTop w:val="0"/>
      <w:marBottom w:val="0"/>
      <w:divBdr>
        <w:top w:val="none" w:sz="0" w:space="0" w:color="auto"/>
        <w:left w:val="none" w:sz="0" w:space="0" w:color="auto"/>
        <w:bottom w:val="none" w:sz="0" w:space="0" w:color="auto"/>
        <w:right w:val="none" w:sz="0" w:space="0" w:color="auto"/>
      </w:divBdr>
      <w:divsChild>
        <w:div w:id="77558072">
          <w:marLeft w:val="0"/>
          <w:marRight w:val="0"/>
          <w:marTop w:val="0"/>
          <w:marBottom w:val="0"/>
          <w:divBdr>
            <w:top w:val="none" w:sz="0" w:space="0" w:color="auto"/>
            <w:left w:val="none" w:sz="0" w:space="0" w:color="auto"/>
            <w:bottom w:val="none" w:sz="0" w:space="0" w:color="auto"/>
            <w:right w:val="none" w:sz="0" w:space="0" w:color="auto"/>
          </w:divBdr>
        </w:div>
      </w:divsChild>
    </w:div>
    <w:div w:id="77558080">
      <w:marLeft w:val="0"/>
      <w:marRight w:val="0"/>
      <w:marTop w:val="0"/>
      <w:marBottom w:val="0"/>
      <w:divBdr>
        <w:top w:val="none" w:sz="0" w:space="0" w:color="auto"/>
        <w:left w:val="none" w:sz="0" w:space="0" w:color="auto"/>
        <w:bottom w:val="none" w:sz="0" w:space="0" w:color="auto"/>
        <w:right w:val="none" w:sz="0" w:space="0" w:color="auto"/>
      </w:divBdr>
      <w:divsChild>
        <w:div w:id="77558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is.net/Medi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icrosoft.com/enable/products/support.aspx" TargetMode="External"/><Relationship Id="rId4" Type="http://schemas.openxmlformats.org/officeDocument/2006/relationships/settings" Target="settings.xml"/><Relationship Id="rId9" Type="http://schemas.openxmlformats.org/officeDocument/2006/relationships/hyperlink" Target="http://go.microsoft.com/fwlink/?LinkId=166187"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2009-10-08T18:18:00Z</outs:dateTime>
      <outs:isPinned>true</outs:isPinned>
    </outs:relatedDate>
    <outs:relatedDate>
      <outs:type>2</outs:type>
      <outs:displayName>Created</outs:displayName>
      <outs:dateTime>2009-10-08T18:18:00Z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29B133B9-E7AC-4CC2-AFD6-BE78DC819AC9}">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3149</Words>
  <Characters>18556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2009-10-08T18:18:00Z</dcterms:created>
  <dcterms:modified xsi:type="dcterms:W3CDTF">2009-10-08T18:20:00Z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