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7E7" w:rsidRPr="00E6587B" w:rsidRDefault="007B56AB" w:rsidP="006037E7">
      <w:pPr>
        <w:pStyle w:val="Heading1"/>
        <w:rPr>
          <w:noProof/>
          <w:color w:val="0070C0"/>
        </w:rPr>
      </w:pPr>
      <w:r>
        <w:rPr>
          <w:noProof/>
          <w:color w:val="0070C0"/>
        </w:rPr>
        <w:pict>
          <v:group id="_x0000_s1100" style="position:absolute;margin-left:-1in;margin-top:-82.8pt;width:614.7pt;height:161pt;z-index:251659776" coordsize="12294,3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width:12294;height:3220">
              <v:imagedata r:id="rId7" o:title="Customer_header_DS"/>
            </v:shape>
            <v:shapetype id="_x0000_t202" coordsize="21600,21600" o:spt="202" path="m,l,21600r21600,l21600,xe">
              <v:stroke joinstyle="miter"/>
              <v:path gradientshapeok="t" o:connecttype="rect"/>
            </v:shapetype>
            <v:shape id="_x0000_s1102" type="#_x0000_t202" style="position:absolute;left:965;top:2060;width:10735;height:496" filled="f" stroked="f">
              <v:textbox style="mso-next-textbox:#_x0000_s1102">
                <w:txbxContent>
                  <w:p w:rsidR="00E6587B" w:rsidRPr="00FB0676" w:rsidRDefault="00E6587B" w:rsidP="00E6587B">
                    <w:pPr>
                      <w:rPr>
                        <w:color w:val="FFFFFF"/>
                        <w:sz w:val="24"/>
                      </w:rPr>
                    </w:pPr>
                    <w:r>
                      <w:rPr>
                        <w:color w:val="FFFFFF"/>
                        <w:sz w:val="24"/>
                      </w:rPr>
                      <w:t>Program and Tool Updates</w:t>
                    </w:r>
                  </w:p>
                </w:txbxContent>
              </v:textbox>
            </v:shape>
            <v:shape id="_x0000_s1103" type="#_x0000_t202" style="position:absolute;left:940;top:1200;width:4590;height:900" filled="f" stroked="f">
              <v:textbox style="mso-next-textbox:#_x0000_s1103">
                <w:txbxContent>
                  <w:p w:rsidR="00E6587B" w:rsidRPr="00E6587B" w:rsidRDefault="00E6587B" w:rsidP="00E6587B">
                    <w:pPr>
                      <w:rPr>
                        <w:color w:val="FFFFFF"/>
                        <w:sz w:val="32"/>
                        <w:szCs w:val="52"/>
                      </w:rPr>
                    </w:pPr>
                    <w:r w:rsidRPr="00E6587B">
                      <w:rPr>
                        <w:color w:val="FFFFFF"/>
                        <w:sz w:val="32"/>
                        <w:szCs w:val="52"/>
                      </w:rPr>
                      <w:t>Volume Licensing Simplified</w:t>
                    </w:r>
                  </w:p>
                </w:txbxContent>
              </v:textbox>
            </v:shape>
            <w10:wrap type="square"/>
          </v:group>
        </w:pict>
      </w:r>
      <w:r>
        <w:rPr>
          <w:noProof/>
          <w:color w:val="0070C0"/>
        </w:rPr>
        <w:pict>
          <v:shape id="_x0000_s1093" type="#_x0000_t202" style="position:absolute;margin-left:-24.75pt;margin-top:24pt;width:294.35pt;height:24.8pt;z-index:251657728" o:regroupid="5" filled="f" stroked="f">
            <v:textbox style="mso-next-textbox:#_x0000_s1093">
              <w:txbxContent>
                <w:p w:rsidR="00F57ABA" w:rsidRPr="003D50BE" w:rsidRDefault="00C910C8" w:rsidP="00EF0C4A">
                  <w:pPr>
                    <w:rPr>
                      <w:b/>
                      <w:color w:val="FFFFFF"/>
                      <w:sz w:val="24"/>
                    </w:rPr>
                  </w:pPr>
                  <w:r>
                    <w:rPr>
                      <w:b/>
                      <w:color w:val="FFFFFF"/>
                      <w:sz w:val="24"/>
                    </w:rPr>
                    <w:t>Program and Tool Updates</w:t>
                  </w:r>
                </w:p>
              </w:txbxContent>
            </v:textbox>
            <w10:wrap type="square"/>
          </v:shape>
        </w:pict>
      </w:r>
      <w:r>
        <w:rPr>
          <w:noProof/>
          <w:color w:val="0070C0"/>
        </w:rPr>
        <w:pict>
          <v:shape id="_x0000_s1094" type="#_x0000_t202" style="position:absolute;margin-left:-26.25pt;margin-top:-21.1pt;width:333.75pt;height:45.1pt;z-index:251658752" o:regroupid="5" filled="f" stroked="f">
            <v:textbox style="mso-next-textbox:#_x0000_s1094">
              <w:txbxContent>
                <w:p w:rsidR="00F57ABA" w:rsidRPr="00242332" w:rsidRDefault="00F57ABA" w:rsidP="00EF0C4A">
                  <w:pPr>
                    <w:rPr>
                      <w:color w:val="FFFFFF"/>
                      <w:sz w:val="32"/>
                      <w:szCs w:val="32"/>
                    </w:rPr>
                  </w:pPr>
                  <w:r w:rsidRPr="00055A0C">
                    <w:rPr>
                      <w:color w:val="FFFFFF"/>
                      <w:sz w:val="32"/>
                      <w:szCs w:val="32"/>
                    </w:rPr>
                    <w:t xml:space="preserve">Volume Licensing </w:t>
                  </w:r>
                  <w:r w:rsidR="00317623">
                    <w:rPr>
                      <w:color w:val="FFFFFF"/>
                      <w:sz w:val="32"/>
                      <w:szCs w:val="32"/>
                    </w:rPr>
                    <w:t>Simpli</w:t>
                  </w:r>
                  <w:r w:rsidR="00C910C8">
                    <w:rPr>
                      <w:color w:val="FFFFFF"/>
                      <w:sz w:val="32"/>
                      <w:szCs w:val="32"/>
                    </w:rPr>
                    <w:t>fied</w:t>
                  </w:r>
                </w:p>
                <w:p w:rsidR="00F57ABA" w:rsidRPr="006037E7" w:rsidRDefault="00F57ABA" w:rsidP="00EF0C4A">
                  <w:pPr>
                    <w:rPr>
                      <w:sz w:val="40"/>
                      <w:szCs w:val="40"/>
                    </w:rPr>
                  </w:pPr>
                </w:p>
              </w:txbxContent>
            </v:textbox>
            <w10:wrap type="square"/>
          </v:shape>
        </w:pict>
      </w:r>
      <w:r w:rsidR="00DA2EC7" w:rsidRPr="00E6587B">
        <w:rPr>
          <w:noProof/>
          <w:color w:val="0070C0"/>
        </w:rPr>
        <w:t>Frequently Asked Questions</w:t>
      </w:r>
    </w:p>
    <w:p w:rsidR="00017B4C" w:rsidRDefault="00017B4C" w:rsidP="00017B4C">
      <w:pPr>
        <w:pStyle w:val="Heading2"/>
      </w:pPr>
      <w:r>
        <w:t>Overview</w:t>
      </w:r>
    </w:p>
    <w:p w:rsidR="00017B4C" w:rsidRDefault="00017B4C" w:rsidP="006037E7">
      <w:pPr>
        <w:spacing w:after="40"/>
        <w:rPr>
          <w:rFonts w:cs="Arial"/>
          <w:b/>
          <w:color w:val="548DD4" w:themeColor="text2" w:themeTint="99"/>
        </w:rPr>
      </w:pPr>
    </w:p>
    <w:p w:rsidR="006037E7" w:rsidRPr="006037E7" w:rsidRDefault="006037E7" w:rsidP="006037E7">
      <w:pPr>
        <w:spacing w:after="40"/>
        <w:rPr>
          <w:rFonts w:cs="Arial"/>
          <w:b/>
          <w:color w:val="548DD4" w:themeColor="text2" w:themeTint="99"/>
        </w:rPr>
      </w:pPr>
      <w:r w:rsidRPr="006037E7">
        <w:rPr>
          <w:rFonts w:cs="Arial"/>
          <w:b/>
          <w:color w:val="548DD4" w:themeColor="text2" w:themeTint="99"/>
        </w:rPr>
        <w:t xml:space="preserve">What </w:t>
      </w:r>
      <w:r w:rsidR="0029005F">
        <w:rPr>
          <w:rFonts w:cs="Arial"/>
          <w:b/>
          <w:color w:val="548DD4" w:themeColor="text2" w:themeTint="99"/>
        </w:rPr>
        <w:t xml:space="preserve">Microsoft </w:t>
      </w:r>
      <w:r w:rsidRPr="006037E7">
        <w:rPr>
          <w:rFonts w:cs="Arial"/>
          <w:b/>
          <w:color w:val="548DD4" w:themeColor="text2" w:themeTint="99"/>
        </w:rPr>
        <w:t xml:space="preserve">Volume Licensing programs and tools are </w:t>
      </w:r>
      <w:r w:rsidR="003A6410">
        <w:rPr>
          <w:rFonts w:cs="Arial"/>
          <w:b/>
          <w:color w:val="548DD4" w:themeColor="text2" w:themeTint="99"/>
        </w:rPr>
        <w:t>releasing</w:t>
      </w:r>
      <w:r w:rsidRPr="006037E7">
        <w:rPr>
          <w:rFonts w:cs="Arial"/>
          <w:b/>
          <w:color w:val="548DD4" w:themeColor="text2" w:themeTint="99"/>
        </w:rPr>
        <w:t>?</w:t>
      </w:r>
    </w:p>
    <w:p w:rsidR="006037E7" w:rsidRPr="006037E7" w:rsidRDefault="006037E7" w:rsidP="006037E7">
      <w:pPr>
        <w:rPr>
          <w:rFonts w:cs="Arial"/>
        </w:rPr>
      </w:pPr>
      <w:r w:rsidRPr="006037E7">
        <w:rPr>
          <w:rFonts w:cs="Arial"/>
        </w:rPr>
        <w:t xml:space="preserve">The Volume Licensing programs and tools </w:t>
      </w:r>
      <w:r w:rsidR="003014F4">
        <w:rPr>
          <w:rFonts w:cs="Arial"/>
        </w:rPr>
        <w:t xml:space="preserve">releasing </w:t>
      </w:r>
      <w:r w:rsidR="00113742">
        <w:rPr>
          <w:rFonts w:cs="Arial"/>
        </w:rPr>
        <w:t>include</w:t>
      </w:r>
      <w:r w:rsidRPr="006037E7">
        <w:rPr>
          <w:rFonts w:cs="Arial"/>
        </w:rPr>
        <w:t>:</w:t>
      </w:r>
    </w:p>
    <w:p w:rsidR="006037E7" w:rsidRPr="00082277" w:rsidRDefault="006037E7" w:rsidP="006037E7">
      <w:pPr>
        <w:pStyle w:val="ListParagraph"/>
        <w:numPr>
          <w:ilvl w:val="0"/>
          <w:numId w:val="18"/>
        </w:numPr>
        <w:spacing w:after="0" w:line="240" w:lineRule="auto"/>
        <w:rPr>
          <w:rFonts w:ascii="Arial" w:hAnsi="Arial" w:cs="Arial"/>
        </w:rPr>
      </w:pPr>
      <w:r w:rsidRPr="003014F4">
        <w:rPr>
          <w:rFonts w:ascii="Arial" w:hAnsi="Arial" w:cs="Arial"/>
          <w:b/>
        </w:rPr>
        <w:t xml:space="preserve">Agreement </w:t>
      </w:r>
      <w:r w:rsidR="003014F4" w:rsidRPr="003014F4">
        <w:rPr>
          <w:rFonts w:ascii="Arial" w:hAnsi="Arial" w:cs="Arial"/>
          <w:b/>
        </w:rPr>
        <w:t>Updates</w:t>
      </w:r>
      <w:r w:rsidR="00082277">
        <w:rPr>
          <w:rFonts w:ascii="Arial" w:hAnsi="Arial" w:cs="Arial"/>
        </w:rPr>
        <w:t>―</w:t>
      </w:r>
      <w:r w:rsidR="003A6410">
        <w:rPr>
          <w:rFonts w:ascii="Arial" w:hAnsi="Arial" w:cs="Arial"/>
        </w:rPr>
        <w:t xml:space="preserve">simplifying the </w:t>
      </w:r>
      <w:r w:rsidR="00FA218E">
        <w:rPr>
          <w:rFonts w:ascii="Arial" w:hAnsi="Arial" w:cs="Arial"/>
        </w:rPr>
        <w:t xml:space="preserve">program </w:t>
      </w:r>
      <w:r w:rsidR="00832C13">
        <w:rPr>
          <w:rFonts w:ascii="Arial" w:hAnsi="Arial" w:cs="Arial"/>
        </w:rPr>
        <w:t xml:space="preserve">contracts </w:t>
      </w:r>
      <w:r w:rsidR="00FA218E">
        <w:rPr>
          <w:rFonts w:ascii="Arial" w:hAnsi="Arial" w:cs="Arial"/>
        </w:rPr>
        <w:t>by improving the readability a</w:t>
      </w:r>
      <w:r w:rsidR="00832C13">
        <w:rPr>
          <w:rFonts w:ascii="Arial" w:hAnsi="Arial" w:cs="Arial"/>
        </w:rPr>
        <w:t xml:space="preserve">s well as </w:t>
      </w:r>
      <w:r w:rsidR="00FA218E">
        <w:rPr>
          <w:rFonts w:ascii="Arial" w:hAnsi="Arial" w:cs="Arial"/>
        </w:rPr>
        <w:t xml:space="preserve">providing consistency across all programs, </w:t>
      </w:r>
      <w:r w:rsidR="00055A0C" w:rsidRPr="00055A0C">
        <w:rPr>
          <w:rFonts w:ascii="Arial" w:hAnsi="Arial" w:cs="Arial"/>
        </w:rPr>
        <w:t>making it easier for customers to buy product licenses</w:t>
      </w:r>
      <w:r w:rsidR="002374D7" w:rsidRPr="002374D7">
        <w:rPr>
          <w:rFonts w:cs="Arial"/>
        </w:rPr>
        <w:t xml:space="preserve"> </w:t>
      </w:r>
    </w:p>
    <w:p w:rsidR="006037E7" w:rsidRPr="006037E7" w:rsidRDefault="006037E7" w:rsidP="006037E7">
      <w:pPr>
        <w:pStyle w:val="ListParagraph"/>
        <w:numPr>
          <w:ilvl w:val="0"/>
          <w:numId w:val="18"/>
        </w:numPr>
        <w:spacing w:after="0" w:line="240" w:lineRule="auto"/>
        <w:rPr>
          <w:rFonts w:ascii="Arial" w:hAnsi="Arial" w:cs="Arial"/>
        </w:rPr>
      </w:pPr>
      <w:r w:rsidRPr="003014F4">
        <w:rPr>
          <w:rFonts w:ascii="Arial" w:hAnsi="Arial" w:cs="Arial"/>
          <w:b/>
        </w:rPr>
        <w:t xml:space="preserve">Fulfillment </w:t>
      </w:r>
      <w:r w:rsidR="003014F4" w:rsidRPr="003014F4">
        <w:rPr>
          <w:rFonts w:ascii="Arial" w:hAnsi="Arial" w:cs="Arial"/>
          <w:b/>
        </w:rPr>
        <w:t>Changes</w:t>
      </w:r>
      <w:r w:rsidR="003014F4">
        <w:rPr>
          <w:rFonts w:ascii="Arial" w:hAnsi="Arial" w:cs="Arial"/>
        </w:rPr>
        <w:t xml:space="preserve"> </w:t>
      </w:r>
      <w:r w:rsidR="00082277">
        <w:rPr>
          <w:rFonts w:ascii="Arial" w:hAnsi="Arial" w:cs="Arial"/>
        </w:rPr>
        <w:t>―</w:t>
      </w:r>
      <w:r w:rsidR="003A046E" w:rsidRPr="00082277">
        <w:rPr>
          <w:rFonts w:ascii="Arial" w:hAnsi="Arial" w:cs="Arial"/>
        </w:rPr>
        <w:t xml:space="preserve">improvements </w:t>
      </w:r>
      <w:r w:rsidR="003014F4">
        <w:rPr>
          <w:rFonts w:ascii="Arial" w:hAnsi="Arial" w:cs="Arial"/>
        </w:rPr>
        <w:t xml:space="preserve">to the </w:t>
      </w:r>
      <w:r w:rsidR="003014F4" w:rsidRPr="003014F4">
        <w:rPr>
          <w:rFonts w:ascii="Arial" w:hAnsi="Arial" w:cs="Arial"/>
        </w:rPr>
        <w:t xml:space="preserve">monthly product subscription kits to include only the most widely-used products for Enterprise Agreement and Select License customers </w:t>
      </w:r>
    </w:p>
    <w:p w:rsidR="006037E7" w:rsidRPr="00047345" w:rsidRDefault="006037E7" w:rsidP="006037E7">
      <w:pPr>
        <w:pStyle w:val="ListParagraph"/>
        <w:numPr>
          <w:ilvl w:val="0"/>
          <w:numId w:val="18"/>
        </w:numPr>
        <w:spacing w:after="0" w:line="240" w:lineRule="auto"/>
        <w:rPr>
          <w:rFonts w:ascii="Arial" w:hAnsi="Arial" w:cs="Arial"/>
        </w:rPr>
      </w:pPr>
      <w:r w:rsidRPr="003014F4">
        <w:rPr>
          <w:rFonts w:ascii="Arial" w:hAnsi="Arial" w:cs="Arial"/>
          <w:b/>
        </w:rPr>
        <w:t>Volume Licensing Service Center</w:t>
      </w:r>
      <w:r w:rsidR="00047345" w:rsidRPr="003014F4">
        <w:rPr>
          <w:rFonts w:ascii="Arial" w:hAnsi="Arial" w:cs="Arial"/>
          <w:b/>
        </w:rPr>
        <w:t xml:space="preserve"> (VLSC)</w:t>
      </w:r>
      <w:r w:rsidR="00047345">
        <w:rPr>
          <w:rFonts w:ascii="Arial" w:hAnsi="Arial" w:cs="Arial"/>
        </w:rPr>
        <w:t>―</w:t>
      </w:r>
      <w:r w:rsidR="00055A0C" w:rsidRPr="00055A0C">
        <w:rPr>
          <w:rFonts w:ascii="Arial" w:hAnsi="Arial" w:cs="Arial"/>
        </w:rPr>
        <w:t>a new user interface for three new benefits available through Microsoft Volume License Services (MVLS)</w:t>
      </w:r>
    </w:p>
    <w:p w:rsidR="006037E7" w:rsidRPr="006037E7" w:rsidRDefault="006037E7" w:rsidP="006037E7">
      <w:pPr>
        <w:pStyle w:val="ListParagraph"/>
        <w:numPr>
          <w:ilvl w:val="0"/>
          <w:numId w:val="18"/>
        </w:numPr>
        <w:spacing w:after="0" w:line="240" w:lineRule="auto"/>
        <w:rPr>
          <w:rFonts w:ascii="Arial" w:hAnsi="Arial" w:cs="Arial"/>
        </w:rPr>
      </w:pPr>
      <w:r w:rsidRPr="003014F4">
        <w:rPr>
          <w:rFonts w:ascii="Arial" w:hAnsi="Arial" w:cs="Arial"/>
          <w:b/>
        </w:rPr>
        <w:t>Pricing Language Simplification</w:t>
      </w:r>
      <w:r w:rsidR="00047345">
        <w:rPr>
          <w:rFonts w:ascii="Arial" w:hAnsi="Arial" w:cs="Arial"/>
        </w:rPr>
        <w:t xml:space="preserve">―simplifying the language for stock-keeping units (SKUs) and reducing the number of price points </w:t>
      </w:r>
      <w:r w:rsidR="001C53C6">
        <w:rPr>
          <w:rFonts w:ascii="Arial" w:hAnsi="Arial" w:cs="Arial"/>
        </w:rPr>
        <w:t xml:space="preserve">and </w:t>
      </w:r>
      <w:r w:rsidR="00047345">
        <w:rPr>
          <w:rFonts w:ascii="Arial" w:hAnsi="Arial" w:cs="Arial"/>
        </w:rPr>
        <w:t>SKUs</w:t>
      </w:r>
      <w:r w:rsidR="001C53C6">
        <w:rPr>
          <w:rFonts w:ascii="Arial" w:hAnsi="Arial" w:cs="Arial"/>
        </w:rPr>
        <w:t xml:space="preserve"> for each program</w:t>
      </w:r>
      <w:r w:rsidRPr="006037E7">
        <w:rPr>
          <w:rFonts w:ascii="Arial" w:hAnsi="Arial" w:cs="Arial"/>
        </w:rPr>
        <w:br/>
      </w:r>
    </w:p>
    <w:p w:rsidR="006037E7" w:rsidRPr="006037E7" w:rsidRDefault="006037E7" w:rsidP="00017B4C">
      <w:pPr>
        <w:pStyle w:val="Heading2"/>
      </w:pPr>
      <w:r w:rsidRPr="006037E7">
        <w:t xml:space="preserve">Agreement </w:t>
      </w:r>
      <w:r w:rsidR="00F57ABA">
        <w:t>Updates</w:t>
      </w:r>
      <w:r w:rsidRPr="006037E7">
        <w:t xml:space="preserve"> </w:t>
      </w:r>
    </w:p>
    <w:p w:rsidR="006037E7" w:rsidRPr="00DC25D2" w:rsidRDefault="006037E7" w:rsidP="006037E7">
      <w:pPr>
        <w:spacing w:after="60"/>
        <w:rPr>
          <w:i/>
          <w:iCs/>
        </w:rPr>
      </w:pPr>
      <w:r>
        <w:rPr>
          <w:i/>
          <w:iCs/>
        </w:rPr>
        <w:t>Effective:</w:t>
      </w:r>
      <w:r w:rsidRPr="00DC25D2">
        <w:rPr>
          <w:i/>
          <w:iCs/>
        </w:rPr>
        <w:t xml:space="preserve"> September 3, 2007</w:t>
      </w:r>
    </w:p>
    <w:p w:rsidR="006037E7" w:rsidRDefault="006037E7" w:rsidP="006037E7">
      <w:pPr>
        <w:tabs>
          <w:tab w:val="num" w:pos="1080"/>
        </w:tabs>
        <w:rPr>
          <w:b/>
          <w:color w:val="548DD4" w:themeColor="text2" w:themeTint="99"/>
        </w:rPr>
      </w:pPr>
    </w:p>
    <w:p w:rsidR="006037E7" w:rsidRPr="006037E7" w:rsidRDefault="006E3244" w:rsidP="006037E7">
      <w:pPr>
        <w:tabs>
          <w:tab w:val="num" w:pos="1080"/>
        </w:tabs>
        <w:spacing w:after="40"/>
        <w:rPr>
          <w:rFonts w:cs="Arial"/>
          <w:b/>
          <w:color w:val="548DD4" w:themeColor="text2" w:themeTint="99"/>
        </w:rPr>
      </w:pPr>
      <w:r>
        <w:rPr>
          <w:rFonts w:cs="Arial"/>
          <w:b/>
          <w:color w:val="548DD4" w:themeColor="text2" w:themeTint="99"/>
        </w:rPr>
        <w:t xml:space="preserve">Which </w:t>
      </w:r>
      <w:r w:rsidR="006037E7" w:rsidRPr="006037E7">
        <w:rPr>
          <w:rFonts w:cs="Arial"/>
          <w:b/>
          <w:color w:val="548DD4" w:themeColor="text2" w:themeTint="99"/>
        </w:rPr>
        <w:t xml:space="preserve">programs </w:t>
      </w:r>
      <w:r w:rsidR="00F57ABA">
        <w:rPr>
          <w:rFonts w:cs="Arial"/>
          <w:b/>
          <w:color w:val="548DD4" w:themeColor="text2" w:themeTint="99"/>
        </w:rPr>
        <w:t>do the Agreement updates</w:t>
      </w:r>
      <w:r>
        <w:rPr>
          <w:rFonts w:cs="Arial"/>
          <w:b/>
          <w:color w:val="548DD4" w:themeColor="text2" w:themeTint="99"/>
        </w:rPr>
        <w:t xml:space="preserve"> affect</w:t>
      </w:r>
      <w:r w:rsidR="006037E7" w:rsidRPr="006037E7">
        <w:rPr>
          <w:rFonts w:cs="Arial"/>
          <w:b/>
          <w:color w:val="548DD4" w:themeColor="text2" w:themeTint="99"/>
        </w:rPr>
        <w:t>?</w:t>
      </w:r>
    </w:p>
    <w:p w:rsidR="006037E7" w:rsidRPr="006037E7" w:rsidRDefault="006037E7" w:rsidP="006037E7">
      <w:pPr>
        <w:rPr>
          <w:rFonts w:cs="Arial"/>
          <w:szCs w:val="22"/>
        </w:rPr>
      </w:pPr>
      <w:r w:rsidRPr="006037E7">
        <w:rPr>
          <w:rFonts w:cs="Arial"/>
          <w:szCs w:val="22"/>
        </w:rPr>
        <w:t>Microsoft is updating the Enterprise</w:t>
      </w:r>
      <w:r w:rsidR="00604013">
        <w:rPr>
          <w:rFonts w:cs="Arial"/>
          <w:szCs w:val="22"/>
        </w:rPr>
        <w:t xml:space="preserve"> Agreement (EA)</w:t>
      </w:r>
      <w:r w:rsidR="004B427F">
        <w:rPr>
          <w:rFonts w:cs="Arial"/>
          <w:szCs w:val="22"/>
        </w:rPr>
        <w:t xml:space="preserve">, </w:t>
      </w:r>
      <w:r w:rsidR="006C5879">
        <w:rPr>
          <w:rFonts w:cs="Arial"/>
          <w:szCs w:val="22"/>
        </w:rPr>
        <w:t xml:space="preserve">Enterprise Subscription, </w:t>
      </w:r>
      <w:r w:rsidRPr="006037E7">
        <w:rPr>
          <w:rFonts w:cs="Arial"/>
          <w:szCs w:val="22"/>
        </w:rPr>
        <w:t>Select</w:t>
      </w:r>
      <w:r w:rsidR="006E3244">
        <w:rPr>
          <w:rFonts w:cs="Arial"/>
          <w:szCs w:val="22"/>
        </w:rPr>
        <w:t xml:space="preserve"> License</w:t>
      </w:r>
      <w:r w:rsidRPr="006037E7">
        <w:rPr>
          <w:rFonts w:cs="Arial"/>
          <w:szCs w:val="22"/>
        </w:rPr>
        <w:t xml:space="preserve">, </w:t>
      </w:r>
      <w:r w:rsidR="006C5879">
        <w:rPr>
          <w:rFonts w:cs="Arial"/>
          <w:szCs w:val="22"/>
        </w:rPr>
        <w:t>Open Value</w:t>
      </w:r>
      <w:r w:rsidR="009F289F">
        <w:rPr>
          <w:rFonts w:cs="Arial"/>
          <w:szCs w:val="22"/>
        </w:rPr>
        <w:t xml:space="preserve"> (OV)</w:t>
      </w:r>
      <w:r w:rsidR="006C5879">
        <w:rPr>
          <w:rFonts w:cs="Arial"/>
          <w:szCs w:val="22"/>
        </w:rPr>
        <w:t xml:space="preserve">, Open Value </w:t>
      </w:r>
      <w:r w:rsidR="009F289F">
        <w:rPr>
          <w:rFonts w:cs="Arial"/>
          <w:szCs w:val="22"/>
        </w:rPr>
        <w:t>S</w:t>
      </w:r>
      <w:r w:rsidR="006C5879">
        <w:rPr>
          <w:rFonts w:cs="Arial"/>
          <w:szCs w:val="22"/>
        </w:rPr>
        <w:t>ubscription</w:t>
      </w:r>
      <w:r w:rsidR="009F289F">
        <w:rPr>
          <w:rFonts w:cs="Arial"/>
          <w:szCs w:val="22"/>
        </w:rPr>
        <w:t xml:space="preserve"> (OVS)</w:t>
      </w:r>
      <w:r w:rsidR="006C5879">
        <w:rPr>
          <w:rFonts w:cs="Arial"/>
          <w:szCs w:val="22"/>
        </w:rPr>
        <w:t xml:space="preserve">, and </w:t>
      </w:r>
      <w:r w:rsidRPr="006037E7">
        <w:rPr>
          <w:rFonts w:cs="Arial"/>
          <w:szCs w:val="22"/>
        </w:rPr>
        <w:t xml:space="preserve">Open </w:t>
      </w:r>
      <w:r w:rsidR="006E3244">
        <w:rPr>
          <w:rFonts w:cs="Arial"/>
          <w:szCs w:val="22"/>
        </w:rPr>
        <w:t>License</w:t>
      </w:r>
      <w:r w:rsidR="005A55E3">
        <w:rPr>
          <w:rFonts w:cs="Arial"/>
          <w:szCs w:val="22"/>
        </w:rPr>
        <w:t xml:space="preserve"> (OL) </w:t>
      </w:r>
      <w:r w:rsidRPr="006037E7">
        <w:rPr>
          <w:rFonts w:cs="Arial"/>
          <w:szCs w:val="22"/>
        </w:rPr>
        <w:t xml:space="preserve">agreements to make it easier for </w:t>
      </w:r>
      <w:r w:rsidR="00441E06">
        <w:rPr>
          <w:rFonts w:cs="Arial"/>
          <w:szCs w:val="22"/>
        </w:rPr>
        <w:t>you</w:t>
      </w:r>
      <w:r w:rsidRPr="006037E7">
        <w:rPr>
          <w:rFonts w:cs="Arial"/>
          <w:szCs w:val="22"/>
        </w:rPr>
        <w:t xml:space="preserve"> to buy </w:t>
      </w:r>
      <w:r w:rsidR="007A2C35">
        <w:rPr>
          <w:rFonts w:cs="Arial"/>
          <w:szCs w:val="22"/>
        </w:rPr>
        <w:t>product</w:t>
      </w:r>
      <w:r w:rsidR="007A2C35" w:rsidRPr="006037E7">
        <w:rPr>
          <w:rFonts w:cs="Arial"/>
          <w:szCs w:val="22"/>
        </w:rPr>
        <w:t xml:space="preserve"> </w:t>
      </w:r>
      <w:r w:rsidRPr="006037E7">
        <w:rPr>
          <w:rFonts w:cs="Arial"/>
          <w:szCs w:val="22"/>
        </w:rPr>
        <w:t xml:space="preserve">licenses. </w:t>
      </w:r>
    </w:p>
    <w:p w:rsidR="006037E7" w:rsidRPr="006037E7" w:rsidRDefault="006037E7" w:rsidP="006037E7">
      <w:pPr>
        <w:tabs>
          <w:tab w:val="num" w:pos="1080"/>
        </w:tabs>
        <w:rPr>
          <w:rFonts w:cs="Arial"/>
          <w:b/>
          <w:color w:val="548DD4" w:themeColor="text2" w:themeTint="99"/>
          <w:szCs w:val="22"/>
        </w:rPr>
      </w:pPr>
    </w:p>
    <w:p w:rsidR="006037E7" w:rsidRPr="006037E7" w:rsidRDefault="006037E7" w:rsidP="006037E7">
      <w:pPr>
        <w:tabs>
          <w:tab w:val="num" w:pos="1080"/>
        </w:tabs>
        <w:spacing w:after="40"/>
        <w:rPr>
          <w:rFonts w:cs="Arial"/>
          <w:b/>
          <w:color w:val="548DD4" w:themeColor="text2" w:themeTint="99"/>
          <w:szCs w:val="22"/>
        </w:rPr>
      </w:pPr>
      <w:r w:rsidRPr="006037E7">
        <w:rPr>
          <w:rFonts w:cs="Arial"/>
          <w:b/>
          <w:color w:val="548DD4" w:themeColor="text2" w:themeTint="99"/>
          <w:szCs w:val="22"/>
        </w:rPr>
        <w:t>What are the agreement updates?</w:t>
      </w:r>
    </w:p>
    <w:p w:rsidR="006037E7" w:rsidRPr="006037E7" w:rsidRDefault="006037E7" w:rsidP="006037E7">
      <w:pPr>
        <w:tabs>
          <w:tab w:val="num" w:pos="1080"/>
        </w:tabs>
        <w:rPr>
          <w:rFonts w:cs="Arial"/>
          <w:b/>
          <w:color w:val="548DD4" w:themeColor="text2" w:themeTint="99"/>
          <w:szCs w:val="22"/>
        </w:rPr>
      </w:pPr>
      <w:r w:rsidRPr="006037E7">
        <w:rPr>
          <w:rFonts w:cs="Arial"/>
          <w:szCs w:val="22"/>
        </w:rPr>
        <w:t>The agreement length has been reduced by 10</w:t>
      </w:r>
      <w:r w:rsidR="00C35006">
        <w:rPr>
          <w:rFonts w:cs="Arial"/>
          <w:szCs w:val="22"/>
        </w:rPr>
        <w:t xml:space="preserve"> to </w:t>
      </w:r>
      <w:r w:rsidRPr="006037E7">
        <w:rPr>
          <w:rFonts w:cs="Arial"/>
          <w:szCs w:val="22"/>
        </w:rPr>
        <w:t>50</w:t>
      </w:r>
      <w:r w:rsidR="00C35006">
        <w:rPr>
          <w:rFonts w:cs="Arial"/>
          <w:szCs w:val="22"/>
        </w:rPr>
        <w:t xml:space="preserve"> percent</w:t>
      </w:r>
      <w:r w:rsidRPr="006037E7">
        <w:rPr>
          <w:rFonts w:cs="Arial"/>
          <w:szCs w:val="22"/>
        </w:rPr>
        <w:t xml:space="preserve">, depending on the program. The language and content flow in each agreement have been updated for consistency across all Volume Licensing agreements. </w:t>
      </w:r>
      <w:r w:rsidR="00604013">
        <w:rPr>
          <w:rFonts w:cs="Arial"/>
          <w:szCs w:val="22"/>
        </w:rPr>
        <w:t>A</w:t>
      </w:r>
      <w:r w:rsidRPr="006037E7">
        <w:rPr>
          <w:rFonts w:cs="Arial"/>
          <w:szCs w:val="22"/>
        </w:rPr>
        <w:t xml:space="preserve"> new table of contents, summary titles, and a revised signature page that requires only one signature for the entire agreement</w:t>
      </w:r>
      <w:r w:rsidR="00604013">
        <w:rPr>
          <w:rFonts w:cs="Arial"/>
          <w:szCs w:val="22"/>
        </w:rPr>
        <w:t xml:space="preserve"> </w:t>
      </w:r>
      <w:r w:rsidR="003014F4">
        <w:rPr>
          <w:rFonts w:cs="Arial"/>
          <w:szCs w:val="22"/>
        </w:rPr>
        <w:t>has</w:t>
      </w:r>
      <w:r w:rsidR="00604013">
        <w:rPr>
          <w:rFonts w:cs="Arial"/>
          <w:szCs w:val="22"/>
        </w:rPr>
        <w:t xml:space="preserve"> greatly improved n</w:t>
      </w:r>
      <w:r w:rsidR="00604013" w:rsidRPr="006037E7">
        <w:rPr>
          <w:rFonts w:cs="Arial"/>
          <w:szCs w:val="22"/>
        </w:rPr>
        <w:t>avigation</w:t>
      </w:r>
      <w:r w:rsidRPr="006037E7">
        <w:rPr>
          <w:rFonts w:cs="Arial"/>
          <w:szCs w:val="22"/>
        </w:rPr>
        <w:t>.</w:t>
      </w:r>
    </w:p>
    <w:p w:rsidR="006037E7" w:rsidRPr="006037E7" w:rsidRDefault="006037E7" w:rsidP="006037E7">
      <w:pPr>
        <w:tabs>
          <w:tab w:val="num" w:pos="1080"/>
        </w:tabs>
        <w:spacing w:before="100"/>
        <w:rPr>
          <w:rFonts w:cs="Arial"/>
          <w:b/>
          <w:szCs w:val="22"/>
        </w:rPr>
      </w:pPr>
      <w:r w:rsidRPr="006037E7">
        <w:rPr>
          <w:rFonts w:cs="Arial"/>
          <w:b/>
          <w:szCs w:val="22"/>
        </w:rPr>
        <w:t>Language:</w:t>
      </w:r>
    </w:p>
    <w:p w:rsidR="006037E7" w:rsidRPr="006037E7" w:rsidRDefault="006037E7" w:rsidP="006037E7">
      <w:pPr>
        <w:pStyle w:val="ListParagraph"/>
        <w:numPr>
          <w:ilvl w:val="0"/>
          <w:numId w:val="21"/>
        </w:numPr>
        <w:spacing w:after="0" w:line="240" w:lineRule="auto"/>
        <w:rPr>
          <w:rFonts w:ascii="Arial" w:hAnsi="Arial" w:cs="Arial"/>
        </w:rPr>
      </w:pPr>
      <w:r w:rsidRPr="006037E7">
        <w:rPr>
          <w:rFonts w:ascii="Arial" w:hAnsi="Arial" w:cs="Arial"/>
        </w:rPr>
        <w:t xml:space="preserve">Contract terms rewritten in </w:t>
      </w:r>
      <w:r w:rsidR="00406BE5">
        <w:rPr>
          <w:rFonts w:ascii="Arial" w:hAnsi="Arial" w:cs="Arial"/>
        </w:rPr>
        <w:t>a simple</w:t>
      </w:r>
      <w:r w:rsidR="00406BE5" w:rsidRPr="006037E7">
        <w:rPr>
          <w:rFonts w:ascii="Arial" w:hAnsi="Arial" w:cs="Arial"/>
        </w:rPr>
        <w:t xml:space="preserve"> </w:t>
      </w:r>
      <w:r w:rsidRPr="006037E7">
        <w:rPr>
          <w:rFonts w:ascii="Arial" w:hAnsi="Arial" w:cs="Arial"/>
        </w:rPr>
        <w:t>language for clarity and consistency</w:t>
      </w:r>
    </w:p>
    <w:p w:rsidR="006037E7" w:rsidRPr="006037E7" w:rsidRDefault="00406BE5" w:rsidP="006037E7">
      <w:pPr>
        <w:pStyle w:val="ListParagraph"/>
        <w:numPr>
          <w:ilvl w:val="1"/>
          <w:numId w:val="21"/>
        </w:numPr>
        <w:spacing w:after="0" w:line="240" w:lineRule="auto"/>
        <w:rPr>
          <w:rFonts w:ascii="Arial" w:hAnsi="Arial" w:cs="Arial"/>
        </w:rPr>
      </w:pPr>
      <w:r>
        <w:rPr>
          <w:rFonts w:ascii="Arial" w:hAnsi="Arial" w:cs="Arial"/>
        </w:rPr>
        <w:t>“</w:t>
      </w:r>
      <w:r w:rsidR="006037E7" w:rsidRPr="006037E7">
        <w:rPr>
          <w:rFonts w:ascii="Arial" w:hAnsi="Arial" w:cs="Arial"/>
        </w:rPr>
        <w:t>You,</w:t>
      </w:r>
      <w:r>
        <w:rPr>
          <w:rFonts w:ascii="Arial" w:hAnsi="Arial" w:cs="Arial"/>
        </w:rPr>
        <w:t>”</w:t>
      </w:r>
      <w:r w:rsidR="006037E7" w:rsidRPr="006037E7">
        <w:rPr>
          <w:rFonts w:ascii="Arial" w:hAnsi="Arial" w:cs="Arial"/>
        </w:rPr>
        <w:t xml:space="preserve"> </w:t>
      </w:r>
      <w:r>
        <w:rPr>
          <w:rFonts w:ascii="Arial" w:hAnsi="Arial" w:cs="Arial"/>
        </w:rPr>
        <w:t>“</w:t>
      </w:r>
      <w:r w:rsidR="006037E7" w:rsidRPr="006037E7">
        <w:rPr>
          <w:rFonts w:ascii="Arial" w:hAnsi="Arial" w:cs="Arial"/>
        </w:rPr>
        <w:t>we,</w:t>
      </w:r>
      <w:r>
        <w:rPr>
          <w:rFonts w:ascii="Arial" w:hAnsi="Arial" w:cs="Arial"/>
        </w:rPr>
        <w:t>”</w:t>
      </w:r>
      <w:r w:rsidR="006037E7" w:rsidRPr="006037E7">
        <w:rPr>
          <w:rFonts w:ascii="Arial" w:hAnsi="Arial" w:cs="Arial"/>
        </w:rPr>
        <w:t xml:space="preserve"> and </w:t>
      </w:r>
      <w:r>
        <w:rPr>
          <w:rFonts w:ascii="Arial" w:hAnsi="Arial" w:cs="Arial"/>
        </w:rPr>
        <w:t>“</w:t>
      </w:r>
      <w:r w:rsidR="006037E7" w:rsidRPr="006037E7">
        <w:rPr>
          <w:rFonts w:ascii="Arial" w:hAnsi="Arial" w:cs="Arial"/>
        </w:rPr>
        <w:t>us</w:t>
      </w:r>
      <w:r>
        <w:rPr>
          <w:rFonts w:ascii="Arial" w:hAnsi="Arial" w:cs="Arial"/>
        </w:rPr>
        <w:t>”</w:t>
      </w:r>
      <w:r w:rsidR="006037E7" w:rsidRPr="006037E7">
        <w:rPr>
          <w:rFonts w:ascii="Arial" w:hAnsi="Arial" w:cs="Arial"/>
        </w:rPr>
        <w:t xml:space="preserve"> changed to </w:t>
      </w:r>
      <w:r>
        <w:rPr>
          <w:rFonts w:ascii="Arial" w:hAnsi="Arial" w:cs="Arial"/>
        </w:rPr>
        <w:t>“</w:t>
      </w:r>
      <w:r w:rsidR="004A4ACB">
        <w:rPr>
          <w:rFonts w:ascii="Arial" w:hAnsi="Arial" w:cs="Arial"/>
        </w:rPr>
        <w:t>C</w:t>
      </w:r>
      <w:r w:rsidR="006037E7" w:rsidRPr="006037E7">
        <w:rPr>
          <w:rFonts w:ascii="Arial" w:hAnsi="Arial" w:cs="Arial"/>
        </w:rPr>
        <w:t>ustomer</w:t>
      </w:r>
      <w:r>
        <w:rPr>
          <w:rFonts w:ascii="Arial" w:hAnsi="Arial" w:cs="Arial"/>
        </w:rPr>
        <w:t>”</w:t>
      </w:r>
      <w:r w:rsidR="006037E7" w:rsidRPr="006037E7">
        <w:rPr>
          <w:rFonts w:ascii="Arial" w:hAnsi="Arial" w:cs="Arial"/>
        </w:rPr>
        <w:t xml:space="preserve"> and </w:t>
      </w:r>
      <w:r>
        <w:rPr>
          <w:rFonts w:ascii="Arial" w:hAnsi="Arial" w:cs="Arial"/>
        </w:rPr>
        <w:t>“</w:t>
      </w:r>
      <w:r w:rsidR="006037E7" w:rsidRPr="006037E7">
        <w:rPr>
          <w:rFonts w:ascii="Arial" w:hAnsi="Arial" w:cs="Arial"/>
        </w:rPr>
        <w:t>Microsoft</w:t>
      </w:r>
      <w:r>
        <w:rPr>
          <w:rFonts w:ascii="Arial" w:hAnsi="Arial" w:cs="Arial"/>
        </w:rPr>
        <w:t>”</w:t>
      </w:r>
      <w:r w:rsidR="006037E7" w:rsidRPr="006037E7">
        <w:rPr>
          <w:rFonts w:ascii="Arial" w:hAnsi="Arial" w:cs="Arial"/>
        </w:rPr>
        <w:t xml:space="preserve"> </w:t>
      </w:r>
    </w:p>
    <w:p w:rsidR="006037E7" w:rsidRPr="006037E7" w:rsidRDefault="006037E7" w:rsidP="006037E7">
      <w:pPr>
        <w:pStyle w:val="ListParagraph"/>
        <w:numPr>
          <w:ilvl w:val="0"/>
          <w:numId w:val="21"/>
        </w:numPr>
        <w:rPr>
          <w:rFonts w:ascii="Arial" w:hAnsi="Arial" w:cs="Arial"/>
        </w:rPr>
      </w:pPr>
      <w:r w:rsidRPr="006037E7">
        <w:rPr>
          <w:rFonts w:ascii="Arial" w:hAnsi="Arial" w:cs="Arial"/>
        </w:rPr>
        <w:t>Glossary of defined terms created and referenced under definitions</w:t>
      </w:r>
    </w:p>
    <w:p w:rsidR="006037E7" w:rsidRPr="006037E7" w:rsidRDefault="006037E7" w:rsidP="006037E7">
      <w:pPr>
        <w:pStyle w:val="ListParagraph"/>
        <w:numPr>
          <w:ilvl w:val="0"/>
          <w:numId w:val="21"/>
        </w:numPr>
        <w:spacing w:after="0" w:line="240" w:lineRule="auto"/>
        <w:rPr>
          <w:rFonts w:ascii="Arial" w:hAnsi="Arial" w:cs="Arial"/>
        </w:rPr>
      </w:pPr>
      <w:r w:rsidRPr="006037E7">
        <w:rPr>
          <w:rFonts w:ascii="Arial" w:hAnsi="Arial" w:cs="Arial"/>
        </w:rPr>
        <w:t>Online Services language</w:t>
      </w:r>
      <w:r w:rsidR="004A4ACB">
        <w:rPr>
          <w:rFonts w:ascii="Arial" w:hAnsi="Arial" w:cs="Arial"/>
        </w:rPr>
        <w:t xml:space="preserve"> added</w:t>
      </w:r>
    </w:p>
    <w:p w:rsidR="006037E7" w:rsidRPr="006037E7" w:rsidRDefault="006037E7" w:rsidP="006037E7">
      <w:pPr>
        <w:pStyle w:val="ListParagraph"/>
        <w:numPr>
          <w:ilvl w:val="0"/>
          <w:numId w:val="21"/>
        </w:numPr>
        <w:spacing w:after="0" w:line="240" w:lineRule="auto"/>
        <w:rPr>
          <w:rFonts w:ascii="Arial" w:hAnsi="Arial" w:cs="Arial"/>
        </w:rPr>
      </w:pPr>
      <w:r w:rsidRPr="006037E7">
        <w:rPr>
          <w:rFonts w:ascii="Arial" w:hAnsi="Arial" w:cs="Arial"/>
        </w:rPr>
        <w:t xml:space="preserve">Disaster recovery language </w:t>
      </w:r>
      <w:r w:rsidR="004A4ACB">
        <w:rPr>
          <w:rFonts w:ascii="Arial" w:hAnsi="Arial" w:cs="Arial"/>
        </w:rPr>
        <w:t>added</w:t>
      </w:r>
    </w:p>
    <w:p w:rsidR="006037E7" w:rsidRPr="006037E7" w:rsidRDefault="006037E7" w:rsidP="006037E7">
      <w:pPr>
        <w:spacing w:before="60"/>
        <w:rPr>
          <w:rFonts w:cs="Arial"/>
          <w:szCs w:val="22"/>
        </w:rPr>
      </w:pPr>
      <w:r w:rsidRPr="006037E7">
        <w:rPr>
          <w:rFonts w:cs="Arial"/>
          <w:b/>
          <w:bCs/>
          <w:szCs w:val="22"/>
        </w:rPr>
        <w:t>Formatting Change</w:t>
      </w:r>
      <w:r w:rsidR="004A4ACB">
        <w:rPr>
          <w:rFonts w:cs="Arial"/>
          <w:b/>
          <w:bCs/>
          <w:szCs w:val="22"/>
        </w:rPr>
        <w:t>d</w:t>
      </w:r>
      <w:r w:rsidRPr="006037E7">
        <w:rPr>
          <w:rFonts w:cs="Arial"/>
          <w:b/>
          <w:bCs/>
          <w:szCs w:val="22"/>
        </w:rPr>
        <w:t xml:space="preserve"> for Improved Readability:</w:t>
      </w:r>
    </w:p>
    <w:p w:rsidR="006037E7" w:rsidRPr="006037E7" w:rsidRDefault="006037E7" w:rsidP="006037E7">
      <w:pPr>
        <w:numPr>
          <w:ilvl w:val="0"/>
          <w:numId w:val="28"/>
        </w:numPr>
        <w:rPr>
          <w:rFonts w:cs="Arial"/>
          <w:szCs w:val="22"/>
        </w:rPr>
      </w:pPr>
      <w:r w:rsidRPr="006037E7">
        <w:rPr>
          <w:rFonts w:cs="Arial"/>
          <w:szCs w:val="22"/>
        </w:rPr>
        <w:t>Contract se</w:t>
      </w:r>
      <w:r w:rsidR="004A4ACB">
        <w:rPr>
          <w:rFonts w:cs="Arial"/>
          <w:szCs w:val="22"/>
        </w:rPr>
        <w:t>ctions</w:t>
      </w:r>
      <w:r w:rsidRPr="006037E7">
        <w:rPr>
          <w:rFonts w:cs="Arial"/>
          <w:szCs w:val="22"/>
        </w:rPr>
        <w:t xml:space="preserve"> reordered for consistency across programs </w:t>
      </w:r>
    </w:p>
    <w:p w:rsidR="006037E7" w:rsidRPr="006037E7" w:rsidRDefault="006037E7" w:rsidP="006037E7">
      <w:pPr>
        <w:numPr>
          <w:ilvl w:val="0"/>
          <w:numId w:val="28"/>
        </w:numPr>
        <w:rPr>
          <w:rFonts w:cs="Arial"/>
          <w:szCs w:val="22"/>
        </w:rPr>
      </w:pPr>
      <w:r w:rsidRPr="006037E7">
        <w:rPr>
          <w:rFonts w:cs="Arial"/>
          <w:szCs w:val="22"/>
        </w:rPr>
        <w:t>Table of contents added</w:t>
      </w:r>
    </w:p>
    <w:p w:rsidR="006037E7" w:rsidRPr="006037E7" w:rsidRDefault="006037E7" w:rsidP="006037E7">
      <w:pPr>
        <w:numPr>
          <w:ilvl w:val="0"/>
          <w:numId w:val="28"/>
        </w:numPr>
        <w:rPr>
          <w:rFonts w:cs="Arial"/>
          <w:szCs w:val="22"/>
        </w:rPr>
      </w:pPr>
      <w:r w:rsidRPr="006037E7">
        <w:rPr>
          <w:rFonts w:cs="Arial"/>
          <w:szCs w:val="22"/>
        </w:rPr>
        <w:lastRenderedPageBreak/>
        <w:t xml:space="preserve">Summary titles included that provide </w:t>
      </w:r>
      <w:r w:rsidR="00406BE5">
        <w:rPr>
          <w:rFonts w:cs="Arial"/>
          <w:szCs w:val="22"/>
        </w:rPr>
        <w:t xml:space="preserve">a </w:t>
      </w:r>
      <w:r w:rsidRPr="006037E7">
        <w:rPr>
          <w:rFonts w:cs="Arial"/>
          <w:szCs w:val="22"/>
        </w:rPr>
        <w:t xml:space="preserve">description of section content  </w:t>
      </w:r>
    </w:p>
    <w:p w:rsidR="006037E7" w:rsidRPr="006037E7" w:rsidRDefault="006037E7" w:rsidP="006037E7">
      <w:pPr>
        <w:rPr>
          <w:rFonts w:cs="Arial"/>
          <w:szCs w:val="22"/>
        </w:rPr>
      </w:pPr>
      <w:r w:rsidRPr="006037E7">
        <w:rPr>
          <w:rFonts w:cs="Arial"/>
          <w:b/>
          <w:bCs/>
          <w:szCs w:val="22"/>
        </w:rPr>
        <w:t>Process:</w:t>
      </w:r>
    </w:p>
    <w:p w:rsidR="00F57ABA" w:rsidRDefault="006037E7">
      <w:pPr>
        <w:numPr>
          <w:ilvl w:val="0"/>
          <w:numId w:val="29"/>
        </w:numPr>
        <w:rPr>
          <w:rFonts w:cs="Arial"/>
          <w:szCs w:val="22"/>
        </w:rPr>
      </w:pPr>
      <w:r w:rsidRPr="006037E7">
        <w:rPr>
          <w:rFonts w:cs="Arial"/>
          <w:szCs w:val="22"/>
        </w:rPr>
        <w:t>Signature block removed from all agreements</w:t>
      </w:r>
      <w:r w:rsidR="00406BE5">
        <w:rPr>
          <w:rFonts w:cs="Arial"/>
          <w:szCs w:val="22"/>
        </w:rPr>
        <w:t xml:space="preserve"> and s</w:t>
      </w:r>
      <w:r w:rsidRPr="00406BE5">
        <w:rPr>
          <w:rFonts w:cs="Arial"/>
          <w:szCs w:val="22"/>
        </w:rPr>
        <w:t>ignature form enables single signing event (by program)</w:t>
      </w:r>
    </w:p>
    <w:p w:rsidR="006037E7" w:rsidRPr="006037E7" w:rsidRDefault="006037E7" w:rsidP="006037E7">
      <w:pPr>
        <w:rPr>
          <w:rFonts w:cs="Arial"/>
          <w:szCs w:val="22"/>
        </w:rPr>
      </w:pPr>
    </w:p>
    <w:p w:rsidR="006037E7" w:rsidRPr="006037E7" w:rsidRDefault="00FB2CC6" w:rsidP="006037E7">
      <w:pPr>
        <w:tabs>
          <w:tab w:val="num" w:pos="1080"/>
        </w:tabs>
        <w:spacing w:after="40"/>
        <w:rPr>
          <w:rFonts w:cs="Arial"/>
          <w:b/>
          <w:color w:val="548DD4" w:themeColor="text2" w:themeTint="99"/>
          <w:szCs w:val="22"/>
        </w:rPr>
      </w:pPr>
      <w:r>
        <w:rPr>
          <w:rFonts w:cs="Arial"/>
          <w:b/>
          <w:color w:val="548DD4" w:themeColor="text2" w:themeTint="99"/>
          <w:szCs w:val="22"/>
        </w:rPr>
        <w:t>Why is Microsoft</w:t>
      </w:r>
      <w:r w:rsidR="002F2231" w:rsidRPr="006037E7">
        <w:rPr>
          <w:rFonts w:cs="Arial"/>
          <w:b/>
          <w:color w:val="548DD4" w:themeColor="text2" w:themeTint="99"/>
          <w:szCs w:val="22"/>
        </w:rPr>
        <w:t xml:space="preserve"> </w:t>
      </w:r>
      <w:r w:rsidR="006037E7" w:rsidRPr="006037E7">
        <w:rPr>
          <w:rFonts w:cs="Arial"/>
          <w:b/>
          <w:color w:val="548DD4" w:themeColor="text2" w:themeTint="99"/>
          <w:szCs w:val="22"/>
        </w:rPr>
        <w:t>updating the agreements?</w:t>
      </w:r>
    </w:p>
    <w:p w:rsidR="006037E7" w:rsidRPr="006037E7" w:rsidRDefault="006037E7" w:rsidP="006037E7">
      <w:pPr>
        <w:tabs>
          <w:tab w:val="num" w:pos="1080"/>
        </w:tabs>
        <w:rPr>
          <w:rFonts w:cs="Arial"/>
          <w:szCs w:val="22"/>
        </w:rPr>
      </w:pPr>
      <w:r w:rsidRPr="006037E7">
        <w:rPr>
          <w:rFonts w:cs="Arial"/>
          <w:szCs w:val="22"/>
        </w:rPr>
        <w:t xml:space="preserve">The agreement updates are the result of </w:t>
      </w:r>
      <w:r w:rsidR="002F2231">
        <w:rPr>
          <w:rFonts w:cs="Arial"/>
          <w:szCs w:val="22"/>
        </w:rPr>
        <w:t>Microsoft’s</w:t>
      </w:r>
      <w:r w:rsidR="002F2231" w:rsidRPr="006037E7">
        <w:rPr>
          <w:rFonts w:cs="Arial"/>
          <w:szCs w:val="22"/>
        </w:rPr>
        <w:t xml:space="preserve"> </w:t>
      </w:r>
      <w:r w:rsidRPr="006037E7">
        <w:rPr>
          <w:rFonts w:cs="Arial"/>
          <w:szCs w:val="22"/>
        </w:rPr>
        <w:t xml:space="preserve">review process to evaluate the language and readability of the </w:t>
      </w:r>
      <w:r w:rsidR="00242332">
        <w:rPr>
          <w:rFonts w:cs="Arial"/>
          <w:szCs w:val="22"/>
        </w:rPr>
        <w:t>V</w:t>
      </w:r>
      <w:r w:rsidRPr="006037E7">
        <w:rPr>
          <w:rFonts w:cs="Arial"/>
          <w:szCs w:val="22"/>
        </w:rPr>
        <w:t xml:space="preserve">olume </w:t>
      </w:r>
      <w:r w:rsidR="00242332">
        <w:rPr>
          <w:rFonts w:cs="Arial"/>
          <w:szCs w:val="22"/>
        </w:rPr>
        <w:t>L</w:t>
      </w:r>
      <w:r w:rsidRPr="006037E7">
        <w:rPr>
          <w:rFonts w:cs="Arial"/>
          <w:szCs w:val="22"/>
        </w:rPr>
        <w:t xml:space="preserve">icensing contracts. </w:t>
      </w:r>
      <w:r w:rsidR="00242332">
        <w:rPr>
          <w:rFonts w:cs="Arial"/>
          <w:szCs w:val="22"/>
        </w:rPr>
        <w:t xml:space="preserve">Microsoft revised and simplified </w:t>
      </w:r>
      <w:r w:rsidRPr="006037E7">
        <w:rPr>
          <w:rFonts w:cs="Arial"/>
          <w:szCs w:val="22"/>
        </w:rPr>
        <w:t xml:space="preserve">the contracts to improve the flow of the document as well as the readability. </w:t>
      </w:r>
      <w:r w:rsidR="006C5879">
        <w:t xml:space="preserve">The agreements </w:t>
      </w:r>
      <w:r w:rsidR="00242332">
        <w:t xml:space="preserve">were </w:t>
      </w:r>
      <w:r w:rsidR="006C5879">
        <w:t xml:space="preserve">also updated </w:t>
      </w:r>
      <w:r w:rsidR="002F2231">
        <w:t xml:space="preserve">with </w:t>
      </w:r>
      <w:r w:rsidR="006C5879">
        <w:t>some programmatic changes (e.g.</w:t>
      </w:r>
      <w:r w:rsidR="00242332">
        <w:t>,</w:t>
      </w:r>
      <w:r w:rsidR="006C5879">
        <w:t xml:space="preserve"> online services and transfer language).</w:t>
      </w:r>
      <w:r w:rsidR="00113742" w:rsidRPr="00113742">
        <w:rPr>
          <w:rFonts w:cs="Arial"/>
          <w:szCs w:val="22"/>
        </w:rPr>
        <w:t xml:space="preserve"> </w:t>
      </w:r>
      <w:r w:rsidR="004A4ACB">
        <w:rPr>
          <w:rFonts w:cs="Arial"/>
          <w:szCs w:val="22"/>
        </w:rPr>
        <w:t xml:space="preserve">The </w:t>
      </w:r>
      <w:r w:rsidR="00113742" w:rsidRPr="006037E7">
        <w:rPr>
          <w:rFonts w:cs="Arial"/>
          <w:szCs w:val="22"/>
        </w:rPr>
        <w:t xml:space="preserve">agreement updates should make it easier to buy </w:t>
      </w:r>
      <w:r w:rsidR="00113742">
        <w:rPr>
          <w:rFonts w:cs="Arial"/>
          <w:szCs w:val="22"/>
        </w:rPr>
        <w:t>product</w:t>
      </w:r>
      <w:r w:rsidR="00113742" w:rsidRPr="006037E7">
        <w:rPr>
          <w:rFonts w:cs="Arial"/>
          <w:szCs w:val="22"/>
        </w:rPr>
        <w:t xml:space="preserve"> licenses</w:t>
      </w:r>
      <w:r w:rsidR="002C4D17">
        <w:rPr>
          <w:rFonts w:cs="Arial"/>
          <w:szCs w:val="22"/>
        </w:rPr>
        <w:t>, and simplify the signature process through the one signing event.</w:t>
      </w:r>
    </w:p>
    <w:p w:rsidR="006037E7" w:rsidRPr="006037E7" w:rsidRDefault="006037E7" w:rsidP="006037E7">
      <w:pPr>
        <w:tabs>
          <w:tab w:val="num" w:pos="1080"/>
        </w:tabs>
        <w:rPr>
          <w:rFonts w:cs="Arial"/>
          <w:szCs w:val="22"/>
        </w:rPr>
      </w:pPr>
    </w:p>
    <w:p w:rsidR="006037E7" w:rsidRPr="006037E7" w:rsidRDefault="009A6C8D" w:rsidP="003071E2">
      <w:pPr>
        <w:spacing w:after="40"/>
        <w:rPr>
          <w:rFonts w:cs="Arial"/>
          <w:b/>
          <w:color w:val="548DD4" w:themeColor="text2" w:themeTint="99"/>
          <w:szCs w:val="22"/>
        </w:rPr>
      </w:pPr>
      <w:r>
        <w:rPr>
          <w:rFonts w:cs="Arial"/>
          <w:b/>
          <w:color w:val="548DD4" w:themeColor="text2" w:themeTint="99"/>
          <w:szCs w:val="22"/>
        </w:rPr>
        <w:t>By h</w:t>
      </w:r>
      <w:r w:rsidR="002F2231">
        <w:rPr>
          <w:rFonts w:cs="Arial"/>
          <w:b/>
          <w:color w:val="548DD4" w:themeColor="text2" w:themeTint="99"/>
          <w:szCs w:val="22"/>
        </w:rPr>
        <w:t xml:space="preserve">ow much </w:t>
      </w:r>
      <w:r>
        <w:rPr>
          <w:rFonts w:cs="Arial"/>
          <w:b/>
          <w:color w:val="548DD4" w:themeColor="text2" w:themeTint="99"/>
          <w:szCs w:val="22"/>
        </w:rPr>
        <w:t>were</w:t>
      </w:r>
      <w:r w:rsidR="006037E7" w:rsidRPr="006037E7">
        <w:rPr>
          <w:rFonts w:cs="Arial"/>
          <w:b/>
          <w:color w:val="548DD4" w:themeColor="text2" w:themeTint="99"/>
          <w:szCs w:val="22"/>
        </w:rPr>
        <w:t xml:space="preserve"> the agreement length</w:t>
      </w:r>
      <w:r>
        <w:rPr>
          <w:rFonts w:cs="Arial"/>
          <w:b/>
          <w:color w:val="548DD4" w:themeColor="text2" w:themeTint="99"/>
          <w:szCs w:val="22"/>
        </w:rPr>
        <w:t>s</w:t>
      </w:r>
      <w:r w:rsidR="006037E7" w:rsidRPr="006037E7">
        <w:rPr>
          <w:rFonts w:cs="Arial"/>
          <w:b/>
          <w:color w:val="548DD4" w:themeColor="text2" w:themeTint="99"/>
          <w:szCs w:val="22"/>
        </w:rPr>
        <w:t xml:space="preserve"> </w:t>
      </w:r>
      <w:r w:rsidR="002F2231">
        <w:rPr>
          <w:rFonts w:cs="Arial"/>
          <w:b/>
          <w:color w:val="548DD4" w:themeColor="text2" w:themeTint="99"/>
          <w:szCs w:val="22"/>
        </w:rPr>
        <w:t>reduced</w:t>
      </w:r>
      <w:r w:rsidR="006037E7" w:rsidRPr="006037E7">
        <w:rPr>
          <w:rFonts w:cs="Arial"/>
          <w:b/>
          <w:color w:val="548DD4" w:themeColor="text2" w:themeTint="99"/>
          <w:szCs w:val="22"/>
        </w:rPr>
        <w:t>?</w:t>
      </w:r>
    </w:p>
    <w:p w:rsidR="006037E7" w:rsidRPr="006037E7" w:rsidRDefault="006037E7" w:rsidP="006037E7">
      <w:pPr>
        <w:rPr>
          <w:rFonts w:cs="Arial"/>
          <w:szCs w:val="22"/>
        </w:rPr>
      </w:pPr>
      <w:r w:rsidRPr="006037E7">
        <w:rPr>
          <w:rFonts w:cs="Arial"/>
          <w:szCs w:val="22"/>
        </w:rPr>
        <w:t>The document length</w:t>
      </w:r>
      <w:r w:rsidR="002F2231">
        <w:rPr>
          <w:rFonts w:cs="Arial"/>
          <w:szCs w:val="22"/>
        </w:rPr>
        <w:t xml:space="preserve"> reduction</w:t>
      </w:r>
      <w:r w:rsidRPr="006037E7">
        <w:rPr>
          <w:rFonts w:cs="Arial"/>
          <w:szCs w:val="22"/>
        </w:rPr>
        <w:t xml:space="preserve"> includes:</w:t>
      </w:r>
    </w:p>
    <w:p w:rsidR="006037E7" w:rsidRPr="006037E7" w:rsidRDefault="006037E7" w:rsidP="006037E7">
      <w:pPr>
        <w:pStyle w:val="ListParagraph"/>
        <w:numPr>
          <w:ilvl w:val="0"/>
          <w:numId w:val="23"/>
        </w:numPr>
        <w:spacing w:after="0" w:line="240" w:lineRule="auto"/>
        <w:rPr>
          <w:rFonts w:ascii="Arial" w:hAnsi="Arial" w:cs="Arial"/>
        </w:rPr>
      </w:pPr>
      <w:r w:rsidRPr="006037E7">
        <w:rPr>
          <w:rFonts w:ascii="Arial" w:hAnsi="Arial" w:cs="Arial"/>
        </w:rPr>
        <w:t xml:space="preserve">6.5 EA agreement = 13 pages </w:t>
      </w:r>
      <w:r w:rsidRPr="006037E7">
        <w:rPr>
          <w:rFonts w:ascii="Arial" w:hAnsi="Arial" w:cs="Arial"/>
        </w:rPr>
        <w:br/>
        <w:t>New 6.6 EA agreement = 12 pages</w:t>
      </w:r>
    </w:p>
    <w:p w:rsidR="006037E7" w:rsidRPr="006037E7" w:rsidRDefault="006037E7" w:rsidP="006037E7">
      <w:pPr>
        <w:pStyle w:val="ListParagraph"/>
        <w:numPr>
          <w:ilvl w:val="0"/>
          <w:numId w:val="23"/>
        </w:numPr>
        <w:spacing w:after="0" w:line="240" w:lineRule="auto"/>
        <w:rPr>
          <w:rFonts w:ascii="Arial" w:hAnsi="Arial" w:cs="Arial"/>
        </w:rPr>
      </w:pPr>
      <w:r w:rsidRPr="006037E7">
        <w:rPr>
          <w:rFonts w:ascii="Arial" w:hAnsi="Arial" w:cs="Arial"/>
        </w:rPr>
        <w:t>6.5 EA direct enrollment = 8 pages</w:t>
      </w:r>
      <w:r w:rsidRPr="006037E7">
        <w:rPr>
          <w:rFonts w:ascii="Arial" w:hAnsi="Arial" w:cs="Arial"/>
        </w:rPr>
        <w:br/>
        <w:t>New 6.6 EA direct enrollment = 4 pages</w:t>
      </w:r>
    </w:p>
    <w:p w:rsidR="006037E7" w:rsidRPr="006037E7" w:rsidRDefault="006037E7" w:rsidP="006037E7">
      <w:pPr>
        <w:pStyle w:val="ListParagraph"/>
        <w:numPr>
          <w:ilvl w:val="0"/>
          <w:numId w:val="23"/>
        </w:numPr>
        <w:spacing w:after="0" w:line="240" w:lineRule="auto"/>
        <w:rPr>
          <w:rFonts w:ascii="Arial" w:hAnsi="Arial" w:cs="Arial"/>
        </w:rPr>
      </w:pPr>
      <w:r w:rsidRPr="006037E7">
        <w:rPr>
          <w:rFonts w:ascii="Arial" w:hAnsi="Arial" w:cs="Arial"/>
        </w:rPr>
        <w:t>6.5 EA indirect enrollment = 8 pages</w:t>
      </w:r>
      <w:r w:rsidRPr="006037E7">
        <w:rPr>
          <w:rFonts w:ascii="Arial" w:hAnsi="Arial" w:cs="Arial"/>
        </w:rPr>
        <w:br/>
        <w:t xml:space="preserve">New 6.6 EA indirect enrollment = 4 pages </w:t>
      </w:r>
    </w:p>
    <w:p w:rsidR="006037E7" w:rsidRPr="006037E7" w:rsidRDefault="006037E7" w:rsidP="006037E7">
      <w:pPr>
        <w:rPr>
          <w:rFonts w:cs="Arial"/>
          <w:szCs w:val="22"/>
        </w:rPr>
      </w:pPr>
    </w:p>
    <w:p w:rsidR="006037E7" w:rsidRPr="006037E7" w:rsidRDefault="006037E7" w:rsidP="003071E2">
      <w:pPr>
        <w:spacing w:after="40"/>
        <w:rPr>
          <w:rFonts w:cs="Arial"/>
          <w:b/>
          <w:color w:val="548DD4" w:themeColor="text2" w:themeTint="99"/>
          <w:szCs w:val="22"/>
        </w:rPr>
      </w:pPr>
      <w:r w:rsidRPr="006037E7">
        <w:rPr>
          <w:rFonts w:cs="Arial"/>
          <w:b/>
          <w:color w:val="548DD4" w:themeColor="text2" w:themeTint="99"/>
          <w:szCs w:val="22"/>
        </w:rPr>
        <w:t>What are the changes to the contract terms?</w:t>
      </w:r>
    </w:p>
    <w:p w:rsidR="006037E7" w:rsidRPr="006037E7" w:rsidRDefault="006037E7" w:rsidP="006037E7">
      <w:pPr>
        <w:rPr>
          <w:rFonts w:cs="Arial"/>
          <w:szCs w:val="22"/>
        </w:rPr>
      </w:pPr>
      <w:r w:rsidRPr="006037E7">
        <w:rPr>
          <w:rFonts w:cs="Arial"/>
          <w:szCs w:val="22"/>
        </w:rPr>
        <w:t>The contract</w:t>
      </w:r>
      <w:r w:rsidR="002F2231">
        <w:rPr>
          <w:rFonts w:cs="Arial"/>
          <w:szCs w:val="22"/>
        </w:rPr>
        <w:t xml:space="preserve"> terms</w:t>
      </w:r>
      <w:r w:rsidRPr="006037E7">
        <w:rPr>
          <w:rFonts w:cs="Arial"/>
          <w:szCs w:val="22"/>
        </w:rPr>
        <w:t xml:space="preserve"> were primarily rewritten for clarity, with only minor changes in program rules. Microsoft rearranged the order of terms to </w:t>
      </w:r>
      <w:r w:rsidR="009A6C8D">
        <w:rPr>
          <w:rFonts w:cs="Arial"/>
          <w:szCs w:val="22"/>
        </w:rPr>
        <w:t>flow</w:t>
      </w:r>
      <w:r w:rsidR="009A6C8D" w:rsidRPr="006037E7">
        <w:rPr>
          <w:rFonts w:cs="Arial"/>
          <w:szCs w:val="22"/>
        </w:rPr>
        <w:t xml:space="preserve"> </w:t>
      </w:r>
      <w:r w:rsidR="009A6C8D">
        <w:rPr>
          <w:rFonts w:cs="Arial"/>
          <w:szCs w:val="22"/>
        </w:rPr>
        <w:t>more</w:t>
      </w:r>
      <w:r w:rsidR="009A6C8D" w:rsidRPr="006037E7">
        <w:rPr>
          <w:rFonts w:cs="Arial"/>
          <w:szCs w:val="22"/>
        </w:rPr>
        <w:t xml:space="preserve"> </w:t>
      </w:r>
      <w:r w:rsidRPr="006037E7">
        <w:rPr>
          <w:rFonts w:cs="Arial"/>
          <w:szCs w:val="22"/>
        </w:rPr>
        <w:t>logical</w:t>
      </w:r>
      <w:r w:rsidR="009A6C8D">
        <w:rPr>
          <w:rFonts w:cs="Arial"/>
          <w:szCs w:val="22"/>
        </w:rPr>
        <w:t xml:space="preserve">ly, and </w:t>
      </w:r>
      <w:r w:rsidR="009F289F">
        <w:rPr>
          <w:rFonts w:cs="Arial"/>
          <w:szCs w:val="22"/>
        </w:rPr>
        <w:t xml:space="preserve">the </w:t>
      </w:r>
      <w:r w:rsidR="004A4ACB">
        <w:rPr>
          <w:rFonts w:cs="Arial"/>
          <w:szCs w:val="22"/>
        </w:rPr>
        <w:t xml:space="preserve">sequence of the </w:t>
      </w:r>
      <w:r w:rsidR="009F289F">
        <w:rPr>
          <w:rFonts w:cs="Arial"/>
          <w:szCs w:val="22"/>
        </w:rPr>
        <w:t xml:space="preserve">terms </w:t>
      </w:r>
      <w:r w:rsidRPr="006037E7">
        <w:rPr>
          <w:rFonts w:cs="Arial"/>
          <w:szCs w:val="22"/>
        </w:rPr>
        <w:t xml:space="preserve">will </w:t>
      </w:r>
      <w:r w:rsidR="009F289F">
        <w:rPr>
          <w:rFonts w:cs="Arial"/>
          <w:szCs w:val="22"/>
        </w:rPr>
        <w:t xml:space="preserve">now </w:t>
      </w:r>
      <w:r w:rsidR="009A6C8D">
        <w:rPr>
          <w:rFonts w:cs="Arial"/>
          <w:szCs w:val="22"/>
        </w:rPr>
        <w:t>apply</w:t>
      </w:r>
      <w:r w:rsidRPr="006037E7">
        <w:rPr>
          <w:rFonts w:cs="Arial"/>
          <w:szCs w:val="22"/>
        </w:rPr>
        <w:t xml:space="preserve"> to all programs</w:t>
      </w:r>
      <w:r w:rsidR="004A4ACB">
        <w:rPr>
          <w:rFonts w:cs="Arial"/>
          <w:szCs w:val="22"/>
        </w:rPr>
        <w:t xml:space="preserve"> where possible</w:t>
      </w:r>
      <w:r w:rsidR="009A6C8D">
        <w:rPr>
          <w:rFonts w:cs="Arial"/>
          <w:szCs w:val="22"/>
        </w:rPr>
        <w:t>.</w:t>
      </w:r>
      <w:r w:rsidRPr="006037E7">
        <w:rPr>
          <w:rFonts w:cs="Arial"/>
          <w:szCs w:val="22"/>
        </w:rPr>
        <w:t xml:space="preserve"> </w:t>
      </w:r>
      <w:r w:rsidR="009A6C8D">
        <w:rPr>
          <w:rFonts w:cs="Arial"/>
          <w:szCs w:val="22"/>
        </w:rPr>
        <w:t>F</w:t>
      </w:r>
      <w:r w:rsidRPr="006037E7">
        <w:rPr>
          <w:rFonts w:cs="Arial"/>
          <w:szCs w:val="22"/>
        </w:rPr>
        <w:t xml:space="preserve">or example, Section 4 will be the License Grant section in an Enterprise </w:t>
      </w:r>
      <w:r w:rsidR="004A4ACB">
        <w:rPr>
          <w:rFonts w:cs="Arial"/>
          <w:szCs w:val="22"/>
        </w:rPr>
        <w:t>a</w:t>
      </w:r>
      <w:r w:rsidRPr="006037E7">
        <w:rPr>
          <w:rFonts w:cs="Arial"/>
          <w:szCs w:val="22"/>
        </w:rPr>
        <w:t>greement</w:t>
      </w:r>
      <w:r w:rsidR="004A4ACB">
        <w:rPr>
          <w:rFonts w:cs="Arial"/>
          <w:szCs w:val="22"/>
        </w:rPr>
        <w:t xml:space="preserve"> and a Select agreement</w:t>
      </w:r>
      <w:r w:rsidRPr="006037E7">
        <w:rPr>
          <w:rFonts w:cs="Arial"/>
          <w:szCs w:val="22"/>
        </w:rPr>
        <w:t>.</w:t>
      </w:r>
    </w:p>
    <w:p w:rsidR="006037E7" w:rsidRPr="006037E7" w:rsidRDefault="006037E7" w:rsidP="006037E7">
      <w:pPr>
        <w:rPr>
          <w:rFonts w:cs="Arial"/>
          <w:szCs w:val="22"/>
        </w:rPr>
      </w:pPr>
    </w:p>
    <w:p w:rsidR="006037E7" w:rsidRPr="006037E7" w:rsidRDefault="006037E7" w:rsidP="003071E2">
      <w:pPr>
        <w:spacing w:after="40"/>
        <w:rPr>
          <w:rFonts w:cs="Arial"/>
          <w:b/>
          <w:color w:val="548DD4" w:themeColor="text2" w:themeTint="99"/>
          <w:szCs w:val="22"/>
        </w:rPr>
      </w:pPr>
      <w:r w:rsidRPr="006037E7">
        <w:rPr>
          <w:rFonts w:cs="Arial"/>
          <w:b/>
          <w:color w:val="548DD4" w:themeColor="text2" w:themeTint="99"/>
          <w:szCs w:val="22"/>
        </w:rPr>
        <w:t>How does the single signature work?</w:t>
      </w:r>
    </w:p>
    <w:p w:rsidR="004D0625" w:rsidRDefault="006037E7" w:rsidP="006037E7">
      <w:pPr>
        <w:rPr>
          <w:rFonts w:cs="Arial"/>
          <w:szCs w:val="22"/>
        </w:rPr>
      </w:pPr>
      <w:r w:rsidRPr="006037E7">
        <w:rPr>
          <w:rFonts w:cs="Arial"/>
          <w:szCs w:val="22"/>
        </w:rPr>
        <w:t xml:space="preserve">All program contracts and forms (except </w:t>
      </w:r>
      <w:r w:rsidR="004A4ACB">
        <w:rPr>
          <w:rFonts w:cs="Arial"/>
          <w:szCs w:val="22"/>
        </w:rPr>
        <w:t xml:space="preserve">Open and </w:t>
      </w:r>
      <w:r w:rsidRPr="006037E7">
        <w:rPr>
          <w:rFonts w:cs="Arial"/>
          <w:szCs w:val="22"/>
        </w:rPr>
        <w:t>O</w:t>
      </w:r>
      <w:r w:rsidR="0058040F">
        <w:rPr>
          <w:rFonts w:cs="Arial"/>
          <w:szCs w:val="22"/>
        </w:rPr>
        <w:t xml:space="preserve">pen </w:t>
      </w:r>
      <w:r w:rsidRPr="006037E7">
        <w:rPr>
          <w:rFonts w:cs="Arial"/>
          <w:szCs w:val="22"/>
        </w:rPr>
        <w:t>V</w:t>
      </w:r>
      <w:r w:rsidR="0058040F">
        <w:rPr>
          <w:rFonts w:cs="Arial"/>
          <w:szCs w:val="22"/>
        </w:rPr>
        <w:t>alue</w:t>
      </w:r>
      <w:r w:rsidRPr="006037E7">
        <w:rPr>
          <w:rFonts w:cs="Arial"/>
          <w:szCs w:val="22"/>
        </w:rPr>
        <w:t>/O</w:t>
      </w:r>
      <w:r w:rsidR="0058040F">
        <w:rPr>
          <w:rFonts w:cs="Arial"/>
          <w:szCs w:val="22"/>
        </w:rPr>
        <w:t xml:space="preserve">pen </w:t>
      </w:r>
      <w:r w:rsidRPr="006037E7">
        <w:rPr>
          <w:rFonts w:cs="Arial"/>
          <w:szCs w:val="22"/>
        </w:rPr>
        <w:t>V</w:t>
      </w:r>
      <w:r w:rsidR="0058040F">
        <w:rPr>
          <w:rFonts w:cs="Arial"/>
          <w:szCs w:val="22"/>
        </w:rPr>
        <w:t xml:space="preserve">alue </w:t>
      </w:r>
      <w:r w:rsidRPr="006037E7">
        <w:rPr>
          <w:rFonts w:cs="Arial"/>
          <w:szCs w:val="22"/>
        </w:rPr>
        <w:t>S</w:t>
      </w:r>
      <w:r w:rsidR="0058040F">
        <w:rPr>
          <w:rFonts w:cs="Arial"/>
          <w:szCs w:val="22"/>
        </w:rPr>
        <w:t>ubscription</w:t>
      </w:r>
      <w:r w:rsidRPr="006037E7">
        <w:rPr>
          <w:rFonts w:cs="Arial"/>
          <w:szCs w:val="22"/>
        </w:rPr>
        <w:t xml:space="preserve">) are signed through one signature form. </w:t>
      </w:r>
    </w:p>
    <w:p w:rsidR="00D16995" w:rsidRPr="006037E7" w:rsidRDefault="00D16995" w:rsidP="006037E7">
      <w:pPr>
        <w:rPr>
          <w:rFonts w:cs="Arial"/>
          <w:b/>
          <w:color w:val="548DD4" w:themeColor="text2" w:themeTint="99"/>
          <w:szCs w:val="22"/>
        </w:rPr>
      </w:pPr>
    </w:p>
    <w:p w:rsidR="006037E7" w:rsidRPr="006037E7" w:rsidRDefault="006037E7" w:rsidP="003071E2">
      <w:pPr>
        <w:spacing w:after="40"/>
        <w:rPr>
          <w:rFonts w:cs="Arial"/>
          <w:b/>
          <w:color w:val="548DD4" w:themeColor="text2" w:themeTint="99"/>
          <w:szCs w:val="22"/>
        </w:rPr>
      </w:pPr>
      <w:r w:rsidRPr="006037E7">
        <w:rPr>
          <w:rFonts w:cs="Arial"/>
          <w:b/>
          <w:bCs/>
          <w:color w:val="548DD4" w:themeColor="text2" w:themeTint="99"/>
          <w:szCs w:val="22"/>
        </w:rPr>
        <w:t xml:space="preserve">When is a </w:t>
      </w:r>
      <w:r w:rsidR="009F289F">
        <w:rPr>
          <w:rFonts w:cs="Arial"/>
          <w:b/>
          <w:bCs/>
          <w:color w:val="548DD4" w:themeColor="text2" w:themeTint="99"/>
          <w:szCs w:val="22"/>
        </w:rPr>
        <w:t>s</w:t>
      </w:r>
      <w:r w:rsidRPr="006037E7">
        <w:rPr>
          <w:rFonts w:cs="Arial"/>
          <w:b/>
          <w:bCs/>
          <w:color w:val="548DD4" w:themeColor="text2" w:themeTint="99"/>
          <w:szCs w:val="22"/>
        </w:rPr>
        <w:t xml:space="preserve">ignature </w:t>
      </w:r>
      <w:r w:rsidR="009F289F">
        <w:rPr>
          <w:rFonts w:cs="Arial"/>
          <w:b/>
          <w:bCs/>
          <w:color w:val="548DD4" w:themeColor="text2" w:themeTint="99"/>
          <w:szCs w:val="22"/>
        </w:rPr>
        <w:t>f</w:t>
      </w:r>
      <w:r w:rsidRPr="006037E7">
        <w:rPr>
          <w:rFonts w:cs="Arial"/>
          <w:b/>
          <w:bCs/>
          <w:color w:val="548DD4" w:themeColor="text2" w:themeTint="99"/>
          <w:szCs w:val="22"/>
        </w:rPr>
        <w:t>orm required?</w:t>
      </w:r>
    </w:p>
    <w:p w:rsidR="006037E7" w:rsidRPr="006037E7" w:rsidRDefault="006037E7" w:rsidP="006037E7">
      <w:pPr>
        <w:rPr>
          <w:rFonts w:cs="Arial"/>
          <w:szCs w:val="22"/>
        </w:rPr>
      </w:pPr>
      <w:r w:rsidRPr="006037E7">
        <w:rPr>
          <w:rFonts w:cs="Arial"/>
          <w:szCs w:val="22"/>
        </w:rPr>
        <w:t xml:space="preserve">The </w:t>
      </w:r>
      <w:r w:rsidR="009F289F">
        <w:rPr>
          <w:rFonts w:cs="Arial"/>
          <w:szCs w:val="22"/>
        </w:rPr>
        <w:t>s</w:t>
      </w:r>
      <w:r w:rsidRPr="006037E7">
        <w:rPr>
          <w:rFonts w:cs="Arial"/>
          <w:szCs w:val="22"/>
        </w:rPr>
        <w:t xml:space="preserve">ignature </w:t>
      </w:r>
      <w:r w:rsidR="009F289F">
        <w:rPr>
          <w:rFonts w:cs="Arial"/>
          <w:szCs w:val="22"/>
        </w:rPr>
        <w:t>f</w:t>
      </w:r>
      <w:r w:rsidRPr="006037E7">
        <w:rPr>
          <w:rFonts w:cs="Arial"/>
          <w:szCs w:val="22"/>
        </w:rPr>
        <w:t>orm is required for signing an agreement, enrollment, and some optional forms.</w:t>
      </w:r>
      <w:r w:rsidR="004D0625">
        <w:rPr>
          <w:rFonts w:cs="Arial"/>
          <w:szCs w:val="22"/>
        </w:rPr>
        <w:t xml:space="preserve"> </w:t>
      </w:r>
      <w:r w:rsidRPr="006037E7">
        <w:rPr>
          <w:rFonts w:cs="Arial"/>
          <w:szCs w:val="22"/>
        </w:rPr>
        <w:t xml:space="preserve">Note: </w:t>
      </w:r>
      <w:r w:rsidR="009F289F">
        <w:rPr>
          <w:rFonts w:cs="Arial"/>
          <w:szCs w:val="22"/>
        </w:rPr>
        <w:t>You can use t</w:t>
      </w:r>
      <w:r w:rsidRPr="006037E7">
        <w:rPr>
          <w:rFonts w:cs="Arial"/>
          <w:szCs w:val="22"/>
        </w:rPr>
        <w:t xml:space="preserve">he </w:t>
      </w:r>
      <w:r w:rsidR="009F289F">
        <w:rPr>
          <w:rFonts w:cs="Arial"/>
          <w:szCs w:val="22"/>
        </w:rPr>
        <w:t>s</w:t>
      </w:r>
      <w:r w:rsidRPr="006037E7">
        <w:rPr>
          <w:rFonts w:cs="Arial"/>
          <w:szCs w:val="22"/>
        </w:rPr>
        <w:t xml:space="preserve">ignature </w:t>
      </w:r>
      <w:r w:rsidR="009F289F">
        <w:rPr>
          <w:rFonts w:cs="Arial"/>
          <w:szCs w:val="22"/>
        </w:rPr>
        <w:t>f</w:t>
      </w:r>
      <w:r w:rsidRPr="006037E7">
        <w:rPr>
          <w:rFonts w:cs="Arial"/>
          <w:szCs w:val="22"/>
        </w:rPr>
        <w:t>orm for tracking/recording documents associated with a single deal but not all optional forms require a signature form.</w:t>
      </w:r>
    </w:p>
    <w:p w:rsidR="006037E7" w:rsidRPr="006037E7" w:rsidRDefault="006037E7" w:rsidP="006037E7">
      <w:pPr>
        <w:rPr>
          <w:rFonts w:cs="Arial"/>
          <w:b/>
          <w:bCs/>
          <w:color w:val="548DD4" w:themeColor="text2" w:themeTint="99"/>
          <w:szCs w:val="22"/>
        </w:rPr>
      </w:pPr>
    </w:p>
    <w:p w:rsidR="006037E7" w:rsidRPr="006037E7" w:rsidRDefault="006037E7" w:rsidP="003071E2">
      <w:pPr>
        <w:spacing w:after="40"/>
        <w:rPr>
          <w:rFonts w:cs="Arial"/>
          <w:b/>
          <w:color w:val="548DD4" w:themeColor="text2" w:themeTint="99"/>
          <w:szCs w:val="22"/>
        </w:rPr>
      </w:pPr>
      <w:r w:rsidRPr="006037E7">
        <w:rPr>
          <w:rFonts w:cs="Arial"/>
          <w:b/>
          <w:bCs/>
          <w:color w:val="548DD4" w:themeColor="text2" w:themeTint="99"/>
          <w:szCs w:val="22"/>
        </w:rPr>
        <w:t xml:space="preserve">What is the role of the </w:t>
      </w:r>
      <w:r w:rsidR="009F289F">
        <w:rPr>
          <w:rFonts w:cs="Arial"/>
          <w:b/>
          <w:bCs/>
          <w:color w:val="548DD4" w:themeColor="text2" w:themeTint="99"/>
          <w:szCs w:val="22"/>
        </w:rPr>
        <w:t>s</w:t>
      </w:r>
      <w:r w:rsidRPr="006037E7">
        <w:rPr>
          <w:rFonts w:cs="Arial"/>
          <w:b/>
          <w:bCs/>
          <w:color w:val="548DD4" w:themeColor="text2" w:themeTint="99"/>
          <w:szCs w:val="22"/>
        </w:rPr>
        <w:t xml:space="preserve">ignature </w:t>
      </w:r>
      <w:r w:rsidR="009F289F">
        <w:rPr>
          <w:rFonts w:cs="Arial"/>
          <w:b/>
          <w:bCs/>
          <w:color w:val="548DD4" w:themeColor="text2" w:themeTint="99"/>
          <w:szCs w:val="22"/>
        </w:rPr>
        <w:t>f</w:t>
      </w:r>
      <w:r w:rsidRPr="006037E7">
        <w:rPr>
          <w:rFonts w:cs="Arial"/>
          <w:b/>
          <w:bCs/>
          <w:color w:val="548DD4" w:themeColor="text2" w:themeTint="99"/>
          <w:szCs w:val="22"/>
        </w:rPr>
        <w:t>orm?</w:t>
      </w:r>
    </w:p>
    <w:p w:rsidR="006037E7" w:rsidRPr="006037E7" w:rsidRDefault="006037E7" w:rsidP="006037E7">
      <w:pPr>
        <w:rPr>
          <w:rFonts w:cs="Arial"/>
          <w:szCs w:val="22"/>
        </w:rPr>
      </w:pPr>
      <w:r w:rsidRPr="006037E7">
        <w:rPr>
          <w:rFonts w:cs="Arial"/>
          <w:szCs w:val="22"/>
        </w:rPr>
        <w:t xml:space="preserve">The signature form replaces the signature block on individual documents and consolidates the signature of all documents associated with a customer’s program. </w:t>
      </w:r>
      <w:r w:rsidR="00536675">
        <w:rPr>
          <w:rFonts w:cs="Arial"/>
          <w:szCs w:val="22"/>
        </w:rPr>
        <w:t>You can use o</w:t>
      </w:r>
      <w:r w:rsidRPr="006037E7">
        <w:rPr>
          <w:rFonts w:cs="Arial"/>
          <w:szCs w:val="22"/>
        </w:rPr>
        <w:t xml:space="preserve">ne signature form for multiple enrollments on a single program type when </w:t>
      </w:r>
      <w:r w:rsidR="00536675">
        <w:rPr>
          <w:rFonts w:cs="Arial"/>
          <w:szCs w:val="22"/>
        </w:rPr>
        <w:t xml:space="preserve">a </w:t>
      </w:r>
      <w:r w:rsidR="00536675" w:rsidRPr="006037E7">
        <w:rPr>
          <w:rFonts w:cs="Arial"/>
          <w:szCs w:val="22"/>
        </w:rPr>
        <w:t xml:space="preserve">single customer representative </w:t>
      </w:r>
      <w:r w:rsidR="00536675">
        <w:rPr>
          <w:rFonts w:cs="Arial"/>
          <w:szCs w:val="22"/>
        </w:rPr>
        <w:t xml:space="preserve">can sign </w:t>
      </w:r>
      <w:r w:rsidRPr="006037E7">
        <w:rPr>
          <w:rFonts w:cs="Arial"/>
          <w:szCs w:val="22"/>
        </w:rPr>
        <w:t>all enrollments. Each program type (e.g.</w:t>
      </w:r>
      <w:r w:rsidR="00C35006">
        <w:rPr>
          <w:rFonts w:cs="Arial"/>
          <w:szCs w:val="22"/>
        </w:rPr>
        <w:t>,</w:t>
      </w:r>
      <w:r w:rsidRPr="006037E7">
        <w:rPr>
          <w:rFonts w:cs="Arial"/>
          <w:szCs w:val="22"/>
        </w:rPr>
        <w:t xml:space="preserve"> E</w:t>
      </w:r>
      <w:r w:rsidR="00C35006">
        <w:rPr>
          <w:rFonts w:cs="Arial"/>
          <w:szCs w:val="22"/>
        </w:rPr>
        <w:t xml:space="preserve">nterprise </w:t>
      </w:r>
      <w:r w:rsidRPr="006037E7">
        <w:rPr>
          <w:rFonts w:cs="Arial"/>
          <w:szCs w:val="22"/>
        </w:rPr>
        <w:t>A</w:t>
      </w:r>
      <w:r w:rsidR="00C35006">
        <w:rPr>
          <w:rFonts w:cs="Arial"/>
          <w:szCs w:val="22"/>
        </w:rPr>
        <w:t>greement</w:t>
      </w:r>
      <w:r w:rsidRPr="006037E7">
        <w:rPr>
          <w:rFonts w:cs="Arial"/>
          <w:szCs w:val="22"/>
        </w:rPr>
        <w:t>, EAS) requires a separate signature form. Separate representatives require separate signature forms.</w:t>
      </w:r>
    </w:p>
    <w:p w:rsidR="00D16995" w:rsidRDefault="00D16995" w:rsidP="003071E2">
      <w:pPr>
        <w:spacing w:after="40"/>
        <w:rPr>
          <w:rFonts w:cs="Arial"/>
          <w:b/>
          <w:color w:val="548DD4" w:themeColor="text2" w:themeTint="99"/>
          <w:szCs w:val="22"/>
        </w:rPr>
      </w:pPr>
    </w:p>
    <w:p w:rsidR="006037E7" w:rsidRPr="006037E7" w:rsidRDefault="006037E7" w:rsidP="003071E2">
      <w:pPr>
        <w:spacing w:after="40"/>
        <w:rPr>
          <w:rFonts w:cs="Arial"/>
          <w:b/>
          <w:color w:val="548DD4" w:themeColor="text2" w:themeTint="99"/>
          <w:szCs w:val="22"/>
        </w:rPr>
      </w:pPr>
      <w:r w:rsidRPr="006037E7">
        <w:rPr>
          <w:rFonts w:cs="Arial"/>
          <w:b/>
          <w:color w:val="548DD4" w:themeColor="text2" w:themeTint="99"/>
          <w:szCs w:val="22"/>
        </w:rPr>
        <w:t>Where can I find the new contracts?</w:t>
      </w:r>
    </w:p>
    <w:p w:rsidR="004D0625" w:rsidRDefault="00536675" w:rsidP="006037E7">
      <w:pPr>
        <w:rPr>
          <w:rFonts w:cs="Arial"/>
          <w:szCs w:val="22"/>
        </w:rPr>
      </w:pPr>
      <w:r>
        <w:rPr>
          <w:rFonts w:cs="Arial"/>
          <w:szCs w:val="22"/>
        </w:rPr>
        <w:t xml:space="preserve">You can find </w:t>
      </w:r>
      <w:r w:rsidR="0078339E">
        <w:rPr>
          <w:rFonts w:cs="Arial"/>
          <w:szCs w:val="22"/>
        </w:rPr>
        <w:t xml:space="preserve">the </w:t>
      </w:r>
      <w:r>
        <w:rPr>
          <w:rFonts w:cs="Arial"/>
          <w:szCs w:val="22"/>
        </w:rPr>
        <w:t xml:space="preserve">new </w:t>
      </w:r>
      <w:r w:rsidR="0078339E">
        <w:rPr>
          <w:rFonts w:cs="Arial"/>
          <w:szCs w:val="22"/>
        </w:rPr>
        <w:t xml:space="preserve">contracts on </w:t>
      </w:r>
      <w:hyperlink r:id="rId8" w:history="1">
        <w:r w:rsidR="0078339E" w:rsidRPr="005E5416">
          <w:rPr>
            <w:rStyle w:val="Hyperlink"/>
            <w:rFonts w:cs="Arial"/>
            <w:szCs w:val="22"/>
          </w:rPr>
          <w:t>www.explore.ms</w:t>
        </w:r>
      </w:hyperlink>
      <w:r w:rsidR="0078339E">
        <w:rPr>
          <w:rFonts w:cs="Arial"/>
          <w:szCs w:val="22"/>
        </w:rPr>
        <w:t>.</w:t>
      </w:r>
    </w:p>
    <w:p w:rsidR="006037E7" w:rsidRPr="006037E7" w:rsidRDefault="006037E7" w:rsidP="006037E7">
      <w:pPr>
        <w:rPr>
          <w:rFonts w:cs="Arial"/>
          <w:szCs w:val="22"/>
        </w:rPr>
      </w:pPr>
    </w:p>
    <w:p w:rsidR="0058040F" w:rsidRDefault="0058040F" w:rsidP="003071E2">
      <w:pPr>
        <w:spacing w:after="40"/>
        <w:rPr>
          <w:rFonts w:cs="Arial"/>
          <w:b/>
          <w:color w:val="548DD4" w:themeColor="text2" w:themeTint="99"/>
          <w:szCs w:val="22"/>
        </w:rPr>
      </w:pPr>
    </w:p>
    <w:p w:rsidR="006037E7" w:rsidRPr="006037E7" w:rsidRDefault="006037E7" w:rsidP="003071E2">
      <w:pPr>
        <w:spacing w:after="40"/>
        <w:rPr>
          <w:rFonts w:cs="Arial"/>
          <w:b/>
          <w:color w:val="548DD4" w:themeColor="text2" w:themeTint="99"/>
          <w:szCs w:val="22"/>
        </w:rPr>
      </w:pPr>
      <w:r w:rsidRPr="006037E7">
        <w:rPr>
          <w:rFonts w:cs="Arial"/>
          <w:b/>
          <w:color w:val="548DD4" w:themeColor="text2" w:themeTint="99"/>
          <w:szCs w:val="22"/>
        </w:rPr>
        <w:lastRenderedPageBreak/>
        <w:t>What new terms have been added to the agreements?</w:t>
      </w:r>
    </w:p>
    <w:p w:rsidR="006037E7" w:rsidRPr="00483153" w:rsidRDefault="006037E7" w:rsidP="006F6FD7">
      <w:pPr>
        <w:spacing w:after="40"/>
        <w:rPr>
          <w:rFonts w:cs="Arial"/>
          <w:szCs w:val="22"/>
        </w:rPr>
      </w:pPr>
      <w:r w:rsidRPr="00483153">
        <w:rPr>
          <w:rFonts w:cs="Arial"/>
          <w:szCs w:val="22"/>
        </w:rPr>
        <w:t>Microsoft has added the following new terms to the agreement</w:t>
      </w:r>
      <w:r w:rsidR="00536675" w:rsidRPr="00483153">
        <w:rPr>
          <w:rFonts w:cs="Arial"/>
          <w:szCs w:val="22"/>
        </w:rPr>
        <w:t>s</w:t>
      </w:r>
      <w:r w:rsidRPr="00483153">
        <w:rPr>
          <w:rFonts w:cs="Arial"/>
          <w:szCs w:val="22"/>
        </w:rPr>
        <w:t xml:space="preserve"> this year:</w:t>
      </w:r>
    </w:p>
    <w:p w:rsidR="006F6FD7" w:rsidRPr="00483153" w:rsidRDefault="006037E7" w:rsidP="00FA72AC">
      <w:pPr>
        <w:pStyle w:val="ListParagraph"/>
        <w:numPr>
          <w:ilvl w:val="0"/>
          <w:numId w:val="37"/>
        </w:numPr>
        <w:spacing w:after="0" w:line="240" w:lineRule="auto"/>
        <w:rPr>
          <w:rFonts w:ascii="Arial" w:hAnsi="Arial" w:cs="Arial"/>
          <w:b/>
          <w:lang w:val="en-GB"/>
        </w:rPr>
      </w:pPr>
      <w:r w:rsidRPr="00483153">
        <w:rPr>
          <w:rFonts w:ascii="Arial" w:hAnsi="Arial" w:cs="Arial"/>
          <w:b/>
        </w:rPr>
        <w:t>Microsoft Financing:</w:t>
      </w:r>
      <w:r w:rsidRPr="00483153">
        <w:rPr>
          <w:rFonts w:ascii="Arial" w:hAnsi="Arial" w:cs="Arial"/>
        </w:rPr>
        <w:t xml:space="preserve"> </w:t>
      </w:r>
      <w:r w:rsidR="00496993" w:rsidRPr="00483153">
        <w:rPr>
          <w:rFonts w:ascii="Arial" w:hAnsi="Arial" w:cs="Arial"/>
        </w:rPr>
        <w:t xml:space="preserve">Enterprise Agreement Extended Payment Terms provides </w:t>
      </w:r>
      <w:r w:rsidR="00CF5D6A" w:rsidRPr="00483153">
        <w:rPr>
          <w:rFonts w:ascii="Arial" w:hAnsi="Arial" w:cs="Arial"/>
        </w:rPr>
        <w:t xml:space="preserve">flexible </w:t>
      </w:r>
      <w:r w:rsidR="00496993" w:rsidRPr="00483153">
        <w:rPr>
          <w:rFonts w:ascii="Arial" w:hAnsi="Arial" w:cs="Arial"/>
        </w:rPr>
        <w:t xml:space="preserve">payment terms </w:t>
      </w:r>
      <w:r w:rsidR="00441E06">
        <w:rPr>
          <w:rFonts w:ascii="Arial" w:hAnsi="Arial" w:cs="Arial"/>
        </w:rPr>
        <w:t>for you</w:t>
      </w:r>
      <w:r w:rsidR="00CF5D6A" w:rsidRPr="00483153">
        <w:rPr>
          <w:rFonts w:ascii="Arial" w:hAnsi="Arial" w:cs="Arial"/>
        </w:rPr>
        <w:t xml:space="preserve">. </w:t>
      </w:r>
      <w:r w:rsidR="00496993" w:rsidRPr="00483153">
        <w:rPr>
          <w:rFonts w:ascii="Arial" w:hAnsi="Arial" w:cs="Arial"/>
        </w:rPr>
        <w:t>It is a</w:t>
      </w:r>
      <w:r w:rsidR="004D0625" w:rsidRPr="00483153">
        <w:rPr>
          <w:rFonts w:ascii="Arial" w:hAnsi="Arial" w:cs="Arial"/>
        </w:rPr>
        <w:t>vailable in some countries through the Enterprise</w:t>
      </w:r>
      <w:r w:rsidR="00483153" w:rsidRPr="00483153">
        <w:rPr>
          <w:rFonts w:ascii="Arial" w:hAnsi="Arial" w:cs="Arial"/>
        </w:rPr>
        <w:t xml:space="preserve"> and Enterprise Subscription a</w:t>
      </w:r>
      <w:r w:rsidR="004D0625" w:rsidRPr="00483153">
        <w:rPr>
          <w:rFonts w:ascii="Arial" w:hAnsi="Arial" w:cs="Arial"/>
        </w:rPr>
        <w:t>greements.</w:t>
      </w:r>
      <w:r w:rsidR="004D0625" w:rsidRPr="00483153">
        <w:t xml:space="preserve"> </w:t>
      </w:r>
    </w:p>
    <w:p w:rsidR="006037E7" w:rsidRPr="006037E7" w:rsidRDefault="006037E7" w:rsidP="00FA72AC">
      <w:pPr>
        <w:pStyle w:val="ListParagraph"/>
        <w:numPr>
          <w:ilvl w:val="0"/>
          <w:numId w:val="37"/>
        </w:numPr>
        <w:spacing w:after="0" w:line="240" w:lineRule="auto"/>
        <w:rPr>
          <w:rFonts w:ascii="Arial" w:hAnsi="Arial" w:cs="Arial"/>
        </w:rPr>
      </w:pPr>
      <w:r w:rsidRPr="00483153">
        <w:rPr>
          <w:rFonts w:ascii="Arial" w:hAnsi="Arial" w:cs="Arial"/>
          <w:b/>
        </w:rPr>
        <w:t>Online Services:</w:t>
      </w:r>
      <w:r w:rsidRPr="00483153">
        <w:rPr>
          <w:rFonts w:ascii="Arial" w:hAnsi="Arial" w:cs="Arial"/>
        </w:rPr>
        <w:t xml:space="preserve"> </w:t>
      </w:r>
      <w:r w:rsidR="00441E06">
        <w:rPr>
          <w:rFonts w:ascii="Arial" w:hAnsi="Arial" w:cs="Arial"/>
        </w:rPr>
        <w:t>You</w:t>
      </w:r>
      <w:r w:rsidRPr="00483153">
        <w:rPr>
          <w:rFonts w:ascii="Arial" w:hAnsi="Arial" w:cs="Arial"/>
        </w:rPr>
        <w:t xml:space="preserve"> can purchase software</w:t>
      </w:r>
      <w:r w:rsidRPr="00D95383">
        <w:rPr>
          <w:rFonts w:ascii="Arial" w:hAnsi="Arial" w:cs="Arial"/>
        </w:rPr>
        <w:t xml:space="preserve"> services through Volume Licensing on an annual basis.</w:t>
      </w:r>
    </w:p>
    <w:p w:rsidR="006037E7" w:rsidRPr="006037E7" w:rsidRDefault="006037E7" w:rsidP="00FA72AC">
      <w:pPr>
        <w:pStyle w:val="ListParagraph"/>
        <w:numPr>
          <w:ilvl w:val="0"/>
          <w:numId w:val="37"/>
        </w:numPr>
        <w:spacing w:after="0" w:line="240" w:lineRule="auto"/>
        <w:rPr>
          <w:rFonts w:ascii="Arial" w:hAnsi="Arial" w:cs="Arial"/>
        </w:rPr>
      </w:pPr>
      <w:r w:rsidRPr="006F6FD7">
        <w:rPr>
          <w:rFonts w:ascii="Arial" w:hAnsi="Arial" w:cs="Arial"/>
          <w:b/>
        </w:rPr>
        <w:t>Disaster Recovery:</w:t>
      </w:r>
      <w:r w:rsidRPr="006037E7">
        <w:rPr>
          <w:rFonts w:ascii="Arial" w:hAnsi="Arial" w:cs="Arial"/>
        </w:rPr>
        <w:t xml:space="preserve"> Microsoft will make resources available to customers who need assistance during a natural disaster.</w:t>
      </w:r>
    </w:p>
    <w:p w:rsidR="006037E7" w:rsidRPr="00496993" w:rsidRDefault="006037E7" w:rsidP="00FA72AC">
      <w:pPr>
        <w:pStyle w:val="ListParagraph"/>
        <w:numPr>
          <w:ilvl w:val="0"/>
          <w:numId w:val="37"/>
        </w:numPr>
        <w:spacing w:after="0" w:line="240" w:lineRule="auto"/>
        <w:rPr>
          <w:rFonts w:ascii="Arial" w:hAnsi="Arial" w:cs="Arial"/>
        </w:rPr>
      </w:pPr>
      <w:r w:rsidRPr="00496993">
        <w:rPr>
          <w:rFonts w:ascii="Arial" w:hAnsi="Arial" w:cs="Arial"/>
          <w:b/>
        </w:rPr>
        <w:t>Device and User Based Pricing:</w:t>
      </w:r>
      <w:r w:rsidRPr="00496993">
        <w:rPr>
          <w:rFonts w:ascii="Arial" w:hAnsi="Arial" w:cs="Arial"/>
        </w:rPr>
        <w:t xml:space="preserve"> </w:t>
      </w:r>
      <w:r w:rsidR="00496993" w:rsidRPr="00496993">
        <w:rPr>
          <w:rFonts w:ascii="Arial" w:hAnsi="Arial" w:cs="Arial"/>
        </w:rPr>
        <w:t>D</w:t>
      </w:r>
      <w:r w:rsidR="004D0625" w:rsidRPr="00496993">
        <w:rPr>
          <w:rFonts w:ascii="Arial" w:hAnsi="Arial" w:cs="Arial"/>
        </w:rPr>
        <w:t>efinition</w:t>
      </w:r>
      <w:r w:rsidR="00496993" w:rsidRPr="00496993">
        <w:rPr>
          <w:rFonts w:ascii="Arial" w:hAnsi="Arial" w:cs="Arial"/>
        </w:rPr>
        <w:t>s</w:t>
      </w:r>
      <w:r w:rsidR="004D0625" w:rsidRPr="00496993">
        <w:rPr>
          <w:rFonts w:ascii="Arial" w:hAnsi="Arial" w:cs="Arial"/>
        </w:rPr>
        <w:t xml:space="preserve"> added</w:t>
      </w:r>
      <w:r w:rsidR="0095777A">
        <w:rPr>
          <w:rFonts w:ascii="Arial" w:hAnsi="Arial" w:cs="Arial"/>
        </w:rPr>
        <w:t>.</w:t>
      </w:r>
    </w:p>
    <w:p w:rsidR="00496993" w:rsidRPr="00496993" w:rsidRDefault="00496993" w:rsidP="00496993">
      <w:pPr>
        <w:pStyle w:val="ListParagraph"/>
        <w:numPr>
          <w:ilvl w:val="0"/>
          <w:numId w:val="37"/>
        </w:numPr>
        <w:spacing w:after="0" w:line="240" w:lineRule="auto"/>
        <w:rPr>
          <w:rFonts w:ascii="Arial" w:hAnsi="Arial" w:cs="Arial"/>
        </w:rPr>
      </w:pPr>
      <w:r w:rsidRPr="00496993">
        <w:rPr>
          <w:rFonts w:ascii="Arial" w:hAnsi="Arial" w:cs="Arial"/>
          <w:b/>
        </w:rPr>
        <w:t>License Transfer:</w:t>
      </w:r>
      <w:r w:rsidRPr="00496993">
        <w:t xml:space="preserve"> </w:t>
      </w:r>
      <w:r w:rsidRPr="00496993">
        <w:rPr>
          <w:rFonts w:ascii="Arial" w:hAnsi="Arial" w:cs="Arial"/>
        </w:rPr>
        <w:t>The language has been clarified to note that the resale of licenses is “expressly prohibited.”</w:t>
      </w:r>
    </w:p>
    <w:p w:rsidR="006F6FD7" w:rsidRDefault="006F6FD7" w:rsidP="003071E2">
      <w:pPr>
        <w:spacing w:after="40"/>
        <w:rPr>
          <w:rFonts w:cs="Arial"/>
          <w:b/>
          <w:color w:val="548DD4" w:themeColor="text2" w:themeTint="99"/>
          <w:szCs w:val="22"/>
        </w:rPr>
      </w:pPr>
    </w:p>
    <w:p w:rsidR="00C674CD" w:rsidRPr="00C674CD" w:rsidRDefault="00C674CD" w:rsidP="00C674CD">
      <w:pPr>
        <w:spacing w:after="40"/>
        <w:rPr>
          <w:rFonts w:cs="Arial"/>
          <w:b/>
          <w:bCs/>
          <w:color w:val="548DD4" w:themeColor="text2" w:themeTint="99"/>
          <w:szCs w:val="22"/>
        </w:rPr>
      </w:pPr>
      <w:r w:rsidRPr="00C674CD">
        <w:rPr>
          <w:rFonts w:cs="Arial"/>
          <w:b/>
          <w:bCs/>
          <w:color w:val="548DD4" w:themeColor="text2" w:themeTint="99"/>
          <w:szCs w:val="22"/>
        </w:rPr>
        <w:t>What academic-specific changes have been made?</w:t>
      </w:r>
    </w:p>
    <w:p w:rsidR="00C674CD" w:rsidRPr="00C674CD" w:rsidRDefault="00C674CD" w:rsidP="00C674CD">
      <w:pPr>
        <w:spacing w:after="40"/>
        <w:rPr>
          <w:rFonts w:cs="Arial"/>
          <w:szCs w:val="22"/>
        </w:rPr>
      </w:pPr>
      <w:r w:rsidRPr="00C674CD">
        <w:rPr>
          <w:rFonts w:cs="Arial"/>
          <w:szCs w:val="22"/>
        </w:rPr>
        <w:t xml:space="preserve">For Academic Select customers, language has been added permitting </w:t>
      </w:r>
      <w:r w:rsidR="00441E06">
        <w:rPr>
          <w:rFonts w:cs="Arial"/>
          <w:szCs w:val="22"/>
        </w:rPr>
        <w:t>you to</w:t>
      </w:r>
      <w:r w:rsidRPr="00C674CD">
        <w:rPr>
          <w:rFonts w:cs="Arial"/>
          <w:szCs w:val="22"/>
        </w:rPr>
        <w:t xml:space="preserve"> use volume licensing media to install products for users licensed via Student Select. Additionally, the Student Enrollment has been decoupled from the institutional enrollment and student licenses now count toward the Academic Select forecast.</w:t>
      </w:r>
    </w:p>
    <w:p w:rsidR="00C674CD" w:rsidRPr="00C674CD" w:rsidRDefault="00C674CD" w:rsidP="003071E2">
      <w:pPr>
        <w:spacing w:after="40"/>
        <w:rPr>
          <w:rFonts w:cs="Arial"/>
          <w:szCs w:val="22"/>
        </w:rPr>
      </w:pPr>
    </w:p>
    <w:p w:rsidR="006037E7" w:rsidRPr="006037E7" w:rsidRDefault="006037E7" w:rsidP="003071E2">
      <w:pPr>
        <w:spacing w:after="40"/>
        <w:rPr>
          <w:rFonts w:cs="Arial"/>
          <w:b/>
          <w:color w:val="548DD4" w:themeColor="text2" w:themeTint="99"/>
          <w:szCs w:val="22"/>
        </w:rPr>
      </w:pPr>
      <w:r w:rsidRPr="006037E7">
        <w:rPr>
          <w:rFonts w:cs="Arial"/>
          <w:b/>
          <w:color w:val="548DD4" w:themeColor="text2" w:themeTint="99"/>
          <w:szCs w:val="22"/>
        </w:rPr>
        <w:t>What is Extended Payment Terms?</w:t>
      </w:r>
    </w:p>
    <w:p w:rsidR="006037E7" w:rsidRPr="006037E7" w:rsidRDefault="006F6FD7" w:rsidP="006037E7">
      <w:pPr>
        <w:rPr>
          <w:rFonts w:cs="Arial"/>
          <w:szCs w:val="22"/>
        </w:rPr>
      </w:pPr>
      <w:r w:rsidRPr="006F6FD7">
        <w:rPr>
          <w:rFonts w:cs="Arial"/>
          <w:szCs w:val="22"/>
        </w:rPr>
        <w:t>Extended</w:t>
      </w:r>
      <w:r>
        <w:rPr>
          <w:rFonts w:cs="Arial"/>
          <w:szCs w:val="22"/>
        </w:rPr>
        <w:t xml:space="preserve"> Payment Terms is a financing option that </w:t>
      </w:r>
      <w:r w:rsidR="00441E06">
        <w:rPr>
          <w:rFonts w:cs="Arial"/>
          <w:szCs w:val="22"/>
        </w:rPr>
        <w:t>you</w:t>
      </w:r>
      <w:r>
        <w:rPr>
          <w:rFonts w:cs="Arial"/>
          <w:szCs w:val="22"/>
        </w:rPr>
        <w:t xml:space="preserve"> </w:t>
      </w:r>
      <w:r w:rsidR="0095777A">
        <w:rPr>
          <w:rFonts w:cs="Arial"/>
          <w:szCs w:val="22"/>
        </w:rPr>
        <w:t xml:space="preserve">can use </w:t>
      </w:r>
      <w:r>
        <w:rPr>
          <w:rFonts w:cs="Arial"/>
          <w:szCs w:val="22"/>
        </w:rPr>
        <w:t xml:space="preserve">to purchase </w:t>
      </w:r>
      <w:r w:rsidR="0095777A">
        <w:rPr>
          <w:rFonts w:cs="Arial"/>
          <w:szCs w:val="22"/>
        </w:rPr>
        <w:t xml:space="preserve">licenses for </w:t>
      </w:r>
      <w:r>
        <w:rPr>
          <w:rFonts w:cs="Arial"/>
          <w:szCs w:val="22"/>
        </w:rPr>
        <w:t xml:space="preserve">the software, hardware, and services </w:t>
      </w:r>
      <w:r w:rsidR="002C4D17">
        <w:rPr>
          <w:rFonts w:cs="Arial"/>
          <w:szCs w:val="22"/>
        </w:rPr>
        <w:t>you</w:t>
      </w:r>
      <w:r>
        <w:rPr>
          <w:rFonts w:cs="Arial"/>
          <w:szCs w:val="22"/>
        </w:rPr>
        <w:t xml:space="preserve"> need now</w:t>
      </w:r>
      <w:r w:rsidR="0095777A">
        <w:rPr>
          <w:rFonts w:cs="Arial"/>
          <w:szCs w:val="22"/>
        </w:rPr>
        <w:t>.</w:t>
      </w:r>
      <w:r>
        <w:rPr>
          <w:rFonts w:cs="Arial"/>
          <w:szCs w:val="22"/>
        </w:rPr>
        <w:t xml:space="preserve"> </w:t>
      </w:r>
      <w:r w:rsidR="0095777A">
        <w:rPr>
          <w:rFonts w:cs="Arial"/>
          <w:szCs w:val="22"/>
        </w:rPr>
        <w:t xml:space="preserve">The option </w:t>
      </w:r>
      <w:r>
        <w:rPr>
          <w:rFonts w:cs="Arial"/>
          <w:szCs w:val="22"/>
        </w:rPr>
        <w:t xml:space="preserve">allows </w:t>
      </w:r>
      <w:r w:rsidR="002C4D17">
        <w:rPr>
          <w:rFonts w:cs="Arial"/>
          <w:szCs w:val="22"/>
        </w:rPr>
        <w:t>you</w:t>
      </w:r>
      <w:r>
        <w:rPr>
          <w:rFonts w:cs="Arial"/>
          <w:szCs w:val="22"/>
        </w:rPr>
        <w:t xml:space="preserve"> to pay for </w:t>
      </w:r>
      <w:r w:rsidR="0095777A">
        <w:rPr>
          <w:rFonts w:cs="Arial"/>
          <w:szCs w:val="22"/>
        </w:rPr>
        <w:t xml:space="preserve">licenses during </w:t>
      </w:r>
      <w:r>
        <w:rPr>
          <w:rFonts w:cs="Arial"/>
          <w:szCs w:val="22"/>
        </w:rPr>
        <w:t>an extended period of time. It is conveniently integrated into the Enterprise Agreement.</w:t>
      </w:r>
    </w:p>
    <w:p w:rsidR="006037E7" w:rsidRPr="006037E7" w:rsidRDefault="006037E7" w:rsidP="006037E7">
      <w:pPr>
        <w:rPr>
          <w:rFonts w:cs="Arial"/>
          <w:b/>
          <w:color w:val="548DD4" w:themeColor="text2" w:themeTint="99"/>
          <w:szCs w:val="22"/>
        </w:rPr>
      </w:pPr>
    </w:p>
    <w:p w:rsidR="006037E7" w:rsidRPr="006037E7" w:rsidRDefault="006037E7" w:rsidP="003071E2">
      <w:pPr>
        <w:spacing w:after="40"/>
        <w:rPr>
          <w:rFonts w:cs="Arial"/>
          <w:b/>
          <w:color w:val="548DD4" w:themeColor="text2" w:themeTint="99"/>
          <w:szCs w:val="22"/>
        </w:rPr>
      </w:pPr>
      <w:r w:rsidRPr="006037E7">
        <w:rPr>
          <w:rFonts w:cs="Arial"/>
          <w:b/>
          <w:color w:val="548DD4" w:themeColor="text2" w:themeTint="99"/>
          <w:szCs w:val="22"/>
        </w:rPr>
        <w:t>How do</w:t>
      </w:r>
      <w:r w:rsidR="004E48B1">
        <w:rPr>
          <w:rFonts w:cs="Arial"/>
          <w:b/>
          <w:color w:val="548DD4" w:themeColor="text2" w:themeTint="99"/>
          <w:szCs w:val="22"/>
        </w:rPr>
        <w:t xml:space="preserve"> </w:t>
      </w:r>
      <w:r w:rsidR="00441E06">
        <w:rPr>
          <w:rFonts w:cs="Arial"/>
          <w:b/>
          <w:color w:val="548DD4" w:themeColor="text2" w:themeTint="99"/>
          <w:szCs w:val="22"/>
        </w:rPr>
        <w:t>I</w:t>
      </w:r>
      <w:r w:rsidR="004E48B1">
        <w:rPr>
          <w:rFonts w:cs="Arial"/>
          <w:b/>
          <w:color w:val="548DD4" w:themeColor="text2" w:themeTint="99"/>
          <w:szCs w:val="22"/>
        </w:rPr>
        <w:t xml:space="preserve"> benefit from choosing </w:t>
      </w:r>
      <w:r w:rsidRPr="006037E7">
        <w:rPr>
          <w:rFonts w:cs="Arial"/>
          <w:b/>
          <w:color w:val="548DD4" w:themeColor="text2" w:themeTint="99"/>
          <w:szCs w:val="22"/>
        </w:rPr>
        <w:t xml:space="preserve">Extended Payment Terms? </w:t>
      </w:r>
    </w:p>
    <w:p w:rsidR="006037E7" w:rsidRPr="009A040E" w:rsidRDefault="006037E7" w:rsidP="006037E7">
      <w:pPr>
        <w:rPr>
          <w:rFonts w:cs="Arial"/>
          <w:szCs w:val="22"/>
        </w:rPr>
      </w:pPr>
      <w:r w:rsidRPr="009A040E">
        <w:rPr>
          <w:rFonts w:cs="Arial"/>
          <w:szCs w:val="22"/>
        </w:rPr>
        <w:t xml:space="preserve">Customers benefit using Extended Payment Terms </w:t>
      </w:r>
      <w:r w:rsidR="00D300D0">
        <w:rPr>
          <w:rFonts w:cs="Arial"/>
          <w:szCs w:val="22"/>
        </w:rPr>
        <w:t>because it does the following</w:t>
      </w:r>
      <w:r w:rsidRPr="009A040E">
        <w:rPr>
          <w:rFonts w:cs="Arial"/>
          <w:szCs w:val="22"/>
        </w:rPr>
        <w:t>:</w:t>
      </w:r>
    </w:p>
    <w:p w:rsidR="006037E7" w:rsidRPr="009A040E" w:rsidRDefault="00441E06" w:rsidP="00FA72AC">
      <w:pPr>
        <w:numPr>
          <w:ilvl w:val="0"/>
          <w:numId w:val="39"/>
        </w:numPr>
        <w:rPr>
          <w:rFonts w:cs="Arial"/>
          <w:szCs w:val="22"/>
        </w:rPr>
      </w:pPr>
      <w:r>
        <w:rPr>
          <w:rFonts w:cs="Arial"/>
          <w:szCs w:val="22"/>
        </w:rPr>
        <w:t>Offers you</w:t>
      </w:r>
      <w:r w:rsidR="006037E7" w:rsidRPr="009A040E">
        <w:rPr>
          <w:rFonts w:cs="Arial"/>
          <w:szCs w:val="22"/>
        </w:rPr>
        <w:t xml:space="preserve"> more flexible payment terms</w:t>
      </w:r>
      <w:r w:rsidR="00026AEA">
        <w:rPr>
          <w:rFonts w:cs="Arial"/>
          <w:szCs w:val="22"/>
        </w:rPr>
        <w:t xml:space="preserve"> - </w:t>
      </w:r>
      <w:r w:rsidR="006037E7" w:rsidRPr="009A040E">
        <w:rPr>
          <w:rFonts w:cs="Arial"/>
          <w:szCs w:val="22"/>
        </w:rPr>
        <w:t>monthly, quarterly, semiannual</w:t>
      </w:r>
      <w:r w:rsidR="00D300D0">
        <w:rPr>
          <w:rFonts w:cs="Arial"/>
          <w:szCs w:val="22"/>
        </w:rPr>
        <w:t>,</w:t>
      </w:r>
      <w:r w:rsidR="006037E7" w:rsidRPr="009A040E">
        <w:rPr>
          <w:rFonts w:cs="Arial"/>
          <w:szCs w:val="22"/>
        </w:rPr>
        <w:t xml:space="preserve"> or customized</w:t>
      </w:r>
      <w:r w:rsidR="00026AEA">
        <w:rPr>
          <w:rFonts w:cs="Arial"/>
          <w:szCs w:val="22"/>
        </w:rPr>
        <w:t xml:space="preserve"> - </w:t>
      </w:r>
      <w:r w:rsidR="0089065D">
        <w:rPr>
          <w:rFonts w:cs="Arial"/>
          <w:szCs w:val="22"/>
        </w:rPr>
        <w:t xml:space="preserve">making it </w:t>
      </w:r>
      <w:r w:rsidR="006037E7" w:rsidRPr="009A040E">
        <w:rPr>
          <w:rFonts w:cs="Arial"/>
          <w:szCs w:val="22"/>
        </w:rPr>
        <w:t>a standard alternative to annual payments for their EA licenses, true-ups</w:t>
      </w:r>
      <w:r w:rsidR="009A040E" w:rsidRPr="009A040E">
        <w:rPr>
          <w:rFonts w:cs="Arial"/>
          <w:szCs w:val="22"/>
        </w:rPr>
        <w:t>,</w:t>
      </w:r>
      <w:r w:rsidR="003B125A">
        <w:rPr>
          <w:rFonts w:cs="Arial"/>
          <w:szCs w:val="22"/>
        </w:rPr>
        <w:t xml:space="preserve"> and supplemental orders </w:t>
      </w:r>
      <w:r w:rsidR="003B125A">
        <w:t>without having to arrange for financing.</w:t>
      </w:r>
      <w:r w:rsidR="009A040E" w:rsidRPr="009A040E">
        <w:rPr>
          <w:rFonts w:cs="Arial"/>
          <w:szCs w:val="22"/>
        </w:rPr>
        <w:t xml:space="preserve"> </w:t>
      </w:r>
    </w:p>
    <w:p w:rsidR="006037E7" w:rsidRPr="009A040E" w:rsidRDefault="008D5E47" w:rsidP="00FA72AC">
      <w:pPr>
        <w:numPr>
          <w:ilvl w:val="0"/>
          <w:numId w:val="39"/>
        </w:numPr>
        <w:rPr>
          <w:rFonts w:cs="Arial"/>
          <w:szCs w:val="22"/>
        </w:rPr>
      </w:pPr>
      <w:r>
        <w:rPr>
          <w:rFonts w:cs="Arial"/>
          <w:szCs w:val="22"/>
        </w:rPr>
        <w:t>Allows p</w:t>
      </w:r>
      <w:r w:rsidR="006037E7" w:rsidRPr="009A040E">
        <w:rPr>
          <w:rFonts w:cs="Arial"/>
          <w:szCs w:val="22"/>
        </w:rPr>
        <w:t xml:space="preserve">ayments </w:t>
      </w:r>
      <w:r>
        <w:rPr>
          <w:rFonts w:cs="Arial"/>
          <w:szCs w:val="22"/>
        </w:rPr>
        <w:t xml:space="preserve">to </w:t>
      </w:r>
      <w:r w:rsidR="006037E7" w:rsidRPr="009A040E">
        <w:rPr>
          <w:rFonts w:cs="Arial"/>
          <w:szCs w:val="22"/>
        </w:rPr>
        <w:t xml:space="preserve">be structured to fit within </w:t>
      </w:r>
      <w:r w:rsidR="00441E06">
        <w:rPr>
          <w:rFonts w:cs="Arial"/>
          <w:szCs w:val="22"/>
        </w:rPr>
        <w:t>your budget</w:t>
      </w:r>
      <w:r w:rsidR="006037E7" w:rsidRPr="009A040E">
        <w:rPr>
          <w:rFonts w:cs="Arial"/>
          <w:szCs w:val="22"/>
        </w:rPr>
        <w:t>.</w:t>
      </w:r>
    </w:p>
    <w:p w:rsidR="006037E7" w:rsidRDefault="006037E7" w:rsidP="00FA72AC">
      <w:pPr>
        <w:numPr>
          <w:ilvl w:val="0"/>
          <w:numId w:val="39"/>
        </w:numPr>
        <w:rPr>
          <w:rFonts w:cs="Arial"/>
          <w:szCs w:val="22"/>
        </w:rPr>
      </w:pPr>
      <w:r w:rsidRPr="006037E7">
        <w:rPr>
          <w:rFonts w:cs="Arial"/>
          <w:szCs w:val="22"/>
        </w:rPr>
        <w:t xml:space="preserve">Expands </w:t>
      </w:r>
      <w:r w:rsidR="0036438D">
        <w:rPr>
          <w:rFonts w:cs="Arial"/>
          <w:szCs w:val="22"/>
        </w:rPr>
        <w:t xml:space="preserve">available </w:t>
      </w:r>
      <w:r w:rsidRPr="0036438D">
        <w:rPr>
          <w:rFonts w:cs="Arial"/>
          <w:szCs w:val="22"/>
        </w:rPr>
        <w:t xml:space="preserve">IT </w:t>
      </w:r>
      <w:r w:rsidR="0036438D" w:rsidRPr="0036438D">
        <w:rPr>
          <w:rFonts w:cs="Arial"/>
          <w:szCs w:val="22"/>
        </w:rPr>
        <w:t xml:space="preserve">financial resources </w:t>
      </w:r>
      <w:r w:rsidR="0036438D">
        <w:rPr>
          <w:rFonts w:cs="Arial"/>
          <w:szCs w:val="22"/>
        </w:rPr>
        <w:t xml:space="preserve">so </w:t>
      </w:r>
      <w:r w:rsidR="00B64C4E">
        <w:rPr>
          <w:rFonts w:cs="Arial"/>
          <w:szCs w:val="22"/>
        </w:rPr>
        <w:t xml:space="preserve">that </w:t>
      </w:r>
      <w:r w:rsidR="00441E06">
        <w:rPr>
          <w:rFonts w:cs="Arial"/>
          <w:szCs w:val="22"/>
        </w:rPr>
        <w:t>you</w:t>
      </w:r>
      <w:r w:rsidR="0036438D">
        <w:rPr>
          <w:rFonts w:cs="Arial"/>
          <w:szCs w:val="22"/>
        </w:rPr>
        <w:t xml:space="preserve"> can afford a more c</w:t>
      </w:r>
      <w:r w:rsidRPr="006037E7">
        <w:rPr>
          <w:rFonts w:cs="Arial"/>
          <w:szCs w:val="22"/>
        </w:rPr>
        <w:t xml:space="preserve">omprehensive solution </w:t>
      </w:r>
      <w:r w:rsidR="0036438D">
        <w:rPr>
          <w:rFonts w:cs="Arial"/>
          <w:szCs w:val="22"/>
        </w:rPr>
        <w:t xml:space="preserve">today </w:t>
      </w:r>
      <w:r w:rsidRPr="006037E7">
        <w:rPr>
          <w:rFonts w:cs="Arial"/>
          <w:szCs w:val="22"/>
        </w:rPr>
        <w:t xml:space="preserve">and pay over time. </w:t>
      </w:r>
    </w:p>
    <w:p w:rsidR="006D6900" w:rsidRPr="00E16263" w:rsidRDefault="006D6900" w:rsidP="006D6900">
      <w:pPr>
        <w:numPr>
          <w:ilvl w:val="0"/>
          <w:numId w:val="39"/>
        </w:numPr>
        <w:rPr>
          <w:rFonts w:cs="Arial"/>
          <w:szCs w:val="22"/>
        </w:rPr>
      </w:pPr>
      <w:r w:rsidRPr="00E16263">
        <w:rPr>
          <w:rFonts w:cs="Arial"/>
          <w:szCs w:val="22"/>
        </w:rPr>
        <w:t>Extended Payment Terms are created through a one-page Amendment to the Enterprise Agreement and does not complicate the documentation process</w:t>
      </w:r>
    </w:p>
    <w:p w:rsidR="006037E7" w:rsidRPr="006037E7" w:rsidRDefault="006037E7" w:rsidP="006037E7">
      <w:pPr>
        <w:rPr>
          <w:rFonts w:cs="Arial"/>
          <w:b/>
          <w:color w:val="548DD4" w:themeColor="text2" w:themeTint="99"/>
          <w:szCs w:val="22"/>
        </w:rPr>
      </w:pPr>
    </w:p>
    <w:p w:rsidR="006037E7" w:rsidRPr="006037E7" w:rsidRDefault="006037E7" w:rsidP="003071E2">
      <w:pPr>
        <w:spacing w:after="40"/>
        <w:rPr>
          <w:rFonts w:cs="Arial"/>
          <w:b/>
          <w:color w:val="548DD4" w:themeColor="text2" w:themeTint="99"/>
          <w:szCs w:val="22"/>
        </w:rPr>
      </w:pPr>
      <w:r w:rsidRPr="006037E7">
        <w:rPr>
          <w:rFonts w:cs="Arial"/>
          <w:b/>
          <w:color w:val="548DD4" w:themeColor="text2" w:themeTint="99"/>
          <w:szCs w:val="22"/>
        </w:rPr>
        <w:t>What are the new online services?</w:t>
      </w:r>
    </w:p>
    <w:p w:rsidR="004A4ACB" w:rsidRPr="006037E7" w:rsidRDefault="006037E7" w:rsidP="00D95383">
      <w:pPr>
        <w:rPr>
          <w:rFonts w:cs="Arial"/>
          <w:szCs w:val="22"/>
        </w:rPr>
      </w:pPr>
      <w:r w:rsidRPr="006037E7">
        <w:rPr>
          <w:rFonts w:cs="Arial"/>
          <w:szCs w:val="22"/>
        </w:rPr>
        <w:t xml:space="preserve">The new online services will streamline the process and broaden availability of tools to manage licenses. </w:t>
      </w:r>
      <w:r w:rsidR="004A4ACB" w:rsidRPr="006037E7">
        <w:rPr>
          <w:rFonts w:cs="Arial"/>
          <w:szCs w:val="22"/>
        </w:rPr>
        <w:t xml:space="preserve">New </w:t>
      </w:r>
      <w:r w:rsidR="004A4ACB">
        <w:rPr>
          <w:rFonts w:cs="Arial"/>
          <w:szCs w:val="22"/>
        </w:rPr>
        <w:t>o</w:t>
      </w:r>
      <w:r w:rsidR="004A4ACB" w:rsidRPr="006037E7">
        <w:rPr>
          <w:rFonts w:cs="Arial"/>
          <w:szCs w:val="22"/>
        </w:rPr>
        <w:t xml:space="preserve">nline </w:t>
      </w:r>
      <w:r w:rsidR="004A4ACB">
        <w:rPr>
          <w:rFonts w:cs="Arial"/>
          <w:szCs w:val="22"/>
        </w:rPr>
        <w:t>s</w:t>
      </w:r>
      <w:r w:rsidR="004A4ACB" w:rsidRPr="006037E7">
        <w:rPr>
          <w:rFonts w:cs="Arial"/>
          <w:szCs w:val="22"/>
        </w:rPr>
        <w:t xml:space="preserve">ervices language </w:t>
      </w:r>
      <w:r w:rsidR="004A4ACB">
        <w:rPr>
          <w:rFonts w:cs="Arial"/>
          <w:szCs w:val="22"/>
        </w:rPr>
        <w:t xml:space="preserve">has been added to </w:t>
      </w:r>
      <w:r w:rsidR="004A4ACB" w:rsidRPr="006037E7">
        <w:rPr>
          <w:rFonts w:cs="Arial"/>
          <w:szCs w:val="22"/>
        </w:rPr>
        <w:t>all program agreements (except Open License)</w:t>
      </w:r>
      <w:r w:rsidR="004A4ACB">
        <w:rPr>
          <w:rFonts w:cs="Arial"/>
          <w:szCs w:val="22"/>
        </w:rPr>
        <w:t>. Some additional forms relating to online services have also been created (e.g. opt in/out out form, subscription termination form).</w:t>
      </w:r>
    </w:p>
    <w:p w:rsidR="00483153" w:rsidRDefault="00483153" w:rsidP="003071E2">
      <w:pPr>
        <w:spacing w:after="40"/>
        <w:rPr>
          <w:rFonts w:cs="Arial"/>
          <w:b/>
          <w:color w:val="548DD4" w:themeColor="text2" w:themeTint="99"/>
          <w:szCs w:val="22"/>
        </w:rPr>
      </w:pPr>
    </w:p>
    <w:p w:rsidR="006037E7" w:rsidRPr="006037E7" w:rsidRDefault="006037E7" w:rsidP="003071E2">
      <w:pPr>
        <w:spacing w:after="40"/>
        <w:rPr>
          <w:rFonts w:cs="Arial"/>
          <w:b/>
          <w:color w:val="548DD4" w:themeColor="text2" w:themeTint="99"/>
          <w:szCs w:val="22"/>
        </w:rPr>
      </w:pPr>
      <w:r w:rsidRPr="006037E7">
        <w:rPr>
          <w:rFonts w:cs="Arial"/>
          <w:b/>
          <w:color w:val="548DD4" w:themeColor="text2" w:themeTint="99"/>
          <w:szCs w:val="22"/>
        </w:rPr>
        <w:t>What financing language was added to the Enterprise Agreement and Enterprise Agreement Subscription?</w:t>
      </w:r>
    </w:p>
    <w:p w:rsidR="006037E7" w:rsidRPr="006037E7" w:rsidRDefault="006037E7" w:rsidP="006037E7">
      <w:pPr>
        <w:rPr>
          <w:rFonts w:cs="Arial"/>
          <w:szCs w:val="22"/>
        </w:rPr>
      </w:pPr>
      <w:r w:rsidRPr="006037E7">
        <w:rPr>
          <w:rFonts w:cs="Arial"/>
          <w:szCs w:val="22"/>
        </w:rPr>
        <w:t>The following language was added: “Extended payment terms. Depending on your country, customers may elect to extended payment terms with their initial order, at the anniversary date or when placing true-up and Additional Product orders; pricing for extended terms will differ from the annual payment price.”</w:t>
      </w:r>
    </w:p>
    <w:p w:rsidR="006037E7" w:rsidRPr="003B125A" w:rsidRDefault="005A55E3" w:rsidP="00794720">
      <w:pPr>
        <w:rPr>
          <w:b/>
          <w:sz w:val="24"/>
          <w:u w:val="single"/>
        </w:rPr>
      </w:pPr>
      <w:r>
        <w:rPr>
          <w:rFonts w:cs="Arial"/>
          <w:szCs w:val="22"/>
        </w:rPr>
        <w:t xml:space="preserve"> </w:t>
      </w:r>
      <w:r w:rsidR="006037E7" w:rsidRPr="003B125A">
        <w:rPr>
          <w:b/>
          <w:sz w:val="24"/>
          <w:u w:val="single"/>
        </w:rPr>
        <w:br w:type="page"/>
      </w:r>
    </w:p>
    <w:p w:rsidR="006037E7" w:rsidRPr="006037E7" w:rsidRDefault="006037E7" w:rsidP="00017B4C">
      <w:pPr>
        <w:pStyle w:val="Heading2"/>
      </w:pPr>
      <w:r w:rsidRPr="006037E7">
        <w:lastRenderedPageBreak/>
        <w:t xml:space="preserve">Volume Licensing Fulfillment </w:t>
      </w:r>
      <w:r w:rsidR="00794720">
        <w:t>Changes</w:t>
      </w:r>
      <w:r w:rsidR="00794720" w:rsidRPr="006037E7">
        <w:t xml:space="preserve"> </w:t>
      </w:r>
    </w:p>
    <w:p w:rsidR="006037E7" w:rsidRPr="00381EA3" w:rsidRDefault="006037E7" w:rsidP="00E937C1">
      <w:pPr>
        <w:rPr>
          <w:i/>
        </w:rPr>
      </w:pPr>
      <w:r w:rsidRPr="00381EA3">
        <w:rPr>
          <w:i/>
        </w:rPr>
        <w:t>Effective September 1, 2007</w:t>
      </w:r>
    </w:p>
    <w:p w:rsidR="00E937C1" w:rsidRDefault="00E937C1" w:rsidP="00E937C1">
      <w:pPr>
        <w:spacing w:before="120" w:after="40"/>
        <w:rPr>
          <w:rFonts w:cs="Arial"/>
          <w:b/>
          <w:color w:val="548DD4" w:themeColor="text2" w:themeTint="99"/>
        </w:rPr>
      </w:pPr>
    </w:p>
    <w:p w:rsidR="00BA7D07" w:rsidRPr="006363C0" w:rsidRDefault="006037E7" w:rsidP="00E937C1">
      <w:pPr>
        <w:spacing w:after="40"/>
        <w:rPr>
          <w:b/>
          <w:color w:val="548DD4" w:themeColor="text2" w:themeTint="99"/>
        </w:rPr>
      </w:pPr>
      <w:r w:rsidRPr="006037E7">
        <w:rPr>
          <w:rFonts w:cs="Arial"/>
          <w:b/>
          <w:color w:val="548DD4" w:themeColor="text2" w:themeTint="99"/>
        </w:rPr>
        <w:t xml:space="preserve">What </w:t>
      </w:r>
      <w:r w:rsidR="00794720">
        <w:rPr>
          <w:rFonts w:cs="Arial"/>
          <w:b/>
          <w:color w:val="548DD4" w:themeColor="text2" w:themeTint="99"/>
        </w:rPr>
        <w:t>are</w:t>
      </w:r>
      <w:r w:rsidR="00794720" w:rsidRPr="006037E7">
        <w:rPr>
          <w:rFonts w:cs="Arial"/>
          <w:b/>
          <w:color w:val="548DD4" w:themeColor="text2" w:themeTint="99"/>
        </w:rPr>
        <w:t xml:space="preserve"> </w:t>
      </w:r>
      <w:r w:rsidRPr="006037E7">
        <w:rPr>
          <w:rFonts w:cs="Arial"/>
          <w:b/>
          <w:color w:val="548DD4" w:themeColor="text2" w:themeTint="99"/>
        </w:rPr>
        <w:t xml:space="preserve">the </w:t>
      </w:r>
      <w:r w:rsidR="00794720">
        <w:rPr>
          <w:rFonts w:cs="Arial"/>
          <w:b/>
          <w:color w:val="548DD4" w:themeColor="text2" w:themeTint="99"/>
        </w:rPr>
        <w:t>f</w:t>
      </w:r>
      <w:r w:rsidRPr="006037E7">
        <w:rPr>
          <w:rFonts w:cs="Arial"/>
          <w:b/>
          <w:color w:val="548DD4" w:themeColor="text2" w:themeTint="99"/>
        </w:rPr>
        <w:t xml:space="preserve">ulfillment </w:t>
      </w:r>
      <w:r w:rsidR="00794720">
        <w:rPr>
          <w:rFonts w:cs="Arial"/>
          <w:b/>
          <w:color w:val="548DD4" w:themeColor="text2" w:themeTint="99"/>
        </w:rPr>
        <w:t>changes</w:t>
      </w:r>
      <w:r w:rsidRPr="006037E7">
        <w:rPr>
          <w:rFonts w:cs="Arial"/>
          <w:b/>
          <w:color w:val="548DD4" w:themeColor="text2" w:themeTint="99"/>
        </w:rPr>
        <w:t>?</w:t>
      </w:r>
      <w:r w:rsidRPr="006037E7">
        <w:rPr>
          <w:rFonts w:cs="Arial"/>
          <w:b/>
          <w:color w:val="548DD4" w:themeColor="text2" w:themeTint="99"/>
        </w:rPr>
        <w:br/>
      </w:r>
      <w:r w:rsidR="00794720">
        <w:t>T</w:t>
      </w:r>
      <w:r w:rsidR="00BA7D07" w:rsidRPr="00F93FFB">
        <w:t>he V</w:t>
      </w:r>
      <w:r w:rsidR="00BA7D07">
        <w:t xml:space="preserve">olume Licensing </w:t>
      </w:r>
      <w:r w:rsidR="00BA7D07" w:rsidRPr="00F93FFB">
        <w:t xml:space="preserve">monthly product subscription kits </w:t>
      </w:r>
      <w:r w:rsidR="00BA7D07">
        <w:t xml:space="preserve">have been </w:t>
      </w:r>
      <w:r w:rsidR="00BA7D07" w:rsidRPr="00F93FFB">
        <w:t>simplified to meet customer expectations.</w:t>
      </w:r>
      <w:r w:rsidR="00BA7D07" w:rsidRPr="00D83221">
        <w:t xml:space="preserve"> </w:t>
      </w:r>
      <w:r w:rsidR="00BA7D07" w:rsidRPr="00F93FFB">
        <w:t xml:space="preserve">Research </w:t>
      </w:r>
      <w:r w:rsidR="00021BB5">
        <w:t>shows</w:t>
      </w:r>
      <w:r w:rsidR="00021BB5" w:rsidRPr="00F93FFB">
        <w:t xml:space="preserve"> </w:t>
      </w:r>
      <w:r w:rsidR="00BA7D07" w:rsidRPr="00F93FFB">
        <w:t>that major V</w:t>
      </w:r>
      <w:r w:rsidR="00BA7D07">
        <w:t xml:space="preserve">olume Licensing </w:t>
      </w:r>
      <w:r w:rsidR="00BA7D07" w:rsidRPr="00F93FFB">
        <w:t>customers have pain related to</w:t>
      </w:r>
      <w:r w:rsidR="00BA7D07">
        <w:t xml:space="preserve"> </w:t>
      </w:r>
      <w:r w:rsidR="00BA7D07" w:rsidRPr="00F93FFB">
        <w:t xml:space="preserve">the volume and frequency of </w:t>
      </w:r>
      <w:r w:rsidR="00BA7D07">
        <w:t xml:space="preserve">the </w:t>
      </w:r>
      <w:r w:rsidR="00BA7D07" w:rsidRPr="00F93FFB">
        <w:t>V</w:t>
      </w:r>
      <w:r w:rsidR="00BA7D07">
        <w:t xml:space="preserve">olume Licensing </w:t>
      </w:r>
      <w:r w:rsidR="00BA7D07" w:rsidRPr="00F93FFB">
        <w:t>program updates they receive</w:t>
      </w:r>
      <w:r w:rsidR="00021BB5">
        <w:t>, including</w:t>
      </w:r>
      <w:r w:rsidR="00BA7D07">
        <w:t xml:space="preserve"> the time lag between update availability and their disk kits </w:t>
      </w:r>
      <w:r w:rsidR="00021BB5">
        <w:t xml:space="preserve">arriving </w:t>
      </w:r>
      <w:r w:rsidR="00BA7D07">
        <w:t xml:space="preserve">each month. The result is to change the monthly </w:t>
      </w:r>
      <w:r w:rsidR="00BA7D07" w:rsidRPr="008771BA">
        <w:t xml:space="preserve">product subscription kits </w:t>
      </w:r>
      <w:r w:rsidR="00BA7D07">
        <w:t xml:space="preserve">to include </w:t>
      </w:r>
      <w:r w:rsidR="00BA7D07" w:rsidRPr="008771BA">
        <w:t>discs containing only the most widely</w:t>
      </w:r>
      <w:r w:rsidR="00021BB5">
        <w:t xml:space="preserve"> </w:t>
      </w:r>
      <w:r w:rsidR="00BA7D07" w:rsidRPr="008771BA">
        <w:t>used Microsoft products</w:t>
      </w:r>
      <w:r w:rsidR="00BA7D07">
        <w:t xml:space="preserve"> for Enterprise Agreement and Select License c</w:t>
      </w:r>
      <w:r w:rsidR="00BA7D07" w:rsidRPr="008771BA">
        <w:t>ustomers.</w:t>
      </w:r>
      <w:r w:rsidR="00021BB5">
        <w:t xml:space="preserve"> </w:t>
      </w:r>
      <w:r w:rsidR="00BA7D07" w:rsidRPr="00ED5CDB">
        <w:rPr>
          <w:color w:val="000000"/>
          <w:szCs w:val="20"/>
        </w:rPr>
        <w:t xml:space="preserve">Updates for all other products will be available either </w:t>
      </w:r>
      <w:r w:rsidR="00021BB5">
        <w:rPr>
          <w:color w:val="000000"/>
          <w:szCs w:val="20"/>
        </w:rPr>
        <w:t>by</w:t>
      </w:r>
      <w:r w:rsidR="00021BB5" w:rsidRPr="00ED5CDB">
        <w:rPr>
          <w:color w:val="000000"/>
          <w:szCs w:val="20"/>
        </w:rPr>
        <w:t xml:space="preserve"> </w:t>
      </w:r>
      <w:r w:rsidR="00BA7D07" w:rsidRPr="00ED5CDB">
        <w:rPr>
          <w:color w:val="000000"/>
          <w:szCs w:val="20"/>
        </w:rPr>
        <w:t xml:space="preserve">download from the Microsoft Volume Licensing Services </w:t>
      </w:r>
      <w:r w:rsidR="00915717">
        <w:rPr>
          <w:color w:val="000000"/>
          <w:szCs w:val="20"/>
        </w:rPr>
        <w:t>W</w:t>
      </w:r>
      <w:r w:rsidR="00BA7D07" w:rsidRPr="00ED5CDB">
        <w:rPr>
          <w:color w:val="000000"/>
          <w:szCs w:val="20"/>
        </w:rPr>
        <w:t>eb</w:t>
      </w:r>
      <w:r w:rsidR="00BA7D07">
        <w:rPr>
          <w:color w:val="000000"/>
          <w:szCs w:val="20"/>
        </w:rPr>
        <w:t xml:space="preserve"> </w:t>
      </w:r>
      <w:r w:rsidR="00BA7D07" w:rsidRPr="00ED5CDB">
        <w:rPr>
          <w:color w:val="000000"/>
          <w:szCs w:val="20"/>
        </w:rPr>
        <w:t xml:space="preserve">site </w:t>
      </w:r>
      <w:hyperlink r:id="rId9" w:history="1">
        <w:r w:rsidR="00BA7D07" w:rsidRPr="00ED5CDB">
          <w:rPr>
            <w:rStyle w:val="Hyperlink"/>
            <w:szCs w:val="20"/>
          </w:rPr>
          <w:t>https://licensing.microsoft.com</w:t>
        </w:r>
      </w:hyperlink>
      <w:r w:rsidR="00BA7D07">
        <w:rPr>
          <w:color w:val="000000"/>
          <w:szCs w:val="20"/>
        </w:rPr>
        <w:t xml:space="preserve"> </w:t>
      </w:r>
      <w:r w:rsidR="00BA7D07" w:rsidRPr="00ED5CDB">
        <w:rPr>
          <w:color w:val="000000"/>
          <w:szCs w:val="20"/>
        </w:rPr>
        <w:t>or by purchasing media (CDs/DVDs) f</w:t>
      </w:r>
      <w:r w:rsidR="00BA7D07">
        <w:rPr>
          <w:color w:val="000000"/>
          <w:szCs w:val="20"/>
        </w:rPr>
        <w:t>rom a Microsoft Reseller.</w:t>
      </w:r>
    </w:p>
    <w:p w:rsidR="006037E7" w:rsidRPr="006037E7" w:rsidRDefault="006037E7" w:rsidP="006037E7">
      <w:pPr>
        <w:rPr>
          <w:rFonts w:cs="Arial"/>
          <w:b/>
          <w:color w:val="548DD4" w:themeColor="text2" w:themeTint="99"/>
        </w:rPr>
      </w:pPr>
    </w:p>
    <w:p w:rsidR="006037E7" w:rsidRPr="00BA7D07" w:rsidRDefault="006037E7" w:rsidP="003071E2">
      <w:pPr>
        <w:spacing w:after="40"/>
        <w:rPr>
          <w:rFonts w:cs="Arial"/>
          <w:b/>
          <w:color w:val="548DD4" w:themeColor="text2" w:themeTint="99"/>
        </w:rPr>
      </w:pPr>
      <w:r w:rsidRPr="00BA7D07">
        <w:rPr>
          <w:rFonts w:cs="Arial"/>
          <w:b/>
          <w:color w:val="548DD4" w:themeColor="text2" w:themeTint="99"/>
        </w:rPr>
        <w:t>Why is this change being made to media shipments?</w:t>
      </w:r>
    </w:p>
    <w:p w:rsidR="006037E7" w:rsidRPr="00BA7D07" w:rsidRDefault="006037E7" w:rsidP="006037E7">
      <w:pPr>
        <w:rPr>
          <w:rFonts w:cs="Arial"/>
        </w:rPr>
      </w:pPr>
      <w:r w:rsidRPr="00BA7D07">
        <w:rPr>
          <w:rFonts w:cs="Arial"/>
        </w:rPr>
        <w:t xml:space="preserve">Every year, Microsoft ships </w:t>
      </w:r>
      <w:r w:rsidR="00021BB5" w:rsidRPr="00BA7D07">
        <w:rPr>
          <w:rFonts w:cs="Arial"/>
        </w:rPr>
        <w:t>millions of CDs with software media</w:t>
      </w:r>
      <w:r w:rsidR="00021BB5">
        <w:rPr>
          <w:rFonts w:cs="Arial"/>
        </w:rPr>
        <w:t xml:space="preserve"> to </w:t>
      </w:r>
      <w:r w:rsidRPr="00BA7D07">
        <w:rPr>
          <w:rFonts w:cs="Arial"/>
        </w:rPr>
        <w:t xml:space="preserve">customers around the world. Microsoft is </w:t>
      </w:r>
      <w:r w:rsidR="00021BB5">
        <w:rPr>
          <w:rFonts w:cs="Arial"/>
        </w:rPr>
        <w:t>reducing the size of its media shipments</w:t>
      </w:r>
      <w:r w:rsidRPr="00BA7D07">
        <w:rPr>
          <w:rFonts w:cs="Arial"/>
        </w:rPr>
        <w:t xml:space="preserve"> </w:t>
      </w:r>
      <w:r w:rsidR="00021BB5">
        <w:rPr>
          <w:rFonts w:cs="Arial"/>
        </w:rPr>
        <w:t>for</w:t>
      </w:r>
      <w:r w:rsidRPr="00BA7D07">
        <w:rPr>
          <w:rFonts w:cs="Arial"/>
        </w:rPr>
        <w:t xml:space="preserve"> Enterprise Agreement and Select License customers with active media subscriptions to reduce overall packaging and recycled waste and to create a better customer experience. </w:t>
      </w:r>
    </w:p>
    <w:p w:rsidR="006037E7" w:rsidRPr="00BA7D07" w:rsidRDefault="006037E7" w:rsidP="006037E7">
      <w:pPr>
        <w:rPr>
          <w:rFonts w:cs="Arial"/>
          <w:b/>
          <w:color w:val="548DD4" w:themeColor="text2" w:themeTint="99"/>
        </w:rPr>
      </w:pPr>
    </w:p>
    <w:p w:rsidR="006037E7" w:rsidRPr="00BA7D07" w:rsidRDefault="006037E7" w:rsidP="003071E2">
      <w:pPr>
        <w:spacing w:after="40"/>
        <w:rPr>
          <w:rFonts w:cs="Arial"/>
          <w:b/>
          <w:color w:val="548DD4" w:themeColor="text2" w:themeTint="99"/>
        </w:rPr>
      </w:pPr>
      <w:r w:rsidRPr="00BA7D07">
        <w:rPr>
          <w:rFonts w:cs="Arial"/>
          <w:b/>
          <w:color w:val="548DD4" w:themeColor="text2" w:themeTint="99"/>
        </w:rPr>
        <w:t>Which Volume Licensing programs are affected by this change?</w:t>
      </w:r>
    </w:p>
    <w:p w:rsidR="006037E7" w:rsidRPr="00BA7D07" w:rsidRDefault="006037E7" w:rsidP="006037E7">
      <w:pPr>
        <w:rPr>
          <w:rFonts w:cs="Arial"/>
        </w:rPr>
      </w:pPr>
      <w:r w:rsidRPr="00BA7D07">
        <w:rPr>
          <w:rFonts w:cs="Arial"/>
        </w:rPr>
        <w:t>The change in the monthly product subscription kits will only affect Enterprise Agreement and Select License customers with active media subscriptions. This includes Select License for Academic customers.</w:t>
      </w:r>
    </w:p>
    <w:p w:rsidR="006037E7" w:rsidRPr="00BA7D07" w:rsidRDefault="006037E7" w:rsidP="006037E7">
      <w:pPr>
        <w:rPr>
          <w:rFonts w:cs="Arial"/>
        </w:rPr>
      </w:pPr>
    </w:p>
    <w:p w:rsidR="006037E7" w:rsidRPr="00BA7D07" w:rsidRDefault="006037E7" w:rsidP="003071E2">
      <w:pPr>
        <w:spacing w:after="40"/>
        <w:rPr>
          <w:rFonts w:cs="Arial"/>
          <w:b/>
          <w:color w:val="548DD4" w:themeColor="text2" w:themeTint="99"/>
        </w:rPr>
      </w:pPr>
      <w:r w:rsidRPr="00BA7D07">
        <w:rPr>
          <w:rFonts w:cs="Arial"/>
          <w:b/>
          <w:color w:val="548DD4" w:themeColor="text2" w:themeTint="99"/>
        </w:rPr>
        <w:t>Which Volume Licensing programs are not affected?</w:t>
      </w:r>
    </w:p>
    <w:p w:rsidR="006037E7" w:rsidRPr="006037E7" w:rsidRDefault="006037E7" w:rsidP="006037E7">
      <w:pPr>
        <w:rPr>
          <w:rFonts w:cs="Arial"/>
        </w:rPr>
      </w:pPr>
      <w:r w:rsidRPr="00BA7D07">
        <w:rPr>
          <w:rFonts w:cs="Arial"/>
        </w:rPr>
        <w:t>Open License, Open Value, and Campus and School Agreement programs ar</w:t>
      </w:r>
      <w:r w:rsidR="00246C74" w:rsidRPr="00BA7D07">
        <w:rPr>
          <w:rFonts w:cs="Arial"/>
        </w:rPr>
        <w:t>e not affected by this change.</w:t>
      </w:r>
    </w:p>
    <w:p w:rsidR="003071E2" w:rsidRDefault="003071E2" w:rsidP="003071E2">
      <w:pPr>
        <w:spacing w:after="40"/>
        <w:rPr>
          <w:rFonts w:cs="Arial"/>
          <w:b/>
          <w:color w:val="548DD4" w:themeColor="text2" w:themeTint="99"/>
        </w:rPr>
      </w:pPr>
    </w:p>
    <w:p w:rsidR="006037E7" w:rsidRPr="006037E7" w:rsidRDefault="006037E7" w:rsidP="003071E2">
      <w:pPr>
        <w:spacing w:after="40"/>
        <w:rPr>
          <w:rFonts w:cs="Arial"/>
          <w:b/>
          <w:color w:val="548DD4" w:themeColor="text2" w:themeTint="99"/>
        </w:rPr>
      </w:pPr>
      <w:r w:rsidRPr="006037E7">
        <w:rPr>
          <w:rFonts w:cs="Arial"/>
          <w:b/>
          <w:color w:val="548DD4" w:themeColor="text2" w:themeTint="99"/>
        </w:rPr>
        <w:t>What products will be included in the monthly product subscription kits?</w:t>
      </w:r>
    </w:p>
    <w:p w:rsidR="006037E7" w:rsidRPr="00BA7D07" w:rsidRDefault="006037E7" w:rsidP="006037E7">
      <w:r w:rsidRPr="00BA7D07">
        <w:rPr>
          <w:rFonts w:cs="Arial"/>
        </w:rPr>
        <w:t>For a list of the most widely</w:t>
      </w:r>
      <w:r w:rsidR="00621EC5">
        <w:rPr>
          <w:rFonts w:cs="Arial"/>
        </w:rPr>
        <w:t xml:space="preserve"> </w:t>
      </w:r>
      <w:r w:rsidRPr="00BA7D07">
        <w:rPr>
          <w:rFonts w:cs="Arial"/>
        </w:rPr>
        <w:t>used products</w:t>
      </w:r>
      <w:r w:rsidR="00BA7D07" w:rsidRPr="00BA7D07">
        <w:rPr>
          <w:rFonts w:cs="Arial"/>
        </w:rPr>
        <w:t>,</w:t>
      </w:r>
      <w:r w:rsidRPr="00BA7D07">
        <w:rPr>
          <w:rFonts w:cs="Arial"/>
        </w:rPr>
        <w:t xml:space="preserve"> please visit </w:t>
      </w:r>
      <w:r w:rsidR="00BA7D07" w:rsidRPr="00BA7D07">
        <w:rPr>
          <w:color w:val="000000"/>
        </w:rPr>
        <w:t>the Microsoft</w:t>
      </w:r>
      <w:r w:rsidR="00026AEA">
        <w:rPr>
          <w:color w:val="000000"/>
        </w:rPr>
        <w:t xml:space="preserve"> Volume </w:t>
      </w:r>
      <w:r w:rsidR="00BA7D07" w:rsidRPr="00BA7D07">
        <w:rPr>
          <w:color w:val="000000"/>
        </w:rPr>
        <w:t xml:space="preserve">Licensing </w:t>
      </w:r>
      <w:r w:rsidR="00107432">
        <w:rPr>
          <w:color w:val="000000"/>
        </w:rPr>
        <w:t>s</w:t>
      </w:r>
      <w:r w:rsidR="00BA7D07" w:rsidRPr="00BA7D07">
        <w:rPr>
          <w:color w:val="000000"/>
        </w:rPr>
        <w:t xml:space="preserve">ite </w:t>
      </w:r>
      <w:r w:rsidR="00021D33">
        <w:rPr>
          <w:color w:val="000000"/>
        </w:rPr>
        <w:t xml:space="preserve">at </w:t>
      </w:r>
      <w:hyperlink r:id="rId10" w:history="1">
        <w:r w:rsidR="00073F01" w:rsidRPr="00B95ED3">
          <w:rPr>
            <w:rStyle w:val="Hyperlink"/>
          </w:rPr>
          <w:t>http://www.microsoft.com/licensing/fulfillment.mspx</w:t>
        </w:r>
      </w:hyperlink>
      <w:r w:rsidR="00073F01">
        <w:rPr>
          <w:color w:val="000000"/>
        </w:rPr>
        <w:t xml:space="preserve">. </w:t>
      </w:r>
      <w:r w:rsidR="00BA7D07" w:rsidRPr="00BA7D07">
        <w:rPr>
          <w:color w:val="000000"/>
        </w:rPr>
        <w:t xml:space="preserve"> </w:t>
      </w:r>
    </w:p>
    <w:p w:rsidR="00BA7D07" w:rsidRPr="00BA7D07" w:rsidRDefault="00BA7D07" w:rsidP="006037E7">
      <w:pPr>
        <w:rPr>
          <w:rFonts w:cs="Arial"/>
        </w:rPr>
      </w:pPr>
    </w:p>
    <w:p w:rsidR="006037E7" w:rsidRPr="00BA7D07" w:rsidRDefault="006037E7" w:rsidP="003071E2">
      <w:pPr>
        <w:spacing w:after="40"/>
        <w:rPr>
          <w:rFonts w:cs="Arial"/>
          <w:b/>
          <w:color w:val="548DD4" w:themeColor="text2" w:themeTint="99"/>
        </w:rPr>
      </w:pPr>
      <w:r w:rsidRPr="00BA7D07">
        <w:rPr>
          <w:rFonts w:cs="Arial"/>
          <w:b/>
          <w:color w:val="548DD4" w:themeColor="text2" w:themeTint="99"/>
        </w:rPr>
        <w:t>Which existing products will continue to be included in the monthly product subscription kit</w:t>
      </w:r>
      <w:r w:rsidR="00621EC5">
        <w:rPr>
          <w:rFonts w:cs="Arial"/>
          <w:b/>
          <w:color w:val="548DD4" w:themeColor="text2" w:themeTint="99"/>
        </w:rPr>
        <w:t>s</w:t>
      </w:r>
      <w:r w:rsidRPr="00BA7D07">
        <w:rPr>
          <w:rFonts w:cs="Arial"/>
          <w:b/>
          <w:color w:val="548DD4" w:themeColor="text2" w:themeTint="99"/>
        </w:rPr>
        <w:t>?</w:t>
      </w:r>
    </w:p>
    <w:p w:rsidR="00246C74" w:rsidRPr="00BA7D07" w:rsidRDefault="006037E7" w:rsidP="00246C74">
      <w:pPr>
        <w:rPr>
          <w:rFonts w:ascii="Arial, Times New Roman" w:hAnsi="Arial, Times New Roman"/>
          <w:color w:val="000000"/>
          <w:szCs w:val="20"/>
        </w:rPr>
      </w:pPr>
      <w:r w:rsidRPr="00BA7D07">
        <w:rPr>
          <w:rFonts w:cs="Arial"/>
        </w:rPr>
        <w:t xml:space="preserve">The popular product families include Microsoft Exchange Server, </w:t>
      </w:r>
      <w:r w:rsidR="00621EC5" w:rsidRPr="00BA7D07">
        <w:rPr>
          <w:rFonts w:cs="Arial"/>
        </w:rPr>
        <w:t xml:space="preserve">Microsoft </w:t>
      </w:r>
      <w:r w:rsidRPr="00BA7D07">
        <w:rPr>
          <w:rFonts w:cs="Arial"/>
        </w:rPr>
        <w:t xml:space="preserve">Operations Manager Server, </w:t>
      </w:r>
      <w:r w:rsidR="00621EC5">
        <w:rPr>
          <w:rFonts w:cs="Arial"/>
        </w:rPr>
        <w:t xml:space="preserve">the 2007 Microsoft </w:t>
      </w:r>
      <w:r w:rsidRPr="00BA7D07">
        <w:rPr>
          <w:rFonts w:cs="Arial"/>
        </w:rPr>
        <w:t xml:space="preserve">Office </w:t>
      </w:r>
      <w:r w:rsidR="00621EC5">
        <w:rPr>
          <w:rFonts w:cs="Arial"/>
        </w:rPr>
        <w:t>system</w:t>
      </w:r>
      <w:r w:rsidRPr="00BA7D07">
        <w:rPr>
          <w:rFonts w:cs="Arial"/>
        </w:rPr>
        <w:t xml:space="preserve">, </w:t>
      </w:r>
      <w:r w:rsidR="00621EC5" w:rsidRPr="00BA7D07">
        <w:rPr>
          <w:rFonts w:cs="Arial"/>
        </w:rPr>
        <w:t xml:space="preserve">Microsoft </w:t>
      </w:r>
      <w:r w:rsidRPr="00BA7D07">
        <w:rPr>
          <w:rFonts w:cs="Arial"/>
        </w:rPr>
        <w:t>Office SharePoint</w:t>
      </w:r>
      <w:r w:rsidR="00055A0C" w:rsidRPr="00055A0C">
        <w:rPr>
          <w:rFonts w:cs="Arial"/>
          <w:sz w:val="12"/>
          <w:szCs w:val="12"/>
        </w:rPr>
        <w:t>®</w:t>
      </w:r>
      <w:r w:rsidRPr="00BA7D07">
        <w:rPr>
          <w:rFonts w:cs="Arial"/>
        </w:rPr>
        <w:t xml:space="preserve"> Server, </w:t>
      </w:r>
      <w:r w:rsidR="00154F44" w:rsidRPr="00BA7D07">
        <w:rPr>
          <w:rFonts w:cs="Arial"/>
        </w:rPr>
        <w:t xml:space="preserve">Microsoft </w:t>
      </w:r>
      <w:r w:rsidRPr="00BA7D07">
        <w:rPr>
          <w:rFonts w:cs="Arial"/>
        </w:rPr>
        <w:t xml:space="preserve">Project, </w:t>
      </w:r>
      <w:r w:rsidR="00154F44" w:rsidRPr="00BA7D07">
        <w:rPr>
          <w:rFonts w:cs="Arial"/>
        </w:rPr>
        <w:t xml:space="preserve">Microsoft </w:t>
      </w:r>
      <w:r w:rsidRPr="00BA7D07">
        <w:rPr>
          <w:rFonts w:cs="Arial"/>
        </w:rPr>
        <w:t>SQL Server</w:t>
      </w:r>
      <w:r w:rsidR="00055A0C" w:rsidRPr="00055A0C">
        <w:rPr>
          <w:rFonts w:cs="Arial"/>
          <w:sz w:val="16"/>
          <w:szCs w:val="16"/>
        </w:rPr>
        <w:t>™</w:t>
      </w:r>
      <w:r w:rsidRPr="00BA7D07">
        <w:rPr>
          <w:rFonts w:cs="Arial"/>
        </w:rPr>
        <w:t xml:space="preserve">, </w:t>
      </w:r>
      <w:r w:rsidR="00021D33" w:rsidRPr="00BA7D07">
        <w:rPr>
          <w:rFonts w:cs="Arial"/>
        </w:rPr>
        <w:t xml:space="preserve">Microsoft </w:t>
      </w:r>
      <w:r w:rsidRPr="00BA7D07">
        <w:rPr>
          <w:rFonts w:cs="Arial"/>
        </w:rPr>
        <w:t xml:space="preserve">System Management Server Enterprise Edition, </w:t>
      </w:r>
      <w:r w:rsidR="00154F44" w:rsidRPr="00BA7D07">
        <w:rPr>
          <w:rFonts w:cs="Arial"/>
        </w:rPr>
        <w:t xml:space="preserve">Microsoft </w:t>
      </w:r>
      <w:r w:rsidRPr="00BA7D07">
        <w:rPr>
          <w:rFonts w:cs="Arial"/>
        </w:rPr>
        <w:t>Visio</w:t>
      </w:r>
      <w:r w:rsidR="00154F44" w:rsidRPr="00621EC5">
        <w:rPr>
          <w:rFonts w:cs="Arial"/>
          <w:sz w:val="12"/>
          <w:szCs w:val="12"/>
        </w:rPr>
        <w:t>®</w:t>
      </w:r>
      <w:r w:rsidR="00154F44">
        <w:rPr>
          <w:rFonts w:cs="Arial"/>
        </w:rPr>
        <w:t xml:space="preserve"> drawing and diagramming software</w:t>
      </w:r>
      <w:r w:rsidRPr="00BA7D07">
        <w:rPr>
          <w:rFonts w:cs="Arial"/>
        </w:rPr>
        <w:t xml:space="preserve">, </w:t>
      </w:r>
      <w:r w:rsidR="00621EC5">
        <w:rPr>
          <w:rFonts w:cs="Arial"/>
        </w:rPr>
        <w:t xml:space="preserve">Microsoft </w:t>
      </w:r>
      <w:r w:rsidRPr="00BA7D07">
        <w:rPr>
          <w:rFonts w:cs="Arial"/>
        </w:rPr>
        <w:t>Visual Studio</w:t>
      </w:r>
      <w:r w:rsidR="00154F44" w:rsidRPr="00621EC5">
        <w:rPr>
          <w:rFonts w:cs="Arial"/>
          <w:sz w:val="12"/>
          <w:szCs w:val="12"/>
        </w:rPr>
        <w:t>®</w:t>
      </w:r>
      <w:r w:rsidR="00154F44">
        <w:rPr>
          <w:rFonts w:cs="Arial"/>
        </w:rPr>
        <w:t xml:space="preserve"> development system</w:t>
      </w:r>
      <w:r w:rsidRPr="00BA7D07">
        <w:rPr>
          <w:rFonts w:cs="Arial"/>
        </w:rPr>
        <w:t xml:space="preserve">, </w:t>
      </w:r>
      <w:r w:rsidR="00154F44" w:rsidRPr="00BA7D07">
        <w:rPr>
          <w:rFonts w:cs="Arial"/>
        </w:rPr>
        <w:t xml:space="preserve">Microsoft </w:t>
      </w:r>
      <w:r w:rsidRPr="00BA7D07">
        <w:rPr>
          <w:rFonts w:cs="Arial"/>
        </w:rPr>
        <w:t>Wind</w:t>
      </w:r>
      <w:r w:rsidR="00246C74" w:rsidRPr="00BA7D07">
        <w:rPr>
          <w:rFonts w:cs="Arial"/>
        </w:rPr>
        <w:t>ows Server</w:t>
      </w:r>
      <w:r w:rsidR="00621EC5" w:rsidRPr="00621EC5">
        <w:rPr>
          <w:rFonts w:cs="Arial"/>
          <w:sz w:val="12"/>
          <w:szCs w:val="12"/>
        </w:rPr>
        <w:t>®</w:t>
      </w:r>
      <w:r w:rsidR="00246C74" w:rsidRPr="00BA7D07">
        <w:rPr>
          <w:rFonts w:cs="Arial"/>
        </w:rPr>
        <w:t xml:space="preserve">, and </w:t>
      </w:r>
      <w:r w:rsidR="00621EC5">
        <w:rPr>
          <w:rFonts w:cs="Arial"/>
        </w:rPr>
        <w:t xml:space="preserve">the </w:t>
      </w:r>
      <w:r w:rsidR="00246C74" w:rsidRPr="00BA7D07">
        <w:rPr>
          <w:rFonts w:cs="Arial"/>
        </w:rPr>
        <w:t>Windows Vista</w:t>
      </w:r>
      <w:r w:rsidR="00621EC5" w:rsidRPr="00621EC5">
        <w:rPr>
          <w:rFonts w:cs="Arial"/>
          <w:sz w:val="12"/>
          <w:szCs w:val="12"/>
        </w:rPr>
        <w:t>®</w:t>
      </w:r>
      <w:r w:rsidR="00621EC5">
        <w:rPr>
          <w:rFonts w:cs="Arial"/>
        </w:rPr>
        <w:t xml:space="preserve"> operating system.</w:t>
      </w:r>
      <w:r w:rsidR="00246C74" w:rsidRPr="00BA7D07">
        <w:rPr>
          <w:rFonts w:cs="Arial"/>
        </w:rPr>
        <w:t xml:space="preserve"> </w:t>
      </w:r>
      <w:r w:rsidR="00246C74" w:rsidRPr="00BA7D07">
        <w:t xml:space="preserve">For a complete list of the product families </w:t>
      </w:r>
      <w:r w:rsidR="00BA7D07" w:rsidRPr="00BA7D07">
        <w:t xml:space="preserve">that will </w:t>
      </w:r>
      <w:r w:rsidR="00246C74" w:rsidRPr="00BA7D07">
        <w:t xml:space="preserve">be included in monthly disk kits or available for download only, plus other details about this </w:t>
      </w:r>
      <w:r w:rsidR="00026AEA">
        <w:t>change</w:t>
      </w:r>
      <w:r w:rsidR="00246C74" w:rsidRPr="00BA7D07">
        <w:t xml:space="preserve">, please visit </w:t>
      </w:r>
      <w:r w:rsidR="00246C74" w:rsidRPr="00BA7D07">
        <w:rPr>
          <w:color w:val="000000"/>
        </w:rPr>
        <w:t>the Microsoft</w:t>
      </w:r>
      <w:r w:rsidR="00107432">
        <w:rPr>
          <w:color w:val="000000"/>
        </w:rPr>
        <w:t xml:space="preserve"> Volume </w:t>
      </w:r>
      <w:r w:rsidR="00246C74" w:rsidRPr="00BA7D07">
        <w:rPr>
          <w:color w:val="000000"/>
        </w:rPr>
        <w:t xml:space="preserve">Licensing </w:t>
      </w:r>
      <w:r w:rsidR="00107432">
        <w:rPr>
          <w:color w:val="000000"/>
        </w:rPr>
        <w:t>s</w:t>
      </w:r>
      <w:r w:rsidR="00246C74" w:rsidRPr="00BA7D07">
        <w:rPr>
          <w:color w:val="000000"/>
        </w:rPr>
        <w:t xml:space="preserve">ite </w:t>
      </w:r>
      <w:r w:rsidR="00021D33">
        <w:rPr>
          <w:color w:val="000000"/>
        </w:rPr>
        <w:t xml:space="preserve">at </w:t>
      </w:r>
      <w:hyperlink r:id="rId11" w:history="1">
        <w:r w:rsidR="00073F01" w:rsidRPr="00B95ED3">
          <w:rPr>
            <w:rStyle w:val="Hyperlink"/>
          </w:rPr>
          <w:t>http://www.microsoft.com/licensing/fulfillment.mspx</w:t>
        </w:r>
      </w:hyperlink>
      <w:r w:rsidR="00073F01">
        <w:rPr>
          <w:color w:val="000000"/>
        </w:rPr>
        <w:t>.</w:t>
      </w:r>
    </w:p>
    <w:p w:rsidR="00BA7D07" w:rsidRPr="00BA7D07" w:rsidRDefault="00BA7D07" w:rsidP="003071E2">
      <w:pPr>
        <w:spacing w:after="40"/>
        <w:rPr>
          <w:rFonts w:cs="Arial"/>
          <w:b/>
          <w:color w:val="548DD4" w:themeColor="text2" w:themeTint="99"/>
        </w:rPr>
      </w:pPr>
    </w:p>
    <w:p w:rsidR="006037E7" w:rsidRPr="00BA7D07" w:rsidRDefault="006037E7" w:rsidP="003071E2">
      <w:pPr>
        <w:spacing w:after="40"/>
        <w:rPr>
          <w:rFonts w:cs="Arial"/>
          <w:b/>
          <w:color w:val="548DD4" w:themeColor="text2" w:themeTint="99"/>
        </w:rPr>
      </w:pPr>
      <w:r w:rsidRPr="00BA7D07">
        <w:rPr>
          <w:rFonts w:cs="Arial"/>
          <w:b/>
          <w:color w:val="548DD4" w:themeColor="text2" w:themeTint="99"/>
        </w:rPr>
        <w:t xml:space="preserve">How do </w:t>
      </w:r>
      <w:r w:rsidR="00107432">
        <w:rPr>
          <w:rFonts w:cs="Arial"/>
          <w:b/>
          <w:color w:val="548DD4" w:themeColor="text2" w:themeTint="99"/>
        </w:rPr>
        <w:t>I</w:t>
      </w:r>
      <w:r w:rsidRPr="00BA7D07">
        <w:rPr>
          <w:rFonts w:cs="Arial"/>
          <w:b/>
          <w:color w:val="548DD4" w:themeColor="text2" w:themeTint="99"/>
        </w:rPr>
        <w:t xml:space="preserve"> acquire products that are no longer in the monthly</w:t>
      </w:r>
      <w:r w:rsidR="00FA72AC">
        <w:rPr>
          <w:rFonts w:cs="Arial"/>
          <w:b/>
          <w:color w:val="548DD4" w:themeColor="text2" w:themeTint="99"/>
        </w:rPr>
        <w:t xml:space="preserve"> </w:t>
      </w:r>
      <w:r w:rsidRPr="00BA7D07">
        <w:rPr>
          <w:rFonts w:cs="Arial"/>
          <w:b/>
          <w:color w:val="548DD4" w:themeColor="text2" w:themeTint="99"/>
        </w:rPr>
        <w:t>product subscription kit</w:t>
      </w:r>
      <w:r w:rsidR="00165DDE">
        <w:rPr>
          <w:rFonts w:cs="Arial"/>
          <w:b/>
          <w:color w:val="548DD4" w:themeColor="text2" w:themeTint="99"/>
        </w:rPr>
        <w:t>s</w:t>
      </w:r>
      <w:r w:rsidRPr="00BA7D07">
        <w:rPr>
          <w:rFonts w:cs="Arial"/>
          <w:b/>
          <w:color w:val="548DD4" w:themeColor="text2" w:themeTint="99"/>
        </w:rPr>
        <w:t>?</w:t>
      </w:r>
    </w:p>
    <w:p w:rsidR="006037E7" w:rsidRPr="00BA7D07" w:rsidRDefault="006037E7" w:rsidP="006037E7">
      <w:pPr>
        <w:rPr>
          <w:rFonts w:cs="Arial"/>
        </w:rPr>
      </w:pPr>
      <w:r w:rsidRPr="00BA7D07">
        <w:rPr>
          <w:rFonts w:cs="Arial"/>
        </w:rPr>
        <w:t xml:space="preserve">Products </w:t>
      </w:r>
      <w:r w:rsidR="00621EC5">
        <w:rPr>
          <w:rFonts w:cs="Arial"/>
        </w:rPr>
        <w:t>that</w:t>
      </w:r>
      <w:r w:rsidR="00621EC5" w:rsidRPr="00BA7D07">
        <w:rPr>
          <w:rFonts w:cs="Arial"/>
        </w:rPr>
        <w:t xml:space="preserve"> </w:t>
      </w:r>
      <w:r w:rsidRPr="00BA7D07">
        <w:rPr>
          <w:rFonts w:cs="Arial"/>
        </w:rPr>
        <w:t xml:space="preserve">are not </w:t>
      </w:r>
      <w:r w:rsidR="00621EC5">
        <w:rPr>
          <w:rFonts w:cs="Arial"/>
        </w:rPr>
        <w:t xml:space="preserve">in </w:t>
      </w:r>
      <w:r w:rsidRPr="00BA7D07">
        <w:rPr>
          <w:rFonts w:cs="Arial"/>
        </w:rPr>
        <w:t xml:space="preserve">Microsoft’s best-selling product families are considered “download” products. Updates for these products will be available </w:t>
      </w:r>
      <w:r w:rsidR="00621EC5">
        <w:rPr>
          <w:rFonts w:cs="Arial"/>
        </w:rPr>
        <w:t>by</w:t>
      </w:r>
      <w:r w:rsidR="00621EC5" w:rsidRPr="00BA7D07">
        <w:rPr>
          <w:rFonts w:cs="Arial"/>
        </w:rPr>
        <w:t xml:space="preserve"> </w:t>
      </w:r>
      <w:r w:rsidRPr="00BA7D07">
        <w:rPr>
          <w:rFonts w:cs="Arial"/>
        </w:rPr>
        <w:t xml:space="preserve">download from the Microsoft Volume </w:t>
      </w:r>
      <w:r w:rsidRPr="00BA7D07">
        <w:rPr>
          <w:rFonts w:cs="Arial"/>
        </w:rPr>
        <w:lastRenderedPageBreak/>
        <w:t xml:space="preserve">Licensing Services </w:t>
      </w:r>
      <w:r w:rsidR="00621EC5">
        <w:rPr>
          <w:rFonts w:cs="Arial"/>
        </w:rPr>
        <w:t>W</w:t>
      </w:r>
      <w:r w:rsidRPr="00BA7D07">
        <w:rPr>
          <w:rFonts w:cs="Arial"/>
        </w:rPr>
        <w:t>eb</w:t>
      </w:r>
      <w:r w:rsidR="00621EC5">
        <w:rPr>
          <w:rFonts w:cs="Arial"/>
        </w:rPr>
        <w:t xml:space="preserve"> </w:t>
      </w:r>
      <w:r w:rsidRPr="00BA7D07">
        <w:rPr>
          <w:rFonts w:cs="Arial"/>
        </w:rPr>
        <w:t xml:space="preserve">site </w:t>
      </w:r>
      <w:r w:rsidR="00021D33">
        <w:rPr>
          <w:rFonts w:cs="Arial"/>
        </w:rPr>
        <w:t xml:space="preserve">at </w:t>
      </w:r>
      <w:hyperlink r:id="rId12" w:history="1">
        <w:r w:rsidRPr="00BA7D07">
          <w:rPr>
            <w:rStyle w:val="Hyperlink"/>
            <w:rFonts w:cs="Arial"/>
          </w:rPr>
          <w:t>https://licensing.microsoft.com</w:t>
        </w:r>
      </w:hyperlink>
      <w:r w:rsidR="00EF6C7F">
        <w:rPr>
          <w:rFonts w:cs="Arial"/>
        </w:rPr>
        <w:t xml:space="preserve"> </w:t>
      </w:r>
      <w:r w:rsidRPr="00BA7D07">
        <w:rPr>
          <w:rFonts w:cs="Arial"/>
        </w:rPr>
        <w:t xml:space="preserve">or by purchasing media (CDs/DVDs) from a Microsoft reseller. </w:t>
      </w:r>
    </w:p>
    <w:p w:rsidR="006037E7" w:rsidRPr="00BA7D07" w:rsidRDefault="006037E7" w:rsidP="006037E7">
      <w:pPr>
        <w:rPr>
          <w:rFonts w:cs="Arial"/>
        </w:rPr>
      </w:pPr>
    </w:p>
    <w:p w:rsidR="006037E7" w:rsidRPr="00BA7D07" w:rsidRDefault="006037E7" w:rsidP="003071E2">
      <w:pPr>
        <w:spacing w:after="40"/>
        <w:rPr>
          <w:rFonts w:cs="Arial"/>
          <w:b/>
          <w:color w:val="548DD4" w:themeColor="text2" w:themeTint="99"/>
        </w:rPr>
      </w:pPr>
      <w:r w:rsidRPr="00BA7D07">
        <w:rPr>
          <w:rFonts w:cs="Arial"/>
          <w:b/>
          <w:color w:val="548DD4" w:themeColor="text2" w:themeTint="99"/>
        </w:rPr>
        <w:t xml:space="preserve">Can </w:t>
      </w:r>
      <w:r w:rsidR="00107432">
        <w:rPr>
          <w:rFonts w:cs="Arial"/>
          <w:b/>
          <w:color w:val="548DD4" w:themeColor="text2" w:themeTint="99"/>
        </w:rPr>
        <w:t>I</w:t>
      </w:r>
      <w:r w:rsidRPr="00BA7D07">
        <w:rPr>
          <w:rFonts w:cs="Arial"/>
          <w:b/>
          <w:color w:val="548DD4" w:themeColor="text2" w:themeTint="99"/>
        </w:rPr>
        <w:t xml:space="preserve"> receive updates for only the Volume Licensing products </w:t>
      </w:r>
      <w:r w:rsidR="00026AEA">
        <w:rPr>
          <w:rFonts w:cs="Arial"/>
          <w:b/>
          <w:color w:val="548DD4" w:themeColor="text2" w:themeTint="99"/>
        </w:rPr>
        <w:t>I</w:t>
      </w:r>
      <w:r w:rsidRPr="00BA7D07">
        <w:rPr>
          <w:rFonts w:cs="Arial"/>
          <w:b/>
          <w:color w:val="548DD4" w:themeColor="text2" w:themeTint="99"/>
        </w:rPr>
        <w:t xml:space="preserve"> have ordered?</w:t>
      </w:r>
    </w:p>
    <w:p w:rsidR="006037E7" w:rsidRPr="00BA7D07" w:rsidRDefault="006037E7" w:rsidP="006037E7">
      <w:pPr>
        <w:rPr>
          <w:rFonts w:cs="Arial"/>
        </w:rPr>
      </w:pPr>
      <w:r w:rsidRPr="00BA7D07">
        <w:rPr>
          <w:rFonts w:cs="Arial"/>
        </w:rPr>
        <w:t xml:space="preserve">No. Current Volume Licensing fulfillment processes cannot accommodate this scenario for Enterprise </w:t>
      </w:r>
      <w:r w:rsidR="00021D33">
        <w:rPr>
          <w:rFonts w:cs="Arial"/>
        </w:rPr>
        <w:t xml:space="preserve">Agreement </w:t>
      </w:r>
      <w:r w:rsidRPr="00BA7D07">
        <w:rPr>
          <w:rFonts w:cs="Arial"/>
        </w:rPr>
        <w:t>and Select License customers.</w:t>
      </w:r>
    </w:p>
    <w:p w:rsidR="006037E7" w:rsidRPr="00BA7D07" w:rsidRDefault="006037E7" w:rsidP="006037E7">
      <w:pPr>
        <w:rPr>
          <w:rFonts w:cs="Arial"/>
        </w:rPr>
      </w:pPr>
    </w:p>
    <w:p w:rsidR="006037E7" w:rsidRPr="00BA7D07" w:rsidRDefault="006037E7" w:rsidP="003071E2">
      <w:pPr>
        <w:spacing w:after="40"/>
        <w:rPr>
          <w:rFonts w:cs="Arial"/>
          <w:b/>
          <w:color w:val="548DD4" w:themeColor="text2" w:themeTint="99"/>
        </w:rPr>
      </w:pPr>
      <w:r w:rsidRPr="00BA7D07">
        <w:rPr>
          <w:rFonts w:cs="Arial"/>
          <w:b/>
          <w:color w:val="548DD4" w:themeColor="text2" w:themeTint="99"/>
        </w:rPr>
        <w:t>What will an Enterprise Agreement or Select License customer receive after September 1, 2007?</w:t>
      </w:r>
    </w:p>
    <w:p w:rsidR="006037E7" w:rsidRPr="00BA7D07" w:rsidRDefault="006037E7" w:rsidP="006037E7">
      <w:pPr>
        <w:rPr>
          <w:rFonts w:cs="Arial"/>
        </w:rPr>
      </w:pPr>
      <w:r w:rsidRPr="00BA7D07">
        <w:rPr>
          <w:rFonts w:cs="Arial"/>
        </w:rPr>
        <w:t xml:space="preserve">Enterprise Agreement and Select License customers will receive updates to </w:t>
      </w:r>
      <w:r w:rsidR="00026AEA">
        <w:rPr>
          <w:rFonts w:cs="Arial"/>
        </w:rPr>
        <w:t xml:space="preserve">the most widely used </w:t>
      </w:r>
      <w:r w:rsidRPr="00BA7D07">
        <w:rPr>
          <w:rFonts w:cs="Arial"/>
        </w:rPr>
        <w:t>Microsoft</w:t>
      </w:r>
      <w:r w:rsidR="00026AEA">
        <w:rPr>
          <w:rFonts w:cs="Arial"/>
        </w:rPr>
        <w:t xml:space="preserve"> </w:t>
      </w:r>
      <w:r w:rsidRPr="00BA7D07">
        <w:rPr>
          <w:rFonts w:cs="Arial"/>
        </w:rPr>
        <w:t xml:space="preserve">products in </w:t>
      </w:r>
      <w:r w:rsidR="00165DDE">
        <w:rPr>
          <w:rFonts w:cs="Arial"/>
        </w:rPr>
        <w:t xml:space="preserve">their </w:t>
      </w:r>
      <w:r w:rsidRPr="00BA7D07">
        <w:rPr>
          <w:rFonts w:cs="Arial"/>
        </w:rPr>
        <w:t xml:space="preserve">monthly product subscription kits. </w:t>
      </w:r>
    </w:p>
    <w:p w:rsidR="006037E7" w:rsidRPr="00BA7D07" w:rsidRDefault="006037E7" w:rsidP="006037E7">
      <w:pPr>
        <w:rPr>
          <w:rFonts w:cs="Arial"/>
        </w:rPr>
      </w:pPr>
    </w:p>
    <w:p w:rsidR="006037E7" w:rsidRPr="00BA7D07" w:rsidRDefault="00107432" w:rsidP="003071E2">
      <w:pPr>
        <w:spacing w:after="40"/>
        <w:rPr>
          <w:rFonts w:cs="Arial"/>
          <w:b/>
          <w:color w:val="548DD4" w:themeColor="text2" w:themeTint="99"/>
        </w:rPr>
      </w:pPr>
      <w:r>
        <w:rPr>
          <w:rFonts w:cs="Arial"/>
          <w:b/>
          <w:color w:val="548DD4" w:themeColor="text2" w:themeTint="99"/>
        </w:rPr>
        <w:t xml:space="preserve">What if I </w:t>
      </w:r>
      <w:r w:rsidR="006037E7" w:rsidRPr="00BA7D07">
        <w:rPr>
          <w:rFonts w:cs="Arial"/>
          <w:b/>
          <w:color w:val="548DD4" w:themeColor="text2" w:themeTint="99"/>
        </w:rPr>
        <w:t>do</w:t>
      </w:r>
      <w:r w:rsidR="00165DDE">
        <w:rPr>
          <w:rFonts w:cs="Arial"/>
          <w:b/>
          <w:color w:val="548DD4" w:themeColor="text2" w:themeTint="99"/>
        </w:rPr>
        <w:t xml:space="preserve"> </w:t>
      </w:r>
      <w:r w:rsidR="006037E7" w:rsidRPr="00BA7D07">
        <w:rPr>
          <w:rFonts w:cs="Arial"/>
          <w:b/>
          <w:color w:val="548DD4" w:themeColor="text2" w:themeTint="99"/>
        </w:rPr>
        <w:t>n</w:t>
      </w:r>
      <w:r w:rsidR="00165DDE">
        <w:rPr>
          <w:rFonts w:cs="Arial"/>
          <w:b/>
          <w:color w:val="548DD4" w:themeColor="text2" w:themeTint="99"/>
        </w:rPr>
        <w:t>o</w:t>
      </w:r>
      <w:r w:rsidR="006037E7" w:rsidRPr="00BA7D07">
        <w:rPr>
          <w:rFonts w:cs="Arial"/>
          <w:b/>
          <w:color w:val="548DD4" w:themeColor="text2" w:themeTint="99"/>
        </w:rPr>
        <w:t xml:space="preserve">t want to download updates? Can </w:t>
      </w:r>
      <w:r>
        <w:rPr>
          <w:rFonts w:cs="Arial"/>
          <w:b/>
          <w:color w:val="548DD4" w:themeColor="text2" w:themeTint="99"/>
        </w:rPr>
        <w:t>I</w:t>
      </w:r>
      <w:r w:rsidR="006037E7" w:rsidRPr="00BA7D07">
        <w:rPr>
          <w:rFonts w:cs="Arial"/>
          <w:b/>
          <w:color w:val="548DD4" w:themeColor="text2" w:themeTint="99"/>
        </w:rPr>
        <w:t xml:space="preserve"> still get disk kits (CDs/DVDs) with the </w:t>
      </w:r>
      <w:r w:rsidR="00165DDE">
        <w:rPr>
          <w:rFonts w:cs="Arial"/>
          <w:b/>
          <w:color w:val="548DD4" w:themeColor="text2" w:themeTint="99"/>
        </w:rPr>
        <w:t>licensed product</w:t>
      </w:r>
      <w:r w:rsidR="00165DDE" w:rsidRPr="00BA7D07">
        <w:rPr>
          <w:rFonts w:cs="Arial"/>
          <w:b/>
          <w:color w:val="548DD4" w:themeColor="text2" w:themeTint="99"/>
        </w:rPr>
        <w:t xml:space="preserve"> </w:t>
      </w:r>
      <w:r w:rsidR="006037E7" w:rsidRPr="00BA7D07">
        <w:rPr>
          <w:rFonts w:cs="Arial"/>
          <w:b/>
          <w:color w:val="548DD4" w:themeColor="text2" w:themeTint="99"/>
        </w:rPr>
        <w:t>updates?</w:t>
      </w:r>
    </w:p>
    <w:p w:rsidR="006037E7" w:rsidRPr="00BA7D07" w:rsidRDefault="003E34E9" w:rsidP="006037E7">
      <w:pPr>
        <w:rPr>
          <w:rFonts w:cs="Arial"/>
        </w:rPr>
      </w:pPr>
      <w:r w:rsidRPr="00BA7D07">
        <w:rPr>
          <w:rFonts w:cs="Arial"/>
        </w:rPr>
        <w:t xml:space="preserve">Yes. </w:t>
      </w:r>
      <w:r w:rsidR="006037E7" w:rsidRPr="00BA7D07">
        <w:rPr>
          <w:rFonts w:cs="Arial"/>
        </w:rPr>
        <w:t xml:space="preserve">Customers who would like to receive updates on disk kits (CDs/DVDs) </w:t>
      </w:r>
      <w:r w:rsidR="00165DDE">
        <w:rPr>
          <w:rFonts w:cs="Arial"/>
        </w:rPr>
        <w:t>can</w:t>
      </w:r>
      <w:r w:rsidR="006037E7" w:rsidRPr="00BA7D07">
        <w:rPr>
          <w:rFonts w:cs="Arial"/>
        </w:rPr>
        <w:t xml:space="preserve"> purchase them from their Microsoft reseller.</w:t>
      </w:r>
    </w:p>
    <w:p w:rsidR="006037E7" w:rsidRPr="00BA7D07" w:rsidRDefault="006037E7" w:rsidP="006037E7">
      <w:pPr>
        <w:rPr>
          <w:rFonts w:cs="Arial"/>
          <w:b/>
          <w:bCs/>
          <w:i/>
          <w:iCs/>
        </w:rPr>
      </w:pPr>
    </w:p>
    <w:p w:rsidR="006037E7" w:rsidRPr="00BA7D07" w:rsidRDefault="006037E7" w:rsidP="003071E2">
      <w:pPr>
        <w:spacing w:after="40"/>
        <w:rPr>
          <w:rFonts w:cs="Arial"/>
          <w:b/>
          <w:color w:val="548DD4" w:themeColor="text2" w:themeTint="99"/>
        </w:rPr>
      </w:pPr>
      <w:r w:rsidRPr="00BA7D07">
        <w:rPr>
          <w:rFonts w:cs="Arial"/>
          <w:b/>
          <w:color w:val="548DD4" w:themeColor="text2" w:themeTint="99"/>
        </w:rPr>
        <w:t xml:space="preserve">How will </w:t>
      </w:r>
      <w:r w:rsidR="00107432">
        <w:rPr>
          <w:rFonts w:cs="Arial"/>
          <w:b/>
          <w:color w:val="548DD4" w:themeColor="text2" w:themeTint="99"/>
        </w:rPr>
        <w:t>I</w:t>
      </w:r>
      <w:r w:rsidRPr="00BA7D07">
        <w:rPr>
          <w:rFonts w:cs="Arial"/>
          <w:b/>
          <w:color w:val="548DD4" w:themeColor="text2" w:themeTint="99"/>
        </w:rPr>
        <w:t xml:space="preserve"> know if a product needs to be updated if it</w:t>
      </w:r>
      <w:r w:rsidR="00165DDE">
        <w:rPr>
          <w:rFonts w:cs="Arial"/>
          <w:b/>
          <w:color w:val="548DD4" w:themeColor="text2" w:themeTint="99"/>
        </w:rPr>
        <w:t xml:space="preserve"> i</w:t>
      </w:r>
      <w:r w:rsidRPr="00BA7D07">
        <w:rPr>
          <w:rFonts w:cs="Arial"/>
          <w:b/>
          <w:color w:val="548DD4" w:themeColor="text2" w:themeTint="99"/>
        </w:rPr>
        <w:t xml:space="preserve">s no longer </w:t>
      </w:r>
      <w:r w:rsidR="00165DDE">
        <w:rPr>
          <w:rFonts w:cs="Arial"/>
          <w:b/>
          <w:color w:val="548DD4" w:themeColor="text2" w:themeTint="99"/>
        </w:rPr>
        <w:t>in</w:t>
      </w:r>
      <w:r w:rsidR="00165DDE" w:rsidRPr="00BA7D07">
        <w:rPr>
          <w:rFonts w:cs="Arial"/>
          <w:b/>
          <w:color w:val="548DD4" w:themeColor="text2" w:themeTint="99"/>
        </w:rPr>
        <w:t xml:space="preserve"> </w:t>
      </w:r>
      <w:r w:rsidRPr="00BA7D07">
        <w:rPr>
          <w:rFonts w:cs="Arial"/>
          <w:b/>
          <w:color w:val="548DD4" w:themeColor="text2" w:themeTint="99"/>
        </w:rPr>
        <w:t>the monthly product subscription kit</w:t>
      </w:r>
      <w:r w:rsidR="00165DDE">
        <w:rPr>
          <w:rFonts w:cs="Arial"/>
          <w:b/>
          <w:color w:val="548DD4" w:themeColor="text2" w:themeTint="99"/>
        </w:rPr>
        <w:t>s</w:t>
      </w:r>
      <w:r w:rsidRPr="00BA7D07">
        <w:rPr>
          <w:rFonts w:cs="Arial"/>
          <w:b/>
          <w:color w:val="548DD4" w:themeColor="text2" w:themeTint="99"/>
        </w:rPr>
        <w:t>?</w:t>
      </w:r>
    </w:p>
    <w:p w:rsidR="006037E7" w:rsidRPr="00BA7D07" w:rsidRDefault="006037E7" w:rsidP="006037E7">
      <w:pPr>
        <w:rPr>
          <w:rFonts w:cs="Arial"/>
        </w:rPr>
      </w:pPr>
      <w:r w:rsidRPr="00BA7D07">
        <w:rPr>
          <w:rFonts w:cs="Arial"/>
        </w:rPr>
        <w:t>Volume Licensing customers can get the list of the newest product updates each month by visiting the “News” sectio</w:t>
      </w:r>
      <w:r w:rsidR="003E34E9" w:rsidRPr="00BA7D07">
        <w:rPr>
          <w:rFonts w:cs="Arial"/>
        </w:rPr>
        <w:t>n in</w:t>
      </w:r>
      <w:r w:rsidRPr="00BA7D07">
        <w:rPr>
          <w:rFonts w:cs="Arial"/>
        </w:rPr>
        <w:t xml:space="preserve"> the Microsoft Volume Licensing Fulfillment User Guide site </w:t>
      </w:r>
      <w:r w:rsidR="00165DDE">
        <w:rPr>
          <w:rFonts w:cs="Arial"/>
        </w:rPr>
        <w:t xml:space="preserve">at </w:t>
      </w:r>
      <w:hyperlink r:id="rId13" w:history="1">
        <w:r w:rsidRPr="00BA7D07">
          <w:rPr>
            <w:rStyle w:val="Hyperlink"/>
            <w:rFonts w:cs="Arial"/>
          </w:rPr>
          <w:t>http://selectug.mslicense.com/L1033/currentnews.aspx</w:t>
        </w:r>
      </w:hyperlink>
      <w:r w:rsidRPr="00BA7D07">
        <w:rPr>
          <w:rFonts w:cs="Arial"/>
        </w:rPr>
        <w:t xml:space="preserve">.  </w:t>
      </w:r>
    </w:p>
    <w:p w:rsidR="006037E7" w:rsidRPr="00BA7D07" w:rsidRDefault="006037E7" w:rsidP="006037E7">
      <w:pPr>
        <w:rPr>
          <w:rFonts w:cs="Arial"/>
        </w:rPr>
      </w:pPr>
    </w:p>
    <w:p w:rsidR="006037E7" w:rsidRPr="00BA7D07" w:rsidRDefault="00165DDE" w:rsidP="003071E2">
      <w:pPr>
        <w:spacing w:after="40"/>
        <w:rPr>
          <w:rFonts w:cs="Arial"/>
          <w:b/>
          <w:color w:val="548DD4" w:themeColor="text2" w:themeTint="99"/>
        </w:rPr>
      </w:pPr>
      <w:r>
        <w:rPr>
          <w:rFonts w:cs="Arial"/>
          <w:b/>
          <w:color w:val="548DD4" w:themeColor="text2" w:themeTint="99"/>
        </w:rPr>
        <w:t xml:space="preserve">How do </w:t>
      </w:r>
      <w:r w:rsidR="00107432">
        <w:rPr>
          <w:rFonts w:cs="Arial"/>
          <w:b/>
          <w:color w:val="548DD4" w:themeColor="text2" w:themeTint="99"/>
        </w:rPr>
        <w:t>I</w:t>
      </w:r>
      <w:r w:rsidR="006037E7" w:rsidRPr="00BA7D07">
        <w:rPr>
          <w:rFonts w:cs="Arial"/>
          <w:b/>
          <w:color w:val="548DD4" w:themeColor="text2" w:themeTint="99"/>
        </w:rPr>
        <w:t xml:space="preserve"> </w:t>
      </w:r>
      <w:r>
        <w:rPr>
          <w:rFonts w:cs="Arial"/>
          <w:b/>
          <w:color w:val="548DD4" w:themeColor="text2" w:themeTint="99"/>
        </w:rPr>
        <w:t xml:space="preserve">cancel </w:t>
      </w:r>
      <w:r w:rsidR="00107432">
        <w:rPr>
          <w:rFonts w:cs="Arial"/>
          <w:b/>
          <w:color w:val="548DD4" w:themeColor="text2" w:themeTint="99"/>
        </w:rPr>
        <w:t>my</w:t>
      </w:r>
      <w:r w:rsidR="006037E7" w:rsidRPr="00BA7D07">
        <w:rPr>
          <w:rFonts w:cs="Arial"/>
          <w:b/>
          <w:color w:val="548DD4" w:themeColor="text2" w:themeTint="99"/>
        </w:rPr>
        <w:t xml:space="preserve"> monthly </w:t>
      </w:r>
      <w:r>
        <w:rPr>
          <w:rFonts w:cs="Arial"/>
          <w:b/>
          <w:color w:val="548DD4" w:themeColor="text2" w:themeTint="99"/>
        </w:rPr>
        <w:t xml:space="preserve">product subscription </w:t>
      </w:r>
      <w:r w:rsidR="006037E7" w:rsidRPr="00BA7D07">
        <w:rPr>
          <w:rFonts w:cs="Arial"/>
          <w:b/>
          <w:color w:val="548DD4" w:themeColor="text2" w:themeTint="99"/>
        </w:rPr>
        <w:t xml:space="preserve">kits? </w:t>
      </w:r>
    </w:p>
    <w:p w:rsidR="006037E7" w:rsidRPr="00BA7D07" w:rsidRDefault="006037E7" w:rsidP="006037E7">
      <w:pPr>
        <w:rPr>
          <w:rFonts w:cs="Arial"/>
        </w:rPr>
      </w:pPr>
      <w:r w:rsidRPr="00BA7D07">
        <w:rPr>
          <w:rFonts w:cs="Arial"/>
        </w:rPr>
        <w:t xml:space="preserve">Volume Licensing customers </w:t>
      </w:r>
      <w:r w:rsidR="00DC27BE">
        <w:rPr>
          <w:rFonts w:cs="Arial"/>
        </w:rPr>
        <w:t>can</w:t>
      </w:r>
      <w:r w:rsidRPr="00BA7D07">
        <w:rPr>
          <w:rFonts w:cs="Arial"/>
        </w:rPr>
        <w:t xml:space="preserve"> </w:t>
      </w:r>
      <w:r w:rsidR="00165DDE">
        <w:rPr>
          <w:rFonts w:cs="Arial"/>
        </w:rPr>
        <w:t>cancel their</w:t>
      </w:r>
      <w:r w:rsidR="00165DDE" w:rsidRPr="00BA7D07">
        <w:rPr>
          <w:rFonts w:cs="Arial"/>
        </w:rPr>
        <w:t xml:space="preserve"> </w:t>
      </w:r>
      <w:r w:rsidRPr="00BA7D07">
        <w:rPr>
          <w:rFonts w:cs="Arial"/>
        </w:rPr>
        <w:t xml:space="preserve">monthly product subscription kits </w:t>
      </w:r>
      <w:r w:rsidR="00DC27BE">
        <w:rPr>
          <w:rFonts w:cs="Arial"/>
        </w:rPr>
        <w:t>by</w:t>
      </w:r>
      <w:r w:rsidR="00DC27BE" w:rsidRPr="00BA7D07">
        <w:rPr>
          <w:rFonts w:cs="Arial"/>
        </w:rPr>
        <w:t xml:space="preserve"> </w:t>
      </w:r>
      <w:r w:rsidRPr="00BA7D07">
        <w:rPr>
          <w:rFonts w:cs="Arial"/>
        </w:rPr>
        <w:t>contact</w:t>
      </w:r>
      <w:r w:rsidR="00DC27BE">
        <w:rPr>
          <w:rFonts w:cs="Arial"/>
        </w:rPr>
        <w:t>ing</w:t>
      </w:r>
      <w:r w:rsidRPr="00BA7D07">
        <w:rPr>
          <w:rFonts w:cs="Arial"/>
        </w:rPr>
        <w:t xml:space="preserve"> their Microsoft reseller.</w:t>
      </w:r>
    </w:p>
    <w:p w:rsidR="006037E7" w:rsidRPr="00BA7D07" w:rsidRDefault="006037E7" w:rsidP="006037E7">
      <w:pPr>
        <w:rPr>
          <w:rFonts w:cs="Arial"/>
          <w:b/>
          <w:bCs/>
          <w:i/>
          <w:iCs/>
        </w:rPr>
      </w:pPr>
    </w:p>
    <w:p w:rsidR="006037E7" w:rsidRPr="00BA7D07" w:rsidRDefault="006037E7" w:rsidP="003071E2">
      <w:pPr>
        <w:spacing w:after="40"/>
        <w:rPr>
          <w:rFonts w:cs="Arial"/>
          <w:b/>
          <w:color w:val="548DD4" w:themeColor="text2" w:themeTint="99"/>
        </w:rPr>
      </w:pPr>
      <w:r w:rsidRPr="00BA7D07">
        <w:rPr>
          <w:rFonts w:cs="Arial"/>
          <w:b/>
          <w:color w:val="548DD4" w:themeColor="text2" w:themeTint="99"/>
        </w:rPr>
        <w:t>Will the Microsoft Volume Licensing Welcome Kit for new Volume Licensing subscribers change?</w:t>
      </w:r>
    </w:p>
    <w:p w:rsidR="006037E7" w:rsidRPr="00BA7D07" w:rsidRDefault="006037E7" w:rsidP="006037E7">
      <w:pPr>
        <w:rPr>
          <w:rFonts w:cs="Arial"/>
        </w:rPr>
      </w:pPr>
      <w:r w:rsidRPr="00BA7D07">
        <w:rPr>
          <w:rFonts w:cs="Arial"/>
        </w:rPr>
        <w:t>No. Volume Licensing Welcome Kits will remain unchanged.</w:t>
      </w:r>
    </w:p>
    <w:p w:rsidR="006037E7" w:rsidRPr="00BA7D07" w:rsidRDefault="006037E7" w:rsidP="006037E7">
      <w:pPr>
        <w:rPr>
          <w:rFonts w:cs="Arial"/>
        </w:rPr>
      </w:pPr>
    </w:p>
    <w:p w:rsidR="006037E7" w:rsidRPr="00BA7D07" w:rsidRDefault="006037E7" w:rsidP="003071E2">
      <w:pPr>
        <w:spacing w:after="40"/>
        <w:rPr>
          <w:rFonts w:cs="Arial"/>
          <w:b/>
          <w:color w:val="548DD4" w:themeColor="text2" w:themeTint="99"/>
        </w:rPr>
      </w:pPr>
      <w:r w:rsidRPr="00BA7D07">
        <w:rPr>
          <w:rFonts w:cs="Arial"/>
          <w:b/>
          <w:color w:val="548DD4" w:themeColor="text2" w:themeTint="99"/>
        </w:rPr>
        <w:t>Where ca</w:t>
      </w:r>
      <w:r w:rsidR="0078339E">
        <w:rPr>
          <w:rFonts w:cs="Arial"/>
          <w:b/>
          <w:color w:val="548DD4" w:themeColor="text2" w:themeTint="99"/>
        </w:rPr>
        <w:t>n I find additional information</w:t>
      </w:r>
      <w:r w:rsidR="00165DDE">
        <w:rPr>
          <w:rFonts w:cs="Arial"/>
          <w:b/>
          <w:color w:val="548DD4" w:themeColor="text2" w:themeTint="99"/>
        </w:rPr>
        <w:t xml:space="preserve"> on </w:t>
      </w:r>
      <w:r w:rsidR="00794720">
        <w:rPr>
          <w:rFonts w:cs="Arial"/>
          <w:b/>
          <w:color w:val="548DD4" w:themeColor="text2" w:themeTint="99"/>
        </w:rPr>
        <w:t>the fulfillment changes</w:t>
      </w:r>
      <w:r w:rsidRPr="00BA7D07">
        <w:rPr>
          <w:rFonts w:cs="Arial"/>
          <w:b/>
          <w:color w:val="548DD4" w:themeColor="text2" w:themeTint="99"/>
        </w:rPr>
        <w:t>?</w:t>
      </w:r>
    </w:p>
    <w:p w:rsidR="006037E7" w:rsidRDefault="00DC27BE" w:rsidP="006037E7">
      <w:pPr>
        <w:rPr>
          <w:b/>
          <w:sz w:val="24"/>
          <w:u w:val="single"/>
        </w:rPr>
      </w:pPr>
      <w:r>
        <w:rPr>
          <w:rFonts w:cs="Arial"/>
        </w:rPr>
        <w:t>You can find a</w:t>
      </w:r>
      <w:r w:rsidR="006037E7" w:rsidRPr="00BA7D07">
        <w:rPr>
          <w:rFonts w:cs="Arial"/>
        </w:rPr>
        <w:t xml:space="preserve">dditional information </w:t>
      </w:r>
      <w:r w:rsidR="00165DDE">
        <w:rPr>
          <w:rFonts w:cs="Arial"/>
        </w:rPr>
        <w:t xml:space="preserve">at </w:t>
      </w:r>
      <w:hyperlink r:id="rId14" w:history="1">
        <w:r w:rsidR="0078339E" w:rsidRPr="005E5416">
          <w:rPr>
            <w:rStyle w:val="Hyperlink"/>
            <w:rFonts w:cs="Arial"/>
          </w:rPr>
          <w:t>www.microsoft.com/licensing</w:t>
        </w:r>
      </w:hyperlink>
      <w:r w:rsidR="0078339E">
        <w:rPr>
          <w:rFonts w:cs="Arial"/>
        </w:rPr>
        <w:t xml:space="preserve">. </w:t>
      </w:r>
      <w:r w:rsidR="006037E7" w:rsidRPr="00BA7D07">
        <w:rPr>
          <w:rFonts w:cs="Arial"/>
        </w:rPr>
        <w:t xml:space="preserve"> </w:t>
      </w:r>
      <w:r w:rsidR="006037E7">
        <w:rPr>
          <w:b/>
          <w:sz w:val="24"/>
          <w:u w:val="single"/>
        </w:rPr>
        <w:br w:type="page"/>
      </w:r>
    </w:p>
    <w:p w:rsidR="006037E7" w:rsidRPr="006037E7" w:rsidRDefault="006037E7" w:rsidP="00017B4C">
      <w:pPr>
        <w:pStyle w:val="Heading2"/>
      </w:pPr>
      <w:r w:rsidRPr="006037E7">
        <w:lastRenderedPageBreak/>
        <w:t xml:space="preserve">Pricing Language Simplification </w:t>
      </w:r>
    </w:p>
    <w:p w:rsidR="006037E7" w:rsidRPr="00A72102" w:rsidRDefault="006037E7" w:rsidP="00E937C1">
      <w:pPr>
        <w:rPr>
          <w:i/>
          <w:iCs/>
        </w:rPr>
      </w:pPr>
      <w:r w:rsidRPr="00A72102">
        <w:rPr>
          <w:i/>
          <w:iCs/>
        </w:rPr>
        <w:t>Effective October 1, 2007</w:t>
      </w:r>
    </w:p>
    <w:p w:rsidR="00E937C1" w:rsidRDefault="00E937C1" w:rsidP="008B0473">
      <w:pPr>
        <w:spacing w:before="120" w:after="40"/>
        <w:rPr>
          <w:rFonts w:cs="Arial"/>
          <w:b/>
          <w:color w:val="548DD4" w:themeColor="text2" w:themeTint="99"/>
          <w:szCs w:val="22"/>
        </w:rPr>
      </w:pPr>
    </w:p>
    <w:p w:rsidR="006037E7" w:rsidRPr="006037E7" w:rsidRDefault="006037E7" w:rsidP="00E937C1">
      <w:pPr>
        <w:spacing w:after="40"/>
        <w:rPr>
          <w:rFonts w:cs="Arial"/>
          <w:b/>
          <w:color w:val="548DD4" w:themeColor="text2" w:themeTint="99"/>
          <w:szCs w:val="22"/>
        </w:rPr>
      </w:pPr>
      <w:r w:rsidRPr="006037E7">
        <w:rPr>
          <w:rFonts w:cs="Arial"/>
          <w:b/>
          <w:color w:val="548DD4" w:themeColor="text2" w:themeTint="99"/>
          <w:szCs w:val="22"/>
        </w:rPr>
        <w:t>What are the pricing language simplification updates?</w:t>
      </w:r>
    </w:p>
    <w:p w:rsidR="006037E7" w:rsidRPr="006037E7" w:rsidRDefault="006037E7" w:rsidP="006037E7">
      <w:pPr>
        <w:rPr>
          <w:rFonts w:cs="Arial"/>
          <w:szCs w:val="22"/>
        </w:rPr>
      </w:pPr>
      <w:r w:rsidRPr="006037E7">
        <w:rPr>
          <w:rFonts w:cs="Arial"/>
          <w:szCs w:val="22"/>
        </w:rPr>
        <w:t>The pricing updates include:</w:t>
      </w:r>
    </w:p>
    <w:p w:rsidR="006037E7" w:rsidRPr="006037E7" w:rsidRDefault="006037E7" w:rsidP="00810B3A">
      <w:pPr>
        <w:numPr>
          <w:ilvl w:val="0"/>
          <w:numId w:val="15"/>
        </w:numPr>
        <w:tabs>
          <w:tab w:val="clear" w:pos="720"/>
          <w:tab w:val="num" w:pos="360"/>
        </w:tabs>
        <w:ind w:left="360"/>
        <w:rPr>
          <w:rFonts w:cs="Arial"/>
          <w:szCs w:val="22"/>
        </w:rPr>
      </w:pPr>
      <w:r w:rsidRPr="006037E7">
        <w:rPr>
          <w:rFonts w:cs="Arial"/>
          <w:szCs w:val="22"/>
        </w:rPr>
        <w:t>Individual language SKUs with</w:t>
      </w:r>
      <w:r w:rsidR="00A025AB">
        <w:rPr>
          <w:rFonts w:cs="Arial"/>
          <w:szCs w:val="22"/>
        </w:rPr>
        <w:t xml:space="preserve"> the</w:t>
      </w:r>
      <w:r w:rsidRPr="006037E7">
        <w:rPr>
          <w:rFonts w:cs="Arial"/>
          <w:szCs w:val="22"/>
        </w:rPr>
        <w:t xml:space="preserve"> same pricing will change to </w:t>
      </w:r>
      <w:r w:rsidR="00E525D3">
        <w:rPr>
          <w:rFonts w:cs="Arial"/>
          <w:szCs w:val="22"/>
        </w:rPr>
        <w:t>“</w:t>
      </w:r>
      <w:r w:rsidRPr="006037E7">
        <w:rPr>
          <w:rFonts w:cs="Arial"/>
          <w:szCs w:val="22"/>
        </w:rPr>
        <w:t>Single Language</w:t>
      </w:r>
      <w:r w:rsidR="00E525D3">
        <w:rPr>
          <w:rFonts w:cs="Arial"/>
          <w:szCs w:val="22"/>
        </w:rPr>
        <w:t>.”</w:t>
      </w:r>
    </w:p>
    <w:p w:rsidR="006037E7" w:rsidRPr="006037E7" w:rsidRDefault="006037E7" w:rsidP="00810B3A">
      <w:pPr>
        <w:numPr>
          <w:ilvl w:val="1"/>
          <w:numId w:val="15"/>
        </w:numPr>
        <w:tabs>
          <w:tab w:val="clear" w:pos="1440"/>
          <w:tab w:val="num" w:pos="1080"/>
        </w:tabs>
        <w:ind w:left="1080"/>
        <w:rPr>
          <w:rFonts w:cs="Arial"/>
          <w:szCs w:val="22"/>
        </w:rPr>
      </w:pPr>
      <w:r w:rsidRPr="006037E7">
        <w:rPr>
          <w:rFonts w:cs="Arial"/>
          <w:szCs w:val="22"/>
        </w:rPr>
        <w:t>English SKUs will be rebranded to Single Language; for example, “SQL Server English” will now read “SQL Server Single Language</w:t>
      </w:r>
      <w:r w:rsidR="00E525D3">
        <w:rPr>
          <w:rFonts w:cs="Arial"/>
          <w:szCs w:val="22"/>
        </w:rPr>
        <w:t>.</w:t>
      </w:r>
      <w:r w:rsidRPr="006037E7">
        <w:rPr>
          <w:rFonts w:cs="Arial"/>
          <w:szCs w:val="22"/>
        </w:rPr>
        <w:t xml:space="preserve">” </w:t>
      </w:r>
    </w:p>
    <w:p w:rsidR="006037E7" w:rsidRPr="006037E7" w:rsidRDefault="006037E7" w:rsidP="00810B3A">
      <w:pPr>
        <w:numPr>
          <w:ilvl w:val="1"/>
          <w:numId w:val="15"/>
        </w:numPr>
        <w:tabs>
          <w:tab w:val="clear" w:pos="1440"/>
          <w:tab w:val="num" w:pos="1080"/>
        </w:tabs>
        <w:ind w:left="1080"/>
        <w:rPr>
          <w:rFonts w:cs="Arial"/>
          <w:szCs w:val="22"/>
        </w:rPr>
      </w:pPr>
      <w:r w:rsidRPr="006037E7">
        <w:rPr>
          <w:rFonts w:cs="Arial"/>
          <w:szCs w:val="22"/>
        </w:rPr>
        <w:t>Other individual language SKUs will be removed from the price list</w:t>
      </w:r>
      <w:r w:rsidR="00E525D3">
        <w:rPr>
          <w:rFonts w:cs="Arial"/>
          <w:szCs w:val="22"/>
        </w:rPr>
        <w:t>.</w:t>
      </w:r>
    </w:p>
    <w:p w:rsidR="006037E7" w:rsidRPr="006037E7" w:rsidRDefault="00E525D3" w:rsidP="00810B3A">
      <w:pPr>
        <w:pStyle w:val="ListParagraph"/>
        <w:numPr>
          <w:ilvl w:val="0"/>
          <w:numId w:val="14"/>
        </w:numPr>
        <w:spacing w:line="240" w:lineRule="auto"/>
        <w:ind w:left="360"/>
        <w:rPr>
          <w:rFonts w:ascii="Arial" w:hAnsi="Arial" w:cs="Arial"/>
        </w:rPr>
      </w:pPr>
      <w:r>
        <w:rPr>
          <w:rFonts w:ascii="Arial" w:hAnsi="Arial" w:cs="Arial"/>
        </w:rPr>
        <w:t>T</w:t>
      </w:r>
      <w:r w:rsidR="006037E7" w:rsidRPr="006037E7">
        <w:rPr>
          <w:rFonts w:ascii="Arial" w:hAnsi="Arial" w:cs="Arial"/>
        </w:rPr>
        <w:t>he number of price points for each program</w:t>
      </w:r>
      <w:r>
        <w:rPr>
          <w:rFonts w:ascii="Arial" w:hAnsi="Arial" w:cs="Arial"/>
        </w:rPr>
        <w:t xml:space="preserve"> will be reduced by the following:</w:t>
      </w:r>
    </w:p>
    <w:p w:rsidR="006037E7" w:rsidRPr="006037E7" w:rsidRDefault="006037E7" w:rsidP="00810B3A">
      <w:pPr>
        <w:pStyle w:val="ListParagraph"/>
        <w:numPr>
          <w:ilvl w:val="1"/>
          <w:numId w:val="16"/>
        </w:numPr>
        <w:spacing w:line="240" w:lineRule="auto"/>
        <w:ind w:left="1080"/>
        <w:rPr>
          <w:rFonts w:ascii="Arial" w:hAnsi="Arial" w:cs="Arial"/>
        </w:rPr>
      </w:pPr>
      <w:r w:rsidRPr="006037E7">
        <w:rPr>
          <w:rFonts w:ascii="Arial" w:hAnsi="Arial" w:cs="Arial"/>
        </w:rPr>
        <w:t>Select License by 51</w:t>
      </w:r>
      <w:r w:rsidR="007A2C35">
        <w:rPr>
          <w:rFonts w:ascii="Arial" w:hAnsi="Arial" w:cs="Arial"/>
        </w:rPr>
        <w:t xml:space="preserve"> percent</w:t>
      </w:r>
    </w:p>
    <w:p w:rsidR="006037E7" w:rsidRPr="006037E7" w:rsidRDefault="006037E7" w:rsidP="00810B3A">
      <w:pPr>
        <w:pStyle w:val="ListParagraph"/>
        <w:numPr>
          <w:ilvl w:val="1"/>
          <w:numId w:val="16"/>
        </w:numPr>
        <w:spacing w:line="240" w:lineRule="auto"/>
        <w:ind w:left="1080"/>
        <w:rPr>
          <w:rFonts w:ascii="Arial" w:hAnsi="Arial" w:cs="Arial"/>
        </w:rPr>
      </w:pPr>
      <w:r w:rsidRPr="006037E7">
        <w:rPr>
          <w:rFonts w:ascii="Arial" w:hAnsi="Arial" w:cs="Arial"/>
        </w:rPr>
        <w:t>Open License by 32</w:t>
      </w:r>
      <w:r w:rsidR="007A2C35">
        <w:rPr>
          <w:rFonts w:ascii="Arial" w:hAnsi="Arial" w:cs="Arial"/>
        </w:rPr>
        <w:t xml:space="preserve"> percent</w:t>
      </w:r>
    </w:p>
    <w:p w:rsidR="006037E7" w:rsidRPr="006037E7" w:rsidRDefault="006037E7" w:rsidP="00810B3A">
      <w:pPr>
        <w:pStyle w:val="ListParagraph"/>
        <w:numPr>
          <w:ilvl w:val="1"/>
          <w:numId w:val="16"/>
        </w:numPr>
        <w:spacing w:after="0" w:line="240" w:lineRule="auto"/>
        <w:ind w:left="1080"/>
        <w:rPr>
          <w:rFonts w:ascii="Arial" w:hAnsi="Arial" w:cs="Arial"/>
        </w:rPr>
      </w:pPr>
      <w:r w:rsidRPr="006037E7">
        <w:rPr>
          <w:rFonts w:ascii="Arial" w:hAnsi="Arial" w:cs="Arial"/>
        </w:rPr>
        <w:t>Open Value by 50</w:t>
      </w:r>
      <w:r w:rsidR="007A2C35">
        <w:rPr>
          <w:rFonts w:ascii="Arial" w:hAnsi="Arial" w:cs="Arial"/>
        </w:rPr>
        <w:t xml:space="preserve"> percent</w:t>
      </w:r>
    </w:p>
    <w:p w:rsidR="006037E7" w:rsidRPr="006037E7" w:rsidRDefault="00E525D3" w:rsidP="00810B3A">
      <w:pPr>
        <w:pStyle w:val="ListParagraph"/>
        <w:numPr>
          <w:ilvl w:val="0"/>
          <w:numId w:val="14"/>
        </w:numPr>
        <w:spacing w:after="0" w:line="240" w:lineRule="auto"/>
        <w:ind w:left="360"/>
        <w:rPr>
          <w:rFonts w:ascii="Arial" w:hAnsi="Arial" w:cs="Arial"/>
        </w:rPr>
      </w:pPr>
      <w:r>
        <w:rPr>
          <w:rFonts w:ascii="Arial" w:hAnsi="Arial" w:cs="Arial"/>
        </w:rPr>
        <w:t>T</w:t>
      </w:r>
      <w:r w:rsidR="006037E7" w:rsidRPr="006037E7">
        <w:rPr>
          <w:rFonts w:ascii="Arial" w:hAnsi="Arial" w:cs="Arial"/>
        </w:rPr>
        <w:t>he number of SKUs for each program</w:t>
      </w:r>
      <w:r>
        <w:rPr>
          <w:rFonts w:ascii="Arial" w:hAnsi="Arial" w:cs="Arial"/>
        </w:rPr>
        <w:t xml:space="preserve"> will be reduced by the following</w:t>
      </w:r>
      <w:r w:rsidR="006037E7" w:rsidRPr="006037E7">
        <w:rPr>
          <w:rFonts w:ascii="Arial" w:hAnsi="Arial" w:cs="Arial"/>
        </w:rPr>
        <w:t>:</w:t>
      </w:r>
    </w:p>
    <w:p w:rsidR="006037E7" w:rsidRPr="006037E7" w:rsidRDefault="006037E7" w:rsidP="00810B3A">
      <w:pPr>
        <w:numPr>
          <w:ilvl w:val="1"/>
          <w:numId w:val="17"/>
        </w:numPr>
        <w:ind w:left="1080"/>
        <w:rPr>
          <w:rFonts w:cs="Arial"/>
          <w:szCs w:val="22"/>
        </w:rPr>
      </w:pPr>
      <w:r w:rsidRPr="006037E7">
        <w:rPr>
          <w:rFonts w:cs="Arial"/>
          <w:szCs w:val="22"/>
        </w:rPr>
        <w:t>Select License by 72</w:t>
      </w:r>
      <w:r w:rsidR="007A2C35">
        <w:rPr>
          <w:rFonts w:cs="Arial"/>
          <w:szCs w:val="22"/>
        </w:rPr>
        <w:t xml:space="preserve"> </w:t>
      </w:r>
      <w:r w:rsidR="007A2C35">
        <w:rPr>
          <w:rFonts w:cs="Arial"/>
        </w:rPr>
        <w:t>percent</w:t>
      </w:r>
    </w:p>
    <w:p w:rsidR="006037E7" w:rsidRPr="006037E7" w:rsidRDefault="006037E7" w:rsidP="00810B3A">
      <w:pPr>
        <w:numPr>
          <w:ilvl w:val="1"/>
          <w:numId w:val="17"/>
        </w:numPr>
        <w:ind w:left="1080"/>
        <w:rPr>
          <w:rFonts w:cs="Arial"/>
          <w:szCs w:val="22"/>
        </w:rPr>
      </w:pPr>
      <w:r w:rsidRPr="006037E7">
        <w:rPr>
          <w:rFonts w:cs="Arial"/>
          <w:szCs w:val="22"/>
        </w:rPr>
        <w:t>Open License by 33</w:t>
      </w:r>
      <w:r w:rsidR="007A2C35">
        <w:rPr>
          <w:rFonts w:cs="Arial"/>
          <w:szCs w:val="22"/>
        </w:rPr>
        <w:t xml:space="preserve"> </w:t>
      </w:r>
      <w:r w:rsidR="007A2C35">
        <w:rPr>
          <w:rFonts w:cs="Arial"/>
        </w:rPr>
        <w:t>percent</w:t>
      </w:r>
    </w:p>
    <w:p w:rsidR="006037E7" w:rsidRPr="006037E7" w:rsidRDefault="006037E7" w:rsidP="00810B3A">
      <w:pPr>
        <w:numPr>
          <w:ilvl w:val="1"/>
          <w:numId w:val="17"/>
        </w:numPr>
        <w:ind w:left="1080"/>
        <w:rPr>
          <w:rFonts w:cs="Arial"/>
          <w:szCs w:val="22"/>
        </w:rPr>
      </w:pPr>
      <w:r w:rsidRPr="006037E7">
        <w:rPr>
          <w:rFonts w:cs="Arial"/>
          <w:szCs w:val="22"/>
        </w:rPr>
        <w:t>Open Value by 51</w:t>
      </w:r>
      <w:r w:rsidR="007A2C35">
        <w:rPr>
          <w:rFonts w:cs="Arial"/>
          <w:szCs w:val="22"/>
        </w:rPr>
        <w:t xml:space="preserve"> </w:t>
      </w:r>
      <w:r w:rsidR="007A2C35">
        <w:rPr>
          <w:rFonts w:cs="Arial"/>
        </w:rPr>
        <w:t>percent</w:t>
      </w:r>
    </w:p>
    <w:p w:rsidR="006037E7" w:rsidRPr="006037E7" w:rsidRDefault="006037E7" w:rsidP="006037E7">
      <w:pPr>
        <w:rPr>
          <w:rFonts w:cs="Arial"/>
          <w:szCs w:val="22"/>
        </w:rPr>
      </w:pPr>
    </w:p>
    <w:p w:rsidR="006037E7" w:rsidRPr="006037E7" w:rsidRDefault="006037E7" w:rsidP="008B0473">
      <w:pPr>
        <w:spacing w:after="40"/>
        <w:rPr>
          <w:rFonts w:cs="Arial"/>
          <w:b/>
          <w:color w:val="548DD4" w:themeColor="text2" w:themeTint="99"/>
          <w:szCs w:val="22"/>
        </w:rPr>
      </w:pPr>
      <w:r w:rsidRPr="006037E7">
        <w:rPr>
          <w:rFonts w:cs="Arial"/>
          <w:b/>
          <w:color w:val="548DD4" w:themeColor="text2" w:themeTint="99"/>
          <w:szCs w:val="22"/>
        </w:rPr>
        <w:t>Why were the pricing updates made?</w:t>
      </w:r>
    </w:p>
    <w:p w:rsidR="006037E7" w:rsidRPr="006037E7" w:rsidRDefault="006037E7" w:rsidP="006037E7">
      <w:pPr>
        <w:rPr>
          <w:rFonts w:cs="Arial"/>
          <w:szCs w:val="22"/>
        </w:rPr>
      </w:pPr>
      <w:r w:rsidRPr="006037E7">
        <w:rPr>
          <w:rFonts w:cs="Arial"/>
          <w:szCs w:val="22"/>
        </w:rPr>
        <w:t xml:space="preserve">The pricing updates will </w:t>
      </w:r>
      <w:r w:rsidR="009C6889">
        <w:rPr>
          <w:rFonts w:cs="Arial"/>
          <w:szCs w:val="22"/>
        </w:rPr>
        <w:t xml:space="preserve">help </w:t>
      </w:r>
      <w:r w:rsidRPr="006037E7">
        <w:rPr>
          <w:rFonts w:cs="Arial"/>
          <w:szCs w:val="22"/>
        </w:rPr>
        <w:t xml:space="preserve">simplify the purchase experience. </w:t>
      </w:r>
      <w:r w:rsidR="009C6889">
        <w:rPr>
          <w:rFonts w:cs="Arial"/>
          <w:szCs w:val="22"/>
        </w:rPr>
        <w:t>They</w:t>
      </w:r>
      <w:r w:rsidR="009C6889" w:rsidRPr="006037E7">
        <w:rPr>
          <w:rFonts w:cs="Arial"/>
          <w:szCs w:val="22"/>
        </w:rPr>
        <w:t xml:space="preserve"> </w:t>
      </w:r>
      <w:r w:rsidRPr="006037E7">
        <w:rPr>
          <w:rFonts w:cs="Arial"/>
          <w:szCs w:val="22"/>
        </w:rPr>
        <w:t>will also improve price list consumption</w:t>
      </w:r>
      <w:r w:rsidR="00291181">
        <w:rPr>
          <w:rFonts w:cs="Arial"/>
          <w:szCs w:val="22"/>
        </w:rPr>
        <w:t xml:space="preserve"> because the </w:t>
      </w:r>
      <w:r w:rsidR="006D6900">
        <w:rPr>
          <w:rFonts w:cs="Arial"/>
          <w:szCs w:val="22"/>
        </w:rPr>
        <w:t xml:space="preserve">more simple </w:t>
      </w:r>
      <w:r w:rsidRPr="006037E7">
        <w:rPr>
          <w:rFonts w:cs="Arial"/>
          <w:szCs w:val="22"/>
        </w:rPr>
        <w:t>language term</w:t>
      </w:r>
      <w:r w:rsidR="00291181">
        <w:rPr>
          <w:rFonts w:cs="Arial"/>
          <w:szCs w:val="22"/>
        </w:rPr>
        <w:t>s</w:t>
      </w:r>
      <w:r w:rsidRPr="006037E7">
        <w:rPr>
          <w:rFonts w:cs="Arial"/>
          <w:szCs w:val="22"/>
        </w:rPr>
        <w:t xml:space="preserve"> create less confusion in finding the right price point. The pricing updates will help </w:t>
      </w:r>
      <w:r w:rsidR="00107432">
        <w:rPr>
          <w:rFonts w:cs="Arial"/>
          <w:szCs w:val="22"/>
        </w:rPr>
        <w:t>you</w:t>
      </w:r>
      <w:r w:rsidRPr="006037E7">
        <w:rPr>
          <w:rFonts w:cs="Arial"/>
          <w:szCs w:val="22"/>
        </w:rPr>
        <w:t xml:space="preserve"> more easily find </w:t>
      </w:r>
      <w:r w:rsidR="00291181">
        <w:rPr>
          <w:rFonts w:cs="Arial"/>
          <w:szCs w:val="22"/>
        </w:rPr>
        <w:t xml:space="preserve">product </w:t>
      </w:r>
      <w:r w:rsidRPr="006037E7">
        <w:rPr>
          <w:rFonts w:cs="Arial"/>
          <w:szCs w:val="22"/>
        </w:rPr>
        <w:t xml:space="preserve">price information </w:t>
      </w:r>
      <w:r w:rsidR="00291181">
        <w:rPr>
          <w:rFonts w:cs="Arial"/>
          <w:szCs w:val="22"/>
        </w:rPr>
        <w:t>with the</w:t>
      </w:r>
      <w:r w:rsidRPr="006037E7">
        <w:rPr>
          <w:rFonts w:cs="Arial"/>
          <w:szCs w:val="22"/>
        </w:rPr>
        <w:t xml:space="preserve"> reduc</w:t>
      </w:r>
      <w:r w:rsidR="00291181">
        <w:rPr>
          <w:rFonts w:cs="Arial"/>
          <w:szCs w:val="22"/>
        </w:rPr>
        <w:t>ed</w:t>
      </w:r>
      <w:r w:rsidRPr="006037E7">
        <w:rPr>
          <w:rFonts w:cs="Arial"/>
          <w:szCs w:val="22"/>
        </w:rPr>
        <w:t xml:space="preserve"> number of price points and SKUs per Volume Licensing program.</w:t>
      </w:r>
    </w:p>
    <w:p w:rsidR="006037E7" w:rsidRPr="006037E7" w:rsidRDefault="006037E7" w:rsidP="006037E7">
      <w:pPr>
        <w:rPr>
          <w:rFonts w:cs="Arial"/>
          <w:b/>
          <w:color w:val="548DD4" w:themeColor="text2" w:themeTint="99"/>
          <w:szCs w:val="22"/>
        </w:rPr>
      </w:pPr>
    </w:p>
    <w:p w:rsidR="006037E7" w:rsidRPr="006037E7" w:rsidRDefault="006037E7" w:rsidP="008B0473">
      <w:pPr>
        <w:spacing w:after="40"/>
        <w:rPr>
          <w:rFonts w:cs="Arial"/>
          <w:b/>
          <w:color w:val="548DD4" w:themeColor="text2" w:themeTint="99"/>
          <w:szCs w:val="22"/>
        </w:rPr>
      </w:pPr>
      <w:r w:rsidRPr="006037E7">
        <w:rPr>
          <w:rFonts w:cs="Arial"/>
          <w:b/>
          <w:color w:val="548DD4" w:themeColor="text2" w:themeTint="99"/>
          <w:szCs w:val="22"/>
        </w:rPr>
        <w:t xml:space="preserve">Does this change how </w:t>
      </w:r>
      <w:r w:rsidR="00107432">
        <w:rPr>
          <w:rFonts w:cs="Arial"/>
          <w:b/>
          <w:color w:val="548DD4" w:themeColor="text2" w:themeTint="99"/>
          <w:szCs w:val="22"/>
        </w:rPr>
        <w:t>I</w:t>
      </w:r>
      <w:r w:rsidRPr="006037E7">
        <w:rPr>
          <w:rFonts w:cs="Arial"/>
          <w:b/>
          <w:color w:val="548DD4" w:themeColor="text2" w:themeTint="99"/>
          <w:szCs w:val="22"/>
        </w:rPr>
        <w:t xml:space="preserve"> get products?</w:t>
      </w:r>
    </w:p>
    <w:p w:rsidR="006037E7" w:rsidRPr="006037E7" w:rsidRDefault="006037E7" w:rsidP="006037E7">
      <w:pPr>
        <w:rPr>
          <w:rFonts w:cs="Arial"/>
          <w:szCs w:val="22"/>
        </w:rPr>
      </w:pPr>
      <w:r w:rsidRPr="006037E7">
        <w:rPr>
          <w:rFonts w:cs="Arial"/>
          <w:szCs w:val="22"/>
        </w:rPr>
        <w:t xml:space="preserve">These changes do not affect media fulfillment SKUs or </w:t>
      </w:r>
      <w:r w:rsidR="00291181">
        <w:rPr>
          <w:rFonts w:cs="Arial"/>
          <w:szCs w:val="22"/>
        </w:rPr>
        <w:t>how</w:t>
      </w:r>
      <w:r w:rsidRPr="006037E7">
        <w:rPr>
          <w:rFonts w:cs="Arial"/>
          <w:szCs w:val="22"/>
        </w:rPr>
        <w:t xml:space="preserve"> customers get licensed products. Additionally, </w:t>
      </w:r>
      <w:r w:rsidR="00291181" w:rsidRPr="006037E7">
        <w:rPr>
          <w:rFonts w:cs="Arial"/>
          <w:szCs w:val="22"/>
        </w:rPr>
        <w:t>the</w:t>
      </w:r>
      <w:r w:rsidR="00291181">
        <w:rPr>
          <w:rFonts w:cs="Arial"/>
          <w:szCs w:val="22"/>
        </w:rPr>
        <w:t>se</w:t>
      </w:r>
      <w:r w:rsidR="00291181" w:rsidRPr="006037E7">
        <w:rPr>
          <w:rFonts w:cs="Arial"/>
          <w:szCs w:val="22"/>
        </w:rPr>
        <w:t xml:space="preserve"> pricing updates </w:t>
      </w:r>
      <w:r w:rsidR="00291181">
        <w:rPr>
          <w:rFonts w:cs="Arial"/>
          <w:szCs w:val="22"/>
        </w:rPr>
        <w:t xml:space="preserve">do not impact </w:t>
      </w:r>
      <w:r w:rsidRPr="006037E7">
        <w:rPr>
          <w:rFonts w:cs="Arial"/>
          <w:szCs w:val="22"/>
        </w:rPr>
        <w:t>English/</w:t>
      </w:r>
      <w:r w:rsidR="002D7581">
        <w:rPr>
          <w:rFonts w:cs="Arial"/>
          <w:szCs w:val="22"/>
        </w:rPr>
        <w:t>Multil</w:t>
      </w:r>
      <w:r w:rsidR="00291181">
        <w:rPr>
          <w:rFonts w:cs="Arial"/>
          <w:szCs w:val="22"/>
        </w:rPr>
        <w:t xml:space="preserve">anguage </w:t>
      </w:r>
      <w:r w:rsidR="002D7581">
        <w:rPr>
          <w:rFonts w:cs="Arial"/>
          <w:szCs w:val="22"/>
        </w:rPr>
        <w:t xml:space="preserve">User </w:t>
      </w:r>
      <w:r w:rsidR="00291181">
        <w:rPr>
          <w:rFonts w:cs="Arial"/>
          <w:szCs w:val="22"/>
        </w:rPr>
        <w:t>Interface (</w:t>
      </w:r>
      <w:r w:rsidRPr="006037E7">
        <w:rPr>
          <w:rFonts w:cs="Arial"/>
          <w:szCs w:val="22"/>
        </w:rPr>
        <w:t>MUI</w:t>
      </w:r>
      <w:r w:rsidR="00291181">
        <w:rPr>
          <w:rFonts w:cs="Arial"/>
          <w:szCs w:val="22"/>
        </w:rPr>
        <w:t>)</w:t>
      </w:r>
      <w:r w:rsidRPr="006037E7">
        <w:rPr>
          <w:rFonts w:cs="Arial"/>
          <w:szCs w:val="22"/>
        </w:rPr>
        <w:t>, Non-Specific, and All Language SKUs</w:t>
      </w:r>
      <w:r w:rsidR="00291181">
        <w:rPr>
          <w:rFonts w:cs="Arial"/>
          <w:szCs w:val="22"/>
        </w:rPr>
        <w:t>.</w:t>
      </w:r>
      <w:r w:rsidRPr="006037E7">
        <w:rPr>
          <w:rFonts w:cs="Arial"/>
          <w:szCs w:val="22"/>
        </w:rPr>
        <w:t xml:space="preserve"> </w:t>
      </w:r>
    </w:p>
    <w:p w:rsidR="006037E7" w:rsidRPr="006037E7" w:rsidRDefault="006037E7" w:rsidP="006037E7">
      <w:pPr>
        <w:rPr>
          <w:rFonts w:cs="Arial"/>
          <w:szCs w:val="22"/>
        </w:rPr>
      </w:pPr>
    </w:p>
    <w:p w:rsidR="006037E7" w:rsidRPr="006037E7" w:rsidRDefault="006037E7" w:rsidP="008B0473">
      <w:pPr>
        <w:spacing w:after="40"/>
        <w:rPr>
          <w:rFonts w:cs="Arial"/>
          <w:b/>
          <w:color w:val="548DD4" w:themeColor="text2" w:themeTint="99"/>
          <w:szCs w:val="22"/>
        </w:rPr>
      </w:pPr>
      <w:r w:rsidRPr="006037E7">
        <w:rPr>
          <w:rFonts w:cs="Arial"/>
          <w:b/>
          <w:color w:val="548DD4" w:themeColor="text2" w:themeTint="99"/>
          <w:szCs w:val="22"/>
        </w:rPr>
        <w:t>Are prices changing?</w:t>
      </w:r>
    </w:p>
    <w:p w:rsidR="006037E7" w:rsidRPr="006037E7" w:rsidRDefault="006037E7" w:rsidP="006037E7">
      <w:pPr>
        <w:rPr>
          <w:rFonts w:cs="Arial"/>
          <w:szCs w:val="22"/>
        </w:rPr>
      </w:pPr>
      <w:r w:rsidRPr="006037E7">
        <w:rPr>
          <w:rFonts w:cs="Arial"/>
          <w:szCs w:val="22"/>
        </w:rPr>
        <w:t>No</w:t>
      </w:r>
      <w:r w:rsidR="00794720">
        <w:rPr>
          <w:rFonts w:cs="Arial"/>
          <w:szCs w:val="22"/>
        </w:rPr>
        <w:t xml:space="preserve"> p</w:t>
      </w:r>
      <w:r w:rsidRPr="006037E7">
        <w:rPr>
          <w:rFonts w:cs="Arial"/>
          <w:szCs w:val="22"/>
        </w:rPr>
        <w:t>rices will change as a result of the pricing updates.</w:t>
      </w:r>
    </w:p>
    <w:p w:rsidR="006037E7" w:rsidRPr="006037E7" w:rsidRDefault="006037E7" w:rsidP="006037E7">
      <w:pPr>
        <w:rPr>
          <w:rFonts w:cs="Arial"/>
          <w:b/>
          <w:color w:val="548DD4" w:themeColor="text2" w:themeTint="99"/>
          <w:szCs w:val="22"/>
        </w:rPr>
      </w:pPr>
    </w:p>
    <w:p w:rsidR="006037E7" w:rsidRPr="006037E7" w:rsidRDefault="006037E7" w:rsidP="008B0473">
      <w:pPr>
        <w:spacing w:after="40"/>
        <w:rPr>
          <w:rFonts w:cs="Arial"/>
          <w:b/>
          <w:color w:val="548DD4" w:themeColor="text2" w:themeTint="99"/>
          <w:szCs w:val="22"/>
        </w:rPr>
      </w:pPr>
      <w:r w:rsidRPr="006037E7">
        <w:rPr>
          <w:rFonts w:cs="Arial"/>
          <w:b/>
          <w:color w:val="548DD4" w:themeColor="text2" w:themeTint="99"/>
          <w:szCs w:val="22"/>
        </w:rPr>
        <w:t>Which programs are affected by this change?</w:t>
      </w:r>
    </w:p>
    <w:p w:rsidR="006037E7" w:rsidRPr="006037E7" w:rsidRDefault="006037E7" w:rsidP="006037E7">
      <w:pPr>
        <w:rPr>
          <w:rFonts w:cs="Arial"/>
          <w:szCs w:val="22"/>
        </w:rPr>
      </w:pPr>
      <w:r w:rsidRPr="006037E7">
        <w:rPr>
          <w:rFonts w:cs="Arial"/>
          <w:szCs w:val="22"/>
        </w:rPr>
        <w:t xml:space="preserve">This pricing update only affects program areas where no agreement or a contract change is required. </w:t>
      </w:r>
      <w:r w:rsidRPr="006037E7">
        <w:rPr>
          <w:rFonts w:eastAsia="Calibri" w:cs="Arial"/>
          <w:bCs/>
          <w:iCs/>
          <w:szCs w:val="22"/>
        </w:rPr>
        <w:t>This will apply to all product</w:t>
      </w:r>
      <w:r w:rsidRPr="006037E7">
        <w:rPr>
          <w:rFonts w:cs="Arial"/>
          <w:bCs/>
          <w:iCs/>
          <w:szCs w:val="22"/>
        </w:rPr>
        <w:t xml:space="preserve"> families currently offered in</w:t>
      </w:r>
      <w:r w:rsidRPr="006037E7">
        <w:rPr>
          <w:rFonts w:cs="Arial"/>
          <w:szCs w:val="22"/>
        </w:rPr>
        <w:t xml:space="preserve"> Open License (Commercial and Academic only), Select License, Select Local, Select Government, Select License for Academic (EMEA only), U</w:t>
      </w:r>
      <w:r w:rsidR="00C1750D">
        <w:rPr>
          <w:rFonts w:cs="Arial"/>
          <w:szCs w:val="22"/>
        </w:rPr>
        <w:t>.</w:t>
      </w:r>
      <w:r w:rsidRPr="006037E7">
        <w:rPr>
          <w:rFonts w:cs="Arial"/>
          <w:szCs w:val="22"/>
        </w:rPr>
        <w:t>S</w:t>
      </w:r>
      <w:r w:rsidR="00C1750D">
        <w:rPr>
          <w:rFonts w:cs="Arial"/>
          <w:szCs w:val="22"/>
        </w:rPr>
        <w:t>.</w:t>
      </w:r>
      <w:r w:rsidRPr="006037E7">
        <w:rPr>
          <w:rFonts w:cs="Arial"/>
          <w:szCs w:val="22"/>
        </w:rPr>
        <w:t xml:space="preserve"> Government, and Open License Value. </w:t>
      </w:r>
    </w:p>
    <w:p w:rsidR="008B0473" w:rsidRDefault="008B0473" w:rsidP="008B0473">
      <w:pPr>
        <w:spacing w:after="40"/>
        <w:rPr>
          <w:rFonts w:cs="Arial"/>
          <w:b/>
          <w:color w:val="548DD4" w:themeColor="text2" w:themeTint="99"/>
          <w:szCs w:val="22"/>
        </w:rPr>
      </w:pPr>
    </w:p>
    <w:p w:rsidR="00E2061B" w:rsidRPr="00E2061B" w:rsidRDefault="00E2061B" w:rsidP="00E2061B">
      <w:pPr>
        <w:rPr>
          <w:rFonts w:cs="Arial"/>
          <w:b/>
          <w:color w:val="548DD4" w:themeColor="text2" w:themeTint="99"/>
          <w:szCs w:val="22"/>
        </w:rPr>
      </w:pPr>
      <w:r w:rsidRPr="00E2061B">
        <w:rPr>
          <w:rFonts w:cs="Arial"/>
          <w:b/>
          <w:color w:val="548DD4" w:themeColor="text2" w:themeTint="99"/>
          <w:szCs w:val="22"/>
        </w:rPr>
        <w:t>Which programs are NOT affected by this change?</w:t>
      </w:r>
    </w:p>
    <w:p w:rsidR="00E2061B" w:rsidRPr="00E2061B" w:rsidRDefault="00E2061B" w:rsidP="00E2061B">
      <w:pPr>
        <w:rPr>
          <w:rFonts w:cs="Arial"/>
          <w:szCs w:val="22"/>
        </w:rPr>
      </w:pPr>
      <w:r w:rsidRPr="00E2061B">
        <w:rPr>
          <w:rFonts w:cs="Arial"/>
          <w:szCs w:val="22"/>
        </w:rPr>
        <w:t>Programs that do not have individual languages are not affected, including Open Government, Enterprise Agreement, Campus and School Agreement, Services Provider License Agreement, and the ISV Royalty Licensing Program.</w:t>
      </w:r>
    </w:p>
    <w:p w:rsidR="00E2061B" w:rsidRPr="00E2061B" w:rsidRDefault="00E2061B" w:rsidP="00E2061B">
      <w:pPr>
        <w:rPr>
          <w:rFonts w:cs="Arial"/>
          <w:b/>
          <w:color w:val="548DD4" w:themeColor="text2" w:themeTint="99"/>
          <w:szCs w:val="22"/>
        </w:rPr>
      </w:pPr>
    </w:p>
    <w:p w:rsidR="00E2061B" w:rsidRPr="00E2061B" w:rsidRDefault="00E2061B" w:rsidP="00E2061B">
      <w:pPr>
        <w:rPr>
          <w:rFonts w:cs="Arial"/>
          <w:b/>
          <w:color w:val="548DD4" w:themeColor="text2" w:themeTint="99"/>
          <w:szCs w:val="22"/>
        </w:rPr>
      </w:pPr>
      <w:r w:rsidRPr="00E2061B">
        <w:rPr>
          <w:rFonts w:cs="Arial"/>
          <w:b/>
          <w:color w:val="548DD4" w:themeColor="text2" w:themeTint="99"/>
          <w:szCs w:val="22"/>
        </w:rPr>
        <w:t>What SKUs are NOT affected by this change?</w:t>
      </w:r>
    </w:p>
    <w:p w:rsidR="0058040F" w:rsidRPr="0058040F" w:rsidRDefault="0058040F" w:rsidP="00810B3A">
      <w:pPr>
        <w:numPr>
          <w:ilvl w:val="0"/>
          <w:numId w:val="43"/>
        </w:numPr>
        <w:ind w:left="360"/>
        <w:rPr>
          <w:rFonts w:cs="Arial"/>
          <w:szCs w:val="22"/>
        </w:rPr>
      </w:pPr>
      <w:r w:rsidRPr="0058040F">
        <w:rPr>
          <w:rFonts w:cs="Arial"/>
          <w:szCs w:val="22"/>
        </w:rPr>
        <w:t>All Language and English/Multi-User Interface SKUs</w:t>
      </w:r>
    </w:p>
    <w:p w:rsidR="0058040F" w:rsidRPr="0058040F" w:rsidRDefault="0058040F" w:rsidP="00810B3A">
      <w:pPr>
        <w:numPr>
          <w:ilvl w:val="0"/>
          <w:numId w:val="43"/>
        </w:numPr>
        <w:ind w:left="360"/>
        <w:rPr>
          <w:rFonts w:cs="Arial"/>
          <w:szCs w:val="22"/>
        </w:rPr>
      </w:pPr>
      <w:r w:rsidRPr="0058040F">
        <w:rPr>
          <w:rFonts w:cs="Arial"/>
          <w:szCs w:val="22"/>
        </w:rPr>
        <w:t>SKUs with ‘Non-Specific’ as the language</w:t>
      </w:r>
    </w:p>
    <w:p w:rsidR="0058040F" w:rsidRPr="0058040F" w:rsidRDefault="0058040F" w:rsidP="00810B3A">
      <w:pPr>
        <w:numPr>
          <w:ilvl w:val="0"/>
          <w:numId w:val="43"/>
        </w:numPr>
        <w:ind w:left="360"/>
        <w:rPr>
          <w:rFonts w:cs="Arial"/>
          <w:szCs w:val="22"/>
        </w:rPr>
      </w:pPr>
      <w:r w:rsidRPr="0058040F">
        <w:rPr>
          <w:rFonts w:cs="Arial"/>
          <w:szCs w:val="22"/>
        </w:rPr>
        <w:t>Listed Language and European Language SKUs</w:t>
      </w:r>
    </w:p>
    <w:p w:rsidR="0058040F" w:rsidRPr="0058040F" w:rsidRDefault="0058040F" w:rsidP="00810B3A">
      <w:pPr>
        <w:numPr>
          <w:ilvl w:val="0"/>
          <w:numId w:val="43"/>
        </w:numPr>
        <w:ind w:left="360"/>
        <w:rPr>
          <w:rFonts w:cs="Arial"/>
          <w:szCs w:val="22"/>
        </w:rPr>
      </w:pPr>
      <w:r w:rsidRPr="0058040F">
        <w:rPr>
          <w:rFonts w:cs="Arial"/>
          <w:szCs w:val="22"/>
        </w:rPr>
        <w:t>All SKUs within Open Government and Government Open License offerings</w:t>
      </w:r>
    </w:p>
    <w:p w:rsidR="0058040F" w:rsidRPr="0058040F" w:rsidRDefault="0058040F" w:rsidP="00810B3A">
      <w:pPr>
        <w:numPr>
          <w:ilvl w:val="0"/>
          <w:numId w:val="43"/>
        </w:numPr>
        <w:ind w:left="360"/>
        <w:rPr>
          <w:rFonts w:cs="Arial"/>
          <w:szCs w:val="22"/>
        </w:rPr>
      </w:pPr>
      <w:r w:rsidRPr="0058040F">
        <w:rPr>
          <w:rFonts w:cs="Arial"/>
          <w:szCs w:val="22"/>
        </w:rPr>
        <w:lastRenderedPageBreak/>
        <w:t>Fulfillment SKUs are not impacted and will continue to be offered in individual languages</w:t>
      </w:r>
    </w:p>
    <w:p w:rsidR="006037E7" w:rsidRPr="006037E7" w:rsidRDefault="006037E7" w:rsidP="006037E7">
      <w:pPr>
        <w:rPr>
          <w:rFonts w:cs="Arial"/>
          <w:b/>
          <w:color w:val="548DD4" w:themeColor="text2" w:themeTint="99"/>
          <w:szCs w:val="22"/>
        </w:rPr>
      </w:pPr>
    </w:p>
    <w:p w:rsidR="006037E7" w:rsidRPr="006037E7" w:rsidRDefault="006037E7" w:rsidP="008B0473">
      <w:pPr>
        <w:spacing w:after="40"/>
        <w:rPr>
          <w:rFonts w:cs="Arial"/>
          <w:b/>
          <w:color w:val="548DD4" w:themeColor="text2" w:themeTint="99"/>
          <w:szCs w:val="22"/>
        </w:rPr>
      </w:pPr>
      <w:r w:rsidRPr="006037E7">
        <w:rPr>
          <w:rFonts w:cs="Arial"/>
          <w:b/>
          <w:color w:val="548DD4" w:themeColor="text2" w:themeTint="99"/>
          <w:szCs w:val="22"/>
        </w:rPr>
        <w:t>What Languages will remain on the price list?</w:t>
      </w:r>
    </w:p>
    <w:p w:rsidR="006037E7" w:rsidRPr="006037E7" w:rsidRDefault="006037E7" w:rsidP="006037E7">
      <w:pPr>
        <w:rPr>
          <w:rFonts w:cs="Arial"/>
          <w:szCs w:val="22"/>
        </w:rPr>
      </w:pPr>
      <w:r w:rsidRPr="006037E7">
        <w:rPr>
          <w:rFonts w:cs="Arial"/>
          <w:szCs w:val="22"/>
        </w:rPr>
        <w:t>The chart below details the languages remaining on the price list.</w:t>
      </w:r>
    </w:p>
    <w:tbl>
      <w:tblPr>
        <w:tblW w:w="9816" w:type="dxa"/>
        <w:tblCellMar>
          <w:left w:w="0" w:type="dxa"/>
          <w:right w:w="0" w:type="dxa"/>
        </w:tblCellMar>
        <w:tblLook w:val="04A0"/>
      </w:tblPr>
      <w:tblGrid>
        <w:gridCol w:w="2454"/>
        <w:gridCol w:w="2454"/>
        <w:gridCol w:w="2454"/>
        <w:gridCol w:w="2454"/>
      </w:tblGrid>
      <w:tr w:rsidR="006037E7" w:rsidRPr="006037E7" w:rsidTr="00A16CFF">
        <w:trPr>
          <w:trHeight w:val="608"/>
        </w:trPr>
        <w:tc>
          <w:tcPr>
            <w:tcW w:w="2454"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6037E7" w:rsidRPr="006037E7" w:rsidRDefault="006037E7" w:rsidP="006037E7">
            <w:pPr>
              <w:rPr>
                <w:rFonts w:cs="Arial"/>
                <w:szCs w:val="22"/>
              </w:rPr>
            </w:pPr>
            <w:r w:rsidRPr="006037E7">
              <w:rPr>
                <w:rFonts w:cs="Arial"/>
                <w:b/>
                <w:bCs/>
                <w:szCs w:val="22"/>
              </w:rPr>
              <w:t>Open License</w:t>
            </w:r>
          </w:p>
        </w:tc>
        <w:tc>
          <w:tcPr>
            <w:tcW w:w="2454"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6037E7" w:rsidRPr="006037E7" w:rsidRDefault="006037E7" w:rsidP="006037E7">
            <w:pPr>
              <w:rPr>
                <w:rFonts w:cs="Arial"/>
                <w:szCs w:val="22"/>
              </w:rPr>
            </w:pPr>
            <w:r w:rsidRPr="006037E7">
              <w:rPr>
                <w:rFonts w:cs="Arial"/>
                <w:b/>
                <w:bCs/>
                <w:szCs w:val="22"/>
              </w:rPr>
              <w:t xml:space="preserve">Select </w:t>
            </w:r>
            <w:r w:rsidR="00C1750D">
              <w:rPr>
                <w:rFonts w:cs="Arial"/>
                <w:b/>
                <w:bCs/>
                <w:szCs w:val="22"/>
              </w:rPr>
              <w:t>License</w:t>
            </w:r>
          </w:p>
        </w:tc>
        <w:tc>
          <w:tcPr>
            <w:tcW w:w="2454"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6037E7" w:rsidRPr="006037E7" w:rsidRDefault="006037E7" w:rsidP="006037E7">
            <w:pPr>
              <w:rPr>
                <w:rFonts w:cs="Arial"/>
                <w:szCs w:val="22"/>
              </w:rPr>
            </w:pPr>
            <w:r w:rsidRPr="006037E7">
              <w:rPr>
                <w:rFonts w:cs="Arial"/>
                <w:b/>
                <w:bCs/>
                <w:szCs w:val="22"/>
              </w:rPr>
              <w:t xml:space="preserve">Open Value </w:t>
            </w:r>
          </w:p>
        </w:tc>
        <w:tc>
          <w:tcPr>
            <w:tcW w:w="2454"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6037E7" w:rsidRPr="006037E7" w:rsidRDefault="006037E7" w:rsidP="006037E7">
            <w:pPr>
              <w:tabs>
                <w:tab w:val="center" w:pos="3159"/>
              </w:tabs>
              <w:rPr>
                <w:rFonts w:cs="Arial"/>
                <w:szCs w:val="22"/>
              </w:rPr>
            </w:pPr>
            <w:r w:rsidRPr="006037E7">
              <w:rPr>
                <w:rFonts w:cs="Arial"/>
                <w:b/>
                <w:bCs/>
                <w:szCs w:val="22"/>
              </w:rPr>
              <w:t>U</w:t>
            </w:r>
            <w:r w:rsidR="00C1750D">
              <w:rPr>
                <w:rFonts w:cs="Arial"/>
                <w:b/>
                <w:bCs/>
                <w:szCs w:val="22"/>
              </w:rPr>
              <w:t>.</w:t>
            </w:r>
            <w:r w:rsidRPr="006037E7">
              <w:rPr>
                <w:rFonts w:cs="Arial"/>
                <w:b/>
                <w:bCs/>
                <w:szCs w:val="22"/>
              </w:rPr>
              <w:t>S</w:t>
            </w:r>
            <w:r w:rsidR="00C1750D">
              <w:rPr>
                <w:rFonts w:cs="Arial"/>
                <w:b/>
                <w:bCs/>
                <w:szCs w:val="22"/>
              </w:rPr>
              <w:t>.</w:t>
            </w:r>
            <w:r w:rsidRPr="006037E7">
              <w:rPr>
                <w:rFonts w:cs="Arial"/>
                <w:b/>
                <w:bCs/>
                <w:szCs w:val="22"/>
              </w:rPr>
              <w:t xml:space="preserve"> Government </w:t>
            </w:r>
            <w:r w:rsidRPr="006037E7">
              <w:rPr>
                <w:rFonts w:cs="Arial"/>
                <w:b/>
                <w:bCs/>
                <w:szCs w:val="22"/>
              </w:rPr>
              <w:tab/>
            </w:r>
          </w:p>
        </w:tc>
      </w:tr>
      <w:tr w:rsidR="006037E7" w:rsidRPr="006037E7" w:rsidTr="00A16CFF">
        <w:trPr>
          <w:trHeight w:val="608"/>
        </w:trPr>
        <w:tc>
          <w:tcPr>
            <w:tcW w:w="2454"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503002" w:rsidRPr="00503002" w:rsidRDefault="00503002" w:rsidP="00503002">
            <w:pPr>
              <w:rPr>
                <w:rFonts w:cs="Arial"/>
                <w:szCs w:val="22"/>
              </w:rPr>
            </w:pPr>
            <w:r w:rsidRPr="00503002">
              <w:rPr>
                <w:rFonts w:cs="Arial"/>
                <w:bCs/>
                <w:szCs w:val="22"/>
              </w:rPr>
              <w:t>Single Language</w:t>
            </w:r>
          </w:p>
          <w:p w:rsidR="00503002" w:rsidRPr="00503002" w:rsidRDefault="00503002" w:rsidP="00503002">
            <w:pPr>
              <w:rPr>
                <w:rFonts w:cs="Arial"/>
                <w:szCs w:val="22"/>
              </w:rPr>
            </w:pPr>
            <w:r w:rsidRPr="00503002">
              <w:rPr>
                <w:rFonts w:cs="Arial"/>
                <w:bCs/>
                <w:szCs w:val="22"/>
              </w:rPr>
              <w:t>Bulgarian</w:t>
            </w:r>
          </w:p>
          <w:p w:rsidR="00503002" w:rsidRPr="00503002" w:rsidRDefault="00503002" w:rsidP="00503002">
            <w:pPr>
              <w:rPr>
                <w:rFonts w:cs="Arial"/>
                <w:szCs w:val="22"/>
              </w:rPr>
            </w:pPr>
            <w:r w:rsidRPr="00503002">
              <w:rPr>
                <w:rFonts w:cs="Arial"/>
                <w:bCs/>
                <w:szCs w:val="22"/>
              </w:rPr>
              <w:t>Chinese Simplified</w:t>
            </w:r>
          </w:p>
          <w:p w:rsidR="00503002" w:rsidRPr="00503002" w:rsidRDefault="00503002" w:rsidP="00503002">
            <w:pPr>
              <w:rPr>
                <w:rFonts w:cs="Arial"/>
                <w:szCs w:val="22"/>
              </w:rPr>
            </w:pPr>
            <w:r w:rsidRPr="00503002">
              <w:rPr>
                <w:rFonts w:cs="Arial"/>
                <w:bCs/>
                <w:szCs w:val="22"/>
              </w:rPr>
              <w:t>French</w:t>
            </w:r>
          </w:p>
          <w:p w:rsidR="00503002" w:rsidRPr="00503002" w:rsidRDefault="00503002" w:rsidP="00503002">
            <w:pPr>
              <w:rPr>
                <w:rFonts w:cs="Arial"/>
                <w:szCs w:val="22"/>
              </w:rPr>
            </w:pPr>
            <w:r w:rsidRPr="00503002">
              <w:rPr>
                <w:rFonts w:cs="Arial"/>
                <w:bCs/>
                <w:szCs w:val="22"/>
              </w:rPr>
              <w:t>Japanese</w:t>
            </w:r>
          </w:p>
          <w:p w:rsidR="00503002" w:rsidRPr="00503002" w:rsidRDefault="00503002" w:rsidP="00503002">
            <w:pPr>
              <w:rPr>
                <w:rFonts w:cs="Arial"/>
                <w:szCs w:val="22"/>
              </w:rPr>
            </w:pPr>
            <w:r w:rsidRPr="00503002">
              <w:rPr>
                <w:rFonts w:cs="Arial"/>
                <w:bCs/>
                <w:szCs w:val="22"/>
              </w:rPr>
              <w:t>Localized</w:t>
            </w:r>
          </w:p>
          <w:p w:rsidR="00503002" w:rsidRPr="00503002" w:rsidRDefault="00503002" w:rsidP="00503002">
            <w:pPr>
              <w:rPr>
                <w:rFonts w:cs="Arial"/>
                <w:szCs w:val="22"/>
              </w:rPr>
            </w:pPr>
            <w:r w:rsidRPr="00503002">
              <w:rPr>
                <w:rFonts w:cs="Arial"/>
                <w:bCs/>
                <w:szCs w:val="22"/>
              </w:rPr>
              <w:t>Portuguese</w:t>
            </w:r>
          </w:p>
          <w:p w:rsidR="00503002" w:rsidRPr="00503002" w:rsidRDefault="00503002" w:rsidP="00503002">
            <w:pPr>
              <w:rPr>
                <w:rFonts w:cs="Arial"/>
                <w:szCs w:val="22"/>
              </w:rPr>
            </w:pPr>
            <w:r w:rsidRPr="00503002">
              <w:rPr>
                <w:rFonts w:cs="Arial"/>
                <w:bCs/>
                <w:szCs w:val="22"/>
              </w:rPr>
              <w:t>Romanian</w:t>
            </w:r>
          </w:p>
          <w:p w:rsidR="00503002" w:rsidRPr="00503002" w:rsidRDefault="00503002" w:rsidP="00503002">
            <w:pPr>
              <w:rPr>
                <w:rFonts w:cs="Arial"/>
                <w:szCs w:val="22"/>
              </w:rPr>
            </w:pPr>
            <w:r w:rsidRPr="00503002">
              <w:rPr>
                <w:rFonts w:cs="Arial"/>
                <w:bCs/>
                <w:szCs w:val="22"/>
              </w:rPr>
              <w:t>Russian</w:t>
            </w:r>
          </w:p>
          <w:p w:rsidR="00503002" w:rsidRPr="00503002" w:rsidRDefault="00503002" w:rsidP="00503002">
            <w:pPr>
              <w:rPr>
                <w:rFonts w:cs="Arial"/>
                <w:szCs w:val="22"/>
              </w:rPr>
            </w:pPr>
            <w:r w:rsidRPr="00503002">
              <w:rPr>
                <w:rFonts w:cs="Arial"/>
                <w:bCs/>
                <w:szCs w:val="22"/>
              </w:rPr>
              <w:t>Ukrainian</w:t>
            </w:r>
          </w:p>
          <w:p w:rsidR="00503002" w:rsidRPr="00503002" w:rsidRDefault="00503002" w:rsidP="00503002">
            <w:pPr>
              <w:rPr>
                <w:rFonts w:cs="Arial"/>
                <w:szCs w:val="22"/>
              </w:rPr>
            </w:pPr>
            <w:r w:rsidRPr="00503002">
              <w:rPr>
                <w:rFonts w:cs="Arial"/>
                <w:bCs/>
                <w:szCs w:val="22"/>
              </w:rPr>
              <w:t>Non Specific</w:t>
            </w:r>
          </w:p>
          <w:p w:rsidR="00503002" w:rsidRPr="00503002" w:rsidRDefault="00503002" w:rsidP="00503002">
            <w:pPr>
              <w:rPr>
                <w:rFonts w:cs="Arial"/>
                <w:szCs w:val="22"/>
              </w:rPr>
            </w:pPr>
            <w:r w:rsidRPr="00503002">
              <w:rPr>
                <w:rFonts w:cs="Arial"/>
                <w:bCs/>
                <w:szCs w:val="22"/>
              </w:rPr>
              <w:t>All Languages</w:t>
            </w:r>
          </w:p>
          <w:p w:rsidR="006037E7" w:rsidRPr="006037E7" w:rsidRDefault="00503002" w:rsidP="006037E7">
            <w:pPr>
              <w:rPr>
                <w:rFonts w:cs="Arial"/>
                <w:szCs w:val="22"/>
              </w:rPr>
            </w:pPr>
            <w:r w:rsidRPr="00503002">
              <w:rPr>
                <w:rFonts w:cs="Arial"/>
                <w:bCs/>
                <w:szCs w:val="22"/>
              </w:rPr>
              <w:t xml:space="preserve">English/Multilanguage </w:t>
            </w:r>
          </w:p>
        </w:tc>
        <w:tc>
          <w:tcPr>
            <w:tcW w:w="2454"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503002" w:rsidRPr="006037E7" w:rsidRDefault="00503002" w:rsidP="00503002">
            <w:pPr>
              <w:rPr>
                <w:rFonts w:cs="Arial"/>
                <w:szCs w:val="22"/>
              </w:rPr>
            </w:pPr>
            <w:r w:rsidRPr="006037E7">
              <w:rPr>
                <w:rFonts w:cs="Arial"/>
                <w:szCs w:val="22"/>
              </w:rPr>
              <w:t>Single Language</w:t>
            </w:r>
          </w:p>
          <w:p w:rsidR="00503002" w:rsidRPr="006037E7" w:rsidRDefault="00503002" w:rsidP="00503002">
            <w:pPr>
              <w:rPr>
                <w:rFonts w:cs="Arial"/>
                <w:szCs w:val="22"/>
              </w:rPr>
            </w:pPr>
            <w:r w:rsidRPr="006037E7">
              <w:rPr>
                <w:rFonts w:cs="Arial"/>
                <w:szCs w:val="22"/>
              </w:rPr>
              <w:t>Chinese Simplified</w:t>
            </w:r>
          </w:p>
          <w:p w:rsidR="00503002" w:rsidRPr="006037E7" w:rsidRDefault="00503002" w:rsidP="00503002">
            <w:pPr>
              <w:rPr>
                <w:rFonts w:cs="Arial"/>
                <w:szCs w:val="22"/>
              </w:rPr>
            </w:pPr>
            <w:r w:rsidRPr="006037E7">
              <w:rPr>
                <w:rFonts w:cs="Arial"/>
                <w:szCs w:val="22"/>
              </w:rPr>
              <w:t>Czech</w:t>
            </w:r>
          </w:p>
          <w:p w:rsidR="00503002" w:rsidRPr="006037E7" w:rsidRDefault="00503002" w:rsidP="00503002">
            <w:pPr>
              <w:rPr>
                <w:rFonts w:cs="Arial"/>
                <w:szCs w:val="22"/>
              </w:rPr>
            </w:pPr>
            <w:r w:rsidRPr="006037E7">
              <w:rPr>
                <w:rFonts w:cs="Arial"/>
                <w:szCs w:val="22"/>
              </w:rPr>
              <w:t>Estonian</w:t>
            </w:r>
          </w:p>
          <w:p w:rsidR="00503002" w:rsidRPr="006037E7" w:rsidRDefault="00503002" w:rsidP="00503002">
            <w:pPr>
              <w:rPr>
                <w:rFonts w:cs="Arial"/>
                <w:szCs w:val="22"/>
              </w:rPr>
            </w:pPr>
            <w:r w:rsidRPr="006037E7">
              <w:rPr>
                <w:rFonts w:cs="Arial"/>
                <w:szCs w:val="22"/>
              </w:rPr>
              <w:t xml:space="preserve">Hungarian </w:t>
            </w:r>
          </w:p>
          <w:p w:rsidR="00503002" w:rsidRPr="006037E7" w:rsidRDefault="00503002" w:rsidP="00503002">
            <w:pPr>
              <w:rPr>
                <w:rFonts w:cs="Arial"/>
                <w:szCs w:val="22"/>
              </w:rPr>
            </w:pPr>
            <w:r w:rsidRPr="006037E7">
              <w:rPr>
                <w:rFonts w:cs="Arial"/>
                <w:szCs w:val="22"/>
              </w:rPr>
              <w:t>Japanese</w:t>
            </w:r>
          </w:p>
          <w:p w:rsidR="00503002" w:rsidRPr="006037E7" w:rsidRDefault="00503002" w:rsidP="00503002">
            <w:pPr>
              <w:rPr>
                <w:rFonts w:cs="Arial"/>
                <w:szCs w:val="22"/>
              </w:rPr>
            </w:pPr>
            <w:r w:rsidRPr="006037E7">
              <w:rPr>
                <w:rFonts w:cs="Arial"/>
                <w:szCs w:val="22"/>
              </w:rPr>
              <w:t>Latvian</w:t>
            </w:r>
          </w:p>
          <w:p w:rsidR="00503002" w:rsidRPr="006037E7" w:rsidRDefault="00503002" w:rsidP="00503002">
            <w:pPr>
              <w:rPr>
                <w:rFonts w:cs="Arial"/>
                <w:szCs w:val="22"/>
              </w:rPr>
            </w:pPr>
            <w:r w:rsidRPr="006037E7">
              <w:rPr>
                <w:rFonts w:cs="Arial"/>
                <w:szCs w:val="22"/>
              </w:rPr>
              <w:t>Lithuanian</w:t>
            </w:r>
          </w:p>
          <w:p w:rsidR="00503002" w:rsidRPr="006037E7" w:rsidRDefault="00503002" w:rsidP="00503002">
            <w:pPr>
              <w:rPr>
                <w:rFonts w:cs="Arial"/>
                <w:szCs w:val="22"/>
              </w:rPr>
            </w:pPr>
            <w:r w:rsidRPr="006037E7">
              <w:rPr>
                <w:rFonts w:cs="Arial"/>
                <w:szCs w:val="22"/>
              </w:rPr>
              <w:t>Polish</w:t>
            </w:r>
          </w:p>
          <w:p w:rsidR="00503002" w:rsidRPr="006037E7" w:rsidRDefault="00503002" w:rsidP="00503002">
            <w:pPr>
              <w:rPr>
                <w:rFonts w:cs="Arial"/>
                <w:szCs w:val="22"/>
              </w:rPr>
            </w:pPr>
            <w:r w:rsidRPr="006037E7">
              <w:rPr>
                <w:rFonts w:cs="Arial"/>
                <w:szCs w:val="22"/>
              </w:rPr>
              <w:t>Romanian</w:t>
            </w:r>
          </w:p>
          <w:p w:rsidR="00503002" w:rsidRPr="006037E7" w:rsidRDefault="00503002" w:rsidP="00503002">
            <w:pPr>
              <w:rPr>
                <w:rFonts w:cs="Arial"/>
                <w:szCs w:val="22"/>
              </w:rPr>
            </w:pPr>
            <w:r w:rsidRPr="006037E7">
              <w:rPr>
                <w:rFonts w:cs="Arial"/>
                <w:szCs w:val="22"/>
              </w:rPr>
              <w:t>Slovak</w:t>
            </w:r>
          </w:p>
          <w:p w:rsidR="00503002" w:rsidRPr="006037E7" w:rsidRDefault="00503002" w:rsidP="00503002">
            <w:pPr>
              <w:rPr>
                <w:rFonts w:cs="Arial"/>
                <w:szCs w:val="22"/>
              </w:rPr>
            </w:pPr>
            <w:r w:rsidRPr="006037E7">
              <w:rPr>
                <w:rFonts w:cs="Arial"/>
                <w:szCs w:val="22"/>
              </w:rPr>
              <w:t>Slovenian</w:t>
            </w:r>
          </w:p>
          <w:p w:rsidR="00503002" w:rsidRPr="006037E7" w:rsidRDefault="00503002" w:rsidP="00503002">
            <w:pPr>
              <w:rPr>
                <w:rFonts w:cs="Arial"/>
                <w:szCs w:val="22"/>
              </w:rPr>
            </w:pPr>
            <w:r w:rsidRPr="006037E7">
              <w:rPr>
                <w:rFonts w:cs="Arial"/>
                <w:szCs w:val="22"/>
              </w:rPr>
              <w:t>All Languages</w:t>
            </w:r>
          </w:p>
          <w:p w:rsidR="00503002" w:rsidRPr="006037E7" w:rsidRDefault="00503002" w:rsidP="00503002">
            <w:pPr>
              <w:rPr>
                <w:rFonts w:cs="Arial"/>
                <w:szCs w:val="22"/>
              </w:rPr>
            </w:pPr>
            <w:r w:rsidRPr="006037E7">
              <w:rPr>
                <w:rFonts w:cs="Arial"/>
                <w:szCs w:val="22"/>
              </w:rPr>
              <w:t>English/Multilanguage</w:t>
            </w:r>
          </w:p>
          <w:p w:rsidR="006037E7" w:rsidRPr="006037E7" w:rsidRDefault="00503002" w:rsidP="00503002">
            <w:pPr>
              <w:rPr>
                <w:rFonts w:cs="Arial"/>
                <w:szCs w:val="22"/>
              </w:rPr>
            </w:pPr>
            <w:r w:rsidRPr="006037E7">
              <w:rPr>
                <w:rFonts w:cs="Arial"/>
                <w:szCs w:val="22"/>
              </w:rPr>
              <w:t>Non Specific</w:t>
            </w:r>
          </w:p>
        </w:tc>
        <w:tc>
          <w:tcPr>
            <w:tcW w:w="2454"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503002" w:rsidRPr="00503002" w:rsidRDefault="00503002" w:rsidP="00503002">
            <w:pPr>
              <w:rPr>
                <w:rFonts w:cs="Arial"/>
                <w:szCs w:val="22"/>
              </w:rPr>
            </w:pPr>
            <w:r w:rsidRPr="00503002">
              <w:rPr>
                <w:rFonts w:cs="Arial"/>
                <w:bCs/>
                <w:szCs w:val="22"/>
              </w:rPr>
              <w:t>Single Language</w:t>
            </w:r>
          </w:p>
          <w:p w:rsidR="00503002" w:rsidRPr="00503002" w:rsidRDefault="00503002" w:rsidP="00503002">
            <w:pPr>
              <w:rPr>
                <w:rFonts w:cs="Arial"/>
                <w:szCs w:val="22"/>
              </w:rPr>
            </w:pPr>
            <w:r w:rsidRPr="00503002">
              <w:rPr>
                <w:rFonts w:cs="Arial"/>
                <w:bCs/>
                <w:szCs w:val="22"/>
              </w:rPr>
              <w:t>Bulgarian</w:t>
            </w:r>
          </w:p>
          <w:p w:rsidR="00503002" w:rsidRPr="00503002" w:rsidRDefault="00503002" w:rsidP="00503002">
            <w:pPr>
              <w:rPr>
                <w:rFonts w:cs="Arial"/>
                <w:szCs w:val="22"/>
              </w:rPr>
            </w:pPr>
            <w:r w:rsidRPr="00503002">
              <w:rPr>
                <w:rFonts w:cs="Arial"/>
                <w:bCs/>
                <w:szCs w:val="22"/>
              </w:rPr>
              <w:t>Chinese Simplified</w:t>
            </w:r>
          </w:p>
          <w:p w:rsidR="00503002" w:rsidRPr="00503002" w:rsidRDefault="00503002" w:rsidP="00503002">
            <w:pPr>
              <w:rPr>
                <w:rFonts w:cs="Arial"/>
                <w:szCs w:val="22"/>
              </w:rPr>
            </w:pPr>
            <w:r w:rsidRPr="00503002">
              <w:rPr>
                <w:rFonts w:cs="Arial"/>
                <w:bCs/>
                <w:szCs w:val="22"/>
              </w:rPr>
              <w:t>French</w:t>
            </w:r>
          </w:p>
          <w:p w:rsidR="00503002" w:rsidRPr="00503002" w:rsidRDefault="00503002" w:rsidP="00503002">
            <w:pPr>
              <w:rPr>
                <w:rFonts w:cs="Arial"/>
                <w:szCs w:val="22"/>
              </w:rPr>
            </w:pPr>
            <w:r w:rsidRPr="00503002">
              <w:rPr>
                <w:rFonts w:cs="Arial"/>
                <w:bCs/>
                <w:szCs w:val="22"/>
              </w:rPr>
              <w:t>Japanese</w:t>
            </w:r>
          </w:p>
          <w:p w:rsidR="00503002" w:rsidRPr="00503002" w:rsidRDefault="00503002" w:rsidP="00503002">
            <w:pPr>
              <w:rPr>
                <w:rFonts w:cs="Arial"/>
                <w:szCs w:val="22"/>
              </w:rPr>
            </w:pPr>
            <w:r w:rsidRPr="00503002">
              <w:rPr>
                <w:rFonts w:cs="Arial"/>
                <w:bCs/>
                <w:szCs w:val="22"/>
              </w:rPr>
              <w:t>Portuguese</w:t>
            </w:r>
          </w:p>
          <w:p w:rsidR="00503002" w:rsidRPr="00503002" w:rsidRDefault="00503002" w:rsidP="00503002">
            <w:pPr>
              <w:rPr>
                <w:rFonts w:cs="Arial"/>
                <w:szCs w:val="22"/>
              </w:rPr>
            </w:pPr>
            <w:r w:rsidRPr="00503002">
              <w:rPr>
                <w:rFonts w:cs="Arial"/>
                <w:bCs/>
                <w:szCs w:val="22"/>
              </w:rPr>
              <w:t>RAB</w:t>
            </w:r>
          </w:p>
          <w:p w:rsidR="00503002" w:rsidRPr="00503002" w:rsidRDefault="00503002" w:rsidP="00503002">
            <w:pPr>
              <w:rPr>
                <w:rFonts w:cs="Arial"/>
                <w:szCs w:val="22"/>
              </w:rPr>
            </w:pPr>
            <w:r w:rsidRPr="00503002">
              <w:rPr>
                <w:rFonts w:cs="Arial"/>
                <w:bCs/>
                <w:szCs w:val="22"/>
              </w:rPr>
              <w:t>Romanian</w:t>
            </w:r>
          </w:p>
          <w:p w:rsidR="00503002" w:rsidRPr="00503002" w:rsidRDefault="00503002" w:rsidP="00503002">
            <w:pPr>
              <w:rPr>
                <w:rFonts w:cs="Arial"/>
                <w:szCs w:val="22"/>
              </w:rPr>
            </w:pPr>
            <w:r w:rsidRPr="00503002">
              <w:rPr>
                <w:rFonts w:cs="Arial"/>
                <w:bCs/>
                <w:szCs w:val="22"/>
              </w:rPr>
              <w:t>Russian</w:t>
            </w:r>
          </w:p>
          <w:p w:rsidR="00503002" w:rsidRPr="00503002" w:rsidRDefault="00503002" w:rsidP="00503002">
            <w:pPr>
              <w:rPr>
                <w:rFonts w:cs="Arial"/>
                <w:szCs w:val="22"/>
              </w:rPr>
            </w:pPr>
            <w:r w:rsidRPr="00503002">
              <w:rPr>
                <w:rFonts w:cs="Arial"/>
                <w:bCs/>
                <w:szCs w:val="22"/>
              </w:rPr>
              <w:t>Turkish</w:t>
            </w:r>
          </w:p>
          <w:p w:rsidR="00503002" w:rsidRPr="00503002" w:rsidRDefault="00503002" w:rsidP="00503002">
            <w:pPr>
              <w:rPr>
                <w:rFonts w:cs="Arial"/>
                <w:szCs w:val="22"/>
              </w:rPr>
            </w:pPr>
            <w:r w:rsidRPr="00503002">
              <w:rPr>
                <w:rFonts w:cs="Arial"/>
                <w:bCs/>
                <w:szCs w:val="22"/>
              </w:rPr>
              <w:t>Ukrainian</w:t>
            </w:r>
          </w:p>
          <w:p w:rsidR="00503002" w:rsidRPr="00503002" w:rsidRDefault="00503002" w:rsidP="00503002">
            <w:pPr>
              <w:rPr>
                <w:rFonts w:cs="Arial"/>
                <w:szCs w:val="22"/>
              </w:rPr>
            </w:pPr>
            <w:r w:rsidRPr="00503002">
              <w:rPr>
                <w:rFonts w:cs="Arial"/>
                <w:bCs/>
                <w:szCs w:val="22"/>
              </w:rPr>
              <w:t>All Languages</w:t>
            </w:r>
          </w:p>
          <w:p w:rsidR="00503002" w:rsidRPr="00503002" w:rsidRDefault="00503002" w:rsidP="00503002">
            <w:pPr>
              <w:rPr>
                <w:rFonts w:cs="Arial"/>
                <w:szCs w:val="22"/>
              </w:rPr>
            </w:pPr>
            <w:r w:rsidRPr="00503002">
              <w:rPr>
                <w:rFonts w:cs="Arial"/>
                <w:bCs/>
                <w:szCs w:val="22"/>
              </w:rPr>
              <w:t>Listed Language</w:t>
            </w:r>
          </w:p>
          <w:p w:rsidR="00503002" w:rsidRPr="00503002" w:rsidRDefault="00503002" w:rsidP="00503002">
            <w:pPr>
              <w:rPr>
                <w:rFonts w:cs="Arial"/>
                <w:szCs w:val="22"/>
              </w:rPr>
            </w:pPr>
            <w:r w:rsidRPr="00503002">
              <w:rPr>
                <w:rFonts w:cs="Arial"/>
                <w:bCs/>
                <w:szCs w:val="22"/>
              </w:rPr>
              <w:t>English/Multilanguage</w:t>
            </w:r>
          </w:p>
          <w:p w:rsidR="00503002" w:rsidRPr="00503002" w:rsidRDefault="00503002" w:rsidP="00503002">
            <w:pPr>
              <w:rPr>
                <w:rFonts w:cs="Arial"/>
                <w:szCs w:val="22"/>
              </w:rPr>
            </w:pPr>
            <w:r w:rsidRPr="00503002">
              <w:rPr>
                <w:rFonts w:cs="Arial"/>
                <w:bCs/>
                <w:szCs w:val="22"/>
              </w:rPr>
              <w:t xml:space="preserve">Non Specific </w:t>
            </w:r>
          </w:p>
          <w:p w:rsidR="006037E7" w:rsidRPr="006037E7" w:rsidRDefault="006037E7" w:rsidP="006037E7">
            <w:pPr>
              <w:rPr>
                <w:rFonts w:cs="Arial"/>
                <w:szCs w:val="22"/>
              </w:rPr>
            </w:pPr>
          </w:p>
        </w:tc>
        <w:tc>
          <w:tcPr>
            <w:tcW w:w="2454"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6037E7" w:rsidRPr="006037E7" w:rsidRDefault="006037E7" w:rsidP="006037E7">
            <w:pPr>
              <w:rPr>
                <w:rFonts w:cs="Arial"/>
                <w:szCs w:val="22"/>
              </w:rPr>
            </w:pPr>
            <w:r w:rsidRPr="006037E7">
              <w:rPr>
                <w:rFonts w:cs="Arial"/>
                <w:szCs w:val="22"/>
              </w:rPr>
              <w:t xml:space="preserve">Single Language </w:t>
            </w:r>
          </w:p>
          <w:p w:rsidR="006037E7" w:rsidRPr="006037E7" w:rsidRDefault="006037E7" w:rsidP="006037E7">
            <w:pPr>
              <w:rPr>
                <w:rFonts w:cs="Arial"/>
                <w:szCs w:val="22"/>
              </w:rPr>
            </w:pPr>
            <w:r w:rsidRPr="006037E7">
              <w:rPr>
                <w:rFonts w:cs="Arial"/>
                <w:szCs w:val="22"/>
              </w:rPr>
              <w:t>Listed Language</w:t>
            </w:r>
          </w:p>
          <w:p w:rsidR="006037E7" w:rsidRPr="006037E7" w:rsidRDefault="006037E7" w:rsidP="006037E7">
            <w:pPr>
              <w:rPr>
                <w:rFonts w:cs="Arial"/>
                <w:szCs w:val="22"/>
              </w:rPr>
            </w:pPr>
            <w:r w:rsidRPr="006037E7">
              <w:rPr>
                <w:rFonts w:cs="Arial"/>
                <w:szCs w:val="22"/>
              </w:rPr>
              <w:t>English/Multilanguage</w:t>
            </w:r>
          </w:p>
          <w:p w:rsidR="006037E7" w:rsidRPr="006037E7" w:rsidRDefault="006037E7" w:rsidP="006037E7">
            <w:pPr>
              <w:rPr>
                <w:rFonts w:cs="Arial"/>
                <w:szCs w:val="22"/>
              </w:rPr>
            </w:pPr>
            <w:r w:rsidRPr="006037E7">
              <w:rPr>
                <w:rFonts w:cs="Arial"/>
                <w:szCs w:val="22"/>
              </w:rPr>
              <w:t>All Languages</w:t>
            </w:r>
          </w:p>
        </w:tc>
      </w:tr>
    </w:tbl>
    <w:p w:rsidR="006037E7" w:rsidRPr="006037E7" w:rsidRDefault="006037E7" w:rsidP="006037E7">
      <w:pPr>
        <w:rPr>
          <w:rFonts w:cs="Arial"/>
          <w:b/>
          <w:color w:val="548DD4" w:themeColor="text2" w:themeTint="99"/>
          <w:szCs w:val="22"/>
        </w:rPr>
      </w:pPr>
    </w:p>
    <w:p w:rsidR="006037E7" w:rsidRPr="006037E7" w:rsidRDefault="006037E7" w:rsidP="008B0473">
      <w:pPr>
        <w:spacing w:after="40"/>
        <w:rPr>
          <w:rFonts w:cs="Arial"/>
          <w:szCs w:val="22"/>
        </w:rPr>
      </w:pPr>
      <w:r w:rsidRPr="006037E7">
        <w:rPr>
          <w:rFonts w:cs="Arial"/>
          <w:b/>
          <w:color w:val="548DD4" w:themeColor="text2" w:themeTint="99"/>
          <w:szCs w:val="22"/>
        </w:rPr>
        <w:t>What Languages will NOT remain on the price list (but will still be active and orderable)?</w:t>
      </w:r>
      <w:r w:rsidRPr="006037E7">
        <w:rPr>
          <w:rFonts w:cs="Arial"/>
          <w:b/>
          <w:color w:val="548DD4" w:themeColor="text2" w:themeTint="99"/>
          <w:szCs w:val="22"/>
        </w:rPr>
        <w:br/>
      </w:r>
      <w:r w:rsidRPr="006037E7">
        <w:rPr>
          <w:rFonts w:cs="Arial"/>
          <w:szCs w:val="22"/>
        </w:rPr>
        <w:t>The chart below details the languages no longer on the price list.</w:t>
      </w:r>
      <w:r w:rsidRPr="006037E7">
        <w:rPr>
          <w:rFonts w:cs="Arial"/>
          <w:b/>
          <w:bCs/>
          <w:szCs w:val="22"/>
        </w:rPr>
        <w:t xml:space="preserve"> </w:t>
      </w:r>
      <w:r w:rsidRPr="006037E7">
        <w:rPr>
          <w:rFonts w:cs="Arial"/>
          <w:szCs w:val="22"/>
        </w:rPr>
        <w:t xml:space="preserve">The languages listed here will still be active and orderable, except English </w:t>
      </w:r>
      <w:r w:rsidR="002067D5">
        <w:rPr>
          <w:rFonts w:cs="Arial"/>
          <w:szCs w:val="22"/>
        </w:rPr>
        <w:t>because</w:t>
      </w:r>
      <w:r w:rsidR="002067D5" w:rsidRPr="006037E7">
        <w:rPr>
          <w:rFonts w:cs="Arial"/>
          <w:szCs w:val="22"/>
        </w:rPr>
        <w:t xml:space="preserve"> </w:t>
      </w:r>
      <w:r w:rsidR="002067D5">
        <w:rPr>
          <w:rFonts w:cs="Arial"/>
          <w:szCs w:val="22"/>
        </w:rPr>
        <w:t>it is</w:t>
      </w:r>
      <w:r w:rsidR="002067D5" w:rsidRPr="006037E7">
        <w:rPr>
          <w:rFonts w:cs="Arial"/>
          <w:szCs w:val="22"/>
        </w:rPr>
        <w:t xml:space="preserve"> </w:t>
      </w:r>
      <w:r w:rsidRPr="006037E7">
        <w:rPr>
          <w:rFonts w:cs="Arial"/>
          <w:szCs w:val="22"/>
        </w:rPr>
        <w:t>being rebranded to Single Language.</w:t>
      </w:r>
    </w:p>
    <w:tbl>
      <w:tblPr>
        <w:tblW w:w="9144" w:type="dxa"/>
        <w:tblCellMar>
          <w:left w:w="0" w:type="dxa"/>
          <w:right w:w="0" w:type="dxa"/>
        </w:tblCellMar>
        <w:tblLook w:val="04A0"/>
      </w:tblPr>
      <w:tblGrid>
        <w:gridCol w:w="2484"/>
        <w:gridCol w:w="2520"/>
        <w:gridCol w:w="2520"/>
        <w:gridCol w:w="1620"/>
      </w:tblGrid>
      <w:tr w:rsidR="006037E7" w:rsidRPr="006037E7" w:rsidTr="006037E7">
        <w:trPr>
          <w:trHeight w:val="584"/>
        </w:trPr>
        <w:tc>
          <w:tcPr>
            <w:tcW w:w="2484"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6037E7" w:rsidRPr="006037E7" w:rsidRDefault="006037E7" w:rsidP="006037E7">
            <w:pPr>
              <w:rPr>
                <w:rFonts w:cs="Arial"/>
                <w:szCs w:val="22"/>
              </w:rPr>
            </w:pPr>
            <w:r w:rsidRPr="006037E7">
              <w:rPr>
                <w:rFonts w:cs="Arial"/>
                <w:b/>
                <w:bCs/>
                <w:szCs w:val="22"/>
              </w:rPr>
              <w:t>Open License</w:t>
            </w:r>
          </w:p>
        </w:tc>
        <w:tc>
          <w:tcPr>
            <w:tcW w:w="2520"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6037E7" w:rsidRPr="006037E7" w:rsidRDefault="006037E7" w:rsidP="006037E7">
            <w:pPr>
              <w:rPr>
                <w:rFonts w:cs="Arial"/>
                <w:szCs w:val="22"/>
              </w:rPr>
            </w:pPr>
            <w:r w:rsidRPr="006037E7">
              <w:rPr>
                <w:rFonts w:cs="Arial"/>
                <w:b/>
                <w:bCs/>
                <w:szCs w:val="22"/>
              </w:rPr>
              <w:t xml:space="preserve">Select </w:t>
            </w:r>
            <w:r w:rsidR="002067D5">
              <w:rPr>
                <w:rFonts w:cs="Arial"/>
                <w:b/>
                <w:bCs/>
                <w:szCs w:val="22"/>
              </w:rPr>
              <w:t>License</w:t>
            </w:r>
          </w:p>
        </w:tc>
        <w:tc>
          <w:tcPr>
            <w:tcW w:w="2520"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6037E7" w:rsidRPr="006037E7" w:rsidRDefault="006037E7" w:rsidP="006037E7">
            <w:pPr>
              <w:rPr>
                <w:rFonts w:cs="Arial"/>
                <w:szCs w:val="22"/>
              </w:rPr>
            </w:pPr>
            <w:r w:rsidRPr="006037E7">
              <w:rPr>
                <w:rFonts w:cs="Arial"/>
                <w:b/>
                <w:bCs/>
                <w:szCs w:val="22"/>
              </w:rPr>
              <w:t xml:space="preserve">Open Value </w:t>
            </w:r>
          </w:p>
        </w:tc>
        <w:tc>
          <w:tcPr>
            <w:tcW w:w="1620"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6037E7" w:rsidRPr="006037E7" w:rsidRDefault="006037E7" w:rsidP="006037E7">
            <w:pPr>
              <w:rPr>
                <w:rFonts w:cs="Arial"/>
                <w:szCs w:val="22"/>
              </w:rPr>
            </w:pPr>
            <w:r w:rsidRPr="006037E7">
              <w:rPr>
                <w:rFonts w:cs="Arial"/>
                <w:b/>
                <w:bCs/>
                <w:szCs w:val="22"/>
              </w:rPr>
              <w:t>U</w:t>
            </w:r>
            <w:r w:rsidR="002067D5">
              <w:rPr>
                <w:rFonts w:cs="Arial"/>
                <w:b/>
                <w:bCs/>
                <w:szCs w:val="22"/>
              </w:rPr>
              <w:t>.</w:t>
            </w:r>
            <w:r w:rsidRPr="006037E7">
              <w:rPr>
                <w:rFonts w:cs="Arial"/>
                <w:b/>
                <w:bCs/>
                <w:szCs w:val="22"/>
              </w:rPr>
              <w:t>S</w:t>
            </w:r>
            <w:r w:rsidR="002067D5">
              <w:rPr>
                <w:rFonts w:cs="Arial"/>
                <w:b/>
                <w:bCs/>
                <w:szCs w:val="22"/>
              </w:rPr>
              <w:t>.</w:t>
            </w:r>
            <w:r w:rsidRPr="006037E7">
              <w:rPr>
                <w:rFonts w:cs="Arial"/>
                <w:b/>
                <w:bCs/>
                <w:szCs w:val="22"/>
              </w:rPr>
              <w:t xml:space="preserve"> Government </w:t>
            </w:r>
          </w:p>
        </w:tc>
      </w:tr>
      <w:tr w:rsidR="006037E7" w:rsidRPr="006037E7" w:rsidTr="006037E7">
        <w:trPr>
          <w:trHeight w:val="584"/>
        </w:trPr>
        <w:tc>
          <w:tcPr>
            <w:tcW w:w="2484"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6037E7" w:rsidRPr="006037E7" w:rsidRDefault="006037E7" w:rsidP="006037E7">
            <w:pPr>
              <w:rPr>
                <w:rFonts w:cs="Arial"/>
                <w:szCs w:val="22"/>
              </w:rPr>
            </w:pPr>
            <w:r w:rsidRPr="006037E7">
              <w:rPr>
                <w:rFonts w:cs="Arial"/>
                <w:szCs w:val="22"/>
              </w:rPr>
              <w:t>Arabic</w:t>
            </w:r>
          </w:p>
          <w:p w:rsidR="006037E7" w:rsidRPr="006037E7" w:rsidRDefault="006037E7" w:rsidP="006037E7">
            <w:pPr>
              <w:rPr>
                <w:rFonts w:cs="Arial"/>
                <w:szCs w:val="22"/>
              </w:rPr>
            </w:pPr>
            <w:r w:rsidRPr="006037E7">
              <w:rPr>
                <w:rFonts w:cs="Arial"/>
                <w:szCs w:val="22"/>
              </w:rPr>
              <w:t>Brazilian</w:t>
            </w:r>
          </w:p>
          <w:p w:rsidR="006037E7" w:rsidRPr="006037E7" w:rsidRDefault="006037E7" w:rsidP="006037E7">
            <w:pPr>
              <w:rPr>
                <w:rFonts w:cs="Arial"/>
                <w:szCs w:val="22"/>
              </w:rPr>
            </w:pPr>
            <w:r w:rsidRPr="006037E7">
              <w:rPr>
                <w:rFonts w:cs="Arial"/>
                <w:szCs w:val="22"/>
              </w:rPr>
              <w:t>Chinese Traditional</w:t>
            </w:r>
          </w:p>
          <w:p w:rsidR="006037E7" w:rsidRPr="006037E7" w:rsidRDefault="006037E7" w:rsidP="006037E7">
            <w:pPr>
              <w:rPr>
                <w:rFonts w:cs="Arial"/>
                <w:szCs w:val="22"/>
              </w:rPr>
            </w:pPr>
            <w:r w:rsidRPr="006037E7">
              <w:rPr>
                <w:rFonts w:cs="Arial"/>
                <w:szCs w:val="22"/>
              </w:rPr>
              <w:t>Chinese Traditional (HK)</w:t>
            </w:r>
          </w:p>
          <w:p w:rsidR="006037E7" w:rsidRPr="006037E7" w:rsidRDefault="006037E7" w:rsidP="006037E7">
            <w:pPr>
              <w:rPr>
                <w:rFonts w:cs="Arial"/>
                <w:szCs w:val="22"/>
              </w:rPr>
            </w:pPr>
            <w:r w:rsidRPr="006037E7">
              <w:rPr>
                <w:rFonts w:cs="Arial"/>
                <w:szCs w:val="22"/>
              </w:rPr>
              <w:t>Croatian</w:t>
            </w:r>
          </w:p>
          <w:p w:rsidR="006037E7" w:rsidRPr="006037E7" w:rsidRDefault="006037E7" w:rsidP="006037E7">
            <w:pPr>
              <w:rPr>
                <w:rFonts w:cs="Arial"/>
                <w:szCs w:val="22"/>
              </w:rPr>
            </w:pPr>
            <w:r w:rsidRPr="006037E7">
              <w:rPr>
                <w:rFonts w:cs="Arial"/>
                <w:szCs w:val="22"/>
              </w:rPr>
              <w:t>Czech</w:t>
            </w:r>
          </w:p>
          <w:p w:rsidR="006037E7" w:rsidRPr="006037E7" w:rsidRDefault="006037E7" w:rsidP="006037E7">
            <w:pPr>
              <w:rPr>
                <w:rFonts w:cs="Arial"/>
                <w:szCs w:val="22"/>
              </w:rPr>
            </w:pPr>
            <w:r w:rsidRPr="006037E7">
              <w:rPr>
                <w:rFonts w:cs="Arial"/>
                <w:szCs w:val="22"/>
              </w:rPr>
              <w:t>Danish</w:t>
            </w:r>
          </w:p>
          <w:p w:rsidR="006037E7" w:rsidRPr="006037E7" w:rsidRDefault="006037E7" w:rsidP="006037E7">
            <w:pPr>
              <w:rPr>
                <w:rFonts w:cs="Arial"/>
                <w:szCs w:val="22"/>
              </w:rPr>
            </w:pPr>
            <w:r w:rsidRPr="006037E7">
              <w:rPr>
                <w:rFonts w:cs="Arial"/>
                <w:szCs w:val="22"/>
              </w:rPr>
              <w:t>Dutch</w:t>
            </w:r>
          </w:p>
          <w:p w:rsidR="006037E7" w:rsidRPr="006037E7" w:rsidRDefault="006037E7" w:rsidP="006037E7">
            <w:pPr>
              <w:rPr>
                <w:rFonts w:cs="Arial"/>
                <w:szCs w:val="22"/>
              </w:rPr>
            </w:pPr>
            <w:r w:rsidRPr="006037E7">
              <w:rPr>
                <w:rFonts w:cs="Arial"/>
                <w:szCs w:val="22"/>
              </w:rPr>
              <w:t>English</w:t>
            </w:r>
          </w:p>
          <w:p w:rsidR="006037E7" w:rsidRPr="006037E7" w:rsidRDefault="006037E7" w:rsidP="006037E7">
            <w:pPr>
              <w:rPr>
                <w:rFonts w:cs="Arial"/>
                <w:szCs w:val="22"/>
              </w:rPr>
            </w:pPr>
            <w:r w:rsidRPr="006037E7">
              <w:rPr>
                <w:rFonts w:cs="Arial"/>
                <w:szCs w:val="22"/>
              </w:rPr>
              <w:t>Estonian</w:t>
            </w:r>
          </w:p>
          <w:p w:rsidR="006037E7" w:rsidRPr="006037E7" w:rsidRDefault="006037E7" w:rsidP="006037E7">
            <w:pPr>
              <w:rPr>
                <w:rFonts w:cs="Arial"/>
                <w:szCs w:val="22"/>
              </w:rPr>
            </w:pPr>
            <w:r w:rsidRPr="006037E7">
              <w:rPr>
                <w:rFonts w:cs="Arial"/>
                <w:szCs w:val="22"/>
              </w:rPr>
              <w:t>Finnish</w:t>
            </w:r>
          </w:p>
          <w:p w:rsidR="006037E7" w:rsidRPr="006037E7" w:rsidRDefault="006037E7" w:rsidP="006037E7">
            <w:pPr>
              <w:rPr>
                <w:rFonts w:cs="Arial"/>
                <w:szCs w:val="22"/>
              </w:rPr>
            </w:pPr>
            <w:r w:rsidRPr="006037E7">
              <w:rPr>
                <w:rFonts w:cs="Arial"/>
                <w:szCs w:val="22"/>
              </w:rPr>
              <w:t>German</w:t>
            </w:r>
          </w:p>
          <w:p w:rsidR="006037E7" w:rsidRPr="006037E7" w:rsidRDefault="006037E7" w:rsidP="006037E7">
            <w:pPr>
              <w:rPr>
                <w:rFonts w:cs="Arial"/>
                <w:szCs w:val="22"/>
              </w:rPr>
            </w:pPr>
            <w:r w:rsidRPr="006037E7">
              <w:rPr>
                <w:rFonts w:cs="Arial"/>
                <w:szCs w:val="22"/>
              </w:rPr>
              <w:t>Greek</w:t>
            </w:r>
          </w:p>
          <w:p w:rsidR="006037E7" w:rsidRPr="006037E7" w:rsidRDefault="006037E7" w:rsidP="006037E7">
            <w:pPr>
              <w:rPr>
                <w:rFonts w:cs="Arial"/>
                <w:szCs w:val="22"/>
              </w:rPr>
            </w:pPr>
            <w:r w:rsidRPr="006037E7">
              <w:rPr>
                <w:rFonts w:cs="Arial"/>
                <w:szCs w:val="22"/>
              </w:rPr>
              <w:t>Hebrew</w:t>
            </w:r>
          </w:p>
          <w:p w:rsidR="006037E7" w:rsidRPr="006037E7" w:rsidRDefault="006037E7" w:rsidP="006037E7">
            <w:pPr>
              <w:rPr>
                <w:rFonts w:cs="Arial"/>
                <w:szCs w:val="22"/>
              </w:rPr>
            </w:pPr>
            <w:r w:rsidRPr="006037E7">
              <w:rPr>
                <w:rFonts w:cs="Arial"/>
                <w:szCs w:val="22"/>
              </w:rPr>
              <w:t>Hungarian</w:t>
            </w:r>
          </w:p>
          <w:p w:rsidR="006037E7" w:rsidRPr="006037E7" w:rsidRDefault="006037E7" w:rsidP="006037E7">
            <w:pPr>
              <w:rPr>
                <w:rFonts w:cs="Arial"/>
                <w:szCs w:val="22"/>
              </w:rPr>
            </w:pPr>
            <w:r w:rsidRPr="006037E7">
              <w:rPr>
                <w:rFonts w:cs="Arial"/>
                <w:szCs w:val="22"/>
              </w:rPr>
              <w:t>Indic (Indian Languages)</w:t>
            </w:r>
          </w:p>
          <w:p w:rsidR="006037E7" w:rsidRDefault="006037E7" w:rsidP="006037E7">
            <w:pPr>
              <w:rPr>
                <w:rFonts w:cs="Arial"/>
                <w:szCs w:val="22"/>
              </w:rPr>
            </w:pPr>
            <w:r w:rsidRPr="006037E7">
              <w:rPr>
                <w:rFonts w:cs="Arial"/>
                <w:szCs w:val="22"/>
              </w:rPr>
              <w:lastRenderedPageBreak/>
              <w:t>Italian</w:t>
            </w:r>
          </w:p>
          <w:p w:rsidR="00A4423D" w:rsidRPr="006037E7" w:rsidRDefault="00A4423D" w:rsidP="006037E7">
            <w:pPr>
              <w:rPr>
                <w:rFonts w:cs="Arial"/>
                <w:szCs w:val="22"/>
              </w:rPr>
            </w:pPr>
            <w:r>
              <w:rPr>
                <w:rFonts w:cs="Arial"/>
                <w:szCs w:val="22"/>
              </w:rPr>
              <w:t>Korean</w:t>
            </w:r>
          </w:p>
          <w:p w:rsidR="006037E7" w:rsidRPr="006037E7" w:rsidRDefault="006037E7" w:rsidP="006037E7">
            <w:pPr>
              <w:rPr>
                <w:rFonts w:cs="Arial"/>
                <w:szCs w:val="22"/>
              </w:rPr>
            </w:pPr>
            <w:r w:rsidRPr="006037E7">
              <w:rPr>
                <w:rFonts w:cs="Arial"/>
                <w:szCs w:val="22"/>
              </w:rPr>
              <w:t>Latvian</w:t>
            </w:r>
          </w:p>
          <w:p w:rsidR="006037E7" w:rsidRPr="006037E7" w:rsidRDefault="006037E7" w:rsidP="006037E7">
            <w:pPr>
              <w:rPr>
                <w:rFonts w:cs="Arial"/>
                <w:szCs w:val="22"/>
              </w:rPr>
            </w:pPr>
            <w:r w:rsidRPr="006037E7">
              <w:rPr>
                <w:rFonts w:cs="Arial"/>
                <w:szCs w:val="22"/>
              </w:rPr>
              <w:t>Lithuanian</w:t>
            </w:r>
          </w:p>
          <w:p w:rsidR="006037E7" w:rsidRPr="006037E7" w:rsidRDefault="006037E7" w:rsidP="006037E7">
            <w:pPr>
              <w:rPr>
                <w:rFonts w:cs="Arial"/>
                <w:szCs w:val="22"/>
              </w:rPr>
            </w:pPr>
            <w:r w:rsidRPr="006037E7">
              <w:rPr>
                <w:rFonts w:cs="Arial"/>
                <w:szCs w:val="22"/>
              </w:rPr>
              <w:t>Norwegian</w:t>
            </w:r>
          </w:p>
          <w:p w:rsidR="006037E7" w:rsidRPr="006037E7" w:rsidRDefault="006037E7" w:rsidP="006037E7">
            <w:pPr>
              <w:rPr>
                <w:rFonts w:cs="Arial"/>
                <w:szCs w:val="22"/>
              </w:rPr>
            </w:pPr>
            <w:r w:rsidRPr="006037E7">
              <w:rPr>
                <w:rFonts w:cs="Arial"/>
                <w:szCs w:val="22"/>
              </w:rPr>
              <w:t>Pan-Chinese</w:t>
            </w:r>
          </w:p>
          <w:p w:rsidR="006037E7" w:rsidRPr="006037E7" w:rsidRDefault="006037E7" w:rsidP="006037E7">
            <w:pPr>
              <w:rPr>
                <w:rFonts w:cs="Arial"/>
                <w:szCs w:val="22"/>
              </w:rPr>
            </w:pPr>
            <w:r w:rsidRPr="006037E7">
              <w:rPr>
                <w:rFonts w:cs="Arial"/>
                <w:szCs w:val="22"/>
              </w:rPr>
              <w:t>Polish</w:t>
            </w:r>
          </w:p>
          <w:p w:rsidR="006037E7" w:rsidRPr="006037E7" w:rsidRDefault="006037E7" w:rsidP="006037E7">
            <w:pPr>
              <w:rPr>
                <w:rFonts w:cs="Arial"/>
                <w:szCs w:val="22"/>
              </w:rPr>
            </w:pPr>
            <w:r w:rsidRPr="006037E7">
              <w:rPr>
                <w:rFonts w:cs="Arial"/>
                <w:szCs w:val="22"/>
              </w:rPr>
              <w:t>Serbian</w:t>
            </w:r>
          </w:p>
          <w:p w:rsidR="006037E7" w:rsidRPr="006037E7" w:rsidRDefault="006037E7" w:rsidP="006037E7">
            <w:pPr>
              <w:rPr>
                <w:rFonts w:cs="Arial"/>
                <w:szCs w:val="22"/>
              </w:rPr>
            </w:pPr>
            <w:r w:rsidRPr="006037E7">
              <w:rPr>
                <w:rFonts w:cs="Arial"/>
                <w:szCs w:val="22"/>
              </w:rPr>
              <w:t>Slovak</w:t>
            </w:r>
          </w:p>
          <w:p w:rsidR="006037E7" w:rsidRPr="006037E7" w:rsidRDefault="006037E7" w:rsidP="006037E7">
            <w:pPr>
              <w:rPr>
                <w:rFonts w:cs="Arial"/>
                <w:szCs w:val="22"/>
              </w:rPr>
            </w:pPr>
            <w:r w:rsidRPr="006037E7">
              <w:rPr>
                <w:rFonts w:cs="Arial"/>
                <w:szCs w:val="22"/>
              </w:rPr>
              <w:t>Slovenian</w:t>
            </w:r>
          </w:p>
          <w:p w:rsidR="006037E7" w:rsidRPr="006037E7" w:rsidRDefault="006037E7" w:rsidP="006037E7">
            <w:pPr>
              <w:rPr>
                <w:rFonts w:cs="Arial"/>
                <w:szCs w:val="22"/>
              </w:rPr>
            </w:pPr>
            <w:r w:rsidRPr="006037E7">
              <w:rPr>
                <w:rFonts w:cs="Arial"/>
                <w:szCs w:val="22"/>
              </w:rPr>
              <w:t>Spanish</w:t>
            </w:r>
          </w:p>
          <w:p w:rsidR="006037E7" w:rsidRPr="006037E7" w:rsidRDefault="006037E7" w:rsidP="006037E7">
            <w:pPr>
              <w:rPr>
                <w:rFonts w:cs="Arial"/>
                <w:szCs w:val="22"/>
              </w:rPr>
            </w:pPr>
            <w:r w:rsidRPr="006037E7">
              <w:rPr>
                <w:rFonts w:cs="Arial"/>
                <w:szCs w:val="22"/>
              </w:rPr>
              <w:t>Swedish</w:t>
            </w:r>
          </w:p>
          <w:p w:rsidR="006037E7" w:rsidRPr="006037E7" w:rsidRDefault="006037E7" w:rsidP="006037E7">
            <w:pPr>
              <w:rPr>
                <w:rFonts w:cs="Arial"/>
                <w:szCs w:val="22"/>
              </w:rPr>
            </w:pPr>
            <w:r w:rsidRPr="006037E7">
              <w:rPr>
                <w:rFonts w:cs="Arial"/>
                <w:szCs w:val="22"/>
              </w:rPr>
              <w:t>Thai</w:t>
            </w:r>
          </w:p>
          <w:p w:rsidR="006037E7" w:rsidRPr="006037E7" w:rsidRDefault="006037E7" w:rsidP="006037E7">
            <w:pPr>
              <w:rPr>
                <w:rFonts w:cs="Arial"/>
                <w:szCs w:val="22"/>
              </w:rPr>
            </w:pPr>
            <w:r w:rsidRPr="006037E7">
              <w:rPr>
                <w:rFonts w:cs="Arial"/>
                <w:szCs w:val="22"/>
              </w:rPr>
              <w:t xml:space="preserve">Turkish </w:t>
            </w:r>
          </w:p>
        </w:tc>
        <w:tc>
          <w:tcPr>
            <w:tcW w:w="2520"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6037E7" w:rsidRPr="006037E7" w:rsidRDefault="006037E7" w:rsidP="006037E7">
            <w:pPr>
              <w:rPr>
                <w:rFonts w:cs="Arial"/>
                <w:szCs w:val="22"/>
              </w:rPr>
            </w:pPr>
            <w:r w:rsidRPr="006037E7">
              <w:rPr>
                <w:rFonts w:cs="Arial"/>
                <w:szCs w:val="22"/>
              </w:rPr>
              <w:lastRenderedPageBreak/>
              <w:t>Arabic</w:t>
            </w:r>
          </w:p>
          <w:p w:rsidR="00A4423D" w:rsidRDefault="00A4423D" w:rsidP="006037E7">
            <w:pPr>
              <w:rPr>
                <w:rFonts w:cs="Arial"/>
                <w:szCs w:val="22"/>
              </w:rPr>
            </w:pPr>
            <w:r>
              <w:rPr>
                <w:rFonts w:cs="Arial"/>
                <w:szCs w:val="22"/>
              </w:rPr>
              <w:t>Bulgarian</w:t>
            </w:r>
          </w:p>
          <w:p w:rsidR="006037E7" w:rsidRPr="006037E7" w:rsidRDefault="006037E7" w:rsidP="006037E7">
            <w:pPr>
              <w:rPr>
                <w:rFonts w:cs="Arial"/>
                <w:szCs w:val="22"/>
              </w:rPr>
            </w:pPr>
            <w:r w:rsidRPr="006037E7">
              <w:rPr>
                <w:rFonts w:cs="Arial"/>
                <w:szCs w:val="22"/>
              </w:rPr>
              <w:t>Chinese Traditional</w:t>
            </w:r>
          </w:p>
          <w:p w:rsidR="006037E7" w:rsidRPr="006037E7" w:rsidRDefault="006037E7" w:rsidP="006037E7">
            <w:pPr>
              <w:rPr>
                <w:rFonts w:cs="Arial"/>
                <w:szCs w:val="22"/>
              </w:rPr>
            </w:pPr>
            <w:r w:rsidRPr="006037E7">
              <w:rPr>
                <w:rFonts w:cs="Arial"/>
                <w:szCs w:val="22"/>
              </w:rPr>
              <w:t>Chinese Traditional (HK)</w:t>
            </w:r>
          </w:p>
          <w:p w:rsidR="006037E7" w:rsidRPr="006037E7" w:rsidRDefault="006037E7" w:rsidP="006037E7">
            <w:pPr>
              <w:rPr>
                <w:rFonts w:cs="Arial"/>
                <w:szCs w:val="22"/>
              </w:rPr>
            </w:pPr>
            <w:r w:rsidRPr="006037E7">
              <w:rPr>
                <w:rFonts w:cs="Arial"/>
                <w:szCs w:val="22"/>
              </w:rPr>
              <w:t>Danish</w:t>
            </w:r>
          </w:p>
          <w:p w:rsidR="006037E7" w:rsidRPr="006037E7" w:rsidRDefault="006037E7" w:rsidP="006037E7">
            <w:pPr>
              <w:rPr>
                <w:rFonts w:cs="Arial"/>
                <w:szCs w:val="22"/>
              </w:rPr>
            </w:pPr>
            <w:r w:rsidRPr="006037E7">
              <w:rPr>
                <w:rFonts w:cs="Arial"/>
                <w:szCs w:val="22"/>
              </w:rPr>
              <w:t>Dutch</w:t>
            </w:r>
          </w:p>
          <w:p w:rsidR="006037E7" w:rsidRPr="006037E7" w:rsidRDefault="006037E7" w:rsidP="006037E7">
            <w:pPr>
              <w:rPr>
                <w:rFonts w:cs="Arial"/>
                <w:szCs w:val="22"/>
              </w:rPr>
            </w:pPr>
            <w:r w:rsidRPr="006037E7">
              <w:rPr>
                <w:rFonts w:cs="Arial"/>
                <w:szCs w:val="22"/>
              </w:rPr>
              <w:t>English</w:t>
            </w:r>
            <w:r w:rsidRPr="006037E7">
              <w:rPr>
                <w:rFonts w:cs="Arial"/>
                <w:szCs w:val="22"/>
              </w:rPr>
              <w:br/>
              <w:t>Farsi</w:t>
            </w:r>
          </w:p>
          <w:p w:rsidR="006037E7" w:rsidRPr="006037E7" w:rsidRDefault="006037E7" w:rsidP="006037E7">
            <w:pPr>
              <w:rPr>
                <w:rFonts w:cs="Arial"/>
                <w:szCs w:val="22"/>
              </w:rPr>
            </w:pPr>
            <w:r w:rsidRPr="006037E7">
              <w:rPr>
                <w:rFonts w:cs="Arial"/>
                <w:szCs w:val="22"/>
              </w:rPr>
              <w:t>Finnish</w:t>
            </w:r>
          </w:p>
          <w:p w:rsidR="006037E7" w:rsidRPr="006037E7" w:rsidRDefault="006037E7" w:rsidP="006037E7">
            <w:pPr>
              <w:rPr>
                <w:rFonts w:cs="Arial"/>
                <w:szCs w:val="22"/>
              </w:rPr>
            </w:pPr>
            <w:r w:rsidRPr="006037E7">
              <w:rPr>
                <w:rFonts w:cs="Arial"/>
                <w:szCs w:val="22"/>
              </w:rPr>
              <w:t>French</w:t>
            </w:r>
          </w:p>
          <w:p w:rsidR="006037E7" w:rsidRPr="006037E7" w:rsidRDefault="006037E7" w:rsidP="006037E7">
            <w:pPr>
              <w:rPr>
                <w:rFonts w:cs="Arial"/>
                <w:szCs w:val="22"/>
              </w:rPr>
            </w:pPr>
            <w:r w:rsidRPr="006037E7">
              <w:rPr>
                <w:rFonts w:cs="Arial"/>
                <w:szCs w:val="22"/>
              </w:rPr>
              <w:t>German</w:t>
            </w:r>
          </w:p>
          <w:p w:rsidR="006037E7" w:rsidRPr="006037E7" w:rsidRDefault="006037E7" w:rsidP="006037E7">
            <w:pPr>
              <w:rPr>
                <w:rFonts w:cs="Arial"/>
                <w:szCs w:val="22"/>
              </w:rPr>
            </w:pPr>
            <w:r w:rsidRPr="006037E7">
              <w:rPr>
                <w:rFonts w:cs="Arial"/>
                <w:szCs w:val="22"/>
              </w:rPr>
              <w:t>Greek</w:t>
            </w:r>
          </w:p>
          <w:p w:rsidR="006037E7" w:rsidRPr="006037E7" w:rsidRDefault="006037E7" w:rsidP="006037E7">
            <w:pPr>
              <w:rPr>
                <w:rFonts w:cs="Arial"/>
                <w:szCs w:val="22"/>
              </w:rPr>
            </w:pPr>
            <w:r w:rsidRPr="006037E7">
              <w:rPr>
                <w:rFonts w:cs="Arial"/>
                <w:szCs w:val="22"/>
              </w:rPr>
              <w:t>Hebrew</w:t>
            </w:r>
          </w:p>
          <w:p w:rsidR="006037E7" w:rsidRPr="006037E7" w:rsidRDefault="006037E7" w:rsidP="006037E7">
            <w:pPr>
              <w:rPr>
                <w:rFonts w:cs="Arial"/>
                <w:szCs w:val="22"/>
              </w:rPr>
            </w:pPr>
            <w:r w:rsidRPr="006037E7">
              <w:rPr>
                <w:rFonts w:cs="Arial"/>
                <w:szCs w:val="22"/>
              </w:rPr>
              <w:t>Indic (Indian Languages)</w:t>
            </w:r>
          </w:p>
          <w:p w:rsidR="006037E7" w:rsidRDefault="006037E7" w:rsidP="006037E7">
            <w:pPr>
              <w:rPr>
                <w:rFonts w:cs="Arial"/>
                <w:szCs w:val="22"/>
              </w:rPr>
            </w:pPr>
            <w:r w:rsidRPr="006037E7">
              <w:rPr>
                <w:rFonts w:cs="Arial"/>
                <w:szCs w:val="22"/>
              </w:rPr>
              <w:t>Italian</w:t>
            </w:r>
          </w:p>
          <w:p w:rsidR="00A4423D" w:rsidRPr="006037E7" w:rsidRDefault="00A4423D" w:rsidP="006037E7">
            <w:pPr>
              <w:rPr>
                <w:rFonts w:cs="Arial"/>
                <w:szCs w:val="22"/>
              </w:rPr>
            </w:pPr>
            <w:r>
              <w:rPr>
                <w:rFonts w:cs="Arial"/>
                <w:szCs w:val="22"/>
              </w:rPr>
              <w:t>Korean</w:t>
            </w:r>
          </w:p>
          <w:p w:rsidR="006037E7" w:rsidRPr="006037E7" w:rsidRDefault="006037E7" w:rsidP="006037E7">
            <w:pPr>
              <w:rPr>
                <w:rFonts w:cs="Arial"/>
                <w:szCs w:val="22"/>
              </w:rPr>
            </w:pPr>
            <w:r w:rsidRPr="006037E7">
              <w:rPr>
                <w:rFonts w:cs="Arial"/>
                <w:szCs w:val="22"/>
              </w:rPr>
              <w:lastRenderedPageBreak/>
              <w:t>Latin America</w:t>
            </w:r>
          </w:p>
          <w:p w:rsidR="006037E7" w:rsidRPr="006037E7" w:rsidRDefault="006037E7" w:rsidP="006037E7">
            <w:pPr>
              <w:rPr>
                <w:rFonts w:cs="Arial"/>
                <w:szCs w:val="22"/>
              </w:rPr>
            </w:pPr>
            <w:r w:rsidRPr="006037E7">
              <w:rPr>
                <w:rFonts w:cs="Arial"/>
                <w:szCs w:val="22"/>
              </w:rPr>
              <w:t>Norwegian</w:t>
            </w:r>
          </w:p>
          <w:p w:rsidR="006037E7" w:rsidRPr="006037E7" w:rsidRDefault="006037E7" w:rsidP="006037E7">
            <w:pPr>
              <w:rPr>
                <w:rFonts w:cs="Arial"/>
                <w:szCs w:val="22"/>
              </w:rPr>
            </w:pPr>
            <w:r w:rsidRPr="006037E7">
              <w:rPr>
                <w:rFonts w:cs="Arial"/>
                <w:szCs w:val="22"/>
              </w:rPr>
              <w:t>Portuguese</w:t>
            </w:r>
          </w:p>
          <w:p w:rsidR="006037E7" w:rsidRPr="006037E7" w:rsidRDefault="006037E7" w:rsidP="006037E7">
            <w:pPr>
              <w:rPr>
                <w:rFonts w:cs="Arial"/>
                <w:szCs w:val="22"/>
              </w:rPr>
            </w:pPr>
            <w:r w:rsidRPr="006037E7">
              <w:rPr>
                <w:rFonts w:cs="Arial"/>
                <w:szCs w:val="22"/>
              </w:rPr>
              <w:t>Spanish</w:t>
            </w:r>
          </w:p>
          <w:p w:rsidR="006037E7" w:rsidRPr="006037E7" w:rsidRDefault="006037E7" w:rsidP="006037E7">
            <w:pPr>
              <w:rPr>
                <w:rFonts w:cs="Arial"/>
                <w:szCs w:val="22"/>
              </w:rPr>
            </w:pPr>
            <w:r w:rsidRPr="006037E7">
              <w:rPr>
                <w:rFonts w:cs="Arial"/>
                <w:szCs w:val="22"/>
              </w:rPr>
              <w:t>Swedish</w:t>
            </w:r>
          </w:p>
          <w:p w:rsidR="006037E7" w:rsidRPr="006037E7" w:rsidRDefault="006037E7" w:rsidP="006037E7">
            <w:pPr>
              <w:rPr>
                <w:rFonts w:cs="Arial"/>
                <w:szCs w:val="22"/>
              </w:rPr>
            </w:pPr>
            <w:r w:rsidRPr="006037E7">
              <w:rPr>
                <w:rFonts w:cs="Arial"/>
                <w:szCs w:val="22"/>
              </w:rPr>
              <w:t>Thai</w:t>
            </w:r>
          </w:p>
          <w:p w:rsidR="006037E7" w:rsidRPr="006037E7" w:rsidRDefault="006037E7" w:rsidP="006037E7">
            <w:pPr>
              <w:rPr>
                <w:rFonts w:cs="Arial"/>
                <w:szCs w:val="22"/>
              </w:rPr>
            </w:pPr>
            <w:r w:rsidRPr="006037E7">
              <w:rPr>
                <w:rFonts w:cs="Arial"/>
                <w:szCs w:val="22"/>
              </w:rPr>
              <w:t>Turkish</w:t>
            </w:r>
          </w:p>
          <w:p w:rsidR="006037E7" w:rsidRPr="006037E7" w:rsidRDefault="006037E7" w:rsidP="006037E7">
            <w:pPr>
              <w:rPr>
                <w:rFonts w:cs="Arial"/>
                <w:szCs w:val="22"/>
              </w:rPr>
            </w:pPr>
            <w:r w:rsidRPr="006037E7">
              <w:rPr>
                <w:rFonts w:cs="Arial"/>
                <w:szCs w:val="22"/>
              </w:rPr>
              <w:t xml:space="preserve">Unlisted </w:t>
            </w:r>
          </w:p>
        </w:tc>
        <w:tc>
          <w:tcPr>
            <w:tcW w:w="2520"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A4423D" w:rsidRDefault="00A4423D" w:rsidP="006037E7">
            <w:pPr>
              <w:rPr>
                <w:rFonts w:cs="Arial"/>
                <w:szCs w:val="22"/>
              </w:rPr>
            </w:pPr>
            <w:r>
              <w:rPr>
                <w:rFonts w:cs="Arial"/>
                <w:szCs w:val="22"/>
              </w:rPr>
              <w:lastRenderedPageBreak/>
              <w:t>Chinese Simplified</w:t>
            </w:r>
          </w:p>
          <w:p w:rsidR="006037E7" w:rsidRPr="006037E7" w:rsidRDefault="006037E7" w:rsidP="006037E7">
            <w:pPr>
              <w:rPr>
                <w:rFonts w:cs="Arial"/>
                <w:szCs w:val="22"/>
              </w:rPr>
            </w:pPr>
            <w:r w:rsidRPr="006037E7">
              <w:rPr>
                <w:rFonts w:cs="Arial"/>
                <w:szCs w:val="22"/>
              </w:rPr>
              <w:t>Chinese Traditional</w:t>
            </w:r>
          </w:p>
          <w:p w:rsidR="006037E7" w:rsidRPr="006037E7" w:rsidRDefault="006037E7" w:rsidP="006037E7">
            <w:pPr>
              <w:rPr>
                <w:rFonts w:cs="Arial"/>
                <w:szCs w:val="22"/>
              </w:rPr>
            </w:pPr>
            <w:r w:rsidRPr="006037E7">
              <w:rPr>
                <w:rFonts w:cs="Arial"/>
                <w:szCs w:val="22"/>
              </w:rPr>
              <w:t>Chinese Traditional (HK)</w:t>
            </w:r>
          </w:p>
          <w:p w:rsidR="006037E7" w:rsidRPr="006037E7" w:rsidRDefault="006037E7" w:rsidP="006037E7">
            <w:pPr>
              <w:rPr>
                <w:rFonts w:cs="Arial"/>
                <w:szCs w:val="22"/>
              </w:rPr>
            </w:pPr>
            <w:r w:rsidRPr="006037E7">
              <w:rPr>
                <w:rFonts w:cs="Arial"/>
                <w:szCs w:val="22"/>
              </w:rPr>
              <w:t>Czech</w:t>
            </w:r>
          </w:p>
          <w:p w:rsidR="006037E7" w:rsidRDefault="006037E7" w:rsidP="006037E7">
            <w:pPr>
              <w:rPr>
                <w:rFonts w:cs="Arial"/>
                <w:szCs w:val="22"/>
              </w:rPr>
            </w:pPr>
            <w:r w:rsidRPr="006037E7">
              <w:rPr>
                <w:rFonts w:cs="Arial"/>
                <w:szCs w:val="22"/>
              </w:rPr>
              <w:t>English</w:t>
            </w:r>
          </w:p>
          <w:p w:rsidR="00A4423D" w:rsidRPr="006037E7" w:rsidRDefault="00A4423D" w:rsidP="006037E7">
            <w:pPr>
              <w:rPr>
                <w:rFonts w:cs="Arial"/>
                <w:szCs w:val="22"/>
              </w:rPr>
            </w:pPr>
            <w:r>
              <w:rPr>
                <w:rFonts w:cs="Arial"/>
                <w:szCs w:val="22"/>
              </w:rPr>
              <w:t>French</w:t>
            </w:r>
          </w:p>
          <w:p w:rsidR="006037E7" w:rsidRPr="006037E7" w:rsidRDefault="006037E7" w:rsidP="006037E7">
            <w:pPr>
              <w:rPr>
                <w:rFonts w:cs="Arial"/>
                <w:szCs w:val="22"/>
              </w:rPr>
            </w:pPr>
            <w:r w:rsidRPr="006037E7">
              <w:rPr>
                <w:rFonts w:cs="Arial"/>
                <w:szCs w:val="22"/>
              </w:rPr>
              <w:t>Indic</w:t>
            </w:r>
          </w:p>
          <w:p w:rsidR="006037E7" w:rsidRPr="006037E7" w:rsidRDefault="006037E7" w:rsidP="006037E7">
            <w:pPr>
              <w:rPr>
                <w:rFonts w:cs="Arial"/>
                <w:szCs w:val="22"/>
              </w:rPr>
            </w:pPr>
            <w:r w:rsidRPr="006037E7">
              <w:rPr>
                <w:rFonts w:cs="Arial"/>
                <w:szCs w:val="22"/>
              </w:rPr>
              <w:t>Korean</w:t>
            </w:r>
          </w:p>
          <w:p w:rsidR="006037E7" w:rsidRDefault="00A4423D" w:rsidP="006037E7">
            <w:pPr>
              <w:rPr>
                <w:rFonts w:cs="Arial"/>
                <w:szCs w:val="22"/>
              </w:rPr>
            </w:pPr>
            <w:r>
              <w:rPr>
                <w:rFonts w:cs="Arial"/>
                <w:szCs w:val="22"/>
              </w:rPr>
              <w:t xml:space="preserve">Serbian </w:t>
            </w:r>
            <w:r w:rsidR="006037E7" w:rsidRPr="006037E7">
              <w:rPr>
                <w:rFonts w:cs="Arial"/>
                <w:szCs w:val="22"/>
              </w:rPr>
              <w:t>Latin</w:t>
            </w:r>
          </w:p>
          <w:p w:rsidR="00A4423D" w:rsidRPr="006037E7" w:rsidRDefault="00A4423D" w:rsidP="006037E7">
            <w:pPr>
              <w:rPr>
                <w:rFonts w:cs="Arial"/>
                <w:szCs w:val="22"/>
              </w:rPr>
            </w:pPr>
            <w:r>
              <w:rPr>
                <w:rFonts w:cs="Arial"/>
                <w:szCs w:val="22"/>
              </w:rPr>
              <w:t>Portuguese</w:t>
            </w:r>
          </w:p>
          <w:p w:rsidR="006037E7" w:rsidRPr="006037E7" w:rsidRDefault="006037E7" w:rsidP="006037E7">
            <w:pPr>
              <w:rPr>
                <w:rFonts w:cs="Arial"/>
                <w:szCs w:val="22"/>
              </w:rPr>
            </w:pPr>
            <w:r w:rsidRPr="006037E7">
              <w:rPr>
                <w:rFonts w:cs="Arial"/>
                <w:szCs w:val="22"/>
              </w:rPr>
              <w:t>Spanish</w:t>
            </w:r>
          </w:p>
          <w:p w:rsidR="006037E7" w:rsidRPr="006037E7" w:rsidRDefault="006037E7" w:rsidP="006037E7">
            <w:pPr>
              <w:rPr>
                <w:rFonts w:cs="Arial"/>
                <w:szCs w:val="22"/>
              </w:rPr>
            </w:pPr>
            <w:r w:rsidRPr="006037E7">
              <w:rPr>
                <w:rFonts w:cs="Arial"/>
                <w:szCs w:val="22"/>
              </w:rPr>
              <w:t>Thai</w:t>
            </w:r>
          </w:p>
          <w:p w:rsidR="00A4423D" w:rsidRDefault="00A4423D" w:rsidP="006037E7">
            <w:pPr>
              <w:rPr>
                <w:rFonts w:cs="Arial"/>
                <w:szCs w:val="22"/>
              </w:rPr>
            </w:pPr>
            <w:r>
              <w:rPr>
                <w:rFonts w:cs="Arial"/>
                <w:szCs w:val="22"/>
              </w:rPr>
              <w:t>Turkish</w:t>
            </w:r>
          </w:p>
          <w:p w:rsidR="006037E7" w:rsidRPr="006037E7" w:rsidRDefault="006037E7" w:rsidP="006037E7">
            <w:pPr>
              <w:rPr>
                <w:rFonts w:cs="Arial"/>
                <w:szCs w:val="22"/>
              </w:rPr>
            </w:pPr>
            <w:r w:rsidRPr="006037E7">
              <w:rPr>
                <w:rFonts w:cs="Arial"/>
                <w:szCs w:val="22"/>
              </w:rPr>
              <w:t xml:space="preserve">Unlisted </w:t>
            </w:r>
          </w:p>
          <w:p w:rsidR="006037E7" w:rsidRPr="006037E7" w:rsidRDefault="006037E7" w:rsidP="006037E7">
            <w:pPr>
              <w:rPr>
                <w:rFonts w:cs="Arial"/>
                <w:szCs w:val="22"/>
              </w:rPr>
            </w:pPr>
          </w:p>
        </w:tc>
        <w:tc>
          <w:tcPr>
            <w:tcW w:w="1620"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6037E7" w:rsidRPr="006037E7" w:rsidRDefault="006037E7" w:rsidP="006037E7">
            <w:pPr>
              <w:rPr>
                <w:rFonts w:cs="Arial"/>
                <w:szCs w:val="22"/>
              </w:rPr>
            </w:pPr>
            <w:r w:rsidRPr="006037E7">
              <w:rPr>
                <w:rFonts w:cs="Arial"/>
                <w:szCs w:val="22"/>
              </w:rPr>
              <w:t>English</w:t>
            </w:r>
          </w:p>
          <w:p w:rsidR="006037E7" w:rsidRPr="006037E7" w:rsidRDefault="006037E7" w:rsidP="006037E7">
            <w:pPr>
              <w:rPr>
                <w:rFonts w:cs="Arial"/>
                <w:szCs w:val="22"/>
              </w:rPr>
            </w:pPr>
            <w:r w:rsidRPr="006037E7">
              <w:rPr>
                <w:rFonts w:cs="Arial"/>
                <w:szCs w:val="22"/>
              </w:rPr>
              <w:t xml:space="preserve">Unlisted </w:t>
            </w:r>
          </w:p>
        </w:tc>
      </w:tr>
    </w:tbl>
    <w:p w:rsidR="006037E7" w:rsidRPr="006037E7" w:rsidRDefault="006037E7" w:rsidP="006037E7">
      <w:pPr>
        <w:rPr>
          <w:rFonts w:cs="Arial"/>
          <w:b/>
          <w:color w:val="548DD4" w:themeColor="text2" w:themeTint="99"/>
          <w:szCs w:val="22"/>
        </w:rPr>
      </w:pPr>
    </w:p>
    <w:p w:rsidR="006037E7" w:rsidRPr="006037E7" w:rsidRDefault="006037E7" w:rsidP="008B0473">
      <w:pPr>
        <w:spacing w:after="40"/>
        <w:rPr>
          <w:rFonts w:cs="Arial"/>
          <w:b/>
          <w:color w:val="548DD4" w:themeColor="text2" w:themeTint="99"/>
          <w:szCs w:val="22"/>
        </w:rPr>
      </w:pPr>
      <w:r w:rsidRPr="006037E7">
        <w:rPr>
          <w:rFonts w:cs="Arial"/>
          <w:b/>
          <w:color w:val="548DD4" w:themeColor="text2" w:themeTint="99"/>
          <w:szCs w:val="22"/>
        </w:rPr>
        <w:t>What are the changes for Open License?</w:t>
      </w:r>
    </w:p>
    <w:p w:rsidR="006037E7" w:rsidRPr="006037E7" w:rsidRDefault="006037E7" w:rsidP="006037E7">
      <w:pPr>
        <w:rPr>
          <w:rFonts w:eastAsia="Calibri" w:cs="Arial"/>
          <w:szCs w:val="22"/>
        </w:rPr>
      </w:pPr>
      <w:r w:rsidRPr="006037E7">
        <w:rPr>
          <w:rFonts w:eastAsia="Calibri" w:cs="Arial"/>
          <w:szCs w:val="22"/>
        </w:rPr>
        <w:t xml:space="preserve">All languages currently offered in the Open License program will be replaced by Single Language except for the languages listed above. The languages listed above are offered at a lower or higher price </w:t>
      </w:r>
      <w:r w:rsidR="00121092">
        <w:rPr>
          <w:rFonts w:eastAsia="Calibri" w:cs="Arial"/>
          <w:szCs w:val="22"/>
        </w:rPr>
        <w:t>than in</w:t>
      </w:r>
      <w:r w:rsidRPr="006037E7">
        <w:rPr>
          <w:rFonts w:eastAsia="Calibri" w:cs="Arial"/>
          <w:szCs w:val="22"/>
        </w:rPr>
        <w:t xml:space="preserve"> English and will continue to be offered in individual languages.</w:t>
      </w:r>
    </w:p>
    <w:p w:rsidR="008B0473" w:rsidRDefault="008B0473" w:rsidP="008B0473">
      <w:pPr>
        <w:spacing w:after="40"/>
        <w:rPr>
          <w:rFonts w:cs="Arial"/>
          <w:b/>
          <w:color w:val="548DD4" w:themeColor="text2" w:themeTint="99"/>
          <w:szCs w:val="22"/>
        </w:rPr>
      </w:pPr>
    </w:p>
    <w:p w:rsidR="006037E7" w:rsidRPr="006037E7" w:rsidRDefault="006037E7" w:rsidP="008B0473">
      <w:pPr>
        <w:spacing w:after="40"/>
        <w:rPr>
          <w:rFonts w:cs="Arial"/>
          <w:b/>
          <w:color w:val="548DD4" w:themeColor="text2" w:themeTint="99"/>
          <w:szCs w:val="22"/>
        </w:rPr>
      </w:pPr>
      <w:r w:rsidRPr="006037E7">
        <w:rPr>
          <w:rFonts w:cs="Arial"/>
          <w:b/>
          <w:color w:val="548DD4" w:themeColor="text2" w:themeTint="99"/>
          <w:szCs w:val="22"/>
        </w:rPr>
        <w:t>How will the price lists change?</w:t>
      </w:r>
    </w:p>
    <w:p w:rsidR="006037E7" w:rsidRPr="006037E7" w:rsidRDefault="006037E7" w:rsidP="006037E7">
      <w:pPr>
        <w:numPr>
          <w:ilvl w:val="0"/>
          <w:numId w:val="9"/>
        </w:numPr>
        <w:rPr>
          <w:rFonts w:cs="Arial"/>
          <w:szCs w:val="22"/>
        </w:rPr>
      </w:pPr>
      <w:r w:rsidRPr="006037E7">
        <w:rPr>
          <w:rFonts w:cs="Arial"/>
          <w:szCs w:val="22"/>
        </w:rPr>
        <w:t>For Select</w:t>
      </w:r>
      <w:r w:rsidR="00121092">
        <w:rPr>
          <w:rFonts w:cs="Arial"/>
          <w:szCs w:val="22"/>
        </w:rPr>
        <w:t xml:space="preserve"> License</w:t>
      </w:r>
      <w:r w:rsidRPr="006037E7">
        <w:rPr>
          <w:rFonts w:cs="Arial"/>
          <w:szCs w:val="22"/>
        </w:rPr>
        <w:t>, the average price list will go from 22,500 to 11,000 price points</w:t>
      </w:r>
      <w:r w:rsidR="00121092">
        <w:rPr>
          <w:rFonts w:cs="Arial"/>
          <w:szCs w:val="22"/>
        </w:rPr>
        <w:t>.</w:t>
      </w:r>
    </w:p>
    <w:p w:rsidR="006037E7" w:rsidRPr="006037E7" w:rsidRDefault="006037E7" w:rsidP="006037E7">
      <w:pPr>
        <w:numPr>
          <w:ilvl w:val="0"/>
          <w:numId w:val="9"/>
        </w:numPr>
        <w:rPr>
          <w:rFonts w:cs="Arial"/>
          <w:szCs w:val="22"/>
        </w:rPr>
      </w:pPr>
      <w:r w:rsidRPr="006037E7">
        <w:rPr>
          <w:rFonts w:cs="Arial"/>
          <w:szCs w:val="22"/>
        </w:rPr>
        <w:t>For Open</w:t>
      </w:r>
      <w:r w:rsidR="00121092">
        <w:rPr>
          <w:rFonts w:cs="Arial"/>
          <w:szCs w:val="22"/>
        </w:rPr>
        <w:t xml:space="preserve"> License</w:t>
      </w:r>
      <w:r w:rsidRPr="006037E7">
        <w:rPr>
          <w:rFonts w:cs="Arial"/>
          <w:szCs w:val="22"/>
        </w:rPr>
        <w:t>, the average price list will go from 6,100 to 4,100 price points</w:t>
      </w:r>
      <w:r w:rsidR="00121092">
        <w:rPr>
          <w:rFonts w:cs="Arial"/>
          <w:szCs w:val="22"/>
        </w:rPr>
        <w:t>.</w:t>
      </w:r>
    </w:p>
    <w:p w:rsidR="006037E7" w:rsidRPr="006037E7" w:rsidRDefault="006037E7" w:rsidP="006037E7">
      <w:pPr>
        <w:numPr>
          <w:ilvl w:val="0"/>
          <w:numId w:val="9"/>
        </w:numPr>
        <w:rPr>
          <w:rFonts w:cs="Arial"/>
          <w:szCs w:val="22"/>
        </w:rPr>
      </w:pPr>
      <w:r w:rsidRPr="006037E7">
        <w:rPr>
          <w:rFonts w:cs="Arial"/>
          <w:szCs w:val="22"/>
        </w:rPr>
        <w:t>For Open Value, the average price list will go from 6,100 to 3,000 price points</w:t>
      </w:r>
      <w:r w:rsidR="00121092">
        <w:rPr>
          <w:rFonts w:cs="Arial"/>
          <w:szCs w:val="22"/>
        </w:rPr>
        <w:t>.</w:t>
      </w:r>
    </w:p>
    <w:p w:rsidR="006037E7" w:rsidRPr="006037E7" w:rsidRDefault="006037E7" w:rsidP="006037E7">
      <w:pPr>
        <w:rPr>
          <w:rFonts w:cs="Arial"/>
          <w:szCs w:val="22"/>
        </w:rPr>
      </w:pPr>
    </w:p>
    <w:p w:rsidR="006037E7" w:rsidRPr="006037E7" w:rsidRDefault="006037E7" w:rsidP="008B0473">
      <w:pPr>
        <w:spacing w:after="40"/>
        <w:rPr>
          <w:rFonts w:cs="Arial"/>
          <w:b/>
          <w:color w:val="548DD4" w:themeColor="text2" w:themeTint="99"/>
          <w:szCs w:val="22"/>
        </w:rPr>
      </w:pPr>
      <w:r w:rsidRPr="006037E7">
        <w:rPr>
          <w:rFonts w:cs="Arial"/>
          <w:b/>
          <w:color w:val="548DD4" w:themeColor="text2" w:themeTint="99"/>
          <w:szCs w:val="22"/>
        </w:rPr>
        <w:t>When will the new price lists be available?</w:t>
      </w:r>
    </w:p>
    <w:p w:rsidR="006037E7" w:rsidRPr="006037E7" w:rsidRDefault="006037E7" w:rsidP="006037E7">
      <w:pPr>
        <w:rPr>
          <w:rFonts w:cs="Arial"/>
          <w:szCs w:val="22"/>
        </w:rPr>
      </w:pPr>
      <w:r w:rsidRPr="006037E7">
        <w:rPr>
          <w:rFonts w:cs="Arial"/>
          <w:szCs w:val="22"/>
        </w:rPr>
        <w:t>Price lists will be available for download on October 1, 2007. For SKUs that are being removed, this change will be visible on September 1, 2007.</w:t>
      </w:r>
    </w:p>
    <w:p w:rsidR="006037E7" w:rsidRDefault="006037E7" w:rsidP="006037E7">
      <w:pPr>
        <w:rPr>
          <w:b/>
          <w:sz w:val="24"/>
          <w:u w:val="single"/>
        </w:rPr>
      </w:pPr>
      <w:r>
        <w:rPr>
          <w:b/>
          <w:sz w:val="24"/>
          <w:u w:val="single"/>
        </w:rPr>
        <w:br w:type="page"/>
      </w:r>
    </w:p>
    <w:p w:rsidR="006037E7" w:rsidRPr="006037E7" w:rsidRDefault="006037E7" w:rsidP="00017B4C">
      <w:pPr>
        <w:pStyle w:val="Heading2"/>
      </w:pPr>
      <w:r w:rsidRPr="006037E7">
        <w:lastRenderedPageBreak/>
        <w:t xml:space="preserve">Microsoft Volume Licensing Service Center </w:t>
      </w:r>
    </w:p>
    <w:p w:rsidR="006037E7" w:rsidRDefault="006037E7" w:rsidP="00E937C1">
      <w:pPr>
        <w:rPr>
          <w:bCs/>
          <w:i/>
        </w:rPr>
      </w:pPr>
      <w:r>
        <w:rPr>
          <w:bCs/>
          <w:i/>
        </w:rPr>
        <w:t>Effective September 6, 2007</w:t>
      </w:r>
    </w:p>
    <w:p w:rsidR="00E937C1" w:rsidRDefault="00E937C1" w:rsidP="006037E7">
      <w:pPr>
        <w:rPr>
          <w:b/>
          <w:color w:val="548DD4" w:themeColor="text2" w:themeTint="99"/>
        </w:rPr>
      </w:pPr>
    </w:p>
    <w:p w:rsidR="006037E7" w:rsidRPr="00303E5E" w:rsidRDefault="006037E7" w:rsidP="002C47A0">
      <w:pPr>
        <w:spacing w:after="40"/>
        <w:rPr>
          <w:b/>
          <w:color w:val="548DD4" w:themeColor="text2" w:themeTint="99"/>
        </w:rPr>
      </w:pPr>
      <w:r>
        <w:rPr>
          <w:b/>
          <w:color w:val="548DD4" w:themeColor="text2" w:themeTint="99"/>
        </w:rPr>
        <w:t>What is the Volume Licensing Service Center?</w:t>
      </w:r>
    </w:p>
    <w:p w:rsidR="006037E7" w:rsidRDefault="006037E7" w:rsidP="006037E7">
      <w:r>
        <w:t xml:space="preserve">The </w:t>
      </w:r>
      <w:r w:rsidRPr="00442FC5">
        <w:rPr>
          <w:bCs/>
        </w:rPr>
        <w:t>Microsoft Volume Licensing Service Center (</w:t>
      </w:r>
      <w:r>
        <w:rPr>
          <w:bCs/>
        </w:rPr>
        <w:t xml:space="preserve">VLSC) is </w:t>
      </w:r>
      <w:r w:rsidRPr="00DC25D2">
        <w:t xml:space="preserve">a new user interface for three new benefits available through </w:t>
      </w:r>
      <w:r>
        <w:t>Microsoft Volume License Services (</w:t>
      </w:r>
      <w:r w:rsidRPr="00DC25D2">
        <w:t>MVLS</w:t>
      </w:r>
      <w:r>
        <w:t xml:space="preserve">). These benefits include </w:t>
      </w:r>
      <w:r w:rsidRPr="00DC25D2">
        <w:t>downloads, product activation, and on</w:t>
      </w:r>
      <w:r>
        <w:t>line</w:t>
      </w:r>
      <w:r w:rsidR="00A47D4C">
        <w:t xml:space="preserve"> Microsoft</w:t>
      </w:r>
      <w:r>
        <w:t xml:space="preserve"> license statements (MLS). The VLSC </w:t>
      </w:r>
      <w:r w:rsidRPr="00DC25D2">
        <w:t>will provide customers with an improved user interface and faster product downloads.  </w:t>
      </w:r>
    </w:p>
    <w:p w:rsidR="002C47A0" w:rsidRDefault="002C47A0" w:rsidP="006037E7">
      <w:pPr>
        <w:tabs>
          <w:tab w:val="num" w:pos="720"/>
        </w:tabs>
        <w:rPr>
          <w:b/>
          <w:color w:val="548DD4" w:themeColor="text2" w:themeTint="99"/>
        </w:rPr>
      </w:pPr>
    </w:p>
    <w:p w:rsidR="006037E7" w:rsidRDefault="006037E7" w:rsidP="002C47A0">
      <w:pPr>
        <w:tabs>
          <w:tab w:val="num" w:pos="720"/>
        </w:tabs>
        <w:spacing w:after="40"/>
      </w:pPr>
      <w:r w:rsidRPr="00E73F92">
        <w:rPr>
          <w:b/>
          <w:color w:val="548DD4" w:themeColor="text2" w:themeTint="99"/>
        </w:rPr>
        <w:t xml:space="preserve">Why did Microsoft introduce </w:t>
      </w:r>
      <w:r>
        <w:rPr>
          <w:b/>
          <w:color w:val="548DD4" w:themeColor="text2" w:themeTint="99"/>
        </w:rPr>
        <w:t xml:space="preserve">the </w:t>
      </w:r>
      <w:r w:rsidRPr="00E73F92">
        <w:rPr>
          <w:b/>
          <w:color w:val="548DD4" w:themeColor="text2" w:themeTint="99"/>
        </w:rPr>
        <w:t>VLSC?</w:t>
      </w:r>
      <w:r w:rsidRPr="00E73F92">
        <w:rPr>
          <w:b/>
          <w:color w:val="548DD4" w:themeColor="text2" w:themeTint="99"/>
        </w:rPr>
        <w:cr/>
      </w:r>
      <w:r w:rsidR="00A47D4C">
        <w:t>Microsoft introduced t</w:t>
      </w:r>
      <w:r>
        <w:t>he VLSC i</w:t>
      </w:r>
      <w:r w:rsidRPr="00E73F92">
        <w:t>n response to direct customer feedback</w:t>
      </w:r>
      <w:r w:rsidRPr="00D72EB6">
        <w:t xml:space="preserve"> </w:t>
      </w:r>
      <w:r>
        <w:t>that t</w:t>
      </w:r>
      <w:r w:rsidRPr="000E4DE6">
        <w:t xml:space="preserve">he MVLS licensing system is complex and </w:t>
      </w:r>
      <w:r w:rsidR="008C27D2">
        <w:t>it is difficult to find information</w:t>
      </w:r>
      <w:r w:rsidRPr="000E4DE6">
        <w:t>.</w:t>
      </w:r>
      <w:r>
        <w:t xml:space="preserve"> Customer feedback was </w:t>
      </w:r>
      <w:r w:rsidRPr="00E73F92">
        <w:t xml:space="preserve">obtained from worldwide customer satisfaction surveys that requested information about the clarity and transparency of Microsoft licensing and pricing options. Microsoft provides VLSC as an online resource to make it easier for </w:t>
      </w:r>
      <w:r w:rsidR="00107432">
        <w:t>you</w:t>
      </w:r>
      <w:r w:rsidRPr="00E73F92">
        <w:t xml:space="preserve"> to manage </w:t>
      </w:r>
      <w:r w:rsidR="00107432">
        <w:t>your</w:t>
      </w:r>
      <w:r w:rsidRPr="00E73F92">
        <w:t xml:space="preserve"> volume licensing relationship with Microsoft.</w:t>
      </w:r>
    </w:p>
    <w:p w:rsidR="006037E7" w:rsidRDefault="006037E7" w:rsidP="006037E7">
      <w:pPr>
        <w:tabs>
          <w:tab w:val="num" w:pos="720"/>
        </w:tabs>
      </w:pPr>
    </w:p>
    <w:p w:rsidR="006037E7" w:rsidRPr="00D72EB6" w:rsidRDefault="006037E7" w:rsidP="002C47A0">
      <w:pPr>
        <w:tabs>
          <w:tab w:val="num" w:pos="720"/>
        </w:tabs>
        <w:spacing w:after="40"/>
        <w:rPr>
          <w:b/>
          <w:color w:val="548DD4" w:themeColor="text2" w:themeTint="99"/>
        </w:rPr>
      </w:pPr>
      <w:r>
        <w:rPr>
          <w:b/>
          <w:color w:val="548DD4" w:themeColor="text2" w:themeTint="99"/>
        </w:rPr>
        <w:t xml:space="preserve">How will customers benefit from the VLSC? </w:t>
      </w:r>
    </w:p>
    <w:p w:rsidR="006037E7" w:rsidRDefault="006037E7" w:rsidP="006037E7">
      <w:pPr>
        <w:tabs>
          <w:tab w:val="num" w:pos="720"/>
        </w:tabs>
      </w:pPr>
      <w:r>
        <w:t xml:space="preserve">The </w:t>
      </w:r>
      <w:r w:rsidRPr="000E4DE6">
        <w:t>VLSC provides convenient online solutions for Volume Licensing customers to easily manage licensing agreements and products.</w:t>
      </w:r>
      <w:r>
        <w:t xml:space="preserve"> With the VLSC, Volume Licensing </w:t>
      </w:r>
      <w:r w:rsidR="007B3961">
        <w:t xml:space="preserve">customers </w:t>
      </w:r>
      <w:r>
        <w:t>can:</w:t>
      </w:r>
    </w:p>
    <w:p w:rsidR="006037E7" w:rsidRPr="006037E7" w:rsidRDefault="006037E7" w:rsidP="006037E7">
      <w:pPr>
        <w:pStyle w:val="ListParagraph"/>
        <w:numPr>
          <w:ilvl w:val="0"/>
          <w:numId w:val="20"/>
        </w:numPr>
        <w:spacing w:after="0" w:line="240" w:lineRule="auto"/>
        <w:rPr>
          <w:rFonts w:ascii="Arial" w:hAnsi="Arial" w:cs="Arial"/>
        </w:rPr>
      </w:pPr>
      <w:r w:rsidRPr="006037E7">
        <w:rPr>
          <w:rFonts w:ascii="Arial" w:hAnsi="Arial" w:cs="Arial"/>
        </w:rPr>
        <w:t>Easily find and download licensed products available under their Volume License Entitlements.</w:t>
      </w:r>
    </w:p>
    <w:p w:rsidR="006037E7" w:rsidRPr="006037E7" w:rsidRDefault="006037E7" w:rsidP="006037E7">
      <w:pPr>
        <w:pStyle w:val="ListParagraph"/>
        <w:numPr>
          <w:ilvl w:val="0"/>
          <w:numId w:val="20"/>
        </w:numPr>
        <w:spacing w:after="0" w:line="240" w:lineRule="auto"/>
        <w:rPr>
          <w:rFonts w:ascii="Arial" w:hAnsi="Arial" w:cs="Arial"/>
        </w:rPr>
      </w:pPr>
      <w:r w:rsidRPr="006037E7">
        <w:rPr>
          <w:rFonts w:ascii="Arial" w:hAnsi="Arial" w:cs="Arial"/>
        </w:rPr>
        <w:t>View and request Product Keys for software in their license entitlements</w:t>
      </w:r>
      <w:r w:rsidR="008E232B">
        <w:rPr>
          <w:rFonts w:ascii="Arial" w:hAnsi="Arial" w:cs="Arial"/>
        </w:rPr>
        <w:t>.</w:t>
      </w:r>
    </w:p>
    <w:p w:rsidR="006037E7" w:rsidRPr="006037E7" w:rsidRDefault="006037E7" w:rsidP="006037E7">
      <w:pPr>
        <w:pStyle w:val="ListParagraph"/>
        <w:numPr>
          <w:ilvl w:val="0"/>
          <w:numId w:val="20"/>
        </w:numPr>
        <w:spacing w:after="0" w:line="240" w:lineRule="auto"/>
        <w:rPr>
          <w:rFonts w:ascii="Arial" w:hAnsi="Arial" w:cs="Arial"/>
        </w:rPr>
      </w:pPr>
      <w:r w:rsidRPr="006037E7">
        <w:rPr>
          <w:rFonts w:ascii="Arial" w:hAnsi="Arial" w:cs="Arial"/>
        </w:rPr>
        <w:t>Calculate current License Statements to view an easy-to-understand, comprehensive license summary across programs and agreements</w:t>
      </w:r>
      <w:r w:rsidR="008E232B">
        <w:rPr>
          <w:rFonts w:ascii="Arial" w:hAnsi="Arial" w:cs="Arial"/>
        </w:rPr>
        <w:t>.</w:t>
      </w:r>
    </w:p>
    <w:p w:rsidR="006037E7" w:rsidRDefault="006037E7" w:rsidP="006037E7"/>
    <w:p w:rsidR="006037E7" w:rsidRPr="002F6AAE" w:rsidRDefault="006037E7" w:rsidP="002C47A0">
      <w:pPr>
        <w:spacing w:after="40"/>
      </w:pPr>
      <w:r w:rsidRPr="002F6AAE">
        <w:rPr>
          <w:b/>
          <w:bCs/>
          <w:color w:val="548DD4" w:themeColor="text2" w:themeTint="99"/>
        </w:rPr>
        <w:t>Does VLSC replace MVLS?</w:t>
      </w:r>
      <w:r w:rsidRPr="002F6AAE">
        <w:rPr>
          <w:b/>
          <w:bCs/>
          <w:color w:val="548DD4" w:themeColor="text2" w:themeTint="99"/>
        </w:rPr>
        <w:br/>
      </w:r>
      <w:r w:rsidR="00810B3A">
        <w:t>You will</w:t>
      </w:r>
      <w:r w:rsidR="008E232B">
        <w:t xml:space="preserve"> still access </w:t>
      </w:r>
      <w:r w:rsidRPr="00D07AE6">
        <w:t>these benefits through MVLS</w:t>
      </w:r>
      <w:r w:rsidR="007B3961">
        <w:t>. T</w:t>
      </w:r>
      <w:r w:rsidRPr="00DC25D2">
        <w:t xml:space="preserve">he MVLS site </w:t>
      </w:r>
      <w:r w:rsidR="00810B3A">
        <w:t>will act as a portal to all of your</w:t>
      </w:r>
      <w:r w:rsidRPr="00DC25D2">
        <w:t xml:space="preserve"> Volume Licensing needs</w:t>
      </w:r>
      <w:r w:rsidR="008E232B">
        <w:t xml:space="preserve"> </w:t>
      </w:r>
      <w:r w:rsidRPr="00DC25D2">
        <w:t xml:space="preserve">and </w:t>
      </w:r>
      <w:r w:rsidR="00810B3A">
        <w:t xml:space="preserve">you </w:t>
      </w:r>
      <w:r w:rsidRPr="00DC25D2">
        <w:t>will be redirected to the Volume Licensing Service Center to access the appropriate benefits.</w:t>
      </w:r>
    </w:p>
    <w:p w:rsidR="002C47A0" w:rsidRDefault="002C47A0" w:rsidP="006037E7">
      <w:pPr>
        <w:rPr>
          <w:b/>
          <w:color w:val="548DD4" w:themeColor="text2" w:themeTint="99"/>
        </w:rPr>
      </w:pPr>
    </w:p>
    <w:p w:rsidR="006037E7" w:rsidRPr="00D07AE6" w:rsidRDefault="006037E7" w:rsidP="002C47A0">
      <w:pPr>
        <w:spacing w:after="40"/>
        <w:rPr>
          <w:b/>
          <w:color w:val="548DD4" w:themeColor="text2" w:themeTint="99"/>
        </w:rPr>
      </w:pPr>
      <w:r w:rsidRPr="00D07AE6">
        <w:rPr>
          <w:b/>
          <w:color w:val="548DD4" w:themeColor="text2" w:themeTint="99"/>
        </w:rPr>
        <w:t xml:space="preserve">How </w:t>
      </w:r>
      <w:r>
        <w:rPr>
          <w:b/>
          <w:color w:val="548DD4" w:themeColor="text2" w:themeTint="99"/>
        </w:rPr>
        <w:t>do</w:t>
      </w:r>
      <w:r w:rsidR="00810B3A">
        <w:rPr>
          <w:b/>
          <w:color w:val="548DD4" w:themeColor="text2" w:themeTint="99"/>
        </w:rPr>
        <w:t xml:space="preserve"> I</w:t>
      </w:r>
      <w:r>
        <w:rPr>
          <w:b/>
          <w:color w:val="548DD4" w:themeColor="text2" w:themeTint="99"/>
        </w:rPr>
        <w:t xml:space="preserve"> access the VLSC</w:t>
      </w:r>
      <w:r w:rsidRPr="00D07AE6">
        <w:rPr>
          <w:b/>
          <w:color w:val="548DD4" w:themeColor="text2" w:themeTint="99"/>
        </w:rPr>
        <w:t>?</w:t>
      </w:r>
    </w:p>
    <w:p w:rsidR="006037E7" w:rsidRDefault="00810B3A" w:rsidP="006037E7">
      <w:r>
        <w:t xml:space="preserve">Your </w:t>
      </w:r>
      <w:r w:rsidR="006037E7">
        <w:t xml:space="preserve">entry point to access these benefits is through MVLS. Once </w:t>
      </w:r>
      <w:r>
        <w:t xml:space="preserve">you have logged in to </w:t>
      </w:r>
      <w:r w:rsidR="006037E7">
        <w:t xml:space="preserve">MVLS and </w:t>
      </w:r>
      <w:r>
        <w:t>access the benefits, you</w:t>
      </w:r>
      <w:r w:rsidR="006037E7" w:rsidRPr="00D07AE6">
        <w:t xml:space="preserve"> will be redirected to the new Volume Licensing Service Center site that has a new </w:t>
      </w:r>
      <w:r w:rsidR="008E232B">
        <w:t>user interface</w:t>
      </w:r>
      <w:r>
        <w:t>.</w:t>
      </w:r>
    </w:p>
    <w:p w:rsidR="006037E7" w:rsidRDefault="006037E7" w:rsidP="006037E7"/>
    <w:p w:rsidR="006037E7" w:rsidRPr="00E73F92" w:rsidRDefault="006037E7" w:rsidP="002C47A0">
      <w:pPr>
        <w:spacing w:after="40"/>
      </w:pPr>
      <w:r w:rsidRPr="00E73F92">
        <w:rPr>
          <w:b/>
          <w:color w:val="548DD4" w:themeColor="text2" w:themeTint="99"/>
        </w:rPr>
        <w:t>Who are the primary users of VLSC?</w:t>
      </w:r>
      <w:r w:rsidRPr="00E73F92">
        <w:rPr>
          <w:b/>
          <w:color w:val="548DD4" w:themeColor="text2" w:themeTint="99"/>
        </w:rPr>
        <w:cr/>
      </w:r>
      <w:r w:rsidRPr="00E73F92">
        <w:t xml:space="preserve">VLSC is for Volume Licensing customers who access their current License Statements using an existing MVLS and eOpen </w:t>
      </w:r>
      <w:r w:rsidR="00810B3A">
        <w:t>account.</w:t>
      </w:r>
    </w:p>
    <w:p w:rsidR="006037E7" w:rsidRDefault="006037E7" w:rsidP="006037E7">
      <w:pPr>
        <w:rPr>
          <w:b/>
          <w:color w:val="548DD4" w:themeColor="text2" w:themeTint="99"/>
        </w:rPr>
      </w:pPr>
    </w:p>
    <w:p w:rsidR="006037E7" w:rsidRPr="00E73F92" w:rsidRDefault="006037E7" w:rsidP="002C47A0">
      <w:pPr>
        <w:spacing w:after="40"/>
      </w:pPr>
      <w:r w:rsidRPr="00E73F92">
        <w:rPr>
          <w:b/>
          <w:color w:val="548DD4" w:themeColor="text2" w:themeTint="99"/>
        </w:rPr>
        <w:t>Who can use VLSC?</w:t>
      </w:r>
      <w:r w:rsidRPr="00E73F92">
        <w:rPr>
          <w:b/>
          <w:color w:val="548DD4" w:themeColor="text2" w:themeTint="99"/>
        </w:rPr>
        <w:cr/>
      </w:r>
      <w:r w:rsidRPr="00E73F92">
        <w:t>VLSC is available to registered MVLS and eOpen users only through the existing MVLS and eOpen</w:t>
      </w:r>
      <w:r w:rsidRPr="00E73F92">
        <w:rPr>
          <w:b/>
          <w:color w:val="548DD4" w:themeColor="text2" w:themeTint="99"/>
        </w:rPr>
        <w:t xml:space="preserve"> </w:t>
      </w:r>
      <w:r w:rsidR="00810B3A">
        <w:t>sites. If you</w:t>
      </w:r>
      <w:r w:rsidRPr="00E73F92">
        <w:t xml:space="preserve"> are not registered, </w:t>
      </w:r>
      <w:r w:rsidR="00810B3A">
        <w:t>you</w:t>
      </w:r>
      <w:r w:rsidRPr="00E73F92">
        <w:t xml:space="preserve"> can do so at the </w:t>
      </w:r>
      <w:r w:rsidR="00810B3A">
        <w:t>MVLS (</w:t>
      </w:r>
      <w:hyperlink r:id="rId15" w:history="1">
        <w:r w:rsidR="00810B3A" w:rsidRPr="00FD1229">
          <w:rPr>
            <w:rStyle w:val="Hyperlink"/>
          </w:rPr>
          <w:t>https://licensing.microsoft.com/</w:t>
        </w:r>
      </w:hyperlink>
      <w:r w:rsidR="00810B3A">
        <w:t>) or eOpen (</w:t>
      </w:r>
      <w:hyperlink r:id="rId16" w:history="1">
        <w:r w:rsidR="00810B3A" w:rsidRPr="00FD1229">
          <w:rPr>
            <w:rStyle w:val="Hyperlink"/>
          </w:rPr>
          <w:t>https://eopen.microsoft.com</w:t>
        </w:r>
      </w:hyperlink>
      <w:r w:rsidR="00810B3A">
        <w:t xml:space="preserve">) </w:t>
      </w:r>
      <w:r w:rsidRPr="00E73F92">
        <w:t>site to take advantage of</w:t>
      </w:r>
      <w:r w:rsidR="00810B3A">
        <w:t xml:space="preserve"> the benefits these sites offer</w:t>
      </w:r>
      <w:r w:rsidRPr="00E73F92">
        <w:t>.</w:t>
      </w:r>
    </w:p>
    <w:p w:rsidR="006037E7" w:rsidRDefault="006037E7" w:rsidP="006037E7">
      <w:pPr>
        <w:rPr>
          <w:b/>
          <w:color w:val="548DD4" w:themeColor="text2" w:themeTint="99"/>
        </w:rPr>
      </w:pPr>
    </w:p>
    <w:p w:rsidR="006037E7" w:rsidRDefault="006037E7" w:rsidP="002C47A0">
      <w:pPr>
        <w:spacing w:after="40"/>
        <w:rPr>
          <w:b/>
          <w:color w:val="548DD4" w:themeColor="text2" w:themeTint="99"/>
        </w:rPr>
      </w:pPr>
      <w:r>
        <w:rPr>
          <w:b/>
          <w:color w:val="548DD4" w:themeColor="text2" w:themeTint="99"/>
        </w:rPr>
        <w:t>Will the VLSC be localized?</w:t>
      </w:r>
    </w:p>
    <w:p w:rsidR="006037E7" w:rsidRPr="00B2625D" w:rsidRDefault="006037E7" w:rsidP="008E232B">
      <w:r w:rsidRPr="00B2625D">
        <w:t>Yes. The V</w:t>
      </w:r>
      <w:r>
        <w:t xml:space="preserve">LSC will be localized in </w:t>
      </w:r>
      <w:r w:rsidR="008E232B">
        <w:t xml:space="preserve">the following </w:t>
      </w:r>
      <w:r>
        <w:t>24 lan</w:t>
      </w:r>
      <w:r w:rsidRPr="00B2625D">
        <w:t>g</w:t>
      </w:r>
      <w:r>
        <w:t>u</w:t>
      </w:r>
      <w:r w:rsidRPr="00B2625D">
        <w:t>ages</w:t>
      </w:r>
      <w:r w:rsidR="008E232B">
        <w:t>:</w:t>
      </w:r>
      <w:r w:rsidR="008E232B">
        <w:rPr>
          <w:b/>
          <w:color w:val="548DD4" w:themeColor="text2" w:themeTint="99"/>
        </w:rPr>
        <w:t xml:space="preserve"> </w:t>
      </w:r>
      <w:r w:rsidRPr="00E73F92">
        <w:t xml:space="preserve">Bulgarian, Chinese Simplified, Chinese Traditional, Czech, Danish, Dutch, English, Finnish, French, French (Canada), </w:t>
      </w:r>
      <w:r w:rsidRPr="00E73F92">
        <w:lastRenderedPageBreak/>
        <w:t>German, Hungarian, Italian, Japanese, Korean, Norwegian, Polish, Portuguese, Portuguese</w:t>
      </w:r>
      <w:r w:rsidR="008E232B">
        <w:t xml:space="preserve"> (</w:t>
      </w:r>
      <w:r w:rsidRPr="00E73F92">
        <w:t>Brazil</w:t>
      </w:r>
      <w:r w:rsidR="008E232B">
        <w:t>)</w:t>
      </w:r>
      <w:r w:rsidRPr="00E73F92">
        <w:t>, Russian, Slovak, Spanish, Spanish (Latin America), and Swedish versions. Additional languages are planned for a future release.</w:t>
      </w:r>
    </w:p>
    <w:p w:rsidR="006037E7" w:rsidRDefault="006037E7" w:rsidP="006037E7">
      <w:pPr>
        <w:rPr>
          <w:b/>
          <w:color w:val="548DD4" w:themeColor="text2" w:themeTint="99"/>
        </w:rPr>
      </w:pPr>
    </w:p>
    <w:p w:rsidR="006037E7" w:rsidRPr="00B2625D" w:rsidRDefault="006037E7" w:rsidP="002C47A0">
      <w:pPr>
        <w:spacing w:after="40"/>
      </w:pPr>
      <w:r w:rsidRPr="003C6C87">
        <w:rPr>
          <w:b/>
          <w:color w:val="548DD4" w:themeColor="text2" w:themeTint="99"/>
        </w:rPr>
        <w:t>What kind of Microsoft customer support is available for VLSC?</w:t>
      </w:r>
      <w:r w:rsidRPr="003C6C87">
        <w:rPr>
          <w:b/>
          <w:color w:val="548DD4" w:themeColor="text2" w:themeTint="99"/>
        </w:rPr>
        <w:cr/>
      </w:r>
      <w:r>
        <w:t>Customer support for VLSC is available by e-mail, phone, and chat sessions. For more information, visit the existing MVLS and eOpen sites.</w:t>
      </w:r>
      <w:r>
        <w:cr/>
      </w:r>
    </w:p>
    <w:p w:rsidR="006037E7" w:rsidRDefault="006037E7" w:rsidP="002C47A0">
      <w:pPr>
        <w:spacing w:after="40"/>
      </w:pPr>
      <w:r w:rsidRPr="003C6C87">
        <w:rPr>
          <w:b/>
          <w:color w:val="548DD4" w:themeColor="text2" w:themeTint="99"/>
        </w:rPr>
        <w:t>Will I need a support incident to be connected to the Call Center Support through</w:t>
      </w:r>
      <w:r w:rsidR="001B726D">
        <w:rPr>
          <w:b/>
          <w:color w:val="548DD4" w:themeColor="text2" w:themeTint="99"/>
        </w:rPr>
        <w:t xml:space="preserve"> </w:t>
      </w:r>
      <w:r w:rsidRPr="003C6C87">
        <w:rPr>
          <w:b/>
          <w:color w:val="548DD4" w:themeColor="text2" w:themeTint="99"/>
        </w:rPr>
        <w:t>VLSC?</w:t>
      </w:r>
      <w:r w:rsidRPr="003C6C87">
        <w:rPr>
          <w:b/>
          <w:color w:val="548DD4" w:themeColor="text2" w:themeTint="99"/>
        </w:rPr>
        <w:cr/>
      </w:r>
      <w:r>
        <w:t>No. You do not need a support incident to be connected to the Call Center Support.</w:t>
      </w:r>
    </w:p>
    <w:p w:rsidR="006037E7" w:rsidRDefault="006037E7" w:rsidP="006037E7"/>
    <w:p w:rsidR="003C34F3" w:rsidRDefault="003C34F3" w:rsidP="006037E7"/>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10B3A" w:rsidRDefault="00810B3A" w:rsidP="008C27D2">
      <w:pPr>
        <w:rPr>
          <w:rFonts w:cs="Arial"/>
          <w:sz w:val="16"/>
          <w:szCs w:val="16"/>
        </w:rPr>
      </w:pPr>
    </w:p>
    <w:p w:rsidR="00810B3A" w:rsidRDefault="00810B3A"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Default="008C27D2" w:rsidP="008C27D2">
      <w:pPr>
        <w:rPr>
          <w:rFonts w:cs="Arial"/>
          <w:sz w:val="16"/>
          <w:szCs w:val="16"/>
        </w:rPr>
      </w:pPr>
    </w:p>
    <w:p w:rsidR="008C27D2" w:rsidRPr="008C27D2" w:rsidRDefault="008C27D2" w:rsidP="008C27D2">
      <w:pPr>
        <w:rPr>
          <w:rFonts w:cs="Arial"/>
          <w:sz w:val="16"/>
          <w:szCs w:val="16"/>
        </w:rPr>
      </w:pPr>
      <w:r w:rsidRPr="008C27D2">
        <w:rPr>
          <w:rFonts w:cs="Arial"/>
          <w:sz w:val="16"/>
          <w:szCs w:val="16"/>
        </w:rPr>
        <w:t>This FAQ is provided sole</w:t>
      </w:r>
      <w:r w:rsidR="007B3961">
        <w:rPr>
          <w:rFonts w:cs="Arial"/>
          <w:sz w:val="16"/>
          <w:szCs w:val="16"/>
        </w:rPr>
        <w:t>ly for informational purposes. </w:t>
      </w:r>
      <w:r w:rsidRPr="008C27D2">
        <w:rPr>
          <w:rFonts w:cs="Arial"/>
          <w:sz w:val="16"/>
          <w:szCs w:val="16"/>
        </w:rPr>
        <w:t xml:space="preserve">It is intended to help you understand Microsoft’s Volume Licensing programs and customers’ acquisition of licenses and use of </w:t>
      </w:r>
      <w:r w:rsidR="007B3961">
        <w:rPr>
          <w:rFonts w:cs="Arial"/>
          <w:sz w:val="16"/>
          <w:szCs w:val="16"/>
        </w:rPr>
        <w:t>software under those programs. </w:t>
      </w:r>
      <w:r w:rsidRPr="008C27D2">
        <w:rPr>
          <w:rFonts w:cs="Arial"/>
          <w:sz w:val="16"/>
          <w:szCs w:val="16"/>
        </w:rPr>
        <w:t>Customers should refer to their agreements for a full understanding of their rights and obligations under Microsoft’s Volume Licensing programs.  Microsoft s</w:t>
      </w:r>
      <w:r w:rsidR="007B3961">
        <w:rPr>
          <w:rFonts w:cs="Arial"/>
          <w:sz w:val="16"/>
          <w:szCs w:val="16"/>
        </w:rPr>
        <w:t>oftware is licensed, not sold. </w:t>
      </w:r>
      <w:r w:rsidRPr="008C27D2">
        <w:rPr>
          <w:rFonts w:cs="Arial"/>
          <w:sz w:val="16"/>
          <w:szCs w:val="16"/>
        </w:rPr>
        <w:t xml:space="preserve">The value and benefit gained through use of Microsoft software and </w:t>
      </w:r>
      <w:r w:rsidR="007B3961">
        <w:rPr>
          <w:rFonts w:cs="Arial"/>
          <w:sz w:val="16"/>
          <w:szCs w:val="16"/>
        </w:rPr>
        <w:t>services may vary by customer. </w:t>
      </w:r>
      <w:r w:rsidRPr="008C27D2">
        <w:rPr>
          <w:rFonts w:cs="Arial"/>
          <w:sz w:val="16"/>
          <w:szCs w:val="16"/>
        </w:rPr>
        <w:t xml:space="preserve">Customers with questions about differences between this material and the agreements should contact their reseller or Microsoft account manager.  Microsoft does not set final prices or payment terms for licenses acquired through resellers.  Final prices and payment terms are determined by agreement between </w:t>
      </w:r>
      <w:r w:rsidR="007B3961">
        <w:rPr>
          <w:rFonts w:cs="Arial"/>
          <w:sz w:val="16"/>
          <w:szCs w:val="16"/>
        </w:rPr>
        <w:t>the customer and its reseller. </w:t>
      </w:r>
      <w:r w:rsidRPr="008C27D2">
        <w:rPr>
          <w:rFonts w:cs="Arial"/>
          <w:sz w:val="16"/>
          <w:szCs w:val="16"/>
        </w:rPr>
        <w:t>We will work to keep the information in this FAQ consistent with the governing volume license documentation, but in the case of conflicting content, customers should refer to the terms and c</w:t>
      </w:r>
      <w:r w:rsidR="007B3961">
        <w:rPr>
          <w:rFonts w:cs="Arial"/>
          <w:sz w:val="16"/>
          <w:szCs w:val="16"/>
        </w:rPr>
        <w:t>onditions of their agreements. </w:t>
      </w:r>
      <w:r w:rsidRPr="008C27D2">
        <w:rPr>
          <w:rFonts w:cs="Arial"/>
          <w:sz w:val="16"/>
          <w:szCs w:val="16"/>
        </w:rPr>
        <w:t>Because Microsoft must respond to changing market conditions, it should not be interpreted to be a commitment on the part of Microsoft, and Microsoft cannot guarantee the accuracy of any information provided after the date of this presentation.  MICROSOFT MAKES NO WARRANTIES, EXPRESS, IMPLIED OR STATUTORY, AS TO THE INFORMATION IN THIS PRESENTATION.</w:t>
      </w:r>
    </w:p>
    <w:p w:rsidR="003C34F3" w:rsidRPr="00A47D4C" w:rsidRDefault="003C34F3" w:rsidP="008C27D2">
      <w:pPr>
        <w:rPr>
          <w:sz w:val="16"/>
          <w:szCs w:val="16"/>
        </w:rPr>
      </w:pPr>
    </w:p>
    <w:sectPr w:rsidR="003C34F3" w:rsidRPr="00A47D4C" w:rsidSect="00495B4B">
      <w:headerReference w:type="default" r:id="rId17"/>
      <w:footerReference w:type="default" r:id="rId18"/>
      <w:type w:val="continuous"/>
      <w:pgSz w:w="12240" w:h="15840"/>
      <w:pgMar w:top="1656" w:right="1440" w:bottom="1440" w:left="1440" w:header="720" w:footer="6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116" w:rsidRDefault="00F30116">
      <w:r>
        <w:separator/>
      </w:r>
    </w:p>
  </w:endnote>
  <w:endnote w:type="continuationSeparator" w:id="1">
    <w:p w:rsidR="00F30116" w:rsidRDefault="00F30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keley">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ABA" w:rsidRPr="00495B4B" w:rsidRDefault="007B56AB">
    <w:pPr>
      <w:pStyle w:val="Footer"/>
      <w:rPr>
        <w:rStyle w:val="PageNumber"/>
        <w:sz w:val="18"/>
        <w:szCs w:val="18"/>
      </w:rPr>
    </w:pPr>
    <w:r w:rsidRPr="00495B4B">
      <w:rPr>
        <w:rStyle w:val="PageNumber"/>
        <w:sz w:val="18"/>
        <w:szCs w:val="18"/>
      </w:rPr>
      <w:fldChar w:fldCharType="begin"/>
    </w:r>
    <w:r w:rsidR="00F57ABA" w:rsidRPr="00495B4B">
      <w:rPr>
        <w:rStyle w:val="PageNumber"/>
        <w:sz w:val="18"/>
        <w:szCs w:val="18"/>
      </w:rPr>
      <w:instrText xml:space="preserve"> PAGE </w:instrText>
    </w:r>
    <w:r w:rsidRPr="00495B4B">
      <w:rPr>
        <w:rStyle w:val="PageNumber"/>
        <w:sz w:val="18"/>
        <w:szCs w:val="18"/>
      </w:rPr>
      <w:fldChar w:fldCharType="separate"/>
    </w:r>
    <w:r w:rsidR="00AC58D6">
      <w:rPr>
        <w:rStyle w:val="PageNumber"/>
        <w:noProof/>
        <w:sz w:val="18"/>
        <w:szCs w:val="18"/>
      </w:rPr>
      <w:t>1</w:t>
    </w:r>
    <w:r w:rsidRPr="00495B4B">
      <w:rPr>
        <w:rStyle w:val="PageNumber"/>
        <w:sz w:val="18"/>
        <w:szCs w:val="18"/>
      </w:rPr>
      <w:fldChar w:fldCharType="end"/>
    </w:r>
  </w:p>
  <w:p w:rsidR="00F57ABA" w:rsidRPr="00495B4B" w:rsidRDefault="00F57ABA">
    <w:pPr>
      <w:pStyle w:val="Footer"/>
      <w:rPr>
        <w:rStyle w:val="PageNumber"/>
        <w:sz w:val="18"/>
        <w:szCs w:val="18"/>
      </w:rPr>
    </w:pPr>
  </w:p>
  <w:p w:rsidR="00F57ABA" w:rsidRPr="00495B4B" w:rsidRDefault="008C27D2" w:rsidP="00495B4B">
    <w:pPr>
      <w:pStyle w:val="Footer"/>
      <w:rPr>
        <w:rFonts w:cs="Arial"/>
        <w:szCs w:val="18"/>
      </w:rPr>
    </w:pPr>
    <w:r>
      <w:rPr>
        <w:rFonts w:cs="Arial"/>
        <w:szCs w:val="18"/>
      </w:rPr>
      <w:t>Microsoft Licensing Simplification</w:t>
    </w:r>
    <w:r w:rsidR="00651A8F">
      <w:rPr>
        <w:rFonts w:cs="Arial"/>
        <w:szCs w:val="18"/>
      </w:rPr>
      <w:t>—</w:t>
    </w:r>
    <w:r>
      <w:rPr>
        <w:rFonts w:cs="Arial"/>
        <w:szCs w:val="18"/>
      </w:rPr>
      <w:t>Frequently Asked Questions</w:t>
    </w:r>
  </w:p>
  <w:p w:rsidR="00F57ABA" w:rsidRDefault="00F57A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116" w:rsidRDefault="00F30116">
      <w:r>
        <w:separator/>
      </w:r>
    </w:p>
  </w:footnote>
  <w:footnote w:type="continuationSeparator" w:id="1">
    <w:p w:rsidR="00F30116" w:rsidRDefault="00F30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ABA" w:rsidRPr="00D93DC5" w:rsidRDefault="0090453B">
    <w:pPr>
      <w:pStyle w:val="Header"/>
    </w:pPr>
    <w:r>
      <w:rPr>
        <w:noProof/>
      </w:rPr>
      <w:drawing>
        <wp:anchor distT="0" distB="0" distL="114300" distR="114300" simplePos="0" relativeHeight="251658240" behindDoc="1" locked="0" layoutInCell="1" allowOverlap="0">
          <wp:simplePos x="0" y="0"/>
          <wp:positionH relativeFrom="column">
            <wp:posOffset>-916615</wp:posOffset>
          </wp:positionH>
          <wp:positionV relativeFrom="paragraph">
            <wp:posOffset>-457200</wp:posOffset>
          </wp:positionV>
          <wp:extent cx="7786356" cy="903767"/>
          <wp:effectExtent l="19050" t="0" r="5094" b="0"/>
          <wp:wrapNone/>
          <wp:docPr id="1" name="Picture 1" descr="Blu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_Header"/>
                  <pic:cNvPicPr>
                    <a:picLocks noChangeAspect="1" noChangeArrowheads="1"/>
                  </pic:cNvPicPr>
                </pic:nvPicPr>
                <pic:blipFill>
                  <a:blip r:embed="rId1"/>
                  <a:srcRect/>
                  <a:stretch>
                    <a:fillRect/>
                  </a:stretch>
                </pic:blipFill>
                <pic:spPr bwMode="auto">
                  <a:xfrm>
                    <a:off x="0" y="0"/>
                    <a:ext cx="7786356" cy="903767"/>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EC5"/>
    <w:multiLevelType w:val="hybridMultilevel"/>
    <w:tmpl w:val="72C090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C54EBE"/>
    <w:multiLevelType w:val="hybridMultilevel"/>
    <w:tmpl w:val="23A0249A"/>
    <w:lvl w:ilvl="0" w:tplc="A586ABD6">
      <w:start w:val="1"/>
      <w:numFmt w:val="bullet"/>
      <w:lvlText w:val="•"/>
      <w:lvlJc w:val="left"/>
      <w:pPr>
        <w:tabs>
          <w:tab w:val="num" w:pos="720"/>
        </w:tabs>
        <w:ind w:left="720" w:hanging="360"/>
      </w:pPr>
      <w:rPr>
        <w:rFonts w:ascii="Arial" w:hAnsi="Arial" w:hint="default"/>
      </w:rPr>
    </w:lvl>
    <w:lvl w:ilvl="1" w:tplc="B08EEAA2" w:tentative="1">
      <w:start w:val="1"/>
      <w:numFmt w:val="bullet"/>
      <w:lvlText w:val="•"/>
      <w:lvlJc w:val="left"/>
      <w:pPr>
        <w:tabs>
          <w:tab w:val="num" w:pos="1440"/>
        </w:tabs>
        <w:ind w:left="1440" w:hanging="360"/>
      </w:pPr>
      <w:rPr>
        <w:rFonts w:ascii="Arial" w:hAnsi="Arial" w:hint="default"/>
      </w:rPr>
    </w:lvl>
    <w:lvl w:ilvl="2" w:tplc="07FED620" w:tentative="1">
      <w:start w:val="1"/>
      <w:numFmt w:val="bullet"/>
      <w:lvlText w:val="•"/>
      <w:lvlJc w:val="left"/>
      <w:pPr>
        <w:tabs>
          <w:tab w:val="num" w:pos="2160"/>
        </w:tabs>
        <w:ind w:left="2160" w:hanging="360"/>
      </w:pPr>
      <w:rPr>
        <w:rFonts w:ascii="Arial" w:hAnsi="Arial" w:hint="default"/>
      </w:rPr>
    </w:lvl>
    <w:lvl w:ilvl="3" w:tplc="252C8618" w:tentative="1">
      <w:start w:val="1"/>
      <w:numFmt w:val="bullet"/>
      <w:lvlText w:val="•"/>
      <w:lvlJc w:val="left"/>
      <w:pPr>
        <w:tabs>
          <w:tab w:val="num" w:pos="2880"/>
        </w:tabs>
        <w:ind w:left="2880" w:hanging="360"/>
      </w:pPr>
      <w:rPr>
        <w:rFonts w:ascii="Arial" w:hAnsi="Arial" w:hint="default"/>
      </w:rPr>
    </w:lvl>
    <w:lvl w:ilvl="4" w:tplc="AA38D10E" w:tentative="1">
      <w:start w:val="1"/>
      <w:numFmt w:val="bullet"/>
      <w:lvlText w:val="•"/>
      <w:lvlJc w:val="left"/>
      <w:pPr>
        <w:tabs>
          <w:tab w:val="num" w:pos="3600"/>
        </w:tabs>
        <w:ind w:left="3600" w:hanging="360"/>
      </w:pPr>
      <w:rPr>
        <w:rFonts w:ascii="Arial" w:hAnsi="Arial" w:hint="default"/>
      </w:rPr>
    </w:lvl>
    <w:lvl w:ilvl="5" w:tplc="A432AD4C" w:tentative="1">
      <w:start w:val="1"/>
      <w:numFmt w:val="bullet"/>
      <w:lvlText w:val="•"/>
      <w:lvlJc w:val="left"/>
      <w:pPr>
        <w:tabs>
          <w:tab w:val="num" w:pos="4320"/>
        </w:tabs>
        <w:ind w:left="4320" w:hanging="360"/>
      </w:pPr>
      <w:rPr>
        <w:rFonts w:ascii="Arial" w:hAnsi="Arial" w:hint="default"/>
      </w:rPr>
    </w:lvl>
    <w:lvl w:ilvl="6" w:tplc="C272253C" w:tentative="1">
      <w:start w:val="1"/>
      <w:numFmt w:val="bullet"/>
      <w:lvlText w:val="•"/>
      <w:lvlJc w:val="left"/>
      <w:pPr>
        <w:tabs>
          <w:tab w:val="num" w:pos="5040"/>
        </w:tabs>
        <w:ind w:left="5040" w:hanging="360"/>
      </w:pPr>
      <w:rPr>
        <w:rFonts w:ascii="Arial" w:hAnsi="Arial" w:hint="default"/>
      </w:rPr>
    </w:lvl>
    <w:lvl w:ilvl="7" w:tplc="D11CC652" w:tentative="1">
      <w:start w:val="1"/>
      <w:numFmt w:val="bullet"/>
      <w:lvlText w:val="•"/>
      <w:lvlJc w:val="left"/>
      <w:pPr>
        <w:tabs>
          <w:tab w:val="num" w:pos="5760"/>
        </w:tabs>
        <w:ind w:left="5760" w:hanging="360"/>
      </w:pPr>
      <w:rPr>
        <w:rFonts w:ascii="Arial" w:hAnsi="Arial" w:hint="default"/>
      </w:rPr>
    </w:lvl>
    <w:lvl w:ilvl="8" w:tplc="BD76E7C4" w:tentative="1">
      <w:start w:val="1"/>
      <w:numFmt w:val="bullet"/>
      <w:lvlText w:val="•"/>
      <w:lvlJc w:val="left"/>
      <w:pPr>
        <w:tabs>
          <w:tab w:val="num" w:pos="6480"/>
        </w:tabs>
        <w:ind w:left="6480" w:hanging="360"/>
      </w:pPr>
      <w:rPr>
        <w:rFonts w:ascii="Arial" w:hAnsi="Arial" w:hint="default"/>
      </w:rPr>
    </w:lvl>
  </w:abstractNum>
  <w:abstractNum w:abstractNumId="2">
    <w:nsid w:val="087E7861"/>
    <w:multiLevelType w:val="multilevel"/>
    <w:tmpl w:val="7818A798"/>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8861DDB"/>
    <w:multiLevelType w:val="multilevel"/>
    <w:tmpl w:val="EA7EA1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8B4E43"/>
    <w:multiLevelType w:val="hybridMultilevel"/>
    <w:tmpl w:val="320C3C34"/>
    <w:lvl w:ilvl="0" w:tplc="4B6260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44892"/>
    <w:multiLevelType w:val="multilevel"/>
    <w:tmpl w:val="EA7EA1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53128CE"/>
    <w:multiLevelType w:val="hybridMultilevel"/>
    <w:tmpl w:val="2ADA5C70"/>
    <w:lvl w:ilvl="0" w:tplc="4B6260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F2970"/>
    <w:multiLevelType w:val="hybridMultilevel"/>
    <w:tmpl w:val="9626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321CA6"/>
    <w:multiLevelType w:val="hybridMultilevel"/>
    <w:tmpl w:val="728E36A0"/>
    <w:lvl w:ilvl="0" w:tplc="8502286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E7902"/>
    <w:multiLevelType w:val="hybridMultilevel"/>
    <w:tmpl w:val="0F0A674E"/>
    <w:lvl w:ilvl="0" w:tplc="04090001">
      <w:start w:val="1"/>
      <w:numFmt w:val="bullet"/>
      <w:lvlText w:val=""/>
      <w:lvlJc w:val="left"/>
      <w:pPr>
        <w:tabs>
          <w:tab w:val="num" w:pos="720"/>
        </w:tabs>
        <w:ind w:left="720" w:hanging="360"/>
      </w:pPr>
      <w:rPr>
        <w:rFonts w:ascii="Symbol" w:hAnsi="Symbol" w:hint="default"/>
      </w:rPr>
    </w:lvl>
    <w:lvl w:ilvl="1" w:tplc="A2B8E5DA">
      <w:start w:val="1"/>
      <w:numFmt w:val="bullet"/>
      <w:lvlText w:val="-"/>
      <w:lvlJc w:val="left"/>
      <w:pPr>
        <w:tabs>
          <w:tab w:val="num" w:pos="1440"/>
        </w:tabs>
        <w:ind w:left="1440" w:hanging="360"/>
      </w:pPr>
      <w:rPr>
        <w:rFonts w:ascii="Berkeley" w:hAnsi="Berkeley"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9F242E"/>
    <w:multiLevelType w:val="hybridMultilevel"/>
    <w:tmpl w:val="68DE8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F91B37"/>
    <w:multiLevelType w:val="hybridMultilevel"/>
    <w:tmpl w:val="730AC4B8"/>
    <w:lvl w:ilvl="0" w:tplc="8502286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E633C1"/>
    <w:multiLevelType w:val="hybridMultilevel"/>
    <w:tmpl w:val="3EF25700"/>
    <w:lvl w:ilvl="0" w:tplc="8502286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90F06"/>
    <w:multiLevelType w:val="hybridMultilevel"/>
    <w:tmpl w:val="2E1068DC"/>
    <w:lvl w:ilvl="0" w:tplc="85022864">
      <w:start w:val="1"/>
      <w:numFmt w:val="bullet"/>
      <w:lvlText w:val="•"/>
      <w:lvlJc w:val="left"/>
      <w:pPr>
        <w:ind w:left="720" w:hanging="360"/>
      </w:pPr>
      <w:rPr>
        <w:rFonts w:ascii="Arial" w:hAnsi="Arial" w:hint="default"/>
      </w:rPr>
    </w:lvl>
    <w:lvl w:ilvl="1" w:tplc="85022864">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14689"/>
    <w:multiLevelType w:val="hybridMultilevel"/>
    <w:tmpl w:val="6C0688E4"/>
    <w:lvl w:ilvl="0" w:tplc="4B62607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8C5EA1"/>
    <w:multiLevelType w:val="hybridMultilevel"/>
    <w:tmpl w:val="19B22158"/>
    <w:lvl w:ilvl="0" w:tplc="85022864">
      <w:start w:val="1"/>
      <w:numFmt w:val="bullet"/>
      <w:lvlText w:val="•"/>
      <w:lvlJc w:val="left"/>
      <w:pPr>
        <w:tabs>
          <w:tab w:val="num" w:pos="360"/>
        </w:tabs>
        <w:ind w:left="360" w:hanging="360"/>
      </w:pPr>
      <w:rPr>
        <w:rFonts w:ascii="Arial" w:hAnsi="Arial" w:hint="default"/>
      </w:rPr>
    </w:lvl>
    <w:lvl w:ilvl="1" w:tplc="E95E4836" w:tentative="1">
      <w:start w:val="1"/>
      <w:numFmt w:val="bullet"/>
      <w:lvlText w:val="•"/>
      <w:lvlJc w:val="left"/>
      <w:pPr>
        <w:tabs>
          <w:tab w:val="num" w:pos="1080"/>
        </w:tabs>
        <w:ind w:left="1080" w:hanging="360"/>
      </w:pPr>
      <w:rPr>
        <w:rFonts w:ascii="Arial" w:hAnsi="Arial" w:hint="default"/>
      </w:rPr>
    </w:lvl>
    <w:lvl w:ilvl="2" w:tplc="D5BE551A" w:tentative="1">
      <w:start w:val="1"/>
      <w:numFmt w:val="bullet"/>
      <w:lvlText w:val="•"/>
      <w:lvlJc w:val="left"/>
      <w:pPr>
        <w:tabs>
          <w:tab w:val="num" w:pos="1800"/>
        </w:tabs>
        <w:ind w:left="1800" w:hanging="360"/>
      </w:pPr>
      <w:rPr>
        <w:rFonts w:ascii="Arial" w:hAnsi="Arial" w:hint="default"/>
      </w:rPr>
    </w:lvl>
    <w:lvl w:ilvl="3" w:tplc="3DF685AC" w:tentative="1">
      <w:start w:val="1"/>
      <w:numFmt w:val="bullet"/>
      <w:lvlText w:val="•"/>
      <w:lvlJc w:val="left"/>
      <w:pPr>
        <w:tabs>
          <w:tab w:val="num" w:pos="2520"/>
        </w:tabs>
        <w:ind w:left="2520" w:hanging="360"/>
      </w:pPr>
      <w:rPr>
        <w:rFonts w:ascii="Arial" w:hAnsi="Arial" w:hint="default"/>
      </w:rPr>
    </w:lvl>
    <w:lvl w:ilvl="4" w:tplc="83D873C4" w:tentative="1">
      <w:start w:val="1"/>
      <w:numFmt w:val="bullet"/>
      <w:lvlText w:val="•"/>
      <w:lvlJc w:val="left"/>
      <w:pPr>
        <w:tabs>
          <w:tab w:val="num" w:pos="3240"/>
        </w:tabs>
        <w:ind w:left="3240" w:hanging="360"/>
      </w:pPr>
      <w:rPr>
        <w:rFonts w:ascii="Arial" w:hAnsi="Arial" w:hint="default"/>
      </w:rPr>
    </w:lvl>
    <w:lvl w:ilvl="5" w:tplc="B874E2B6" w:tentative="1">
      <w:start w:val="1"/>
      <w:numFmt w:val="bullet"/>
      <w:lvlText w:val="•"/>
      <w:lvlJc w:val="left"/>
      <w:pPr>
        <w:tabs>
          <w:tab w:val="num" w:pos="3960"/>
        </w:tabs>
        <w:ind w:left="3960" w:hanging="360"/>
      </w:pPr>
      <w:rPr>
        <w:rFonts w:ascii="Arial" w:hAnsi="Arial" w:hint="default"/>
      </w:rPr>
    </w:lvl>
    <w:lvl w:ilvl="6" w:tplc="DD06CDBC" w:tentative="1">
      <w:start w:val="1"/>
      <w:numFmt w:val="bullet"/>
      <w:lvlText w:val="•"/>
      <w:lvlJc w:val="left"/>
      <w:pPr>
        <w:tabs>
          <w:tab w:val="num" w:pos="4680"/>
        </w:tabs>
        <w:ind w:left="4680" w:hanging="360"/>
      </w:pPr>
      <w:rPr>
        <w:rFonts w:ascii="Arial" w:hAnsi="Arial" w:hint="default"/>
      </w:rPr>
    </w:lvl>
    <w:lvl w:ilvl="7" w:tplc="407EA702" w:tentative="1">
      <w:start w:val="1"/>
      <w:numFmt w:val="bullet"/>
      <w:lvlText w:val="•"/>
      <w:lvlJc w:val="left"/>
      <w:pPr>
        <w:tabs>
          <w:tab w:val="num" w:pos="5400"/>
        </w:tabs>
        <w:ind w:left="5400" w:hanging="360"/>
      </w:pPr>
      <w:rPr>
        <w:rFonts w:ascii="Arial" w:hAnsi="Arial" w:hint="default"/>
      </w:rPr>
    </w:lvl>
    <w:lvl w:ilvl="8" w:tplc="8A22D48C" w:tentative="1">
      <w:start w:val="1"/>
      <w:numFmt w:val="bullet"/>
      <w:lvlText w:val="•"/>
      <w:lvlJc w:val="left"/>
      <w:pPr>
        <w:tabs>
          <w:tab w:val="num" w:pos="6120"/>
        </w:tabs>
        <w:ind w:left="6120" w:hanging="360"/>
      </w:pPr>
      <w:rPr>
        <w:rFonts w:ascii="Arial" w:hAnsi="Arial" w:hint="default"/>
      </w:rPr>
    </w:lvl>
  </w:abstractNum>
  <w:abstractNum w:abstractNumId="16">
    <w:nsid w:val="27D2588B"/>
    <w:multiLevelType w:val="hybridMultilevel"/>
    <w:tmpl w:val="3974A30E"/>
    <w:lvl w:ilvl="0" w:tplc="85022864">
      <w:start w:val="1"/>
      <w:numFmt w:val="bullet"/>
      <w:lvlText w:val="•"/>
      <w:lvlJc w:val="left"/>
      <w:pPr>
        <w:ind w:left="720" w:hanging="360"/>
      </w:pPr>
      <w:rPr>
        <w:rFonts w:ascii="Arial" w:hAnsi="Arial" w:hint="default"/>
      </w:rPr>
    </w:lvl>
    <w:lvl w:ilvl="1" w:tplc="85022864">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046379"/>
    <w:multiLevelType w:val="hybridMultilevel"/>
    <w:tmpl w:val="B2C00742"/>
    <w:lvl w:ilvl="0" w:tplc="4B6260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700C25"/>
    <w:multiLevelType w:val="hybridMultilevel"/>
    <w:tmpl w:val="1B085E86"/>
    <w:lvl w:ilvl="0" w:tplc="4B626070">
      <w:start w:val="1"/>
      <w:numFmt w:val="bullet"/>
      <w:lvlText w:val="•"/>
      <w:lvlJc w:val="left"/>
      <w:pPr>
        <w:ind w:left="720" w:hanging="360"/>
      </w:pPr>
      <w:rPr>
        <w:rFonts w:ascii="Arial" w:hAnsi="Arial" w:hint="default"/>
      </w:rPr>
    </w:lvl>
    <w:lvl w:ilvl="1" w:tplc="4B6260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7B4CCE"/>
    <w:multiLevelType w:val="hybridMultilevel"/>
    <w:tmpl w:val="81E6FCC2"/>
    <w:lvl w:ilvl="0" w:tplc="4B626070">
      <w:start w:val="1"/>
      <w:numFmt w:val="bullet"/>
      <w:lvlText w:val="•"/>
      <w:lvlJc w:val="left"/>
      <w:pPr>
        <w:tabs>
          <w:tab w:val="num" w:pos="720"/>
        </w:tabs>
        <w:ind w:left="720" w:hanging="360"/>
      </w:pPr>
      <w:rPr>
        <w:rFonts w:ascii="Arial" w:hAnsi="Arial" w:hint="default"/>
      </w:rPr>
    </w:lvl>
    <w:lvl w:ilvl="1" w:tplc="1340FEF4">
      <w:start w:val="1"/>
      <w:numFmt w:val="bullet"/>
      <w:lvlText w:val="•"/>
      <w:lvlJc w:val="left"/>
      <w:pPr>
        <w:tabs>
          <w:tab w:val="num" w:pos="1440"/>
        </w:tabs>
        <w:ind w:left="1440" w:hanging="360"/>
      </w:pPr>
      <w:rPr>
        <w:rFonts w:ascii="Arial" w:hAnsi="Arial" w:hint="default"/>
      </w:rPr>
    </w:lvl>
    <w:lvl w:ilvl="2" w:tplc="598A67B8" w:tentative="1">
      <w:start w:val="1"/>
      <w:numFmt w:val="bullet"/>
      <w:lvlText w:val="•"/>
      <w:lvlJc w:val="left"/>
      <w:pPr>
        <w:tabs>
          <w:tab w:val="num" w:pos="2160"/>
        </w:tabs>
        <w:ind w:left="2160" w:hanging="360"/>
      </w:pPr>
      <w:rPr>
        <w:rFonts w:ascii="Arial" w:hAnsi="Arial" w:hint="default"/>
      </w:rPr>
    </w:lvl>
    <w:lvl w:ilvl="3" w:tplc="799CF524" w:tentative="1">
      <w:start w:val="1"/>
      <w:numFmt w:val="bullet"/>
      <w:lvlText w:val="•"/>
      <w:lvlJc w:val="left"/>
      <w:pPr>
        <w:tabs>
          <w:tab w:val="num" w:pos="2880"/>
        </w:tabs>
        <w:ind w:left="2880" w:hanging="360"/>
      </w:pPr>
      <w:rPr>
        <w:rFonts w:ascii="Arial" w:hAnsi="Arial" w:hint="default"/>
      </w:rPr>
    </w:lvl>
    <w:lvl w:ilvl="4" w:tplc="F5B857D8" w:tentative="1">
      <w:start w:val="1"/>
      <w:numFmt w:val="bullet"/>
      <w:lvlText w:val="•"/>
      <w:lvlJc w:val="left"/>
      <w:pPr>
        <w:tabs>
          <w:tab w:val="num" w:pos="3600"/>
        </w:tabs>
        <w:ind w:left="3600" w:hanging="360"/>
      </w:pPr>
      <w:rPr>
        <w:rFonts w:ascii="Arial" w:hAnsi="Arial" w:hint="default"/>
      </w:rPr>
    </w:lvl>
    <w:lvl w:ilvl="5" w:tplc="88D257CA" w:tentative="1">
      <w:start w:val="1"/>
      <w:numFmt w:val="bullet"/>
      <w:lvlText w:val="•"/>
      <w:lvlJc w:val="left"/>
      <w:pPr>
        <w:tabs>
          <w:tab w:val="num" w:pos="4320"/>
        </w:tabs>
        <w:ind w:left="4320" w:hanging="360"/>
      </w:pPr>
      <w:rPr>
        <w:rFonts w:ascii="Arial" w:hAnsi="Arial" w:hint="default"/>
      </w:rPr>
    </w:lvl>
    <w:lvl w:ilvl="6" w:tplc="32F653C0" w:tentative="1">
      <w:start w:val="1"/>
      <w:numFmt w:val="bullet"/>
      <w:lvlText w:val="•"/>
      <w:lvlJc w:val="left"/>
      <w:pPr>
        <w:tabs>
          <w:tab w:val="num" w:pos="5040"/>
        </w:tabs>
        <w:ind w:left="5040" w:hanging="360"/>
      </w:pPr>
      <w:rPr>
        <w:rFonts w:ascii="Arial" w:hAnsi="Arial" w:hint="default"/>
      </w:rPr>
    </w:lvl>
    <w:lvl w:ilvl="7" w:tplc="518CBC8C" w:tentative="1">
      <w:start w:val="1"/>
      <w:numFmt w:val="bullet"/>
      <w:lvlText w:val="•"/>
      <w:lvlJc w:val="left"/>
      <w:pPr>
        <w:tabs>
          <w:tab w:val="num" w:pos="5760"/>
        </w:tabs>
        <w:ind w:left="5760" w:hanging="360"/>
      </w:pPr>
      <w:rPr>
        <w:rFonts w:ascii="Arial" w:hAnsi="Arial" w:hint="default"/>
      </w:rPr>
    </w:lvl>
    <w:lvl w:ilvl="8" w:tplc="D53C0678" w:tentative="1">
      <w:start w:val="1"/>
      <w:numFmt w:val="bullet"/>
      <w:lvlText w:val="•"/>
      <w:lvlJc w:val="left"/>
      <w:pPr>
        <w:tabs>
          <w:tab w:val="num" w:pos="6480"/>
        </w:tabs>
        <w:ind w:left="6480" w:hanging="360"/>
      </w:pPr>
      <w:rPr>
        <w:rFonts w:ascii="Arial" w:hAnsi="Arial" w:hint="default"/>
      </w:rPr>
    </w:lvl>
  </w:abstractNum>
  <w:abstractNum w:abstractNumId="20">
    <w:nsid w:val="32AE7397"/>
    <w:multiLevelType w:val="hybridMultilevel"/>
    <w:tmpl w:val="62D04EB4"/>
    <w:lvl w:ilvl="0" w:tplc="04090001">
      <w:start w:val="1"/>
      <w:numFmt w:val="bullet"/>
      <w:lvlText w:val=""/>
      <w:lvlJc w:val="left"/>
      <w:pPr>
        <w:tabs>
          <w:tab w:val="num" w:pos="720"/>
        </w:tabs>
        <w:ind w:left="720" w:hanging="360"/>
      </w:pPr>
      <w:rPr>
        <w:rFonts w:ascii="Symbol" w:hAnsi="Symbol" w:hint="default"/>
      </w:rPr>
    </w:lvl>
    <w:lvl w:ilvl="1" w:tplc="A0E4F5F2" w:tentative="1">
      <w:start w:val="1"/>
      <w:numFmt w:val="bullet"/>
      <w:lvlText w:val=""/>
      <w:lvlJc w:val="left"/>
      <w:pPr>
        <w:tabs>
          <w:tab w:val="num" w:pos="1440"/>
        </w:tabs>
        <w:ind w:left="1440" w:hanging="360"/>
      </w:pPr>
      <w:rPr>
        <w:rFonts w:ascii="Wingdings" w:hAnsi="Wingdings" w:hint="default"/>
      </w:rPr>
    </w:lvl>
    <w:lvl w:ilvl="2" w:tplc="DB40B1E4" w:tentative="1">
      <w:start w:val="1"/>
      <w:numFmt w:val="bullet"/>
      <w:lvlText w:val=""/>
      <w:lvlJc w:val="left"/>
      <w:pPr>
        <w:tabs>
          <w:tab w:val="num" w:pos="2160"/>
        </w:tabs>
        <w:ind w:left="2160" w:hanging="360"/>
      </w:pPr>
      <w:rPr>
        <w:rFonts w:ascii="Wingdings" w:hAnsi="Wingdings" w:hint="default"/>
      </w:rPr>
    </w:lvl>
    <w:lvl w:ilvl="3" w:tplc="2ADCC6B6" w:tentative="1">
      <w:start w:val="1"/>
      <w:numFmt w:val="bullet"/>
      <w:lvlText w:val=""/>
      <w:lvlJc w:val="left"/>
      <w:pPr>
        <w:tabs>
          <w:tab w:val="num" w:pos="2880"/>
        </w:tabs>
        <w:ind w:left="2880" w:hanging="360"/>
      </w:pPr>
      <w:rPr>
        <w:rFonts w:ascii="Wingdings" w:hAnsi="Wingdings" w:hint="default"/>
      </w:rPr>
    </w:lvl>
    <w:lvl w:ilvl="4" w:tplc="B89601DE" w:tentative="1">
      <w:start w:val="1"/>
      <w:numFmt w:val="bullet"/>
      <w:lvlText w:val=""/>
      <w:lvlJc w:val="left"/>
      <w:pPr>
        <w:tabs>
          <w:tab w:val="num" w:pos="3600"/>
        </w:tabs>
        <w:ind w:left="3600" w:hanging="360"/>
      </w:pPr>
      <w:rPr>
        <w:rFonts w:ascii="Wingdings" w:hAnsi="Wingdings" w:hint="default"/>
      </w:rPr>
    </w:lvl>
    <w:lvl w:ilvl="5" w:tplc="1EC4A2D0" w:tentative="1">
      <w:start w:val="1"/>
      <w:numFmt w:val="bullet"/>
      <w:lvlText w:val=""/>
      <w:lvlJc w:val="left"/>
      <w:pPr>
        <w:tabs>
          <w:tab w:val="num" w:pos="4320"/>
        </w:tabs>
        <w:ind w:left="4320" w:hanging="360"/>
      </w:pPr>
      <w:rPr>
        <w:rFonts w:ascii="Wingdings" w:hAnsi="Wingdings" w:hint="default"/>
      </w:rPr>
    </w:lvl>
    <w:lvl w:ilvl="6" w:tplc="6F92B75E" w:tentative="1">
      <w:start w:val="1"/>
      <w:numFmt w:val="bullet"/>
      <w:lvlText w:val=""/>
      <w:lvlJc w:val="left"/>
      <w:pPr>
        <w:tabs>
          <w:tab w:val="num" w:pos="5040"/>
        </w:tabs>
        <w:ind w:left="5040" w:hanging="360"/>
      </w:pPr>
      <w:rPr>
        <w:rFonts w:ascii="Wingdings" w:hAnsi="Wingdings" w:hint="default"/>
      </w:rPr>
    </w:lvl>
    <w:lvl w:ilvl="7" w:tplc="47C6CA68" w:tentative="1">
      <w:start w:val="1"/>
      <w:numFmt w:val="bullet"/>
      <w:lvlText w:val=""/>
      <w:lvlJc w:val="left"/>
      <w:pPr>
        <w:tabs>
          <w:tab w:val="num" w:pos="5760"/>
        </w:tabs>
        <w:ind w:left="5760" w:hanging="360"/>
      </w:pPr>
      <w:rPr>
        <w:rFonts w:ascii="Wingdings" w:hAnsi="Wingdings" w:hint="default"/>
      </w:rPr>
    </w:lvl>
    <w:lvl w:ilvl="8" w:tplc="6F523494" w:tentative="1">
      <w:start w:val="1"/>
      <w:numFmt w:val="bullet"/>
      <w:lvlText w:val=""/>
      <w:lvlJc w:val="left"/>
      <w:pPr>
        <w:tabs>
          <w:tab w:val="num" w:pos="6480"/>
        </w:tabs>
        <w:ind w:left="6480" w:hanging="360"/>
      </w:pPr>
      <w:rPr>
        <w:rFonts w:ascii="Wingdings" w:hAnsi="Wingdings" w:hint="default"/>
      </w:rPr>
    </w:lvl>
  </w:abstractNum>
  <w:abstractNum w:abstractNumId="21">
    <w:nsid w:val="393C687D"/>
    <w:multiLevelType w:val="hybridMultilevel"/>
    <w:tmpl w:val="BC62A182"/>
    <w:lvl w:ilvl="0" w:tplc="04090001">
      <w:start w:val="1"/>
      <w:numFmt w:val="bullet"/>
      <w:lvlText w:val=""/>
      <w:lvlJc w:val="left"/>
      <w:pPr>
        <w:tabs>
          <w:tab w:val="num" w:pos="720"/>
        </w:tabs>
        <w:ind w:left="720" w:hanging="360"/>
      </w:pPr>
      <w:rPr>
        <w:rFonts w:ascii="Symbol" w:hAnsi="Symbol" w:hint="default"/>
      </w:rPr>
    </w:lvl>
    <w:lvl w:ilvl="1" w:tplc="AA8AF37E" w:tentative="1">
      <w:start w:val="1"/>
      <w:numFmt w:val="bullet"/>
      <w:lvlText w:val=""/>
      <w:lvlJc w:val="left"/>
      <w:pPr>
        <w:tabs>
          <w:tab w:val="num" w:pos="1440"/>
        </w:tabs>
        <w:ind w:left="1440" w:hanging="360"/>
      </w:pPr>
      <w:rPr>
        <w:rFonts w:ascii="Wingdings" w:hAnsi="Wingdings" w:hint="default"/>
      </w:rPr>
    </w:lvl>
    <w:lvl w:ilvl="2" w:tplc="CBFAEBB6" w:tentative="1">
      <w:start w:val="1"/>
      <w:numFmt w:val="bullet"/>
      <w:lvlText w:val=""/>
      <w:lvlJc w:val="left"/>
      <w:pPr>
        <w:tabs>
          <w:tab w:val="num" w:pos="2160"/>
        </w:tabs>
        <w:ind w:left="2160" w:hanging="360"/>
      </w:pPr>
      <w:rPr>
        <w:rFonts w:ascii="Wingdings" w:hAnsi="Wingdings" w:hint="default"/>
      </w:rPr>
    </w:lvl>
    <w:lvl w:ilvl="3" w:tplc="3856B75C" w:tentative="1">
      <w:start w:val="1"/>
      <w:numFmt w:val="bullet"/>
      <w:lvlText w:val=""/>
      <w:lvlJc w:val="left"/>
      <w:pPr>
        <w:tabs>
          <w:tab w:val="num" w:pos="2880"/>
        </w:tabs>
        <w:ind w:left="2880" w:hanging="360"/>
      </w:pPr>
      <w:rPr>
        <w:rFonts w:ascii="Wingdings" w:hAnsi="Wingdings" w:hint="default"/>
      </w:rPr>
    </w:lvl>
    <w:lvl w:ilvl="4" w:tplc="C92AF768" w:tentative="1">
      <w:start w:val="1"/>
      <w:numFmt w:val="bullet"/>
      <w:lvlText w:val=""/>
      <w:lvlJc w:val="left"/>
      <w:pPr>
        <w:tabs>
          <w:tab w:val="num" w:pos="3600"/>
        </w:tabs>
        <w:ind w:left="3600" w:hanging="360"/>
      </w:pPr>
      <w:rPr>
        <w:rFonts w:ascii="Wingdings" w:hAnsi="Wingdings" w:hint="default"/>
      </w:rPr>
    </w:lvl>
    <w:lvl w:ilvl="5" w:tplc="12F4A208" w:tentative="1">
      <w:start w:val="1"/>
      <w:numFmt w:val="bullet"/>
      <w:lvlText w:val=""/>
      <w:lvlJc w:val="left"/>
      <w:pPr>
        <w:tabs>
          <w:tab w:val="num" w:pos="4320"/>
        </w:tabs>
        <w:ind w:left="4320" w:hanging="360"/>
      </w:pPr>
      <w:rPr>
        <w:rFonts w:ascii="Wingdings" w:hAnsi="Wingdings" w:hint="default"/>
      </w:rPr>
    </w:lvl>
    <w:lvl w:ilvl="6" w:tplc="7F8C8F02" w:tentative="1">
      <w:start w:val="1"/>
      <w:numFmt w:val="bullet"/>
      <w:lvlText w:val=""/>
      <w:lvlJc w:val="left"/>
      <w:pPr>
        <w:tabs>
          <w:tab w:val="num" w:pos="5040"/>
        </w:tabs>
        <w:ind w:left="5040" w:hanging="360"/>
      </w:pPr>
      <w:rPr>
        <w:rFonts w:ascii="Wingdings" w:hAnsi="Wingdings" w:hint="default"/>
      </w:rPr>
    </w:lvl>
    <w:lvl w:ilvl="7" w:tplc="A95CE1A4" w:tentative="1">
      <w:start w:val="1"/>
      <w:numFmt w:val="bullet"/>
      <w:lvlText w:val=""/>
      <w:lvlJc w:val="left"/>
      <w:pPr>
        <w:tabs>
          <w:tab w:val="num" w:pos="5760"/>
        </w:tabs>
        <w:ind w:left="5760" w:hanging="360"/>
      </w:pPr>
      <w:rPr>
        <w:rFonts w:ascii="Wingdings" w:hAnsi="Wingdings" w:hint="default"/>
      </w:rPr>
    </w:lvl>
    <w:lvl w:ilvl="8" w:tplc="D40424BA" w:tentative="1">
      <w:start w:val="1"/>
      <w:numFmt w:val="bullet"/>
      <w:lvlText w:val=""/>
      <w:lvlJc w:val="left"/>
      <w:pPr>
        <w:tabs>
          <w:tab w:val="num" w:pos="6480"/>
        </w:tabs>
        <w:ind w:left="6480" w:hanging="360"/>
      </w:pPr>
      <w:rPr>
        <w:rFonts w:ascii="Wingdings" w:hAnsi="Wingdings" w:hint="default"/>
      </w:rPr>
    </w:lvl>
  </w:abstractNum>
  <w:abstractNum w:abstractNumId="22">
    <w:nsid w:val="3C791F72"/>
    <w:multiLevelType w:val="hybridMultilevel"/>
    <w:tmpl w:val="34B8F956"/>
    <w:lvl w:ilvl="0" w:tplc="4B626070">
      <w:start w:val="1"/>
      <w:numFmt w:val="bullet"/>
      <w:lvlText w:val="•"/>
      <w:lvlJc w:val="left"/>
      <w:pPr>
        <w:tabs>
          <w:tab w:val="num" w:pos="720"/>
        </w:tabs>
        <w:ind w:left="720" w:hanging="360"/>
      </w:pPr>
      <w:rPr>
        <w:rFonts w:ascii="Arial" w:hAnsi="Arial" w:hint="default"/>
      </w:rPr>
    </w:lvl>
    <w:lvl w:ilvl="1" w:tplc="A0E4F5F2" w:tentative="1">
      <w:start w:val="1"/>
      <w:numFmt w:val="bullet"/>
      <w:lvlText w:val=""/>
      <w:lvlJc w:val="left"/>
      <w:pPr>
        <w:tabs>
          <w:tab w:val="num" w:pos="1440"/>
        </w:tabs>
        <w:ind w:left="1440" w:hanging="360"/>
      </w:pPr>
      <w:rPr>
        <w:rFonts w:ascii="Wingdings" w:hAnsi="Wingdings" w:hint="default"/>
      </w:rPr>
    </w:lvl>
    <w:lvl w:ilvl="2" w:tplc="DB40B1E4" w:tentative="1">
      <w:start w:val="1"/>
      <w:numFmt w:val="bullet"/>
      <w:lvlText w:val=""/>
      <w:lvlJc w:val="left"/>
      <w:pPr>
        <w:tabs>
          <w:tab w:val="num" w:pos="2160"/>
        </w:tabs>
        <w:ind w:left="2160" w:hanging="360"/>
      </w:pPr>
      <w:rPr>
        <w:rFonts w:ascii="Wingdings" w:hAnsi="Wingdings" w:hint="default"/>
      </w:rPr>
    </w:lvl>
    <w:lvl w:ilvl="3" w:tplc="2ADCC6B6" w:tentative="1">
      <w:start w:val="1"/>
      <w:numFmt w:val="bullet"/>
      <w:lvlText w:val=""/>
      <w:lvlJc w:val="left"/>
      <w:pPr>
        <w:tabs>
          <w:tab w:val="num" w:pos="2880"/>
        </w:tabs>
        <w:ind w:left="2880" w:hanging="360"/>
      </w:pPr>
      <w:rPr>
        <w:rFonts w:ascii="Wingdings" w:hAnsi="Wingdings" w:hint="default"/>
      </w:rPr>
    </w:lvl>
    <w:lvl w:ilvl="4" w:tplc="B89601DE" w:tentative="1">
      <w:start w:val="1"/>
      <w:numFmt w:val="bullet"/>
      <w:lvlText w:val=""/>
      <w:lvlJc w:val="left"/>
      <w:pPr>
        <w:tabs>
          <w:tab w:val="num" w:pos="3600"/>
        </w:tabs>
        <w:ind w:left="3600" w:hanging="360"/>
      </w:pPr>
      <w:rPr>
        <w:rFonts w:ascii="Wingdings" w:hAnsi="Wingdings" w:hint="default"/>
      </w:rPr>
    </w:lvl>
    <w:lvl w:ilvl="5" w:tplc="1EC4A2D0" w:tentative="1">
      <w:start w:val="1"/>
      <w:numFmt w:val="bullet"/>
      <w:lvlText w:val=""/>
      <w:lvlJc w:val="left"/>
      <w:pPr>
        <w:tabs>
          <w:tab w:val="num" w:pos="4320"/>
        </w:tabs>
        <w:ind w:left="4320" w:hanging="360"/>
      </w:pPr>
      <w:rPr>
        <w:rFonts w:ascii="Wingdings" w:hAnsi="Wingdings" w:hint="default"/>
      </w:rPr>
    </w:lvl>
    <w:lvl w:ilvl="6" w:tplc="6F92B75E" w:tentative="1">
      <w:start w:val="1"/>
      <w:numFmt w:val="bullet"/>
      <w:lvlText w:val=""/>
      <w:lvlJc w:val="left"/>
      <w:pPr>
        <w:tabs>
          <w:tab w:val="num" w:pos="5040"/>
        </w:tabs>
        <w:ind w:left="5040" w:hanging="360"/>
      </w:pPr>
      <w:rPr>
        <w:rFonts w:ascii="Wingdings" w:hAnsi="Wingdings" w:hint="default"/>
      </w:rPr>
    </w:lvl>
    <w:lvl w:ilvl="7" w:tplc="47C6CA68" w:tentative="1">
      <w:start w:val="1"/>
      <w:numFmt w:val="bullet"/>
      <w:lvlText w:val=""/>
      <w:lvlJc w:val="left"/>
      <w:pPr>
        <w:tabs>
          <w:tab w:val="num" w:pos="5760"/>
        </w:tabs>
        <w:ind w:left="5760" w:hanging="360"/>
      </w:pPr>
      <w:rPr>
        <w:rFonts w:ascii="Wingdings" w:hAnsi="Wingdings" w:hint="default"/>
      </w:rPr>
    </w:lvl>
    <w:lvl w:ilvl="8" w:tplc="6F523494" w:tentative="1">
      <w:start w:val="1"/>
      <w:numFmt w:val="bullet"/>
      <w:lvlText w:val=""/>
      <w:lvlJc w:val="left"/>
      <w:pPr>
        <w:tabs>
          <w:tab w:val="num" w:pos="6480"/>
        </w:tabs>
        <w:ind w:left="6480" w:hanging="360"/>
      </w:pPr>
      <w:rPr>
        <w:rFonts w:ascii="Wingdings" w:hAnsi="Wingdings" w:hint="default"/>
      </w:rPr>
    </w:lvl>
  </w:abstractNum>
  <w:abstractNum w:abstractNumId="23">
    <w:nsid w:val="3F166407"/>
    <w:multiLevelType w:val="hybridMultilevel"/>
    <w:tmpl w:val="546C4E92"/>
    <w:lvl w:ilvl="0" w:tplc="97E6DB66">
      <w:start w:val="1"/>
      <w:numFmt w:val="bullet"/>
      <w:lvlText w:val="•"/>
      <w:lvlJc w:val="left"/>
      <w:pPr>
        <w:tabs>
          <w:tab w:val="num" w:pos="720"/>
        </w:tabs>
        <w:ind w:left="720" w:hanging="360"/>
      </w:pPr>
      <w:rPr>
        <w:rFonts w:ascii="Arial" w:hAnsi="Arial" w:hint="default"/>
      </w:rPr>
    </w:lvl>
    <w:lvl w:ilvl="1" w:tplc="77F4424C">
      <w:start w:val="818"/>
      <w:numFmt w:val="bullet"/>
      <w:lvlText w:val="•"/>
      <w:lvlJc w:val="left"/>
      <w:pPr>
        <w:tabs>
          <w:tab w:val="num" w:pos="1440"/>
        </w:tabs>
        <w:ind w:left="1440" w:hanging="360"/>
      </w:pPr>
      <w:rPr>
        <w:rFonts w:ascii="Arial" w:hAnsi="Arial" w:hint="default"/>
      </w:rPr>
    </w:lvl>
    <w:lvl w:ilvl="2" w:tplc="B8B6AAFE" w:tentative="1">
      <w:start w:val="1"/>
      <w:numFmt w:val="bullet"/>
      <w:lvlText w:val="•"/>
      <w:lvlJc w:val="left"/>
      <w:pPr>
        <w:tabs>
          <w:tab w:val="num" w:pos="2160"/>
        </w:tabs>
        <w:ind w:left="2160" w:hanging="360"/>
      </w:pPr>
      <w:rPr>
        <w:rFonts w:ascii="Arial" w:hAnsi="Arial" w:hint="default"/>
      </w:rPr>
    </w:lvl>
    <w:lvl w:ilvl="3" w:tplc="661E060E" w:tentative="1">
      <w:start w:val="1"/>
      <w:numFmt w:val="bullet"/>
      <w:lvlText w:val="•"/>
      <w:lvlJc w:val="left"/>
      <w:pPr>
        <w:tabs>
          <w:tab w:val="num" w:pos="2880"/>
        </w:tabs>
        <w:ind w:left="2880" w:hanging="360"/>
      </w:pPr>
      <w:rPr>
        <w:rFonts w:ascii="Arial" w:hAnsi="Arial" w:hint="default"/>
      </w:rPr>
    </w:lvl>
    <w:lvl w:ilvl="4" w:tplc="A46EA6E4" w:tentative="1">
      <w:start w:val="1"/>
      <w:numFmt w:val="bullet"/>
      <w:lvlText w:val="•"/>
      <w:lvlJc w:val="left"/>
      <w:pPr>
        <w:tabs>
          <w:tab w:val="num" w:pos="3600"/>
        </w:tabs>
        <w:ind w:left="3600" w:hanging="360"/>
      </w:pPr>
      <w:rPr>
        <w:rFonts w:ascii="Arial" w:hAnsi="Arial" w:hint="default"/>
      </w:rPr>
    </w:lvl>
    <w:lvl w:ilvl="5" w:tplc="06041154" w:tentative="1">
      <w:start w:val="1"/>
      <w:numFmt w:val="bullet"/>
      <w:lvlText w:val="•"/>
      <w:lvlJc w:val="left"/>
      <w:pPr>
        <w:tabs>
          <w:tab w:val="num" w:pos="4320"/>
        </w:tabs>
        <w:ind w:left="4320" w:hanging="360"/>
      </w:pPr>
      <w:rPr>
        <w:rFonts w:ascii="Arial" w:hAnsi="Arial" w:hint="default"/>
      </w:rPr>
    </w:lvl>
    <w:lvl w:ilvl="6" w:tplc="0CAA10DE" w:tentative="1">
      <w:start w:val="1"/>
      <w:numFmt w:val="bullet"/>
      <w:lvlText w:val="•"/>
      <w:lvlJc w:val="left"/>
      <w:pPr>
        <w:tabs>
          <w:tab w:val="num" w:pos="5040"/>
        </w:tabs>
        <w:ind w:left="5040" w:hanging="360"/>
      </w:pPr>
      <w:rPr>
        <w:rFonts w:ascii="Arial" w:hAnsi="Arial" w:hint="default"/>
      </w:rPr>
    </w:lvl>
    <w:lvl w:ilvl="7" w:tplc="5374E15A" w:tentative="1">
      <w:start w:val="1"/>
      <w:numFmt w:val="bullet"/>
      <w:lvlText w:val="•"/>
      <w:lvlJc w:val="left"/>
      <w:pPr>
        <w:tabs>
          <w:tab w:val="num" w:pos="5760"/>
        </w:tabs>
        <w:ind w:left="5760" w:hanging="360"/>
      </w:pPr>
      <w:rPr>
        <w:rFonts w:ascii="Arial" w:hAnsi="Arial" w:hint="default"/>
      </w:rPr>
    </w:lvl>
    <w:lvl w:ilvl="8" w:tplc="BF9097EE" w:tentative="1">
      <w:start w:val="1"/>
      <w:numFmt w:val="bullet"/>
      <w:lvlText w:val="•"/>
      <w:lvlJc w:val="left"/>
      <w:pPr>
        <w:tabs>
          <w:tab w:val="num" w:pos="6480"/>
        </w:tabs>
        <w:ind w:left="6480" w:hanging="360"/>
      </w:pPr>
      <w:rPr>
        <w:rFonts w:ascii="Arial" w:hAnsi="Arial" w:hint="default"/>
      </w:rPr>
    </w:lvl>
  </w:abstractNum>
  <w:abstractNum w:abstractNumId="24">
    <w:nsid w:val="4393166B"/>
    <w:multiLevelType w:val="hybridMultilevel"/>
    <w:tmpl w:val="944CD470"/>
    <w:lvl w:ilvl="0" w:tplc="85022864">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D56EBB"/>
    <w:multiLevelType w:val="hybridMultilevel"/>
    <w:tmpl w:val="71C030EA"/>
    <w:lvl w:ilvl="0" w:tplc="8502286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F05648"/>
    <w:multiLevelType w:val="hybridMultilevel"/>
    <w:tmpl w:val="7E3A11D0"/>
    <w:lvl w:ilvl="0" w:tplc="8502286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F8212F"/>
    <w:multiLevelType w:val="hybridMultilevel"/>
    <w:tmpl w:val="EA7EA1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08109B"/>
    <w:multiLevelType w:val="hybridMultilevel"/>
    <w:tmpl w:val="7818A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747D76"/>
    <w:multiLevelType w:val="hybridMultilevel"/>
    <w:tmpl w:val="D4DC9B1E"/>
    <w:lvl w:ilvl="0" w:tplc="510A5F66">
      <w:start w:val="1"/>
      <w:numFmt w:val="bullet"/>
      <w:lvlText w:val="•"/>
      <w:lvlJc w:val="left"/>
      <w:pPr>
        <w:tabs>
          <w:tab w:val="num" w:pos="720"/>
        </w:tabs>
        <w:ind w:left="720" w:hanging="360"/>
      </w:pPr>
      <w:rPr>
        <w:rFonts w:ascii="Times New Roman" w:hAnsi="Times New Roman" w:hint="default"/>
      </w:rPr>
    </w:lvl>
    <w:lvl w:ilvl="1" w:tplc="4216A7E6">
      <w:start w:val="1"/>
      <w:numFmt w:val="bullet"/>
      <w:lvlText w:val="•"/>
      <w:lvlJc w:val="left"/>
      <w:pPr>
        <w:tabs>
          <w:tab w:val="num" w:pos="1440"/>
        </w:tabs>
        <w:ind w:left="1440" w:hanging="360"/>
      </w:pPr>
      <w:rPr>
        <w:rFonts w:ascii="Times New Roman" w:hAnsi="Times New Roman" w:hint="default"/>
      </w:rPr>
    </w:lvl>
    <w:lvl w:ilvl="2" w:tplc="B3625956" w:tentative="1">
      <w:start w:val="1"/>
      <w:numFmt w:val="bullet"/>
      <w:lvlText w:val="•"/>
      <w:lvlJc w:val="left"/>
      <w:pPr>
        <w:tabs>
          <w:tab w:val="num" w:pos="2160"/>
        </w:tabs>
        <w:ind w:left="2160" w:hanging="360"/>
      </w:pPr>
      <w:rPr>
        <w:rFonts w:ascii="Times New Roman" w:hAnsi="Times New Roman" w:hint="default"/>
      </w:rPr>
    </w:lvl>
    <w:lvl w:ilvl="3" w:tplc="D2DE424E" w:tentative="1">
      <w:start w:val="1"/>
      <w:numFmt w:val="bullet"/>
      <w:lvlText w:val="•"/>
      <w:lvlJc w:val="left"/>
      <w:pPr>
        <w:tabs>
          <w:tab w:val="num" w:pos="2880"/>
        </w:tabs>
        <w:ind w:left="2880" w:hanging="360"/>
      </w:pPr>
      <w:rPr>
        <w:rFonts w:ascii="Times New Roman" w:hAnsi="Times New Roman" w:hint="default"/>
      </w:rPr>
    </w:lvl>
    <w:lvl w:ilvl="4" w:tplc="F60A92C8" w:tentative="1">
      <w:start w:val="1"/>
      <w:numFmt w:val="bullet"/>
      <w:lvlText w:val="•"/>
      <w:lvlJc w:val="left"/>
      <w:pPr>
        <w:tabs>
          <w:tab w:val="num" w:pos="3600"/>
        </w:tabs>
        <w:ind w:left="3600" w:hanging="360"/>
      </w:pPr>
      <w:rPr>
        <w:rFonts w:ascii="Times New Roman" w:hAnsi="Times New Roman" w:hint="default"/>
      </w:rPr>
    </w:lvl>
    <w:lvl w:ilvl="5" w:tplc="85AE0D26" w:tentative="1">
      <w:start w:val="1"/>
      <w:numFmt w:val="bullet"/>
      <w:lvlText w:val="•"/>
      <w:lvlJc w:val="left"/>
      <w:pPr>
        <w:tabs>
          <w:tab w:val="num" w:pos="4320"/>
        </w:tabs>
        <w:ind w:left="4320" w:hanging="360"/>
      </w:pPr>
      <w:rPr>
        <w:rFonts w:ascii="Times New Roman" w:hAnsi="Times New Roman" w:hint="default"/>
      </w:rPr>
    </w:lvl>
    <w:lvl w:ilvl="6" w:tplc="AADAE530" w:tentative="1">
      <w:start w:val="1"/>
      <w:numFmt w:val="bullet"/>
      <w:lvlText w:val="•"/>
      <w:lvlJc w:val="left"/>
      <w:pPr>
        <w:tabs>
          <w:tab w:val="num" w:pos="5040"/>
        </w:tabs>
        <w:ind w:left="5040" w:hanging="360"/>
      </w:pPr>
      <w:rPr>
        <w:rFonts w:ascii="Times New Roman" w:hAnsi="Times New Roman" w:hint="default"/>
      </w:rPr>
    </w:lvl>
    <w:lvl w:ilvl="7" w:tplc="E088703E" w:tentative="1">
      <w:start w:val="1"/>
      <w:numFmt w:val="bullet"/>
      <w:lvlText w:val="•"/>
      <w:lvlJc w:val="left"/>
      <w:pPr>
        <w:tabs>
          <w:tab w:val="num" w:pos="5760"/>
        </w:tabs>
        <w:ind w:left="5760" w:hanging="360"/>
      </w:pPr>
      <w:rPr>
        <w:rFonts w:ascii="Times New Roman" w:hAnsi="Times New Roman" w:hint="default"/>
      </w:rPr>
    </w:lvl>
    <w:lvl w:ilvl="8" w:tplc="5EAC85F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13B00F6"/>
    <w:multiLevelType w:val="hybridMultilevel"/>
    <w:tmpl w:val="1D28D766"/>
    <w:lvl w:ilvl="0" w:tplc="13E23B68">
      <w:start w:val="1"/>
      <w:numFmt w:val="bullet"/>
      <w:lvlText w:val="•"/>
      <w:lvlJc w:val="left"/>
      <w:pPr>
        <w:tabs>
          <w:tab w:val="num" w:pos="720"/>
        </w:tabs>
        <w:ind w:left="720" w:hanging="360"/>
      </w:pPr>
      <w:rPr>
        <w:rFonts w:ascii="Arial" w:hAnsi="Arial" w:hint="default"/>
      </w:rPr>
    </w:lvl>
    <w:lvl w:ilvl="1" w:tplc="6AB05604" w:tentative="1">
      <w:start w:val="1"/>
      <w:numFmt w:val="bullet"/>
      <w:lvlText w:val="•"/>
      <w:lvlJc w:val="left"/>
      <w:pPr>
        <w:tabs>
          <w:tab w:val="num" w:pos="1440"/>
        </w:tabs>
        <w:ind w:left="1440" w:hanging="360"/>
      </w:pPr>
      <w:rPr>
        <w:rFonts w:ascii="Arial" w:hAnsi="Arial" w:hint="default"/>
      </w:rPr>
    </w:lvl>
    <w:lvl w:ilvl="2" w:tplc="589A838A" w:tentative="1">
      <w:start w:val="1"/>
      <w:numFmt w:val="bullet"/>
      <w:lvlText w:val="•"/>
      <w:lvlJc w:val="left"/>
      <w:pPr>
        <w:tabs>
          <w:tab w:val="num" w:pos="2160"/>
        </w:tabs>
        <w:ind w:left="2160" w:hanging="360"/>
      </w:pPr>
      <w:rPr>
        <w:rFonts w:ascii="Arial" w:hAnsi="Arial" w:hint="default"/>
      </w:rPr>
    </w:lvl>
    <w:lvl w:ilvl="3" w:tplc="CFE2C8D6" w:tentative="1">
      <w:start w:val="1"/>
      <w:numFmt w:val="bullet"/>
      <w:lvlText w:val="•"/>
      <w:lvlJc w:val="left"/>
      <w:pPr>
        <w:tabs>
          <w:tab w:val="num" w:pos="2880"/>
        </w:tabs>
        <w:ind w:left="2880" w:hanging="360"/>
      </w:pPr>
      <w:rPr>
        <w:rFonts w:ascii="Arial" w:hAnsi="Arial" w:hint="default"/>
      </w:rPr>
    </w:lvl>
    <w:lvl w:ilvl="4" w:tplc="49049ADE" w:tentative="1">
      <w:start w:val="1"/>
      <w:numFmt w:val="bullet"/>
      <w:lvlText w:val="•"/>
      <w:lvlJc w:val="left"/>
      <w:pPr>
        <w:tabs>
          <w:tab w:val="num" w:pos="3600"/>
        </w:tabs>
        <w:ind w:left="3600" w:hanging="360"/>
      </w:pPr>
      <w:rPr>
        <w:rFonts w:ascii="Arial" w:hAnsi="Arial" w:hint="default"/>
      </w:rPr>
    </w:lvl>
    <w:lvl w:ilvl="5" w:tplc="B1721400" w:tentative="1">
      <w:start w:val="1"/>
      <w:numFmt w:val="bullet"/>
      <w:lvlText w:val="•"/>
      <w:lvlJc w:val="left"/>
      <w:pPr>
        <w:tabs>
          <w:tab w:val="num" w:pos="4320"/>
        </w:tabs>
        <w:ind w:left="4320" w:hanging="360"/>
      </w:pPr>
      <w:rPr>
        <w:rFonts w:ascii="Arial" w:hAnsi="Arial" w:hint="default"/>
      </w:rPr>
    </w:lvl>
    <w:lvl w:ilvl="6" w:tplc="8FD20486" w:tentative="1">
      <w:start w:val="1"/>
      <w:numFmt w:val="bullet"/>
      <w:lvlText w:val="•"/>
      <w:lvlJc w:val="left"/>
      <w:pPr>
        <w:tabs>
          <w:tab w:val="num" w:pos="5040"/>
        </w:tabs>
        <w:ind w:left="5040" w:hanging="360"/>
      </w:pPr>
      <w:rPr>
        <w:rFonts w:ascii="Arial" w:hAnsi="Arial" w:hint="default"/>
      </w:rPr>
    </w:lvl>
    <w:lvl w:ilvl="7" w:tplc="0ACA56E6" w:tentative="1">
      <w:start w:val="1"/>
      <w:numFmt w:val="bullet"/>
      <w:lvlText w:val="•"/>
      <w:lvlJc w:val="left"/>
      <w:pPr>
        <w:tabs>
          <w:tab w:val="num" w:pos="5760"/>
        </w:tabs>
        <w:ind w:left="5760" w:hanging="360"/>
      </w:pPr>
      <w:rPr>
        <w:rFonts w:ascii="Arial" w:hAnsi="Arial" w:hint="default"/>
      </w:rPr>
    </w:lvl>
    <w:lvl w:ilvl="8" w:tplc="24426E80" w:tentative="1">
      <w:start w:val="1"/>
      <w:numFmt w:val="bullet"/>
      <w:lvlText w:val="•"/>
      <w:lvlJc w:val="left"/>
      <w:pPr>
        <w:tabs>
          <w:tab w:val="num" w:pos="6480"/>
        </w:tabs>
        <w:ind w:left="6480" w:hanging="360"/>
      </w:pPr>
      <w:rPr>
        <w:rFonts w:ascii="Arial" w:hAnsi="Arial" w:hint="default"/>
      </w:rPr>
    </w:lvl>
  </w:abstractNum>
  <w:abstractNum w:abstractNumId="31">
    <w:nsid w:val="528C07CB"/>
    <w:multiLevelType w:val="hybridMultilevel"/>
    <w:tmpl w:val="39D2B5E8"/>
    <w:lvl w:ilvl="0" w:tplc="85022864">
      <w:start w:val="1"/>
      <w:numFmt w:val="bullet"/>
      <w:lvlText w:val="•"/>
      <w:lvlJc w:val="left"/>
      <w:pPr>
        <w:tabs>
          <w:tab w:val="num" w:pos="720"/>
        </w:tabs>
        <w:ind w:left="720" w:hanging="360"/>
      </w:pPr>
      <w:rPr>
        <w:rFonts w:ascii="Arial" w:hAnsi="Arial" w:hint="default"/>
      </w:rPr>
    </w:lvl>
    <w:lvl w:ilvl="1" w:tplc="AA8AF37E" w:tentative="1">
      <w:start w:val="1"/>
      <w:numFmt w:val="bullet"/>
      <w:lvlText w:val=""/>
      <w:lvlJc w:val="left"/>
      <w:pPr>
        <w:tabs>
          <w:tab w:val="num" w:pos="1440"/>
        </w:tabs>
        <w:ind w:left="1440" w:hanging="360"/>
      </w:pPr>
      <w:rPr>
        <w:rFonts w:ascii="Wingdings" w:hAnsi="Wingdings" w:hint="default"/>
      </w:rPr>
    </w:lvl>
    <w:lvl w:ilvl="2" w:tplc="CBFAEBB6" w:tentative="1">
      <w:start w:val="1"/>
      <w:numFmt w:val="bullet"/>
      <w:lvlText w:val=""/>
      <w:lvlJc w:val="left"/>
      <w:pPr>
        <w:tabs>
          <w:tab w:val="num" w:pos="2160"/>
        </w:tabs>
        <w:ind w:left="2160" w:hanging="360"/>
      </w:pPr>
      <w:rPr>
        <w:rFonts w:ascii="Wingdings" w:hAnsi="Wingdings" w:hint="default"/>
      </w:rPr>
    </w:lvl>
    <w:lvl w:ilvl="3" w:tplc="3856B75C" w:tentative="1">
      <w:start w:val="1"/>
      <w:numFmt w:val="bullet"/>
      <w:lvlText w:val=""/>
      <w:lvlJc w:val="left"/>
      <w:pPr>
        <w:tabs>
          <w:tab w:val="num" w:pos="2880"/>
        </w:tabs>
        <w:ind w:left="2880" w:hanging="360"/>
      </w:pPr>
      <w:rPr>
        <w:rFonts w:ascii="Wingdings" w:hAnsi="Wingdings" w:hint="default"/>
      </w:rPr>
    </w:lvl>
    <w:lvl w:ilvl="4" w:tplc="C92AF768" w:tentative="1">
      <w:start w:val="1"/>
      <w:numFmt w:val="bullet"/>
      <w:lvlText w:val=""/>
      <w:lvlJc w:val="left"/>
      <w:pPr>
        <w:tabs>
          <w:tab w:val="num" w:pos="3600"/>
        </w:tabs>
        <w:ind w:left="3600" w:hanging="360"/>
      </w:pPr>
      <w:rPr>
        <w:rFonts w:ascii="Wingdings" w:hAnsi="Wingdings" w:hint="default"/>
      </w:rPr>
    </w:lvl>
    <w:lvl w:ilvl="5" w:tplc="12F4A208" w:tentative="1">
      <w:start w:val="1"/>
      <w:numFmt w:val="bullet"/>
      <w:lvlText w:val=""/>
      <w:lvlJc w:val="left"/>
      <w:pPr>
        <w:tabs>
          <w:tab w:val="num" w:pos="4320"/>
        </w:tabs>
        <w:ind w:left="4320" w:hanging="360"/>
      </w:pPr>
      <w:rPr>
        <w:rFonts w:ascii="Wingdings" w:hAnsi="Wingdings" w:hint="default"/>
      </w:rPr>
    </w:lvl>
    <w:lvl w:ilvl="6" w:tplc="7F8C8F02" w:tentative="1">
      <w:start w:val="1"/>
      <w:numFmt w:val="bullet"/>
      <w:lvlText w:val=""/>
      <w:lvlJc w:val="left"/>
      <w:pPr>
        <w:tabs>
          <w:tab w:val="num" w:pos="5040"/>
        </w:tabs>
        <w:ind w:left="5040" w:hanging="360"/>
      </w:pPr>
      <w:rPr>
        <w:rFonts w:ascii="Wingdings" w:hAnsi="Wingdings" w:hint="default"/>
      </w:rPr>
    </w:lvl>
    <w:lvl w:ilvl="7" w:tplc="A95CE1A4" w:tentative="1">
      <w:start w:val="1"/>
      <w:numFmt w:val="bullet"/>
      <w:lvlText w:val=""/>
      <w:lvlJc w:val="left"/>
      <w:pPr>
        <w:tabs>
          <w:tab w:val="num" w:pos="5760"/>
        </w:tabs>
        <w:ind w:left="5760" w:hanging="360"/>
      </w:pPr>
      <w:rPr>
        <w:rFonts w:ascii="Wingdings" w:hAnsi="Wingdings" w:hint="default"/>
      </w:rPr>
    </w:lvl>
    <w:lvl w:ilvl="8" w:tplc="D40424BA" w:tentative="1">
      <w:start w:val="1"/>
      <w:numFmt w:val="bullet"/>
      <w:lvlText w:val=""/>
      <w:lvlJc w:val="left"/>
      <w:pPr>
        <w:tabs>
          <w:tab w:val="num" w:pos="6480"/>
        </w:tabs>
        <w:ind w:left="6480" w:hanging="360"/>
      </w:pPr>
      <w:rPr>
        <w:rFonts w:ascii="Wingdings" w:hAnsi="Wingdings" w:hint="default"/>
      </w:rPr>
    </w:lvl>
  </w:abstractNum>
  <w:abstractNum w:abstractNumId="32">
    <w:nsid w:val="54A62BC4"/>
    <w:multiLevelType w:val="hybridMultilevel"/>
    <w:tmpl w:val="7CEE3732"/>
    <w:lvl w:ilvl="0" w:tplc="4B6260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3D64F9"/>
    <w:multiLevelType w:val="hybridMultilevel"/>
    <w:tmpl w:val="F1C6D836"/>
    <w:lvl w:ilvl="0" w:tplc="8502286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777249"/>
    <w:multiLevelType w:val="hybridMultilevel"/>
    <w:tmpl w:val="47889B16"/>
    <w:lvl w:ilvl="0" w:tplc="4B626070">
      <w:start w:val="1"/>
      <w:numFmt w:val="bullet"/>
      <w:lvlText w:val="•"/>
      <w:lvlJc w:val="left"/>
      <w:pPr>
        <w:tabs>
          <w:tab w:val="num" w:pos="720"/>
        </w:tabs>
        <w:ind w:left="720" w:hanging="360"/>
      </w:pPr>
      <w:rPr>
        <w:rFonts w:ascii="Arial" w:hAnsi="Arial" w:hint="default"/>
      </w:rPr>
    </w:lvl>
    <w:lvl w:ilvl="1" w:tplc="AA8AF37E" w:tentative="1">
      <w:start w:val="1"/>
      <w:numFmt w:val="bullet"/>
      <w:lvlText w:val=""/>
      <w:lvlJc w:val="left"/>
      <w:pPr>
        <w:tabs>
          <w:tab w:val="num" w:pos="1440"/>
        </w:tabs>
        <w:ind w:left="1440" w:hanging="360"/>
      </w:pPr>
      <w:rPr>
        <w:rFonts w:ascii="Wingdings" w:hAnsi="Wingdings" w:hint="default"/>
      </w:rPr>
    </w:lvl>
    <w:lvl w:ilvl="2" w:tplc="CBFAEBB6" w:tentative="1">
      <w:start w:val="1"/>
      <w:numFmt w:val="bullet"/>
      <w:lvlText w:val=""/>
      <w:lvlJc w:val="left"/>
      <w:pPr>
        <w:tabs>
          <w:tab w:val="num" w:pos="2160"/>
        </w:tabs>
        <w:ind w:left="2160" w:hanging="360"/>
      </w:pPr>
      <w:rPr>
        <w:rFonts w:ascii="Wingdings" w:hAnsi="Wingdings" w:hint="default"/>
      </w:rPr>
    </w:lvl>
    <w:lvl w:ilvl="3" w:tplc="3856B75C" w:tentative="1">
      <w:start w:val="1"/>
      <w:numFmt w:val="bullet"/>
      <w:lvlText w:val=""/>
      <w:lvlJc w:val="left"/>
      <w:pPr>
        <w:tabs>
          <w:tab w:val="num" w:pos="2880"/>
        </w:tabs>
        <w:ind w:left="2880" w:hanging="360"/>
      </w:pPr>
      <w:rPr>
        <w:rFonts w:ascii="Wingdings" w:hAnsi="Wingdings" w:hint="default"/>
      </w:rPr>
    </w:lvl>
    <w:lvl w:ilvl="4" w:tplc="C92AF768" w:tentative="1">
      <w:start w:val="1"/>
      <w:numFmt w:val="bullet"/>
      <w:lvlText w:val=""/>
      <w:lvlJc w:val="left"/>
      <w:pPr>
        <w:tabs>
          <w:tab w:val="num" w:pos="3600"/>
        </w:tabs>
        <w:ind w:left="3600" w:hanging="360"/>
      </w:pPr>
      <w:rPr>
        <w:rFonts w:ascii="Wingdings" w:hAnsi="Wingdings" w:hint="default"/>
      </w:rPr>
    </w:lvl>
    <w:lvl w:ilvl="5" w:tplc="12F4A208" w:tentative="1">
      <w:start w:val="1"/>
      <w:numFmt w:val="bullet"/>
      <w:lvlText w:val=""/>
      <w:lvlJc w:val="left"/>
      <w:pPr>
        <w:tabs>
          <w:tab w:val="num" w:pos="4320"/>
        </w:tabs>
        <w:ind w:left="4320" w:hanging="360"/>
      </w:pPr>
      <w:rPr>
        <w:rFonts w:ascii="Wingdings" w:hAnsi="Wingdings" w:hint="default"/>
      </w:rPr>
    </w:lvl>
    <w:lvl w:ilvl="6" w:tplc="7F8C8F02" w:tentative="1">
      <w:start w:val="1"/>
      <w:numFmt w:val="bullet"/>
      <w:lvlText w:val=""/>
      <w:lvlJc w:val="left"/>
      <w:pPr>
        <w:tabs>
          <w:tab w:val="num" w:pos="5040"/>
        </w:tabs>
        <w:ind w:left="5040" w:hanging="360"/>
      </w:pPr>
      <w:rPr>
        <w:rFonts w:ascii="Wingdings" w:hAnsi="Wingdings" w:hint="default"/>
      </w:rPr>
    </w:lvl>
    <w:lvl w:ilvl="7" w:tplc="A95CE1A4" w:tentative="1">
      <w:start w:val="1"/>
      <w:numFmt w:val="bullet"/>
      <w:lvlText w:val=""/>
      <w:lvlJc w:val="left"/>
      <w:pPr>
        <w:tabs>
          <w:tab w:val="num" w:pos="5760"/>
        </w:tabs>
        <w:ind w:left="5760" w:hanging="360"/>
      </w:pPr>
      <w:rPr>
        <w:rFonts w:ascii="Wingdings" w:hAnsi="Wingdings" w:hint="default"/>
      </w:rPr>
    </w:lvl>
    <w:lvl w:ilvl="8" w:tplc="D40424BA" w:tentative="1">
      <w:start w:val="1"/>
      <w:numFmt w:val="bullet"/>
      <w:lvlText w:val=""/>
      <w:lvlJc w:val="left"/>
      <w:pPr>
        <w:tabs>
          <w:tab w:val="num" w:pos="6480"/>
        </w:tabs>
        <w:ind w:left="6480" w:hanging="360"/>
      </w:pPr>
      <w:rPr>
        <w:rFonts w:ascii="Wingdings" w:hAnsi="Wingdings" w:hint="default"/>
      </w:rPr>
    </w:lvl>
  </w:abstractNum>
  <w:abstractNum w:abstractNumId="35">
    <w:nsid w:val="649E42CE"/>
    <w:multiLevelType w:val="hybridMultilevel"/>
    <w:tmpl w:val="5988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866876"/>
    <w:multiLevelType w:val="hybridMultilevel"/>
    <w:tmpl w:val="87AA226A"/>
    <w:lvl w:ilvl="0" w:tplc="8502286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9E244F"/>
    <w:multiLevelType w:val="hybridMultilevel"/>
    <w:tmpl w:val="3C2A61FE"/>
    <w:lvl w:ilvl="0" w:tplc="4B626070">
      <w:start w:val="1"/>
      <w:numFmt w:val="bullet"/>
      <w:lvlText w:val="•"/>
      <w:lvlJc w:val="left"/>
      <w:pPr>
        <w:ind w:left="720" w:hanging="360"/>
      </w:pPr>
      <w:rPr>
        <w:rFonts w:ascii="Arial" w:hAnsi="Arial" w:hint="default"/>
      </w:rPr>
    </w:lvl>
    <w:lvl w:ilvl="1" w:tplc="4B6260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FE0670"/>
    <w:multiLevelType w:val="multilevel"/>
    <w:tmpl w:val="00D67EFA"/>
    <w:styleLink w:val="UseCaseNumbers"/>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648"/>
        </w:tabs>
        <w:ind w:left="648" w:hanging="216"/>
      </w:pPr>
      <w:rPr>
        <w:rFonts w:ascii="Symbol" w:hAnsi="Symbol" w:hint="default"/>
      </w:rPr>
    </w:lvl>
    <w:lvl w:ilvl="2">
      <w:start w:val="1"/>
      <w:numFmt w:val="bullet"/>
      <w:lvlText w:val="o"/>
      <w:lvlJc w:val="left"/>
      <w:pPr>
        <w:tabs>
          <w:tab w:val="num" w:pos="936"/>
        </w:tabs>
        <w:ind w:left="936" w:hanging="216"/>
      </w:pPr>
      <w:rPr>
        <w:rFonts w:ascii="Courier New" w:hAnsi="Courier New" w:hint="default"/>
      </w:rPr>
    </w:lvl>
    <w:lvl w:ilvl="3">
      <w:start w:val="1"/>
      <w:numFmt w:val="lowerLetter"/>
      <w:lvlText w:val="%4."/>
      <w:lvlJc w:val="left"/>
      <w:pPr>
        <w:tabs>
          <w:tab w:val="num" w:pos="108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nsid w:val="75DB33EE"/>
    <w:multiLevelType w:val="hybridMultilevel"/>
    <w:tmpl w:val="DB1C57D6"/>
    <w:lvl w:ilvl="0" w:tplc="8502286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2578D9"/>
    <w:multiLevelType w:val="hybridMultilevel"/>
    <w:tmpl w:val="D686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39612C"/>
    <w:multiLevelType w:val="multilevel"/>
    <w:tmpl w:val="68DE8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
  </w:num>
  <w:num w:numId="3">
    <w:abstractNumId w:val="10"/>
  </w:num>
  <w:num w:numId="4">
    <w:abstractNumId w:val="41"/>
  </w:num>
  <w:num w:numId="5">
    <w:abstractNumId w:val="27"/>
  </w:num>
  <w:num w:numId="6">
    <w:abstractNumId w:val="5"/>
  </w:num>
  <w:num w:numId="7">
    <w:abstractNumId w:val="3"/>
  </w:num>
  <w:num w:numId="8">
    <w:abstractNumId w:val="9"/>
  </w:num>
  <w:num w:numId="9">
    <w:abstractNumId w:val="15"/>
  </w:num>
  <w:num w:numId="10">
    <w:abstractNumId w:val="40"/>
  </w:num>
  <w:num w:numId="11">
    <w:abstractNumId w:val="38"/>
  </w:num>
  <w:num w:numId="12">
    <w:abstractNumId w:val="24"/>
  </w:num>
  <w:num w:numId="13">
    <w:abstractNumId w:val="12"/>
  </w:num>
  <w:num w:numId="14">
    <w:abstractNumId w:val="36"/>
  </w:num>
  <w:num w:numId="15">
    <w:abstractNumId w:val="19"/>
  </w:num>
  <w:num w:numId="16">
    <w:abstractNumId w:val="13"/>
  </w:num>
  <w:num w:numId="17">
    <w:abstractNumId w:val="16"/>
  </w:num>
  <w:num w:numId="18">
    <w:abstractNumId w:val="33"/>
  </w:num>
  <w:num w:numId="19">
    <w:abstractNumId w:val="39"/>
  </w:num>
  <w:num w:numId="20">
    <w:abstractNumId w:val="11"/>
  </w:num>
  <w:num w:numId="21">
    <w:abstractNumId w:val="37"/>
  </w:num>
  <w:num w:numId="22">
    <w:abstractNumId w:val="32"/>
  </w:num>
  <w:num w:numId="23">
    <w:abstractNumId w:val="6"/>
  </w:num>
  <w:num w:numId="24">
    <w:abstractNumId w:val="17"/>
  </w:num>
  <w:num w:numId="25">
    <w:abstractNumId w:val="4"/>
  </w:num>
  <w:num w:numId="26">
    <w:abstractNumId w:val="14"/>
  </w:num>
  <w:num w:numId="27">
    <w:abstractNumId w:val="18"/>
  </w:num>
  <w:num w:numId="28">
    <w:abstractNumId w:val="30"/>
  </w:num>
  <w:num w:numId="29">
    <w:abstractNumId w:val="23"/>
  </w:num>
  <w:num w:numId="30">
    <w:abstractNumId w:val="29"/>
  </w:num>
  <w:num w:numId="31">
    <w:abstractNumId w:val="22"/>
  </w:num>
  <w:num w:numId="32">
    <w:abstractNumId w:val="34"/>
  </w:num>
  <w:num w:numId="33">
    <w:abstractNumId w:val="35"/>
  </w:num>
  <w:num w:numId="34">
    <w:abstractNumId w:val="7"/>
  </w:num>
  <w:num w:numId="35">
    <w:abstractNumId w:val="20"/>
  </w:num>
  <w:num w:numId="36">
    <w:abstractNumId w:val="21"/>
  </w:num>
  <w:num w:numId="37">
    <w:abstractNumId w:val="8"/>
  </w:num>
  <w:num w:numId="38">
    <w:abstractNumId w:val="25"/>
  </w:num>
  <w:num w:numId="39">
    <w:abstractNumId w:val="31"/>
  </w:num>
  <w:num w:numId="40">
    <w:abstractNumId w:val="26"/>
  </w:num>
  <w:num w:numId="41">
    <w:abstractNumId w:val="1"/>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stylePaneFormatFilter w:val="3F01"/>
  <w:defaultTabStop w:val="720"/>
  <w:characterSpacingControl w:val="doNotCompress"/>
  <w:hdrShapeDefaults>
    <o:shapedefaults v:ext="edit" spidmax="50177"/>
  </w:hdrShapeDefaults>
  <w:footnotePr>
    <w:footnote w:id="0"/>
    <w:footnote w:id="1"/>
  </w:footnotePr>
  <w:endnotePr>
    <w:endnote w:id="0"/>
    <w:endnote w:id="1"/>
  </w:endnotePr>
  <w:compat/>
  <w:rsids>
    <w:rsidRoot w:val="00684F19"/>
    <w:rsid w:val="00014806"/>
    <w:rsid w:val="00017048"/>
    <w:rsid w:val="00017B4C"/>
    <w:rsid w:val="00021BB5"/>
    <w:rsid w:val="00021D33"/>
    <w:rsid w:val="00026AEA"/>
    <w:rsid w:val="00032838"/>
    <w:rsid w:val="00047345"/>
    <w:rsid w:val="00055A0C"/>
    <w:rsid w:val="000710C8"/>
    <w:rsid w:val="00073F01"/>
    <w:rsid w:val="00082277"/>
    <w:rsid w:val="00096108"/>
    <w:rsid w:val="000C3B10"/>
    <w:rsid w:val="000F5500"/>
    <w:rsid w:val="00103402"/>
    <w:rsid w:val="00104FB7"/>
    <w:rsid w:val="00107432"/>
    <w:rsid w:val="00113742"/>
    <w:rsid w:val="00113C94"/>
    <w:rsid w:val="00117D4F"/>
    <w:rsid w:val="00121092"/>
    <w:rsid w:val="00132DF1"/>
    <w:rsid w:val="00146F5F"/>
    <w:rsid w:val="00154F44"/>
    <w:rsid w:val="00165DDE"/>
    <w:rsid w:val="00185F09"/>
    <w:rsid w:val="00192A40"/>
    <w:rsid w:val="001B726D"/>
    <w:rsid w:val="001C34F9"/>
    <w:rsid w:val="001C53C6"/>
    <w:rsid w:val="001D07E8"/>
    <w:rsid w:val="001E05A2"/>
    <w:rsid w:val="0020034C"/>
    <w:rsid w:val="002067D5"/>
    <w:rsid w:val="002306CE"/>
    <w:rsid w:val="002374D7"/>
    <w:rsid w:val="00242332"/>
    <w:rsid w:val="0024655D"/>
    <w:rsid w:val="00246C74"/>
    <w:rsid w:val="0025021E"/>
    <w:rsid w:val="002634A7"/>
    <w:rsid w:val="00285517"/>
    <w:rsid w:val="0029005F"/>
    <w:rsid w:val="00291181"/>
    <w:rsid w:val="002949FF"/>
    <w:rsid w:val="002951A9"/>
    <w:rsid w:val="002A3D6F"/>
    <w:rsid w:val="002B1364"/>
    <w:rsid w:val="002B4461"/>
    <w:rsid w:val="002B58DA"/>
    <w:rsid w:val="002C47A0"/>
    <w:rsid w:val="002C4D17"/>
    <w:rsid w:val="002C76DD"/>
    <w:rsid w:val="002D47EC"/>
    <w:rsid w:val="002D7581"/>
    <w:rsid w:val="002E0E6D"/>
    <w:rsid w:val="002F2231"/>
    <w:rsid w:val="003014F4"/>
    <w:rsid w:val="003071E2"/>
    <w:rsid w:val="0031258A"/>
    <w:rsid w:val="00317623"/>
    <w:rsid w:val="00343195"/>
    <w:rsid w:val="00357E56"/>
    <w:rsid w:val="0036438D"/>
    <w:rsid w:val="00382FF4"/>
    <w:rsid w:val="00397C63"/>
    <w:rsid w:val="003A046E"/>
    <w:rsid w:val="003A1FF2"/>
    <w:rsid w:val="003A3FA6"/>
    <w:rsid w:val="003A43E5"/>
    <w:rsid w:val="003A61E4"/>
    <w:rsid w:val="003A6410"/>
    <w:rsid w:val="003B125A"/>
    <w:rsid w:val="003C34F3"/>
    <w:rsid w:val="003C39F4"/>
    <w:rsid w:val="003D50BE"/>
    <w:rsid w:val="003D7A6F"/>
    <w:rsid w:val="003E03E0"/>
    <w:rsid w:val="003E214E"/>
    <w:rsid w:val="003E34E9"/>
    <w:rsid w:val="00404052"/>
    <w:rsid w:val="00406BE5"/>
    <w:rsid w:val="004113A6"/>
    <w:rsid w:val="00420F10"/>
    <w:rsid w:val="00441E06"/>
    <w:rsid w:val="00442C32"/>
    <w:rsid w:val="004571B2"/>
    <w:rsid w:val="004625DD"/>
    <w:rsid w:val="004749A1"/>
    <w:rsid w:val="00483153"/>
    <w:rsid w:val="00495B4B"/>
    <w:rsid w:val="00496993"/>
    <w:rsid w:val="004A422C"/>
    <w:rsid w:val="004A4ACB"/>
    <w:rsid w:val="004B427F"/>
    <w:rsid w:val="004C4F28"/>
    <w:rsid w:val="004D0625"/>
    <w:rsid w:val="004D4945"/>
    <w:rsid w:val="004E40D3"/>
    <w:rsid w:val="004E48B1"/>
    <w:rsid w:val="00503002"/>
    <w:rsid w:val="00513DAB"/>
    <w:rsid w:val="005265FB"/>
    <w:rsid w:val="005364AE"/>
    <w:rsid w:val="00536675"/>
    <w:rsid w:val="00563174"/>
    <w:rsid w:val="0058040F"/>
    <w:rsid w:val="00586153"/>
    <w:rsid w:val="00586C67"/>
    <w:rsid w:val="005A55E3"/>
    <w:rsid w:val="005F179A"/>
    <w:rsid w:val="005F5F67"/>
    <w:rsid w:val="006037E7"/>
    <w:rsid w:val="00604013"/>
    <w:rsid w:val="00616A30"/>
    <w:rsid w:val="00617946"/>
    <w:rsid w:val="00620D88"/>
    <w:rsid w:val="00621EC5"/>
    <w:rsid w:val="00622621"/>
    <w:rsid w:val="00633A82"/>
    <w:rsid w:val="006346DB"/>
    <w:rsid w:val="006519E2"/>
    <w:rsid w:val="00651A8F"/>
    <w:rsid w:val="00672143"/>
    <w:rsid w:val="006827A9"/>
    <w:rsid w:val="00684F19"/>
    <w:rsid w:val="006A4214"/>
    <w:rsid w:val="006A464E"/>
    <w:rsid w:val="006A7914"/>
    <w:rsid w:val="006C5879"/>
    <w:rsid w:val="006C76FB"/>
    <w:rsid w:val="006D6900"/>
    <w:rsid w:val="006E3244"/>
    <w:rsid w:val="006F5768"/>
    <w:rsid w:val="006F6FD7"/>
    <w:rsid w:val="0071737C"/>
    <w:rsid w:val="00776AAD"/>
    <w:rsid w:val="0078339E"/>
    <w:rsid w:val="00794720"/>
    <w:rsid w:val="00797B8B"/>
    <w:rsid w:val="007A2C35"/>
    <w:rsid w:val="007B3961"/>
    <w:rsid w:val="007B56AB"/>
    <w:rsid w:val="007E67BA"/>
    <w:rsid w:val="007E68B3"/>
    <w:rsid w:val="00802CC9"/>
    <w:rsid w:val="008108EA"/>
    <w:rsid w:val="00810B3A"/>
    <w:rsid w:val="0081385D"/>
    <w:rsid w:val="00822BC9"/>
    <w:rsid w:val="008270B3"/>
    <w:rsid w:val="00832C13"/>
    <w:rsid w:val="00843694"/>
    <w:rsid w:val="00850370"/>
    <w:rsid w:val="00873E4C"/>
    <w:rsid w:val="0089065D"/>
    <w:rsid w:val="008A23C4"/>
    <w:rsid w:val="008B0473"/>
    <w:rsid w:val="008B1591"/>
    <w:rsid w:val="008C27D2"/>
    <w:rsid w:val="008D5E47"/>
    <w:rsid w:val="008D7639"/>
    <w:rsid w:val="008E232B"/>
    <w:rsid w:val="008F1618"/>
    <w:rsid w:val="0090453B"/>
    <w:rsid w:val="00910F0D"/>
    <w:rsid w:val="00915717"/>
    <w:rsid w:val="00933A84"/>
    <w:rsid w:val="009403BE"/>
    <w:rsid w:val="00952747"/>
    <w:rsid w:val="0095777A"/>
    <w:rsid w:val="00977AEB"/>
    <w:rsid w:val="00995573"/>
    <w:rsid w:val="009A040E"/>
    <w:rsid w:val="009A6C8D"/>
    <w:rsid w:val="009B49A4"/>
    <w:rsid w:val="009B5069"/>
    <w:rsid w:val="009B7204"/>
    <w:rsid w:val="009C55B0"/>
    <w:rsid w:val="009C6889"/>
    <w:rsid w:val="009E35FA"/>
    <w:rsid w:val="009F289F"/>
    <w:rsid w:val="009F4400"/>
    <w:rsid w:val="00A025AB"/>
    <w:rsid w:val="00A0752D"/>
    <w:rsid w:val="00A16CFF"/>
    <w:rsid w:val="00A23950"/>
    <w:rsid w:val="00A26602"/>
    <w:rsid w:val="00A4423D"/>
    <w:rsid w:val="00A47D4C"/>
    <w:rsid w:val="00A7300B"/>
    <w:rsid w:val="00A83B96"/>
    <w:rsid w:val="00AA53D7"/>
    <w:rsid w:val="00AC1442"/>
    <w:rsid w:val="00AC58D6"/>
    <w:rsid w:val="00AE2A56"/>
    <w:rsid w:val="00AF22A5"/>
    <w:rsid w:val="00B64C4E"/>
    <w:rsid w:val="00BA7D07"/>
    <w:rsid w:val="00BD480D"/>
    <w:rsid w:val="00C1750D"/>
    <w:rsid w:val="00C30F9F"/>
    <w:rsid w:val="00C33FF7"/>
    <w:rsid w:val="00C35006"/>
    <w:rsid w:val="00C41C4F"/>
    <w:rsid w:val="00C674CD"/>
    <w:rsid w:val="00C7373D"/>
    <w:rsid w:val="00C85BA5"/>
    <w:rsid w:val="00C861C6"/>
    <w:rsid w:val="00C910C8"/>
    <w:rsid w:val="00CB5828"/>
    <w:rsid w:val="00CD0640"/>
    <w:rsid w:val="00CD0BCF"/>
    <w:rsid w:val="00CD5065"/>
    <w:rsid w:val="00CE5D14"/>
    <w:rsid w:val="00CF5D6A"/>
    <w:rsid w:val="00CF6016"/>
    <w:rsid w:val="00D03C89"/>
    <w:rsid w:val="00D16995"/>
    <w:rsid w:val="00D20FA8"/>
    <w:rsid w:val="00D300D0"/>
    <w:rsid w:val="00D477CF"/>
    <w:rsid w:val="00D91F9E"/>
    <w:rsid w:val="00D9307C"/>
    <w:rsid w:val="00D93DC5"/>
    <w:rsid w:val="00D95383"/>
    <w:rsid w:val="00DA04F4"/>
    <w:rsid w:val="00DA2EC7"/>
    <w:rsid w:val="00DA2F90"/>
    <w:rsid w:val="00DC27BE"/>
    <w:rsid w:val="00DD0FFA"/>
    <w:rsid w:val="00DF7B10"/>
    <w:rsid w:val="00E135B8"/>
    <w:rsid w:val="00E14A42"/>
    <w:rsid w:val="00E2061B"/>
    <w:rsid w:val="00E525D3"/>
    <w:rsid w:val="00E6587B"/>
    <w:rsid w:val="00E75200"/>
    <w:rsid w:val="00E937C1"/>
    <w:rsid w:val="00EA1AC1"/>
    <w:rsid w:val="00EA6A2F"/>
    <w:rsid w:val="00EB7D6D"/>
    <w:rsid w:val="00EC1CE6"/>
    <w:rsid w:val="00EC3C99"/>
    <w:rsid w:val="00EC3F1D"/>
    <w:rsid w:val="00EC7CA3"/>
    <w:rsid w:val="00ED7773"/>
    <w:rsid w:val="00EF0C4A"/>
    <w:rsid w:val="00EF6C7F"/>
    <w:rsid w:val="00F1326B"/>
    <w:rsid w:val="00F24D2C"/>
    <w:rsid w:val="00F30116"/>
    <w:rsid w:val="00F45589"/>
    <w:rsid w:val="00F52407"/>
    <w:rsid w:val="00F56436"/>
    <w:rsid w:val="00F57ABA"/>
    <w:rsid w:val="00F77177"/>
    <w:rsid w:val="00FA218E"/>
    <w:rsid w:val="00FA72AC"/>
    <w:rsid w:val="00FB0676"/>
    <w:rsid w:val="00FB2CC6"/>
    <w:rsid w:val="00FD3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F19"/>
    <w:rPr>
      <w:rFonts w:ascii="Arial" w:hAnsi="Arial"/>
      <w:sz w:val="22"/>
      <w:szCs w:val="24"/>
    </w:rPr>
  </w:style>
  <w:style w:type="paragraph" w:styleId="Heading1">
    <w:name w:val="heading 1"/>
    <w:basedOn w:val="Normal"/>
    <w:next w:val="Normal"/>
    <w:link w:val="Heading1Char"/>
    <w:qFormat/>
    <w:rsid w:val="00822BC9"/>
    <w:pPr>
      <w:keepNext/>
      <w:spacing w:before="240" w:after="60"/>
      <w:outlineLvl w:val="0"/>
    </w:pPr>
    <w:rPr>
      <w:rFonts w:cs="Arial"/>
      <w:b/>
      <w:bCs/>
      <w:color w:val="7CC466"/>
      <w:kern w:val="32"/>
      <w:sz w:val="32"/>
      <w:szCs w:val="32"/>
    </w:rPr>
  </w:style>
  <w:style w:type="paragraph" w:styleId="Heading2">
    <w:name w:val="heading 2"/>
    <w:basedOn w:val="Normal"/>
    <w:next w:val="Normal"/>
    <w:link w:val="Heading2Char"/>
    <w:qFormat/>
    <w:rsid w:val="00684F19"/>
    <w:pPr>
      <w:keepNext/>
      <w:spacing w:before="240" w:after="60"/>
      <w:outlineLvl w:val="1"/>
    </w:pPr>
    <w:rPr>
      <w:rFonts w:cs="Arial"/>
      <w:b/>
      <w:bCs/>
      <w:iCs/>
      <w:sz w:val="28"/>
      <w:szCs w:val="28"/>
    </w:rPr>
  </w:style>
  <w:style w:type="paragraph" w:styleId="Heading3">
    <w:name w:val="heading 3"/>
    <w:basedOn w:val="Normal"/>
    <w:next w:val="Normal"/>
    <w:qFormat/>
    <w:rsid w:val="00C861C6"/>
    <w:pPr>
      <w:keepNext/>
      <w:spacing w:before="240" w:after="6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F09"/>
    <w:pPr>
      <w:tabs>
        <w:tab w:val="center" w:pos="4320"/>
        <w:tab w:val="right" w:pos="8640"/>
      </w:tabs>
    </w:pPr>
  </w:style>
  <w:style w:type="paragraph" w:styleId="Footer">
    <w:name w:val="footer"/>
    <w:basedOn w:val="Normal"/>
    <w:rsid w:val="00420F10"/>
    <w:pPr>
      <w:tabs>
        <w:tab w:val="center" w:pos="4320"/>
        <w:tab w:val="right" w:pos="8640"/>
      </w:tabs>
    </w:pPr>
    <w:rPr>
      <w:sz w:val="18"/>
    </w:rPr>
  </w:style>
  <w:style w:type="character" w:customStyle="1" w:styleId="Footnote">
    <w:name w:val="Footnote"/>
    <w:basedOn w:val="DefaultParagraphFont"/>
    <w:rsid w:val="00952747"/>
    <w:rPr>
      <w:rFonts w:ascii="Arial" w:hAnsi="Arial"/>
      <w:sz w:val="16"/>
    </w:rPr>
  </w:style>
  <w:style w:type="paragraph" w:styleId="BalloonText">
    <w:name w:val="Balloon Text"/>
    <w:basedOn w:val="Normal"/>
    <w:link w:val="BalloonTextChar"/>
    <w:uiPriority w:val="99"/>
    <w:semiHidden/>
    <w:rsid w:val="00F77177"/>
    <w:rPr>
      <w:rFonts w:ascii="Tahoma" w:hAnsi="Tahoma" w:cs="Tahoma"/>
      <w:sz w:val="16"/>
      <w:szCs w:val="16"/>
    </w:rPr>
  </w:style>
  <w:style w:type="character" w:styleId="PageNumber">
    <w:name w:val="page number"/>
    <w:basedOn w:val="DefaultParagraphFont"/>
    <w:rsid w:val="008F1618"/>
    <w:rPr>
      <w:rFonts w:ascii="Arial" w:hAnsi="Arial"/>
      <w:sz w:val="16"/>
    </w:rPr>
  </w:style>
  <w:style w:type="character" w:styleId="Hyperlink">
    <w:name w:val="Hyperlink"/>
    <w:basedOn w:val="DefaultParagraphFont"/>
    <w:uiPriority w:val="99"/>
    <w:rsid w:val="00CD5065"/>
    <w:rPr>
      <w:color w:val="0000FF"/>
      <w:u w:val="single"/>
    </w:rPr>
  </w:style>
  <w:style w:type="character" w:customStyle="1" w:styleId="Heading1Char">
    <w:name w:val="Heading 1 Char"/>
    <w:basedOn w:val="DefaultParagraphFont"/>
    <w:link w:val="Heading1"/>
    <w:rsid w:val="00822BC9"/>
    <w:rPr>
      <w:rFonts w:ascii="Arial" w:hAnsi="Arial" w:cs="Arial"/>
      <w:b/>
      <w:bCs/>
      <w:color w:val="7CC466"/>
      <w:kern w:val="32"/>
      <w:sz w:val="32"/>
      <w:szCs w:val="32"/>
      <w:lang w:val="en-US" w:eastAsia="en-US" w:bidi="ar-SA"/>
    </w:rPr>
  </w:style>
  <w:style w:type="paragraph" w:styleId="ListParagraph">
    <w:name w:val="List Paragraph"/>
    <w:basedOn w:val="Normal"/>
    <w:uiPriority w:val="34"/>
    <w:qFormat/>
    <w:rsid w:val="006037E7"/>
    <w:pPr>
      <w:spacing w:after="200" w:line="276"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unhideWhenUsed/>
    <w:rsid w:val="006037E7"/>
    <w:rPr>
      <w:sz w:val="16"/>
      <w:szCs w:val="16"/>
    </w:rPr>
  </w:style>
  <w:style w:type="paragraph" w:styleId="CommentText">
    <w:name w:val="annotation text"/>
    <w:basedOn w:val="Normal"/>
    <w:link w:val="CommentTextChar"/>
    <w:uiPriority w:val="99"/>
    <w:unhideWhenUsed/>
    <w:rsid w:val="006037E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037E7"/>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6037E7"/>
    <w:rPr>
      <w:b/>
      <w:bCs/>
    </w:rPr>
  </w:style>
  <w:style w:type="character" w:customStyle="1" w:styleId="CommentSubjectChar">
    <w:name w:val="Comment Subject Char"/>
    <w:basedOn w:val="CommentTextChar"/>
    <w:link w:val="CommentSubject"/>
    <w:uiPriority w:val="99"/>
    <w:rsid w:val="006037E7"/>
    <w:rPr>
      <w:b/>
      <w:bCs/>
    </w:rPr>
  </w:style>
  <w:style w:type="character" w:customStyle="1" w:styleId="BalloonTextChar">
    <w:name w:val="Balloon Text Char"/>
    <w:basedOn w:val="DefaultParagraphFont"/>
    <w:link w:val="BalloonText"/>
    <w:uiPriority w:val="99"/>
    <w:semiHidden/>
    <w:rsid w:val="006037E7"/>
    <w:rPr>
      <w:rFonts w:ascii="Tahoma" w:hAnsi="Tahoma" w:cs="Tahoma"/>
      <w:sz w:val="16"/>
      <w:szCs w:val="16"/>
    </w:rPr>
  </w:style>
  <w:style w:type="table" w:styleId="TableGrid">
    <w:name w:val="Table Grid"/>
    <w:basedOn w:val="TableNormal"/>
    <w:uiPriority w:val="59"/>
    <w:rsid w:val="006037E7"/>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UseCaseNumbers">
    <w:name w:val="Use Case Numbers"/>
    <w:basedOn w:val="NoList"/>
    <w:rsid w:val="006037E7"/>
    <w:pPr>
      <w:numPr>
        <w:numId w:val="11"/>
      </w:numPr>
    </w:pPr>
  </w:style>
  <w:style w:type="character" w:customStyle="1" w:styleId="Heading2Char">
    <w:name w:val="Heading 2 Char"/>
    <w:basedOn w:val="DefaultParagraphFont"/>
    <w:link w:val="Heading2"/>
    <w:rsid w:val="006037E7"/>
    <w:rPr>
      <w:rFonts w:ascii="Arial" w:hAnsi="Arial" w:cs="Arial"/>
      <w:b/>
      <w:bCs/>
      <w:iCs/>
      <w:sz w:val="28"/>
      <w:szCs w:val="28"/>
    </w:rPr>
  </w:style>
  <w:style w:type="paragraph" w:styleId="NormalWeb">
    <w:name w:val="Normal (Web)"/>
    <w:basedOn w:val="Normal"/>
    <w:uiPriority w:val="99"/>
    <w:unhideWhenUsed/>
    <w:rsid w:val="006037E7"/>
    <w:pPr>
      <w:spacing w:before="100" w:beforeAutospacing="1" w:after="100" w:afterAutospacing="1"/>
    </w:pPr>
    <w:rPr>
      <w:rFonts w:ascii="Times New Roman" w:hAnsi="Times New Roman"/>
      <w:sz w:val="24"/>
    </w:rPr>
  </w:style>
  <w:style w:type="character" w:styleId="FollowedHyperlink">
    <w:name w:val="FollowedHyperlink"/>
    <w:basedOn w:val="DefaultParagraphFont"/>
    <w:uiPriority w:val="99"/>
    <w:unhideWhenUsed/>
    <w:rsid w:val="006037E7"/>
    <w:rPr>
      <w:color w:val="800080" w:themeColor="followedHyperlink"/>
      <w:u w:val="single"/>
    </w:rPr>
  </w:style>
  <w:style w:type="paragraph" w:styleId="Revision">
    <w:name w:val="Revision"/>
    <w:hidden/>
    <w:uiPriority w:val="99"/>
    <w:semiHidden/>
    <w:rsid w:val="003A61E4"/>
    <w:rPr>
      <w:rFonts w:ascii="Arial" w:hAnsi="Arial"/>
      <w:sz w:val="22"/>
      <w:szCs w:val="24"/>
    </w:rPr>
  </w:style>
  <w:style w:type="paragraph" w:customStyle="1" w:styleId="CharCharChar">
    <w:name w:val="Char Char Char"/>
    <w:basedOn w:val="Normal"/>
    <w:rsid w:val="003C34F3"/>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divs>
    <w:div w:id="119031999">
      <w:bodyDiv w:val="1"/>
      <w:marLeft w:val="0"/>
      <w:marRight w:val="0"/>
      <w:marTop w:val="0"/>
      <w:marBottom w:val="0"/>
      <w:divBdr>
        <w:top w:val="none" w:sz="0" w:space="0" w:color="auto"/>
        <w:left w:val="none" w:sz="0" w:space="0" w:color="auto"/>
        <w:bottom w:val="none" w:sz="0" w:space="0" w:color="auto"/>
        <w:right w:val="none" w:sz="0" w:space="0" w:color="auto"/>
      </w:divBdr>
    </w:div>
    <w:div w:id="1038974320">
      <w:bodyDiv w:val="1"/>
      <w:marLeft w:val="0"/>
      <w:marRight w:val="0"/>
      <w:marTop w:val="0"/>
      <w:marBottom w:val="0"/>
      <w:divBdr>
        <w:top w:val="none" w:sz="0" w:space="0" w:color="auto"/>
        <w:left w:val="none" w:sz="0" w:space="0" w:color="auto"/>
        <w:bottom w:val="none" w:sz="0" w:space="0" w:color="auto"/>
        <w:right w:val="none" w:sz="0" w:space="0" w:color="auto"/>
      </w:divBdr>
    </w:div>
    <w:div w:id="1340505158">
      <w:bodyDiv w:val="1"/>
      <w:marLeft w:val="0"/>
      <w:marRight w:val="0"/>
      <w:marTop w:val="0"/>
      <w:marBottom w:val="0"/>
      <w:divBdr>
        <w:top w:val="none" w:sz="0" w:space="0" w:color="auto"/>
        <w:left w:val="none" w:sz="0" w:space="0" w:color="auto"/>
        <w:bottom w:val="none" w:sz="0" w:space="0" w:color="auto"/>
        <w:right w:val="none" w:sz="0" w:space="0" w:color="auto"/>
      </w:divBdr>
    </w:div>
    <w:div w:id="1661348857">
      <w:bodyDiv w:val="1"/>
      <w:marLeft w:val="0"/>
      <w:marRight w:val="0"/>
      <w:marTop w:val="0"/>
      <w:marBottom w:val="0"/>
      <w:divBdr>
        <w:top w:val="none" w:sz="0" w:space="0" w:color="auto"/>
        <w:left w:val="none" w:sz="0" w:space="0" w:color="auto"/>
        <w:bottom w:val="none" w:sz="0" w:space="0" w:color="auto"/>
        <w:right w:val="none" w:sz="0" w:space="0" w:color="auto"/>
      </w:divBdr>
    </w:div>
    <w:div w:id="1742219234">
      <w:bodyDiv w:val="1"/>
      <w:marLeft w:val="0"/>
      <w:marRight w:val="0"/>
      <w:marTop w:val="0"/>
      <w:marBottom w:val="0"/>
      <w:divBdr>
        <w:top w:val="none" w:sz="0" w:space="0" w:color="auto"/>
        <w:left w:val="none" w:sz="0" w:space="0" w:color="auto"/>
        <w:bottom w:val="none" w:sz="0" w:space="0" w:color="auto"/>
        <w:right w:val="none" w:sz="0" w:space="0" w:color="auto"/>
      </w:divBdr>
    </w:div>
    <w:div w:id="1772628293">
      <w:bodyDiv w:val="1"/>
      <w:marLeft w:val="0"/>
      <w:marRight w:val="0"/>
      <w:marTop w:val="0"/>
      <w:marBottom w:val="0"/>
      <w:divBdr>
        <w:top w:val="none" w:sz="0" w:space="0" w:color="auto"/>
        <w:left w:val="none" w:sz="0" w:space="0" w:color="auto"/>
        <w:bottom w:val="none" w:sz="0" w:space="0" w:color="auto"/>
        <w:right w:val="none" w:sz="0" w:space="0" w:color="auto"/>
      </w:divBdr>
    </w:div>
    <w:div w:id="1999527757">
      <w:bodyDiv w:val="1"/>
      <w:marLeft w:val="0"/>
      <w:marRight w:val="0"/>
      <w:marTop w:val="0"/>
      <w:marBottom w:val="0"/>
      <w:divBdr>
        <w:top w:val="none" w:sz="0" w:space="0" w:color="auto"/>
        <w:left w:val="none" w:sz="0" w:space="0" w:color="auto"/>
        <w:bottom w:val="none" w:sz="0" w:space="0" w:color="auto"/>
        <w:right w:val="none" w:sz="0" w:space="0" w:color="auto"/>
      </w:divBdr>
    </w:div>
    <w:div w:id="2012876909">
      <w:bodyDiv w:val="1"/>
      <w:marLeft w:val="0"/>
      <w:marRight w:val="0"/>
      <w:marTop w:val="0"/>
      <w:marBottom w:val="0"/>
      <w:divBdr>
        <w:top w:val="none" w:sz="0" w:space="0" w:color="auto"/>
        <w:left w:val="none" w:sz="0" w:space="0" w:color="auto"/>
        <w:bottom w:val="none" w:sz="0" w:space="0" w:color="auto"/>
        <w:right w:val="none" w:sz="0" w:space="0" w:color="auto"/>
      </w:divBdr>
    </w:div>
    <w:div w:id="209401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lore.ms" TargetMode="External"/><Relationship Id="rId13" Type="http://schemas.openxmlformats.org/officeDocument/2006/relationships/hyperlink" Target="http://selectug.mslicense.com/L1033/currentnews.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censing.microsoft.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open.microsoft.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licensing/fulfillment.mspx" TargetMode="External"/><Relationship Id="rId5" Type="http://schemas.openxmlformats.org/officeDocument/2006/relationships/footnotes" Target="footnotes.xml"/><Relationship Id="rId15" Type="http://schemas.openxmlformats.org/officeDocument/2006/relationships/hyperlink" Target="https://licensing.microsoft.com/" TargetMode="External"/><Relationship Id="rId10" Type="http://schemas.openxmlformats.org/officeDocument/2006/relationships/hyperlink" Target="http://www.microsoft.com/licensing/fulfillment.m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censing.microsoft.com" TargetMode="External"/><Relationship Id="rId14" Type="http://schemas.openxmlformats.org/officeDocument/2006/relationships/hyperlink" Target="http://www.microsoft.com/licen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3213</Words>
  <Characters>18871</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internal_datasheet_template</vt:lpstr>
    </vt:vector>
  </TitlesOfParts>
  <Company>Horton Lantz &amp; Low</Company>
  <LinksUpToDate>false</LinksUpToDate>
  <CharactersWithSpaces>22040</CharactersWithSpaces>
  <SharedDoc>false</SharedDoc>
  <HLinks>
    <vt:vector size="96" baseType="variant">
      <vt:variant>
        <vt:i4>3342439</vt:i4>
      </vt:variant>
      <vt:variant>
        <vt:i4>45</vt:i4>
      </vt:variant>
      <vt:variant>
        <vt:i4>0</vt:i4>
      </vt:variant>
      <vt:variant>
        <vt:i4>5</vt:i4>
      </vt:variant>
      <vt:variant>
        <vt:lpwstr>http://volumelicensing/</vt:lpwstr>
      </vt:variant>
      <vt:variant>
        <vt:lpwstr/>
      </vt:variant>
      <vt:variant>
        <vt:i4>3342439</vt:i4>
      </vt:variant>
      <vt:variant>
        <vt:i4>42</vt:i4>
      </vt:variant>
      <vt:variant>
        <vt:i4>0</vt:i4>
      </vt:variant>
      <vt:variant>
        <vt:i4>5</vt:i4>
      </vt:variant>
      <vt:variant>
        <vt:lpwstr>http://volumelicensing/</vt:lpwstr>
      </vt:variant>
      <vt:variant>
        <vt:lpwstr/>
      </vt:variant>
      <vt:variant>
        <vt:i4>3080234</vt:i4>
      </vt:variant>
      <vt:variant>
        <vt:i4>39</vt:i4>
      </vt:variant>
      <vt:variant>
        <vt:i4>0</vt:i4>
      </vt:variant>
      <vt:variant>
        <vt:i4>5</vt:i4>
      </vt:variant>
      <vt:variant>
        <vt:lpwstr>https://partner.microsoft.com/</vt:lpwstr>
      </vt:variant>
      <vt:variant>
        <vt:lpwstr/>
      </vt:variant>
      <vt:variant>
        <vt:i4>3342439</vt:i4>
      </vt:variant>
      <vt:variant>
        <vt:i4>36</vt:i4>
      </vt:variant>
      <vt:variant>
        <vt:i4>0</vt:i4>
      </vt:variant>
      <vt:variant>
        <vt:i4>5</vt:i4>
      </vt:variant>
      <vt:variant>
        <vt:lpwstr>http://volumelicensing/</vt:lpwstr>
      </vt:variant>
      <vt:variant>
        <vt:lpwstr/>
      </vt:variant>
      <vt:variant>
        <vt:i4>3342383</vt:i4>
      </vt:variant>
      <vt:variant>
        <vt:i4>33</vt:i4>
      </vt:variant>
      <vt:variant>
        <vt:i4>0</vt:i4>
      </vt:variant>
      <vt:variant>
        <vt:i4>5</vt:i4>
      </vt:variant>
      <vt:variant>
        <vt:lpwstr>http://www.microsoft.com/licensing/fulfillment.mspx</vt:lpwstr>
      </vt:variant>
      <vt:variant>
        <vt:lpwstr/>
      </vt:variant>
      <vt:variant>
        <vt:i4>3539042</vt:i4>
      </vt:variant>
      <vt:variant>
        <vt:i4>30</vt:i4>
      </vt:variant>
      <vt:variant>
        <vt:i4>0</vt:i4>
      </vt:variant>
      <vt:variant>
        <vt:i4>5</vt:i4>
      </vt:variant>
      <vt:variant>
        <vt:lpwstr>http://wwlp/marketingreadiness/VL Fulfillment Redesign Project/Forms/AllItems.aspx</vt:lpwstr>
      </vt:variant>
      <vt:variant>
        <vt:lpwstr/>
      </vt:variant>
      <vt:variant>
        <vt:i4>1441813</vt:i4>
      </vt:variant>
      <vt:variant>
        <vt:i4>27</vt:i4>
      </vt:variant>
      <vt:variant>
        <vt:i4>0</vt:i4>
      </vt:variant>
      <vt:variant>
        <vt:i4>5</vt:i4>
      </vt:variant>
      <vt:variant>
        <vt:lpwstr>http://selectug.mslicense.com/L1033/currentnews.aspx</vt:lpwstr>
      </vt:variant>
      <vt:variant>
        <vt:lpwstr/>
      </vt:variant>
      <vt:variant>
        <vt:i4>6815822</vt:i4>
      </vt:variant>
      <vt:variant>
        <vt:i4>24</vt:i4>
      </vt:variant>
      <vt:variant>
        <vt:i4>0</vt:i4>
      </vt:variant>
      <vt:variant>
        <vt:i4>5</vt:i4>
      </vt:variant>
      <vt:variant>
        <vt:lpwstr>mailto:stebroad@microsoft.com</vt:lpwstr>
      </vt:variant>
      <vt:variant>
        <vt:lpwstr/>
      </vt:variant>
      <vt:variant>
        <vt:i4>5111899</vt:i4>
      </vt:variant>
      <vt:variant>
        <vt:i4>21</vt:i4>
      </vt:variant>
      <vt:variant>
        <vt:i4>0</vt:i4>
      </vt:variant>
      <vt:variant>
        <vt:i4>5</vt:i4>
      </vt:variant>
      <vt:variant>
        <vt:lpwstr>https://licensing.microsoft.com/</vt:lpwstr>
      </vt:variant>
      <vt:variant>
        <vt:lpwstr/>
      </vt:variant>
      <vt:variant>
        <vt:i4>1900631</vt:i4>
      </vt:variant>
      <vt:variant>
        <vt:i4>18</vt:i4>
      </vt:variant>
      <vt:variant>
        <vt:i4>0</vt:i4>
      </vt:variant>
      <vt:variant>
        <vt:i4>5</vt:i4>
      </vt:variant>
      <vt:variant>
        <vt:lpwstr>http://www.microsoft.com/licensing/fulfillment.mspx.</vt:lpwstr>
      </vt:variant>
      <vt:variant>
        <vt:lpwstr/>
      </vt:variant>
      <vt:variant>
        <vt:i4>1900631</vt:i4>
      </vt:variant>
      <vt:variant>
        <vt:i4>15</vt:i4>
      </vt:variant>
      <vt:variant>
        <vt:i4>0</vt:i4>
      </vt:variant>
      <vt:variant>
        <vt:i4>5</vt:i4>
      </vt:variant>
      <vt:variant>
        <vt:lpwstr>http://www.microsoft.com/licensing/fulfillment.mspx.</vt:lpwstr>
      </vt:variant>
      <vt:variant>
        <vt:lpwstr/>
      </vt:variant>
      <vt:variant>
        <vt:i4>5111899</vt:i4>
      </vt:variant>
      <vt:variant>
        <vt:i4>12</vt:i4>
      </vt:variant>
      <vt:variant>
        <vt:i4>0</vt:i4>
      </vt:variant>
      <vt:variant>
        <vt:i4>5</vt:i4>
      </vt:variant>
      <vt:variant>
        <vt:lpwstr>https://licensing.microsoft.com/</vt:lpwstr>
      </vt:variant>
      <vt:variant>
        <vt:lpwstr/>
      </vt:variant>
      <vt:variant>
        <vt:i4>2949166</vt:i4>
      </vt:variant>
      <vt:variant>
        <vt:i4>9</vt:i4>
      </vt:variant>
      <vt:variant>
        <vt:i4>0</vt:i4>
      </vt:variant>
      <vt:variant>
        <vt:i4>5</vt:i4>
      </vt:variant>
      <vt:variant>
        <vt:lpwstr>http://wwlpsts/LicensingProgramsAndrea/FY08AR/Agreement Drafts/Forms/AllItems.aspx</vt:lpwstr>
      </vt:variant>
      <vt:variant>
        <vt:lpwstr/>
      </vt:variant>
      <vt:variant>
        <vt:i4>7340074</vt:i4>
      </vt:variant>
      <vt:variant>
        <vt:i4>6</vt:i4>
      </vt:variant>
      <vt:variant>
        <vt:i4>0</vt:i4>
      </vt:variant>
      <vt:variant>
        <vt:i4>5</vt:i4>
      </vt:variant>
      <vt:variant>
        <vt:lpwstr>http://wwlpsts/LicensingProgramsAndrea/FY08AR/default.aspx</vt:lpwstr>
      </vt:variant>
      <vt:variant>
        <vt:lpwstr/>
      </vt:variant>
      <vt:variant>
        <vt:i4>3342439</vt:i4>
      </vt:variant>
      <vt:variant>
        <vt:i4>3</vt:i4>
      </vt:variant>
      <vt:variant>
        <vt:i4>0</vt:i4>
      </vt:variant>
      <vt:variant>
        <vt:i4>5</vt:i4>
      </vt:variant>
      <vt:variant>
        <vt:lpwstr>http://volumelicensing/</vt:lpwstr>
      </vt:variant>
      <vt:variant>
        <vt:lpwstr/>
      </vt:variant>
      <vt:variant>
        <vt:i4>6226009</vt:i4>
      </vt:variant>
      <vt:variant>
        <vt:i4>0</vt:i4>
      </vt:variant>
      <vt:variant>
        <vt:i4>0</vt:i4>
      </vt:variant>
      <vt:variant>
        <vt:i4>5</vt:i4>
      </vt:variant>
      <vt:variant>
        <vt:lpwstr>http://microsoft.com/licensing/contracts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internal_datasheet_template</dc:title>
  <dc:creator>Microsoft Corporation</dc:creator>
  <cp:lastModifiedBy>Heather Horrocks</cp:lastModifiedBy>
  <cp:revision>2</cp:revision>
  <cp:lastPrinted>2007-08-06T20:30:00Z</cp:lastPrinted>
  <dcterms:created xsi:type="dcterms:W3CDTF">2007-08-29T17:31:00Z</dcterms:created>
  <dcterms:modified xsi:type="dcterms:W3CDTF">2007-08-29T17:31:00Z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