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openxmlformats-officedocument.wordprocessingml.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body>
    <w:tbl>
      <w:tblPr>
        <w:tblW w:w="0" w:type="auto"/>
        <w:tblLook w:val="00A0" w:firstRow="1" w:lastRow="0" w:firstColumn="1" w:lastColumn="0" w:noHBand="0" w:noVBand="0"/>
      </w:tblPr>
      <w:tblGrid>
        <w:gridCol w:w="3528"/>
        <w:gridCol w:w="6210"/>
      </w:tblGrid>
      <w:tr w:rsidR="00D2384B" w:rsidRPr="005B1E8A" w14:paraId="6E763ECE" w14:textId="77777777" w:rsidTr="00EA111F">
        <w:tc>
          <w:tcPr>
            <w:tcW w:w="3528" w:type="dxa"/>
          </w:tcPr>
          <w:p w14:paraId="6A90FC52" w14:textId="77777777" w:rsidR="00D2384B" w:rsidRPr="005B1E8A" w:rsidRDefault="00D2384B" w:rsidP="004107D1">
            <w:pPr>
              <w:pStyle w:val="NormalWeb"/>
              <w:spacing w:before="60" w:beforeAutospacing="0" w:after="60" w:afterAutospacing="0"/>
              <w:rPr>
                <w:rFonts w:ascii="Arial" w:hAnsi="Arial" w:cs="Arial"/>
                <w:b/>
                <w:bCs/>
                <w:sz w:val="20"/>
                <w:szCs w:val="20"/>
              </w:rPr>
            </w:pPr>
            <w:r w:rsidRPr="005B1E8A">
              <w:rPr>
                <w:rFonts w:ascii="Arial" w:hAnsi="Arial" w:cs="Arial"/>
                <w:b/>
                <w:bCs/>
                <w:sz w:val="20"/>
                <w:szCs w:val="20"/>
              </w:rPr>
              <w:t>Date:</w:t>
            </w:r>
            <w:r>
              <w:rPr>
                <w:rFonts w:ascii="Arial" w:hAnsi="Arial" w:cs="Arial"/>
                <w:b/>
                <w:bCs/>
                <w:sz w:val="20"/>
                <w:szCs w:val="20"/>
              </w:rPr>
              <w:t xml:space="preserve"> </w:t>
            </w:r>
          </w:p>
        </w:tc>
        <w:tc>
          <w:tcPr>
            <w:tcW w:w="6210" w:type="dxa"/>
          </w:tcPr>
          <w:p w14:paraId="572CD863" w14:textId="77777777" w:rsidR="00D2384B" w:rsidRPr="005B1E8A" w:rsidRDefault="003D3CA5" w:rsidP="004107D1">
            <w:pPr>
              <w:pStyle w:val="NormalWeb"/>
              <w:spacing w:before="60" w:beforeAutospacing="0" w:after="60" w:afterAutospacing="0"/>
              <w:rPr>
                <w:rFonts w:ascii="Arial" w:hAnsi="Arial" w:cs="Arial"/>
                <w:b/>
                <w:bCs/>
                <w:sz w:val="20"/>
                <w:szCs w:val="20"/>
              </w:rPr>
            </w:pPr>
            <w:r>
              <w:rPr>
                <w:rFonts w:ascii="Arial" w:hAnsi="Arial" w:cs="Arial"/>
                <w:b/>
                <w:bCs/>
                <w:sz w:val="20"/>
                <w:szCs w:val="20"/>
              </w:rPr>
              <w:t>August 19</w:t>
            </w:r>
            <w:r w:rsidR="00D2384B">
              <w:rPr>
                <w:rFonts w:ascii="Arial" w:hAnsi="Arial" w:cs="Arial"/>
                <w:b/>
                <w:bCs/>
                <w:sz w:val="20"/>
                <w:szCs w:val="20"/>
              </w:rPr>
              <w:t>, 2009</w:t>
            </w:r>
          </w:p>
        </w:tc>
      </w:tr>
      <w:tr w:rsidR="00D2384B" w:rsidRPr="005B1E8A" w14:paraId="38E600BF" w14:textId="77777777" w:rsidTr="00EA111F">
        <w:tc>
          <w:tcPr>
            <w:tcW w:w="3528" w:type="dxa"/>
          </w:tcPr>
          <w:p w14:paraId="495453CE" w14:textId="77777777" w:rsidR="00D2384B" w:rsidRPr="005B1E8A" w:rsidRDefault="00D2384B" w:rsidP="004107D1">
            <w:pPr>
              <w:pStyle w:val="NormalWeb"/>
              <w:spacing w:before="60" w:beforeAutospacing="0" w:after="60" w:afterAutospacing="0"/>
              <w:rPr>
                <w:rFonts w:ascii="Arial" w:hAnsi="Arial" w:cs="Arial"/>
                <w:b/>
                <w:bCs/>
                <w:sz w:val="20"/>
                <w:szCs w:val="20"/>
              </w:rPr>
            </w:pPr>
            <w:r w:rsidRPr="005B1E8A">
              <w:rPr>
                <w:rFonts w:ascii="Arial" w:hAnsi="Arial" w:cs="Arial"/>
                <w:b/>
                <w:bCs/>
                <w:sz w:val="20"/>
                <w:szCs w:val="20"/>
              </w:rPr>
              <w:t>Name of Product:</w:t>
            </w:r>
            <w:r>
              <w:rPr>
                <w:rFonts w:ascii="Arial" w:hAnsi="Arial" w:cs="Arial"/>
                <w:b/>
                <w:bCs/>
                <w:sz w:val="20"/>
                <w:szCs w:val="20"/>
              </w:rPr>
              <w:t xml:space="preserve"> </w:t>
            </w:r>
          </w:p>
        </w:tc>
        <w:tc>
          <w:tcPr>
            <w:tcW w:w="6210" w:type="dxa"/>
          </w:tcPr>
          <w:p w14:paraId="431FE020" w14:textId="763B33F9" w:rsidR="00D2384B" w:rsidRPr="005B1E8A" w:rsidRDefault="00D2384B" w:rsidP="004107D1">
            <w:pPr>
              <w:pStyle w:val="NormalWeb"/>
              <w:spacing w:before="60" w:beforeAutospacing="0" w:after="60" w:afterAutospacing="0"/>
              <w:rPr>
                <w:rFonts w:ascii="Arial" w:hAnsi="Arial" w:cs="Arial"/>
                <w:b/>
                <w:bCs/>
                <w:sz w:val="20"/>
                <w:szCs w:val="20"/>
              </w:rPr>
            </w:pPr>
            <w:r>
              <w:rPr>
                <w:rFonts w:ascii="Arial" w:hAnsi="Arial" w:cs="Arial"/>
                <w:b/>
                <w:bCs/>
                <w:sz w:val="20"/>
                <w:szCs w:val="20"/>
              </w:rPr>
              <w:t>Windows Live</w:t>
            </w:r>
            <w:r w:rsidR="00CC469B">
              <w:rPr>
                <w:rFonts w:ascii="Arial" w:hAnsi="Arial" w:cs="Arial"/>
                <w:b/>
                <w:bCs/>
                <w:sz w:val="20"/>
                <w:szCs w:val="20"/>
              </w:rPr>
              <w:t>™</w:t>
            </w:r>
            <w:r>
              <w:rPr>
                <w:rFonts w:ascii="Arial" w:hAnsi="Arial" w:cs="Arial"/>
                <w:b/>
                <w:bCs/>
                <w:sz w:val="20"/>
                <w:szCs w:val="20"/>
              </w:rPr>
              <w:t xml:space="preserve"> Movie Maker</w:t>
            </w:r>
          </w:p>
        </w:tc>
      </w:tr>
      <w:tr w:rsidR="00D2384B" w:rsidRPr="005B1E8A" w14:paraId="6C3D9226" w14:textId="77777777" w:rsidTr="00EA111F">
        <w:tc>
          <w:tcPr>
            <w:tcW w:w="3528" w:type="dxa"/>
          </w:tcPr>
          <w:p w14:paraId="6AB7600C" w14:textId="77777777" w:rsidR="00D2384B" w:rsidRPr="005B1E8A" w:rsidRDefault="00D2384B" w:rsidP="004107D1">
            <w:pPr>
              <w:pStyle w:val="NormalWeb"/>
              <w:spacing w:before="60" w:beforeAutospacing="0" w:after="60" w:afterAutospacing="0"/>
              <w:rPr>
                <w:rFonts w:ascii="Arial" w:hAnsi="Arial" w:cs="Arial"/>
                <w:b/>
                <w:bCs/>
                <w:sz w:val="20"/>
                <w:szCs w:val="20"/>
              </w:rPr>
            </w:pPr>
            <w:r w:rsidRPr="005B1E8A">
              <w:rPr>
                <w:rFonts w:ascii="Arial" w:hAnsi="Arial" w:cs="Arial"/>
                <w:b/>
                <w:bCs/>
                <w:sz w:val="20"/>
                <w:szCs w:val="20"/>
              </w:rPr>
              <w:t>Contact for more Information:</w:t>
            </w:r>
            <w:r>
              <w:rPr>
                <w:rFonts w:ascii="Arial" w:hAnsi="Arial" w:cs="Arial"/>
                <w:b/>
                <w:bCs/>
                <w:sz w:val="20"/>
                <w:szCs w:val="20"/>
              </w:rPr>
              <w:t xml:space="preserve"> </w:t>
            </w:r>
          </w:p>
        </w:tc>
        <w:tc>
          <w:tcPr>
            <w:tcW w:w="6210" w:type="dxa"/>
          </w:tcPr>
          <w:p w14:paraId="17ECA333" w14:textId="77777777" w:rsidR="00D2384B" w:rsidRPr="005B1E8A" w:rsidRDefault="00D2384B" w:rsidP="004107D1">
            <w:pPr>
              <w:pStyle w:val="NormalWeb"/>
              <w:spacing w:before="60" w:beforeAutospacing="0" w:after="60" w:afterAutospacing="0"/>
              <w:rPr>
                <w:rFonts w:ascii="Arial" w:hAnsi="Arial" w:cs="Arial"/>
                <w:bCs/>
                <w:sz w:val="20"/>
                <w:szCs w:val="20"/>
              </w:rPr>
            </w:pPr>
            <w:r w:rsidRPr="0070596E">
              <w:rPr>
                <w:rFonts w:ascii="Arial" w:hAnsi="Arial" w:cs="Arial"/>
                <w:bCs/>
                <w:sz w:val="20"/>
                <w:szCs w:val="20"/>
              </w:rPr>
              <w:t>http://download.live.com/moviemaker</w:t>
            </w:r>
          </w:p>
        </w:tc>
      </w:tr>
    </w:tbl>
    <w:p w14:paraId="111CA59B" w14:textId="77777777" w:rsidR="004802F2" w:rsidRPr="005B1E8A" w:rsidRDefault="004802F2" w:rsidP="005B1E8A">
      <w:pPr>
        <w:spacing w:before="60" w:after="60"/>
        <w:rPr>
          <w:rFonts w:ascii="Arial" w:hAnsi="Arial" w:cs="Arial"/>
          <w:sz w:val="20"/>
          <w:szCs w:val="20"/>
        </w:rPr>
      </w:pPr>
    </w:p>
    <w:p w14:paraId="1309F112" w14:textId="77777777" w:rsidR="004802F2" w:rsidRPr="005B1E8A" w:rsidRDefault="004802F2" w:rsidP="005B1E8A">
      <w:pPr>
        <w:spacing w:before="60" w:after="60"/>
        <w:jc w:val="center"/>
        <w:rPr>
          <w:rFonts w:ascii="Arial" w:hAnsi="Arial" w:cs="Arial"/>
          <w:b/>
          <w:sz w:val="20"/>
          <w:szCs w:val="20"/>
        </w:rPr>
      </w:pPr>
    </w:p>
    <w:p w14:paraId="7F71F722" w14:textId="77777777" w:rsidR="004802F2" w:rsidRPr="005B1E8A" w:rsidRDefault="004802F2" w:rsidP="005B1E8A">
      <w:pPr>
        <w:spacing w:before="60" w:after="60"/>
        <w:rPr>
          <w:rFonts w:ascii="Arial" w:hAnsi="Arial" w:cs="Arial"/>
          <w:b/>
          <w:sz w:val="20"/>
          <w:szCs w:val="20"/>
        </w:rPr>
      </w:pPr>
    </w:p>
    <w:p w14:paraId="5222CB03" w14:textId="77777777" w:rsidR="004802F2" w:rsidRPr="005B1E8A" w:rsidRDefault="004802F2" w:rsidP="00D915B1">
      <w:pPr>
        <w:spacing w:before="60" w:after="60"/>
        <w:jc w:val="center"/>
        <w:outlineLvl w:val="0"/>
        <w:rPr>
          <w:rFonts w:ascii="Arial" w:hAnsi="Arial" w:cs="Arial"/>
          <w:b/>
          <w:sz w:val="20"/>
          <w:szCs w:val="20"/>
        </w:rPr>
      </w:pPr>
      <w:r w:rsidRPr="005B1E8A">
        <w:rPr>
          <w:rFonts w:ascii="Arial" w:hAnsi="Arial" w:cs="Arial"/>
          <w:b/>
          <w:sz w:val="20"/>
          <w:szCs w:val="20"/>
        </w:rPr>
        <w:t>Summary Table</w:t>
      </w:r>
    </w:p>
    <w:p w14:paraId="1BD30F14" w14:textId="77777777" w:rsidR="004802F2" w:rsidRPr="005B1E8A" w:rsidRDefault="004802F2" w:rsidP="00D915B1">
      <w:pPr>
        <w:spacing w:before="60" w:after="60"/>
        <w:jc w:val="center"/>
        <w:outlineLvl w:val="0"/>
        <w:rPr>
          <w:rFonts w:ascii="Arial" w:hAnsi="Arial" w:cs="Arial"/>
          <w:b/>
          <w:sz w:val="20"/>
          <w:szCs w:val="20"/>
        </w:rPr>
      </w:pPr>
      <w:r w:rsidRPr="005B1E8A">
        <w:rPr>
          <w:rFonts w:ascii="Arial" w:hAnsi="Arial" w:cs="Arial"/>
          <w:b/>
          <w:sz w:val="20"/>
          <w:szCs w:val="20"/>
        </w:rPr>
        <w:t>Voluntary Product Accessibility Template</w:t>
      </w:r>
    </w:p>
    <w:p w14:paraId="0AF635B4" w14:textId="77777777" w:rsidR="004802F2" w:rsidRPr="005B1E8A" w:rsidRDefault="004802F2"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6"/>
        <w:gridCol w:w="3445"/>
        <w:gridCol w:w="3133"/>
      </w:tblGrid>
      <w:tr w:rsidR="00D2384B" w:rsidRPr="005B1E8A" w14:paraId="070BC26A" w14:textId="77777777" w:rsidTr="00D2384B">
        <w:trPr>
          <w:cantSplit/>
        </w:trPr>
        <w:tc>
          <w:tcPr>
            <w:tcW w:w="3286" w:type="dxa"/>
          </w:tcPr>
          <w:p w14:paraId="22770027" w14:textId="77777777" w:rsidR="00D2384B" w:rsidRPr="005B1E8A" w:rsidRDefault="00D2384B" w:rsidP="004107D1">
            <w:pPr>
              <w:spacing w:before="60" w:after="60"/>
              <w:rPr>
                <w:rFonts w:ascii="Arial" w:hAnsi="Arial" w:cs="Arial"/>
                <w:b/>
                <w:sz w:val="20"/>
                <w:szCs w:val="20"/>
              </w:rPr>
            </w:pPr>
            <w:r w:rsidRPr="005B1E8A">
              <w:rPr>
                <w:rFonts w:ascii="Arial" w:hAnsi="Arial" w:cs="Arial"/>
                <w:b/>
                <w:sz w:val="20"/>
                <w:szCs w:val="20"/>
              </w:rPr>
              <w:t>Criteria</w:t>
            </w:r>
          </w:p>
        </w:tc>
        <w:tc>
          <w:tcPr>
            <w:tcW w:w="3445" w:type="dxa"/>
          </w:tcPr>
          <w:p w14:paraId="4A4D8FC4" w14:textId="77777777" w:rsidR="00D2384B" w:rsidRPr="005B1E8A" w:rsidRDefault="00D2384B" w:rsidP="004107D1">
            <w:pPr>
              <w:spacing w:before="60" w:after="60"/>
              <w:rPr>
                <w:rFonts w:ascii="Arial" w:hAnsi="Arial" w:cs="Arial"/>
                <w:b/>
                <w:sz w:val="20"/>
                <w:szCs w:val="20"/>
              </w:rPr>
            </w:pPr>
            <w:r w:rsidRPr="005B1E8A">
              <w:rPr>
                <w:rFonts w:ascii="Arial" w:hAnsi="Arial" w:cs="Arial"/>
                <w:b/>
                <w:sz w:val="20"/>
                <w:szCs w:val="20"/>
              </w:rPr>
              <w:t>Supporting Features</w:t>
            </w:r>
          </w:p>
        </w:tc>
        <w:tc>
          <w:tcPr>
            <w:tcW w:w="3133" w:type="dxa"/>
          </w:tcPr>
          <w:p w14:paraId="1C912381" w14:textId="77777777" w:rsidR="00D2384B" w:rsidRPr="005B1E8A" w:rsidRDefault="00D2384B" w:rsidP="004107D1">
            <w:pPr>
              <w:spacing w:before="60" w:after="60"/>
              <w:rPr>
                <w:rFonts w:ascii="Arial" w:hAnsi="Arial" w:cs="Arial"/>
                <w:b/>
                <w:sz w:val="20"/>
                <w:szCs w:val="20"/>
              </w:rPr>
            </w:pPr>
            <w:r w:rsidRPr="005B1E8A">
              <w:rPr>
                <w:rFonts w:ascii="Arial" w:hAnsi="Arial" w:cs="Arial"/>
                <w:b/>
                <w:sz w:val="20"/>
                <w:szCs w:val="20"/>
              </w:rPr>
              <w:t>Remarks and explanations</w:t>
            </w:r>
          </w:p>
        </w:tc>
      </w:tr>
      <w:tr w:rsidR="00D2384B" w:rsidRPr="005B1E8A" w14:paraId="690A03DA" w14:textId="77777777" w:rsidTr="00D2384B">
        <w:trPr>
          <w:cantSplit/>
        </w:trPr>
        <w:tc>
          <w:tcPr>
            <w:tcW w:w="3286" w:type="dxa"/>
          </w:tcPr>
          <w:p w14:paraId="692E18F9" w14:textId="77777777" w:rsidR="00D2384B" w:rsidRPr="005B1E8A" w:rsidRDefault="00D2384B" w:rsidP="004107D1">
            <w:pPr>
              <w:spacing w:before="60" w:after="60"/>
              <w:rPr>
                <w:rFonts w:ascii="Arial" w:hAnsi="Arial" w:cs="Arial"/>
                <w:sz w:val="20"/>
                <w:szCs w:val="20"/>
              </w:rPr>
            </w:pPr>
            <w:r w:rsidRPr="005B1E8A">
              <w:rPr>
                <w:rFonts w:ascii="Arial" w:hAnsi="Arial" w:cs="Arial"/>
                <w:sz w:val="20"/>
                <w:szCs w:val="20"/>
              </w:rPr>
              <w:t>Section 1194.21 Software Applications and Operating Systems</w:t>
            </w:r>
          </w:p>
        </w:tc>
        <w:tc>
          <w:tcPr>
            <w:tcW w:w="3445" w:type="dxa"/>
          </w:tcPr>
          <w:p w14:paraId="2880F8B4" w14:textId="4DA29655" w:rsidR="00D2384B" w:rsidRPr="005B1E8A" w:rsidRDefault="005B208C" w:rsidP="004107D1">
            <w:pPr>
              <w:spacing w:before="60" w:after="60"/>
              <w:rPr>
                <w:rFonts w:ascii="Arial" w:hAnsi="Arial" w:cs="Arial"/>
                <w:sz w:val="20"/>
                <w:szCs w:val="20"/>
              </w:rPr>
            </w:pPr>
            <w:r>
              <w:rPr>
                <w:rFonts w:ascii="Arial" w:hAnsi="Arial" w:cs="Arial"/>
                <w:sz w:val="20"/>
                <w:szCs w:val="20"/>
              </w:rPr>
              <w:t>Supported</w:t>
            </w:r>
          </w:p>
        </w:tc>
        <w:tc>
          <w:tcPr>
            <w:tcW w:w="3133" w:type="dxa"/>
          </w:tcPr>
          <w:p w14:paraId="76D1C89C" w14:textId="77777777" w:rsidR="00D2384B" w:rsidRPr="005B1E8A" w:rsidRDefault="00D2384B" w:rsidP="004107D1">
            <w:pPr>
              <w:spacing w:before="60" w:after="60"/>
              <w:rPr>
                <w:rFonts w:ascii="Arial" w:hAnsi="Arial" w:cs="Arial"/>
                <w:sz w:val="20"/>
                <w:szCs w:val="20"/>
              </w:rPr>
            </w:pPr>
          </w:p>
        </w:tc>
      </w:tr>
      <w:tr w:rsidR="00D2384B" w:rsidRPr="005B1E8A" w14:paraId="3AFF4FDA" w14:textId="77777777" w:rsidTr="00D2384B">
        <w:trPr>
          <w:cantSplit/>
        </w:trPr>
        <w:tc>
          <w:tcPr>
            <w:tcW w:w="3286" w:type="dxa"/>
          </w:tcPr>
          <w:p w14:paraId="4042B3B6" w14:textId="77777777" w:rsidR="00D2384B" w:rsidRPr="005B1E8A" w:rsidRDefault="00D2384B" w:rsidP="004107D1">
            <w:pPr>
              <w:spacing w:before="60" w:after="60"/>
              <w:rPr>
                <w:rFonts w:ascii="Arial" w:hAnsi="Arial" w:cs="Arial"/>
                <w:sz w:val="20"/>
                <w:szCs w:val="20"/>
              </w:rPr>
            </w:pPr>
            <w:r w:rsidRPr="005B1E8A">
              <w:rPr>
                <w:rFonts w:ascii="Arial" w:hAnsi="Arial" w:cs="Arial"/>
                <w:sz w:val="20"/>
                <w:szCs w:val="20"/>
              </w:rPr>
              <w:t>Section 1194.22 Web-based internet information and applications</w:t>
            </w:r>
          </w:p>
        </w:tc>
        <w:tc>
          <w:tcPr>
            <w:tcW w:w="3445" w:type="dxa"/>
          </w:tcPr>
          <w:p w14:paraId="59F52E13" w14:textId="77777777" w:rsidR="00D2384B" w:rsidRPr="005B1E8A" w:rsidRDefault="009B2CF7" w:rsidP="004107D1">
            <w:pPr>
              <w:spacing w:before="60" w:after="60"/>
              <w:rPr>
                <w:rFonts w:ascii="Arial" w:hAnsi="Arial" w:cs="Arial"/>
                <w:sz w:val="20"/>
                <w:szCs w:val="20"/>
              </w:rPr>
            </w:pPr>
            <w:r>
              <w:rPr>
                <w:rFonts w:ascii="Arial" w:hAnsi="Arial" w:cs="Arial"/>
                <w:sz w:val="20"/>
                <w:szCs w:val="20"/>
              </w:rPr>
              <w:t>Not Applicable</w:t>
            </w:r>
          </w:p>
        </w:tc>
        <w:tc>
          <w:tcPr>
            <w:tcW w:w="3133" w:type="dxa"/>
          </w:tcPr>
          <w:p w14:paraId="2DF56A64" w14:textId="77777777" w:rsidR="00D2384B" w:rsidRPr="005B1E8A" w:rsidRDefault="009B2CF7" w:rsidP="004107D1">
            <w:pPr>
              <w:spacing w:before="60" w:after="60"/>
              <w:rPr>
                <w:rFonts w:ascii="Arial" w:hAnsi="Arial" w:cs="Arial"/>
                <w:sz w:val="20"/>
                <w:szCs w:val="20"/>
              </w:rPr>
            </w:pPr>
            <w:r>
              <w:rPr>
                <w:rFonts w:ascii="Arial" w:hAnsi="Arial" w:cs="Arial"/>
                <w:sz w:val="20"/>
                <w:szCs w:val="20"/>
              </w:rPr>
              <w:t>Windows Live Movie Maker is not a Web-based application.</w:t>
            </w:r>
          </w:p>
        </w:tc>
      </w:tr>
      <w:tr w:rsidR="00D2384B" w:rsidRPr="005B1E8A" w14:paraId="4A6734EB" w14:textId="77777777" w:rsidTr="00D2384B">
        <w:trPr>
          <w:cantSplit/>
        </w:trPr>
        <w:tc>
          <w:tcPr>
            <w:tcW w:w="3286" w:type="dxa"/>
          </w:tcPr>
          <w:p w14:paraId="6FA729A5" w14:textId="77777777" w:rsidR="00D2384B" w:rsidRPr="005B1E8A" w:rsidRDefault="00D20F95" w:rsidP="004107D1">
            <w:pPr>
              <w:spacing w:before="60" w:after="60"/>
              <w:rPr>
                <w:rFonts w:ascii="Arial" w:hAnsi="Arial" w:cs="Arial"/>
                <w:sz w:val="20"/>
                <w:szCs w:val="20"/>
              </w:rPr>
            </w:pPr>
            <w:r w:rsidRPr="00D20F95">
              <w:rPr>
                <w:rFonts w:ascii="Arial" w:hAnsi="Arial" w:cs="Arial"/>
                <w:sz w:val="20"/>
                <w:szCs w:val="20"/>
              </w:rPr>
              <w:t>Section 1194.23 Telecommunications Products</w:t>
            </w:r>
          </w:p>
        </w:tc>
        <w:tc>
          <w:tcPr>
            <w:tcW w:w="3445" w:type="dxa"/>
          </w:tcPr>
          <w:p w14:paraId="7AF59BC5" w14:textId="77777777" w:rsidR="00D2384B" w:rsidRPr="005B1E8A" w:rsidRDefault="00D2384B" w:rsidP="004107D1">
            <w:pPr>
              <w:spacing w:before="60" w:after="60"/>
              <w:rPr>
                <w:rFonts w:ascii="Arial" w:hAnsi="Arial" w:cs="Arial"/>
                <w:sz w:val="20"/>
                <w:szCs w:val="20"/>
              </w:rPr>
            </w:pPr>
            <w:r>
              <w:rPr>
                <w:rFonts w:ascii="Arial" w:hAnsi="Arial" w:cs="Arial"/>
                <w:sz w:val="20"/>
                <w:szCs w:val="20"/>
              </w:rPr>
              <w:t>Not Applicable</w:t>
            </w:r>
          </w:p>
        </w:tc>
        <w:tc>
          <w:tcPr>
            <w:tcW w:w="3133" w:type="dxa"/>
          </w:tcPr>
          <w:p w14:paraId="3B65C5EF" w14:textId="77777777" w:rsidR="00D2384B" w:rsidRPr="005B1E8A" w:rsidRDefault="00D2384B" w:rsidP="004107D1">
            <w:pPr>
              <w:spacing w:before="60" w:after="60"/>
              <w:rPr>
                <w:rFonts w:ascii="Arial" w:hAnsi="Arial" w:cs="Arial"/>
                <w:sz w:val="20"/>
                <w:szCs w:val="20"/>
              </w:rPr>
            </w:pPr>
            <w:r>
              <w:rPr>
                <w:rFonts w:ascii="Arial" w:hAnsi="Arial" w:cs="Arial"/>
                <w:sz w:val="20"/>
                <w:szCs w:val="20"/>
              </w:rPr>
              <w:t>Windows Live Movie Maker is not a telecommunications product and does not utilize telephony infrastructure or functionality.</w:t>
            </w:r>
          </w:p>
        </w:tc>
      </w:tr>
      <w:tr w:rsidR="00D2384B" w:rsidRPr="005B1E8A" w14:paraId="4D549326" w14:textId="77777777" w:rsidTr="00D2384B">
        <w:trPr>
          <w:cantSplit/>
        </w:trPr>
        <w:tc>
          <w:tcPr>
            <w:tcW w:w="3286" w:type="dxa"/>
          </w:tcPr>
          <w:p w14:paraId="74660611" w14:textId="77777777" w:rsidR="00D2384B" w:rsidRPr="005B1E8A" w:rsidRDefault="00D2384B" w:rsidP="004107D1">
            <w:pPr>
              <w:spacing w:before="60" w:after="60"/>
              <w:rPr>
                <w:rFonts w:ascii="Arial" w:hAnsi="Arial" w:cs="Arial"/>
                <w:sz w:val="20"/>
                <w:szCs w:val="20"/>
              </w:rPr>
            </w:pPr>
            <w:r w:rsidRPr="005B1E8A">
              <w:rPr>
                <w:rFonts w:ascii="Arial" w:hAnsi="Arial" w:cs="Arial"/>
                <w:sz w:val="20"/>
                <w:szCs w:val="20"/>
              </w:rPr>
              <w:t>Section 1194.24 Video and Multi-media Products</w:t>
            </w:r>
          </w:p>
        </w:tc>
        <w:tc>
          <w:tcPr>
            <w:tcW w:w="3445" w:type="dxa"/>
          </w:tcPr>
          <w:p w14:paraId="0903AD32" w14:textId="77777777" w:rsidR="00D2384B" w:rsidRPr="005B1E8A" w:rsidRDefault="0042456D" w:rsidP="004107D1">
            <w:pPr>
              <w:spacing w:before="60" w:after="60"/>
              <w:rPr>
                <w:rFonts w:ascii="Arial" w:hAnsi="Arial" w:cs="Arial"/>
                <w:sz w:val="20"/>
                <w:szCs w:val="20"/>
              </w:rPr>
            </w:pPr>
            <w:r>
              <w:rPr>
                <w:rFonts w:ascii="Arial" w:hAnsi="Arial" w:cs="Arial"/>
                <w:sz w:val="20"/>
                <w:szCs w:val="20"/>
              </w:rPr>
              <w:t>Not Applicable</w:t>
            </w:r>
          </w:p>
        </w:tc>
        <w:tc>
          <w:tcPr>
            <w:tcW w:w="3133" w:type="dxa"/>
          </w:tcPr>
          <w:p w14:paraId="6D1803BE" w14:textId="77777777" w:rsidR="00D2384B" w:rsidRPr="005B1E8A" w:rsidRDefault="0042456D" w:rsidP="00C5747C">
            <w:pPr>
              <w:spacing w:before="60" w:after="60"/>
              <w:rPr>
                <w:rFonts w:ascii="Arial" w:hAnsi="Arial" w:cs="Arial"/>
                <w:sz w:val="20"/>
                <w:szCs w:val="20"/>
              </w:rPr>
            </w:pPr>
            <w:r>
              <w:rPr>
                <w:rFonts w:ascii="Arial" w:hAnsi="Arial" w:cs="Arial"/>
                <w:sz w:val="20"/>
                <w:szCs w:val="20"/>
              </w:rPr>
              <w:t xml:space="preserve">Windows Live Movie Maker does not have a display </w:t>
            </w:r>
            <w:r w:rsidR="00411823">
              <w:rPr>
                <w:rFonts w:ascii="Arial" w:hAnsi="Arial" w:cs="Arial"/>
                <w:sz w:val="20"/>
                <w:szCs w:val="20"/>
              </w:rPr>
              <w:t>n</w:t>
            </w:r>
            <w:r>
              <w:rPr>
                <w:rFonts w:ascii="Arial" w:hAnsi="Arial" w:cs="Arial"/>
                <w:sz w:val="20"/>
                <w:szCs w:val="20"/>
              </w:rPr>
              <w:t xml:space="preserve">or </w:t>
            </w:r>
            <w:r w:rsidR="00411823">
              <w:rPr>
                <w:rFonts w:ascii="Arial" w:hAnsi="Arial" w:cs="Arial"/>
                <w:sz w:val="20"/>
                <w:szCs w:val="20"/>
              </w:rPr>
              <w:t xml:space="preserve">does it </w:t>
            </w:r>
            <w:r w:rsidR="00C5747C">
              <w:rPr>
                <w:rFonts w:ascii="Arial" w:hAnsi="Arial" w:cs="Arial"/>
                <w:sz w:val="20"/>
                <w:szCs w:val="20"/>
              </w:rPr>
              <w:t>contain</w:t>
            </w:r>
            <w:r w:rsidR="00A36C5E">
              <w:rPr>
                <w:rFonts w:ascii="Arial" w:hAnsi="Arial" w:cs="Arial"/>
                <w:sz w:val="20"/>
                <w:szCs w:val="20"/>
              </w:rPr>
              <w:t xml:space="preserve"> within</w:t>
            </w:r>
            <w:r>
              <w:rPr>
                <w:rFonts w:ascii="Arial" w:hAnsi="Arial" w:cs="Arial"/>
                <w:sz w:val="20"/>
                <w:szCs w:val="20"/>
              </w:rPr>
              <w:t xml:space="preserve"> any Video</w:t>
            </w:r>
            <w:r w:rsidR="00A36C5E">
              <w:rPr>
                <w:rFonts w:ascii="Arial" w:hAnsi="Arial" w:cs="Arial"/>
                <w:sz w:val="20"/>
                <w:szCs w:val="20"/>
              </w:rPr>
              <w:t xml:space="preserve"> or Multimedia content</w:t>
            </w:r>
            <w:r>
              <w:rPr>
                <w:rFonts w:ascii="Arial" w:hAnsi="Arial" w:cs="Arial"/>
                <w:sz w:val="20"/>
                <w:szCs w:val="20"/>
              </w:rPr>
              <w:t>.</w:t>
            </w:r>
          </w:p>
        </w:tc>
      </w:tr>
      <w:tr w:rsidR="00D2384B" w:rsidRPr="005B1E8A" w14:paraId="5F263370" w14:textId="77777777" w:rsidTr="00D2384B">
        <w:trPr>
          <w:cantSplit/>
        </w:trPr>
        <w:tc>
          <w:tcPr>
            <w:tcW w:w="3286" w:type="dxa"/>
          </w:tcPr>
          <w:p w14:paraId="409DEDB3" w14:textId="77777777" w:rsidR="00D2384B" w:rsidRPr="005B1E8A" w:rsidRDefault="00D2384B" w:rsidP="004107D1">
            <w:pPr>
              <w:spacing w:before="60" w:after="60"/>
              <w:rPr>
                <w:rFonts w:ascii="Arial" w:hAnsi="Arial" w:cs="Arial"/>
                <w:sz w:val="20"/>
                <w:szCs w:val="20"/>
              </w:rPr>
            </w:pPr>
            <w:r w:rsidRPr="005B1E8A">
              <w:rPr>
                <w:rFonts w:ascii="Arial" w:hAnsi="Arial" w:cs="Arial"/>
                <w:sz w:val="20"/>
                <w:szCs w:val="20"/>
              </w:rPr>
              <w:t>Section 1194.25 Self-Contained, Closed Products</w:t>
            </w:r>
          </w:p>
        </w:tc>
        <w:tc>
          <w:tcPr>
            <w:tcW w:w="3445" w:type="dxa"/>
          </w:tcPr>
          <w:p w14:paraId="05B4BE27" w14:textId="77777777" w:rsidR="00D2384B" w:rsidRPr="005B1E8A" w:rsidRDefault="00D2384B" w:rsidP="004107D1">
            <w:pPr>
              <w:spacing w:before="60" w:after="60"/>
              <w:rPr>
                <w:rFonts w:ascii="Arial" w:hAnsi="Arial" w:cs="Arial"/>
                <w:sz w:val="20"/>
                <w:szCs w:val="20"/>
              </w:rPr>
            </w:pPr>
            <w:r>
              <w:rPr>
                <w:rFonts w:ascii="Arial" w:hAnsi="Arial" w:cs="Arial"/>
                <w:sz w:val="20"/>
                <w:szCs w:val="20"/>
              </w:rPr>
              <w:t>Not Applicable</w:t>
            </w:r>
          </w:p>
        </w:tc>
        <w:tc>
          <w:tcPr>
            <w:tcW w:w="3133" w:type="dxa"/>
          </w:tcPr>
          <w:p w14:paraId="01EF94A5" w14:textId="77777777" w:rsidR="00D2384B" w:rsidRPr="005B1E8A" w:rsidRDefault="00D2384B" w:rsidP="004107D1">
            <w:pPr>
              <w:spacing w:before="60" w:after="60"/>
              <w:rPr>
                <w:rFonts w:ascii="Arial" w:hAnsi="Arial" w:cs="Arial"/>
                <w:sz w:val="20"/>
                <w:szCs w:val="20"/>
              </w:rPr>
            </w:pPr>
            <w:r>
              <w:rPr>
                <w:rFonts w:ascii="Arial" w:hAnsi="Arial" w:cs="Arial"/>
                <w:sz w:val="20"/>
                <w:szCs w:val="20"/>
              </w:rPr>
              <w:t>Windows Live Movie Maker is not a self-contained, closed product.</w:t>
            </w:r>
          </w:p>
        </w:tc>
      </w:tr>
      <w:tr w:rsidR="00D2384B" w:rsidRPr="005B1E8A" w14:paraId="08AC6774" w14:textId="77777777" w:rsidTr="00D2384B">
        <w:trPr>
          <w:cantSplit/>
        </w:trPr>
        <w:tc>
          <w:tcPr>
            <w:tcW w:w="3286" w:type="dxa"/>
          </w:tcPr>
          <w:p w14:paraId="5790440D" w14:textId="77777777" w:rsidR="00D2384B" w:rsidRPr="005B1E8A" w:rsidRDefault="00D2384B" w:rsidP="004107D1">
            <w:pPr>
              <w:spacing w:before="60" w:after="60"/>
              <w:rPr>
                <w:rFonts w:ascii="Arial" w:hAnsi="Arial" w:cs="Arial"/>
                <w:sz w:val="20"/>
                <w:szCs w:val="20"/>
              </w:rPr>
            </w:pPr>
            <w:r w:rsidRPr="005B1E8A">
              <w:rPr>
                <w:rFonts w:ascii="Arial" w:hAnsi="Arial" w:cs="Arial"/>
                <w:sz w:val="20"/>
                <w:szCs w:val="20"/>
              </w:rPr>
              <w:t>Section 1194.26 Desktop and Portable Computers</w:t>
            </w:r>
          </w:p>
        </w:tc>
        <w:tc>
          <w:tcPr>
            <w:tcW w:w="3445" w:type="dxa"/>
          </w:tcPr>
          <w:p w14:paraId="548F9AEF" w14:textId="77777777" w:rsidR="00D2384B" w:rsidRPr="005B1E8A" w:rsidRDefault="00D2384B" w:rsidP="004107D1">
            <w:pPr>
              <w:spacing w:before="60" w:after="60"/>
              <w:rPr>
                <w:rFonts w:ascii="Arial" w:hAnsi="Arial" w:cs="Arial"/>
                <w:sz w:val="20"/>
                <w:szCs w:val="20"/>
              </w:rPr>
            </w:pPr>
            <w:r>
              <w:rPr>
                <w:rFonts w:ascii="Arial" w:hAnsi="Arial" w:cs="Arial"/>
                <w:sz w:val="20"/>
                <w:szCs w:val="20"/>
              </w:rPr>
              <w:t>Not Applicable</w:t>
            </w:r>
          </w:p>
        </w:tc>
        <w:tc>
          <w:tcPr>
            <w:tcW w:w="3133" w:type="dxa"/>
          </w:tcPr>
          <w:p w14:paraId="2437B877" w14:textId="77777777" w:rsidR="00D2384B" w:rsidRPr="005B1E8A" w:rsidRDefault="00D2384B" w:rsidP="004107D1">
            <w:pPr>
              <w:spacing w:before="60" w:after="60"/>
              <w:rPr>
                <w:rFonts w:ascii="Arial" w:hAnsi="Arial" w:cs="Arial"/>
                <w:sz w:val="20"/>
                <w:szCs w:val="20"/>
              </w:rPr>
            </w:pPr>
            <w:r>
              <w:rPr>
                <w:rFonts w:ascii="Arial" w:hAnsi="Arial" w:cs="Arial"/>
                <w:sz w:val="20"/>
                <w:szCs w:val="20"/>
              </w:rPr>
              <w:t>Windows Live Movie Maker is not a desktop or portable computer.</w:t>
            </w:r>
          </w:p>
        </w:tc>
      </w:tr>
      <w:tr w:rsidR="00D2384B" w:rsidRPr="005B1E8A" w14:paraId="4DA3CCAD" w14:textId="77777777" w:rsidTr="00D2384B">
        <w:trPr>
          <w:cantSplit/>
        </w:trPr>
        <w:tc>
          <w:tcPr>
            <w:tcW w:w="3286" w:type="dxa"/>
          </w:tcPr>
          <w:p w14:paraId="590985C9" w14:textId="77777777" w:rsidR="00D2384B" w:rsidRPr="005B1E8A" w:rsidRDefault="00D2384B" w:rsidP="004107D1">
            <w:pPr>
              <w:spacing w:before="60" w:after="60"/>
              <w:rPr>
                <w:rFonts w:ascii="Arial" w:hAnsi="Arial" w:cs="Arial"/>
                <w:sz w:val="20"/>
                <w:szCs w:val="20"/>
              </w:rPr>
            </w:pPr>
            <w:r w:rsidRPr="005B1E8A">
              <w:rPr>
                <w:rFonts w:ascii="Arial" w:hAnsi="Arial" w:cs="Arial"/>
                <w:sz w:val="20"/>
                <w:szCs w:val="20"/>
              </w:rPr>
              <w:t>Section 1194.31 Functional Performance Criteria</w:t>
            </w:r>
          </w:p>
        </w:tc>
        <w:tc>
          <w:tcPr>
            <w:tcW w:w="3445" w:type="dxa"/>
          </w:tcPr>
          <w:p w14:paraId="5D5E5625" w14:textId="77777777" w:rsidR="00D2384B" w:rsidRPr="005B1E8A" w:rsidRDefault="00D2384B" w:rsidP="004107D1">
            <w:pPr>
              <w:spacing w:before="60" w:after="60"/>
              <w:rPr>
                <w:rFonts w:ascii="Arial" w:hAnsi="Arial" w:cs="Arial"/>
                <w:sz w:val="20"/>
                <w:szCs w:val="20"/>
              </w:rPr>
            </w:pPr>
            <w:r>
              <w:rPr>
                <w:rFonts w:ascii="Arial" w:hAnsi="Arial" w:cs="Arial"/>
                <w:sz w:val="20"/>
                <w:szCs w:val="20"/>
              </w:rPr>
              <w:t>Supported</w:t>
            </w:r>
          </w:p>
        </w:tc>
        <w:tc>
          <w:tcPr>
            <w:tcW w:w="3133" w:type="dxa"/>
          </w:tcPr>
          <w:p w14:paraId="071BB963" w14:textId="77777777" w:rsidR="00D2384B" w:rsidRPr="005B1E8A" w:rsidRDefault="00D2384B" w:rsidP="004107D1">
            <w:pPr>
              <w:spacing w:before="60" w:after="60"/>
              <w:rPr>
                <w:rFonts w:ascii="Arial" w:hAnsi="Arial" w:cs="Arial"/>
                <w:sz w:val="20"/>
                <w:szCs w:val="20"/>
              </w:rPr>
            </w:pPr>
          </w:p>
        </w:tc>
      </w:tr>
      <w:tr w:rsidR="00D2384B" w:rsidRPr="005B1E8A" w14:paraId="6EA2180F" w14:textId="77777777" w:rsidTr="00D2384B">
        <w:trPr>
          <w:cantSplit/>
        </w:trPr>
        <w:tc>
          <w:tcPr>
            <w:tcW w:w="3286" w:type="dxa"/>
          </w:tcPr>
          <w:p w14:paraId="1FEFEE27" w14:textId="77777777" w:rsidR="00D2384B" w:rsidRPr="005B1E8A" w:rsidRDefault="00D2384B" w:rsidP="004107D1">
            <w:pPr>
              <w:spacing w:before="60" w:after="60"/>
              <w:rPr>
                <w:rFonts w:ascii="Arial" w:hAnsi="Arial" w:cs="Arial"/>
                <w:sz w:val="20"/>
                <w:szCs w:val="20"/>
                <w:lang w:val="fr-FR"/>
              </w:rPr>
            </w:pPr>
            <w:r w:rsidRPr="005B1E8A">
              <w:rPr>
                <w:rFonts w:ascii="Arial" w:hAnsi="Arial" w:cs="Arial"/>
                <w:sz w:val="20"/>
                <w:szCs w:val="20"/>
              </w:rPr>
              <w:t>Section 1194.41 (a) Information, Documentation and Support</w:t>
            </w:r>
          </w:p>
        </w:tc>
        <w:tc>
          <w:tcPr>
            <w:tcW w:w="3445" w:type="dxa"/>
          </w:tcPr>
          <w:p w14:paraId="529017D2" w14:textId="77777777" w:rsidR="00D2384B" w:rsidRPr="005B1E8A" w:rsidRDefault="00D2384B" w:rsidP="004107D1">
            <w:pPr>
              <w:spacing w:before="60" w:after="60"/>
              <w:rPr>
                <w:rFonts w:ascii="Arial" w:hAnsi="Arial" w:cs="Arial"/>
                <w:sz w:val="20"/>
                <w:szCs w:val="20"/>
              </w:rPr>
            </w:pPr>
            <w:r>
              <w:rPr>
                <w:rFonts w:ascii="Arial" w:hAnsi="Arial" w:cs="Arial"/>
                <w:sz w:val="20"/>
                <w:szCs w:val="20"/>
              </w:rPr>
              <w:t>Supported</w:t>
            </w:r>
          </w:p>
        </w:tc>
        <w:tc>
          <w:tcPr>
            <w:tcW w:w="3133" w:type="dxa"/>
          </w:tcPr>
          <w:p w14:paraId="7CEEC254" w14:textId="77777777" w:rsidR="00D2384B" w:rsidRPr="005B1E8A" w:rsidRDefault="00D2384B" w:rsidP="004107D1">
            <w:pPr>
              <w:spacing w:before="60" w:after="60"/>
              <w:rPr>
                <w:rFonts w:ascii="Arial" w:hAnsi="Arial" w:cs="Arial"/>
                <w:sz w:val="20"/>
                <w:szCs w:val="20"/>
              </w:rPr>
            </w:pPr>
          </w:p>
        </w:tc>
      </w:tr>
    </w:tbl>
    <w:p w14:paraId="5B81E7EA" w14:textId="77777777" w:rsidR="004802F2" w:rsidRPr="005B1E8A" w:rsidRDefault="004802F2" w:rsidP="005B1E8A">
      <w:pPr>
        <w:spacing w:before="60" w:after="60"/>
        <w:rPr>
          <w:rFonts w:ascii="Arial" w:hAnsi="Arial" w:cs="Arial"/>
          <w:sz w:val="20"/>
          <w:szCs w:val="20"/>
        </w:rPr>
      </w:pPr>
    </w:p>
    <w:p w14:paraId="21AAEE93" w14:textId="77777777" w:rsidR="004802F2" w:rsidRPr="005B1E8A" w:rsidRDefault="004802F2" w:rsidP="005B1E8A">
      <w:pPr>
        <w:spacing w:before="60" w:after="60"/>
        <w:rPr>
          <w:rFonts w:ascii="Arial" w:hAnsi="Arial" w:cs="Arial"/>
          <w:sz w:val="20"/>
          <w:szCs w:val="20"/>
        </w:rPr>
      </w:pPr>
    </w:p>
    <w:p w14:paraId="358F4CD4" w14:textId="77777777" w:rsidR="004802F2" w:rsidRPr="005B1E8A" w:rsidRDefault="00C64C23" w:rsidP="00D915B1">
      <w:pPr>
        <w:spacing w:before="60" w:after="60"/>
        <w:jc w:val="center"/>
        <w:outlineLvl w:val="0"/>
        <w:rPr>
          <w:rFonts w:ascii="Arial" w:hAnsi="Arial" w:cs="Arial"/>
          <w:sz w:val="20"/>
          <w:szCs w:val="20"/>
        </w:rPr>
      </w:pPr>
      <w:r w:rsidRPr="005B1E8A">
        <w:rPr>
          <w:rFonts w:ascii="Arial" w:hAnsi="Arial" w:cs="Arial"/>
          <w:b/>
          <w:bCs/>
          <w:sz w:val="20"/>
          <w:szCs w:val="20"/>
        </w:rPr>
        <w:br w:type="page"/>
      </w:r>
      <w:r w:rsidR="004802F2" w:rsidRPr="00D915B1">
        <w:rPr>
          <w:rFonts w:ascii="Arial" w:hAnsi="Arial" w:cs="Arial"/>
          <w:b/>
          <w:sz w:val="20"/>
          <w:szCs w:val="20"/>
        </w:rPr>
        <w:lastRenderedPageBreak/>
        <w:t xml:space="preserve">Section 1194.21 Software Applications and Operating Systems - Detail </w:t>
      </w:r>
      <w:r w:rsidR="004802F2" w:rsidRPr="00D915B1">
        <w:rPr>
          <w:rFonts w:ascii="Arial" w:hAnsi="Arial" w:cs="Arial"/>
          <w:b/>
          <w:sz w:val="20"/>
          <w:szCs w:val="20"/>
        </w:rPr>
        <w:br/>
        <w:t>Voluntary Product Accessibility Template</w:t>
      </w:r>
    </w:p>
    <w:p w14:paraId="5583292C" w14:textId="77777777" w:rsidR="004802F2" w:rsidRPr="005B1E8A" w:rsidRDefault="004802F2"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1"/>
        <w:gridCol w:w="3487"/>
        <w:gridCol w:w="3166"/>
      </w:tblGrid>
      <w:tr w:rsidR="00125B3C" w:rsidRPr="005B1E8A" w14:paraId="71BEED68" w14:textId="77777777" w:rsidTr="00125B3C">
        <w:trPr>
          <w:cantSplit/>
        </w:trPr>
        <w:tc>
          <w:tcPr>
            <w:tcW w:w="3211" w:type="dxa"/>
          </w:tcPr>
          <w:p w14:paraId="23CF53C1" w14:textId="77777777" w:rsidR="00125B3C" w:rsidRPr="005B1E8A" w:rsidRDefault="00125B3C" w:rsidP="004107D1">
            <w:pPr>
              <w:spacing w:before="60" w:after="60"/>
              <w:rPr>
                <w:rFonts w:ascii="Arial" w:hAnsi="Arial" w:cs="Arial"/>
                <w:b/>
                <w:sz w:val="20"/>
                <w:szCs w:val="20"/>
              </w:rPr>
            </w:pPr>
            <w:r w:rsidRPr="005B1E8A">
              <w:rPr>
                <w:rFonts w:ascii="Arial" w:hAnsi="Arial" w:cs="Arial"/>
                <w:b/>
                <w:sz w:val="20"/>
                <w:szCs w:val="20"/>
              </w:rPr>
              <w:t>Criteria</w:t>
            </w:r>
          </w:p>
        </w:tc>
        <w:tc>
          <w:tcPr>
            <w:tcW w:w="3487" w:type="dxa"/>
          </w:tcPr>
          <w:p w14:paraId="63CCD3A0" w14:textId="77777777" w:rsidR="00125B3C" w:rsidRPr="005B1E8A" w:rsidRDefault="00125B3C" w:rsidP="004107D1">
            <w:pPr>
              <w:spacing w:before="60" w:after="60"/>
              <w:rPr>
                <w:rFonts w:ascii="Arial" w:hAnsi="Arial" w:cs="Arial"/>
                <w:b/>
                <w:sz w:val="20"/>
                <w:szCs w:val="20"/>
              </w:rPr>
            </w:pPr>
            <w:r w:rsidRPr="005B1E8A">
              <w:rPr>
                <w:rFonts w:ascii="Arial" w:hAnsi="Arial" w:cs="Arial"/>
                <w:b/>
                <w:sz w:val="20"/>
                <w:szCs w:val="20"/>
              </w:rPr>
              <w:t>Supporting Features</w:t>
            </w:r>
          </w:p>
        </w:tc>
        <w:tc>
          <w:tcPr>
            <w:tcW w:w="3166" w:type="dxa"/>
          </w:tcPr>
          <w:p w14:paraId="43DF8A06" w14:textId="77777777" w:rsidR="00125B3C" w:rsidRPr="005B1E8A" w:rsidRDefault="00125B3C" w:rsidP="004107D1">
            <w:pPr>
              <w:spacing w:before="60" w:after="60"/>
              <w:rPr>
                <w:rFonts w:ascii="Arial" w:hAnsi="Arial" w:cs="Arial"/>
                <w:b/>
                <w:sz w:val="20"/>
                <w:szCs w:val="20"/>
              </w:rPr>
            </w:pPr>
            <w:r w:rsidRPr="005B1E8A">
              <w:rPr>
                <w:rFonts w:ascii="Arial" w:hAnsi="Arial" w:cs="Arial"/>
                <w:b/>
                <w:sz w:val="20"/>
                <w:szCs w:val="20"/>
              </w:rPr>
              <w:t>Remarks and explanations</w:t>
            </w:r>
          </w:p>
        </w:tc>
      </w:tr>
      <w:tr w:rsidR="00125B3C" w:rsidRPr="005B1E8A" w14:paraId="74BAB7DD" w14:textId="77777777" w:rsidTr="00125B3C">
        <w:trPr>
          <w:cantSplit/>
        </w:trPr>
        <w:tc>
          <w:tcPr>
            <w:tcW w:w="3211" w:type="dxa"/>
          </w:tcPr>
          <w:p w14:paraId="44A697D5" w14:textId="77777777" w:rsidR="00125B3C" w:rsidRPr="005B1E8A" w:rsidRDefault="00125B3C" w:rsidP="004107D1">
            <w:pPr>
              <w:spacing w:before="60" w:after="60"/>
              <w:rPr>
                <w:rFonts w:ascii="Arial" w:hAnsi="Arial" w:cs="Arial"/>
                <w:sz w:val="20"/>
                <w:szCs w:val="20"/>
              </w:rPr>
            </w:pPr>
            <w:r w:rsidRPr="005B1E8A">
              <w:rPr>
                <w:rFonts w:ascii="Arial" w:hAnsi="Arial" w:cs="Arial"/>
                <w:sz w:val="20"/>
                <w:szCs w:val="20"/>
              </w:rPr>
              <w:t>(a) When software is designed to run on a system that has a keyboard, product functions shall be executable from a keyboard where the function itself or the result of performing a function can be discerned textually.</w:t>
            </w:r>
          </w:p>
        </w:tc>
        <w:tc>
          <w:tcPr>
            <w:tcW w:w="3487" w:type="dxa"/>
          </w:tcPr>
          <w:p w14:paraId="461B932E" w14:textId="77777777" w:rsidR="00125B3C" w:rsidRPr="005B1E8A" w:rsidRDefault="00125B3C" w:rsidP="004107D1">
            <w:pPr>
              <w:spacing w:before="60" w:after="60"/>
              <w:rPr>
                <w:rFonts w:ascii="Arial" w:hAnsi="Arial" w:cs="Arial"/>
                <w:sz w:val="20"/>
                <w:szCs w:val="20"/>
              </w:rPr>
            </w:pPr>
            <w:r>
              <w:rPr>
                <w:rFonts w:ascii="Arial" w:hAnsi="Arial" w:cs="Arial"/>
                <w:sz w:val="20"/>
                <w:szCs w:val="20"/>
              </w:rPr>
              <w:t>Supported</w:t>
            </w:r>
          </w:p>
        </w:tc>
        <w:tc>
          <w:tcPr>
            <w:tcW w:w="3166" w:type="dxa"/>
          </w:tcPr>
          <w:p w14:paraId="2AEA2C85" w14:textId="77777777" w:rsidR="00125B3C" w:rsidRPr="005B1E8A" w:rsidRDefault="00125B3C" w:rsidP="004107D1">
            <w:pPr>
              <w:spacing w:before="60" w:after="60"/>
              <w:rPr>
                <w:rFonts w:ascii="Arial" w:hAnsi="Arial" w:cs="Arial"/>
                <w:sz w:val="20"/>
                <w:szCs w:val="20"/>
              </w:rPr>
            </w:pPr>
          </w:p>
        </w:tc>
      </w:tr>
      <w:tr w:rsidR="00125B3C" w:rsidRPr="005B1E8A" w14:paraId="2BB092D7" w14:textId="77777777" w:rsidTr="00125B3C">
        <w:trPr>
          <w:cantSplit/>
        </w:trPr>
        <w:tc>
          <w:tcPr>
            <w:tcW w:w="3211" w:type="dxa"/>
          </w:tcPr>
          <w:p w14:paraId="3A2C996A" w14:textId="77777777" w:rsidR="00125B3C" w:rsidRPr="005B1E8A" w:rsidRDefault="00125B3C" w:rsidP="004107D1">
            <w:pPr>
              <w:spacing w:before="60" w:after="60"/>
              <w:rPr>
                <w:rFonts w:ascii="Arial" w:hAnsi="Arial" w:cs="Arial"/>
                <w:sz w:val="20"/>
                <w:szCs w:val="20"/>
              </w:rPr>
            </w:pPr>
            <w:r w:rsidRPr="005B1E8A">
              <w:rPr>
                <w:rFonts w:ascii="Arial" w:hAnsi="Arial" w:cs="Arial"/>
                <w:sz w:val="20"/>
                <w:szCs w:val="20"/>
              </w:rPr>
              <w:t>(b) 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tc>
        <w:tc>
          <w:tcPr>
            <w:tcW w:w="3487" w:type="dxa"/>
          </w:tcPr>
          <w:p w14:paraId="5C064236" w14:textId="77777777" w:rsidR="00125B3C" w:rsidRPr="005B1E8A" w:rsidRDefault="00125B3C" w:rsidP="004107D1">
            <w:pPr>
              <w:spacing w:before="60" w:after="60"/>
              <w:rPr>
                <w:rFonts w:ascii="Arial" w:hAnsi="Arial" w:cs="Arial"/>
                <w:sz w:val="20"/>
                <w:szCs w:val="20"/>
              </w:rPr>
            </w:pPr>
            <w:r>
              <w:rPr>
                <w:rFonts w:ascii="Arial" w:hAnsi="Arial" w:cs="Arial"/>
                <w:sz w:val="20"/>
                <w:szCs w:val="20"/>
              </w:rPr>
              <w:t>Supported</w:t>
            </w:r>
          </w:p>
        </w:tc>
        <w:tc>
          <w:tcPr>
            <w:tcW w:w="3166" w:type="dxa"/>
          </w:tcPr>
          <w:p w14:paraId="7726EF20" w14:textId="77777777" w:rsidR="00125B3C" w:rsidRPr="005B1E8A" w:rsidRDefault="00125B3C" w:rsidP="004107D1">
            <w:pPr>
              <w:spacing w:before="60" w:after="60"/>
              <w:rPr>
                <w:rFonts w:ascii="Arial" w:hAnsi="Arial" w:cs="Arial"/>
                <w:sz w:val="20"/>
                <w:szCs w:val="20"/>
              </w:rPr>
            </w:pPr>
          </w:p>
        </w:tc>
      </w:tr>
      <w:tr w:rsidR="00125B3C" w:rsidRPr="005B1E8A" w14:paraId="5EB2FAF0" w14:textId="77777777" w:rsidTr="00125B3C">
        <w:trPr>
          <w:cantSplit/>
        </w:trPr>
        <w:tc>
          <w:tcPr>
            <w:tcW w:w="3211" w:type="dxa"/>
          </w:tcPr>
          <w:p w14:paraId="2FFE1175" w14:textId="77777777" w:rsidR="00125B3C" w:rsidRPr="005B1E8A" w:rsidRDefault="00125B3C" w:rsidP="004107D1">
            <w:pPr>
              <w:spacing w:before="60" w:after="60"/>
              <w:rPr>
                <w:rFonts w:ascii="Arial" w:hAnsi="Arial" w:cs="Arial"/>
                <w:sz w:val="20"/>
                <w:szCs w:val="20"/>
              </w:rPr>
            </w:pPr>
            <w:r w:rsidRPr="005B1E8A">
              <w:rPr>
                <w:rFonts w:ascii="Arial" w:hAnsi="Arial" w:cs="Arial"/>
                <w:sz w:val="20"/>
                <w:szCs w:val="20"/>
              </w:rPr>
              <w:t>(c) A well-defined on-screen indication of the current focus shall be provided that moves among interactive interface elements as the input focus changes. The focus shall be programmatically exposed so that Assistive Technology can track focus and focus changes.</w:t>
            </w:r>
          </w:p>
        </w:tc>
        <w:tc>
          <w:tcPr>
            <w:tcW w:w="3487" w:type="dxa"/>
          </w:tcPr>
          <w:p w14:paraId="40F076B1" w14:textId="77777777" w:rsidR="00125B3C" w:rsidRPr="005B1E8A" w:rsidRDefault="00125B3C" w:rsidP="004107D1">
            <w:pPr>
              <w:spacing w:before="60" w:after="60"/>
              <w:rPr>
                <w:rFonts w:ascii="Arial" w:hAnsi="Arial" w:cs="Arial"/>
                <w:sz w:val="20"/>
                <w:szCs w:val="20"/>
              </w:rPr>
            </w:pPr>
            <w:r>
              <w:rPr>
                <w:rFonts w:ascii="Arial" w:hAnsi="Arial" w:cs="Arial"/>
                <w:sz w:val="20"/>
                <w:szCs w:val="20"/>
              </w:rPr>
              <w:t>Supported</w:t>
            </w:r>
          </w:p>
        </w:tc>
        <w:tc>
          <w:tcPr>
            <w:tcW w:w="3166" w:type="dxa"/>
          </w:tcPr>
          <w:p w14:paraId="64063F30" w14:textId="77777777" w:rsidR="00125B3C" w:rsidRPr="005B1E8A" w:rsidRDefault="00125B3C" w:rsidP="004107D1">
            <w:pPr>
              <w:spacing w:before="60" w:after="60"/>
              <w:rPr>
                <w:rFonts w:ascii="Arial" w:hAnsi="Arial" w:cs="Arial"/>
                <w:sz w:val="20"/>
                <w:szCs w:val="20"/>
              </w:rPr>
            </w:pPr>
            <w:r>
              <w:rPr>
                <w:rFonts w:ascii="Arial" w:hAnsi="Arial" w:cs="Arial"/>
                <w:sz w:val="20"/>
                <w:szCs w:val="20"/>
              </w:rPr>
              <w:t>Visual focus can be difficult to discern from selection.  Assistive Technology can track focus and focus changes.</w:t>
            </w:r>
          </w:p>
        </w:tc>
      </w:tr>
      <w:tr w:rsidR="00125B3C" w:rsidRPr="005B1E8A" w14:paraId="62D59505" w14:textId="77777777" w:rsidTr="00125B3C">
        <w:trPr>
          <w:cantSplit/>
        </w:trPr>
        <w:tc>
          <w:tcPr>
            <w:tcW w:w="3211" w:type="dxa"/>
          </w:tcPr>
          <w:p w14:paraId="1351B59D" w14:textId="77777777" w:rsidR="00125B3C" w:rsidRPr="005B1E8A" w:rsidRDefault="00125B3C" w:rsidP="004107D1">
            <w:pPr>
              <w:spacing w:before="60" w:after="60"/>
              <w:rPr>
                <w:rFonts w:ascii="Arial" w:hAnsi="Arial" w:cs="Arial"/>
                <w:sz w:val="20"/>
                <w:szCs w:val="20"/>
              </w:rPr>
            </w:pPr>
            <w:r w:rsidRPr="005B1E8A">
              <w:rPr>
                <w:rFonts w:ascii="Arial" w:hAnsi="Arial" w:cs="Arial"/>
                <w:sz w:val="20"/>
                <w:szCs w:val="20"/>
              </w:rPr>
              <w:t>(d) Sufficient information about a user interface element including the identity, operation and state of the element shall be available to Assistive Technology. When an image represents a program element, the information conveyed by the image must also be available in text.</w:t>
            </w:r>
          </w:p>
        </w:tc>
        <w:tc>
          <w:tcPr>
            <w:tcW w:w="3487" w:type="dxa"/>
          </w:tcPr>
          <w:p w14:paraId="40B0F524" w14:textId="77777777" w:rsidR="00125B3C" w:rsidRPr="005B1E8A" w:rsidRDefault="00125B3C" w:rsidP="004107D1">
            <w:pPr>
              <w:spacing w:before="60" w:after="60"/>
              <w:rPr>
                <w:rFonts w:ascii="Arial" w:hAnsi="Arial" w:cs="Arial"/>
                <w:sz w:val="20"/>
                <w:szCs w:val="20"/>
              </w:rPr>
            </w:pPr>
            <w:r>
              <w:rPr>
                <w:rFonts w:ascii="Arial" w:hAnsi="Arial" w:cs="Arial"/>
                <w:sz w:val="20"/>
                <w:szCs w:val="20"/>
              </w:rPr>
              <w:t>Supported</w:t>
            </w:r>
          </w:p>
        </w:tc>
        <w:tc>
          <w:tcPr>
            <w:tcW w:w="3166" w:type="dxa"/>
          </w:tcPr>
          <w:p w14:paraId="5FB94D41" w14:textId="77777777" w:rsidR="00125B3C" w:rsidRPr="005B1E8A" w:rsidRDefault="00125B3C" w:rsidP="004107D1">
            <w:pPr>
              <w:spacing w:before="60" w:after="60"/>
              <w:rPr>
                <w:rFonts w:ascii="Arial" w:hAnsi="Arial" w:cs="Arial"/>
                <w:sz w:val="20"/>
                <w:szCs w:val="20"/>
              </w:rPr>
            </w:pPr>
          </w:p>
        </w:tc>
      </w:tr>
      <w:tr w:rsidR="00125B3C" w:rsidRPr="005B1E8A" w14:paraId="7AA13AFB" w14:textId="77777777" w:rsidTr="00125B3C">
        <w:trPr>
          <w:cantSplit/>
        </w:trPr>
        <w:tc>
          <w:tcPr>
            <w:tcW w:w="3211" w:type="dxa"/>
          </w:tcPr>
          <w:p w14:paraId="36C2DBED" w14:textId="77777777" w:rsidR="00125B3C" w:rsidRPr="005B1E8A" w:rsidRDefault="00125B3C" w:rsidP="004107D1">
            <w:pPr>
              <w:spacing w:before="60" w:after="60"/>
              <w:rPr>
                <w:rFonts w:ascii="Arial" w:hAnsi="Arial" w:cs="Arial"/>
                <w:sz w:val="20"/>
                <w:szCs w:val="20"/>
              </w:rPr>
            </w:pPr>
            <w:r w:rsidRPr="005B1E8A">
              <w:rPr>
                <w:rFonts w:ascii="Arial" w:hAnsi="Arial" w:cs="Arial"/>
                <w:sz w:val="20"/>
                <w:szCs w:val="20"/>
              </w:rPr>
              <w:lastRenderedPageBreak/>
              <w:t>(e) When bitmap images are used to identify controls, status indicators, or other programmatic elements, the meaning assigned to those images shall be consistent throughout an application's performance.</w:t>
            </w:r>
          </w:p>
        </w:tc>
        <w:tc>
          <w:tcPr>
            <w:tcW w:w="3487" w:type="dxa"/>
          </w:tcPr>
          <w:p w14:paraId="6C7BD748" w14:textId="77777777" w:rsidR="00125B3C" w:rsidRPr="005B1E8A" w:rsidRDefault="00125B3C" w:rsidP="004107D1">
            <w:pPr>
              <w:spacing w:before="60" w:after="60"/>
              <w:rPr>
                <w:rFonts w:ascii="Arial" w:hAnsi="Arial" w:cs="Arial"/>
                <w:sz w:val="20"/>
                <w:szCs w:val="20"/>
              </w:rPr>
            </w:pPr>
            <w:r>
              <w:rPr>
                <w:rFonts w:ascii="Arial" w:hAnsi="Arial" w:cs="Arial"/>
                <w:sz w:val="20"/>
                <w:szCs w:val="20"/>
              </w:rPr>
              <w:t>Supported</w:t>
            </w:r>
          </w:p>
        </w:tc>
        <w:tc>
          <w:tcPr>
            <w:tcW w:w="3166" w:type="dxa"/>
          </w:tcPr>
          <w:p w14:paraId="65FECA3C" w14:textId="77777777" w:rsidR="00125B3C" w:rsidRPr="005B1E8A" w:rsidRDefault="00125B3C" w:rsidP="004107D1">
            <w:pPr>
              <w:spacing w:before="60" w:after="60"/>
              <w:rPr>
                <w:rFonts w:ascii="Arial" w:hAnsi="Arial" w:cs="Arial"/>
                <w:sz w:val="20"/>
                <w:szCs w:val="20"/>
              </w:rPr>
            </w:pPr>
          </w:p>
        </w:tc>
      </w:tr>
      <w:tr w:rsidR="00125B3C" w:rsidRPr="005B1E8A" w14:paraId="6154166A" w14:textId="77777777" w:rsidTr="00125B3C">
        <w:trPr>
          <w:cantSplit/>
        </w:trPr>
        <w:tc>
          <w:tcPr>
            <w:tcW w:w="3211" w:type="dxa"/>
          </w:tcPr>
          <w:p w14:paraId="1660B190" w14:textId="77777777" w:rsidR="00125B3C" w:rsidRPr="005B1E8A" w:rsidRDefault="00125B3C" w:rsidP="004107D1">
            <w:pPr>
              <w:spacing w:before="60" w:after="60"/>
              <w:rPr>
                <w:rFonts w:ascii="Arial" w:hAnsi="Arial" w:cs="Arial"/>
                <w:sz w:val="20"/>
                <w:szCs w:val="20"/>
              </w:rPr>
            </w:pPr>
            <w:r w:rsidRPr="005B1E8A">
              <w:rPr>
                <w:rFonts w:ascii="Arial" w:hAnsi="Arial" w:cs="Arial"/>
                <w:sz w:val="20"/>
                <w:szCs w:val="20"/>
              </w:rPr>
              <w:t>(f) Textual information shall be provided through operating system functions for displaying text. The minimum information that shall be made available is text content, text input caret location, and text attributes.</w:t>
            </w:r>
          </w:p>
        </w:tc>
        <w:tc>
          <w:tcPr>
            <w:tcW w:w="3487" w:type="dxa"/>
          </w:tcPr>
          <w:p w14:paraId="168896E4" w14:textId="77777777" w:rsidR="00125B3C" w:rsidRPr="005B1E8A" w:rsidRDefault="00125B3C" w:rsidP="004107D1">
            <w:pPr>
              <w:spacing w:before="60" w:after="60"/>
              <w:rPr>
                <w:rFonts w:ascii="Arial" w:hAnsi="Arial" w:cs="Arial"/>
                <w:sz w:val="20"/>
                <w:szCs w:val="20"/>
              </w:rPr>
            </w:pPr>
            <w:r>
              <w:rPr>
                <w:rFonts w:ascii="Arial" w:hAnsi="Arial" w:cs="Arial"/>
                <w:sz w:val="20"/>
                <w:szCs w:val="20"/>
              </w:rPr>
              <w:t>Supported</w:t>
            </w:r>
          </w:p>
        </w:tc>
        <w:tc>
          <w:tcPr>
            <w:tcW w:w="3166" w:type="dxa"/>
          </w:tcPr>
          <w:p w14:paraId="11115770" w14:textId="77777777" w:rsidR="00125B3C" w:rsidRPr="005B1E8A" w:rsidRDefault="00125B3C" w:rsidP="004107D1">
            <w:pPr>
              <w:spacing w:before="60" w:after="60"/>
              <w:rPr>
                <w:rFonts w:ascii="Arial" w:hAnsi="Arial" w:cs="Arial"/>
                <w:sz w:val="20"/>
                <w:szCs w:val="20"/>
              </w:rPr>
            </w:pPr>
          </w:p>
        </w:tc>
      </w:tr>
      <w:tr w:rsidR="00125B3C" w:rsidRPr="005B1E8A" w14:paraId="1347942C" w14:textId="77777777" w:rsidTr="00125B3C">
        <w:trPr>
          <w:cantSplit/>
        </w:trPr>
        <w:tc>
          <w:tcPr>
            <w:tcW w:w="3211" w:type="dxa"/>
          </w:tcPr>
          <w:p w14:paraId="71ECB938" w14:textId="77777777" w:rsidR="00125B3C" w:rsidRPr="005B1E8A" w:rsidRDefault="00125B3C" w:rsidP="004107D1">
            <w:pPr>
              <w:spacing w:before="60" w:after="60"/>
              <w:rPr>
                <w:rFonts w:ascii="Arial" w:hAnsi="Arial" w:cs="Arial"/>
                <w:sz w:val="20"/>
                <w:szCs w:val="20"/>
              </w:rPr>
            </w:pPr>
            <w:r w:rsidRPr="005B1E8A">
              <w:rPr>
                <w:rFonts w:ascii="Arial" w:hAnsi="Arial" w:cs="Arial"/>
                <w:sz w:val="20"/>
                <w:szCs w:val="20"/>
              </w:rPr>
              <w:t>(g) Applications shall not override user selected contrast and color selections and other individual display attributes.</w:t>
            </w:r>
          </w:p>
        </w:tc>
        <w:tc>
          <w:tcPr>
            <w:tcW w:w="3487" w:type="dxa"/>
          </w:tcPr>
          <w:p w14:paraId="218A9BF2" w14:textId="77777777" w:rsidR="00125B3C" w:rsidRPr="005B1E8A" w:rsidRDefault="00125B3C" w:rsidP="004107D1">
            <w:pPr>
              <w:spacing w:before="60" w:after="60"/>
              <w:rPr>
                <w:rFonts w:ascii="Arial" w:hAnsi="Arial" w:cs="Arial"/>
                <w:sz w:val="20"/>
                <w:szCs w:val="20"/>
              </w:rPr>
            </w:pPr>
            <w:r>
              <w:rPr>
                <w:rFonts w:ascii="Arial" w:hAnsi="Arial" w:cs="Arial"/>
                <w:sz w:val="20"/>
                <w:szCs w:val="20"/>
              </w:rPr>
              <w:t>Supported</w:t>
            </w:r>
          </w:p>
        </w:tc>
        <w:tc>
          <w:tcPr>
            <w:tcW w:w="3166" w:type="dxa"/>
          </w:tcPr>
          <w:p w14:paraId="5D8D5D77" w14:textId="77777777" w:rsidR="00125B3C" w:rsidRPr="005B1E8A" w:rsidRDefault="00125B3C" w:rsidP="004107D1">
            <w:pPr>
              <w:spacing w:before="60" w:after="60"/>
              <w:rPr>
                <w:rFonts w:ascii="Arial" w:hAnsi="Arial" w:cs="Arial"/>
                <w:sz w:val="20"/>
                <w:szCs w:val="20"/>
              </w:rPr>
            </w:pPr>
          </w:p>
        </w:tc>
      </w:tr>
      <w:tr w:rsidR="00125B3C" w:rsidRPr="005B1E8A" w14:paraId="0FD80EC5" w14:textId="77777777" w:rsidTr="00125B3C">
        <w:trPr>
          <w:cantSplit/>
        </w:trPr>
        <w:tc>
          <w:tcPr>
            <w:tcW w:w="3211" w:type="dxa"/>
          </w:tcPr>
          <w:p w14:paraId="3C0C0BB7" w14:textId="77777777" w:rsidR="00125B3C" w:rsidRPr="005B1E8A" w:rsidRDefault="00125B3C" w:rsidP="004107D1">
            <w:pPr>
              <w:spacing w:before="60" w:after="60"/>
              <w:rPr>
                <w:rFonts w:ascii="Arial" w:hAnsi="Arial" w:cs="Arial"/>
                <w:sz w:val="20"/>
                <w:szCs w:val="20"/>
              </w:rPr>
            </w:pPr>
            <w:r w:rsidRPr="005B1E8A">
              <w:rPr>
                <w:rFonts w:ascii="Arial" w:hAnsi="Arial" w:cs="Arial"/>
                <w:sz w:val="20"/>
                <w:szCs w:val="20"/>
              </w:rPr>
              <w:t>(h) When animation is displayed, the information shall be displayable in at least one non-animated presentation mode at the option of the user.</w:t>
            </w:r>
          </w:p>
        </w:tc>
        <w:tc>
          <w:tcPr>
            <w:tcW w:w="3487" w:type="dxa"/>
          </w:tcPr>
          <w:p w14:paraId="352A3A02" w14:textId="77777777" w:rsidR="00125B3C" w:rsidRPr="005B1E8A" w:rsidRDefault="00125B3C" w:rsidP="004107D1">
            <w:pPr>
              <w:spacing w:before="60" w:after="60"/>
              <w:rPr>
                <w:rFonts w:ascii="Arial" w:hAnsi="Arial" w:cs="Arial"/>
                <w:sz w:val="20"/>
                <w:szCs w:val="20"/>
              </w:rPr>
            </w:pPr>
            <w:r>
              <w:rPr>
                <w:rFonts w:ascii="Arial" w:hAnsi="Arial" w:cs="Arial"/>
                <w:sz w:val="20"/>
                <w:szCs w:val="20"/>
              </w:rPr>
              <w:t>Supported</w:t>
            </w:r>
          </w:p>
        </w:tc>
        <w:tc>
          <w:tcPr>
            <w:tcW w:w="3166" w:type="dxa"/>
          </w:tcPr>
          <w:p w14:paraId="30001FFE" w14:textId="77777777" w:rsidR="00125B3C" w:rsidRPr="005B1E8A" w:rsidRDefault="00125B3C" w:rsidP="004107D1">
            <w:pPr>
              <w:spacing w:before="60" w:after="60"/>
              <w:rPr>
                <w:rFonts w:ascii="Arial" w:hAnsi="Arial" w:cs="Arial"/>
                <w:sz w:val="20"/>
                <w:szCs w:val="20"/>
              </w:rPr>
            </w:pPr>
            <w:r>
              <w:rPr>
                <w:rFonts w:ascii="Arial" w:hAnsi="Arial" w:cs="Arial"/>
                <w:sz w:val="20"/>
                <w:szCs w:val="20"/>
              </w:rPr>
              <w:t>Animations are also available as text descriptions in tooltips.</w:t>
            </w:r>
          </w:p>
        </w:tc>
      </w:tr>
      <w:tr w:rsidR="00125B3C" w:rsidRPr="005B1E8A" w14:paraId="77A315ED" w14:textId="77777777" w:rsidTr="00125B3C">
        <w:trPr>
          <w:cantSplit/>
        </w:trPr>
        <w:tc>
          <w:tcPr>
            <w:tcW w:w="3211" w:type="dxa"/>
          </w:tcPr>
          <w:p w14:paraId="6EBB5795" w14:textId="77777777" w:rsidR="00125B3C" w:rsidRPr="005B1E8A" w:rsidRDefault="00125B3C" w:rsidP="004107D1">
            <w:pPr>
              <w:spacing w:before="60" w:after="60"/>
              <w:rPr>
                <w:rFonts w:ascii="Arial" w:hAnsi="Arial" w:cs="Arial"/>
                <w:sz w:val="20"/>
                <w:szCs w:val="20"/>
              </w:rPr>
            </w:pPr>
            <w:r w:rsidRPr="005B1E8A">
              <w:rPr>
                <w:rFonts w:ascii="Arial" w:hAnsi="Arial" w:cs="Arial"/>
                <w:sz w:val="20"/>
                <w:szCs w:val="20"/>
              </w:rPr>
              <w:t>(i) Color coding shall not be used as the only means of conveying information, indicating an action, prompting a response, or distinguishing a visual element.</w:t>
            </w:r>
          </w:p>
        </w:tc>
        <w:tc>
          <w:tcPr>
            <w:tcW w:w="3487" w:type="dxa"/>
          </w:tcPr>
          <w:p w14:paraId="241BDBED" w14:textId="77777777" w:rsidR="00125B3C" w:rsidRPr="005B1E8A" w:rsidRDefault="00125B3C" w:rsidP="004107D1">
            <w:pPr>
              <w:spacing w:before="60" w:after="60"/>
              <w:rPr>
                <w:rFonts w:ascii="Arial" w:hAnsi="Arial" w:cs="Arial"/>
                <w:sz w:val="20"/>
                <w:szCs w:val="20"/>
              </w:rPr>
            </w:pPr>
            <w:r>
              <w:rPr>
                <w:rFonts w:ascii="Arial" w:hAnsi="Arial" w:cs="Arial"/>
                <w:sz w:val="20"/>
                <w:szCs w:val="20"/>
              </w:rPr>
              <w:t>Supported</w:t>
            </w:r>
          </w:p>
        </w:tc>
        <w:tc>
          <w:tcPr>
            <w:tcW w:w="3166" w:type="dxa"/>
          </w:tcPr>
          <w:p w14:paraId="5BD0E30B" w14:textId="77777777" w:rsidR="00125B3C" w:rsidRPr="005B1E8A" w:rsidRDefault="00125B3C" w:rsidP="004107D1">
            <w:pPr>
              <w:spacing w:before="60" w:after="60"/>
              <w:rPr>
                <w:rFonts w:ascii="Arial" w:hAnsi="Arial" w:cs="Arial"/>
                <w:sz w:val="20"/>
                <w:szCs w:val="20"/>
              </w:rPr>
            </w:pPr>
            <w:r>
              <w:rPr>
                <w:rFonts w:ascii="Arial" w:hAnsi="Arial" w:cs="Arial"/>
                <w:sz w:val="20"/>
                <w:szCs w:val="20"/>
              </w:rPr>
              <w:t>UI that uses color association has other distinguishing characteristics.</w:t>
            </w:r>
          </w:p>
        </w:tc>
      </w:tr>
      <w:tr w:rsidR="00125B3C" w:rsidRPr="005B1E8A" w14:paraId="6073796E" w14:textId="77777777" w:rsidTr="00125B3C">
        <w:trPr>
          <w:cantSplit/>
        </w:trPr>
        <w:tc>
          <w:tcPr>
            <w:tcW w:w="3211" w:type="dxa"/>
          </w:tcPr>
          <w:p w14:paraId="468D2BBE" w14:textId="77777777" w:rsidR="00125B3C" w:rsidRPr="005B1E8A" w:rsidRDefault="00125B3C" w:rsidP="004107D1">
            <w:pPr>
              <w:spacing w:before="60" w:after="60"/>
              <w:rPr>
                <w:rFonts w:ascii="Arial" w:hAnsi="Arial" w:cs="Arial"/>
                <w:sz w:val="20"/>
                <w:szCs w:val="20"/>
              </w:rPr>
            </w:pPr>
            <w:r w:rsidRPr="005B1E8A">
              <w:rPr>
                <w:rFonts w:ascii="Arial" w:hAnsi="Arial" w:cs="Arial"/>
                <w:sz w:val="20"/>
                <w:szCs w:val="20"/>
              </w:rPr>
              <w:t>(j) When a product permits a user to adjust color and contrast settings, a variety of color selections capable of producing a range of contrast levels shall be provided.</w:t>
            </w:r>
          </w:p>
        </w:tc>
        <w:tc>
          <w:tcPr>
            <w:tcW w:w="3487" w:type="dxa"/>
          </w:tcPr>
          <w:p w14:paraId="30D40199" w14:textId="77777777" w:rsidR="00125B3C" w:rsidRPr="005B1E8A" w:rsidRDefault="00125B3C" w:rsidP="004107D1">
            <w:pPr>
              <w:spacing w:before="60" w:after="60"/>
              <w:rPr>
                <w:rFonts w:ascii="Arial" w:hAnsi="Arial" w:cs="Arial"/>
                <w:sz w:val="20"/>
                <w:szCs w:val="20"/>
              </w:rPr>
            </w:pPr>
            <w:r>
              <w:rPr>
                <w:rFonts w:ascii="Arial" w:hAnsi="Arial" w:cs="Arial"/>
                <w:sz w:val="20"/>
                <w:szCs w:val="20"/>
              </w:rPr>
              <w:t>Supported</w:t>
            </w:r>
          </w:p>
        </w:tc>
        <w:tc>
          <w:tcPr>
            <w:tcW w:w="3166" w:type="dxa"/>
          </w:tcPr>
          <w:p w14:paraId="504E21CC" w14:textId="77777777" w:rsidR="00125B3C" w:rsidRPr="005B1E8A" w:rsidRDefault="00125B3C" w:rsidP="004107D1">
            <w:pPr>
              <w:spacing w:before="60" w:after="60"/>
              <w:rPr>
                <w:rFonts w:ascii="Arial" w:hAnsi="Arial" w:cs="Arial"/>
                <w:sz w:val="20"/>
                <w:szCs w:val="20"/>
              </w:rPr>
            </w:pPr>
          </w:p>
        </w:tc>
      </w:tr>
      <w:tr w:rsidR="00125B3C" w:rsidRPr="005B1E8A" w14:paraId="5FDFD743" w14:textId="77777777" w:rsidTr="00125B3C">
        <w:trPr>
          <w:cantSplit/>
        </w:trPr>
        <w:tc>
          <w:tcPr>
            <w:tcW w:w="3211" w:type="dxa"/>
          </w:tcPr>
          <w:p w14:paraId="4906677F" w14:textId="77777777" w:rsidR="00125B3C" w:rsidRPr="005B1E8A" w:rsidRDefault="00125B3C" w:rsidP="004107D1">
            <w:pPr>
              <w:spacing w:before="60" w:after="60"/>
              <w:rPr>
                <w:rFonts w:ascii="Arial" w:hAnsi="Arial" w:cs="Arial"/>
                <w:sz w:val="20"/>
                <w:szCs w:val="20"/>
              </w:rPr>
            </w:pPr>
            <w:r w:rsidRPr="005B1E8A">
              <w:rPr>
                <w:rFonts w:ascii="Arial" w:hAnsi="Arial" w:cs="Arial"/>
                <w:sz w:val="20"/>
                <w:szCs w:val="20"/>
              </w:rPr>
              <w:t>(k) Software shall not use flashing or blinking text, objects, or other elements having a flash or blink frequency greater than 2 Hz and lower than 55 Hz.</w:t>
            </w:r>
          </w:p>
        </w:tc>
        <w:tc>
          <w:tcPr>
            <w:tcW w:w="3487" w:type="dxa"/>
          </w:tcPr>
          <w:p w14:paraId="15BD5A9E" w14:textId="77777777" w:rsidR="00125B3C" w:rsidRPr="005B1E8A" w:rsidRDefault="00125B3C" w:rsidP="004107D1">
            <w:pPr>
              <w:spacing w:before="60" w:after="60"/>
              <w:rPr>
                <w:rFonts w:ascii="Arial" w:hAnsi="Arial" w:cs="Arial"/>
                <w:sz w:val="20"/>
                <w:szCs w:val="20"/>
              </w:rPr>
            </w:pPr>
            <w:r>
              <w:rPr>
                <w:rFonts w:ascii="Arial" w:hAnsi="Arial" w:cs="Arial"/>
                <w:sz w:val="20"/>
                <w:szCs w:val="20"/>
              </w:rPr>
              <w:t>Supported</w:t>
            </w:r>
          </w:p>
        </w:tc>
        <w:tc>
          <w:tcPr>
            <w:tcW w:w="3166" w:type="dxa"/>
          </w:tcPr>
          <w:p w14:paraId="1C4A0CF5" w14:textId="77777777" w:rsidR="00125B3C" w:rsidRPr="005B1E8A" w:rsidRDefault="00125B3C" w:rsidP="004107D1">
            <w:pPr>
              <w:spacing w:before="60" w:after="60"/>
              <w:rPr>
                <w:rFonts w:ascii="Arial" w:hAnsi="Arial" w:cs="Arial"/>
                <w:sz w:val="20"/>
                <w:szCs w:val="20"/>
              </w:rPr>
            </w:pPr>
            <w:r>
              <w:rPr>
                <w:rFonts w:ascii="Arial" w:hAnsi="Arial" w:cs="Arial"/>
                <w:sz w:val="20"/>
                <w:szCs w:val="20"/>
              </w:rPr>
              <w:t>The application UI does not use flashing or blinking.</w:t>
            </w:r>
          </w:p>
        </w:tc>
      </w:tr>
      <w:tr w:rsidR="00125B3C" w:rsidRPr="005B1E8A" w14:paraId="507D48C5" w14:textId="77777777" w:rsidTr="00125B3C">
        <w:trPr>
          <w:cantSplit/>
        </w:trPr>
        <w:tc>
          <w:tcPr>
            <w:tcW w:w="3211" w:type="dxa"/>
          </w:tcPr>
          <w:p w14:paraId="29521163" w14:textId="77777777" w:rsidR="00125B3C" w:rsidRPr="005B1E8A" w:rsidRDefault="00125B3C" w:rsidP="004107D1">
            <w:pPr>
              <w:spacing w:before="60" w:after="60"/>
              <w:rPr>
                <w:rFonts w:ascii="Arial" w:hAnsi="Arial" w:cs="Arial"/>
                <w:sz w:val="20"/>
                <w:szCs w:val="20"/>
              </w:rPr>
            </w:pPr>
            <w:r w:rsidRPr="005B1E8A">
              <w:rPr>
                <w:rFonts w:ascii="Arial" w:hAnsi="Arial" w:cs="Arial"/>
                <w:sz w:val="20"/>
                <w:szCs w:val="20"/>
              </w:rPr>
              <w:t>(l) When electronic forms are used, the form shall allow people using Assistive Technology to access the information, field elements, and functionality required for completion and submission of the form, including all directions and cues.</w:t>
            </w:r>
          </w:p>
        </w:tc>
        <w:tc>
          <w:tcPr>
            <w:tcW w:w="3487" w:type="dxa"/>
          </w:tcPr>
          <w:p w14:paraId="4C71D9F5" w14:textId="77777777" w:rsidR="00125B3C" w:rsidRPr="005B1E8A" w:rsidRDefault="00125B3C" w:rsidP="004107D1">
            <w:pPr>
              <w:spacing w:before="60" w:after="60"/>
              <w:rPr>
                <w:rFonts w:ascii="Arial" w:hAnsi="Arial" w:cs="Arial"/>
                <w:sz w:val="20"/>
                <w:szCs w:val="20"/>
              </w:rPr>
            </w:pPr>
            <w:r>
              <w:rPr>
                <w:rFonts w:ascii="Arial" w:hAnsi="Arial" w:cs="Arial"/>
                <w:sz w:val="20"/>
                <w:szCs w:val="20"/>
              </w:rPr>
              <w:t>Supported</w:t>
            </w:r>
          </w:p>
        </w:tc>
        <w:tc>
          <w:tcPr>
            <w:tcW w:w="3166" w:type="dxa"/>
          </w:tcPr>
          <w:p w14:paraId="46C3616C" w14:textId="77777777" w:rsidR="00125B3C" w:rsidRPr="005B1E8A" w:rsidRDefault="00125B3C" w:rsidP="004107D1">
            <w:pPr>
              <w:spacing w:before="60" w:after="60"/>
              <w:rPr>
                <w:rFonts w:ascii="Arial" w:hAnsi="Arial" w:cs="Arial"/>
                <w:sz w:val="20"/>
                <w:szCs w:val="20"/>
              </w:rPr>
            </w:pPr>
          </w:p>
        </w:tc>
      </w:tr>
    </w:tbl>
    <w:p w14:paraId="715D93EA" w14:textId="77777777" w:rsidR="004802F2" w:rsidRPr="005B1E8A" w:rsidRDefault="004802F2" w:rsidP="005B1E8A">
      <w:pPr>
        <w:spacing w:before="60" w:after="60"/>
        <w:rPr>
          <w:rFonts w:ascii="Arial" w:hAnsi="Arial" w:cs="Arial"/>
          <w:sz w:val="20"/>
          <w:szCs w:val="20"/>
        </w:rPr>
      </w:pPr>
    </w:p>
    <w:p w14:paraId="2E007CDB" w14:textId="77777777" w:rsidR="00D915B1" w:rsidRDefault="00C64C23" w:rsidP="00D915B1">
      <w:r w:rsidRPr="005B1E8A">
        <w:br w:type="page"/>
      </w:r>
    </w:p>
    <w:p w14:paraId="63C2B958" w14:textId="77777777" w:rsidR="00431A5B" w:rsidRPr="005B1E8A" w:rsidRDefault="00431A5B" w:rsidP="00431A5B"/>
    <w:p w14:paraId="404D525D" w14:textId="77777777" w:rsidR="004802F2" w:rsidRPr="005B1E8A" w:rsidRDefault="004802F2" w:rsidP="00D915B1">
      <w:pPr>
        <w:spacing w:before="60" w:after="60"/>
        <w:jc w:val="center"/>
        <w:outlineLvl w:val="0"/>
        <w:rPr>
          <w:rFonts w:ascii="Arial" w:hAnsi="Arial" w:cs="Arial"/>
          <w:b/>
          <w:sz w:val="20"/>
          <w:szCs w:val="20"/>
        </w:rPr>
      </w:pPr>
      <w:r w:rsidRPr="005B1E8A">
        <w:rPr>
          <w:rFonts w:ascii="Arial" w:hAnsi="Arial" w:cs="Arial"/>
          <w:b/>
          <w:sz w:val="20"/>
          <w:szCs w:val="20"/>
        </w:rPr>
        <w:t xml:space="preserve">Section 1194.31 Functional Performance Criteria - Detail </w:t>
      </w:r>
      <w:r w:rsidRPr="005B1E8A">
        <w:rPr>
          <w:rFonts w:ascii="Arial" w:hAnsi="Arial" w:cs="Arial"/>
          <w:b/>
          <w:sz w:val="20"/>
          <w:szCs w:val="20"/>
        </w:rPr>
        <w:br/>
        <w:t>Voluntary Product Accessibility Template</w:t>
      </w:r>
    </w:p>
    <w:p w14:paraId="715D9B1D" w14:textId="77777777" w:rsidR="004802F2" w:rsidRPr="005B1E8A" w:rsidRDefault="004802F2" w:rsidP="005B1E8A">
      <w:pPr>
        <w:spacing w:before="60" w:after="60"/>
        <w:jc w:val="center"/>
        <w:rPr>
          <w:rFonts w:ascii="Arial" w:hAnsi="Arial" w:cs="Arial"/>
          <w:sz w:val="20"/>
          <w:szCs w:val="20"/>
        </w:rPr>
      </w:pPr>
    </w:p>
    <w:p w14:paraId="2F14A5DE" w14:textId="77777777" w:rsidR="004802F2" w:rsidRPr="005B1E8A" w:rsidRDefault="004802F2" w:rsidP="005B1E8A">
      <w:pPr>
        <w:spacing w:before="60" w:after="60"/>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5"/>
        <w:gridCol w:w="3534"/>
        <w:gridCol w:w="3205"/>
      </w:tblGrid>
      <w:tr w:rsidR="009611B2" w:rsidRPr="005B1E8A" w14:paraId="481942C6" w14:textId="77777777" w:rsidTr="009611B2">
        <w:trPr>
          <w:cantSplit/>
        </w:trPr>
        <w:tc>
          <w:tcPr>
            <w:tcW w:w="3125" w:type="dxa"/>
          </w:tcPr>
          <w:p w14:paraId="462BF291" w14:textId="77777777" w:rsidR="009611B2" w:rsidRPr="005B1E8A" w:rsidRDefault="009611B2" w:rsidP="004107D1">
            <w:pPr>
              <w:spacing w:before="60" w:after="60"/>
              <w:rPr>
                <w:rFonts w:ascii="Arial" w:hAnsi="Arial" w:cs="Arial"/>
                <w:b/>
                <w:sz w:val="20"/>
                <w:szCs w:val="20"/>
              </w:rPr>
            </w:pPr>
            <w:r w:rsidRPr="005B1E8A">
              <w:rPr>
                <w:rFonts w:ascii="Arial" w:hAnsi="Arial" w:cs="Arial"/>
                <w:b/>
                <w:sz w:val="20"/>
                <w:szCs w:val="20"/>
              </w:rPr>
              <w:t>Criteria</w:t>
            </w:r>
          </w:p>
        </w:tc>
        <w:tc>
          <w:tcPr>
            <w:tcW w:w="3534" w:type="dxa"/>
          </w:tcPr>
          <w:p w14:paraId="1F057201" w14:textId="77777777" w:rsidR="009611B2" w:rsidRPr="005B1E8A" w:rsidRDefault="009611B2" w:rsidP="004107D1">
            <w:pPr>
              <w:spacing w:before="60" w:after="60"/>
              <w:rPr>
                <w:rFonts w:ascii="Arial" w:hAnsi="Arial" w:cs="Arial"/>
                <w:b/>
                <w:sz w:val="20"/>
                <w:szCs w:val="20"/>
              </w:rPr>
            </w:pPr>
            <w:r w:rsidRPr="005B1E8A">
              <w:rPr>
                <w:rFonts w:ascii="Arial" w:hAnsi="Arial" w:cs="Arial"/>
                <w:b/>
                <w:sz w:val="20"/>
                <w:szCs w:val="20"/>
              </w:rPr>
              <w:t>Supporting Features</w:t>
            </w:r>
          </w:p>
        </w:tc>
        <w:tc>
          <w:tcPr>
            <w:tcW w:w="3205" w:type="dxa"/>
          </w:tcPr>
          <w:p w14:paraId="2EF35539" w14:textId="77777777" w:rsidR="009611B2" w:rsidRPr="005B1E8A" w:rsidRDefault="009611B2" w:rsidP="004107D1">
            <w:pPr>
              <w:spacing w:before="60" w:after="60"/>
              <w:rPr>
                <w:rFonts w:ascii="Arial" w:hAnsi="Arial" w:cs="Arial"/>
                <w:b/>
                <w:sz w:val="20"/>
                <w:szCs w:val="20"/>
              </w:rPr>
            </w:pPr>
            <w:r w:rsidRPr="005B1E8A">
              <w:rPr>
                <w:rFonts w:ascii="Arial" w:hAnsi="Arial" w:cs="Arial"/>
                <w:b/>
                <w:sz w:val="20"/>
                <w:szCs w:val="20"/>
              </w:rPr>
              <w:t>Remarks and explanations</w:t>
            </w:r>
          </w:p>
        </w:tc>
      </w:tr>
      <w:tr w:rsidR="009611B2" w:rsidRPr="005B1E8A" w14:paraId="4A324957" w14:textId="77777777" w:rsidTr="009611B2">
        <w:tblPrEx>
          <w:tblLook w:val="00A0" w:firstRow="1" w:lastRow="0" w:firstColumn="1" w:lastColumn="0" w:noHBand="0" w:noVBand="0"/>
        </w:tblPrEx>
        <w:trPr>
          <w:cantSplit/>
        </w:trPr>
        <w:tc>
          <w:tcPr>
            <w:tcW w:w="3125" w:type="dxa"/>
            <w:vAlign w:val="center"/>
          </w:tcPr>
          <w:p w14:paraId="0C238252" w14:textId="77777777" w:rsidR="009611B2" w:rsidRPr="005B1E8A" w:rsidRDefault="009611B2" w:rsidP="004107D1">
            <w:pPr>
              <w:spacing w:before="60" w:after="60"/>
              <w:rPr>
                <w:rFonts w:ascii="Arial" w:hAnsi="Arial" w:cs="Arial"/>
                <w:sz w:val="20"/>
                <w:szCs w:val="20"/>
              </w:rPr>
            </w:pPr>
            <w:r w:rsidRPr="005B1E8A">
              <w:rPr>
                <w:rFonts w:ascii="Arial" w:hAnsi="Arial" w:cs="Arial"/>
                <w:sz w:val="20"/>
                <w:szCs w:val="20"/>
              </w:rPr>
              <w:t>(a) At least one mode of operation and information retrieval that does not require user vision shall be provided, or support for Assistive Technology used by people who are blind or visually impaired shall be provided.</w:t>
            </w:r>
          </w:p>
        </w:tc>
        <w:tc>
          <w:tcPr>
            <w:tcW w:w="3534" w:type="dxa"/>
          </w:tcPr>
          <w:p w14:paraId="494B35D7" w14:textId="77777777" w:rsidR="009611B2" w:rsidRPr="005B1E8A" w:rsidRDefault="009611B2" w:rsidP="004107D1">
            <w:pPr>
              <w:spacing w:before="60" w:after="60"/>
              <w:rPr>
                <w:rFonts w:ascii="Arial" w:hAnsi="Arial" w:cs="Arial"/>
                <w:sz w:val="20"/>
                <w:szCs w:val="20"/>
              </w:rPr>
            </w:pPr>
            <w:r>
              <w:rPr>
                <w:rFonts w:ascii="Arial" w:hAnsi="Arial" w:cs="Arial"/>
                <w:sz w:val="20"/>
                <w:szCs w:val="20"/>
              </w:rPr>
              <w:t>Supported</w:t>
            </w:r>
          </w:p>
        </w:tc>
        <w:tc>
          <w:tcPr>
            <w:tcW w:w="3205" w:type="dxa"/>
          </w:tcPr>
          <w:p w14:paraId="655D5FD5" w14:textId="77777777" w:rsidR="009611B2" w:rsidRPr="005B1E8A" w:rsidRDefault="009611B2" w:rsidP="004107D1">
            <w:pPr>
              <w:spacing w:before="60" w:after="60"/>
              <w:rPr>
                <w:rFonts w:ascii="Arial" w:hAnsi="Arial" w:cs="Arial"/>
                <w:sz w:val="20"/>
                <w:szCs w:val="20"/>
              </w:rPr>
            </w:pPr>
            <w:r>
              <w:rPr>
                <w:rFonts w:ascii="Arial" w:hAnsi="Arial" w:cs="Arial"/>
                <w:sz w:val="20"/>
                <w:szCs w:val="20"/>
              </w:rPr>
              <w:t>The product works in conjunction with screen reader technologies.</w:t>
            </w:r>
          </w:p>
        </w:tc>
      </w:tr>
      <w:tr w:rsidR="009611B2" w:rsidRPr="005B1E8A" w14:paraId="34DC6AF4" w14:textId="77777777" w:rsidTr="009611B2">
        <w:tblPrEx>
          <w:tblLook w:val="00A0" w:firstRow="1" w:lastRow="0" w:firstColumn="1" w:lastColumn="0" w:noHBand="0" w:noVBand="0"/>
        </w:tblPrEx>
        <w:trPr>
          <w:cantSplit/>
        </w:trPr>
        <w:tc>
          <w:tcPr>
            <w:tcW w:w="3125" w:type="dxa"/>
            <w:vAlign w:val="center"/>
          </w:tcPr>
          <w:p w14:paraId="06347C14" w14:textId="77777777" w:rsidR="009611B2" w:rsidRPr="005B1E8A" w:rsidRDefault="009611B2" w:rsidP="004107D1">
            <w:pPr>
              <w:spacing w:before="60" w:after="60"/>
              <w:rPr>
                <w:rFonts w:ascii="Arial" w:hAnsi="Arial" w:cs="Arial"/>
                <w:sz w:val="20"/>
                <w:szCs w:val="20"/>
              </w:rPr>
            </w:pPr>
            <w:r w:rsidRPr="005B1E8A">
              <w:rPr>
                <w:rFonts w:ascii="Arial" w:hAnsi="Arial" w:cs="Arial"/>
                <w:sz w:val="20"/>
                <w:szCs w:val="20"/>
              </w:rPr>
              <w:t>(b) 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3534" w:type="dxa"/>
          </w:tcPr>
          <w:p w14:paraId="2688CD34" w14:textId="77777777" w:rsidR="009611B2" w:rsidRPr="005B1E8A" w:rsidRDefault="009611B2" w:rsidP="004107D1">
            <w:pPr>
              <w:spacing w:before="60" w:after="60"/>
              <w:rPr>
                <w:rFonts w:ascii="Arial" w:hAnsi="Arial" w:cs="Arial"/>
                <w:sz w:val="20"/>
                <w:szCs w:val="20"/>
              </w:rPr>
            </w:pPr>
            <w:r>
              <w:rPr>
                <w:rFonts w:ascii="Arial" w:hAnsi="Arial" w:cs="Arial"/>
                <w:sz w:val="20"/>
                <w:szCs w:val="20"/>
              </w:rPr>
              <w:t>Supported</w:t>
            </w:r>
          </w:p>
        </w:tc>
        <w:tc>
          <w:tcPr>
            <w:tcW w:w="3205" w:type="dxa"/>
          </w:tcPr>
          <w:p w14:paraId="693517BC" w14:textId="77777777" w:rsidR="009611B2" w:rsidRPr="005B1E8A" w:rsidRDefault="009611B2" w:rsidP="004107D1">
            <w:pPr>
              <w:spacing w:before="60" w:after="60"/>
              <w:rPr>
                <w:rFonts w:ascii="Arial" w:hAnsi="Arial" w:cs="Arial"/>
                <w:sz w:val="20"/>
                <w:szCs w:val="20"/>
              </w:rPr>
            </w:pPr>
            <w:r>
              <w:rPr>
                <w:rFonts w:ascii="Arial" w:hAnsi="Arial" w:cs="Arial"/>
                <w:sz w:val="20"/>
                <w:szCs w:val="20"/>
              </w:rPr>
              <w:t>Product works in conjunction with screen reader technologies.</w:t>
            </w:r>
          </w:p>
        </w:tc>
      </w:tr>
      <w:tr w:rsidR="009611B2" w:rsidRPr="005B1E8A" w14:paraId="5582E69C" w14:textId="77777777" w:rsidTr="009611B2">
        <w:tblPrEx>
          <w:tblLook w:val="00A0" w:firstRow="1" w:lastRow="0" w:firstColumn="1" w:lastColumn="0" w:noHBand="0" w:noVBand="0"/>
        </w:tblPrEx>
        <w:trPr>
          <w:cantSplit/>
        </w:trPr>
        <w:tc>
          <w:tcPr>
            <w:tcW w:w="3125" w:type="dxa"/>
            <w:vAlign w:val="center"/>
          </w:tcPr>
          <w:p w14:paraId="06FFDC73" w14:textId="77777777" w:rsidR="009611B2" w:rsidRPr="005B1E8A" w:rsidRDefault="009611B2" w:rsidP="004107D1">
            <w:pPr>
              <w:spacing w:before="60" w:after="60"/>
              <w:rPr>
                <w:rFonts w:ascii="Arial" w:hAnsi="Arial" w:cs="Arial"/>
                <w:sz w:val="20"/>
                <w:szCs w:val="20"/>
              </w:rPr>
            </w:pPr>
            <w:r w:rsidRPr="005B1E8A">
              <w:rPr>
                <w:rFonts w:ascii="Arial" w:hAnsi="Arial" w:cs="Arial"/>
                <w:sz w:val="20"/>
                <w:szCs w:val="20"/>
              </w:rPr>
              <w:t>(c) At least one mode of operation and information retrieval that does not require user hearing shall be provided, or support for Assistive Technology used by people who are deaf or hard of hearing shall be provided</w:t>
            </w:r>
          </w:p>
        </w:tc>
        <w:tc>
          <w:tcPr>
            <w:tcW w:w="3534" w:type="dxa"/>
          </w:tcPr>
          <w:p w14:paraId="20B8D809" w14:textId="77777777" w:rsidR="009611B2" w:rsidRPr="005B1E8A" w:rsidRDefault="009611B2" w:rsidP="004107D1">
            <w:pPr>
              <w:spacing w:before="60" w:after="60"/>
              <w:rPr>
                <w:rFonts w:ascii="Arial" w:hAnsi="Arial" w:cs="Arial"/>
                <w:sz w:val="20"/>
                <w:szCs w:val="20"/>
              </w:rPr>
            </w:pPr>
            <w:r>
              <w:rPr>
                <w:rFonts w:ascii="Arial" w:hAnsi="Arial" w:cs="Arial"/>
                <w:sz w:val="20"/>
                <w:szCs w:val="20"/>
              </w:rPr>
              <w:t>Not Applicable</w:t>
            </w:r>
          </w:p>
        </w:tc>
        <w:tc>
          <w:tcPr>
            <w:tcW w:w="3205" w:type="dxa"/>
          </w:tcPr>
          <w:p w14:paraId="6E4483D8" w14:textId="77777777" w:rsidR="009611B2" w:rsidRPr="005B1E8A" w:rsidRDefault="009611B2" w:rsidP="004107D1">
            <w:pPr>
              <w:spacing w:before="60" w:after="60"/>
              <w:rPr>
                <w:rFonts w:ascii="Arial" w:hAnsi="Arial" w:cs="Arial"/>
                <w:sz w:val="20"/>
                <w:szCs w:val="20"/>
              </w:rPr>
            </w:pPr>
            <w:r>
              <w:rPr>
                <w:rFonts w:ascii="Arial" w:hAnsi="Arial" w:cs="Arial"/>
                <w:sz w:val="20"/>
                <w:szCs w:val="20"/>
              </w:rPr>
              <w:t>Product does not depend on sound transmission.</w:t>
            </w:r>
          </w:p>
        </w:tc>
      </w:tr>
      <w:tr w:rsidR="009611B2" w:rsidRPr="005B1E8A" w14:paraId="184DFAF4" w14:textId="77777777" w:rsidTr="009611B2">
        <w:tblPrEx>
          <w:tblLook w:val="00A0" w:firstRow="1" w:lastRow="0" w:firstColumn="1" w:lastColumn="0" w:noHBand="0" w:noVBand="0"/>
        </w:tblPrEx>
        <w:trPr>
          <w:cantSplit/>
        </w:trPr>
        <w:tc>
          <w:tcPr>
            <w:tcW w:w="3125" w:type="dxa"/>
            <w:vAlign w:val="center"/>
          </w:tcPr>
          <w:p w14:paraId="19D5D327" w14:textId="77777777" w:rsidR="009611B2" w:rsidRPr="005B1E8A" w:rsidRDefault="009611B2" w:rsidP="004107D1">
            <w:pPr>
              <w:spacing w:before="60" w:after="60"/>
              <w:rPr>
                <w:rFonts w:ascii="Arial" w:hAnsi="Arial" w:cs="Arial"/>
                <w:sz w:val="20"/>
                <w:szCs w:val="20"/>
              </w:rPr>
            </w:pPr>
            <w:r w:rsidRPr="005B1E8A">
              <w:rPr>
                <w:rFonts w:ascii="Arial" w:hAnsi="Arial" w:cs="Arial"/>
                <w:sz w:val="20"/>
                <w:szCs w:val="20"/>
              </w:rPr>
              <w:t>(d) Where audio information is important for the use of a product, at least one mode of operation and information retrieval shall be provided in an enhanced auditory fashion, or support for assistive hearing devices shall be provided.</w:t>
            </w:r>
          </w:p>
        </w:tc>
        <w:tc>
          <w:tcPr>
            <w:tcW w:w="3534" w:type="dxa"/>
          </w:tcPr>
          <w:p w14:paraId="3B1248E6" w14:textId="77777777" w:rsidR="009611B2" w:rsidRPr="005B1E8A" w:rsidRDefault="009611B2" w:rsidP="004107D1">
            <w:pPr>
              <w:spacing w:before="60" w:after="60"/>
              <w:rPr>
                <w:rFonts w:ascii="Arial" w:hAnsi="Arial" w:cs="Arial"/>
                <w:sz w:val="20"/>
                <w:szCs w:val="20"/>
              </w:rPr>
            </w:pPr>
            <w:r>
              <w:rPr>
                <w:rFonts w:ascii="Arial" w:hAnsi="Arial" w:cs="Arial"/>
                <w:sz w:val="20"/>
                <w:szCs w:val="20"/>
              </w:rPr>
              <w:t>Not Applicable</w:t>
            </w:r>
          </w:p>
        </w:tc>
        <w:tc>
          <w:tcPr>
            <w:tcW w:w="3205" w:type="dxa"/>
          </w:tcPr>
          <w:p w14:paraId="47836F34" w14:textId="77777777" w:rsidR="009611B2" w:rsidRPr="005B1E8A" w:rsidRDefault="009611B2" w:rsidP="004107D1">
            <w:pPr>
              <w:spacing w:before="60" w:after="60"/>
              <w:rPr>
                <w:rFonts w:ascii="Arial" w:hAnsi="Arial" w:cs="Arial"/>
                <w:sz w:val="20"/>
                <w:szCs w:val="20"/>
              </w:rPr>
            </w:pPr>
            <w:r>
              <w:rPr>
                <w:rFonts w:ascii="Arial" w:hAnsi="Arial" w:cs="Arial"/>
                <w:sz w:val="20"/>
                <w:szCs w:val="20"/>
              </w:rPr>
              <w:t>Audio information is not important for product usage.</w:t>
            </w:r>
          </w:p>
        </w:tc>
      </w:tr>
      <w:tr w:rsidR="009611B2" w:rsidRPr="005B1E8A" w14:paraId="508C0F3C" w14:textId="77777777" w:rsidTr="009611B2">
        <w:tblPrEx>
          <w:tblLook w:val="00A0" w:firstRow="1" w:lastRow="0" w:firstColumn="1" w:lastColumn="0" w:noHBand="0" w:noVBand="0"/>
        </w:tblPrEx>
        <w:trPr>
          <w:cantSplit/>
        </w:trPr>
        <w:tc>
          <w:tcPr>
            <w:tcW w:w="3125" w:type="dxa"/>
            <w:vAlign w:val="center"/>
          </w:tcPr>
          <w:p w14:paraId="02A12D0C" w14:textId="77777777" w:rsidR="009611B2" w:rsidRPr="005B1E8A" w:rsidRDefault="009611B2" w:rsidP="004107D1">
            <w:pPr>
              <w:spacing w:before="60" w:after="60"/>
              <w:rPr>
                <w:rFonts w:ascii="Arial" w:hAnsi="Arial" w:cs="Arial"/>
                <w:sz w:val="20"/>
                <w:szCs w:val="20"/>
              </w:rPr>
            </w:pPr>
            <w:r w:rsidRPr="005B1E8A">
              <w:rPr>
                <w:rFonts w:ascii="Arial" w:hAnsi="Arial" w:cs="Arial"/>
                <w:sz w:val="20"/>
                <w:szCs w:val="20"/>
              </w:rPr>
              <w:t>(e) At least one mode of operation and information retrieval that does not require user speech shall be provided, or support for Assistive Technology used by people with disabilities shall be provided.</w:t>
            </w:r>
          </w:p>
        </w:tc>
        <w:tc>
          <w:tcPr>
            <w:tcW w:w="3534" w:type="dxa"/>
          </w:tcPr>
          <w:p w14:paraId="7C49E6FE" w14:textId="77777777" w:rsidR="009611B2" w:rsidRPr="005B1E8A" w:rsidRDefault="009611B2" w:rsidP="004107D1">
            <w:pPr>
              <w:spacing w:before="60" w:after="60"/>
              <w:rPr>
                <w:rFonts w:ascii="Arial" w:hAnsi="Arial" w:cs="Arial"/>
                <w:sz w:val="20"/>
                <w:szCs w:val="20"/>
              </w:rPr>
            </w:pPr>
            <w:r>
              <w:rPr>
                <w:rFonts w:ascii="Arial" w:hAnsi="Arial" w:cs="Arial"/>
                <w:sz w:val="20"/>
                <w:szCs w:val="20"/>
              </w:rPr>
              <w:t>Not Applicable</w:t>
            </w:r>
          </w:p>
        </w:tc>
        <w:tc>
          <w:tcPr>
            <w:tcW w:w="3205" w:type="dxa"/>
          </w:tcPr>
          <w:p w14:paraId="3A2FA2F9" w14:textId="77777777" w:rsidR="009611B2" w:rsidRPr="005B1E8A" w:rsidRDefault="009611B2" w:rsidP="004107D1">
            <w:pPr>
              <w:spacing w:before="60" w:after="60"/>
              <w:rPr>
                <w:rFonts w:ascii="Arial" w:hAnsi="Arial" w:cs="Arial"/>
                <w:sz w:val="20"/>
                <w:szCs w:val="20"/>
              </w:rPr>
            </w:pPr>
            <w:r>
              <w:rPr>
                <w:rFonts w:ascii="Arial" w:hAnsi="Arial" w:cs="Arial"/>
                <w:sz w:val="20"/>
                <w:szCs w:val="20"/>
              </w:rPr>
              <w:t>Product does not depend on user speech.</w:t>
            </w:r>
          </w:p>
        </w:tc>
      </w:tr>
      <w:tr w:rsidR="009611B2" w:rsidRPr="005B1E8A" w14:paraId="4F99389E" w14:textId="77777777" w:rsidTr="009611B2">
        <w:tblPrEx>
          <w:tblLook w:val="00A0" w:firstRow="1" w:lastRow="0" w:firstColumn="1" w:lastColumn="0" w:noHBand="0" w:noVBand="0"/>
        </w:tblPrEx>
        <w:trPr>
          <w:cantSplit/>
        </w:trPr>
        <w:tc>
          <w:tcPr>
            <w:tcW w:w="3125" w:type="dxa"/>
            <w:vAlign w:val="center"/>
          </w:tcPr>
          <w:p w14:paraId="28315667" w14:textId="77777777" w:rsidR="009611B2" w:rsidRPr="005B1E8A" w:rsidRDefault="009611B2" w:rsidP="004107D1">
            <w:pPr>
              <w:spacing w:before="60" w:after="60"/>
              <w:rPr>
                <w:rFonts w:ascii="Arial" w:hAnsi="Arial" w:cs="Arial"/>
                <w:sz w:val="20"/>
                <w:szCs w:val="20"/>
              </w:rPr>
            </w:pPr>
            <w:r w:rsidRPr="005B1E8A">
              <w:rPr>
                <w:rFonts w:ascii="Arial" w:hAnsi="Arial" w:cs="Arial"/>
                <w:sz w:val="20"/>
                <w:szCs w:val="20"/>
              </w:rPr>
              <w:t>(f) At least one mode of operation and information retrieval that does not require fine motor control or simultaneous actions and that is operable with limited reach and strength shall be provided.</w:t>
            </w:r>
          </w:p>
        </w:tc>
        <w:tc>
          <w:tcPr>
            <w:tcW w:w="3534" w:type="dxa"/>
          </w:tcPr>
          <w:p w14:paraId="07CC6C96" w14:textId="77777777" w:rsidR="009611B2" w:rsidRPr="005B1E8A" w:rsidRDefault="009611B2" w:rsidP="004107D1">
            <w:pPr>
              <w:spacing w:before="60" w:after="60"/>
              <w:rPr>
                <w:rFonts w:ascii="Arial" w:hAnsi="Arial" w:cs="Arial"/>
                <w:sz w:val="20"/>
                <w:szCs w:val="20"/>
              </w:rPr>
            </w:pPr>
            <w:r>
              <w:rPr>
                <w:rFonts w:ascii="Arial" w:hAnsi="Arial" w:cs="Arial"/>
                <w:sz w:val="20"/>
                <w:szCs w:val="20"/>
              </w:rPr>
              <w:t>Not Applicable</w:t>
            </w:r>
          </w:p>
        </w:tc>
        <w:tc>
          <w:tcPr>
            <w:tcW w:w="3205" w:type="dxa"/>
          </w:tcPr>
          <w:p w14:paraId="486E6EB0" w14:textId="77777777" w:rsidR="009611B2" w:rsidRPr="005B1E8A" w:rsidRDefault="009611B2" w:rsidP="004107D1">
            <w:pPr>
              <w:spacing w:before="60" w:after="60"/>
              <w:rPr>
                <w:rFonts w:ascii="Arial" w:hAnsi="Arial" w:cs="Arial"/>
                <w:sz w:val="20"/>
                <w:szCs w:val="20"/>
              </w:rPr>
            </w:pPr>
            <w:r>
              <w:rPr>
                <w:rFonts w:ascii="Arial" w:hAnsi="Arial" w:cs="Arial"/>
                <w:sz w:val="20"/>
                <w:szCs w:val="20"/>
              </w:rPr>
              <w:t>Product does not require fine motor control or simultaneous actions.</w:t>
            </w:r>
          </w:p>
        </w:tc>
      </w:tr>
    </w:tbl>
    <w:p w14:paraId="441DE7B4" w14:textId="77777777" w:rsidR="004802F2" w:rsidRPr="005B1E8A" w:rsidRDefault="004802F2" w:rsidP="005B1E8A">
      <w:pPr>
        <w:spacing w:before="60" w:after="60"/>
        <w:jc w:val="center"/>
        <w:rPr>
          <w:rFonts w:ascii="Arial" w:hAnsi="Arial" w:cs="Arial"/>
          <w:b/>
          <w:sz w:val="20"/>
          <w:szCs w:val="20"/>
        </w:rPr>
      </w:pPr>
    </w:p>
    <w:p w14:paraId="4A4ECA38" w14:textId="77777777" w:rsidR="004802F2" w:rsidRPr="005B1E8A" w:rsidRDefault="004802F2" w:rsidP="005B1E8A">
      <w:pPr>
        <w:spacing w:before="60" w:after="60"/>
        <w:jc w:val="center"/>
        <w:rPr>
          <w:rFonts w:ascii="Arial" w:hAnsi="Arial" w:cs="Arial"/>
          <w:sz w:val="20"/>
          <w:szCs w:val="20"/>
        </w:rPr>
      </w:pPr>
    </w:p>
    <w:p w14:paraId="4BB09A6A" w14:textId="77777777" w:rsidR="006D4B7E" w:rsidRPr="005B1E8A" w:rsidRDefault="004802F2" w:rsidP="005B1E8A">
      <w:pPr>
        <w:spacing w:before="60" w:after="60"/>
        <w:rPr>
          <w:rFonts w:ascii="Arial" w:hAnsi="Arial" w:cs="Arial"/>
          <w:b/>
          <w:bCs/>
          <w:sz w:val="20"/>
          <w:szCs w:val="20"/>
        </w:rPr>
      </w:pPr>
      <w:r w:rsidRPr="005B1E8A">
        <w:rPr>
          <w:rFonts w:ascii="Arial" w:hAnsi="Arial" w:cs="Arial"/>
          <w:b/>
          <w:bCs/>
          <w:sz w:val="20"/>
          <w:szCs w:val="20"/>
        </w:rPr>
        <w:t xml:space="preserve"> </w:t>
      </w:r>
    </w:p>
    <w:p w14:paraId="5120A6B4" w14:textId="77777777" w:rsidR="003F1271" w:rsidRPr="005B1E8A" w:rsidRDefault="006D4B7E" w:rsidP="00D915B1">
      <w:pPr>
        <w:spacing w:before="60" w:after="60"/>
        <w:jc w:val="center"/>
        <w:outlineLvl w:val="0"/>
        <w:rPr>
          <w:rFonts w:ascii="Arial" w:hAnsi="Arial" w:cs="Arial"/>
          <w:b/>
          <w:sz w:val="20"/>
          <w:szCs w:val="20"/>
        </w:rPr>
      </w:pPr>
      <w:r w:rsidRPr="005B1E8A">
        <w:rPr>
          <w:rFonts w:ascii="Arial" w:hAnsi="Arial" w:cs="Arial"/>
          <w:b/>
          <w:bCs/>
          <w:sz w:val="20"/>
          <w:szCs w:val="20"/>
        </w:rPr>
        <w:br w:type="page"/>
      </w:r>
      <w:r w:rsidR="003F1271" w:rsidRPr="00D915B1">
        <w:rPr>
          <w:rFonts w:ascii="Arial" w:hAnsi="Arial" w:cs="Arial"/>
          <w:b/>
          <w:sz w:val="20"/>
          <w:szCs w:val="20"/>
        </w:rPr>
        <w:t xml:space="preserve">Section 1194.41 Information, Documentation, and </w:t>
      </w:r>
      <w:r w:rsidR="003F1271">
        <w:rPr>
          <w:rFonts w:ascii="Arial" w:hAnsi="Arial" w:cs="Arial"/>
          <w:b/>
          <w:sz w:val="20"/>
          <w:szCs w:val="20"/>
        </w:rPr>
        <w:t xml:space="preserve">Support </w:t>
      </w:r>
      <w:r w:rsidR="003F1271" w:rsidRPr="005B1E8A">
        <w:rPr>
          <w:rFonts w:ascii="Arial" w:hAnsi="Arial" w:cs="Arial"/>
          <w:b/>
          <w:sz w:val="20"/>
          <w:szCs w:val="20"/>
        </w:rPr>
        <w:t xml:space="preserve">- Detail </w:t>
      </w:r>
      <w:r w:rsidR="003F1271" w:rsidRPr="005B1E8A">
        <w:rPr>
          <w:rFonts w:ascii="Arial" w:hAnsi="Arial" w:cs="Arial"/>
          <w:b/>
          <w:sz w:val="20"/>
          <w:szCs w:val="20"/>
        </w:rPr>
        <w:br/>
        <w:t>Voluntary Product Accessibility Template</w:t>
      </w:r>
    </w:p>
    <w:p w14:paraId="6CA82B31" w14:textId="77777777" w:rsidR="004802F2" w:rsidRPr="005B1E8A" w:rsidRDefault="004802F2" w:rsidP="005B1E8A">
      <w:pPr>
        <w:spacing w:before="60" w:after="60"/>
        <w:jc w:val="center"/>
        <w:rPr>
          <w:rFonts w:ascii="Arial" w:hAnsi="Arial" w:cs="Arial"/>
          <w:b/>
          <w:sz w:val="20"/>
          <w:szCs w:val="20"/>
        </w:rPr>
      </w:pPr>
    </w:p>
    <w:p w14:paraId="0A8DF4E9" w14:textId="77777777" w:rsidR="004802F2" w:rsidRPr="005B1E8A" w:rsidRDefault="004802F2"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3531"/>
        <w:gridCol w:w="3202"/>
      </w:tblGrid>
      <w:tr w:rsidR="004802F2" w:rsidRPr="005B1E8A" w14:paraId="1EF13664" w14:textId="77777777" w:rsidTr="003F1271">
        <w:trPr>
          <w:cantSplit/>
        </w:trPr>
        <w:tc>
          <w:tcPr>
            <w:tcW w:w="3131" w:type="dxa"/>
          </w:tcPr>
          <w:p w14:paraId="02F936BC"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3531" w:type="dxa"/>
          </w:tcPr>
          <w:p w14:paraId="2DB58498"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202" w:type="dxa"/>
          </w:tcPr>
          <w:p w14:paraId="27AC7AD6"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3F1271" w:rsidRPr="005B1E8A" w14:paraId="6BDDC4EB" w14:textId="77777777" w:rsidTr="003F1271">
        <w:tblPrEx>
          <w:tblLook w:val="00A0" w:firstRow="1" w:lastRow="0" w:firstColumn="1" w:lastColumn="0" w:noHBand="0" w:noVBand="0"/>
        </w:tblPrEx>
        <w:trPr>
          <w:cantSplit/>
        </w:trPr>
        <w:tc>
          <w:tcPr>
            <w:tcW w:w="3131" w:type="dxa"/>
          </w:tcPr>
          <w:p w14:paraId="26C05B38" w14:textId="77777777" w:rsidR="003F1271" w:rsidRPr="005B1E8A" w:rsidRDefault="003F1271" w:rsidP="004107D1">
            <w:pPr>
              <w:spacing w:before="60" w:after="60"/>
              <w:rPr>
                <w:rFonts w:ascii="Arial" w:hAnsi="Arial" w:cs="Arial"/>
                <w:sz w:val="20"/>
                <w:szCs w:val="20"/>
                <w:lang w:val="fr-FR"/>
              </w:rPr>
            </w:pPr>
            <w:r w:rsidRPr="005B1E8A">
              <w:rPr>
                <w:rFonts w:ascii="Arial" w:hAnsi="Arial" w:cs="Arial"/>
                <w:sz w:val="20"/>
                <w:szCs w:val="20"/>
                <w:lang w:val="fr-FR"/>
              </w:rPr>
              <w:t xml:space="preserve">Section 1194.41 (a) Product Support Documentation </w:t>
            </w:r>
            <w:r w:rsidRPr="005B1E8A">
              <w:rPr>
                <w:rFonts w:ascii="Arial" w:hAnsi="Arial" w:cs="Arial"/>
                <w:sz w:val="20"/>
                <w:szCs w:val="20"/>
              </w:rPr>
              <w:t>provided to end-users shall be made available in alternate formats upon request, at no additional charge.</w:t>
            </w:r>
          </w:p>
        </w:tc>
        <w:tc>
          <w:tcPr>
            <w:tcW w:w="3531" w:type="dxa"/>
          </w:tcPr>
          <w:p w14:paraId="3C78325C" w14:textId="77777777" w:rsidR="003F1271" w:rsidRPr="005B1E8A" w:rsidRDefault="003F1271" w:rsidP="004107D1">
            <w:pPr>
              <w:spacing w:before="60" w:after="60"/>
              <w:rPr>
                <w:rFonts w:ascii="Arial" w:hAnsi="Arial" w:cs="Arial"/>
                <w:sz w:val="20"/>
                <w:szCs w:val="20"/>
              </w:rPr>
            </w:pPr>
            <w:r>
              <w:rPr>
                <w:rFonts w:ascii="Arial" w:hAnsi="Arial" w:cs="Arial"/>
                <w:sz w:val="20"/>
                <w:szCs w:val="20"/>
              </w:rPr>
              <w:t>Supported</w:t>
            </w:r>
          </w:p>
        </w:tc>
        <w:tc>
          <w:tcPr>
            <w:tcW w:w="3202" w:type="dxa"/>
          </w:tcPr>
          <w:p w14:paraId="6A30C40B" w14:textId="77777777" w:rsidR="003F1271" w:rsidRPr="005B1E8A" w:rsidRDefault="003F1271" w:rsidP="004107D1">
            <w:pPr>
              <w:spacing w:before="60" w:after="60"/>
              <w:rPr>
                <w:rFonts w:ascii="Arial" w:hAnsi="Arial" w:cs="Arial"/>
                <w:sz w:val="20"/>
                <w:szCs w:val="20"/>
              </w:rPr>
            </w:pPr>
          </w:p>
        </w:tc>
      </w:tr>
      <w:tr w:rsidR="003F1271" w:rsidRPr="005B1E8A" w14:paraId="40AF0A8A" w14:textId="77777777" w:rsidTr="003F1271">
        <w:tblPrEx>
          <w:tblLook w:val="00A0" w:firstRow="1" w:lastRow="0" w:firstColumn="1" w:lastColumn="0" w:noHBand="0" w:noVBand="0"/>
        </w:tblPrEx>
        <w:trPr>
          <w:cantSplit/>
        </w:trPr>
        <w:tc>
          <w:tcPr>
            <w:tcW w:w="3131" w:type="dxa"/>
          </w:tcPr>
          <w:p w14:paraId="35D84CEE" w14:textId="77777777" w:rsidR="003F1271" w:rsidRPr="005B1E8A" w:rsidRDefault="003F1271" w:rsidP="004107D1">
            <w:pPr>
              <w:spacing w:before="60" w:after="60"/>
              <w:rPr>
                <w:rFonts w:ascii="Arial" w:hAnsi="Arial" w:cs="Arial"/>
                <w:sz w:val="20"/>
                <w:szCs w:val="20"/>
              </w:rPr>
            </w:pPr>
            <w:r w:rsidRPr="005B1E8A">
              <w:rPr>
                <w:rFonts w:ascii="Arial" w:hAnsi="Arial" w:cs="Arial"/>
                <w:bCs/>
                <w:sz w:val="20"/>
                <w:szCs w:val="20"/>
              </w:rPr>
              <w:t>Section 1194.41 (b) Accessibility and Compatibility Features.  End-users shall have access to a description of the accessibility and compatibility features of products in alternate formats or alternate methods upon request, at no additional charge.</w:t>
            </w:r>
          </w:p>
        </w:tc>
        <w:tc>
          <w:tcPr>
            <w:tcW w:w="3531" w:type="dxa"/>
          </w:tcPr>
          <w:p w14:paraId="460C0CF8" w14:textId="77777777" w:rsidR="003F1271" w:rsidRPr="005B1E8A" w:rsidRDefault="00D20F95" w:rsidP="004107D1">
            <w:pPr>
              <w:spacing w:before="60" w:after="60"/>
              <w:rPr>
                <w:rFonts w:ascii="Arial" w:hAnsi="Arial" w:cs="Arial"/>
                <w:sz w:val="20"/>
                <w:szCs w:val="20"/>
              </w:rPr>
            </w:pPr>
            <w:r>
              <w:rPr>
                <w:rFonts w:ascii="Arial" w:hAnsi="Arial" w:cs="Arial"/>
                <w:sz w:val="20"/>
                <w:szCs w:val="20"/>
              </w:rPr>
              <w:t>Supported</w:t>
            </w:r>
          </w:p>
        </w:tc>
        <w:tc>
          <w:tcPr>
            <w:tcW w:w="3202" w:type="dxa"/>
          </w:tcPr>
          <w:p w14:paraId="575A5D02" w14:textId="77777777" w:rsidR="003F1271" w:rsidRPr="005B1E8A" w:rsidRDefault="003F1271" w:rsidP="004107D1">
            <w:pPr>
              <w:spacing w:before="60" w:after="60"/>
              <w:rPr>
                <w:rFonts w:ascii="Arial" w:hAnsi="Arial" w:cs="Arial"/>
                <w:sz w:val="20"/>
                <w:szCs w:val="20"/>
              </w:rPr>
            </w:pPr>
          </w:p>
        </w:tc>
      </w:tr>
      <w:tr w:rsidR="003F1271" w:rsidRPr="005B1E8A" w14:paraId="37117503" w14:textId="77777777" w:rsidTr="003F1271">
        <w:tblPrEx>
          <w:tblLook w:val="00A0" w:firstRow="1" w:lastRow="0" w:firstColumn="1" w:lastColumn="0" w:noHBand="0" w:noVBand="0"/>
        </w:tblPrEx>
        <w:trPr>
          <w:cantSplit/>
        </w:trPr>
        <w:tc>
          <w:tcPr>
            <w:tcW w:w="3131" w:type="dxa"/>
          </w:tcPr>
          <w:p w14:paraId="163430CB" w14:textId="77777777" w:rsidR="003F1271" w:rsidRPr="005B1E8A" w:rsidRDefault="003F1271" w:rsidP="004107D1">
            <w:pPr>
              <w:spacing w:before="60" w:after="60"/>
              <w:rPr>
                <w:rFonts w:ascii="Arial" w:hAnsi="Arial" w:cs="Arial"/>
                <w:sz w:val="20"/>
                <w:szCs w:val="20"/>
              </w:rPr>
            </w:pPr>
            <w:r w:rsidRPr="005B1E8A">
              <w:rPr>
                <w:rFonts w:ascii="Arial" w:hAnsi="Arial" w:cs="Arial"/>
                <w:bCs/>
                <w:sz w:val="20"/>
                <w:szCs w:val="20"/>
              </w:rPr>
              <w:t>1194.41 (c) Support Services for products shall accommodate the communication needs of end-users with disabilities.</w:t>
            </w:r>
          </w:p>
        </w:tc>
        <w:tc>
          <w:tcPr>
            <w:tcW w:w="3531" w:type="dxa"/>
          </w:tcPr>
          <w:p w14:paraId="6B409B5C" w14:textId="77777777" w:rsidR="003F1271" w:rsidRPr="005B1E8A" w:rsidRDefault="00BE674B" w:rsidP="004107D1">
            <w:pPr>
              <w:spacing w:before="60" w:after="60"/>
              <w:rPr>
                <w:rFonts w:ascii="Arial" w:hAnsi="Arial" w:cs="Arial"/>
                <w:sz w:val="20"/>
                <w:szCs w:val="20"/>
              </w:rPr>
            </w:pPr>
            <w:r>
              <w:rPr>
                <w:rFonts w:ascii="Arial" w:hAnsi="Arial" w:cs="Arial"/>
                <w:sz w:val="20"/>
                <w:szCs w:val="20"/>
              </w:rPr>
              <w:t>Supported</w:t>
            </w:r>
          </w:p>
        </w:tc>
        <w:tc>
          <w:tcPr>
            <w:tcW w:w="3202" w:type="dxa"/>
          </w:tcPr>
          <w:p w14:paraId="2C9A5090" w14:textId="3D65E633" w:rsidR="003F1271" w:rsidRPr="005B1E8A" w:rsidRDefault="0045035F" w:rsidP="0045035F">
            <w:pPr>
              <w:rPr>
                <w:rFonts w:ascii="Arial" w:hAnsi="Arial" w:cs="Arial"/>
                <w:sz w:val="20"/>
                <w:szCs w:val="20"/>
              </w:rPr>
            </w:pPr>
            <w:r>
              <w:rPr>
                <w:rFonts w:ascii="Arial" w:hAnsi="Arial" w:cs="Arial"/>
                <w:sz w:val="20"/>
                <w:szCs w:val="20"/>
              </w:rPr>
              <w:t xml:space="preserve">Support can be initiated online through </w:t>
            </w:r>
            <w:hyperlink r:id="rId9" w:history="1">
              <w:r w:rsidR="005B208C" w:rsidRPr="005B208C">
                <w:rPr>
                  <w:rStyle w:val="Hyperlink"/>
                  <w:rFonts w:ascii="Arial" w:hAnsi="Arial" w:cs="Arial"/>
                  <w:sz w:val="20"/>
                  <w:szCs w:val="20"/>
                </w:rPr>
                <w:t>http://support.live.com</w:t>
              </w:r>
            </w:hyperlink>
          </w:p>
        </w:tc>
      </w:tr>
    </w:tbl>
    <w:p w14:paraId="33C2BF9E" w14:textId="77777777" w:rsidR="004802F2" w:rsidRPr="005B1E8A" w:rsidRDefault="004802F2" w:rsidP="005B1E8A">
      <w:pPr>
        <w:spacing w:before="60" w:after="60"/>
        <w:rPr>
          <w:rFonts w:ascii="Arial" w:hAnsi="Arial" w:cs="Arial"/>
          <w:sz w:val="20"/>
          <w:szCs w:val="20"/>
        </w:rPr>
      </w:pPr>
    </w:p>
    <w:p w14:paraId="513DEDD5" w14:textId="77777777" w:rsidR="004802F2" w:rsidRPr="005B1E8A" w:rsidRDefault="004802F2" w:rsidP="005B1E8A">
      <w:pPr>
        <w:spacing w:before="60" w:after="60"/>
        <w:rPr>
          <w:rFonts w:ascii="Arial" w:hAnsi="Arial" w:cs="Arial"/>
          <w:sz w:val="20"/>
          <w:szCs w:val="20"/>
        </w:rPr>
      </w:pPr>
    </w:p>
    <w:p w14:paraId="4FD9F1A0"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This document is for informational purposes only. MICROSOFT MAKES NO WARRANTIES, EXPRESS OR IMPLIED, IN THIS DOCUMENT.</w:t>
      </w:r>
    </w:p>
    <w:p w14:paraId="77175A84" w14:textId="5845CE5E"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 xml:space="preserve">© </w:t>
      </w:r>
      <w:r w:rsidR="003D3CA5" w:rsidRPr="005B1E8A">
        <w:rPr>
          <w:rFonts w:ascii="Arial" w:hAnsi="Arial" w:cs="Arial"/>
          <w:sz w:val="20"/>
          <w:szCs w:val="20"/>
        </w:rPr>
        <w:t>200</w:t>
      </w:r>
      <w:r w:rsidR="003D3CA5">
        <w:rPr>
          <w:rFonts w:ascii="Arial" w:hAnsi="Arial" w:cs="Arial"/>
          <w:sz w:val="20"/>
          <w:szCs w:val="20"/>
        </w:rPr>
        <w:t>9</w:t>
      </w:r>
      <w:r w:rsidR="003D3CA5" w:rsidRPr="005B1E8A">
        <w:rPr>
          <w:rFonts w:ascii="Arial" w:hAnsi="Arial" w:cs="Arial"/>
          <w:sz w:val="20"/>
          <w:szCs w:val="20"/>
        </w:rPr>
        <w:t xml:space="preserve"> </w:t>
      </w:r>
      <w:r w:rsidRPr="005B1E8A">
        <w:rPr>
          <w:rFonts w:ascii="Arial" w:hAnsi="Arial" w:cs="Arial"/>
          <w:sz w:val="20"/>
          <w:szCs w:val="20"/>
        </w:rPr>
        <w:t>Microsoft Corporation. All rights reserved. Microsoft</w:t>
      </w:r>
      <w:r w:rsidR="00893515">
        <w:rPr>
          <w:rFonts w:ascii="Arial" w:hAnsi="Arial" w:cs="Arial"/>
          <w:sz w:val="20"/>
          <w:szCs w:val="20"/>
        </w:rPr>
        <w:t xml:space="preserve"> and Windows Live</w:t>
      </w:r>
      <w:r w:rsidRPr="005B1E8A">
        <w:rPr>
          <w:rFonts w:ascii="Arial" w:hAnsi="Arial" w:cs="Arial"/>
          <w:sz w:val="20"/>
          <w:szCs w:val="20"/>
        </w:rPr>
        <w:t xml:space="preserve"> are either registered trademarks or trademarks of Microsoft Corporation in the United States and/or other countries. The names of actual companies and products mentioned herein may be the trademarks of their respective owners. 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14:paraId="55F88086" w14:textId="77777777" w:rsidR="004802F2" w:rsidRPr="005B1E8A" w:rsidRDefault="004802F2" w:rsidP="005B1E8A">
      <w:pPr>
        <w:spacing w:before="60" w:after="60"/>
        <w:rPr>
          <w:rFonts w:ascii="Arial" w:hAnsi="Arial" w:cs="Arial"/>
          <w:sz w:val="20"/>
          <w:szCs w:val="20"/>
        </w:rPr>
      </w:pPr>
    </w:p>
    <w:p w14:paraId="39677736"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 xml:space="preserve">Revised </w:t>
      </w:r>
      <w:r w:rsidR="00292DFA">
        <w:rPr>
          <w:rFonts w:ascii="Arial" w:hAnsi="Arial" w:cs="Arial"/>
          <w:sz w:val="20"/>
          <w:szCs w:val="20"/>
        </w:rPr>
        <w:t>August 19, 2009</w:t>
      </w:r>
      <w:r w:rsidRPr="005B1E8A">
        <w:rPr>
          <w:rFonts w:ascii="Arial" w:hAnsi="Arial" w:cs="Arial"/>
          <w:sz w:val="20"/>
          <w:szCs w:val="20"/>
        </w:rPr>
        <w:tab/>
        <w:t>Microsoft regularly updates its websites and provides new information about the accessibility of products as that information becomes available.</w:t>
      </w:r>
    </w:p>
    <w:p w14:paraId="515526FC" w14:textId="77777777" w:rsidR="004802F2" w:rsidRPr="005B1E8A" w:rsidRDefault="004802F2" w:rsidP="005B1E8A">
      <w:pPr>
        <w:spacing w:before="60" w:after="60"/>
        <w:rPr>
          <w:rFonts w:ascii="Arial" w:hAnsi="Arial" w:cs="Arial"/>
          <w:sz w:val="20"/>
          <w:szCs w:val="20"/>
        </w:rPr>
      </w:pPr>
    </w:p>
    <w:p w14:paraId="4AC57F9E" w14:textId="77777777" w:rsidR="004802F2" w:rsidRPr="005B1E8A" w:rsidRDefault="004802F2" w:rsidP="005B1E8A">
      <w:pPr>
        <w:spacing w:before="60" w:after="60"/>
        <w:rPr>
          <w:rFonts w:ascii="Arial" w:hAnsi="Arial" w:cs="Arial"/>
          <w:sz w:val="20"/>
          <w:szCs w:val="20"/>
        </w:rPr>
      </w:pPr>
    </w:p>
    <w:sectPr w:rsidR="004802F2" w:rsidRPr="005B1E8A" w:rsidSect="00BF6CDC">
      <w:headerReference w:type="even" r:id="rId10"/>
      <w:headerReference w:type="default" r:id="rId11"/>
      <w:footerReference w:type="even" r:id="rId12"/>
      <w:footerReference w:type="default" r:id="rId13"/>
      <w:headerReference w:type="first" r:id="rId14"/>
      <w:footerReference w:type="first" r:id="rId15"/>
      <w:footnotePr>
        <w:numFmt w:val="chicago"/>
      </w:footnotePr>
      <w:type w:val="continuous"/>
      <w:pgSz w:w="12240" w:h="15840"/>
      <w:pgMar w:top="1296" w:right="1296" w:bottom="1296" w:left="1296" w:header="720" w:footer="720" w:gutter="0"/>
      <w:cols w:space="720"/>
      <w:docGrid w:linePitch="360"/>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endnote w:type="separator" w:id="-1">
    <w:p w14:paraId="0B34331A" w14:textId="77777777" w:rsidR="000B5D39" w:rsidRDefault="000B5D39">
      <w:r>
        <w:separator/>
      </w:r>
    </w:p>
  </w:endnote>
  <w:endnote w:type="continuationSeparator" w:id="0">
    <w:p w14:paraId="4C7B2F1A" w14:textId="77777777" w:rsidR="000B5D39" w:rsidRDefault="000B5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09/2/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36B8235C" w14:textId="77777777" w:rsidR="00B23EDD" w:rsidRDefault="00B23EDD">
    <w:pPr>
      <w:pStyle w:val="Footer"/>
    </w:pPr>
  </w:p>
</w:ftr>
</file>

<file path=word/footer2.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7A03A26F" w14:textId="77777777" w:rsidR="00A24AC5" w:rsidRPr="0076504A" w:rsidRDefault="00A24AC5">
    <w:pPr>
      <w:spacing w:before="60"/>
      <w:rPr>
        <w:rFonts w:ascii="Arial" w:hAnsi="Arial" w:cs="Arial"/>
        <w:sz w:val="16"/>
        <w:szCs w:val="16"/>
      </w:rPr>
    </w:pPr>
  </w:p>
</w:ftr>
</file>

<file path=word/footer3.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497A5C7E" w14:textId="77777777" w:rsidR="00B23EDD" w:rsidRDefault="00B23EDD">
    <w:pPr>
      <w:pStyle w:val="Footer"/>
    </w:pPr>
  </w:p>
</w:ftr>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footnote w:type="separator" w:id="-1">
    <w:p w14:paraId="7D38F526" w14:textId="77777777" w:rsidR="000B5D39" w:rsidRDefault="000B5D39">
      <w:r>
        <w:separator/>
      </w:r>
    </w:p>
  </w:footnote>
  <w:footnote w:type="continuationSeparator" w:id="0">
    <w:p w14:paraId="5EAC9E9E" w14:textId="77777777" w:rsidR="000B5D39" w:rsidRDefault="000B5D39">
      <w:r>
        <w:continuationSeparator/>
      </w:r>
    </w:p>
  </w:footnote>
</w:footnotes>
</file>

<file path=word/header1.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6303FF7C" w14:textId="77777777" w:rsidR="00B23EDD" w:rsidRDefault="00B23EDD">
    <w:pPr>
      <w:pStyle w:val="Header"/>
    </w:pPr>
  </w:p>
</w:hdr>
</file>

<file path=word/header2.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14734AB2" w14:textId="77777777" w:rsidR="00B23EDD" w:rsidRDefault="00B23EDD">
    <w:pPr>
      <w:pStyle w:val="Header"/>
    </w:pPr>
  </w:p>
</w:hdr>
</file>

<file path=word/header3.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69419D79" w14:textId="77777777" w:rsidR="00B23EDD" w:rsidRDefault="00B23EDD">
    <w:pPr>
      <w:pStyle w:val="Header"/>
    </w:pPr>
  </w:p>
</w:hdr>
</file>

<file path=word/numbering.xml><?xml version="1.0" encoding="utf-8"?>
<w:numbering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abstractNum w:abstractNumId="0">
    <w:nsid w:val="1901696B"/>
    <w:multiLevelType w:val="hybridMultilevel"/>
    <w:tmpl w:val="D2661B1E"/>
    <w:lvl w:ilvl="0" w:tplc="9A22B68E">
      <w:numFmt w:val="bullet"/>
      <w:lvlText w:val=""/>
      <w:lvlJc w:val="left"/>
      <w:pPr>
        <w:tabs>
          <w:tab w:val="num" w:pos="1080"/>
        </w:tabs>
        <w:ind w:left="1080" w:hanging="360"/>
      </w:pPr>
      <w:rPr>
        <w:rFonts w:ascii="Wingdings" w:hAnsi="Wingdings" w:cs="Microsoft Sans Serif" w:hint="default"/>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DC93214"/>
    <w:multiLevelType w:val="multilevel"/>
    <w:tmpl w:val="D032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6A2CAA"/>
    <w:multiLevelType w:val="multilevel"/>
    <w:tmpl w:val="4326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557007"/>
    <w:multiLevelType w:val="multilevel"/>
    <w:tmpl w:val="2EE8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6F1A16"/>
    <w:multiLevelType w:val="multilevel"/>
    <w:tmpl w:val="ECDA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09/2/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ADC"/>
    <w:rsid w:val="00031447"/>
    <w:rsid w:val="00033F25"/>
    <w:rsid w:val="000544C8"/>
    <w:rsid w:val="000B5D39"/>
    <w:rsid w:val="00125B3C"/>
    <w:rsid w:val="001750E0"/>
    <w:rsid w:val="001E5B6C"/>
    <w:rsid w:val="00292DFA"/>
    <w:rsid w:val="002A6A00"/>
    <w:rsid w:val="003D3CA5"/>
    <w:rsid w:val="003F1271"/>
    <w:rsid w:val="003F1C43"/>
    <w:rsid w:val="00411823"/>
    <w:rsid w:val="0042456D"/>
    <w:rsid w:val="00431A5B"/>
    <w:rsid w:val="004502AC"/>
    <w:rsid w:val="0045035F"/>
    <w:rsid w:val="004802F2"/>
    <w:rsid w:val="0055201F"/>
    <w:rsid w:val="00557D2A"/>
    <w:rsid w:val="00566F54"/>
    <w:rsid w:val="00597EDD"/>
    <w:rsid w:val="005B1E8A"/>
    <w:rsid w:val="005B208C"/>
    <w:rsid w:val="005D594A"/>
    <w:rsid w:val="005E0F6B"/>
    <w:rsid w:val="00637144"/>
    <w:rsid w:val="00667231"/>
    <w:rsid w:val="006D4B7E"/>
    <w:rsid w:val="0081782A"/>
    <w:rsid w:val="00832D25"/>
    <w:rsid w:val="00893515"/>
    <w:rsid w:val="009611B2"/>
    <w:rsid w:val="009B2CF7"/>
    <w:rsid w:val="009B2EA7"/>
    <w:rsid w:val="00A24AC5"/>
    <w:rsid w:val="00A36C5E"/>
    <w:rsid w:val="00A67300"/>
    <w:rsid w:val="00B23EDD"/>
    <w:rsid w:val="00B270A3"/>
    <w:rsid w:val="00B30793"/>
    <w:rsid w:val="00B53CBA"/>
    <w:rsid w:val="00BC5170"/>
    <w:rsid w:val="00BE674B"/>
    <w:rsid w:val="00BE7CB9"/>
    <w:rsid w:val="00BF6CDC"/>
    <w:rsid w:val="00C046C7"/>
    <w:rsid w:val="00C41149"/>
    <w:rsid w:val="00C5747C"/>
    <w:rsid w:val="00C64C23"/>
    <w:rsid w:val="00CB1972"/>
    <w:rsid w:val="00CC469B"/>
    <w:rsid w:val="00CC47CD"/>
    <w:rsid w:val="00D16092"/>
    <w:rsid w:val="00D20F95"/>
    <w:rsid w:val="00D2384B"/>
    <w:rsid w:val="00D24DFF"/>
    <w:rsid w:val="00D915B1"/>
    <w:rsid w:val="00D92AE1"/>
    <w:rsid w:val="00DD4C93"/>
    <w:rsid w:val="00EA111F"/>
    <w:rsid w:val="00F04ADC"/>
    <w:rsid w:val="00F15E96"/>
    <w:rsid w:val="00F23F00"/>
    <w:rsid w:val="00F264E6"/>
    <w:rsid w:val="00F47A4D"/>
    <w:rsid w:val="00F71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7C09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09/2/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6C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6C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BF6CDC"/>
    <w:rPr>
      <w:color w:val="0000FF"/>
      <w:u w:val="single"/>
    </w:rPr>
  </w:style>
  <w:style w:type="paragraph" w:styleId="NormalWeb">
    <w:name w:val="Normal (Web)"/>
    <w:basedOn w:val="Normal"/>
    <w:rsid w:val="00BF6CDC"/>
    <w:pPr>
      <w:spacing w:before="100" w:beforeAutospacing="1" w:after="100" w:afterAutospacing="1"/>
    </w:pPr>
  </w:style>
  <w:style w:type="paragraph" w:styleId="BalloonText">
    <w:name w:val="Balloon Text"/>
    <w:basedOn w:val="Normal"/>
    <w:semiHidden/>
    <w:rsid w:val="00BF6CDC"/>
    <w:rPr>
      <w:rFonts w:ascii="Tahoma" w:hAnsi="Tahoma" w:cs="Tahoma"/>
      <w:sz w:val="16"/>
      <w:szCs w:val="16"/>
    </w:rPr>
  </w:style>
  <w:style w:type="paragraph" w:styleId="Header">
    <w:name w:val="header"/>
    <w:basedOn w:val="Normal"/>
    <w:rsid w:val="00BF6CDC"/>
    <w:pPr>
      <w:tabs>
        <w:tab w:val="center" w:pos="4320"/>
        <w:tab w:val="right" w:pos="8640"/>
      </w:tabs>
    </w:pPr>
  </w:style>
  <w:style w:type="paragraph" w:styleId="Footer">
    <w:name w:val="footer"/>
    <w:basedOn w:val="Normal"/>
    <w:rsid w:val="00BF6CDC"/>
    <w:pPr>
      <w:tabs>
        <w:tab w:val="center" w:pos="4320"/>
        <w:tab w:val="right" w:pos="8640"/>
      </w:tabs>
    </w:pPr>
  </w:style>
  <w:style w:type="paragraph" w:styleId="FootnoteText">
    <w:name w:val="footnote text"/>
    <w:basedOn w:val="Normal"/>
    <w:semiHidden/>
    <w:rsid w:val="00BF6CDC"/>
    <w:rPr>
      <w:sz w:val="20"/>
      <w:szCs w:val="20"/>
    </w:rPr>
  </w:style>
  <w:style w:type="character" w:styleId="FootnoteReference">
    <w:name w:val="footnote reference"/>
    <w:basedOn w:val="DefaultParagraphFont"/>
    <w:semiHidden/>
    <w:rsid w:val="00BF6CDC"/>
    <w:rPr>
      <w:vertAlign w:val="superscript"/>
    </w:rPr>
  </w:style>
  <w:style w:type="paragraph" w:styleId="DocumentMap">
    <w:name w:val="Document Map"/>
    <w:basedOn w:val="Normal"/>
    <w:link w:val="DocumentMapChar"/>
    <w:rsid w:val="00D915B1"/>
    <w:rPr>
      <w:rFonts w:ascii="Tahoma" w:hAnsi="Tahoma" w:cs="Tahoma"/>
      <w:sz w:val="16"/>
      <w:szCs w:val="16"/>
    </w:rPr>
  </w:style>
  <w:style w:type="character" w:customStyle="1" w:styleId="DocumentMapChar">
    <w:name w:val="Document Map Char"/>
    <w:basedOn w:val="DefaultParagraphFont"/>
    <w:link w:val="DocumentMap"/>
    <w:rsid w:val="00D915B1"/>
    <w:rPr>
      <w:rFonts w:ascii="Tahoma" w:hAnsi="Tahoma" w:cs="Tahoma"/>
      <w:sz w:val="16"/>
      <w:szCs w:val="16"/>
    </w:rPr>
  </w:style>
  <w:style w:type="character" w:styleId="FollowedHyperlink">
    <w:name w:val="FollowedHyperlink"/>
    <w:basedOn w:val="DefaultParagraphFont"/>
    <w:rsid w:val="0045035F"/>
    <w:rPr>
      <w:color w:val="800080" w:themeColor="followedHyperlink"/>
      <w:u w:val="single"/>
    </w:rPr>
  </w:style>
  <w:style w:type="character" w:styleId="CommentReference">
    <w:name w:val="annotation reference"/>
    <w:basedOn w:val="DefaultParagraphFont"/>
    <w:rsid w:val="00292DFA"/>
    <w:rPr>
      <w:sz w:val="16"/>
      <w:szCs w:val="16"/>
    </w:rPr>
  </w:style>
  <w:style w:type="paragraph" w:styleId="CommentText">
    <w:name w:val="annotation text"/>
    <w:basedOn w:val="Normal"/>
    <w:link w:val="CommentTextChar"/>
    <w:rsid w:val="00292DFA"/>
    <w:rPr>
      <w:sz w:val="20"/>
      <w:szCs w:val="20"/>
    </w:rPr>
  </w:style>
  <w:style w:type="character" w:customStyle="1" w:styleId="CommentTextChar">
    <w:name w:val="Comment Text Char"/>
    <w:basedOn w:val="DefaultParagraphFont"/>
    <w:link w:val="CommentText"/>
    <w:rsid w:val="00292DFA"/>
  </w:style>
  <w:style w:type="paragraph" w:styleId="CommentSubject">
    <w:name w:val="annotation subject"/>
    <w:basedOn w:val="CommentText"/>
    <w:next w:val="CommentText"/>
    <w:link w:val="CommentSubjectChar"/>
    <w:rsid w:val="00292DFA"/>
    <w:rPr>
      <w:b/>
      <w:bCs/>
    </w:rPr>
  </w:style>
  <w:style w:type="character" w:customStyle="1" w:styleId="CommentSubjectChar">
    <w:name w:val="Comment Subject Char"/>
    <w:basedOn w:val="CommentTextChar"/>
    <w:link w:val="CommentSubject"/>
    <w:rsid w:val="00292DFA"/>
    <w:rPr>
      <w:b/>
      <w:bCs/>
    </w:rPr>
  </w:style>
</w:styles>
</file>

<file path=word/stylesWithEffects.xml><?xml version="1.0" encoding="utf-8"?>
<w:styl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6C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6C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BF6CDC"/>
    <w:rPr>
      <w:color w:val="0000FF"/>
      <w:u w:val="single"/>
    </w:rPr>
  </w:style>
  <w:style w:type="paragraph" w:styleId="NormalWeb">
    <w:name w:val="Normal (Web)"/>
    <w:basedOn w:val="Normal"/>
    <w:rsid w:val="00BF6CDC"/>
    <w:pPr>
      <w:spacing w:before="100" w:beforeAutospacing="1" w:after="100" w:afterAutospacing="1"/>
    </w:pPr>
  </w:style>
  <w:style w:type="paragraph" w:styleId="BalloonText">
    <w:name w:val="Balloon Text"/>
    <w:basedOn w:val="Normal"/>
    <w:semiHidden/>
    <w:rsid w:val="00BF6CDC"/>
    <w:rPr>
      <w:rFonts w:ascii="Tahoma" w:hAnsi="Tahoma" w:cs="Tahoma"/>
      <w:sz w:val="16"/>
      <w:szCs w:val="16"/>
    </w:rPr>
  </w:style>
  <w:style w:type="paragraph" w:styleId="Header">
    <w:name w:val="header"/>
    <w:basedOn w:val="Normal"/>
    <w:rsid w:val="00BF6CDC"/>
    <w:pPr>
      <w:tabs>
        <w:tab w:val="center" w:pos="4320"/>
        <w:tab w:val="right" w:pos="8640"/>
      </w:tabs>
    </w:pPr>
  </w:style>
  <w:style w:type="paragraph" w:styleId="Footer">
    <w:name w:val="footer"/>
    <w:basedOn w:val="Normal"/>
    <w:rsid w:val="00BF6CDC"/>
    <w:pPr>
      <w:tabs>
        <w:tab w:val="center" w:pos="4320"/>
        <w:tab w:val="right" w:pos="8640"/>
      </w:tabs>
    </w:pPr>
  </w:style>
  <w:style w:type="paragraph" w:styleId="FootnoteText">
    <w:name w:val="footnote text"/>
    <w:basedOn w:val="Normal"/>
    <w:semiHidden/>
    <w:rsid w:val="00BF6CDC"/>
    <w:rPr>
      <w:sz w:val="20"/>
      <w:szCs w:val="20"/>
    </w:rPr>
  </w:style>
  <w:style w:type="character" w:styleId="FootnoteReference">
    <w:name w:val="footnote reference"/>
    <w:basedOn w:val="DefaultParagraphFont"/>
    <w:semiHidden/>
    <w:rsid w:val="00BF6CDC"/>
    <w:rPr>
      <w:vertAlign w:val="superscript"/>
    </w:rPr>
  </w:style>
  <w:style w:type="paragraph" w:styleId="DocumentMap">
    <w:name w:val="Document Map"/>
    <w:basedOn w:val="Normal"/>
    <w:link w:val="DocumentMapChar"/>
    <w:rsid w:val="00D915B1"/>
    <w:rPr>
      <w:rFonts w:ascii="Tahoma" w:hAnsi="Tahoma" w:cs="Tahoma"/>
      <w:sz w:val="16"/>
      <w:szCs w:val="16"/>
    </w:rPr>
  </w:style>
  <w:style w:type="character" w:customStyle="1" w:styleId="DocumentMapChar">
    <w:name w:val="Document Map Char"/>
    <w:basedOn w:val="DefaultParagraphFont"/>
    <w:link w:val="DocumentMap"/>
    <w:rsid w:val="00D915B1"/>
    <w:rPr>
      <w:rFonts w:ascii="Tahoma" w:hAnsi="Tahoma" w:cs="Tahoma"/>
      <w:sz w:val="16"/>
      <w:szCs w:val="16"/>
    </w:rPr>
  </w:style>
  <w:style w:type="character" w:styleId="FollowedHyperlink">
    <w:name w:val="FollowedHyperlink"/>
    <w:basedOn w:val="DefaultParagraphFont"/>
    <w:rsid w:val="0045035F"/>
    <w:rPr>
      <w:color w:val="800080" w:themeColor="followedHyperlink"/>
      <w:u w:val="single"/>
    </w:rPr>
  </w:style>
  <w:style w:type="character" w:styleId="CommentReference">
    <w:name w:val="annotation reference"/>
    <w:basedOn w:val="DefaultParagraphFont"/>
    <w:rsid w:val="00292DFA"/>
    <w:rPr>
      <w:sz w:val="16"/>
      <w:szCs w:val="16"/>
    </w:rPr>
  </w:style>
  <w:style w:type="paragraph" w:styleId="CommentText">
    <w:name w:val="annotation text"/>
    <w:basedOn w:val="Normal"/>
    <w:link w:val="CommentTextChar"/>
    <w:rsid w:val="00292DFA"/>
    <w:rPr>
      <w:sz w:val="20"/>
      <w:szCs w:val="20"/>
    </w:rPr>
  </w:style>
  <w:style w:type="character" w:customStyle="1" w:styleId="CommentTextChar">
    <w:name w:val="Comment Text Char"/>
    <w:basedOn w:val="DefaultParagraphFont"/>
    <w:link w:val="CommentText"/>
    <w:rsid w:val="00292DFA"/>
  </w:style>
  <w:style w:type="paragraph" w:styleId="CommentSubject">
    <w:name w:val="annotation subject"/>
    <w:basedOn w:val="CommentText"/>
    <w:next w:val="CommentText"/>
    <w:link w:val="CommentSubjectChar"/>
    <w:rsid w:val="00292DFA"/>
    <w:rPr>
      <w:b/>
      <w:bCs/>
    </w:rPr>
  </w:style>
  <w:style w:type="character" w:customStyle="1" w:styleId="CommentSubjectChar">
    <w:name w:val="Comment Subject Char"/>
    <w:basedOn w:val="CommentTextChar"/>
    <w:link w:val="CommentSubject"/>
    <w:rsid w:val="00292D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09/2/wordml" mc:Ignorable="w14">
  <w:divs>
    <w:div w:id="49577342">
      <w:bodyDiv w:val="1"/>
      <w:marLeft w:val="0"/>
      <w:marRight w:val="0"/>
      <w:marTop w:val="0"/>
      <w:marBottom w:val="0"/>
      <w:divBdr>
        <w:top w:val="none" w:sz="0" w:space="0" w:color="auto"/>
        <w:left w:val="none" w:sz="0" w:space="0" w:color="auto"/>
        <w:bottom w:val="none" w:sz="0" w:space="0" w:color="auto"/>
        <w:right w:val="none" w:sz="0" w:space="0" w:color="auto"/>
      </w:divBdr>
    </w:div>
    <w:div w:id="96995071">
      <w:bodyDiv w:val="1"/>
      <w:marLeft w:val="0"/>
      <w:marRight w:val="0"/>
      <w:marTop w:val="0"/>
      <w:marBottom w:val="0"/>
      <w:divBdr>
        <w:top w:val="none" w:sz="0" w:space="0" w:color="auto"/>
        <w:left w:val="none" w:sz="0" w:space="0" w:color="auto"/>
        <w:bottom w:val="none" w:sz="0" w:space="0" w:color="auto"/>
        <w:right w:val="none" w:sz="0" w:space="0" w:color="auto"/>
      </w:divBdr>
    </w:div>
    <w:div w:id="191773626">
      <w:bodyDiv w:val="1"/>
      <w:marLeft w:val="0"/>
      <w:marRight w:val="0"/>
      <w:marTop w:val="0"/>
      <w:marBottom w:val="0"/>
      <w:divBdr>
        <w:top w:val="none" w:sz="0" w:space="0" w:color="auto"/>
        <w:left w:val="none" w:sz="0" w:space="0" w:color="auto"/>
        <w:bottom w:val="none" w:sz="0" w:space="0" w:color="auto"/>
        <w:right w:val="none" w:sz="0" w:space="0" w:color="auto"/>
      </w:divBdr>
      <w:divsChild>
        <w:div w:id="187619086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546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3040">
      <w:bodyDiv w:val="1"/>
      <w:marLeft w:val="0"/>
      <w:marRight w:val="0"/>
      <w:marTop w:val="0"/>
      <w:marBottom w:val="0"/>
      <w:divBdr>
        <w:top w:val="none" w:sz="0" w:space="0" w:color="auto"/>
        <w:left w:val="none" w:sz="0" w:space="0" w:color="auto"/>
        <w:bottom w:val="none" w:sz="0" w:space="0" w:color="auto"/>
        <w:right w:val="none" w:sz="0" w:space="0" w:color="auto"/>
      </w:divBdr>
    </w:div>
    <w:div w:id="626661528">
      <w:bodyDiv w:val="1"/>
      <w:marLeft w:val="0"/>
      <w:marRight w:val="0"/>
      <w:marTop w:val="0"/>
      <w:marBottom w:val="0"/>
      <w:divBdr>
        <w:top w:val="none" w:sz="0" w:space="0" w:color="auto"/>
        <w:left w:val="none" w:sz="0" w:space="0" w:color="auto"/>
        <w:bottom w:val="none" w:sz="0" w:space="0" w:color="auto"/>
        <w:right w:val="none" w:sz="0" w:space="0" w:color="auto"/>
      </w:divBdr>
    </w:div>
    <w:div w:id="1662080731">
      <w:bodyDiv w:val="1"/>
      <w:marLeft w:val="0"/>
      <w:marRight w:val="0"/>
      <w:marTop w:val="0"/>
      <w:marBottom w:val="0"/>
      <w:divBdr>
        <w:top w:val="none" w:sz="0" w:space="0" w:color="auto"/>
        <w:left w:val="none" w:sz="0" w:space="0" w:color="auto"/>
        <w:bottom w:val="none" w:sz="0" w:space="0" w:color="auto"/>
        <w:right w:val="none" w:sz="0" w:space="0" w:color="auto"/>
      </w:divBdr>
    </w:div>
    <w:div w:id="1753744267">
      <w:bodyDiv w:val="1"/>
      <w:marLeft w:val="0"/>
      <w:marRight w:val="0"/>
      <w:marTop w:val="0"/>
      <w:marBottom w:val="0"/>
      <w:divBdr>
        <w:top w:val="none" w:sz="0" w:space="0" w:color="auto"/>
        <w:left w:val="none" w:sz="0" w:space="0" w:color="auto"/>
        <w:bottom w:val="none" w:sz="0" w:space="0" w:color="auto"/>
        <w:right w:val="none" w:sz="0" w:space="0" w:color="auto"/>
      </w:divBdr>
      <w:divsChild>
        <w:div w:id="273438445">
          <w:marLeft w:val="0"/>
          <w:marRight w:val="0"/>
          <w:marTop w:val="0"/>
          <w:marBottom w:val="0"/>
          <w:divBdr>
            <w:top w:val="none" w:sz="0" w:space="0" w:color="auto"/>
            <w:left w:val="none" w:sz="0" w:space="0" w:color="auto"/>
            <w:bottom w:val="none" w:sz="0" w:space="0" w:color="auto"/>
            <w:right w:val="none" w:sz="0" w:space="0" w:color="auto"/>
          </w:divBdr>
        </w:div>
      </w:divsChild>
    </w:div>
    <w:div w:id="1978803173">
      <w:bodyDiv w:val="1"/>
      <w:marLeft w:val="0"/>
      <w:marRight w:val="0"/>
      <w:marTop w:val="0"/>
      <w:marBottom w:val="0"/>
      <w:divBdr>
        <w:top w:val="none" w:sz="0" w:space="0" w:color="auto"/>
        <w:left w:val="none" w:sz="0" w:space="0" w:color="auto"/>
        <w:bottom w:val="none" w:sz="0" w:space="0" w:color="auto"/>
        <w:right w:val="none" w:sz="0" w:space="0" w:color="auto"/>
      </w:divBdr>
      <w:divsChild>
        <w:div w:id="1585916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6/relationships/stylesWithtEffects" Target="stylesWithEffects.xml"/><Relationship Id="rId9" Type="http://schemas.openxmlformats.org/officeDocument/2006/relationships/hyperlink" Target="http://support.live.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2009-08-25T20:15:00Z</outs:dateTime>
      <outs:isPinned>true</outs:isPinned>
    </outs:relatedDate>
    <outs:relatedDate>
      <outs:type>2</outs:type>
      <outs:displayName>Created</outs:displayName>
      <outs:dateTime>2009-08-25T20:15:00Z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D8368144-BDCA-4CE3-8A23-B287D64CA104}">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8272</CharactersWithSpaces>
  <SharedDoc>false</SharedDoc>
  <HLinks>
    <vt:vector size="6" baseType="variant">
      <vt:variant>
        <vt:i4>2097205</vt:i4>
      </vt:variant>
      <vt:variant>
        <vt:i4>0</vt:i4>
      </vt:variant>
      <vt:variant>
        <vt:i4>0</vt:i4>
      </vt:variant>
      <vt:variant>
        <vt:i4>5</vt:i4>
      </vt:variant>
      <vt:variant>
        <vt:lpwstr>http://www.itic.org/policy/VPT.html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2009-08-25T20:15:00Z</dcterms:created>
  <dcterms:modified xsi:type="dcterms:W3CDTF">2009-08-25T20:16:00Z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