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9B348" w14:textId="28115B14" w:rsidR="003572A3" w:rsidRDefault="003572A3" w:rsidP="003572A3">
      <w:pPr>
        <w:pStyle w:val="Title"/>
        <w:rPr>
          <w:rFonts w:ascii="Arial" w:eastAsia="MS Mincho" w:hAnsi="Arial" w:cs="Tahoma"/>
          <w:kern w:val="32"/>
          <w:sz w:val="36"/>
          <w:szCs w:val="36"/>
        </w:rPr>
      </w:pPr>
      <w:bookmarkStart w:id="0" w:name="_Toc117919053"/>
      <w:bookmarkStart w:id="1" w:name="_GoBack"/>
      <w:bookmarkEnd w:id="1"/>
      <w:r>
        <w:rPr>
          <w:noProof/>
        </w:rPr>
        <w:drawing>
          <wp:inline distT="0" distB="0" distL="0" distR="0" wp14:anchorId="261E1135" wp14:editId="6A86D4B9">
            <wp:extent cx="4095750" cy="1038225"/>
            <wp:effectExtent l="19050" t="0" r="0" b="0"/>
            <wp:docPr id="2" name="Picture 2" descr="C:\Users\becka\Desktop\ShrPt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ka\Desktop\ShrPt_h_rgb.png"/>
                    <pic:cNvPicPr>
                      <a:picLocks noChangeAspect="1" noChangeArrowheads="1"/>
                    </pic:cNvPicPr>
                  </pic:nvPicPr>
                  <pic:blipFill>
                    <a:blip r:embed="rId9" cstate="print"/>
                    <a:srcRect/>
                    <a:stretch>
                      <a:fillRect/>
                    </a:stretch>
                  </pic:blipFill>
                  <pic:spPr bwMode="auto">
                    <a:xfrm>
                      <a:off x="0" y="0"/>
                      <a:ext cx="4095750" cy="1038225"/>
                    </a:xfrm>
                    <a:prstGeom prst="rect">
                      <a:avLst/>
                    </a:prstGeom>
                    <a:noFill/>
                    <a:ln w="9525">
                      <a:noFill/>
                      <a:miter lim="800000"/>
                      <a:headEnd/>
                      <a:tailEnd/>
                    </a:ln>
                  </pic:spPr>
                </pic:pic>
              </a:graphicData>
            </a:graphic>
          </wp:inline>
        </w:drawing>
      </w:r>
    </w:p>
    <w:p w14:paraId="0B6FA860" w14:textId="77777777" w:rsidR="003572A3" w:rsidRDefault="003572A3" w:rsidP="003572A3">
      <w:pPr>
        <w:pStyle w:val="Title"/>
        <w:rPr>
          <w:rFonts w:eastAsia="MS Mincho"/>
        </w:rPr>
      </w:pPr>
    </w:p>
    <w:p w14:paraId="559B2ED5" w14:textId="77777777" w:rsidR="003572A3" w:rsidRDefault="003572A3" w:rsidP="003572A3">
      <w:pPr>
        <w:pStyle w:val="Title"/>
        <w:rPr>
          <w:rFonts w:eastAsia="MS Mincho"/>
        </w:rPr>
      </w:pPr>
    </w:p>
    <w:p w14:paraId="3D6097EA" w14:textId="39D59838" w:rsidR="003572A3" w:rsidRDefault="003572A3" w:rsidP="003572A3">
      <w:pPr>
        <w:pStyle w:val="Title"/>
        <w:rPr>
          <w:rFonts w:eastAsia="MS Mincho"/>
        </w:rPr>
      </w:pPr>
      <w:r w:rsidRPr="00751477">
        <w:rPr>
          <w:rFonts w:eastAsia="MS Mincho"/>
          <w:noProof/>
        </w:rPr>
        <w:drawing>
          <wp:anchor distT="0" distB="0" distL="114300" distR="114300" simplePos="0" relativeHeight="251659264" behindDoc="0" locked="1" layoutInCell="1" allowOverlap="1" wp14:anchorId="519BBF6F" wp14:editId="5F0BD353">
            <wp:simplePos x="0" y="0"/>
            <wp:positionH relativeFrom="page">
              <wp:posOffset>5715000</wp:posOffset>
            </wp:positionH>
            <wp:positionV relativeFrom="page">
              <wp:posOffset>800100</wp:posOffset>
            </wp:positionV>
            <wp:extent cx="1295400" cy="200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eastAsia="MS Mincho"/>
          <w:noProof/>
        </w:rPr>
        <w:t>Configuring Kerberos Authentication</w:t>
      </w:r>
      <w:r w:rsidRPr="00751477">
        <w:rPr>
          <w:rFonts w:eastAsia="MS Mincho"/>
        </w:rPr>
        <w:t xml:space="preserve"> for Microsoft SharePoint 2010 Products</w:t>
      </w:r>
    </w:p>
    <w:p w14:paraId="7C70A016" w14:textId="1AE78D32" w:rsidR="00C96274" w:rsidRDefault="00C96274" w:rsidP="003572A3">
      <w:pPr>
        <w:rPr>
          <w:noProof/>
        </w:rPr>
      </w:pPr>
      <w:r>
        <w:rPr>
          <w:noProof/>
        </w:rPr>
        <w:t>Author: Tom Wisnowski</w:t>
      </w:r>
    </w:p>
    <w:p w14:paraId="74B6910D" w14:textId="0F4B8A07" w:rsidR="00C96274" w:rsidRDefault="00C96274" w:rsidP="003572A3">
      <w:pPr>
        <w:rPr>
          <w:noProof/>
        </w:rPr>
      </w:pPr>
      <w:r>
        <w:rPr>
          <w:noProof/>
        </w:rPr>
        <w:t>Contributors:</w:t>
      </w:r>
      <w:r w:rsidR="00307CA8">
        <w:rPr>
          <w:noProof/>
        </w:rPr>
        <w:t xml:space="preserve">  Philippe-Joseph Arida, Luca Bandinelli, Kevin Donovan, Pej Javaheri , Denny Lee, </w:t>
      </w:r>
      <w:r w:rsidR="0038001D" w:rsidRPr="0038001D">
        <w:rPr>
          <w:noProof/>
        </w:rPr>
        <w:t>Cephas Lin</w:t>
      </w:r>
      <w:r w:rsidR="0038001D">
        <w:rPr>
          <w:noProof/>
        </w:rPr>
        <w:t>,</w:t>
      </w:r>
      <w:r w:rsidR="0038001D" w:rsidRPr="0038001D">
        <w:rPr>
          <w:noProof/>
        </w:rPr>
        <w:t xml:space="preserve"> </w:t>
      </w:r>
      <w:r w:rsidR="00307CA8">
        <w:rPr>
          <w:noProof/>
        </w:rPr>
        <w:t xml:space="preserve">Dave Manning , </w:t>
      </w:r>
      <w:r>
        <w:rPr>
          <w:noProof/>
        </w:rPr>
        <w:t>Carl Rabeler,</w:t>
      </w:r>
      <w:r w:rsidR="00307CA8">
        <w:rPr>
          <w:noProof/>
        </w:rPr>
        <w:t xml:space="preserve"> Prash Shirolkar, </w:t>
      </w:r>
      <w:r>
        <w:rPr>
          <w:noProof/>
        </w:rPr>
        <w:t>Norm Warren,</w:t>
      </w:r>
      <w:r w:rsidR="00307CA8">
        <w:rPr>
          <w:noProof/>
        </w:rPr>
        <w:t xml:space="preserve"> Josh Zimmerman</w:t>
      </w:r>
    </w:p>
    <w:p w14:paraId="4577E8EF" w14:textId="5AB3F651" w:rsidR="00C96274" w:rsidRDefault="00C96274" w:rsidP="003572A3">
      <w:pPr>
        <w:rPr>
          <w:noProof/>
        </w:rPr>
      </w:pPr>
    </w:p>
    <w:p w14:paraId="08264160" w14:textId="77777777" w:rsidR="00C96274" w:rsidRDefault="00C96274" w:rsidP="003572A3">
      <w:pPr>
        <w:rPr>
          <w:noProof/>
        </w:rPr>
      </w:pPr>
    </w:p>
    <w:p w14:paraId="6C3A4291" w14:textId="77777777" w:rsidR="00C96274" w:rsidRDefault="00C96274" w:rsidP="003572A3">
      <w:pPr>
        <w:rPr>
          <w:noProof/>
        </w:rPr>
      </w:pPr>
    </w:p>
    <w:p w14:paraId="21C88B62" w14:textId="77777777" w:rsidR="00C96274" w:rsidRDefault="00C96274" w:rsidP="003572A3">
      <w:pPr>
        <w:rPr>
          <w:noProof/>
        </w:rPr>
      </w:pPr>
    </w:p>
    <w:p w14:paraId="7FBD149C" w14:textId="77777777" w:rsidR="00C96274" w:rsidRDefault="00C96274" w:rsidP="003572A3">
      <w:pPr>
        <w:rPr>
          <w:noProof/>
        </w:rPr>
      </w:pPr>
    </w:p>
    <w:p w14:paraId="3DB0D37C" w14:textId="11851115" w:rsidR="003572A3" w:rsidRPr="00B30E7D" w:rsidRDefault="003572A3" w:rsidP="003572A3">
      <w:pPr>
        <w:rPr>
          <w:noProof/>
        </w:rPr>
      </w:pPr>
      <w:r w:rsidRPr="008F1788">
        <w:rPr>
          <w:noProof/>
        </w:rPr>
        <w:t xml:space="preserve">This </w:t>
      </w:r>
      <w:r w:rsidRPr="00F47A3C">
        <w:t>document is provided “as-is”.</w:t>
      </w:r>
      <w:r>
        <w:t xml:space="preserve"> </w:t>
      </w:r>
      <w:r w:rsidRPr="00F47A3C">
        <w:t>Information and views expressed in this document, including URL and other Internet Web site references, may change without notice.</w:t>
      </w:r>
      <w:r>
        <w:t xml:space="preserve"> </w:t>
      </w:r>
      <w:r w:rsidRPr="00F47A3C">
        <w:t>You bear the risk of using it.</w:t>
      </w:r>
    </w:p>
    <w:p w14:paraId="43AE0FF7" w14:textId="77777777" w:rsidR="003572A3" w:rsidRDefault="003572A3" w:rsidP="003572A3">
      <w:pPr>
        <w:rPr>
          <w:noProof/>
        </w:rPr>
      </w:pPr>
      <w:r>
        <w:t>S</w:t>
      </w:r>
      <w:r w:rsidRPr="002D22EF">
        <w:t>ome examples depicted herein are provided for illustration only and are fictitious.</w:t>
      </w:r>
      <w:r>
        <w:t xml:space="preserve"> </w:t>
      </w:r>
      <w:r w:rsidRPr="002D22EF">
        <w:t>No real association or connection is intended or should be inferred</w:t>
      </w:r>
      <w:r w:rsidRPr="00647F48">
        <w:rPr>
          <w:noProof/>
        </w:rPr>
        <w:t>.</w:t>
      </w:r>
    </w:p>
    <w:p w14:paraId="07A7615B" w14:textId="77777777" w:rsidR="003572A3" w:rsidRDefault="003572A3" w:rsidP="003572A3">
      <w:pPr>
        <w:rPr>
          <w:noProof/>
        </w:rPr>
      </w:pPr>
      <w:r w:rsidRPr="00F47A3C">
        <w:t>This document does not provide you with any legal rights to any intellectual property in any Microsoft product. You may copy and use this document for your internal, reference purposes.</w:t>
      </w:r>
    </w:p>
    <w:p w14:paraId="0954468D" w14:textId="4CA378BD" w:rsidR="003572A3" w:rsidRPr="00751477" w:rsidRDefault="003572A3" w:rsidP="003572A3">
      <w:r>
        <w:rPr>
          <w:noProof/>
        </w:rPr>
        <w:t>©</w:t>
      </w:r>
      <w:r w:rsidRPr="00834DF2">
        <w:rPr>
          <w:noProof/>
        </w:rPr>
        <w:t xml:space="preserve"> </w:t>
      </w:r>
      <w:r>
        <w:rPr>
          <w:noProof/>
        </w:rPr>
        <w:t>2010</w:t>
      </w:r>
      <w:r w:rsidRPr="00834DF2">
        <w:rPr>
          <w:noProof/>
        </w:rPr>
        <w:t xml:space="preserve"> Microsoft Corporation.</w:t>
      </w:r>
      <w:r>
        <w:rPr>
          <w:noProof/>
        </w:rPr>
        <w:t xml:space="preserve"> </w:t>
      </w:r>
      <w:r w:rsidRPr="00834DF2">
        <w:rPr>
          <w:noProof/>
        </w:rPr>
        <w:t>All rights reserved.</w:t>
      </w:r>
      <w:r w:rsidRPr="00751477">
        <w:t>Information in this document, including URL and other Internet Web site references, is subject to change without notice.</w:t>
      </w:r>
      <w:r>
        <w:t xml:space="preserve"> </w:t>
      </w:r>
      <w:r w:rsidRPr="00751477">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w:t>
      </w:r>
      <w:r w:rsidRPr="00751477">
        <w:lastRenderedPageBreak/>
        <w:t>system, or transmitted in any form or by any means (electronic, mechanical, photocopying, recording, or otherwise), or for any purpose, without the express written permission of Microsoft Corporation.</w:t>
      </w:r>
      <w:r>
        <w:t xml:space="preserve"> </w:t>
      </w:r>
    </w:p>
    <w:p w14:paraId="01234F37" w14:textId="77777777" w:rsidR="003572A3" w:rsidRPr="00751477" w:rsidRDefault="003572A3" w:rsidP="003572A3">
      <w:r w:rsidRPr="00751477">
        <w:t>The names of manufacturers, products, or URLs are provided for informational purposes only and Microsoft makes no representations and warranties, either expressed, implied, or statutory, regarding these manufacturers or the use of the products with any Microsoft technologies. The inclusion of a manufacturer or product does not imply endorsement of Microsoft of the manufacturer or product.</w:t>
      </w:r>
      <w:r>
        <w:t xml:space="preserve"> </w:t>
      </w:r>
      <w:r w:rsidRPr="00751477">
        <w:t>Links are provided to third party sites.</w:t>
      </w:r>
      <w:r>
        <w:t xml:space="preserve"> </w:t>
      </w:r>
      <w:r w:rsidRPr="00751477">
        <w:t>Such sites are not under the control of Microsoft and Microsoft is not responsible for the contents of any linked site or any link contained in a linked site, or any changes or updates to such sites. Microsoft is not responsible for webcasting or any other form of transmission received from any linked site. Microsoft is providing these links to you only as a convenience, and the inclusion of any link does not imply endorsement of Microsoft of the site or the products contained therein.</w:t>
      </w:r>
    </w:p>
    <w:p w14:paraId="42A2A91A" w14:textId="13676F4D" w:rsidR="003572A3" w:rsidRPr="00751477" w:rsidRDefault="003572A3" w:rsidP="003572A3">
      <w:r w:rsidRPr="00751477">
        <w:t xml:space="preserve">Microsoft may have patents, patent applications, trademarks, copyrights, or other intellectual property rights covering subject matter in this document. </w:t>
      </w:r>
      <w:proofErr w:type="gramStart"/>
      <w:r w:rsidRPr="00751477">
        <w:t>Except as expressly provided in any written license agreement from Microsoft, the furnishing of this document does not give you any license to these patents, trademarks, copyrights, or other intellectual property.</w:t>
      </w:r>
      <w:proofErr w:type="gramEnd"/>
    </w:p>
    <w:p w14:paraId="753E2628" w14:textId="77777777" w:rsidR="003572A3" w:rsidRPr="00751477" w:rsidRDefault="003572A3" w:rsidP="003572A3">
      <w:proofErr w:type="gramStart"/>
      <w:r w:rsidRPr="00751477">
        <w:t xml:space="preserve">© </w:t>
      </w:r>
      <w:r w:rsidRPr="00751477">
        <w:t>2010 Microsoft Corporation.</w:t>
      </w:r>
      <w:proofErr w:type="gramEnd"/>
      <w:r w:rsidRPr="00751477">
        <w:t xml:space="preserve"> All rights reserved.</w:t>
      </w:r>
    </w:p>
    <w:p w14:paraId="6C4ABE6B" w14:textId="38002718" w:rsidR="00F15A5D" w:rsidRDefault="003572A3" w:rsidP="003572A3">
      <w:r>
        <w:br w:type="page"/>
      </w:r>
    </w:p>
    <w:p w14:paraId="39A6686C" w14:textId="77777777" w:rsidR="00F15A5D" w:rsidRDefault="00F15A5D">
      <w:r>
        <w:lastRenderedPageBreak/>
        <w:t>Version History</w:t>
      </w:r>
    </w:p>
    <w:tbl>
      <w:tblPr>
        <w:tblStyle w:val="TableGrid"/>
        <w:tblW w:w="0" w:type="auto"/>
        <w:tblLook w:val="04A0" w:firstRow="1" w:lastRow="0" w:firstColumn="1" w:lastColumn="0" w:noHBand="0" w:noVBand="1"/>
      </w:tblPr>
      <w:tblGrid>
        <w:gridCol w:w="1098"/>
        <w:gridCol w:w="2250"/>
        <w:gridCol w:w="6228"/>
      </w:tblGrid>
      <w:tr w:rsidR="00F15A5D" w14:paraId="5FF04EA5" w14:textId="77777777" w:rsidTr="00435C41">
        <w:tc>
          <w:tcPr>
            <w:tcW w:w="1098" w:type="dxa"/>
          </w:tcPr>
          <w:p w14:paraId="1D02E31C" w14:textId="173E4919" w:rsidR="00F15A5D" w:rsidRDefault="00F15A5D">
            <w:r>
              <w:t>Version</w:t>
            </w:r>
          </w:p>
        </w:tc>
        <w:tc>
          <w:tcPr>
            <w:tcW w:w="2250" w:type="dxa"/>
          </w:tcPr>
          <w:p w14:paraId="12CF7873" w14:textId="3FB35F33" w:rsidR="00F15A5D" w:rsidRDefault="00F15A5D">
            <w:r>
              <w:t>Publication Date</w:t>
            </w:r>
          </w:p>
        </w:tc>
        <w:tc>
          <w:tcPr>
            <w:tcW w:w="6228" w:type="dxa"/>
          </w:tcPr>
          <w:p w14:paraId="3C4C8DFF" w14:textId="405098C6" w:rsidR="00F15A5D" w:rsidRDefault="00F15A5D">
            <w:r>
              <w:t>Comments</w:t>
            </w:r>
          </w:p>
        </w:tc>
      </w:tr>
      <w:tr w:rsidR="00F15A5D" w14:paraId="46AA6DD6" w14:textId="77777777" w:rsidTr="00435C41">
        <w:tc>
          <w:tcPr>
            <w:tcW w:w="1098" w:type="dxa"/>
          </w:tcPr>
          <w:p w14:paraId="2105F612" w14:textId="22869F6D" w:rsidR="00F15A5D" w:rsidRDefault="00F15A5D">
            <w:r>
              <w:t>1.0</w:t>
            </w:r>
          </w:p>
        </w:tc>
        <w:tc>
          <w:tcPr>
            <w:tcW w:w="2250" w:type="dxa"/>
          </w:tcPr>
          <w:p w14:paraId="7CBDDA1E" w14:textId="20F31147" w:rsidR="00F15A5D" w:rsidRDefault="00F15A5D">
            <w:r>
              <w:t>7/15/2010</w:t>
            </w:r>
          </w:p>
        </w:tc>
        <w:tc>
          <w:tcPr>
            <w:tcW w:w="6228" w:type="dxa"/>
          </w:tcPr>
          <w:p w14:paraId="1A6598FA" w14:textId="0026C4AA" w:rsidR="00F15A5D" w:rsidRDefault="00F15A5D">
            <w:r>
              <w:t>Initial Publication</w:t>
            </w:r>
          </w:p>
        </w:tc>
      </w:tr>
      <w:tr w:rsidR="00F15A5D" w14:paraId="6B3CB191" w14:textId="77777777" w:rsidTr="00435C41">
        <w:tc>
          <w:tcPr>
            <w:tcW w:w="1098" w:type="dxa"/>
          </w:tcPr>
          <w:p w14:paraId="13447B5E" w14:textId="226F959F" w:rsidR="00F15A5D" w:rsidRDefault="00F15A5D">
            <w:r>
              <w:t>1.1</w:t>
            </w:r>
          </w:p>
        </w:tc>
        <w:tc>
          <w:tcPr>
            <w:tcW w:w="2250" w:type="dxa"/>
          </w:tcPr>
          <w:p w14:paraId="453D89B5" w14:textId="5D5F48AB" w:rsidR="00F15A5D" w:rsidRDefault="00F15A5D">
            <w:r>
              <w:t>8/15/2010</w:t>
            </w:r>
          </w:p>
        </w:tc>
        <w:tc>
          <w:tcPr>
            <w:tcW w:w="6228" w:type="dxa"/>
          </w:tcPr>
          <w:p w14:paraId="64D8C64F" w14:textId="312770E4" w:rsidR="00F15A5D" w:rsidRDefault="00F15A5D" w:rsidP="00435C41">
            <w:r>
              <w:t xml:space="preserve">Corrected </w:t>
            </w:r>
            <w:proofErr w:type="spellStart"/>
            <w:r>
              <w:t>SetSPN</w:t>
            </w:r>
            <w:proofErr w:type="spellEnd"/>
            <w:r>
              <w:t xml:space="preserve"> Commands</w:t>
            </w:r>
            <w:r w:rsidR="00435C41">
              <w:t>.</w:t>
            </w:r>
            <w:r>
              <w:t xml:space="preserve"> Added additional information regarding Kerberos Constrained Delegation and Protocol Transitioning</w:t>
            </w:r>
            <w:r w:rsidR="00435C41">
              <w:t>.</w:t>
            </w:r>
            <w:r>
              <w:t xml:space="preserve"> Added information regarding Kerberos Token Size</w:t>
            </w:r>
            <w:r w:rsidR="00435C41">
              <w:t>.</w:t>
            </w:r>
          </w:p>
        </w:tc>
      </w:tr>
      <w:tr w:rsidR="00581485" w14:paraId="40C261F9" w14:textId="77777777" w:rsidTr="00435C41">
        <w:tc>
          <w:tcPr>
            <w:tcW w:w="1098" w:type="dxa"/>
          </w:tcPr>
          <w:p w14:paraId="4AACBE64" w14:textId="7C356B6A" w:rsidR="00581485" w:rsidRDefault="00581485">
            <w:r>
              <w:t>1.2</w:t>
            </w:r>
          </w:p>
        </w:tc>
        <w:tc>
          <w:tcPr>
            <w:tcW w:w="2250" w:type="dxa"/>
          </w:tcPr>
          <w:p w14:paraId="6010CFCE" w14:textId="2866C708" w:rsidR="00581485" w:rsidRDefault="00581485">
            <w:r>
              <w:t>9/15/2010</w:t>
            </w:r>
          </w:p>
        </w:tc>
        <w:tc>
          <w:tcPr>
            <w:tcW w:w="6228" w:type="dxa"/>
          </w:tcPr>
          <w:p w14:paraId="09EE4BC3" w14:textId="77777777" w:rsidR="00581485" w:rsidRDefault="00581485" w:rsidP="00435C41">
            <w:r>
              <w:t xml:space="preserve">Added instructions to grant SQLRS service account access to content databases. </w:t>
            </w:r>
          </w:p>
          <w:p w14:paraId="0000FBA4" w14:textId="7A5BA3DF" w:rsidR="00581485" w:rsidRDefault="00581485" w:rsidP="00435C41">
            <w:r>
              <w:t>Updated comments regarding claims authentication and C2WTS</w:t>
            </w:r>
          </w:p>
        </w:tc>
      </w:tr>
    </w:tbl>
    <w:p w14:paraId="78E8A0DA" w14:textId="15DD20C1" w:rsidR="00F15A5D" w:rsidRDefault="00F15A5D">
      <w:r>
        <w:br w:type="page"/>
      </w:r>
    </w:p>
    <w:p w14:paraId="3BBC0B09" w14:textId="77777777" w:rsidR="003572A3" w:rsidRDefault="003572A3" w:rsidP="003572A3"/>
    <w:sdt>
      <w:sdtPr>
        <w:rPr>
          <w:rFonts w:asciiTheme="minorHAnsi" w:eastAsiaTheme="minorHAnsi" w:hAnsiTheme="minorHAnsi" w:cstheme="minorBidi"/>
          <w:b w:val="0"/>
          <w:bCs w:val="0"/>
          <w:color w:val="auto"/>
          <w:sz w:val="22"/>
          <w:szCs w:val="22"/>
        </w:rPr>
        <w:id w:val="-1613740489"/>
        <w:docPartObj>
          <w:docPartGallery w:val="Table of Contents"/>
          <w:docPartUnique/>
        </w:docPartObj>
      </w:sdtPr>
      <w:sdtEndPr>
        <w:rPr>
          <w:noProof/>
        </w:rPr>
      </w:sdtEndPr>
      <w:sdtContent>
        <w:p w14:paraId="1F795E00" w14:textId="62902BAD" w:rsidR="008E09FF" w:rsidRDefault="008E09FF">
          <w:pPr>
            <w:pStyle w:val="TOCHeading"/>
          </w:pPr>
          <w:r>
            <w:t>Table of Contents</w:t>
          </w:r>
        </w:p>
        <w:p w14:paraId="6CBE5D3B" w14:textId="77777777" w:rsidR="002D7485" w:rsidRDefault="008E09FF">
          <w:pPr>
            <w:pStyle w:val="TOC1"/>
            <w:tabs>
              <w:tab w:val="right" w:leader="dot" w:pos="9350"/>
            </w:tabs>
            <w:rPr>
              <w:rFonts w:eastAsiaTheme="minorEastAsia"/>
              <w:noProof/>
              <w:lang w:eastAsia="en-US"/>
            </w:rPr>
          </w:pPr>
          <w:r>
            <w:fldChar w:fldCharType="begin"/>
          </w:r>
          <w:r>
            <w:instrText xml:space="preserve"> TOC \o "1-3" \h \z \u </w:instrText>
          </w:r>
          <w:r>
            <w:fldChar w:fldCharType="separate"/>
          </w:r>
          <w:hyperlink w:anchor="_Toc269469350" w:history="1">
            <w:r w:rsidR="002D7485" w:rsidRPr="00EF7D60">
              <w:rPr>
                <w:rStyle w:val="Hyperlink"/>
                <w:noProof/>
              </w:rPr>
              <w:t>Overview of Kerberos Authentication  in SharePoint 2010 Products</w:t>
            </w:r>
            <w:r w:rsidR="002D7485">
              <w:rPr>
                <w:noProof/>
                <w:webHidden/>
              </w:rPr>
              <w:tab/>
            </w:r>
            <w:r w:rsidR="002D7485">
              <w:rPr>
                <w:noProof/>
                <w:webHidden/>
              </w:rPr>
              <w:fldChar w:fldCharType="begin"/>
            </w:r>
            <w:r w:rsidR="002D7485">
              <w:rPr>
                <w:noProof/>
                <w:webHidden/>
              </w:rPr>
              <w:instrText xml:space="preserve"> PAGEREF _Toc269469350 \h </w:instrText>
            </w:r>
            <w:r w:rsidR="002D7485">
              <w:rPr>
                <w:noProof/>
                <w:webHidden/>
              </w:rPr>
            </w:r>
            <w:r w:rsidR="002D7485">
              <w:rPr>
                <w:noProof/>
                <w:webHidden/>
              </w:rPr>
              <w:fldChar w:fldCharType="separate"/>
            </w:r>
            <w:r w:rsidR="002D7485">
              <w:rPr>
                <w:noProof/>
                <w:webHidden/>
              </w:rPr>
              <w:t>7</w:t>
            </w:r>
            <w:r w:rsidR="002D7485">
              <w:rPr>
                <w:noProof/>
                <w:webHidden/>
              </w:rPr>
              <w:fldChar w:fldCharType="end"/>
            </w:r>
          </w:hyperlink>
        </w:p>
        <w:p w14:paraId="5E0B81C4" w14:textId="77777777" w:rsidR="002D7485" w:rsidRDefault="00CD64ED">
          <w:pPr>
            <w:pStyle w:val="TOC2"/>
            <w:tabs>
              <w:tab w:val="right" w:leader="dot" w:pos="9350"/>
            </w:tabs>
            <w:rPr>
              <w:rFonts w:eastAsiaTheme="minorEastAsia"/>
              <w:noProof/>
              <w:lang w:eastAsia="en-US"/>
            </w:rPr>
          </w:pPr>
          <w:hyperlink w:anchor="_Toc269469351" w:history="1">
            <w:r w:rsidR="002D7485" w:rsidRPr="00EF7D60">
              <w:rPr>
                <w:rStyle w:val="Hyperlink"/>
                <w:noProof/>
              </w:rPr>
              <w:t>Who Should Read This Document</w:t>
            </w:r>
            <w:r w:rsidR="002D7485">
              <w:rPr>
                <w:noProof/>
                <w:webHidden/>
              </w:rPr>
              <w:tab/>
            </w:r>
            <w:r w:rsidR="002D7485">
              <w:rPr>
                <w:noProof/>
                <w:webHidden/>
              </w:rPr>
              <w:fldChar w:fldCharType="begin"/>
            </w:r>
            <w:r w:rsidR="002D7485">
              <w:rPr>
                <w:noProof/>
                <w:webHidden/>
              </w:rPr>
              <w:instrText xml:space="preserve"> PAGEREF _Toc269469351 \h </w:instrText>
            </w:r>
            <w:r w:rsidR="002D7485">
              <w:rPr>
                <w:noProof/>
                <w:webHidden/>
              </w:rPr>
            </w:r>
            <w:r w:rsidR="002D7485">
              <w:rPr>
                <w:noProof/>
                <w:webHidden/>
              </w:rPr>
              <w:fldChar w:fldCharType="separate"/>
            </w:r>
            <w:r w:rsidR="002D7485">
              <w:rPr>
                <w:noProof/>
                <w:webHidden/>
              </w:rPr>
              <w:t>8</w:t>
            </w:r>
            <w:r w:rsidR="002D7485">
              <w:rPr>
                <w:noProof/>
                <w:webHidden/>
              </w:rPr>
              <w:fldChar w:fldCharType="end"/>
            </w:r>
          </w:hyperlink>
        </w:p>
        <w:p w14:paraId="7A7E143E" w14:textId="77777777" w:rsidR="002D7485" w:rsidRDefault="00CD64ED">
          <w:pPr>
            <w:pStyle w:val="TOC3"/>
            <w:tabs>
              <w:tab w:val="right" w:leader="dot" w:pos="9350"/>
            </w:tabs>
            <w:rPr>
              <w:rFonts w:eastAsiaTheme="minorEastAsia"/>
              <w:noProof/>
              <w:lang w:eastAsia="en-US"/>
            </w:rPr>
          </w:pPr>
          <w:hyperlink w:anchor="_Toc269469352" w:history="1">
            <w:r w:rsidR="002D7485" w:rsidRPr="00EF7D60">
              <w:rPr>
                <w:rStyle w:val="Hyperlink"/>
                <w:rFonts w:cs="Tahoma"/>
                <w:noProof/>
              </w:rPr>
              <w:t>Beginning to End</w:t>
            </w:r>
            <w:r w:rsidR="002D7485">
              <w:rPr>
                <w:noProof/>
                <w:webHidden/>
              </w:rPr>
              <w:tab/>
            </w:r>
            <w:r w:rsidR="002D7485">
              <w:rPr>
                <w:noProof/>
                <w:webHidden/>
              </w:rPr>
              <w:fldChar w:fldCharType="begin"/>
            </w:r>
            <w:r w:rsidR="002D7485">
              <w:rPr>
                <w:noProof/>
                <w:webHidden/>
              </w:rPr>
              <w:instrText xml:space="preserve"> PAGEREF _Toc269469352 \h </w:instrText>
            </w:r>
            <w:r w:rsidR="002D7485">
              <w:rPr>
                <w:noProof/>
                <w:webHidden/>
              </w:rPr>
            </w:r>
            <w:r w:rsidR="002D7485">
              <w:rPr>
                <w:noProof/>
                <w:webHidden/>
              </w:rPr>
              <w:fldChar w:fldCharType="separate"/>
            </w:r>
            <w:r w:rsidR="002D7485">
              <w:rPr>
                <w:noProof/>
                <w:webHidden/>
              </w:rPr>
              <w:t>8</w:t>
            </w:r>
            <w:r w:rsidR="002D7485">
              <w:rPr>
                <w:noProof/>
                <w:webHidden/>
              </w:rPr>
              <w:fldChar w:fldCharType="end"/>
            </w:r>
          </w:hyperlink>
        </w:p>
        <w:p w14:paraId="51DB78C5" w14:textId="77777777" w:rsidR="002D7485" w:rsidRDefault="00CD64ED">
          <w:pPr>
            <w:pStyle w:val="TOC3"/>
            <w:tabs>
              <w:tab w:val="right" w:leader="dot" w:pos="9350"/>
            </w:tabs>
            <w:rPr>
              <w:rFonts w:eastAsiaTheme="minorEastAsia"/>
              <w:noProof/>
              <w:lang w:eastAsia="en-US"/>
            </w:rPr>
          </w:pPr>
          <w:hyperlink w:anchor="_Toc269469353" w:history="1">
            <w:r w:rsidR="002D7485" w:rsidRPr="00EF7D60">
              <w:rPr>
                <w:rStyle w:val="Hyperlink"/>
                <w:noProof/>
              </w:rPr>
              <w:t>Upgrading from SharePoint Server 2007</w:t>
            </w:r>
            <w:r w:rsidR="002D7485">
              <w:rPr>
                <w:noProof/>
                <w:webHidden/>
              </w:rPr>
              <w:tab/>
            </w:r>
            <w:r w:rsidR="002D7485">
              <w:rPr>
                <w:noProof/>
                <w:webHidden/>
              </w:rPr>
              <w:fldChar w:fldCharType="begin"/>
            </w:r>
            <w:r w:rsidR="002D7485">
              <w:rPr>
                <w:noProof/>
                <w:webHidden/>
              </w:rPr>
              <w:instrText xml:space="preserve"> PAGEREF _Toc269469353 \h </w:instrText>
            </w:r>
            <w:r w:rsidR="002D7485">
              <w:rPr>
                <w:noProof/>
                <w:webHidden/>
              </w:rPr>
            </w:r>
            <w:r w:rsidR="002D7485">
              <w:rPr>
                <w:noProof/>
                <w:webHidden/>
              </w:rPr>
              <w:fldChar w:fldCharType="separate"/>
            </w:r>
            <w:r w:rsidR="002D7485">
              <w:rPr>
                <w:noProof/>
                <w:webHidden/>
              </w:rPr>
              <w:t>8</w:t>
            </w:r>
            <w:r w:rsidR="002D7485">
              <w:rPr>
                <w:noProof/>
                <w:webHidden/>
              </w:rPr>
              <w:fldChar w:fldCharType="end"/>
            </w:r>
          </w:hyperlink>
        </w:p>
        <w:p w14:paraId="6BB50D22" w14:textId="77777777" w:rsidR="002D7485" w:rsidRDefault="00CD64ED">
          <w:pPr>
            <w:pStyle w:val="TOC3"/>
            <w:tabs>
              <w:tab w:val="right" w:leader="dot" w:pos="9350"/>
            </w:tabs>
            <w:rPr>
              <w:rFonts w:eastAsiaTheme="minorEastAsia"/>
              <w:noProof/>
              <w:lang w:eastAsia="en-US"/>
            </w:rPr>
          </w:pPr>
          <w:hyperlink w:anchor="_Toc269469354" w:history="1">
            <w:r w:rsidR="002D7485" w:rsidRPr="00EF7D60">
              <w:rPr>
                <w:rStyle w:val="Hyperlink"/>
                <w:noProof/>
              </w:rPr>
              <w:t>Step by Step Walkthrough</w:t>
            </w:r>
            <w:r w:rsidR="002D7485">
              <w:rPr>
                <w:noProof/>
                <w:webHidden/>
              </w:rPr>
              <w:tab/>
            </w:r>
            <w:r w:rsidR="002D7485">
              <w:rPr>
                <w:noProof/>
                <w:webHidden/>
              </w:rPr>
              <w:fldChar w:fldCharType="begin"/>
            </w:r>
            <w:r w:rsidR="002D7485">
              <w:rPr>
                <w:noProof/>
                <w:webHidden/>
              </w:rPr>
              <w:instrText xml:space="preserve"> PAGEREF _Toc269469354 \h </w:instrText>
            </w:r>
            <w:r w:rsidR="002D7485">
              <w:rPr>
                <w:noProof/>
                <w:webHidden/>
              </w:rPr>
            </w:r>
            <w:r w:rsidR="002D7485">
              <w:rPr>
                <w:noProof/>
                <w:webHidden/>
              </w:rPr>
              <w:fldChar w:fldCharType="separate"/>
            </w:r>
            <w:r w:rsidR="002D7485">
              <w:rPr>
                <w:noProof/>
                <w:webHidden/>
              </w:rPr>
              <w:t>8</w:t>
            </w:r>
            <w:r w:rsidR="002D7485">
              <w:rPr>
                <w:noProof/>
                <w:webHidden/>
              </w:rPr>
              <w:fldChar w:fldCharType="end"/>
            </w:r>
          </w:hyperlink>
        </w:p>
        <w:p w14:paraId="1BC5BCF3" w14:textId="77777777" w:rsidR="002D7485" w:rsidRDefault="00CD64ED">
          <w:pPr>
            <w:pStyle w:val="TOC3"/>
            <w:tabs>
              <w:tab w:val="right" w:leader="dot" w:pos="9350"/>
            </w:tabs>
            <w:rPr>
              <w:rFonts w:eastAsiaTheme="minorEastAsia"/>
              <w:noProof/>
              <w:lang w:eastAsia="en-US"/>
            </w:rPr>
          </w:pPr>
          <w:hyperlink w:anchor="_Toc269469355" w:history="1">
            <w:r w:rsidR="002D7485" w:rsidRPr="00EF7D60">
              <w:rPr>
                <w:rStyle w:val="Hyperlink"/>
                <w:noProof/>
              </w:rPr>
              <w:t>Existing SharePoint 2010 Product Environments</w:t>
            </w:r>
            <w:r w:rsidR="002D7485">
              <w:rPr>
                <w:noProof/>
                <w:webHidden/>
              </w:rPr>
              <w:tab/>
            </w:r>
            <w:r w:rsidR="002D7485">
              <w:rPr>
                <w:noProof/>
                <w:webHidden/>
              </w:rPr>
              <w:fldChar w:fldCharType="begin"/>
            </w:r>
            <w:r w:rsidR="002D7485">
              <w:rPr>
                <w:noProof/>
                <w:webHidden/>
              </w:rPr>
              <w:instrText xml:space="preserve"> PAGEREF _Toc269469355 \h </w:instrText>
            </w:r>
            <w:r w:rsidR="002D7485">
              <w:rPr>
                <w:noProof/>
                <w:webHidden/>
              </w:rPr>
            </w:r>
            <w:r w:rsidR="002D7485">
              <w:rPr>
                <w:noProof/>
                <w:webHidden/>
              </w:rPr>
              <w:fldChar w:fldCharType="separate"/>
            </w:r>
            <w:r w:rsidR="002D7485">
              <w:rPr>
                <w:noProof/>
                <w:webHidden/>
              </w:rPr>
              <w:t>9</w:t>
            </w:r>
            <w:r w:rsidR="002D7485">
              <w:rPr>
                <w:noProof/>
                <w:webHidden/>
              </w:rPr>
              <w:fldChar w:fldCharType="end"/>
            </w:r>
          </w:hyperlink>
        </w:p>
        <w:p w14:paraId="0BEE89D3" w14:textId="77777777" w:rsidR="002D7485" w:rsidRDefault="00CD64ED">
          <w:pPr>
            <w:pStyle w:val="TOC2"/>
            <w:tabs>
              <w:tab w:val="right" w:leader="dot" w:pos="9350"/>
            </w:tabs>
            <w:rPr>
              <w:rFonts w:eastAsiaTheme="minorEastAsia"/>
              <w:noProof/>
              <w:lang w:eastAsia="en-US"/>
            </w:rPr>
          </w:pPr>
          <w:hyperlink w:anchor="_Toc269469356" w:history="1">
            <w:r w:rsidR="002D7485" w:rsidRPr="00EF7D60">
              <w:rPr>
                <w:rStyle w:val="Hyperlink"/>
                <w:noProof/>
              </w:rPr>
              <w:t>Identity Scenarios in SharePoint 2010 Products</w:t>
            </w:r>
            <w:r w:rsidR="002D7485">
              <w:rPr>
                <w:noProof/>
                <w:webHidden/>
              </w:rPr>
              <w:tab/>
            </w:r>
            <w:r w:rsidR="002D7485">
              <w:rPr>
                <w:noProof/>
                <w:webHidden/>
              </w:rPr>
              <w:fldChar w:fldCharType="begin"/>
            </w:r>
            <w:r w:rsidR="002D7485">
              <w:rPr>
                <w:noProof/>
                <w:webHidden/>
              </w:rPr>
              <w:instrText xml:space="preserve"> PAGEREF _Toc269469356 \h </w:instrText>
            </w:r>
            <w:r w:rsidR="002D7485">
              <w:rPr>
                <w:noProof/>
                <w:webHidden/>
              </w:rPr>
            </w:r>
            <w:r w:rsidR="002D7485">
              <w:rPr>
                <w:noProof/>
                <w:webHidden/>
              </w:rPr>
              <w:fldChar w:fldCharType="separate"/>
            </w:r>
            <w:r w:rsidR="002D7485">
              <w:rPr>
                <w:noProof/>
                <w:webHidden/>
              </w:rPr>
              <w:t>9</w:t>
            </w:r>
            <w:r w:rsidR="002D7485">
              <w:rPr>
                <w:noProof/>
                <w:webHidden/>
              </w:rPr>
              <w:fldChar w:fldCharType="end"/>
            </w:r>
          </w:hyperlink>
        </w:p>
        <w:p w14:paraId="592A2B6F" w14:textId="77777777" w:rsidR="002D7485" w:rsidRDefault="00CD64ED">
          <w:pPr>
            <w:pStyle w:val="TOC3"/>
            <w:tabs>
              <w:tab w:val="right" w:leader="dot" w:pos="9350"/>
            </w:tabs>
            <w:rPr>
              <w:rFonts w:eastAsiaTheme="minorEastAsia"/>
              <w:noProof/>
              <w:lang w:eastAsia="en-US"/>
            </w:rPr>
          </w:pPr>
          <w:hyperlink w:anchor="_Toc269469357" w:history="1">
            <w:r w:rsidR="002D7485" w:rsidRPr="00EF7D60">
              <w:rPr>
                <w:rStyle w:val="Hyperlink"/>
                <w:noProof/>
              </w:rPr>
              <w:t>Incoming Identity</w:t>
            </w:r>
            <w:r w:rsidR="002D7485">
              <w:rPr>
                <w:noProof/>
                <w:webHidden/>
              </w:rPr>
              <w:tab/>
            </w:r>
            <w:r w:rsidR="002D7485">
              <w:rPr>
                <w:noProof/>
                <w:webHidden/>
              </w:rPr>
              <w:fldChar w:fldCharType="begin"/>
            </w:r>
            <w:r w:rsidR="002D7485">
              <w:rPr>
                <w:noProof/>
                <w:webHidden/>
              </w:rPr>
              <w:instrText xml:space="preserve"> PAGEREF _Toc269469357 \h </w:instrText>
            </w:r>
            <w:r w:rsidR="002D7485">
              <w:rPr>
                <w:noProof/>
                <w:webHidden/>
              </w:rPr>
            </w:r>
            <w:r w:rsidR="002D7485">
              <w:rPr>
                <w:noProof/>
                <w:webHidden/>
              </w:rPr>
              <w:fldChar w:fldCharType="separate"/>
            </w:r>
            <w:r w:rsidR="002D7485">
              <w:rPr>
                <w:noProof/>
                <w:webHidden/>
              </w:rPr>
              <w:t>10</w:t>
            </w:r>
            <w:r w:rsidR="002D7485">
              <w:rPr>
                <w:noProof/>
                <w:webHidden/>
              </w:rPr>
              <w:fldChar w:fldCharType="end"/>
            </w:r>
          </w:hyperlink>
        </w:p>
        <w:p w14:paraId="41D11B9D" w14:textId="77777777" w:rsidR="002D7485" w:rsidRDefault="00CD64ED">
          <w:pPr>
            <w:pStyle w:val="TOC3"/>
            <w:tabs>
              <w:tab w:val="right" w:leader="dot" w:pos="9350"/>
            </w:tabs>
            <w:rPr>
              <w:rFonts w:eastAsiaTheme="minorEastAsia"/>
              <w:noProof/>
              <w:lang w:eastAsia="en-US"/>
            </w:rPr>
          </w:pPr>
          <w:hyperlink w:anchor="_Toc269469358" w:history="1">
            <w:r w:rsidR="002D7485" w:rsidRPr="00EF7D60">
              <w:rPr>
                <w:rStyle w:val="Hyperlink"/>
                <w:noProof/>
              </w:rPr>
              <w:t>Identity within a SharePoint 2010 Environment</w:t>
            </w:r>
            <w:r w:rsidR="002D7485">
              <w:rPr>
                <w:noProof/>
                <w:webHidden/>
              </w:rPr>
              <w:tab/>
            </w:r>
            <w:r w:rsidR="002D7485">
              <w:rPr>
                <w:noProof/>
                <w:webHidden/>
              </w:rPr>
              <w:fldChar w:fldCharType="begin"/>
            </w:r>
            <w:r w:rsidR="002D7485">
              <w:rPr>
                <w:noProof/>
                <w:webHidden/>
              </w:rPr>
              <w:instrText xml:space="preserve"> PAGEREF _Toc269469358 \h </w:instrText>
            </w:r>
            <w:r w:rsidR="002D7485">
              <w:rPr>
                <w:noProof/>
                <w:webHidden/>
              </w:rPr>
            </w:r>
            <w:r w:rsidR="002D7485">
              <w:rPr>
                <w:noProof/>
                <w:webHidden/>
              </w:rPr>
              <w:fldChar w:fldCharType="separate"/>
            </w:r>
            <w:r w:rsidR="002D7485">
              <w:rPr>
                <w:noProof/>
                <w:webHidden/>
              </w:rPr>
              <w:t>12</w:t>
            </w:r>
            <w:r w:rsidR="002D7485">
              <w:rPr>
                <w:noProof/>
                <w:webHidden/>
              </w:rPr>
              <w:fldChar w:fldCharType="end"/>
            </w:r>
          </w:hyperlink>
        </w:p>
        <w:p w14:paraId="0E1D2B28" w14:textId="77777777" w:rsidR="002D7485" w:rsidRDefault="00CD64ED">
          <w:pPr>
            <w:pStyle w:val="TOC3"/>
            <w:tabs>
              <w:tab w:val="right" w:leader="dot" w:pos="9350"/>
            </w:tabs>
            <w:rPr>
              <w:rFonts w:eastAsiaTheme="minorEastAsia"/>
              <w:noProof/>
              <w:lang w:eastAsia="en-US"/>
            </w:rPr>
          </w:pPr>
          <w:hyperlink w:anchor="_Toc269469359" w:history="1">
            <w:r w:rsidR="002D7485" w:rsidRPr="00EF7D60">
              <w:rPr>
                <w:rStyle w:val="Hyperlink"/>
                <w:noProof/>
              </w:rPr>
              <w:t>Outbound Identity</w:t>
            </w:r>
            <w:r w:rsidR="002D7485">
              <w:rPr>
                <w:noProof/>
                <w:webHidden/>
              </w:rPr>
              <w:tab/>
            </w:r>
            <w:r w:rsidR="002D7485">
              <w:rPr>
                <w:noProof/>
                <w:webHidden/>
              </w:rPr>
              <w:fldChar w:fldCharType="begin"/>
            </w:r>
            <w:r w:rsidR="002D7485">
              <w:rPr>
                <w:noProof/>
                <w:webHidden/>
              </w:rPr>
              <w:instrText xml:space="preserve"> PAGEREF _Toc269469359 \h </w:instrText>
            </w:r>
            <w:r w:rsidR="002D7485">
              <w:rPr>
                <w:noProof/>
                <w:webHidden/>
              </w:rPr>
            </w:r>
            <w:r w:rsidR="002D7485">
              <w:rPr>
                <w:noProof/>
                <w:webHidden/>
              </w:rPr>
              <w:fldChar w:fldCharType="separate"/>
            </w:r>
            <w:r w:rsidR="002D7485">
              <w:rPr>
                <w:noProof/>
                <w:webHidden/>
              </w:rPr>
              <w:t>13</w:t>
            </w:r>
            <w:r w:rsidR="002D7485">
              <w:rPr>
                <w:noProof/>
                <w:webHidden/>
              </w:rPr>
              <w:fldChar w:fldCharType="end"/>
            </w:r>
          </w:hyperlink>
        </w:p>
        <w:p w14:paraId="100D5E33" w14:textId="77777777" w:rsidR="002D7485" w:rsidRDefault="00CD64ED">
          <w:pPr>
            <w:pStyle w:val="TOC3"/>
            <w:tabs>
              <w:tab w:val="right" w:leader="dot" w:pos="9350"/>
            </w:tabs>
            <w:rPr>
              <w:rFonts w:eastAsiaTheme="minorEastAsia"/>
              <w:noProof/>
              <w:lang w:eastAsia="en-US"/>
            </w:rPr>
          </w:pPr>
          <w:hyperlink w:anchor="_Toc269469360" w:history="1">
            <w:r w:rsidR="002D7485" w:rsidRPr="00EF7D60">
              <w:rPr>
                <w:rStyle w:val="Hyperlink"/>
                <w:noProof/>
              </w:rPr>
              <w:t>Delegation across Domain and Forest Boundaries</w:t>
            </w:r>
            <w:r w:rsidR="002D7485">
              <w:rPr>
                <w:noProof/>
                <w:webHidden/>
              </w:rPr>
              <w:tab/>
            </w:r>
            <w:r w:rsidR="002D7485">
              <w:rPr>
                <w:noProof/>
                <w:webHidden/>
              </w:rPr>
              <w:fldChar w:fldCharType="begin"/>
            </w:r>
            <w:r w:rsidR="002D7485">
              <w:rPr>
                <w:noProof/>
                <w:webHidden/>
              </w:rPr>
              <w:instrText xml:space="preserve"> PAGEREF _Toc269469360 \h </w:instrText>
            </w:r>
            <w:r w:rsidR="002D7485">
              <w:rPr>
                <w:noProof/>
                <w:webHidden/>
              </w:rPr>
            </w:r>
            <w:r w:rsidR="002D7485">
              <w:rPr>
                <w:noProof/>
                <w:webHidden/>
              </w:rPr>
              <w:fldChar w:fldCharType="separate"/>
            </w:r>
            <w:r w:rsidR="002D7485">
              <w:rPr>
                <w:noProof/>
                <w:webHidden/>
              </w:rPr>
              <w:t>14</w:t>
            </w:r>
            <w:r w:rsidR="002D7485">
              <w:rPr>
                <w:noProof/>
                <w:webHidden/>
              </w:rPr>
              <w:fldChar w:fldCharType="end"/>
            </w:r>
          </w:hyperlink>
        </w:p>
        <w:p w14:paraId="6BE374A2" w14:textId="77777777" w:rsidR="002D7485" w:rsidRDefault="00CD64ED">
          <w:pPr>
            <w:pStyle w:val="TOC2"/>
            <w:tabs>
              <w:tab w:val="right" w:leader="dot" w:pos="9350"/>
            </w:tabs>
            <w:rPr>
              <w:rFonts w:eastAsiaTheme="minorEastAsia"/>
              <w:noProof/>
              <w:lang w:eastAsia="en-US"/>
            </w:rPr>
          </w:pPr>
          <w:hyperlink w:anchor="_Toc269469361" w:history="1">
            <w:r w:rsidR="002D7485" w:rsidRPr="00EF7D60">
              <w:rPr>
                <w:rStyle w:val="Hyperlink"/>
                <w:noProof/>
              </w:rPr>
              <w:t>Claims Primer</w:t>
            </w:r>
            <w:r w:rsidR="002D7485">
              <w:rPr>
                <w:noProof/>
                <w:webHidden/>
              </w:rPr>
              <w:tab/>
            </w:r>
            <w:r w:rsidR="002D7485">
              <w:rPr>
                <w:noProof/>
                <w:webHidden/>
              </w:rPr>
              <w:fldChar w:fldCharType="begin"/>
            </w:r>
            <w:r w:rsidR="002D7485">
              <w:rPr>
                <w:noProof/>
                <w:webHidden/>
              </w:rPr>
              <w:instrText xml:space="preserve"> PAGEREF _Toc269469361 \h </w:instrText>
            </w:r>
            <w:r w:rsidR="002D7485">
              <w:rPr>
                <w:noProof/>
                <w:webHidden/>
              </w:rPr>
            </w:r>
            <w:r w:rsidR="002D7485">
              <w:rPr>
                <w:noProof/>
                <w:webHidden/>
              </w:rPr>
              <w:fldChar w:fldCharType="separate"/>
            </w:r>
            <w:r w:rsidR="002D7485">
              <w:rPr>
                <w:noProof/>
                <w:webHidden/>
              </w:rPr>
              <w:t>15</w:t>
            </w:r>
            <w:r w:rsidR="002D7485">
              <w:rPr>
                <w:noProof/>
                <w:webHidden/>
              </w:rPr>
              <w:fldChar w:fldCharType="end"/>
            </w:r>
          </w:hyperlink>
        </w:p>
        <w:p w14:paraId="0FFE6E34" w14:textId="77777777" w:rsidR="002D7485" w:rsidRDefault="00CD64ED">
          <w:pPr>
            <w:pStyle w:val="TOC2"/>
            <w:tabs>
              <w:tab w:val="right" w:leader="dot" w:pos="9350"/>
            </w:tabs>
            <w:rPr>
              <w:rFonts w:eastAsiaTheme="minorEastAsia"/>
              <w:noProof/>
              <w:lang w:eastAsia="en-US"/>
            </w:rPr>
          </w:pPr>
          <w:hyperlink w:anchor="_Toc269469362" w:history="1">
            <w:r w:rsidR="002D7485" w:rsidRPr="00EF7D60">
              <w:rPr>
                <w:rStyle w:val="Hyperlink"/>
                <w:noProof/>
              </w:rPr>
              <w:t>Kerberos Protocol Primer</w:t>
            </w:r>
            <w:r w:rsidR="002D7485">
              <w:rPr>
                <w:noProof/>
                <w:webHidden/>
              </w:rPr>
              <w:tab/>
            </w:r>
            <w:r w:rsidR="002D7485">
              <w:rPr>
                <w:noProof/>
                <w:webHidden/>
              </w:rPr>
              <w:fldChar w:fldCharType="begin"/>
            </w:r>
            <w:r w:rsidR="002D7485">
              <w:rPr>
                <w:noProof/>
                <w:webHidden/>
              </w:rPr>
              <w:instrText xml:space="preserve"> PAGEREF _Toc269469362 \h </w:instrText>
            </w:r>
            <w:r w:rsidR="002D7485">
              <w:rPr>
                <w:noProof/>
                <w:webHidden/>
              </w:rPr>
            </w:r>
            <w:r w:rsidR="002D7485">
              <w:rPr>
                <w:noProof/>
                <w:webHidden/>
              </w:rPr>
              <w:fldChar w:fldCharType="separate"/>
            </w:r>
            <w:r w:rsidR="002D7485">
              <w:rPr>
                <w:noProof/>
                <w:webHidden/>
              </w:rPr>
              <w:t>15</w:t>
            </w:r>
            <w:r w:rsidR="002D7485">
              <w:rPr>
                <w:noProof/>
                <w:webHidden/>
              </w:rPr>
              <w:fldChar w:fldCharType="end"/>
            </w:r>
          </w:hyperlink>
        </w:p>
        <w:p w14:paraId="2ED68467" w14:textId="77777777" w:rsidR="002D7485" w:rsidRDefault="00CD64ED">
          <w:pPr>
            <w:pStyle w:val="TOC2"/>
            <w:tabs>
              <w:tab w:val="right" w:leader="dot" w:pos="9350"/>
            </w:tabs>
            <w:rPr>
              <w:rFonts w:eastAsiaTheme="minorEastAsia"/>
              <w:noProof/>
              <w:lang w:eastAsia="en-US"/>
            </w:rPr>
          </w:pPr>
          <w:hyperlink w:anchor="_Toc269469363" w:history="1">
            <w:r w:rsidR="002D7485" w:rsidRPr="00EF7D60">
              <w:rPr>
                <w:rStyle w:val="Hyperlink"/>
                <w:noProof/>
              </w:rPr>
              <w:t>Benefits of the Kerberos Protocol</w:t>
            </w:r>
            <w:r w:rsidR="002D7485">
              <w:rPr>
                <w:noProof/>
                <w:webHidden/>
              </w:rPr>
              <w:tab/>
            </w:r>
            <w:r w:rsidR="002D7485">
              <w:rPr>
                <w:noProof/>
                <w:webHidden/>
              </w:rPr>
              <w:fldChar w:fldCharType="begin"/>
            </w:r>
            <w:r w:rsidR="002D7485">
              <w:rPr>
                <w:noProof/>
                <w:webHidden/>
              </w:rPr>
              <w:instrText xml:space="preserve"> PAGEREF _Toc269469363 \h </w:instrText>
            </w:r>
            <w:r w:rsidR="002D7485">
              <w:rPr>
                <w:noProof/>
                <w:webHidden/>
              </w:rPr>
            </w:r>
            <w:r w:rsidR="002D7485">
              <w:rPr>
                <w:noProof/>
                <w:webHidden/>
              </w:rPr>
              <w:fldChar w:fldCharType="separate"/>
            </w:r>
            <w:r w:rsidR="002D7485">
              <w:rPr>
                <w:noProof/>
                <w:webHidden/>
              </w:rPr>
              <w:t>15</w:t>
            </w:r>
            <w:r w:rsidR="002D7485">
              <w:rPr>
                <w:noProof/>
                <w:webHidden/>
              </w:rPr>
              <w:fldChar w:fldCharType="end"/>
            </w:r>
          </w:hyperlink>
        </w:p>
        <w:p w14:paraId="76A23024" w14:textId="77777777" w:rsidR="002D7485" w:rsidRDefault="00CD64ED">
          <w:pPr>
            <w:pStyle w:val="TOC2"/>
            <w:tabs>
              <w:tab w:val="right" w:leader="dot" w:pos="9350"/>
            </w:tabs>
            <w:rPr>
              <w:rFonts w:eastAsiaTheme="minorEastAsia"/>
              <w:noProof/>
              <w:lang w:eastAsia="en-US"/>
            </w:rPr>
          </w:pPr>
          <w:hyperlink w:anchor="_Toc269469364" w:history="1">
            <w:r w:rsidR="002D7485" w:rsidRPr="00EF7D60">
              <w:rPr>
                <w:rStyle w:val="Hyperlink"/>
                <w:noProof/>
              </w:rPr>
              <w:t>Kerberos Delegation, Constrained Delegation, and Protocol Transition</w:t>
            </w:r>
            <w:r w:rsidR="002D7485">
              <w:rPr>
                <w:noProof/>
                <w:webHidden/>
              </w:rPr>
              <w:tab/>
            </w:r>
            <w:r w:rsidR="002D7485">
              <w:rPr>
                <w:noProof/>
                <w:webHidden/>
              </w:rPr>
              <w:fldChar w:fldCharType="begin"/>
            </w:r>
            <w:r w:rsidR="002D7485">
              <w:rPr>
                <w:noProof/>
                <w:webHidden/>
              </w:rPr>
              <w:instrText xml:space="preserve"> PAGEREF _Toc269469364 \h </w:instrText>
            </w:r>
            <w:r w:rsidR="002D7485">
              <w:rPr>
                <w:noProof/>
                <w:webHidden/>
              </w:rPr>
            </w:r>
            <w:r w:rsidR="002D7485">
              <w:rPr>
                <w:noProof/>
                <w:webHidden/>
              </w:rPr>
              <w:fldChar w:fldCharType="separate"/>
            </w:r>
            <w:r w:rsidR="002D7485">
              <w:rPr>
                <w:noProof/>
                <w:webHidden/>
              </w:rPr>
              <w:t>16</w:t>
            </w:r>
            <w:r w:rsidR="002D7485">
              <w:rPr>
                <w:noProof/>
                <w:webHidden/>
              </w:rPr>
              <w:fldChar w:fldCharType="end"/>
            </w:r>
          </w:hyperlink>
        </w:p>
        <w:p w14:paraId="471DD548" w14:textId="77777777" w:rsidR="002D7485" w:rsidRDefault="00CD64ED">
          <w:pPr>
            <w:pStyle w:val="TOC2"/>
            <w:tabs>
              <w:tab w:val="right" w:leader="dot" w:pos="9350"/>
            </w:tabs>
            <w:rPr>
              <w:rFonts w:eastAsiaTheme="minorEastAsia"/>
              <w:noProof/>
              <w:lang w:eastAsia="en-US"/>
            </w:rPr>
          </w:pPr>
          <w:hyperlink w:anchor="_Toc269469365" w:history="1">
            <w:r w:rsidR="002D7485" w:rsidRPr="00EF7D60">
              <w:rPr>
                <w:rStyle w:val="Hyperlink"/>
                <w:noProof/>
              </w:rPr>
              <w:t>Kerberos authentication changes  in Windows 2008/R2 and Windows 7</w:t>
            </w:r>
            <w:r w:rsidR="002D7485">
              <w:rPr>
                <w:noProof/>
                <w:webHidden/>
              </w:rPr>
              <w:tab/>
            </w:r>
            <w:r w:rsidR="002D7485">
              <w:rPr>
                <w:noProof/>
                <w:webHidden/>
              </w:rPr>
              <w:fldChar w:fldCharType="begin"/>
            </w:r>
            <w:r w:rsidR="002D7485">
              <w:rPr>
                <w:noProof/>
                <w:webHidden/>
              </w:rPr>
              <w:instrText xml:space="preserve"> PAGEREF _Toc269469365 \h </w:instrText>
            </w:r>
            <w:r w:rsidR="002D7485">
              <w:rPr>
                <w:noProof/>
                <w:webHidden/>
              </w:rPr>
            </w:r>
            <w:r w:rsidR="002D7485">
              <w:rPr>
                <w:noProof/>
                <w:webHidden/>
              </w:rPr>
              <w:fldChar w:fldCharType="separate"/>
            </w:r>
            <w:r w:rsidR="002D7485">
              <w:rPr>
                <w:noProof/>
                <w:webHidden/>
              </w:rPr>
              <w:t>17</w:t>
            </w:r>
            <w:r w:rsidR="002D7485">
              <w:rPr>
                <w:noProof/>
                <w:webHidden/>
              </w:rPr>
              <w:fldChar w:fldCharType="end"/>
            </w:r>
          </w:hyperlink>
        </w:p>
        <w:p w14:paraId="5E8BFCE7" w14:textId="77777777" w:rsidR="002D7485" w:rsidRDefault="00CD64ED">
          <w:pPr>
            <w:pStyle w:val="TOC2"/>
            <w:tabs>
              <w:tab w:val="right" w:leader="dot" w:pos="9350"/>
            </w:tabs>
            <w:rPr>
              <w:rFonts w:eastAsiaTheme="minorEastAsia"/>
              <w:noProof/>
              <w:lang w:eastAsia="en-US"/>
            </w:rPr>
          </w:pPr>
          <w:hyperlink w:anchor="_Toc269469366" w:history="1">
            <w:r w:rsidR="002D7485" w:rsidRPr="00EF7D60">
              <w:rPr>
                <w:rStyle w:val="Hyperlink"/>
                <w:noProof/>
              </w:rPr>
              <w:t>Kerberos configuration changes  in SharePoint 2010 Products</w:t>
            </w:r>
            <w:r w:rsidR="002D7485">
              <w:rPr>
                <w:noProof/>
                <w:webHidden/>
              </w:rPr>
              <w:tab/>
            </w:r>
            <w:r w:rsidR="002D7485">
              <w:rPr>
                <w:noProof/>
                <w:webHidden/>
              </w:rPr>
              <w:fldChar w:fldCharType="begin"/>
            </w:r>
            <w:r w:rsidR="002D7485">
              <w:rPr>
                <w:noProof/>
                <w:webHidden/>
              </w:rPr>
              <w:instrText xml:space="preserve"> PAGEREF _Toc269469366 \h </w:instrText>
            </w:r>
            <w:r w:rsidR="002D7485">
              <w:rPr>
                <w:noProof/>
                <w:webHidden/>
              </w:rPr>
            </w:r>
            <w:r w:rsidR="002D7485">
              <w:rPr>
                <w:noProof/>
                <w:webHidden/>
              </w:rPr>
              <w:fldChar w:fldCharType="separate"/>
            </w:r>
            <w:r w:rsidR="002D7485">
              <w:rPr>
                <w:noProof/>
                <w:webHidden/>
              </w:rPr>
              <w:t>18</w:t>
            </w:r>
            <w:r w:rsidR="002D7485">
              <w:rPr>
                <w:noProof/>
                <w:webHidden/>
              </w:rPr>
              <w:fldChar w:fldCharType="end"/>
            </w:r>
          </w:hyperlink>
        </w:p>
        <w:p w14:paraId="3B720A47" w14:textId="77777777" w:rsidR="002D7485" w:rsidRDefault="00CD64ED">
          <w:pPr>
            <w:pStyle w:val="TOC2"/>
            <w:tabs>
              <w:tab w:val="right" w:leader="dot" w:pos="9350"/>
            </w:tabs>
            <w:rPr>
              <w:rFonts w:eastAsiaTheme="minorEastAsia"/>
              <w:noProof/>
              <w:lang w:eastAsia="en-US"/>
            </w:rPr>
          </w:pPr>
          <w:hyperlink w:anchor="_Toc269469367" w:history="1">
            <w:r w:rsidR="002D7485" w:rsidRPr="00EF7D60">
              <w:rPr>
                <w:rStyle w:val="Hyperlink"/>
                <w:noProof/>
              </w:rPr>
              <w:t>Considerations when upgrading  from SharePoint Server 2007</w:t>
            </w:r>
            <w:r w:rsidR="002D7485">
              <w:rPr>
                <w:noProof/>
                <w:webHidden/>
              </w:rPr>
              <w:tab/>
            </w:r>
            <w:r w:rsidR="002D7485">
              <w:rPr>
                <w:noProof/>
                <w:webHidden/>
              </w:rPr>
              <w:fldChar w:fldCharType="begin"/>
            </w:r>
            <w:r w:rsidR="002D7485">
              <w:rPr>
                <w:noProof/>
                <w:webHidden/>
              </w:rPr>
              <w:instrText xml:space="preserve"> PAGEREF _Toc269469367 \h </w:instrText>
            </w:r>
            <w:r w:rsidR="002D7485">
              <w:rPr>
                <w:noProof/>
                <w:webHidden/>
              </w:rPr>
            </w:r>
            <w:r w:rsidR="002D7485">
              <w:rPr>
                <w:noProof/>
                <w:webHidden/>
              </w:rPr>
              <w:fldChar w:fldCharType="separate"/>
            </w:r>
            <w:r w:rsidR="002D7485">
              <w:rPr>
                <w:noProof/>
                <w:webHidden/>
              </w:rPr>
              <w:t>18</w:t>
            </w:r>
            <w:r w:rsidR="002D7485">
              <w:rPr>
                <w:noProof/>
                <w:webHidden/>
              </w:rPr>
              <w:fldChar w:fldCharType="end"/>
            </w:r>
          </w:hyperlink>
        </w:p>
        <w:p w14:paraId="21010FE6" w14:textId="77777777" w:rsidR="002D7485" w:rsidRDefault="00CD64ED">
          <w:pPr>
            <w:pStyle w:val="TOC1"/>
            <w:tabs>
              <w:tab w:val="right" w:leader="dot" w:pos="9350"/>
            </w:tabs>
            <w:rPr>
              <w:rFonts w:eastAsiaTheme="minorEastAsia"/>
              <w:noProof/>
              <w:lang w:eastAsia="en-US"/>
            </w:rPr>
          </w:pPr>
          <w:hyperlink w:anchor="_Toc269469368" w:history="1">
            <w:r w:rsidR="002D7485" w:rsidRPr="00EF7D60">
              <w:rPr>
                <w:rStyle w:val="Hyperlink"/>
                <w:noProof/>
              </w:rPr>
              <w:t>Step-by-Step Configuration</w:t>
            </w:r>
            <w:r w:rsidR="002D7485">
              <w:rPr>
                <w:noProof/>
                <w:webHidden/>
              </w:rPr>
              <w:tab/>
            </w:r>
            <w:r w:rsidR="002D7485">
              <w:rPr>
                <w:noProof/>
                <w:webHidden/>
              </w:rPr>
              <w:fldChar w:fldCharType="begin"/>
            </w:r>
            <w:r w:rsidR="002D7485">
              <w:rPr>
                <w:noProof/>
                <w:webHidden/>
              </w:rPr>
              <w:instrText xml:space="preserve"> PAGEREF _Toc269469368 \h </w:instrText>
            </w:r>
            <w:r w:rsidR="002D7485">
              <w:rPr>
                <w:noProof/>
                <w:webHidden/>
              </w:rPr>
            </w:r>
            <w:r w:rsidR="002D7485">
              <w:rPr>
                <w:noProof/>
                <w:webHidden/>
              </w:rPr>
              <w:fldChar w:fldCharType="separate"/>
            </w:r>
            <w:r w:rsidR="002D7485">
              <w:rPr>
                <w:noProof/>
                <w:webHidden/>
              </w:rPr>
              <w:t>19</w:t>
            </w:r>
            <w:r w:rsidR="002D7485">
              <w:rPr>
                <w:noProof/>
                <w:webHidden/>
              </w:rPr>
              <w:fldChar w:fldCharType="end"/>
            </w:r>
          </w:hyperlink>
        </w:p>
        <w:p w14:paraId="40CBB6AF" w14:textId="77777777" w:rsidR="002D7485" w:rsidRDefault="00CD64ED">
          <w:pPr>
            <w:pStyle w:val="TOC2"/>
            <w:tabs>
              <w:tab w:val="right" w:leader="dot" w:pos="9350"/>
            </w:tabs>
            <w:rPr>
              <w:rFonts w:eastAsiaTheme="minorEastAsia"/>
              <w:noProof/>
              <w:lang w:eastAsia="en-US"/>
            </w:rPr>
          </w:pPr>
          <w:hyperlink w:anchor="_Toc269469369" w:history="1">
            <w:r w:rsidR="002D7485" w:rsidRPr="00EF7D60">
              <w:rPr>
                <w:rStyle w:val="Hyperlink"/>
                <w:noProof/>
              </w:rPr>
              <w:t>Environment and Farm Topology</w:t>
            </w:r>
            <w:r w:rsidR="002D7485">
              <w:rPr>
                <w:noProof/>
                <w:webHidden/>
              </w:rPr>
              <w:tab/>
            </w:r>
            <w:r w:rsidR="002D7485">
              <w:rPr>
                <w:noProof/>
                <w:webHidden/>
              </w:rPr>
              <w:fldChar w:fldCharType="begin"/>
            </w:r>
            <w:r w:rsidR="002D7485">
              <w:rPr>
                <w:noProof/>
                <w:webHidden/>
              </w:rPr>
              <w:instrText xml:space="preserve"> PAGEREF _Toc269469369 \h </w:instrText>
            </w:r>
            <w:r w:rsidR="002D7485">
              <w:rPr>
                <w:noProof/>
                <w:webHidden/>
              </w:rPr>
            </w:r>
            <w:r w:rsidR="002D7485">
              <w:rPr>
                <w:noProof/>
                <w:webHidden/>
              </w:rPr>
              <w:fldChar w:fldCharType="separate"/>
            </w:r>
            <w:r w:rsidR="002D7485">
              <w:rPr>
                <w:noProof/>
                <w:webHidden/>
              </w:rPr>
              <w:t>19</w:t>
            </w:r>
            <w:r w:rsidR="002D7485">
              <w:rPr>
                <w:noProof/>
                <w:webHidden/>
              </w:rPr>
              <w:fldChar w:fldCharType="end"/>
            </w:r>
          </w:hyperlink>
        </w:p>
        <w:p w14:paraId="622C2007" w14:textId="77777777" w:rsidR="002D7485" w:rsidRDefault="00CD64ED">
          <w:pPr>
            <w:pStyle w:val="TOC3"/>
            <w:tabs>
              <w:tab w:val="right" w:leader="dot" w:pos="9350"/>
            </w:tabs>
            <w:rPr>
              <w:rFonts w:eastAsiaTheme="minorEastAsia"/>
              <w:noProof/>
              <w:lang w:eastAsia="en-US"/>
            </w:rPr>
          </w:pPr>
          <w:hyperlink w:anchor="_Toc269469370" w:history="1">
            <w:r w:rsidR="002D7485" w:rsidRPr="00EF7D60">
              <w:rPr>
                <w:rStyle w:val="Hyperlink"/>
                <w:noProof/>
              </w:rPr>
              <w:t>Environment Specification</w:t>
            </w:r>
            <w:r w:rsidR="002D7485">
              <w:rPr>
                <w:noProof/>
                <w:webHidden/>
              </w:rPr>
              <w:tab/>
            </w:r>
            <w:r w:rsidR="002D7485">
              <w:rPr>
                <w:noProof/>
                <w:webHidden/>
              </w:rPr>
              <w:fldChar w:fldCharType="begin"/>
            </w:r>
            <w:r w:rsidR="002D7485">
              <w:rPr>
                <w:noProof/>
                <w:webHidden/>
              </w:rPr>
              <w:instrText xml:space="preserve"> PAGEREF _Toc269469370 \h </w:instrText>
            </w:r>
            <w:r w:rsidR="002D7485">
              <w:rPr>
                <w:noProof/>
                <w:webHidden/>
              </w:rPr>
            </w:r>
            <w:r w:rsidR="002D7485">
              <w:rPr>
                <w:noProof/>
                <w:webHidden/>
              </w:rPr>
              <w:fldChar w:fldCharType="separate"/>
            </w:r>
            <w:r w:rsidR="002D7485">
              <w:rPr>
                <w:noProof/>
                <w:webHidden/>
              </w:rPr>
              <w:t>20</w:t>
            </w:r>
            <w:r w:rsidR="002D7485">
              <w:rPr>
                <w:noProof/>
                <w:webHidden/>
              </w:rPr>
              <w:fldChar w:fldCharType="end"/>
            </w:r>
          </w:hyperlink>
        </w:p>
        <w:p w14:paraId="51D59F2F" w14:textId="77777777" w:rsidR="002D7485" w:rsidRDefault="00CD64ED">
          <w:pPr>
            <w:pStyle w:val="TOC2"/>
            <w:tabs>
              <w:tab w:val="right" w:leader="dot" w:pos="9350"/>
            </w:tabs>
            <w:rPr>
              <w:rFonts w:eastAsiaTheme="minorEastAsia"/>
              <w:noProof/>
              <w:lang w:eastAsia="en-US"/>
            </w:rPr>
          </w:pPr>
          <w:hyperlink w:anchor="_Toc269469371" w:history="1">
            <w:r w:rsidR="002D7485" w:rsidRPr="00EF7D60">
              <w:rPr>
                <w:rStyle w:val="Hyperlink"/>
                <w:noProof/>
              </w:rPr>
              <w:t>Web Application Specification</w:t>
            </w:r>
            <w:r w:rsidR="002D7485">
              <w:rPr>
                <w:noProof/>
                <w:webHidden/>
              </w:rPr>
              <w:tab/>
            </w:r>
            <w:r w:rsidR="002D7485">
              <w:rPr>
                <w:noProof/>
                <w:webHidden/>
              </w:rPr>
              <w:fldChar w:fldCharType="begin"/>
            </w:r>
            <w:r w:rsidR="002D7485">
              <w:rPr>
                <w:noProof/>
                <w:webHidden/>
              </w:rPr>
              <w:instrText xml:space="preserve"> PAGEREF _Toc269469371 \h </w:instrText>
            </w:r>
            <w:r w:rsidR="002D7485">
              <w:rPr>
                <w:noProof/>
                <w:webHidden/>
              </w:rPr>
            </w:r>
            <w:r w:rsidR="002D7485">
              <w:rPr>
                <w:noProof/>
                <w:webHidden/>
              </w:rPr>
              <w:fldChar w:fldCharType="separate"/>
            </w:r>
            <w:r w:rsidR="002D7485">
              <w:rPr>
                <w:noProof/>
                <w:webHidden/>
              </w:rPr>
              <w:t>21</w:t>
            </w:r>
            <w:r w:rsidR="002D7485">
              <w:rPr>
                <w:noProof/>
                <w:webHidden/>
              </w:rPr>
              <w:fldChar w:fldCharType="end"/>
            </w:r>
          </w:hyperlink>
        </w:p>
        <w:p w14:paraId="0B48A478" w14:textId="77777777" w:rsidR="002D7485" w:rsidRDefault="00CD64ED">
          <w:pPr>
            <w:pStyle w:val="TOC3"/>
            <w:tabs>
              <w:tab w:val="right" w:leader="dot" w:pos="9350"/>
            </w:tabs>
            <w:rPr>
              <w:rFonts w:eastAsiaTheme="minorEastAsia"/>
              <w:noProof/>
              <w:lang w:eastAsia="en-US"/>
            </w:rPr>
          </w:pPr>
          <w:hyperlink w:anchor="_Toc269469372" w:history="1">
            <w:r w:rsidR="002D7485" w:rsidRPr="00EF7D60">
              <w:rPr>
                <w:rStyle w:val="Hyperlink"/>
                <w:noProof/>
              </w:rPr>
              <w:t>SSL Configuration</w:t>
            </w:r>
            <w:r w:rsidR="002D7485">
              <w:rPr>
                <w:noProof/>
                <w:webHidden/>
              </w:rPr>
              <w:tab/>
            </w:r>
            <w:r w:rsidR="002D7485">
              <w:rPr>
                <w:noProof/>
                <w:webHidden/>
              </w:rPr>
              <w:fldChar w:fldCharType="begin"/>
            </w:r>
            <w:r w:rsidR="002D7485">
              <w:rPr>
                <w:noProof/>
                <w:webHidden/>
              </w:rPr>
              <w:instrText xml:space="preserve"> PAGEREF _Toc269469372 \h </w:instrText>
            </w:r>
            <w:r w:rsidR="002D7485">
              <w:rPr>
                <w:noProof/>
                <w:webHidden/>
              </w:rPr>
            </w:r>
            <w:r w:rsidR="002D7485">
              <w:rPr>
                <w:noProof/>
                <w:webHidden/>
              </w:rPr>
              <w:fldChar w:fldCharType="separate"/>
            </w:r>
            <w:r w:rsidR="002D7485">
              <w:rPr>
                <w:noProof/>
                <w:webHidden/>
              </w:rPr>
              <w:t>23</w:t>
            </w:r>
            <w:r w:rsidR="002D7485">
              <w:rPr>
                <w:noProof/>
                <w:webHidden/>
              </w:rPr>
              <w:fldChar w:fldCharType="end"/>
            </w:r>
          </w:hyperlink>
        </w:p>
        <w:p w14:paraId="7CDA53A0" w14:textId="77777777" w:rsidR="002D7485" w:rsidRDefault="00CD64ED">
          <w:pPr>
            <w:pStyle w:val="TOC3"/>
            <w:tabs>
              <w:tab w:val="right" w:leader="dot" w:pos="9350"/>
            </w:tabs>
            <w:rPr>
              <w:rFonts w:eastAsiaTheme="minorEastAsia"/>
              <w:noProof/>
              <w:lang w:eastAsia="en-US"/>
            </w:rPr>
          </w:pPr>
          <w:hyperlink w:anchor="_Toc269469373" w:history="1">
            <w:r w:rsidR="002D7485" w:rsidRPr="00EF7D60">
              <w:rPr>
                <w:rStyle w:val="Hyperlink"/>
                <w:noProof/>
              </w:rPr>
              <w:t>Load Balancing</w:t>
            </w:r>
            <w:r w:rsidR="002D7485">
              <w:rPr>
                <w:noProof/>
                <w:webHidden/>
              </w:rPr>
              <w:tab/>
            </w:r>
            <w:r w:rsidR="002D7485">
              <w:rPr>
                <w:noProof/>
                <w:webHidden/>
              </w:rPr>
              <w:fldChar w:fldCharType="begin"/>
            </w:r>
            <w:r w:rsidR="002D7485">
              <w:rPr>
                <w:noProof/>
                <w:webHidden/>
              </w:rPr>
              <w:instrText xml:space="preserve"> PAGEREF _Toc269469373 \h </w:instrText>
            </w:r>
            <w:r w:rsidR="002D7485">
              <w:rPr>
                <w:noProof/>
                <w:webHidden/>
              </w:rPr>
            </w:r>
            <w:r w:rsidR="002D7485">
              <w:rPr>
                <w:noProof/>
                <w:webHidden/>
              </w:rPr>
              <w:fldChar w:fldCharType="separate"/>
            </w:r>
            <w:r w:rsidR="002D7485">
              <w:rPr>
                <w:noProof/>
                <w:webHidden/>
              </w:rPr>
              <w:t>23</w:t>
            </w:r>
            <w:r w:rsidR="002D7485">
              <w:rPr>
                <w:noProof/>
                <w:webHidden/>
              </w:rPr>
              <w:fldChar w:fldCharType="end"/>
            </w:r>
          </w:hyperlink>
        </w:p>
        <w:p w14:paraId="5EC71EA1" w14:textId="77777777" w:rsidR="002D7485" w:rsidRDefault="00CD64ED">
          <w:pPr>
            <w:pStyle w:val="TOC2"/>
            <w:tabs>
              <w:tab w:val="right" w:leader="dot" w:pos="9350"/>
            </w:tabs>
            <w:rPr>
              <w:rFonts w:eastAsiaTheme="minorEastAsia"/>
              <w:noProof/>
              <w:lang w:eastAsia="en-US"/>
            </w:rPr>
          </w:pPr>
          <w:hyperlink w:anchor="_Toc269469374" w:history="1">
            <w:r w:rsidR="002D7485" w:rsidRPr="00EF7D60">
              <w:rPr>
                <w:rStyle w:val="Hyperlink"/>
                <w:noProof/>
              </w:rPr>
              <w:t>SQL Aliasing</w:t>
            </w:r>
            <w:r w:rsidR="002D7485">
              <w:rPr>
                <w:noProof/>
                <w:webHidden/>
              </w:rPr>
              <w:tab/>
            </w:r>
            <w:r w:rsidR="002D7485">
              <w:rPr>
                <w:noProof/>
                <w:webHidden/>
              </w:rPr>
              <w:fldChar w:fldCharType="begin"/>
            </w:r>
            <w:r w:rsidR="002D7485">
              <w:rPr>
                <w:noProof/>
                <w:webHidden/>
              </w:rPr>
              <w:instrText xml:space="preserve"> PAGEREF _Toc269469374 \h </w:instrText>
            </w:r>
            <w:r w:rsidR="002D7485">
              <w:rPr>
                <w:noProof/>
                <w:webHidden/>
              </w:rPr>
            </w:r>
            <w:r w:rsidR="002D7485">
              <w:rPr>
                <w:noProof/>
                <w:webHidden/>
              </w:rPr>
              <w:fldChar w:fldCharType="separate"/>
            </w:r>
            <w:r w:rsidR="002D7485">
              <w:rPr>
                <w:noProof/>
                <w:webHidden/>
              </w:rPr>
              <w:t>23</w:t>
            </w:r>
            <w:r w:rsidR="002D7485">
              <w:rPr>
                <w:noProof/>
                <w:webHidden/>
              </w:rPr>
              <w:fldChar w:fldCharType="end"/>
            </w:r>
          </w:hyperlink>
        </w:p>
        <w:p w14:paraId="17EEE9EC" w14:textId="77777777" w:rsidR="002D7485" w:rsidRDefault="00CD64ED">
          <w:pPr>
            <w:pStyle w:val="TOC2"/>
            <w:tabs>
              <w:tab w:val="right" w:leader="dot" w:pos="9350"/>
            </w:tabs>
            <w:rPr>
              <w:rFonts w:eastAsiaTheme="minorEastAsia"/>
              <w:noProof/>
              <w:lang w:eastAsia="en-US"/>
            </w:rPr>
          </w:pPr>
          <w:hyperlink w:anchor="_Toc269469375" w:history="1">
            <w:r w:rsidR="002D7485" w:rsidRPr="00EF7D60">
              <w:rPr>
                <w:rStyle w:val="Hyperlink"/>
                <w:noProof/>
              </w:rPr>
              <w:t>Tips When Working Through the Scenarios</w:t>
            </w:r>
            <w:r w:rsidR="002D7485">
              <w:rPr>
                <w:noProof/>
                <w:webHidden/>
              </w:rPr>
              <w:tab/>
            </w:r>
            <w:r w:rsidR="002D7485">
              <w:rPr>
                <w:noProof/>
                <w:webHidden/>
              </w:rPr>
              <w:fldChar w:fldCharType="begin"/>
            </w:r>
            <w:r w:rsidR="002D7485">
              <w:rPr>
                <w:noProof/>
                <w:webHidden/>
              </w:rPr>
              <w:instrText xml:space="preserve"> PAGEREF _Toc269469375 \h </w:instrText>
            </w:r>
            <w:r w:rsidR="002D7485">
              <w:rPr>
                <w:noProof/>
                <w:webHidden/>
              </w:rPr>
            </w:r>
            <w:r w:rsidR="002D7485">
              <w:rPr>
                <w:noProof/>
                <w:webHidden/>
              </w:rPr>
              <w:fldChar w:fldCharType="separate"/>
            </w:r>
            <w:r w:rsidR="002D7485">
              <w:rPr>
                <w:noProof/>
                <w:webHidden/>
              </w:rPr>
              <w:t>23</w:t>
            </w:r>
            <w:r w:rsidR="002D7485">
              <w:rPr>
                <w:noProof/>
                <w:webHidden/>
              </w:rPr>
              <w:fldChar w:fldCharType="end"/>
            </w:r>
          </w:hyperlink>
        </w:p>
        <w:p w14:paraId="4390B7A2" w14:textId="77777777" w:rsidR="002D7485" w:rsidRDefault="00CD64ED">
          <w:pPr>
            <w:pStyle w:val="TOC2"/>
            <w:tabs>
              <w:tab w:val="right" w:leader="dot" w:pos="9350"/>
            </w:tabs>
            <w:rPr>
              <w:rFonts w:eastAsiaTheme="minorEastAsia"/>
              <w:noProof/>
              <w:lang w:eastAsia="en-US"/>
            </w:rPr>
          </w:pPr>
          <w:hyperlink w:anchor="_Toc269469376" w:history="1">
            <w:r w:rsidR="002D7485" w:rsidRPr="00EF7D60">
              <w:rPr>
                <w:rStyle w:val="Hyperlink"/>
                <w:noProof/>
              </w:rPr>
              <w:t>Scenario 1 – Core Configuration</w:t>
            </w:r>
            <w:r w:rsidR="002D7485">
              <w:rPr>
                <w:noProof/>
                <w:webHidden/>
              </w:rPr>
              <w:tab/>
            </w:r>
            <w:r w:rsidR="002D7485">
              <w:rPr>
                <w:noProof/>
                <w:webHidden/>
              </w:rPr>
              <w:fldChar w:fldCharType="begin"/>
            </w:r>
            <w:r w:rsidR="002D7485">
              <w:rPr>
                <w:noProof/>
                <w:webHidden/>
              </w:rPr>
              <w:instrText xml:space="preserve"> PAGEREF _Toc269469376 \h </w:instrText>
            </w:r>
            <w:r w:rsidR="002D7485">
              <w:rPr>
                <w:noProof/>
                <w:webHidden/>
              </w:rPr>
            </w:r>
            <w:r w:rsidR="002D7485">
              <w:rPr>
                <w:noProof/>
                <w:webHidden/>
              </w:rPr>
              <w:fldChar w:fldCharType="separate"/>
            </w:r>
            <w:r w:rsidR="002D7485">
              <w:rPr>
                <w:noProof/>
                <w:webHidden/>
              </w:rPr>
              <w:t>24</w:t>
            </w:r>
            <w:r w:rsidR="002D7485">
              <w:rPr>
                <w:noProof/>
                <w:webHidden/>
              </w:rPr>
              <w:fldChar w:fldCharType="end"/>
            </w:r>
          </w:hyperlink>
        </w:p>
        <w:p w14:paraId="21E1A4D6" w14:textId="77777777" w:rsidR="002D7485" w:rsidRDefault="00CD64ED">
          <w:pPr>
            <w:pStyle w:val="TOC3"/>
            <w:tabs>
              <w:tab w:val="right" w:leader="dot" w:pos="9350"/>
            </w:tabs>
            <w:rPr>
              <w:rFonts w:eastAsiaTheme="minorEastAsia"/>
              <w:noProof/>
              <w:lang w:eastAsia="en-US"/>
            </w:rPr>
          </w:pPr>
          <w:hyperlink w:anchor="_Toc269469377"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_Toc269469377 \h </w:instrText>
            </w:r>
            <w:r w:rsidR="002D7485">
              <w:rPr>
                <w:noProof/>
                <w:webHidden/>
              </w:rPr>
            </w:r>
            <w:r w:rsidR="002D7485">
              <w:rPr>
                <w:noProof/>
                <w:webHidden/>
              </w:rPr>
              <w:fldChar w:fldCharType="separate"/>
            </w:r>
            <w:r w:rsidR="002D7485">
              <w:rPr>
                <w:noProof/>
                <w:webHidden/>
              </w:rPr>
              <w:t>25</w:t>
            </w:r>
            <w:r w:rsidR="002D7485">
              <w:rPr>
                <w:noProof/>
                <w:webHidden/>
              </w:rPr>
              <w:fldChar w:fldCharType="end"/>
            </w:r>
          </w:hyperlink>
        </w:p>
        <w:p w14:paraId="687D5731" w14:textId="77777777" w:rsidR="002D7485" w:rsidRDefault="00CD64ED">
          <w:pPr>
            <w:pStyle w:val="TOC3"/>
            <w:tabs>
              <w:tab w:val="right" w:leader="dot" w:pos="9350"/>
            </w:tabs>
            <w:rPr>
              <w:rFonts w:eastAsiaTheme="minorEastAsia"/>
              <w:noProof/>
              <w:lang w:eastAsia="en-US"/>
            </w:rPr>
          </w:pPr>
          <w:hyperlink w:anchor="_Toc269469378"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_Toc269469378 \h </w:instrText>
            </w:r>
            <w:r w:rsidR="002D7485">
              <w:rPr>
                <w:noProof/>
                <w:webHidden/>
              </w:rPr>
            </w:r>
            <w:r w:rsidR="002D7485">
              <w:rPr>
                <w:noProof/>
                <w:webHidden/>
              </w:rPr>
              <w:fldChar w:fldCharType="separate"/>
            </w:r>
            <w:r w:rsidR="002D7485">
              <w:rPr>
                <w:noProof/>
                <w:webHidden/>
              </w:rPr>
              <w:t>26</w:t>
            </w:r>
            <w:r w:rsidR="002D7485">
              <w:rPr>
                <w:noProof/>
                <w:webHidden/>
              </w:rPr>
              <w:fldChar w:fldCharType="end"/>
            </w:r>
          </w:hyperlink>
        </w:p>
        <w:p w14:paraId="2B86EE82" w14:textId="77777777" w:rsidR="002D7485" w:rsidRDefault="00CD64ED">
          <w:pPr>
            <w:pStyle w:val="TOC2"/>
            <w:tabs>
              <w:tab w:val="right" w:leader="dot" w:pos="9350"/>
            </w:tabs>
            <w:rPr>
              <w:rFonts w:eastAsiaTheme="minorEastAsia"/>
              <w:noProof/>
              <w:lang w:eastAsia="en-US"/>
            </w:rPr>
          </w:pPr>
          <w:hyperlink w:anchor="_Toc269469379" w:history="1">
            <w:r w:rsidR="002D7485" w:rsidRPr="00EF7D60">
              <w:rPr>
                <w:rStyle w:val="Hyperlink"/>
                <w:noProof/>
              </w:rPr>
              <w:t>Scenario 2 – Kerberos Authentication for SQL OLTP</w:t>
            </w:r>
            <w:r w:rsidR="002D7485">
              <w:rPr>
                <w:noProof/>
                <w:webHidden/>
              </w:rPr>
              <w:tab/>
            </w:r>
            <w:r w:rsidR="002D7485">
              <w:rPr>
                <w:noProof/>
                <w:webHidden/>
              </w:rPr>
              <w:fldChar w:fldCharType="begin"/>
            </w:r>
            <w:r w:rsidR="002D7485">
              <w:rPr>
                <w:noProof/>
                <w:webHidden/>
              </w:rPr>
              <w:instrText xml:space="preserve"> PAGEREF _Toc269469379 \h </w:instrText>
            </w:r>
            <w:r w:rsidR="002D7485">
              <w:rPr>
                <w:noProof/>
                <w:webHidden/>
              </w:rPr>
            </w:r>
            <w:r w:rsidR="002D7485">
              <w:rPr>
                <w:noProof/>
                <w:webHidden/>
              </w:rPr>
              <w:fldChar w:fldCharType="separate"/>
            </w:r>
            <w:r w:rsidR="002D7485">
              <w:rPr>
                <w:noProof/>
                <w:webHidden/>
              </w:rPr>
              <w:t>58</w:t>
            </w:r>
            <w:r w:rsidR="002D7485">
              <w:rPr>
                <w:noProof/>
                <w:webHidden/>
              </w:rPr>
              <w:fldChar w:fldCharType="end"/>
            </w:r>
          </w:hyperlink>
        </w:p>
        <w:p w14:paraId="7278C6CB" w14:textId="77777777" w:rsidR="002D7485" w:rsidRDefault="00CD64ED">
          <w:pPr>
            <w:pStyle w:val="TOC3"/>
            <w:tabs>
              <w:tab w:val="right" w:leader="dot" w:pos="9350"/>
            </w:tabs>
            <w:rPr>
              <w:rFonts w:eastAsiaTheme="minorEastAsia"/>
              <w:noProof/>
              <w:lang w:eastAsia="en-US"/>
            </w:rPr>
          </w:pPr>
          <w:hyperlink w:anchor="_Toc269469380"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_Toc269469380 \h </w:instrText>
            </w:r>
            <w:r w:rsidR="002D7485">
              <w:rPr>
                <w:noProof/>
                <w:webHidden/>
              </w:rPr>
            </w:r>
            <w:r w:rsidR="002D7485">
              <w:rPr>
                <w:noProof/>
                <w:webHidden/>
              </w:rPr>
              <w:fldChar w:fldCharType="separate"/>
            </w:r>
            <w:r w:rsidR="002D7485">
              <w:rPr>
                <w:noProof/>
                <w:webHidden/>
              </w:rPr>
              <w:t>58</w:t>
            </w:r>
            <w:r w:rsidR="002D7485">
              <w:rPr>
                <w:noProof/>
                <w:webHidden/>
              </w:rPr>
              <w:fldChar w:fldCharType="end"/>
            </w:r>
          </w:hyperlink>
        </w:p>
        <w:p w14:paraId="1E6F4439" w14:textId="77777777" w:rsidR="002D7485" w:rsidRDefault="00CD64ED">
          <w:pPr>
            <w:pStyle w:val="TOC3"/>
            <w:tabs>
              <w:tab w:val="right" w:leader="dot" w:pos="9350"/>
            </w:tabs>
            <w:rPr>
              <w:rFonts w:eastAsiaTheme="minorEastAsia"/>
              <w:noProof/>
              <w:lang w:eastAsia="en-US"/>
            </w:rPr>
          </w:pPr>
          <w:hyperlink w:anchor="_Toc269469381"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_Toc269469381 \h </w:instrText>
            </w:r>
            <w:r w:rsidR="002D7485">
              <w:rPr>
                <w:noProof/>
                <w:webHidden/>
              </w:rPr>
            </w:r>
            <w:r w:rsidR="002D7485">
              <w:rPr>
                <w:noProof/>
                <w:webHidden/>
              </w:rPr>
              <w:fldChar w:fldCharType="separate"/>
            </w:r>
            <w:r w:rsidR="002D7485">
              <w:rPr>
                <w:noProof/>
                <w:webHidden/>
              </w:rPr>
              <w:t>58</w:t>
            </w:r>
            <w:r w:rsidR="002D7485">
              <w:rPr>
                <w:noProof/>
                <w:webHidden/>
              </w:rPr>
              <w:fldChar w:fldCharType="end"/>
            </w:r>
          </w:hyperlink>
        </w:p>
        <w:p w14:paraId="2D98F688" w14:textId="77777777" w:rsidR="002D7485" w:rsidRDefault="00CD64ED">
          <w:pPr>
            <w:pStyle w:val="TOC3"/>
            <w:tabs>
              <w:tab w:val="right" w:leader="dot" w:pos="9350"/>
            </w:tabs>
            <w:rPr>
              <w:rFonts w:eastAsiaTheme="minorEastAsia"/>
              <w:noProof/>
              <w:lang w:eastAsia="en-US"/>
            </w:rPr>
          </w:pPr>
          <w:hyperlink w:anchor="_Toc269469382"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_Toc269469382 \h </w:instrText>
            </w:r>
            <w:r w:rsidR="002D7485">
              <w:rPr>
                <w:noProof/>
                <w:webHidden/>
              </w:rPr>
            </w:r>
            <w:r w:rsidR="002D7485">
              <w:rPr>
                <w:noProof/>
                <w:webHidden/>
              </w:rPr>
              <w:fldChar w:fldCharType="separate"/>
            </w:r>
            <w:r w:rsidR="002D7485">
              <w:rPr>
                <w:noProof/>
                <w:webHidden/>
              </w:rPr>
              <w:t>58</w:t>
            </w:r>
            <w:r w:rsidR="002D7485">
              <w:rPr>
                <w:noProof/>
                <w:webHidden/>
              </w:rPr>
              <w:fldChar w:fldCharType="end"/>
            </w:r>
          </w:hyperlink>
        </w:p>
        <w:p w14:paraId="60367F3E" w14:textId="77777777" w:rsidR="002D7485" w:rsidRDefault="00CD64ED">
          <w:pPr>
            <w:pStyle w:val="TOC2"/>
            <w:tabs>
              <w:tab w:val="right" w:leader="dot" w:pos="9350"/>
            </w:tabs>
            <w:rPr>
              <w:rFonts w:eastAsiaTheme="minorEastAsia"/>
              <w:noProof/>
              <w:lang w:eastAsia="en-US"/>
            </w:rPr>
          </w:pPr>
          <w:hyperlink w:anchor="_Toc269469383" w:history="1">
            <w:r w:rsidR="002D7485" w:rsidRPr="00EF7D60">
              <w:rPr>
                <w:rStyle w:val="Hyperlink"/>
                <w:noProof/>
              </w:rPr>
              <w:t>Scenario 3 – Kerberos Authentication for SQL Analysis Services</w:t>
            </w:r>
            <w:r w:rsidR="002D7485">
              <w:rPr>
                <w:noProof/>
                <w:webHidden/>
              </w:rPr>
              <w:tab/>
            </w:r>
            <w:r w:rsidR="002D7485">
              <w:rPr>
                <w:noProof/>
                <w:webHidden/>
              </w:rPr>
              <w:fldChar w:fldCharType="begin"/>
            </w:r>
            <w:r w:rsidR="002D7485">
              <w:rPr>
                <w:noProof/>
                <w:webHidden/>
              </w:rPr>
              <w:instrText xml:space="preserve"> PAGEREF _Toc269469383 \h </w:instrText>
            </w:r>
            <w:r w:rsidR="002D7485">
              <w:rPr>
                <w:noProof/>
                <w:webHidden/>
              </w:rPr>
            </w:r>
            <w:r w:rsidR="002D7485">
              <w:rPr>
                <w:noProof/>
                <w:webHidden/>
              </w:rPr>
              <w:fldChar w:fldCharType="separate"/>
            </w:r>
            <w:r w:rsidR="002D7485">
              <w:rPr>
                <w:noProof/>
                <w:webHidden/>
              </w:rPr>
              <w:t>62</w:t>
            </w:r>
            <w:r w:rsidR="002D7485">
              <w:rPr>
                <w:noProof/>
                <w:webHidden/>
              </w:rPr>
              <w:fldChar w:fldCharType="end"/>
            </w:r>
          </w:hyperlink>
        </w:p>
        <w:p w14:paraId="25BC6470" w14:textId="77777777" w:rsidR="002D7485" w:rsidRDefault="00CD64ED">
          <w:pPr>
            <w:pStyle w:val="TOC3"/>
            <w:tabs>
              <w:tab w:val="right" w:leader="dot" w:pos="9350"/>
            </w:tabs>
            <w:rPr>
              <w:rFonts w:eastAsiaTheme="minorEastAsia"/>
              <w:noProof/>
              <w:lang w:eastAsia="en-US"/>
            </w:rPr>
          </w:pPr>
          <w:hyperlink w:anchor="_Toc269469384"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_Toc269469384 \h </w:instrText>
            </w:r>
            <w:r w:rsidR="002D7485">
              <w:rPr>
                <w:noProof/>
                <w:webHidden/>
              </w:rPr>
            </w:r>
            <w:r w:rsidR="002D7485">
              <w:rPr>
                <w:noProof/>
                <w:webHidden/>
              </w:rPr>
              <w:fldChar w:fldCharType="separate"/>
            </w:r>
            <w:r w:rsidR="002D7485">
              <w:rPr>
                <w:noProof/>
                <w:webHidden/>
              </w:rPr>
              <w:t>62</w:t>
            </w:r>
            <w:r w:rsidR="002D7485">
              <w:rPr>
                <w:noProof/>
                <w:webHidden/>
              </w:rPr>
              <w:fldChar w:fldCharType="end"/>
            </w:r>
          </w:hyperlink>
        </w:p>
        <w:p w14:paraId="4765DA47" w14:textId="77777777" w:rsidR="002D7485" w:rsidRDefault="00CD64ED">
          <w:pPr>
            <w:pStyle w:val="TOC3"/>
            <w:tabs>
              <w:tab w:val="right" w:leader="dot" w:pos="9350"/>
            </w:tabs>
            <w:rPr>
              <w:rFonts w:eastAsiaTheme="minorEastAsia"/>
              <w:noProof/>
              <w:lang w:eastAsia="en-US"/>
            </w:rPr>
          </w:pPr>
          <w:hyperlink w:anchor="_Toc269469385"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_Toc269469385 \h </w:instrText>
            </w:r>
            <w:r w:rsidR="002D7485">
              <w:rPr>
                <w:noProof/>
                <w:webHidden/>
              </w:rPr>
            </w:r>
            <w:r w:rsidR="002D7485">
              <w:rPr>
                <w:noProof/>
                <w:webHidden/>
              </w:rPr>
              <w:fldChar w:fldCharType="separate"/>
            </w:r>
            <w:r w:rsidR="002D7485">
              <w:rPr>
                <w:noProof/>
                <w:webHidden/>
              </w:rPr>
              <w:t>62</w:t>
            </w:r>
            <w:r w:rsidR="002D7485">
              <w:rPr>
                <w:noProof/>
                <w:webHidden/>
              </w:rPr>
              <w:fldChar w:fldCharType="end"/>
            </w:r>
          </w:hyperlink>
        </w:p>
        <w:p w14:paraId="2973BB79" w14:textId="77777777" w:rsidR="002D7485" w:rsidRDefault="00CD64ED">
          <w:pPr>
            <w:pStyle w:val="TOC2"/>
            <w:tabs>
              <w:tab w:val="right" w:leader="dot" w:pos="9350"/>
            </w:tabs>
            <w:rPr>
              <w:rFonts w:eastAsiaTheme="minorEastAsia"/>
              <w:noProof/>
              <w:lang w:eastAsia="en-US"/>
            </w:rPr>
          </w:pPr>
          <w:hyperlink w:anchor="_Toc269469386" w:history="1">
            <w:r w:rsidR="002D7485" w:rsidRPr="00EF7D60">
              <w:rPr>
                <w:rStyle w:val="Hyperlink"/>
                <w:noProof/>
              </w:rPr>
              <w:t>Scenario 4 – Identity Delegation for SQL Reporting Services</w:t>
            </w:r>
            <w:r w:rsidR="002D7485">
              <w:rPr>
                <w:noProof/>
                <w:webHidden/>
              </w:rPr>
              <w:tab/>
            </w:r>
            <w:r w:rsidR="002D7485">
              <w:rPr>
                <w:noProof/>
                <w:webHidden/>
              </w:rPr>
              <w:fldChar w:fldCharType="begin"/>
            </w:r>
            <w:r w:rsidR="002D7485">
              <w:rPr>
                <w:noProof/>
                <w:webHidden/>
              </w:rPr>
              <w:instrText xml:space="preserve"> PAGEREF _Toc269469386 \h </w:instrText>
            </w:r>
            <w:r w:rsidR="002D7485">
              <w:rPr>
                <w:noProof/>
                <w:webHidden/>
              </w:rPr>
            </w:r>
            <w:r w:rsidR="002D7485">
              <w:rPr>
                <w:noProof/>
                <w:webHidden/>
              </w:rPr>
              <w:fldChar w:fldCharType="separate"/>
            </w:r>
            <w:r w:rsidR="002D7485">
              <w:rPr>
                <w:noProof/>
                <w:webHidden/>
              </w:rPr>
              <w:t>65</w:t>
            </w:r>
            <w:r w:rsidR="002D7485">
              <w:rPr>
                <w:noProof/>
                <w:webHidden/>
              </w:rPr>
              <w:fldChar w:fldCharType="end"/>
            </w:r>
          </w:hyperlink>
        </w:p>
        <w:p w14:paraId="57EBD717" w14:textId="77777777" w:rsidR="002D7485" w:rsidRDefault="00CD64ED">
          <w:pPr>
            <w:pStyle w:val="TOC3"/>
            <w:tabs>
              <w:tab w:val="right" w:leader="dot" w:pos="9350"/>
            </w:tabs>
            <w:rPr>
              <w:rFonts w:eastAsiaTheme="minorEastAsia"/>
              <w:noProof/>
              <w:lang w:eastAsia="en-US"/>
            </w:rPr>
          </w:pPr>
          <w:hyperlink w:anchor="_Toc269469387"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_Toc269469387 \h </w:instrText>
            </w:r>
            <w:r w:rsidR="002D7485">
              <w:rPr>
                <w:noProof/>
                <w:webHidden/>
              </w:rPr>
            </w:r>
            <w:r w:rsidR="002D7485">
              <w:rPr>
                <w:noProof/>
                <w:webHidden/>
              </w:rPr>
              <w:fldChar w:fldCharType="separate"/>
            </w:r>
            <w:r w:rsidR="002D7485">
              <w:rPr>
                <w:noProof/>
                <w:webHidden/>
              </w:rPr>
              <w:t>65</w:t>
            </w:r>
            <w:r w:rsidR="002D7485">
              <w:rPr>
                <w:noProof/>
                <w:webHidden/>
              </w:rPr>
              <w:fldChar w:fldCharType="end"/>
            </w:r>
          </w:hyperlink>
        </w:p>
        <w:p w14:paraId="0DA767CC" w14:textId="77777777" w:rsidR="002D7485" w:rsidRDefault="00CD64ED">
          <w:pPr>
            <w:pStyle w:val="TOC3"/>
            <w:tabs>
              <w:tab w:val="right" w:leader="dot" w:pos="9350"/>
            </w:tabs>
            <w:rPr>
              <w:rFonts w:eastAsiaTheme="minorEastAsia"/>
              <w:noProof/>
              <w:lang w:eastAsia="en-US"/>
            </w:rPr>
          </w:pPr>
          <w:hyperlink w:anchor="_Toc269469388"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_Toc269469388 \h </w:instrText>
            </w:r>
            <w:r w:rsidR="002D7485">
              <w:rPr>
                <w:noProof/>
                <w:webHidden/>
              </w:rPr>
            </w:r>
            <w:r w:rsidR="002D7485">
              <w:rPr>
                <w:noProof/>
                <w:webHidden/>
              </w:rPr>
              <w:fldChar w:fldCharType="separate"/>
            </w:r>
            <w:r w:rsidR="002D7485">
              <w:rPr>
                <w:noProof/>
                <w:webHidden/>
              </w:rPr>
              <w:t>65</w:t>
            </w:r>
            <w:r w:rsidR="002D7485">
              <w:rPr>
                <w:noProof/>
                <w:webHidden/>
              </w:rPr>
              <w:fldChar w:fldCharType="end"/>
            </w:r>
          </w:hyperlink>
        </w:p>
        <w:p w14:paraId="6A45B9CD" w14:textId="77777777" w:rsidR="002D7485" w:rsidRDefault="00CD64ED">
          <w:pPr>
            <w:pStyle w:val="TOC3"/>
            <w:tabs>
              <w:tab w:val="right" w:leader="dot" w:pos="9350"/>
            </w:tabs>
            <w:rPr>
              <w:rFonts w:eastAsiaTheme="minorEastAsia"/>
              <w:noProof/>
              <w:lang w:eastAsia="en-US"/>
            </w:rPr>
          </w:pPr>
          <w:hyperlink w:anchor="_Toc269469389"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_Toc269469389 \h </w:instrText>
            </w:r>
            <w:r w:rsidR="002D7485">
              <w:rPr>
                <w:noProof/>
                <w:webHidden/>
              </w:rPr>
            </w:r>
            <w:r w:rsidR="002D7485">
              <w:rPr>
                <w:noProof/>
                <w:webHidden/>
              </w:rPr>
              <w:fldChar w:fldCharType="separate"/>
            </w:r>
            <w:r w:rsidR="002D7485">
              <w:rPr>
                <w:noProof/>
                <w:webHidden/>
              </w:rPr>
              <w:t>66</w:t>
            </w:r>
            <w:r w:rsidR="002D7485">
              <w:rPr>
                <w:noProof/>
                <w:webHidden/>
              </w:rPr>
              <w:fldChar w:fldCharType="end"/>
            </w:r>
          </w:hyperlink>
        </w:p>
        <w:p w14:paraId="0FF5CC43" w14:textId="77777777" w:rsidR="002D7485" w:rsidRDefault="00CD64ED">
          <w:pPr>
            <w:pStyle w:val="TOC3"/>
            <w:tabs>
              <w:tab w:val="right" w:leader="dot" w:pos="9350"/>
            </w:tabs>
            <w:rPr>
              <w:rFonts w:eastAsiaTheme="minorEastAsia"/>
              <w:noProof/>
              <w:lang w:eastAsia="en-US"/>
            </w:rPr>
          </w:pPr>
          <w:hyperlink w:anchor="_Toc269469390" w:history="1">
            <w:r w:rsidR="002D7485" w:rsidRPr="00EF7D60">
              <w:rPr>
                <w:rStyle w:val="Hyperlink"/>
                <w:noProof/>
              </w:rPr>
              <w:t>Cross Domain Kerberos Delegation</w:t>
            </w:r>
            <w:r w:rsidR="002D7485">
              <w:rPr>
                <w:noProof/>
                <w:webHidden/>
              </w:rPr>
              <w:tab/>
            </w:r>
            <w:r w:rsidR="002D7485">
              <w:rPr>
                <w:noProof/>
                <w:webHidden/>
              </w:rPr>
              <w:fldChar w:fldCharType="begin"/>
            </w:r>
            <w:r w:rsidR="002D7485">
              <w:rPr>
                <w:noProof/>
                <w:webHidden/>
              </w:rPr>
              <w:instrText xml:space="preserve"> PAGEREF _Toc269469390 \h </w:instrText>
            </w:r>
            <w:r w:rsidR="002D7485">
              <w:rPr>
                <w:noProof/>
                <w:webHidden/>
              </w:rPr>
            </w:r>
            <w:r w:rsidR="002D7485">
              <w:rPr>
                <w:noProof/>
                <w:webHidden/>
              </w:rPr>
              <w:fldChar w:fldCharType="separate"/>
            </w:r>
            <w:r w:rsidR="002D7485">
              <w:rPr>
                <w:noProof/>
                <w:webHidden/>
              </w:rPr>
              <w:t>66</w:t>
            </w:r>
            <w:r w:rsidR="002D7485">
              <w:rPr>
                <w:noProof/>
                <w:webHidden/>
              </w:rPr>
              <w:fldChar w:fldCharType="end"/>
            </w:r>
          </w:hyperlink>
        </w:p>
        <w:p w14:paraId="63A9D132" w14:textId="77777777" w:rsidR="002D7485" w:rsidRDefault="00CD64ED">
          <w:pPr>
            <w:pStyle w:val="TOC3"/>
            <w:tabs>
              <w:tab w:val="right" w:leader="dot" w:pos="9350"/>
            </w:tabs>
            <w:rPr>
              <w:rFonts w:eastAsiaTheme="minorEastAsia"/>
              <w:noProof/>
              <w:lang w:eastAsia="en-US"/>
            </w:rPr>
          </w:pPr>
          <w:hyperlink w:anchor="_Toc269469391"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_Toc269469391 \h </w:instrText>
            </w:r>
            <w:r w:rsidR="002D7485">
              <w:rPr>
                <w:noProof/>
                <w:webHidden/>
              </w:rPr>
            </w:r>
            <w:r w:rsidR="002D7485">
              <w:rPr>
                <w:noProof/>
                <w:webHidden/>
              </w:rPr>
              <w:fldChar w:fldCharType="separate"/>
            </w:r>
            <w:r w:rsidR="002D7485">
              <w:rPr>
                <w:noProof/>
                <w:webHidden/>
              </w:rPr>
              <w:t>66</w:t>
            </w:r>
            <w:r w:rsidR="002D7485">
              <w:rPr>
                <w:noProof/>
                <w:webHidden/>
              </w:rPr>
              <w:fldChar w:fldCharType="end"/>
            </w:r>
          </w:hyperlink>
        </w:p>
        <w:p w14:paraId="04CB6779" w14:textId="77777777" w:rsidR="002D7485" w:rsidRDefault="00CD64ED">
          <w:pPr>
            <w:pStyle w:val="TOC3"/>
            <w:tabs>
              <w:tab w:val="right" w:leader="dot" w:pos="9350"/>
            </w:tabs>
            <w:rPr>
              <w:rFonts w:eastAsiaTheme="minorEastAsia"/>
              <w:noProof/>
              <w:lang w:eastAsia="en-US"/>
            </w:rPr>
          </w:pPr>
          <w:hyperlink w:anchor="_Toc269469392" w:history="1">
            <w:r w:rsidR="002D7485" w:rsidRPr="00EF7D60">
              <w:rPr>
                <w:rStyle w:val="Hyperlink"/>
                <w:noProof/>
              </w:rPr>
              <w:t>SSL Configuration for Reporting Services</w:t>
            </w:r>
            <w:r w:rsidR="002D7485">
              <w:rPr>
                <w:noProof/>
                <w:webHidden/>
              </w:rPr>
              <w:tab/>
            </w:r>
            <w:r w:rsidR="002D7485">
              <w:rPr>
                <w:noProof/>
                <w:webHidden/>
              </w:rPr>
              <w:fldChar w:fldCharType="begin"/>
            </w:r>
            <w:r w:rsidR="002D7485">
              <w:rPr>
                <w:noProof/>
                <w:webHidden/>
              </w:rPr>
              <w:instrText xml:space="preserve"> PAGEREF _Toc269469392 \h </w:instrText>
            </w:r>
            <w:r w:rsidR="002D7485">
              <w:rPr>
                <w:noProof/>
                <w:webHidden/>
              </w:rPr>
            </w:r>
            <w:r w:rsidR="002D7485">
              <w:rPr>
                <w:noProof/>
                <w:webHidden/>
              </w:rPr>
              <w:fldChar w:fldCharType="separate"/>
            </w:r>
            <w:r w:rsidR="002D7485">
              <w:rPr>
                <w:noProof/>
                <w:webHidden/>
              </w:rPr>
              <w:t>85</w:t>
            </w:r>
            <w:r w:rsidR="002D7485">
              <w:rPr>
                <w:noProof/>
                <w:webHidden/>
              </w:rPr>
              <w:fldChar w:fldCharType="end"/>
            </w:r>
          </w:hyperlink>
        </w:p>
        <w:p w14:paraId="0A4D4D8C" w14:textId="77777777" w:rsidR="002D7485" w:rsidRDefault="00CD64ED">
          <w:pPr>
            <w:pStyle w:val="TOC2"/>
            <w:tabs>
              <w:tab w:val="right" w:leader="dot" w:pos="9350"/>
            </w:tabs>
            <w:rPr>
              <w:rFonts w:eastAsiaTheme="minorEastAsia"/>
              <w:noProof/>
              <w:lang w:eastAsia="en-US"/>
            </w:rPr>
          </w:pPr>
          <w:hyperlink w:anchor="_Toc269469393" w:history="1">
            <w:r w:rsidR="002D7485" w:rsidRPr="00EF7D60">
              <w:rPr>
                <w:rStyle w:val="Hyperlink"/>
                <w:noProof/>
              </w:rPr>
              <w:t>Scenario 5 – Identity Delegation for Excel Services</w:t>
            </w:r>
            <w:r w:rsidR="002D7485">
              <w:rPr>
                <w:noProof/>
                <w:webHidden/>
              </w:rPr>
              <w:tab/>
            </w:r>
            <w:r w:rsidR="002D7485">
              <w:rPr>
                <w:noProof/>
                <w:webHidden/>
              </w:rPr>
              <w:fldChar w:fldCharType="begin"/>
            </w:r>
            <w:r w:rsidR="002D7485">
              <w:rPr>
                <w:noProof/>
                <w:webHidden/>
              </w:rPr>
              <w:instrText xml:space="preserve"> PAGEREF _Toc269469393 \h </w:instrText>
            </w:r>
            <w:r w:rsidR="002D7485">
              <w:rPr>
                <w:noProof/>
                <w:webHidden/>
              </w:rPr>
            </w:r>
            <w:r w:rsidR="002D7485">
              <w:rPr>
                <w:noProof/>
                <w:webHidden/>
              </w:rPr>
              <w:fldChar w:fldCharType="separate"/>
            </w:r>
            <w:r w:rsidR="002D7485">
              <w:rPr>
                <w:noProof/>
                <w:webHidden/>
              </w:rPr>
              <w:t>87</w:t>
            </w:r>
            <w:r w:rsidR="002D7485">
              <w:rPr>
                <w:noProof/>
                <w:webHidden/>
              </w:rPr>
              <w:fldChar w:fldCharType="end"/>
            </w:r>
          </w:hyperlink>
        </w:p>
        <w:p w14:paraId="52A4BD5D" w14:textId="77777777" w:rsidR="002D7485" w:rsidRDefault="00CD64ED">
          <w:pPr>
            <w:pStyle w:val="TOC3"/>
            <w:tabs>
              <w:tab w:val="right" w:leader="dot" w:pos="9350"/>
            </w:tabs>
            <w:rPr>
              <w:rFonts w:eastAsiaTheme="minorEastAsia"/>
              <w:noProof/>
              <w:lang w:eastAsia="en-US"/>
            </w:rPr>
          </w:pPr>
          <w:hyperlink w:anchor="_Toc269469394"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_Toc269469394 \h </w:instrText>
            </w:r>
            <w:r w:rsidR="002D7485">
              <w:rPr>
                <w:noProof/>
                <w:webHidden/>
              </w:rPr>
            </w:r>
            <w:r w:rsidR="002D7485">
              <w:rPr>
                <w:noProof/>
                <w:webHidden/>
              </w:rPr>
              <w:fldChar w:fldCharType="separate"/>
            </w:r>
            <w:r w:rsidR="002D7485">
              <w:rPr>
                <w:noProof/>
                <w:webHidden/>
              </w:rPr>
              <w:t>87</w:t>
            </w:r>
            <w:r w:rsidR="002D7485">
              <w:rPr>
                <w:noProof/>
                <w:webHidden/>
              </w:rPr>
              <w:fldChar w:fldCharType="end"/>
            </w:r>
          </w:hyperlink>
        </w:p>
        <w:p w14:paraId="150179E5" w14:textId="77777777" w:rsidR="002D7485" w:rsidRDefault="00CD64ED">
          <w:pPr>
            <w:pStyle w:val="TOC3"/>
            <w:tabs>
              <w:tab w:val="right" w:leader="dot" w:pos="9350"/>
            </w:tabs>
            <w:rPr>
              <w:rFonts w:eastAsiaTheme="minorEastAsia"/>
              <w:noProof/>
              <w:lang w:eastAsia="en-US"/>
            </w:rPr>
          </w:pPr>
          <w:hyperlink w:anchor="_Toc269469395"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_Toc269469395 \h </w:instrText>
            </w:r>
            <w:r w:rsidR="002D7485">
              <w:rPr>
                <w:noProof/>
                <w:webHidden/>
              </w:rPr>
            </w:r>
            <w:r w:rsidR="002D7485">
              <w:rPr>
                <w:noProof/>
                <w:webHidden/>
              </w:rPr>
              <w:fldChar w:fldCharType="separate"/>
            </w:r>
            <w:r w:rsidR="002D7485">
              <w:rPr>
                <w:noProof/>
                <w:webHidden/>
              </w:rPr>
              <w:t>87</w:t>
            </w:r>
            <w:r w:rsidR="002D7485">
              <w:rPr>
                <w:noProof/>
                <w:webHidden/>
              </w:rPr>
              <w:fldChar w:fldCharType="end"/>
            </w:r>
          </w:hyperlink>
        </w:p>
        <w:p w14:paraId="74AE0940" w14:textId="77777777" w:rsidR="002D7485" w:rsidRDefault="00CD64ED">
          <w:pPr>
            <w:pStyle w:val="TOC3"/>
            <w:tabs>
              <w:tab w:val="right" w:leader="dot" w:pos="9350"/>
            </w:tabs>
            <w:rPr>
              <w:rFonts w:eastAsiaTheme="minorEastAsia"/>
              <w:noProof/>
              <w:lang w:eastAsia="en-US"/>
            </w:rPr>
          </w:pPr>
          <w:hyperlink w:anchor="_Toc269469396"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_Toc269469396 \h </w:instrText>
            </w:r>
            <w:r w:rsidR="002D7485">
              <w:rPr>
                <w:noProof/>
                <w:webHidden/>
              </w:rPr>
            </w:r>
            <w:r w:rsidR="002D7485">
              <w:rPr>
                <w:noProof/>
                <w:webHidden/>
              </w:rPr>
              <w:fldChar w:fldCharType="separate"/>
            </w:r>
            <w:r w:rsidR="002D7485">
              <w:rPr>
                <w:noProof/>
                <w:webHidden/>
              </w:rPr>
              <w:t>88</w:t>
            </w:r>
            <w:r w:rsidR="002D7485">
              <w:rPr>
                <w:noProof/>
                <w:webHidden/>
              </w:rPr>
              <w:fldChar w:fldCharType="end"/>
            </w:r>
          </w:hyperlink>
        </w:p>
        <w:p w14:paraId="53A5CBE4" w14:textId="77777777" w:rsidR="002D7485" w:rsidRDefault="00CD64ED">
          <w:pPr>
            <w:pStyle w:val="TOC3"/>
            <w:tabs>
              <w:tab w:val="right" w:leader="dot" w:pos="9350"/>
            </w:tabs>
            <w:rPr>
              <w:rFonts w:eastAsiaTheme="minorEastAsia"/>
              <w:noProof/>
              <w:lang w:eastAsia="en-US"/>
            </w:rPr>
          </w:pPr>
          <w:hyperlink w:anchor="_Toc269469397"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_Toc269469397 \h </w:instrText>
            </w:r>
            <w:r w:rsidR="002D7485">
              <w:rPr>
                <w:noProof/>
                <w:webHidden/>
              </w:rPr>
            </w:r>
            <w:r w:rsidR="002D7485">
              <w:rPr>
                <w:noProof/>
                <w:webHidden/>
              </w:rPr>
              <w:fldChar w:fldCharType="separate"/>
            </w:r>
            <w:r w:rsidR="002D7485">
              <w:rPr>
                <w:noProof/>
                <w:webHidden/>
              </w:rPr>
              <w:t>88</w:t>
            </w:r>
            <w:r w:rsidR="002D7485">
              <w:rPr>
                <w:noProof/>
                <w:webHidden/>
              </w:rPr>
              <w:fldChar w:fldCharType="end"/>
            </w:r>
          </w:hyperlink>
        </w:p>
        <w:p w14:paraId="1A8BDC65" w14:textId="77777777" w:rsidR="002D7485" w:rsidRDefault="00CD64ED">
          <w:pPr>
            <w:pStyle w:val="TOC2"/>
            <w:tabs>
              <w:tab w:val="right" w:leader="dot" w:pos="9350"/>
            </w:tabs>
            <w:rPr>
              <w:rFonts w:eastAsiaTheme="minorEastAsia"/>
              <w:noProof/>
              <w:lang w:eastAsia="en-US"/>
            </w:rPr>
          </w:pPr>
          <w:hyperlink w:anchor="_Toc269469398" w:history="1">
            <w:r w:rsidR="002D7485" w:rsidRPr="00EF7D60">
              <w:rPr>
                <w:rStyle w:val="Hyperlink"/>
                <w:noProof/>
              </w:rPr>
              <w:t>Scenario 6 – Identity Delegation for PowerPivot for SharePoint 2010</w:t>
            </w:r>
            <w:r w:rsidR="002D7485">
              <w:rPr>
                <w:noProof/>
                <w:webHidden/>
              </w:rPr>
              <w:tab/>
            </w:r>
            <w:r w:rsidR="002D7485">
              <w:rPr>
                <w:noProof/>
                <w:webHidden/>
              </w:rPr>
              <w:fldChar w:fldCharType="begin"/>
            </w:r>
            <w:r w:rsidR="002D7485">
              <w:rPr>
                <w:noProof/>
                <w:webHidden/>
              </w:rPr>
              <w:instrText xml:space="preserve"> PAGEREF _Toc269469398 \h </w:instrText>
            </w:r>
            <w:r w:rsidR="002D7485">
              <w:rPr>
                <w:noProof/>
                <w:webHidden/>
              </w:rPr>
            </w:r>
            <w:r w:rsidR="002D7485">
              <w:rPr>
                <w:noProof/>
                <w:webHidden/>
              </w:rPr>
              <w:fldChar w:fldCharType="separate"/>
            </w:r>
            <w:r w:rsidR="002D7485">
              <w:rPr>
                <w:noProof/>
                <w:webHidden/>
              </w:rPr>
              <w:t>107</w:t>
            </w:r>
            <w:r w:rsidR="002D7485">
              <w:rPr>
                <w:noProof/>
                <w:webHidden/>
              </w:rPr>
              <w:fldChar w:fldCharType="end"/>
            </w:r>
          </w:hyperlink>
        </w:p>
        <w:p w14:paraId="0292DE1F" w14:textId="77777777" w:rsidR="002D7485" w:rsidRDefault="00CD64ED">
          <w:pPr>
            <w:pStyle w:val="TOC3"/>
            <w:tabs>
              <w:tab w:val="right" w:leader="dot" w:pos="9350"/>
            </w:tabs>
            <w:rPr>
              <w:rFonts w:eastAsiaTheme="minorEastAsia"/>
              <w:noProof/>
              <w:lang w:eastAsia="en-US"/>
            </w:rPr>
          </w:pPr>
          <w:hyperlink w:anchor="_Toc269469399" w:history="1">
            <w:r w:rsidR="002D7485" w:rsidRPr="00EF7D60">
              <w:rPr>
                <w:rStyle w:val="Hyperlink"/>
                <w:noProof/>
              </w:rPr>
              <w:t>Scenarios Requiring Kerberos authentication</w:t>
            </w:r>
            <w:r w:rsidR="002D7485">
              <w:rPr>
                <w:noProof/>
                <w:webHidden/>
              </w:rPr>
              <w:tab/>
            </w:r>
            <w:r w:rsidR="002D7485">
              <w:rPr>
                <w:noProof/>
                <w:webHidden/>
              </w:rPr>
              <w:fldChar w:fldCharType="begin"/>
            </w:r>
            <w:r w:rsidR="002D7485">
              <w:rPr>
                <w:noProof/>
                <w:webHidden/>
              </w:rPr>
              <w:instrText xml:space="preserve"> PAGEREF _Toc269469399 \h </w:instrText>
            </w:r>
            <w:r w:rsidR="002D7485">
              <w:rPr>
                <w:noProof/>
                <w:webHidden/>
              </w:rPr>
            </w:r>
            <w:r w:rsidR="002D7485">
              <w:rPr>
                <w:noProof/>
                <w:webHidden/>
              </w:rPr>
              <w:fldChar w:fldCharType="separate"/>
            </w:r>
            <w:r w:rsidR="002D7485">
              <w:rPr>
                <w:noProof/>
                <w:webHidden/>
              </w:rPr>
              <w:t>108</w:t>
            </w:r>
            <w:r w:rsidR="002D7485">
              <w:rPr>
                <w:noProof/>
                <w:webHidden/>
              </w:rPr>
              <w:fldChar w:fldCharType="end"/>
            </w:r>
          </w:hyperlink>
        </w:p>
        <w:p w14:paraId="575FED0E" w14:textId="77777777" w:rsidR="002D7485" w:rsidRDefault="00CD64ED">
          <w:pPr>
            <w:pStyle w:val="TOC3"/>
            <w:tabs>
              <w:tab w:val="right" w:leader="dot" w:pos="9350"/>
            </w:tabs>
            <w:rPr>
              <w:rFonts w:eastAsiaTheme="minorEastAsia"/>
              <w:noProof/>
              <w:lang w:eastAsia="en-US"/>
            </w:rPr>
          </w:pPr>
          <w:hyperlink w:anchor="_Toc269469400"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_Toc269469400 \h </w:instrText>
            </w:r>
            <w:r w:rsidR="002D7485">
              <w:rPr>
                <w:noProof/>
                <w:webHidden/>
              </w:rPr>
            </w:r>
            <w:r w:rsidR="002D7485">
              <w:rPr>
                <w:noProof/>
                <w:webHidden/>
              </w:rPr>
              <w:fldChar w:fldCharType="separate"/>
            </w:r>
            <w:r w:rsidR="002D7485">
              <w:rPr>
                <w:noProof/>
                <w:webHidden/>
              </w:rPr>
              <w:t>108</w:t>
            </w:r>
            <w:r w:rsidR="002D7485">
              <w:rPr>
                <w:noProof/>
                <w:webHidden/>
              </w:rPr>
              <w:fldChar w:fldCharType="end"/>
            </w:r>
          </w:hyperlink>
        </w:p>
        <w:p w14:paraId="161608DC" w14:textId="77777777" w:rsidR="002D7485" w:rsidRDefault="00CD64ED">
          <w:pPr>
            <w:pStyle w:val="TOC3"/>
            <w:tabs>
              <w:tab w:val="right" w:leader="dot" w:pos="9350"/>
            </w:tabs>
            <w:rPr>
              <w:rFonts w:eastAsiaTheme="minorEastAsia"/>
              <w:noProof/>
              <w:lang w:eastAsia="en-US"/>
            </w:rPr>
          </w:pPr>
          <w:hyperlink w:anchor="_Toc269469401" w:history="1">
            <w:r w:rsidR="002D7485" w:rsidRPr="00EF7D60">
              <w:rPr>
                <w:rStyle w:val="Hyperlink"/>
                <w:noProof/>
              </w:rPr>
              <w:t>Configuration Instructions</w:t>
            </w:r>
            <w:r w:rsidR="002D7485">
              <w:rPr>
                <w:noProof/>
                <w:webHidden/>
              </w:rPr>
              <w:tab/>
            </w:r>
            <w:r w:rsidR="002D7485">
              <w:rPr>
                <w:noProof/>
                <w:webHidden/>
              </w:rPr>
              <w:fldChar w:fldCharType="begin"/>
            </w:r>
            <w:r w:rsidR="002D7485">
              <w:rPr>
                <w:noProof/>
                <w:webHidden/>
              </w:rPr>
              <w:instrText xml:space="preserve"> PAGEREF _Toc269469401 \h </w:instrText>
            </w:r>
            <w:r w:rsidR="002D7485">
              <w:rPr>
                <w:noProof/>
                <w:webHidden/>
              </w:rPr>
            </w:r>
            <w:r w:rsidR="002D7485">
              <w:rPr>
                <w:noProof/>
                <w:webHidden/>
              </w:rPr>
              <w:fldChar w:fldCharType="separate"/>
            </w:r>
            <w:r w:rsidR="002D7485">
              <w:rPr>
                <w:noProof/>
                <w:webHidden/>
              </w:rPr>
              <w:t>109</w:t>
            </w:r>
            <w:r w:rsidR="002D7485">
              <w:rPr>
                <w:noProof/>
                <w:webHidden/>
              </w:rPr>
              <w:fldChar w:fldCharType="end"/>
            </w:r>
          </w:hyperlink>
        </w:p>
        <w:p w14:paraId="665E9113" w14:textId="77777777" w:rsidR="002D7485" w:rsidRDefault="00CD64ED">
          <w:pPr>
            <w:pStyle w:val="TOC2"/>
            <w:tabs>
              <w:tab w:val="right" w:leader="dot" w:pos="9350"/>
            </w:tabs>
            <w:rPr>
              <w:rFonts w:eastAsiaTheme="minorEastAsia"/>
              <w:noProof/>
              <w:lang w:eastAsia="en-US"/>
            </w:rPr>
          </w:pPr>
          <w:hyperlink w:anchor="_Toc269469402" w:history="1">
            <w:r w:rsidR="002D7485" w:rsidRPr="00EF7D60">
              <w:rPr>
                <w:rStyle w:val="Hyperlink"/>
                <w:noProof/>
              </w:rPr>
              <w:t>Scenario 7 – Identity Delegation for Visio Services</w:t>
            </w:r>
            <w:r w:rsidR="002D7485">
              <w:rPr>
                <w:noProof/>
                <w:webHidden/>
              </w:rPr>
              <w:tab/>
            </w:r>
            <w:r w:rsidR="002D7485">
              <w:rPr>
                <w:noProof/>
                <w:webHidden/>
              </w:rPr>
              <w:fldChar w:fldCharType="begin"/>
            </w:r>
            <w:r w:rsidR="002D7485">
              <w:rPr>
                <w:noProof/>
                <w:webHidden/>
              </w:rPr>
              <w:instrText xml:space="preserve"> PAGEREF _Toc269469402 \h </w:instrText>
            </w:r>
            <w:r w:rsidR="002D7485">
              <w:rPr>
                <w:noProof/>
                <w:webHidden/>
              </w:rPr>
            </w:r>
            <w:r w:rsidR="002D7485">
              <w:rPr>
                <w:noProof/>
                <w:webHidden/>
              </w:rPr>
              <w:fldChar w:fldCharType="separate"/>
            </w:r>
            <w:r w:rsidR="002D7485">
              <w:rPr>
                <w:noProof/>
                <w:webHidden/>
              </w:rPr>
              <w:t>110</w:t>
            </w:r>
            <w:r w:rsidR="002D7485">
              <w:rPr>
                <w:noProof/>
                <w:webHidden/>
              </w:rPr>
              <w:fldChar w:fldCharType="end"/>
            </w:r>
          </w:hyperlink>
        </w:p>
        <w:p w14:paraId="54F065BC" w14:textId="77777777" w:rsidR="002D7485" w:rsidRDefault="00CD64ED">
          <w:pPr>
            <w:pStyle w:val="TOC3"/>
            <w:tabs>
              <w:tab w:val="right" w:leader="dot" w:pos="9350"/>
            </w:tabs>
            <w:rPr>
              <w:rFonts w:eastAsiaTheme="minorEastAsia"/>
              <w:noProof/>
              <w:lang w:eastAsia="en-US"/>
            </w:rPr>
          </w:pPr>
          <w:hyperlink w:anchor="_Toc269469403"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_Toc269469403 \h </w:instrText>
            </w:r>
            <w:r w:rsidR="002D7485">
              <w:rPr>
                <w:noProof/>
                <w:webHidden/>
              </w:rPr>
            </w:r>
            <w:r w:rsidR="002D7485">
              <w:rPr>
                <w:noProof/>
                <w:webHidden/>
              </w:rPr>
              <w:fldChar w:fldCharType="separate"/>
            </w:r>
            <w:r w:rsidR="002D7485">
              <w:rPr>
                <w:noProof/>
                <w:webHidden/>
              </w:rPr>
              <w:t>110</w:t>
            </w:r>
            <w:r w:rsidR="002D7485">
              <w:rPr>
                <w:noProof/>
                <w:webHidden/>
              </w:rPr>
              <w:fldChar w:fldCharType="end"/>
            </w:r>
          </w:hyperlink>
        </w:p>
        <w:p w14:paraId="257BC35A" w14:textId="77777777" w:rsidR="002D7485" w:rsidRDefault="00CD64ED">
          <w:pPr>
            <w:pStyle w:val="TOC3"/>
            <w:tabs>
              <w:tab w:val="right" w:leader="dot" w:pos="9350"/>
            </w:tabs>
            <w:rPr>
              <w:rFonts w:eastAsiaTheme="minorEastAsia"/>
              <w:noProof/>
              <w:lang w:eastAsia="en-US"/>
            </w:rPr>
          </w:pPr>
          <w:hyperlink w:anchor="_Toc269469404"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_Toc269469404 \h </w:instrText>
            </w:r>
            <w:r w:rsidR="002D7485">
              <w:rPr>
                <w:noProof/>
                <w:webHidden/>
              </w:rPr>
            </w:r>
            <w:r w:rsidR="002D7485">
              <w:rPr>
                <w:noProof/>
                <w:webHidden/>
              </w:rPr>
              <w:fldChar w:fldCharType="separate"/>
            </w:r>
            <w:r w:rsidR="002D7485">
              <w:rPr>
                <w:noProof/>
                <w:webHidden/>
              </w:rPr>
              <w:t>110</w:t>
            </w:r>
            <w:r w:rsidR="002D7485">
              <w:rPr>
                <w:noProof/>
                <w:webHidden/>
              </w:rPr>
              <w:fldChar w:fldCharType="end"/>
            </w:r>
          </w:hyperlink>
        </w:p>
        <w:p w14:paraId="1802164F" w14:textId="77777777" w:rsidR="002D7485" w:rsidRDefault="00CD64ED">
          <w:pPr>
            <w:pStyle w:val="TOC3"/>
            <w:tabs>
              <w:tab w:val="right" w:leader="dot" w:pos="9350"/>
            </w:tabs>
            <w:rPr>
              <w:rFonts w:eastAsiaTheme="minorEastAsia"/>
              <w:noProof/>
              <w:lang w:eastAsia="en-US"/>
            </w:rPr>
          </w:pPr>
          <w:hyperlink w:anchor="_Toc269469405"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_Toc269469405 \h </w:instrText>
            </w:r>
            <w:r w:rsidR="002D7485">
              <w:rPr>
                <w:noProof/>
                <w:webHidden/>
              </w:rPr>
            </w:r>
            <w:r w:rsidR="002D7485">
              <w:rPr>
                <w:noProof/>
                <w:webHidden/>
              </w:rPr>
              <w:fldChar w:fldCharType="separate"/>
            </w:r>
            <w:r w:rsidR="002D7485">
              <w:rPr>
                <w:noProof/>
                <w:webHidden/>
              </w:rPr>
              <w:t>111</w:t>
            </w:r>
            <w:r w:rsidR="002D7485">
              <w:rPr>
                <w:noProof/>
                <w:webHidden/>
              </w:rPr>
              <w:fldChar w:fldCharType="end"/>
            </w:r>
          </w:hyperlink>
        </w:p>
        <w:p w14:paraId="231E9A89" w14:textId="77777777" w:rsidR="002D7485" w:rsidRDefault="00CD64ED">
          <w:pPr>
            <w:pStyle w:val="TOC3"/>
            <w:tabs>
              <w:tab w:val="right" w:leader="dot" w:pos="9350"/>
            </w:tabs>
            <w:rPr>
              <w:rFonts w:eastAsiaTheme="minorEastAsia"/>
              <w:noProof/>
              <w:lang w:eastAsia="en-US"/>
            </w:rPr>
          </w:pPr>
          <w:hyperlink w:anchor="_Toc269469406"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_Toc269469406 \h </w:instrText>
            </w:r>
            <w:r w:rsidR="002D7485">
              <w:rPr>
                <w:noProof/>
                <w:webHidden/>
              </w:rPr>
            </w:r>
            <w:r w:rsidR="002D7485">
              <w:rPr>
                <w:noProof/>
                <w:webHidden/>
              </w:rPr>
              <w:fldChar w:fldCharType="separate"/>
            </w:r>
            <w:r w:rsidR="002D7485">
              <w:rPr>
                <w:noProof/>
                <w:webHidden/>
              </w:rPr>
              <w:t>111</w:t>
            </w:r>
            <w:r w:rsidR="002D7485">
              <w:rPr>
                <w:noProof/>
                <w:webHidden/>
              </w:rPr>
              <w:fldChar w:fldCharType="end"/>
            </w:r>
          </w:hyperlink>
        </w:p>
        <w:p w14:paraId="681B3855" w14:textId="77777777" w:rsidR="002D7485" w:rsidRDefault="00CD64ED">
          <w:pPr>
            <w:pStyle w:val="TOC2"/>
            <w:tabs>
              <w:tab w:val="right" w:leader="dot" w:pos="9350"/>
            </w:tabs>
            <w:rPr>
              <w:rFonts w:eastAsiaTheme="minorEastAsia"/>
              <w:noProof/>
              <w:lang w:eastAsia="en-US"/>
            </w:rPr>
          </w:pPr>
          <w:hyperlink w:anchor="_Toc269469407" w:history="1">
            <w:r w:rsidR="002D7485" w:rsidRPr="00EF7D60">
              <w:rPr>
                <w:rStyle w:val="Hyperlink"/>
                <w:noProof/>
              </w:rPr>
              <w:t>Scenario 8 – Identity Delegation for Performance Point Services</w:t>
            </w:r>
            <w:r w:rsidR="002D7485">
              <w:rPr>
                <w:noProof/>
                <w:webHidden/>
              </w:rPr>
              <w:tab/>
            </w:r>
            <w:r w:rsidR="002D7485">
              <w:rPr>
                <w:noProof/>
                <w:webHidden/>
              </w:rPr>
              <w:fldChar w:fldCharType="begin"/>
            </w:r>
            <w:r w:rsidR="002D7485">
              <w:rPr>
                <w:noProof/>
                <w:webHidden/>
              </w:rPr>
              <w:instrText xml:space="preserve"> PAGEREF _Toc269469407 \h </w:instrText>
            </w:r>
            <w:r w:rsidR="002D7485">
              <w:rPr>
                <w:noProof/>
                <w:webHidden/>
              </w:rPr>
            </w:r>
            <w:r w:rsidR="002D7485">
              <w:rPr>
                <w:noProof/>
                <w:webHidden/>
              </w:rPr>
              <w:fldChar w:fldCharType="separate"/>
            </w:r>
            <w:r w:rsidR="002D7485">
              <w:rPr>
                <w:noProof/>
                <w:webHidden/>
              </w:rPr>
              <w:t>130</w:t>
            </w:r>
            <w:r w:rsidR="002D7485">
              <w:rPr>
                <w:noProof/>
                <w:webHidden/>
              </w:rPr>
              <w:fldChar w:fldCharType="end"/>
            </w:r>
          </w:hyperlink>
        </w:p>
        <w:p w14:paraId="774D086A" w14:textId="77777777" w:rsidR="002D7485" w:rsidRDefault="00CD64ED">
          <w:pPr>
            <w:pStyle w:val="TOC3"/>
            <w:tabs>
              <w:tab w:val="right" w:leader="dot" w:pos="9350"/>
            </w:tabs>
            <w:rPr>
              <w:rFonts w:eastAsiaTheme="minorEastAsia"/>
              <w:noProof/>
              <w:lang w:eastAsia="en-US"/>
            </w:rPr>
          </w:pPr>
          <w:hyperlink w:anchor="_Toc269469408"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_Toc269469408 \h </w:instrText>
            </w:r>
            <w:r w:rsidR="002D7485">
              <w:rPr>
                <w:noProof/>
                <w:webHidden/>
              </w:rPr>
            </w:r>
            <w:r w:rsidR="002D7485">
              <w:rPr>
                <w:noProof/>
                <w:webHidden/>
              </w:rPr>
              <w:fldChar w:fldCharType="separate"/>
            </w:r>
            <w:r w:rsidR="002D7485">
              <w:rPr>
                <w:noProof/>
                <w:webHidden/>
              </w:rPr>
              <w:t>130</w:t>
            </w:r>
            <w:r w:rsidR="002D7485">
              <w:rPr>
                <w:noProof/>
                <w:webHidden/>
              </w:rPr>
              <w:fldChar w:fldCharType="end"/>
            </w:r>
          </w:hyperlink>
        </w:p>
        <w:p w14:paraId="6148CE28" w14:textId="77777777" w:rsidR="002D7485" w:rsidRDefault="00CD64ED">
          <w:pPr>
            <w:pStyle w:val="TOC3"/>
            <w:tabs>
              <w:tab w:val="right" w:leader="dot" w:pos="9350"/>
            </w:tabs>
            <w:rPr>
              <w:rFonts w:eastAsiaTheme="minorEastAsia"/>
              <w:noProof/>
              <w:lang w:eastAsia="en-US"/>
            </w:rPr>
          </w:pPr>
          <w:hyperlink w:anchor="_Toc269469409"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_Toc269469409 \h </w:instrText>
            </w:r>
            <w:r w:rsidR="002D7485">
              <w:rPr>
                <w:noProof/>
                <w:webHidden/>
              </w:rPr>
            </w:r>
            <w:r w:rsidR="002D7485">
              <w:rPr>
                <w:noProof/>
                <w:webHidden/>
              </w:rPr>
              <w:fldChar w:fldCharType="separate"/>
            </w:r>
            <w:r w:rsidR="002D7485">
              <w:rPr>
                <w:noProof/>
                <w:webHidden/>
              </w:rPr>
              <w:t>130</w:t>
            </w:r>
            <w:r w:rsidR="002D7485">
              <w:rPr>
                <w:noProof/>
                <w:webHidden/>
              </w:rPr>
              <w:fldChar w:fldCharType="end"/>
            </w:r>
          </w:hyperlink>
        </w:p>
        <w:p w14:paraId="4119B3EA" w14:textId="77777777" w:rsidR="002D7485" w:rsidRDefault="00CD64ED">
          <w:pPr>
            <w:pStyle w:val="TOC3"/>
            <w:tabs>
              <w:tab w:val="right" w:leader="dot" w:pos="9350"/>
            </w:tabs>
            <w:rPr>
              <w:rFonts w:eastAsiaTheme="minorEastAsia"/>
              <w:noProof/>
              <w:lang w:eastAsia="en-US"/>
            </w:rPr>
          </w:pPr>
          <w:hyperlink w:anchor="_Toc269469410"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_Toc269469410 \h </w:instrText>
            </w:r>
            <w:r w:rsidR="002D7485">
              <w:rPr>
                <w:noProof/>
                <w:webHidden/>
              </w:rPr>
            </w:r>
            <w:r w:rsidR="002D7485">
              <w:rPr>
                <w:noProof/>
                <w:webHidden/>
              </w:rPr>
              <w:fldChar w:fldCharType="separate"/>
            </w:r>
            <w:r w:rsidR="002D7485">
              <w:rPr>
                <w:noProof/>
                <w:webHidden/>
              </w:rPr>
              <w:t>131</w:t>
            </w:r>
            <w:r w:rsidR="002D7485">
              <w:rPr>
                <w:noProof/>
                <w:webHidden/>
              </w:rPr>
              <w:fldChar w:fldCharType="end"/>
            </w:r>
          </w:hyperlink>
        </w:p>
        <w:p w14:paraId="1217FA9E" w14:textId="77777777" w:rsidR="002D7485" w:rsidRDefault="00CD64ED">
          <w:pPr>
            <w:pStyle w:val="TOC3"/>
            <w:tabs>
              <w:tab w:val="right" w:leader="dot" w:pos="9350"/>
            </w:tabs>
            <w:rPr>
              <w:rFonts w:eastAsiaTheme="minorEastAsia"/>
              <w:noProof/>
              <w:lang w:eastAsia="en-US"/>
            </w:rPr>
          </w:pPr>
          <w:hyperlink w:anchor="_Toc269469411"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_Toc269469411 \h </w:instrText>
            </w:r>
            <w:r w:rsidR="002D7485">
              <w:rPr>
                <w:noProof/>
                <w:webHidden/>
              </w:rPr>
            </w:r>
            <w:r w:rsidR="002D7485">
              <w:rPr>
                <w:noProof/>
                <w:webHidden/>
              </w:rPr>
              <w:fldChar w:fldCharType="separate"/>
            </w:r>
            <w:r w:rsidR="002D7485">
              <w:rPr>
                <w:noProof/>
                <w:webHidden/>
              </w:rPr>
              <w:t>132</w:t>
            </w:r>
            <w:r w:rsidR="002D7485">
              <w:rPr>
                <w:noProof/>
                <w:webHidden/>
              </w:rPr>
              <w:fldChar w:fldCharType="end"/>
            </w:r>
          </w:hyperlink>
        </w:p>
        <w:p w14:paraId="3CF63460" w14:textId="77777777" w:rsidR="002D7485" w:rsidRDefault="00CD64ED">
          <w:pPr>
            <w:pStyle w:val="TOC2"/>
            <w:tabs>
              <w:tab w:val="right" w:leader="dot" w:pos="9350"/>
            </w:tabs>
            <w:rPr>
              <w:rFonts w:eastAsiaTheme="minorEastAsia"/>
              <w:noProof/>
              <w:lang w:eastAsia="en-US"/>
            </w:rPr>
          </w:pPr>
          <w:hyperlink w:anchor="_Toc269469412" w:history="1">
            <w:r w:rsidR="002D7485" w:rsidRPr="00EF7D60">
              <w:rPr>
                <w:rStyle w:val="Hyperlink"/>
                <w:noProof/>
              </w:rPr>
              <w:t>Scenario 9 – Identity Delegation for Business Connectivity Services</w:t>
            </w:r>
            <w:r w:rsidR="002D7485">
              <w:rPr>
                <w:noProof/>
                <w:webHidden/>
              </w:rPr>
              <w:tab/>
            </w:r>
            <w:r w:rsidR="002D7485">
              <w:rPr>
                <w:noProof/>
                <w:webHidden/>
              </w:rPr>
              <w:fldChar w:fldCharType="begin"/>
            </w:r>
            <w:r w:rsidR="002D7485">
              <w:rPr>
                <w:noProof/>
                <w:webHidden/>
              </w:rPr>
              <w:instrText xml:space="preserve"> PAGEREF _Toc269469412 \h </w:instrText>
            </w:r>
            <w:r w:rsidR="002D7485">
              <w:rPr>
                <w:noProof/>
                <w:webHidden/>
              </w:rPr>
            </w:r>
            <w:r w:rsidR="002D7485">
              <w:rPr>
                <w:noProof/>
                <w:webHidden/>
              </w:rPr>
              <w:fldChar w:fldCharType="separate"/>
            </w:r>
            <w:r w:rsidR="002D7485">
              <w:rPr>
                <w:noProof/>
                <w:webHidden/>
              </w:rPr>
              <w:t>153</w:t>
            </w:r>
            <w:r w:rsidR="002D7485">
              <w:rPr>
                <w:noProof/>
                <w:webHidden/>
              </w:rPr>
              <w:fldChar w:fldCharType="end"/>
            </w:r>
          </w:hyperlink>
        </w:p>
        <w:p w14:paraId="4C440A76" w14:textId="77777777" w:rsidR="002D7485" w:rsidRDefault="00CD64ED">
          <w:pPr>
            <w:pStyle w:val="TOC3"/>
            <w:tabs>
              <w:tab w:val="right" w:leader="dot" w:pos="9350"/>
            </w:tabs>
            <w:rPr>
              <w:rFonts w:eastAsiaTheme="minorEastAsia"/>
              <w:noProof/>
              <w:lang w:eastAsia="en-US"/>
            </w:rPr>
          </w:pPr>
          <w:hyperlink w:anchor="_Toc269469413" w:history="1">
            <w:r w:rsidR="002D7485" w:rsidRPr="00EF7D60">
              <w:rPr>
                <w:rStyle w:val="Hyperlink"/>
                <w:noProof/>
              </w:rPr>
              <w:t>Scenario Dependencies</w:t>
            </w:r>
            <w:r w:rsidR="002D7485">
              <w:rPr>
                <w:noProof/>
                <w:webHidden/>
              </w:rPr>
              <w:tab/>
            </w:r>
            <w:r w:rsidR="002D7485">
              <w:rPr>
                <w:noProof/>
                <w:webHidden/>
              </w:rPr>
              <w:fldChar w:fldCharType="begin"/>
            </w:r>
            <w:r w:rsidR="002D7485">
              <w:rPr>
                <w:noProof/>
                <w:webHidden/>
              </w:rPr>
              <w:instrText xml:space="preserve"> PAGEREF _Toc269469413 \h </w:instrText>
            </w:r>
            <w:r w:rsidR="002D7485">
              <w:rPr>
                <w:noProof/>
                <w:webHidden/>
              </w:rPr>
            </w:r>
            <w:r w:rsidR="002D7485">
              <w:rPr>
                <w:noProof/>
                <w:webHidden/>
              </w:rPr>
              <w:fldChar w:fldCharType="separate"/>
            </w:r>
            <w:r w:rsidR="002D7485">
              <w:rPr>
                <w:noProof/>
                <w:webHidden/>
              </w:rPr>
              <w:t>153</w:t>
            </w:r>
            <w:r w:rsidR="002D7485">
              <w:rPr>
                <w:noProof/>
                <w:webHidden/>
              </w:rPr>
              <w:fldChar w:fldCharType="end"/>
            </w:r>
          </w:hyperlink>
        </w:p>
        <w:p w14:paraId="6952248F" w14:textId="77777777" w:rsidR="002D7485" w:rsidRDefault="00CD64ED">
          <w:pPr>
            <w:pStyle w:val="TOC3"/>
            <w:tabs>
              <w:tab w:val="right" w:leader="dot" w:pos="9350"/>
            </w:tabs>
            <w:rPr>
              <w:rFonts w:eastAsiaTheme="minorEastAsia"/>
              <w:noProof/>
              <w:lang w:eastAsia="en-US"/>
            </w:rPr>
          </w:pPr>
          <w:hyperlink w:anchor="_Toc269469414" w:history="1">
            <w:r w:rsidR="002D7485" w:rsidRPr="00EF7D60">
              <w:rPr>
                <w:rStyle w:val="Hyperlink"/>
                <w:noProof/>
              </w:rPr>
              <w:t>Configuration Checklist</w:t>
            </w:r>
            <w:r w:rsidR="002D7485">
              <w:rPr>
                <w:noProof/>
                <w:webHidden/>
              </w:rPr>
              <w:tab/>
            </w:r>
            <w:r w:rsidR="002D7485">
              <w:rPr>
                <w:noProof/>
                <w:webHidden/>
              </w:rPr>
              <w:fldChar w:fldCharType="begin"/>
            </w:r>
            <w:r w:rsidR="002D7485">
              <w:rPr>
                <w:noProof/>
                <w:webHidden/>
              </w:rPr>
              <w:instrText xml:space="preserve"> PAGEREF _Toc269469414 \h </w:instrText>
            </w:r>
            <w:r w:rsidR="002D7485">
              <w:rPr>
                <w:noProof/>
                <w:webHidden/>
              </w:rPr>
            </w:r>
            <w:r w:rsidR="002D7485">
              <w:rPr>
                <w:noProof/>
                <w:webHidden/>
              </w:rPr>
              <w:fldChar w:fldCharType="separate"/>
            </w:r>
            <w:r w:rsidR="002D7485">
              <w:rPr>
                <w:noProof/>
                <w:webHidden/>
              </w:rPr>
              <w:t>153</w:t>
            </w:r>
            <w:r w:rsidR="002D7485">
              <w:rPr>
                <w:noProof/>
                <w:webHidden/>
              </w:rPr>
              <w:fldChar w:fldCharType="end"/>
            </w:r>
          </w:hyperlink>
        </w:p>
        <w:p w14:paraId="0F517E09" w14:textId="77777777" w:rsidR="002D7485" w:rsidRDefault="00CD64ED">
          <w:pPr>
            <w:pStyle w:val="TOC3"/>
            <w:tabs>
              <w:tab w:val="right" w:leader="dot" w:pos="9350"/>
            </w:tabs>
            <w:rPr>
              <w:rFonts w:eastAsiaTheme="minorEastAsia"/>
              <w:noProof/>
              <w:lang w:eastAsia="en-US"/>
            </w:rPr>
          </w:pPr>
          <w:hyperlink w:anchor="_Toc269469415" w:history="1">
            <w:r w:rsidR="002D7485" w:rsidRPr="00EF7D60">
              <w:rPr>
                <w:rStyle w:val="Hyperlink"/>
                <w:noProof/>
              </w:rPr>
              <w:t>Scenario Environment Details</w:t>
            </w:r>
            <w:r w:rsidR="002D7485">
              <w:rPr>
                <w:noProof/>
                <w:webHidden/>
              </w:rPr>
              <w:tab/>
            </w:r>
            <w:r w:rsidR="002D7485">
              <w:rPr>
                <w:noProof/>
                <w:webHidden/>
              </w:rPr>
              <w:fldChar w:fldCharType="begin"/>
            </w:r>
            <w:r w:rsidR="002D7485">
              <w:rPr>
                <w:noProof/>
                <w:webHidden/>
              </w:rPr>
              <w:instrText xml:space="preserve"> PAGEREF _Toc269469415 \h </w:instrText>
            </w:r>
            <w:r w:rsidR="002D7485">
              <w:rPr>
                <w:noProof/>
                <w:webHidden/>
              </w:rPr>
            </w:r>
            <w:r w:rsidR="002D7485">
              <w:rPr>
                <w:noProof/>
                <w:webHidden/>
              </w:rPr>
              <w:fldChar w:fldCharType="separate"/>
            </w:r>
            <w:r w:rsidR="002D7485">
              <w:rPr>
                <w:noProof/>
                <w:webHidden/>
              </w:rPr>
              <w:t>154</w:t>
            </w:r>
            <w:r w:rsidR="002D7485">
              <w:rPr>
                <w:noProof/>
                <w:webHidden/>
              </w:rPr>
              <w:fldChar w:fldCharType="end"/>
            </w:r>
          </w:hyperlink>
        </w:p>
        <w:p w14:paraId="445CCAF4" w14:textId="77777777" w:rsidR="002D7485" w:rsidRDefault="00CD64ED">
          <w:pPr>
            <w:pStyle w:val="TOC3"/>
            <w:tabs>
              <w:tab w:val="right" w:leader="dot" w:pos="9350"/>
            </w:tabs>
            <w:rPr>
              <w:rFonts w:eastAsiaTheme="minorEastAsia"/>
              <w:noProof/>
              <w:lang w:eastAsia="en-US"/>
            </w:rPr>
          </w:pPr>
          <w:hyperlink w:anchor="_Toc269469416" w:history="1">
            <w:r w:rsidR="002D7485" w:rsidRPr="00EF7D60">
              <w:rPr>
                <w:rStyle w:val="Hyperlink"/>
                <w:noProof/>
              </w:rPr>
              <w:t>Step-By-Step Configuration Instructions</w:t>
            </w:r>
            <w:r w:rsidR="002D7485">
              <w:rPr>
                <w:noProof/>
                <w:webHidden/>
              </w:rPr>
              <w:tab/>
            </w:r>
            <w:r w:rsidR="002D7485">
              <w:rPr>
                <w:noProof/>
                <w:webHidden/>
              </w:rPr>
              <w:fldChar w:fldCharType="begin"/>
            </w:r>
            <w:r w:rsidR="002D7485">
              <w:rPr>
                <w:noProof/>
                <w:webHidden/>
              </w:rPr>
              <w:instrText xml:space="preserve"> PAGEREF _Toc269469416 \h </w:instrText>
            </w:r>
            <w:r w:rsidR="002D7485">
              <w:rPr>
                <w:noProof/>
                <w:webHidden/>
              </w:rPr>
            </w:r>
            <w:r w:rsidR="002D7485">
              <w:rPr>
                <w:noProof/>
                <w:webHidden/>
              </w:rPr>
              <w:fldChar w:fldCharType="separate"/>
            </w:r>
            <w:r w:rsidR="002D7485">
              <w:rPr>
                <w:noProof/>
                <w:webHidden/>
              </w:rPr>
              <w:t>154</w:t>
            </w:r>
            <w:r w:rsidR="002D7485">
              <w:rPr>
                <w:noProof/>
                <w:webHidden/>
              </w:rPr>
              <w:fldChar w:fldCharType="end"/>
            </w:r>
          </w:hyperlink>
        </w:p>
        <w:p w14:paraId="36E2C882" w14:textId="77777777" w:rsidR="002D7485" w:rsidRDefault="00CD64ED">
          <w:pPr>
            <w:pStyle w:val="TOC1"/>
            <w:tabs>
              <w:tab w:val="right" w:leader="dot" w:pos="9350"/>
            </w:tabs>
            <w:rPr>
              <w:rFonts w:eastAsiaTheme="minorEastAsia"/>
              <w:noProof/>
              <w:lang w:eastAsia="en-US"/>
            </w:rPr>
          </w:pPr>
          <w:hyperlink w:anchor="_Toc269469417" w:history="1">
            <w:r w:rsidR="002D7485" w:rsidRPr="00EF7D60">
              <w:rPr>
                <w:rStyle w:val="Hyperlink"/>
                <w:noProof/>
              </w:rPr>
              <w:t>Appendix A - Kerberos Configuration Known Issues</w:t>
            </w:r>
            <w:r w:rsidR="002D7485">
              <w:rPr>
                <w:noProof/>
                <w:webHidden/>
              </w:rPr>
              <w:tab/>
            </w:r>
            <w:r w:rsidR="002D7485">
              <w:rPr>
                <w:noProof/>
                <w:webHidden/>
              </w:rPr>
              <w:fldChar w:fldCharType="begin"/>
            </w:r>
            <w:r w:rsidR="002D7485">
              <w:rPr>
                <w:noProof/>
                <w:webHidden/>
              </w:rPr>
              <w:instrText xml:space="preserve"> PAGEREF _Toc269469417 \h </w:instrText>
            </w:r>
            <w:r w:rsidR="002D7485">
              <w:rPr>
                <w:noProof/>
                <w:webHidden/>
              </w:rPr>
            </w:r>
            <w:r w:rsidR="002D7485">
              <w:rPr>
                <w:noProof/>
                <w:webHidden/>
              </w:rPr>
              <w:fldChar w:fldCharType="separate"/>
            </w:r>
            <w:r w:rsidR="002D7485">
              <w:rPr>
                <w:noProof/>
                <w:webHidden/>
              </w:rPr>
              <w:t>171</w:t>
            </w:r>
            <w:r w:rsidR="002D7485">
              <w:rPr>
                <w:noProof/>
                <w:webHidden/>
              </w:rPr>
              <w:fldChar w:fldCharType="end"/>
            </w:r>
          </w:hyperlink>
        </w:p>
        <w:p w14:paraId="35330336" w14:textId="77777777" w:rsidR="002D7485" w:rsidRDefault="00CD64ED">
          <w:pPr>
            <w:pStyle w:val="TOC2"/>
            <w:tabs>
              <w:tab w:val="right" w:leader="dot" w:pos="9350"/>
            </w:tabs>
            <w:rPr>
              <w:rFonts w:eastAsiaTheme="minorEastAsia"/>
              <w:noProof/>
              <w:lang w:eastAsia="en-US"/>
            </w:rPr>
          </w:pPr>
          <w:hyperlink w:anchor="_Toc269469418" w:history="1">
            <w:r w:rsidR="002D7485" w:rsidRPr="00EF7D60">
              <w:rPr>
                <w:rStyle w:val="Hyperlink"/>
                <w:noProof/>
              </w:rPr>
              <w:t>Kerberos authentication and non-default ports</w:t>
            </w:r>
            <w:r w:rsidR="002D7485">
              <w:rPr>
                <w:noProof/>
                <w:webHidden/>
              </w:rPr>
              <w:tab/>
            </w:r>
            <w:r w:rsidR="002D7485">
              <w:rPr>
                <w:noProof/>
                <w:webHidden/>
              </w:rPr>
              <w:fldChar w:fldCharType="begin"/>
            </w:r>
            <w:r w:rsidR="002D7485">
              <w:rPr>
                <w:noProof/>
                <w:webHidden/>
              </w:rPr>
              <w:instrText xml:space="preserve"> PAGEREF _Toc269469418 \h </w:instrText>
            </w:r>
            <w:r w:rsidR="002D7485">
              <w:rPr>
                <w:noProof/>
                <w:webHidden/>
              </w:rPr>
            </w:r>
            <w:r w:rsidR="002D7485">
              <w:rPr>
                <w:noProof/>
                <w:webHidden/>
              </w:rPr>
              <w:fldChar w:fldCharType="separate"/>
            </w:r>
            <w:r w:rsidR="002D7485">
              <w:rPr>
                <w:noProof/>
                <w:webHidden/>
              </w:rPr>
              <w:t>171</w:t>
            </w:r>
            <w:r w:rsidR="002D7485">
              <w:rPr>
                <w:noProof/>
                <w:webHidden/>
              </w:rPr>
              <w:fldChar w:fldCharType="end"/>
            </w:r>
          </w:hyperlink>
        </w:p>
        <w:p w14:paraId="010EFC3F" w14:textId="77777777" w:rsidR="002D7485" w:rsidRDefault="00CD64ED">
          <w:pPr>
            <w:pStyle w:val="TOC2"/>
            <w:tabs>
              <w:tab w:val="right" w:leader="dot" w:pos="9350"/>
            </w:tabs>
            <w:rPr>
              <w:rFonts w:eastAsiaTheme="minorEastAsia"/>
              <w:noProof/>
              <w:lang w:eastAsia="en-US"/>
            </w:rPr>
          </w:pPr>
          <w:hyperlink w:anchor="_Toc269469419" w:history="1">
            <w:r w:rsidR="002D7485" w:rsidRPr="00EF7D60">
              <w:rPr>
                <w:rStyle w:val="Hyperlink"/>
                <w:noProof/>
              </w:rPr>
              <w:t>Kerberos Authentication and DNS CNAMEs</w:t>
            </w:r>
            <w:r w:rsidR="002D7485">
              <w:rPr>
                <w:noProof/>
                <w:webHidden/>
              </w:rPr>
              <w:tab/>
            </w:r>
            <w:r w:rsidR="002D7485">
              <w:rPr>
                <w:noProof/>
                <w:webHidden/>
              </w:rPr>
              <w:fldChar w:fldCharType="begin"/>
            </w:r>
            <w:r w:rsidR="002D7485">
              <w:rPr>
                <w:noProof/>
                <w:webHidden/>
              </w:rPr>
              <w:instrText xml:space="preserve"> PAGEREF _Toc269469419 \h </w:instrText>
            </w:r>
            <w:r w:rsidR="002D7485">
              <w:rPr>
                <w:noProof/>
                <w:webHidden/>
              </w:rPr>
            </w:r>
            <w:r w:rsidR="002D7485">
              <w:rPr>
                <w:noProof/>
                <w:webHidden/>
              </w:rPr>
              <w:fldChar w:fldCharType="separate"/>
            </w:r>
            <w:r w:rsidR="002D7485">
              <w:rPr>
                <w:noProof/>
                <w:webHidden/>
              </w:rPr>
              <w:t>172</w:t>
            </w:r>
            <w:r w:rsidR="002D7485">
              <w:rPr>
                <w:noProof/>
                <w:webHidden/>
              </w:rPr>
              <w:fldChar w:fldCharType="end"/>
            </w:r>
          </w:hyperlink>
        </w:p>
        <w:p w14:paraId="36EFB742" w14:textId="77777777" w:rsidR="002D7485" w:rsidRDefault="00CD64ED">
          <w:pPr>
            <w:pStyle w:val="TOC2"/>
            <w:tabs>
              <w:tab w:val="right" w:leader="dot" w:pos="9350"/>
            </w:tabs>
            <w:rPr>
              <w:rFonts w:eastAsiaTheme="minorEastAsia"/>
              <w:noProof/>
              <w:lang w:eastAsia="en-US"/>
            </w:rPr>
          </w:pPr>
          <w:hyperlink w:anchor="_Toc269469420" w:history="1">
            <w:r w:rsidR="002D7485" w:rsidRPr="00EF7D60">
              <w:rPr>
                <w:rStyle w:val="Hyperlink"/>
                <w:noProof/>
              </w:rPr>
              <w:t>Kerberos Authentication and Kernel Mode Authentication</w:t>
            </w:r>
            <w:r w:rsidR="002D7485">
              <w:rPr>
                <w:noProof/>
                <w:webHidden/>
              </w:rPr>
              <w:tab/>
            </w:r>
            <w:r w:rsidR="002D7485">
              <w:rPr>
                <w:noProof/>
                <w:webHidden/>
              </w:rPr>
              <w:fldChar w:fldCharType="begin"/>
            </w:r>
            <w:r w:rsidR="002D7485">
              <w:rPr>
                <w:noProof/>
                <w:webHidden/>
              </w:rPr>
              <w:instrText xml:space="preserve"> PAGEREF _Toc269469420 \h </w:instrText>
            </w:r>
            <w:r w:rsidR="002D7485">
              <w:rPr>
                <w:noProof/>
                <w:webHidden/>
              </w:rPr>
            </w:r>
            <w:r w:rsidR="002D7485">
              <w:rPr>
                <w:noProof/>
                <w:webHidden/>
              </w:rPr>
              <w:fldChar w:fldCharType="separate"/>
            </w:r>
            <w:r w:rsidR="002D7485">
              <w:rPr>
                <w:noProof/>
                <w:webHidden/>
              </w:rPr>
              <w:t>172</w:t>
            </w:r>
            <w:r w:rsidR="002D7485">
              <w:rPr>
                <w:noProof/>
                <w:webHidden/>
              </w:rPr>
              <w:fldChar w:fldCharType="end"/>
            </w:r>
          </w:hyperlink>
        </w:p>
        <w:p w14:paraId="25562590" w14:textId="77777777" w:rsidR="002D7485" w:rsidRDefault="00CD64ED">
          <w:pPr>
            <w:pStyle w:val="TOC2"/>
            <w:tabs>
              <w:tab w:val="right" w:leader="dot" w:pos="9350"/>
            </w:tabs>
            <w:rPr>
              <w:rFonts w:eastAsiaTheme="minorEastAsia"/>
              <w:noProof/>
              <w:lang w:eastAsia="en-US"/>
            </w:rPr>
          </w:pPr>
          <w:hyperlink w:anchor="_Toc269469421" w:history="1">
            <w:r w:rsidR="002D7485" w:rsidRPr="00EF7D60">
              <w:rPr>
                <w:rStyle w:val="Hyperlink"/>
                <w:noProof/>
              </w:rPr>
              <w:t>Kerberos Authentication and Session Based Authentication</w:t>
            </w:r>
            <w:r w:rsidR="002D7485">
              <w:rPr>
                <w:noProof/>
                <w:webHidden/>
              </w:rPr>
              <w:tab/>
            </w:r>
            <w:r w:rsidR="002D7485">
              <w:rPr>
                <w:noProof/>
                <w:webHidden/>
              </w:rPr>
              <w:fldChar w:fldCharType="begin"/>
            </w:r>
            <w:r w:rsidR="002D7485">
              <w:rPr>
                <w:noProof/>
                <w:webHidden/>
              </w:rPr>
              <w:instrText xml:space="preserve"> PAGEREF _Toc269469421 \h </w:instrText>
            </w:r>
            <w:r w:rsidR="002D7485">
              <w:rPr>
                <w:noProof/>
                <w:webHidden/>
              </w:rPr>
            </w:r>
            <w:r w:rsidR="002D7485">
              <w:rPr>
                <w:noProof/>
                <w:webHidden/>
              </w:rPr>
              <w:fldChar w:fldCharType="separate"/>
            </w:r>
            <w:r w:rsidR="002D7485">
              <w:rPr>
                <w:noProof/>
                <w:webHidden/>
              </w:rPr>
              <w:t>173</w:t>
            </w:r>
            <w:r w:rsidR="002D7485">
              <w:rPr>
                <w:noProof/>
                <w:webHidden/>
              </w:rPr>
              <w:fldChar w:fldCharType="end"/>
            </w:r>
          </w:hyperlink>
        </w:p>
        <w:p w14:paraId="74EBC84C" w14:textId="77777777" w:rsidR="002D7485" w:rsidRDefault="00CD64ED">
          <w:pPr>
            <w:pStyle w:val="TOC2"/>
            <w:tabs>
              <w:tab w:val="right" w:leader="dot" w:pos="9350"/>
            </w:tabs>
            <w:rPr>
              <w:rFonts w:eastAsiaTheme="minorEastAsia"/>
              <w:noProof/>
              <w:lang w:eastAsia="en-US"/>
            </w:rPr>
          </w:pPr>
          <w:hyperlink w:anchor="_Toc269469422" w:history="1">
            <w:r w:rsidR="002D7485" w:rsidRPr="00EF7D60">
              <w:rPr>
                <w:rStyle w:val="Hyperlink"/>
                <w:noProof/>
              </w:rPr>
              <w:t>Kerberos Authentication and Duplicate/Missing SPN issues</w:t>
            </w:r>
            <w:r w:rsidR="002D7485">
              <w:rPr>
                <w:noProof/>
                <w:webHidden/>
              </w:rPr>
              <w:tab/>
            </w:r>
            <w:r w:rsidR="002D7485">
              <w:rPr>
                <w:noProof/>
                <w:webHidden/>
              </w:rPr>
              <w:fldChar w:fldCharType="begin"/>
            </w:r>
            <w:r w:rsidR="002D7485">
              <w:rPr>
                <w:noProof/>
                <w:webHidden/>
              </w:rPr>
              <w:instrText xml:space="preserve"> PAGEREF _Toc269469422 \h </w:instrText>
            </w:r>
            <w:r w:rsidR="002D7485">
              <w:rPr>
                <w:noProof/>
                <w:webHidden/>
              </w:rPr>
            </w:r>
            <w:r w:rsidR="002D7485">
              <w:rPr>
                <w:noProof/>
                <w:webHidden/>
              </w:rPr>
              <w:fldChar w:fldCharType="separate"/>
            </w:r>
            <w:r w:rsidR="002D7485">
              <w:rPr>
                <w:noProof/>
                <w:webHidden/>
              </w:rPr>
              <w:t>174</w:t>
            </w:r>
            <w:r w:rsidR="002D7485">
              <w:rPr>
                <w:noProof/>
                <w:webHidden/>
              </w:rPr>
              <w:fldChar w:fldCharType="end"/>
            </w:r>
          </w:hyperlink>
        </w:p>
        <w:p w14:paraId="146FF44A" w14:textId="77777777" w:rsidR="002D7485" w:rsidRDefault="00CD64ED">
          <w:pPr>
            <w:pStyle w:val="TOC2"/>
            <w:tabs>
              <w:tab w:val="right" w:leader="dot" w:pos="9350"/>
            </w:tabs>
            <w:rPr>
              <w:rFonts w:eastAsiaTheme="minorEastAsia"/>
              <w:noProof/>
              <w:lang w:eastAsia="en-US"/>
            </w:rPr>
          </w:pPr>
          <w:hyperlink w:anchor="_Toc269469423" w:history="1">
            <w:r w:rsidR="002D7485" w:rsidRPr="00EF7D60">
              <w:rPr>
                <w:rStyle w:val="Hyperlink"/>
                <w:noProof/>
              </w:rPr>
              <w:t>Kerberos Max Token Size</w:t>
            </w:r>
            <w:r w:rsidR="002D7485">
              <w:rPr>
                <w:noProof/>
                <w:webHidden/>
              </w:rPr>
              <w:tab/>
            </w:r>
            <w:r w:rsidR="002D7485">
              <w:rPr>
                <w:noProof/>
                <w:webHidden/>
              </w:rPr>
              <w:fldChar w:fldCharType="begin"/>
            </w:r>
            <w:r w:rsidR="002D7485">
              <w:rPr>
                <w:noProof/>
                <w:webHidden/>
              </w:rPr>
              <w:instrText xml:space="preserve"> PAGEREF _Toc269469423 \h </w:instrText>
            </w:r>
            <w:r w:rsidR="002D7485">
              <w:rPr>
                <w:noProof/>
                <w:webHidden/>
              </w:rPr>
            </w:r>
            <w:r w:rsidR="002D7485">
              <w:rPr>
                <w:noProof/>
                <w:webHidden/>
              </w:rPr>
              <w:fldChar w:fldCharType="separate"/>
            </w:r>
            <w:r w:rsidR="002D7485">
              <w:rPr>
                <w:noProof/>
                <w:webHidden/>
              </w:rPr>
              <w:t>175</w:t>
            </w:r>
            <w:r w:rsidR="002D7485">
              <w:rPr>
                <w:noProof/>
                <w:webHidden/>
              </w:rPr>
              <w:fldChar w:fldCharType="end"/>
            </w:r>
          </w:hyperlink>
        </w:p>
        <w:p w14:paraId="25FB64EB" w14:textId="77777777" w:rsidR="002D7485" w:rsidRDefault="00CD64ED">
          <w:pPr>
            <w:pStyle w:val="TOC1"/>
            <w:tabs>
              <w:tab w:val="right" w:leader="dot" w:pos="9350"/>
            </w:tabs>
            <w:rPr>
              <w:rFonts w:eastAsiaTheme="minorEastAsia"/>
              <w:noProof/>
              <w:lang w:eastAsia="en-US"/>
            </w:rPr>
          </w:pPr>
          <w:hyperlink w:anchor="_Toc269469424" w:history="1">
            <w:r w:rsidR="002D7485" w:rsidRPr="00EF7D60">
              <w:rPr>
                <w:rStyle w:val="Hyperlink"/>
                <w:noProof/>
              </w:rPr>
              <w:t>Appendix B - How to Reset the Claims to Windows Token Service Account</w:t>
            </w:r>
            <w:r w:rsidR="002D7485">
              <w:rPr>
                <w:noProof/>
                <w:webHidden/>
              </w:rPr>
              <w:tab/>
            </w:r>
            <w:r w:rsidR="002D7485">
              <w:rPr>
                <w:noProof/>
                <w:webHidden/>
              </w:rPr>
              <w:fldChar w:fldCharType="begin"/>
            </w:r>
            <w:r w:rsidR="002D7485">
              <w:rPr>
                <w:noProof/>
                <w:webHidden/>
              </w:rPr>
              <w:instrText xml:space="preserve"> PAGEREF _Toc269469424 \h </w:instrText>
            </w:r>
            <w:r w:rsidR="002D7485">
              <w:rPr>
                <w:noProof/>
                <w:webHidden/>
              </w:rPr>
            </w:r>
            <w:r w:rsidR="002D7485">
              <w:rPr>
                <w:noProof/>
                <w:webHidden/>
              </w:rPr>
              <w:fldChar w:fldCharType="separate"/>
            </w:r>
            <w:r w:rsidR="002D7485">
              <w:rPr>
                <w:noProof/>
                <w:webHidden/>
              </w:rPr>
              <w:t>176</w:t>
            </w:r>
            <w:r w:rsidR="002D7485">
              <w:rPr>
                <w:noProof/>
                <w:webHidden/>
              </w:rPr>
              <w:fldChar w:fldCharType="end"/>
            </w:r>
          </w:hyperlink>
        </w:p>
        <w:p w14:paraId="385B6164" w14:textId="77777777" w:rsidR="002D7485" w:rsidRDefault="00CD64ED">
          <w:pPr>
            <w:pStyle w:val="TOC1"/>
            <w:tabs>
              <w:tab w:val="right" w:leader="dot" w:pos="9350"/>
            </w:tabs>
            <w:rPr>
              <w:rFonts w:eastAsiaTheme="minorEastAsia"/>
              <w:noProof/>
              <w:lang w:eastAsia="en-US"/>
            </w:rPr>
          </w:pPr>
          <w:hyperlink w:anchor="_Toc269469425" w:history="1">
            <w:r w:rsidR="002D7485" w:rsidRPr="00EF7D60">
              <w:rPr>
                <w:rStyle w:val="Hyperlink"/>
                <w:noProof/>
              </w:rPr>
              <w:t>Appendix C – Additional Tools and Resources</w:t>
            </w:r>
            <w:r w:rsidR="002D7485">
              <w:rPr>
                <w:noProof/>
                <w:webHidden/>
              </w:rPr>
              <w:tab/>
            </w:r>
            <w:r w:rsidR="002D7485">
              <w:rPr>
                <w:noProof/>
                <w:webHidden/>
              </w:rPr>
              <w:fldChar w:fldCharType="begin"/>
            </w:r>
            <w:r w:rsidR="002D7485">
              <w:rPr>
                <w:noProof/>
                <w:webHidden/>
              </w:rPr>
              <w:instrText xml:space="preserve"> PAGEREF _Toc269469425 \h </w:instrText>
            </w:r>
            <w:r w:rsidR="002D7485">
              <w:rPr>
                <w:noProof/>
                <w:webHidden/>
              </w:rPr>
            </w:r>
            <w:r w:rsidR="002D7485">
              <w:rPr>
                <w:noProof/>
                <w:webHidden/>
              </w:rPr>
              <w:fldChar w:fldCharType="separate"/>
            </w:r>
            <w:r w:rsidR="002D7485">
              <w:rPr>
                <w:noProof/>
                <w:webHidden/>
              </w:rPr>
              <w:t>178</w:t>
            </w:r>
            <w:r w:rsidR="002D7485">
              <w:rPr>
                <w:noProof/>
                <w:webHidden/>
              </w:rPr>
              <w:fldChar w:fldCharType="end"/>
            </w:r>
          </w:hyperlink>
        </w:p>
        <w:p w14:paraId="0E17DC07" w14:textId="67B69572" w:rsidR="008E09FF" w:rsidRDefault="008E09FF">
          <w:r>
            <w:rPr>
              <w:b/>
              <w:bCs/>
              <w:noProof/>
            </w:rPr>
            <w:fldChar w:fldCharType="end"/>
          </w:r>
        </w:p>
      </w:sdtContent>
    </w:sdt>
    <w:p w14:paraId="766E0EC7" w14:textId="77777777" w:rsidR="00DE47C6" w:rsidRPr="00751477" w:rsidRDefault="00DE47C6" w:rsidP="00DE47C6"/>
    <w:p w14:paraId="45551FFD" w14:textId="7739D78F" w:rsidR="00D66048" w:rsidRDefault="00DE47C6" w:rsidP="00DE47C6">
      <w:pPr>
        <w:rPr>
          <w:rFonts w:ascii="Arial" w:eastAsia="MS Mincho" w:hAnsi="Arial" w:cs="Tahoma"/>
          <w:b/>
          <w:bCs/>
          <w:kern w:val="32"/>
          <w:sz w:val="36"/>
          <w:szCs w:val="32"/>
        </w:rPr>
      </w:pPr>
      <w:r>
        <w:rPr>
          <w:rFonts w:ascii="Arial" w:eastAsia="MS Mincho" w:hAnsi="Arial" w:cs="Tahoma"/>
          <w:b/>
          <w:bCs/>
          <w:kern w:val="32"/>
          <w:sz w:val="36"/>
          <w:szCs w:val="32"/>
        </w:rPr>
        <w:t xml:space="preserve"> </w:t>
      </w:r>
      <w:r w:rsidR="00D66048">
        <w:rPr>
          <w:rFonts w:ascii="Arial" w:eastAsia="MS Mincho" w:hAnsi="Arial" w:cs="Tahoma"/>
          <w:b/>
          <w:bCs/>
          <w:kern w:val="32"/>
          <w:sz w:val="36"/>
          <w:szCs w:val="32"/>
        </w:rPr>
        <w:br w:type="page"/>
      </w:r>
    </w:p>
    <w:p w14:paraId="0A7812AC" w14:textId="1D3A623C" w:rsidR="003572A3" w:rsidRDefault="001204B8" w:rsidP="003572A3">
      <w:pPr>
        <w:pStyle w:val="Heading1"/>
      </w:pPr>
      <w:bookmarkStart w:id="2" w:name="_Toc269469350"/>
      <w:r>
        <w:t xml:space="preserve">Overview of </w:t>
      </w:r>
      <w:r w:rsidR="003572A3">
        <w:t xml:space="preserve">Kerberos </w:t>
      </w:r>
      <w:r>
        <w:t xml:space="preserve">Authentication </w:t>
      </w:r>
      <w:r w:rsidR="00C96274">
        <w:br/>
      </w:r>
      <w:r w:rsidR="003572A3">
        <w:t xml:space="preserve">in SharePoint 2010 </w:t>
      </w:r>
      <w:r>
        <w:t>Products</w:t>
      </w:r>
      <w:bookmarkEnd w:id="2"/>
    </w:p>
    <w:p w14:paraId="3B711771" w14:textId="38718637" w:rsidR="003572A3" w:rsidRDefault="003572A3" w:rsidP="003572A3">
      <w:r w:rsidRPr="00751477">
        <w:t xml:space="preserve">Microsoft® SharePoint® </w:t>
      </w:r>
      <w:r>
        <w:t xml:space="preserve">2010 </w:t>
      </w:r>
      <w:r w:rsidR="001204B8">
        <w:t xml:space="preserve">Products </w:t>
      </w:r>
      <w:r>
        <w:t xml:space="preserve">introduce significant improvements in how identity is managed in the platform. It is vitally import to understand how these changes affect solution design and platform configuration to enable scenarios that require user identity to be delegated to integrated systems. </w:t>
      </w:r>
      <w:r w:rsidR="008220E0">
        <w:t xml:space="preserve">The </w:t>
      </w:r>
      <w:r>
        <w:t xml:space="preserve">Kerberos </w:t>
      </w:r>
      <w:r w:rsidR="001204B8">
        <w:t xml:space="preserve">version 5 </w:t>
      </w:r>
      <w:proofErr w:type="gramStart"/>
      <w:r w:rsidR="001204B8">
        <w:t>protocol</w:t>
      </w:r>
      <w:proofErr w:type="gramEnd"/>
      <w:r w:rsidR="001204B8">
        <w:t xml:space="preserve"> </w:t>
      </w:r>
      <w:r>
        <w:t>plays a key role in enabling delegation and sometimes may be required in these scenarios.</w:t>
      </w:r>
    </w:p>
    <w:p w14:paraId="7C9D2469" w14:textId="77777777" w:rsidR="003572A3" w:rsidRDefault="003572A3" w:rsidP="003572A3">
      <w:r>
        <w:t>This document provides you with the information that will help you:</w:t>
      </w:r>
    </w:p>
    <w:p w14:paraId="338AD299" w14:textId="626D3E63" w:rsidR="003572A3" w:rsidRDefault="003572A3" w:rsidP="003572A3">
      <w:pPr>
        <w:pStyle w:val="ListParagraph"/>
        <w:numPr>
          <w:ilvl w:val="0"/>
          <w:numId w:val="8"/>
        </w:numPr>
      </w:pPr>
      <w:r>
        <w:t>Understand the concepts of identity in SharePoint 2010</w:t>
      </w:r>
      <w:r w:rsidR="001204B8">
        <w:t xml:space="preserve"> Products</w:t>
      </w:r>
    </w:p>
    <w:p w14:paraId="6FBDF432" w14:textId="4067CA22" w:rsidR="003572A3" w:rsidRDefault="003572A3" w:rsidP="003572A3">
      <w:pPr>
        <w:pStyle w:val="ListParagraph"/>
        <w:numPr>
          <w:ilvl w:val="0"/>
          <w:numId w:val="8"/>
        </w:numPr>
      </w:pPr>
      <w:r>
        <w:t xml:space="preserve">Learn how Kerberos authentication plays a critical role in authentication and delegation scenarios  </w:t>
      </w:r>
    </w:p>
    <w:p w14:paraId="654E2057" w14:textId="22BBBD22" w:rsidR="003572A3" w:rsidRDefault="003572A3" w:rsidP="003572A3">
      <w:pPr>
        <w:pStyle w:val="ListParagraph"/>
        <w:numPr>
          <w:ilvl w:val="0"/>
          <w:numId w:val="8"/>
        </w:numPr>
      </w:pPr>
      <w:r>
        <w:t xml:space="preserve">Identify the situations where Kerberos </w:t>
      </w:r>
      <w:r w:rsidR="001204B8">
        <w:t xml:space="preserve">authentication </w:t>
      </w:r>
      <w:r>
        <w:t>should be leveraged or may be required in solution designs</w:t>
      </w:r>
    </w:p>
    <w:p w14:paraId="013BA551" w14:textId="7F86EB9A" w:rsidR="003572A3" w:rsidRDefault="003572A3" w:rsidP="003572A3">
      <w:pPr>
        <w:pStyle w:val="ListParagraph"/>
        <w:numPr>
          <w:ilvl w:val="0"/>
          <w:numId w:val="8"/>
        </w:numPr>
      </w:pPr>
      <w:r>
        <w:t xml:space="preserve">Configure Kerberos </w:t>
      </w:r>
      <w:r w:rsidR="001204B8">
        <w:t xml:space="preserve">authentication </w:t>
      </w:r>
      <w:r>
        <w:t xml:space="preserve">end-to-end within your environment including  scenarios which leverage </w:t>
      </w:r>
      <w:r w:rsidR="001204B8">
        <w:t xml:space="preserve">various service applications in </w:t>
      </w:r>
      <w:r>
        <w:t>SharePoint</w:t>
      </w:r>
      <w:r w:rsidR="001204B8">
        <w:t xml:space="preserve"> Server</w:t>
      </w:r>
      <w:r>
        <w:t xml:space="preserve"> </w:t>
      </w:r>
    </w:p>
    <w:p w14:paraId="6841C3A1" w14:textId="28566974" w:rsidR="003572A3" w:rsidRDefault="003572A3" w:rsidP="003572A3">
      <w:pPr>
        <w:pStyle w:val="ListParagraph"/>
        <w:numPr>
          <w:ilvl w:val="0"/>
          <w:numId w:val="8"/>
        </w:numPr>
      </w:pPr>
      <w:r>
        <w:t xml:space="preserve">Test and validate </w:t>
      </w:r>
      <w:r w:rsidR="001204B8">
        <w:t xml:space="preserve">that </w:t>
      </w:r>
      <w:r>
        <w:t xml:space="preserve">Kerberos </w:t>
      </w:r>
      <w:r w:rsidR="001204B8">
        <w:t xml:space="preserve">authentication </w:t>
      </w:r>
      <w:r>
        <w:t>is configured correctly and working as expected</w:t>
      </w:r>
    </w:p>
    <w:p w14:paraId="3DFAE1F7" w14:textId="33D07427" w:rsidR="003572A3" w:rsidRDefault="003572A3" w:rsidP="003572A3">
      <w:pPr>
        <w:pStyle w:val="ListParagraph"/>
        <w:numPr>
          <w:ilvl w:val="0"/>
          <w:numId w:val="8"/>
        </w:numPr>
      </w:pPr>
      <w:r>
        <w:t xml:space="preserve">Find additional tools and resources to help you configure Kerberos </w:t>
      </w:r>
      <w:r w:rsidR="001204B8">
        <w:t xml:space="preserve">authentication </w:t>
      </w:r>
      <w:r>
        <w:t>in your environment</w:t>
      </w:r>
    </w:p>
    <w:p w14:paraId="5CBB83F1" w14:textId="77777777" w:rsidR="003572A3" w:rsidRDefault="003572A3" w:rsidP="003572A3">
      <w:r>
        <w:t>This document is divided in two major sections:</w:t>
      </w:r>
    </w:p>
    <w:p w14:paraId="20C18BC5" w14:textId="760973D2" w:rsidR="003572A3" w:rsidRDefault="001204B8" w:rsidP="003572A3">
      <w:pPr>
        <w:pStyle w:val="ListParagraph"/>
        <w:numPr>
          <w:ilvl w:val="0"/>
          <w:numId w:val="8"/>
        </w:numPr>
      </w:pPr>
      <w:r>
        <w:t xml:space="preserve">Overview of </w:t>
      </w:r>
      <w:r w:rsidR="003572A3">
        <w:t xml:space="preserve">Kerberos </w:t>
      </w:r>
      <w:r>
        <w:t xml:space="preserve">Authentication </w:t>
      </w:r>
      <w:r w:rsidR="003572A3">
        <w:t xml:space="preserve">In SharePoint 2010 </w:t>
      </w:r>
      <w:r>
        <w:t>Products</w:t>
      </w:r>
    </w:p>
    <w:p w14:paraId="3C1BC887" w14:textId="6517B711" w:rsidR="003572A3" w:rsidRDefault="003572A3" w:rsidP="003572A3">
      <w:pPr>
        <w:pStyle w:val="ListParagraph"/>
      </w:pPr>
      <w:r>
        <w:t>This section provides conceptual information about managing identity in SharePoint</w:t>
      </w:r>
      <w:r w:rsidR="001204B8">
        <w:t xml:space="preserve"> Products</w:t>
      </w:r>
      <w:r>
        <w:t xml:space="preserve">, </w:t>
      </w:r>
      <w:r w:rsidR="001204B8">
        <w:t xml:space="preserve">the </w:t>
      </w:r>
      <w:r>
        <w:t>Kerberos</w:t>
      </w:r>
      <w:r w:rsidR="001204B8">
        <w:t xml:space="preserve"> protocol</w:t>
      </w:r>
      <w:r>
        <w:t xml:space="preserve">, and how Kerberos </w:t>
      </w:r>
      <w:r w:rsidR="001204B8">
        <w:t xml:space="preserve">authentication </w:t>
      </w:r>
      <w:r>
        <w:t>plays a key role in SharePoint 2010 Solutions</w:t>
      </w:r>
    </w:p>
    <w:p w14:paraId="10E8B338" w14:textId="77777777" w:rsidR="003572A3" w:rsidRDefault="003572A3" w:rsidP="003572A3">
      <w:pPr>
        <w:pStyle w:val="ListParagraph"/>
        <w:numPr>
          <w:ilvl w:val="0"/>
          <w:numId w:val="8"/>
        </w:numPr>
      </w:pPr>
      <w:r>
        <w:t>Step-By-Step Configuration</w:t>
      </w:r>
    </w:p>
    <w:p w14:paraId="4A302C75" w14:textId="77777777" w:rsidR="003572A3" w:rsidRDefault="003572A3" w:rsidP="003572A3">
      <w:pPr>
        <w:pStyle w:val="ListParagraph"/>
      </w:pPr>
      <w:r>
        <w:t xml:space="preserve">This section will walk you through the steps required to configure Kerberos authentication and delegation in various SharePoint solution scenarios.   </w:t>
      </w:r>
    </w:p>
    <w:p w14:paraId="7888EA9A" w14:textId="77777777" w:rsidR="003572A3" w:rsidRDefault="003572A3" w:rsidP="003572A3">
      <w:pPr>
        <w:rPr>
          <w:rFonts w:ascii="Arial" w:eastAsia="MS Mincho" w:hAnsi="Arial" w:cs="Tahoma"/>
          <w:b/>
          <w:iCs/>
          <w:kern w:val="32"/>
          <w:sz w:val="34"/>
          <w:szCs w:val="20"/>
        </w:rPr>
      </w:pPr>
      <w:r>
        <w:br w:type="page"/>
      </w:r>
    </w:p>
    <w:p w14:paraId="379D134D" w14:textId="77777777" w:rsidR="003572A3" w:rsidRDefault="003572A3" w:rsidP="003572A3">
      <w:pPr>
        <w:pStyle w:val="Heading2"/>
      </w:pPr>
      <w:bookmarkStart w:id="3" w:name="_Toc269469351"/>
      <w:r>
        <w:t>Who Should Read This Document</w:t>
      </w:r>
      <w:bookmarkEnd w:id="3"/>
    </w:p>
    <w:p w14:paraId="14754215" w14:textId="0006CCD9" w:rsidR="00865104" w:rsidRPr="00865104" w:rsidRDefault="00865104" w:rsidP="00B55B21">
      <w:r>
        <w:t xml:space="preserve">Identity and delegation in SharePoint 2010 </w:t>
      </w:r>
      <w:r w:rsidR="001204B8">
        <w:t xml:space="preserve">Products </w:t>
      </w:r>
      <w:r>
        <w:t>is a broad topic, with many facets and depths of understanding. This paper addresses</w:t>
      </w:r>
      <w:r w:rsidR="007F0232">
        <w:t xml:space="preserve"> the topic from both </w:t>
      </w:r>
      <w:r>
        <w:t>conceptual</w:t>
      </w:r>
      <w:r w:rsidR="007F0232">
        <w:t xml:space="preserve"> and technical</w:t>
      </w:r>
      <w:r>
        <w:t xml:space="preserve"> level</w:t>
      </w:r>
      <w:r w:rsidR="007F0232">
        <w:t>s</w:t>
      </w:r>
      <w:r>
        <w:t xml:space="preserve"> </w:t>
      </w:r>
      <w:r w:rsidR="007F0232">
        <w:t>and has been written to address the needs of various audiences:</w:t>
      </w:r>
      <w:r>
        <w:t xml:space="preserve">     </w:t>
      </w:r>
    </w:p>
    <w:p w14:paraId="1FFA4678" w14:textId="77777777" w:rsidR="003572A3" w:rsidRPr="00A83774" w:rsidRDefault="003572A3" w:rsidP="003572A3">
      <w:pPr>
        <w:pStyle w:val="Heading3"/>
        <w:rPr>
          <w:rFonts w:cs="Tahoma"/>
          <w:bCs w:val="0"/>
          <w:sz w:val="34"/>
          <w:szCs w:val="20"/>
        </w:rPr>
      </w:pPr>
      <w:bookmarkStart w:id="4" w:name="_Toc269469352"/>
      <w:r w:rsidRPr="00A83774">
        <w:rPr>
          <w:rFonts w:cs="Tahoma"/>
          <w:bCs w:val="0"/>
          <w:sz w:val="34"/>
          <w:szCs w:val="20"/>
        </w:rPr>
        <w:t>Beginning to End</w:t>
      </w:r>
      <w:bookmarkEnd w:id="4"/>
    </w:p>
    <w:p w14:paraId="5F6E26BC" w14:textId="4C9EE27A" w:rsidR="003572A3" w:rsidRDefault="007F0232" w:rsidP="003572A3">
      <w:pPr>
        <w:rPr>
          <w:rStyle w:val="Emphasis"/>
        </w:rPr>
      </w:pPr>
      <w:r>
        <w:rPr>
          <w:rStyle w:val="Emphasis"/>
        </w:rPr>
        <w:t>“</w:t>
      </w:r>
      <w:r w:rsidR="003572A3" w:rsidRPr="00B16DAB">
        <w:rPr>
          <w:rStyle w:val="Emphasis"/>
        </w:rPr>
        <w:t xml:space="preserve">Tell me everything there is to know about </w:t>
      </w:r>
      <w:r w:rsidR="003572A3">
        <w:rPr>
          <w:rStyle w:val="Emphasis"/>
        </w:rPr>
        <w:t xml:space="preserve">Identity and </w:t>
      </w:r>
      <w:r w:rsidR="003572A3" w:rsidRPr="00B16DAB">
        <w:rPr>
          <w:rStyle w:val="Emphasis"/>
        </w:rPr>
        <w:t xml:space="preserve">Kerberos </w:t>
      </w:r>
      <w:r w:rsidR="001204B8">
        <w:rPr>
          <w:rStyle w:val="Emphasis"/>
        </w:rPr>
        <w:t xml:space="preserve">authentication </w:t>
      </w:r>
      <w:r w:rsidR="003572A3" w:rsidRPr="00B16DAB">
        <w:rPr>
          <w:rStyle w:val="Emphasis"/>
        </w:rPr>
        <w:t>in SharePoint</w:t>
      </w:r>
      <w:r w:rsidR="001204B8">
        <w:rPr>
          <w:rStyle w:val="Emphasis"/>
        </w:rPr>
        <w:t xml:space="preserve"> </w:t>
      </w:r>
      <w:r w:rsidR="009B57C6">
        <w:rPr>
          <w:rStyle w:val="Emphasis"/>
        </w:rPr>
        <w:t>2010 Products</w:t>
      </w:r>
      <w:r>
        <w:rPr>
          <w:rStyle w:val="Emphasis"/>
        </w:rPr>
        <w:t>”</w:t>
      </w:r>
    </w:p>
    <w:p w14:paraId="6C881D96" w14:textId="34DA88F7" w:rsidR="007F0232" w:rsidRPr="00B55B21" w:rsidRDefault="007F0232" w:rsidP="003572A3">
      <w:pPr>
        <w:rPr>
          <w:rStyle w:val="Emphasis"/>
          <w:i w:val="0"/>
        </w:rPr>
      </w:pPr>
      <w:r w:rsidRPr="00B55B21">
        <w:rPr>
          <w:rStyle w:val="Emphasis"/>
          <w:i w:val="0"/>
        </w:rPr>
        <w:t xml:space="preserve">If you </w:t>
      </w:r>
      <w:r>
        <w:rPr>
          <w:rStyle w:val="Emphasis"/>
          <w:i w:val="0"/>
        </w:rPr>
        <w:t>are just starting out and learning about SharePoint</w:t>
      </w:r>
      <w:r w:rsidR="001204B8">
        <w:rPr>
          <w:rStyle w:val="Emphasis"/>
          <w:i w:val="0"/>
        </w:rPr>
        <w:t xml:space="preserve"> </w:t>
      </w:r>
      <w:r w:rsidR="009B57C6">
        <w:rPr>
          <w:rStyle w:val="Emphasis"/>
          <w:i w:val="0"/>
        </w:rPr>
        <w:t>2010 Products</w:t>
      </w:r>
      <w:r>
        <w:rPr>
          <w:rStyle w:val="Emphasis"/>
          <w:i w:val="0"/>
        </w:rPr>
        <w:t xml:space="preserve">, Kerberos </w:t>
      </w:r>
      <w:r w:rsidR="001204B8">
        <w:t xml:space="preserve">authentication </w:t>
      </w:r>
      <w:r>
        <w:rPr>
          <w:rStyle w:val="Emphasis"/>
          <w:i w:val="0"/>
        </w:rPr>
        <w:t xml:space="preserve">and claims authentication you will want to the read the first section of this document which covers the basic concepts of identity and delegation along with primers about Claims and Kerberos authentication. Be sure to follow the links to external topics and additional information to build a solid foundation of knowledge before continuing onto </w:t>
      </w:r>
      <w:r w:rsidR="000707B9">
        <w:rPr>
          <w:rStyle w:val="Emphasis"/>
          <w:i w:val="0"/>
        </w:rPr>
        <w:t xml:space="preserve">the step by step configuration topics. </w:t>
      </w:r>
      <w:r>
        <w:rPr>
          <w:rStyle w:val="Emphasis"/>
          <w:i w:val="0"/>
        </w:rPr>
        <w:t xml:space="preserve"> </w:t>
      </w:r>
    </w:p>
    <w:p w14:paraId="49301FAA" w14:textId="7F530162" w:rsidR="003572A3" w:rsidRPr="00B16DAB" w:rsidRDefault="003572A3" w:rsidP="003572A3">
      <w:pPr>
        <w:pStyle w:val="Heading3"/>
      </w:pPr>
      <w:bookmarkStart w:id="5" w:name="_Toc269469353"/>
      <w:r w:rsidRPr="00B16DAB">
        <w:t xml:space="preserve">Upgrading from SharePoint </w:t>
      </w:r>
      <w:r w:rsidR="009B57C6">
        <w:t xml:space="preserve">Server </w:t>
      </w:r>
      <w:r w:rsidRPr="00B16DAB">
        <w:t>2007</w:t>
      </w:r>
      <w:bookmarkEnd w:id="5"/>
    </w:p>
    <w:p w14:paraId="563B90E7" w14:textId="70D618CC" w:rsidR="003572A3" w:rsidRDefault="00AA7E5C" w:rsidP="003572A3">
      <w:pPr>
        <w:rPr>
          <w:i/>
        </w:rPr>
      </w:pPr>
      <w:r>
        <w:rPr>
          <w:i/>
        </w:rPr>
        <w:t>“</w:t>
      </w:r>
      <w:r w:rsidR="003572A3" w:rsidRPr="00B16DAB">
        <w:rPr>
          <w:i/>
        </w:rPr>
        <w:t>Tell me what’s changed from 2007</w:t>
      </w:r>
      <w:r w:rsidR="003572A3">
        <w:rPr>
          <w:i/>
        </w:rPr>
        <w:t xml:space="preserve"> and what I should prepare for in upgrading to 2010</w:t>
      </w:r>
      <w:r>
        <w:rPr>
          <w:i/>
        </w:rPr>
        <w:t>”</w:t>
      </w:r>
    </w:p>
    <w:p w14:paraId="17647528" w14:textId="798D7B66" w:rsidR="00810255" w:rsidRDefault="00810255" w:rsidP="00B55B21">
      <w:pPr>
        <w:rPr>
          <w:rStyle w:val="Emphasis"/>
          <w:i w:val="0"/>
        </w:rPr>
      </w:pPr>
      <w:r w:rsidRPr="00B55B21">
        <w:rPr>
          <w:rStyle w:val="Emphasis"/>
          <w:i w:val="0"/>
        </w:rPr>
        <w:t xml:space="preserve">If </w:t>
      </w:r>
      <w:r>
        <w:rPr>
          <w:rStyle w:val="Emphasis"/>
          <w:i w:val="0"/>
        </w:rPr>
        <w:t xml:space="preserve">you have an existing SharePoint </w:t>
      </w:r>
      <w:r w:rsidR="001204B8">
        <w:rPr>
          <w:rStyle w:val="Emphasis"/>
          <w:i w:val="0"/>
        </w:rPr>
        <w:t xml:space="preserve">Server </w:t>
      </w:r>
      <w:r>
        <w:rPr>
          <w:rStyle w:val="Emphasis"/>
          <w:i w:val="0"/>
        </w:rPr>
        <w:t>2007 environment already configured to use Kerberos authentication and Kerberos delegation you should read the following topics:</w:t>
      </w:r>
    </w:p>
    <w:p w14:paraId="15CD1A74" w14:textId="623DFB76" w:rsidR="00810255" w:rsidRDefault="00810255">
      <w:pPr>
        <w:pStyle w:val="ListParagraph"/>
        <w:numPr>
          <w:ilvl w:val="0"/>
          <w:numId w:val="8"/>
        </w:numPr>
        <w:rPr>
          <w:rStyle w:val="Emphasis"/>
          <w:rFonts w:asciiTheme="minorHAnsi" w:hAnsiTheme="minorHAnsi"/>
          <w:i w:val="0"/>
          <w:lang w:val="en-US" w:eastAsia="ja-JP"/>
        </w:rPr>
      </w:pPr>
      <w:r>
        <w:rPr>
          <w:rStyle w:val="Emphasis"/>
          <w:i w:val="0"/>
        </w:rPr>
        <w:fldChar w:fldCharType="begin"/>
      </w:r>
      <w:r>
        <w:rPr>
          <w:rStyle w:val="Emphasis"/>
          <w:i w:val="0"/>
        </w:rPr>
        <w:instrText xml:space="preserve"> REF _Ref262305950 \h </w:instrText>
      </w:r>
      <w:r>
        <w:rPr>
          <w:rStyle w:val="Emphasis"/>
          <w:i w:val="0"/>
        </w:rPr>
      </w:r>
      <w:r>
        <w:rPr>
          <w:rStyle w:val="Emphasis"/>
          <w:i w:val="0"/>
        </w:rPr>
        <w:fldChar w:fldCharType="separate"/>
      </w:r>
      <w:r>
        <w:t>Identity Scenarios in SharePoint 2010</w:t>
      </w:r>
      <w:r>
        <w:rPr>
          <w:rStyle w:val="Emphasis"/>
          <w:i w:val="0"/>
        </w:rPr>
        <w:fldChar w:fldCharType="end"/>
      </w:r>
    </w:p>
    <w:p w14:paraId="363201CC" w14:textId="20187823" w:rsidR="00810255" w:rsidRDefault="00810255">
      <w:pPr>
        <w:pStyle w:val="ListParagraph"/>
        <w:numPr>
          <w:ilvl w:val="0"/>
          <w:numId w:val="8"/>
        </w:numPr>
        <w:rPr>
          <w:rStyle w:val="Emphasis"/>
          <w:i w:val="0"/>
        </w:rPr>
      </w:pPr>
      <w:r>
        <w:rPr>
          <w:rStyle w:val="Emphasis"/>
          <w:i w:val="0"/>
        </w:rPr>
        <w:fldChar w:fldCharType="begin"/>
      </w:r>
      <w:r>
        <w:rPr>
          <w:rStyle w:val="Emphasis"/>
          <w:i w:val="0"/>
        </w:rPr>
        <w:instrText xml:space="preserve"> REF _Ref262305974 \h </w:instrText>
      </w:r>
      <w:r>
        <w:rPr>
          <w:rStyle w:val="Emphasis"/>
          <w:i w:val="0"/>
        </w:rPr>
      </w:r>
      <w:r>
        <w:rPr>
          <w:rStyle w:val="Emphasis"/>
          <w:i w:val="0"/>
        </w:rPr>
        <w:fldChar w:fldCharType="separate"/>
      </w:r>
      <w:r>
        <w:t>Claims Primer</w:t>
      </w:r>
      <w:r>
        <w:rPr>
          <w:rStyle w:val="Emphasis"/>
          <w:i w:val="0"/>
        </w:rPr>
        <w:fldChar w:fldCharType="end"/>
      </w:r>
    </w:p>
    <w:p w14:paraId="2B7ED8CD" w14:textId="273D4E5E" w:rsidR="00810255" w:rsidRDefault="00810255">
      <w:pPr>
        <w:pStyle w:val="ListParagraph"/>
        <w:numPr>
          <w:ilvl w:val="0"/>
          <w:numId w:val="8"/>
        </w:numPr>
        <w:rPr>
          <w:rStyle w:val="Emphasis"/>
          <w:i w:val="0"/>
        </w:rPr>
      </w:pPr>
      <w:r>
        <w:rPr>
          <w:rStyle w:val="Emphasis"/>
          <w:i w:val="0"/>
        </w:rPr>
        <w:fldChar w:fldCharType="begin"/>
      </w:r>
      <w:r>
        <w:rPr>
          <w:rStyle w:val="Emphasis"/>
          <w:i w:val="0"/>
        </w:rPr>
        <w:instrText xml:space="preserve"> REF _Ref262306003 \h </w:instrText>
      </w:r>
      <w:r>
        <w:rPr>
          <w:rStyle w:val="Emphasis"/>
          <w:i w:val="0"/>
        </w:rPr>
      </w:r>
      <w:r>
        <w:rPr>
          <w:rStyle w:val="Emphasis"/>
          <w:i w:val="0"/>
        </w:rPr>
        <w:fldChar w:fldCharType="separate"/>
      </w:r>
      <w:r>
        <w:t>Kerberos changes in Windows 2008/R2 and Windows 7</w:t>
      </w:r>
      <w:r>
        <w:rPr>
          <w:rStyle w:val="Emphasis"/>
          <w:i w:val="0"/>
        </w:rPr>
        <w:fldChar w:fldCharType="end"/>
      </w:r>
    </w:p>
    <w:p w14:paraId="0A6A880B" w14:textId="34E366F7" w:rsidR="00810255" w:rsidRDefault="00810255">
      <w:pPr>
        <w:pStyle w:val="ListParagraph"/>
        <w:numPr>
          <w:ilvl w:val="0"/>
          <w:numId w:val="8"/>
        </w:numPr>
        <w:rPr>
          <w:rStyle w:val="Emphasis"/>
          <w:i w:val="0"/>
        </w:rPr>
      </w:pPr>
      <w:r>
        <w:rPr>
          <w:rStyle w:val="Emphasis"/>
          <w:i w:val="0"/>
        </w:rPr>
        <w:fldChar w:fldCharType="begin"/>
      </w:r>
      <w:r>
        <w:rPr>
          <w:rStyle w:val="Emphasis"/>
          <w:i w:val="0"/>
        </w:rPr>
        <w:instrText xml:space="preserve"> REF _Ref262306015 \h </w:instrText>
      </w:r>
      <w:r>
        <w:rPr>
          <w:rStyle w:val="Emphasis"/>
          <w:i w:val="0"/>
        </w:rPr>
      </w:r>
      <w:r>
        <w:rPr>
          <w:rStyle w:val="Emphasis"/>
          <w:i w:val="0"/>
        </w:rPr>
        <w:fldChar w:fldCharType="separate"/>
      </w:r>
      <w:r>
        <w:t>Kerberos configuration changes in SharePoint 2010</w:t>
      </w:r>
      <w:r>
        <w:rPr>
          <w:rStyle w:val="Emphasis"/>
          <w:i w:val="0"/>
        </w:rPr>
        <w:fldChar w:fldCharType="end"/>
      </w:r>
    </w:p>
    <w:p w14:paraId="0071E092" w14:textId="6557582D" w:rsidR="003572A3" w:rsidRPr="00B55B21" w:rsidRDefault="00810255">
      <w:pPr>
        <w:pStyle w:val="ListParagraph"/>
        <w:numPr>
          <w:ilvl w:val="0"/>
          <w:numId w:val="8"/>
        </w:numPr>
        <w:rPr>
          <w:rStyle w:val="Emphasis"/>
          <w:i w:val="0"/>
        </w:rPr>
      </w:pPr>
      <w:r>
        <w:rPr>
          <w:rStyle w:val="Emphasis"/>
          <w:i w:val="0"/>
        </w:rPr>
        <w:fldChar w:fldCharType="begin"/>
      </w:r>
      <w:r>
        <w:rPr>
          <w:rStyle w:val="Emphasis"/>
          <w:i w:val="0"/>
        </w:rPr>
        <w:instrText xml:space="preserve"> REF _Ref262306023 \h </w:instrText>
      </w:r>
      <w:r>
        <w:rPr>
          <w:rStyle w:val="Emphasis"/>
          <w:i w:val="0"/>
        </w:rPr>
      </w:r>
      <w:r>
        <w:rPr>
          <w:rStyle w:val="Emphasis"/>
          <w:i w:val="0"/>
        </w:rPr>
        <w:fldChar w:fldCharType="separate"/>
      </w:r>
      <w:r>
        <w:t>Configuration steps when Upgrading from SharePoint 2007</w:t>
      </w:r>
      <w:r>
        <w:rPr>
          <w:rStyle w:val="Emphasis"/>
          <w:i w:val="0"/>
        </w:rPr>
        <w:fldChar w:fldCharType="end"/>
      </w:r>
    </w:p>
    <w:p w14:paraId="21550174" w14:textId="794683B8" w:rsidR="003572A3" w:rsidRPr="00B55B21" w:rsidRDefault="0092291A" w:rsidP="003572A3">
      <w:r>
        <w:rPr>
          <w:rStyle w:val="Emphasis"/>
          <w:i w:val="0"/>
        </w:rPr>
        <w:t>If you have additional questions about how to configuration delegation for a particular</w:t>
      </w:r>
      <w:r w:rsidR="00601A7F">
        <w:rPr>
          <w:rStyle w:val="Emphasis"/>
          <w:i w:val="0"/>
        </w:rPr>
        <w:t xml:space="preserve"> feature or</w:t>
      </w:r>
      <w:r>
        <w:rPr>
          <w:rStyle w:val="Emphasis"/>
          <w:i w:val="0"/>
        </w:rPr>
        <w:t xml:space="preserve"> scenario read the step by step configuration topics, and in particular, the configuration checklists </w:t>
      </w:r>
      <w:r w:rsidR="00601A7F">
        <w:rPr>
          <w:rStyle w:val="Emphasis"/>
          <w:i w:val="0"/>
        </w:rPr>
        <w:t>to ensure your environment is configured correctly after upgrade.</w:t>
      </w:r>
    </w:p>
    <w:p w14:paraId="5525744D" w14:textId="4B814235" w:rsidR="003572A3" w:rsidRPr="00B16DAB" w:rsidRDefault="003572A3" w:rsidP="003572A3">
      <w:pPr>
        <w:pStyle w:val="Heading3"/>
      </w:pPr>
      <w:bookmarkStart w:id="6" w:name="_Toc269469354"/>
      <w:r>
        <w:t xml:space="preserve">Step by Step </w:t>
      </w:r>
      <w:r w:rsidR="00865104">
        <w:t>Walkthrough</w:t>
      </w:r>
      <w:bookmarkEnd w:id="6"/>
    </w:p>
    <w:p w14:paraId="18EB962A" w14:textId="45A621C8" w:rsidR="003572A3" w:rsidRDefault="00810255" w:rsidP="003572A3">
      <w:pPr>
        <w:rPr>
          <w:i/>
        </w:rPr>
      </w:pPr>
      <w:r>
        <w:rPr>
          <w:i/>
        </w:rPr>
        <w:t>“</w:t>
      </w:r>
      <w:r w:rsidR="003572A3" w:rsidRPr="00B16DAB">
        <w:rPr>
          <w:i/>
        </w:rPr>
        <w:t xml:space="preserve">I want detailed step by step instructions how to configure Kerberos </w:t>
      </w:r>
      <w:r w:rsidR="001204B8">
        <w:rPr>
          <w:i/>
        </w:rPr>
        <w:t xml:space="preserve">delegation </w:t>
      </w:r>
      <w:r w:rsidR="003572A3" w:rsidRPr="00B16DAB">
        <w:rPr>
          <w:i/>
        </w:rPr>
        <w:t xml:space="preserve">in SharePoint </w:t>
      </w:r>
      <w:r w:rsidR="001204B8">
        <w:rPr>
          <w:i/>
        </w:rPr>
        <w:t xml:space="preserve">Server </w:t>
      </w:r>
      <w:r w:rsidR="003572A3" w:rsidRPr="00B16DAB">
        <w:rPr>
          <w:i/>
        </w:rPr>
        <w:t>and applicable SharePoint service applications</w:t>
      </w:r>
      <w:r>
        <w:rPr>
          <w:i/>
        </w:rPr>
        <w:t>“</w:t>
      </w:r>
    </w:p>
    <w:p w14:paraId="3FFEFCF6" w14:textId="77777777" w:rsidR="007452A8" w:rsidRDefault="00601A7F" w:rsidP="00B55B21">
      <w:pPr>
        <w:rPr>
          <w:rStyle w:val="Emphasis"/>
          <w:i w:val="0"/>
        </w:rPr>
      </w:pPr>
      <w:r>
        <w:rPr>
          <w:rStyle w:val="Emphasis"/>
          <w:i w:val="0"/>
        </w:rPr>
        <w:t xml:space="preserve">The </w:t>
      </w:r>
      <w:r>
        <w:rPr>
          <w:rStyle w:val="Emphasis"/>
          <w:i w:val="0"/>
        </w:rPr>
        <w:fldChar w:fldCharType="begin"/>
      </w:r>
      <w:r>
        <w:rPr>
          <w:rStyle w:val="Emphasis"/>
          <w:i w:val="0"/>
        </w:rPr>
        <w:instrText xml:space="preserve"> REF _Ref262306856 \h </w:instrText>
      </w:r>
      <w:r>
        <w:rPr>
          <w:rStyle w:val="Emphasis"/>
          <w:i w:val="0"/>
        </w:rPr>
      </w:r>
      <w:r>
        <w:rPr>
          <w:rStyle w:val="Emphasis"/>
          <w:i w:val="0"/>
        </w:rPr>
        <w:fldChar w:fldCharType="separate"/>
      </w:r>
      <w:r>
        <w:t>Step-by-Step Configuration</w:t>
      </w:r>
      <w:r>
        <w:rPr>
          <w:rStyle w:val="Emphasis"/>
          <w:i w:val="0"/>
        </w:rPr>
        <w:fldChar w:fldCharType="end"/>
      </w:r>
      <w:r w:rsidR="007452A8">
        <w:rPr>
          <w:rStyle w:val="Emphasis"/>
          <w:i w:val="0"/>
        </w:rPr>
        <w:t xml:space="preserve"> section of this document covers a number of SharePoint 2010 scenarios which can be configured to use Kerberos delegation. Each scenario is covered in detail, including a configuration checklist and step by step instructions to help you successfully configure Kerberos in your environment. The scenarios covered include:</w:t>
      </w:r>
    </w:p>
    <w:p w14:paraId="48C5701C" w14:textId="21E81E8D"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_Ref266434530 \h </w:instrText>
      </w:r>
      <w:r>
        <w:rPr>
          <w:rStyle w:val="Emphasis"/>
          <w:i w:val="0"/>
        </w:rPr>
      </w:r>
      <w:r>
        <w:rPr>
          <w:rStyle w:val="Emphasis"/>
          <w:i w:val="0"/>
        </w:rPr>
        <w:fldChar w:fldCharType="separate"/>
      </w:r>
      <w:r>
        <w:t>Scenario 1 – Core Configuration</w:t>
      </w:r>
      <w:r>
        <w:rPr>
          <w:rStyle w:val="Emphasis"/>
          <w:i w:val="0"/>
        </w:rPr>
        <w:fldChar w:fldCharType="end"/>
      </w:r>
    </w:p>
    <w:p w14:paraId="5F8C37CB" w14:textId="2CA2B0FD"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_Ref262307335 \h </w:instrText>
      </w:r>
      <w:r>
        <w:rPr>
          <w:rStyle w:val="Emphasis"/>
          <w:i w:val="0"/>
        </w:rPr>
      </w:r>
      <w:r>
        <w:rPr>
          <w:rStyle w:val="Emphasis"/>
          <w:i w:val="0"/>
        </w:rPr>
        <w:fldChar w:fldCharType="separate"/>
      </w:r>
      <w:r>
        <w:t>Scenario 2 – Kerberos Authentication for SQL OLTP</w:t>
      </w:r>
      <w:r>
        <w:rPr>
          <w:rStyle w:val="Emphasis"/>
          <w:i w:val="0"/>
        </w:rPr>
        <w:fldChar w:fldCharType="end"/>
      </w:r>
    </w:p>
    <w:p w14:paraId="786C95ED" w14:textId="79C9C2E1"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_Ref264122232 \h </w:instrText>
      </w:r>
      <w:r>
        <w:rPr>
          <w:rStyle w:val="Emphasis"/>
          <w:i w:val="0"/>
        </w:rPr>
      </w:r>
      <w:r>
        <w:rPr>
          <w:rStyle w:val="Emphasis"/>
          <w:i w:val="0"/>
        </w:rPr>
        <w:fldChar w:fldCharType="separate"/>
      </w:r>
      <w:r>
        <w:t>Scenario 3 – Kerberos Authentication for SQL Analysis Services</w:t>
      </w:r>
      <w:r>
        <w:rPr>
          <w:rStyle w:val="Emphasis"/>
          <w:i w:val="0"/>
        </w:rPr>
        <w:fldChar w:fldCharType="end"/>
      </w:r>
    </w:p>
    <w:p w14:paraId="4C4628B9" w14:textId="37C9C856"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_Ref266434561 \h </w:instrText>
      </w:r>
      <w:r>
        <w:rPr>
          <w:rStyle w:val="Emphasis"/>
          <w:i w:val="0"/>
        </w:rPr>
      </w:r>
      <w:r>
        <w:rPr>
          <w:rStyle w:val="Emphasis"/>
          <w:i w:val="0"/>
        </w:rPr>
        <w:fldChar w:fldCharType="separate"/>
      </w:r>
      <w:r>
        <w:t>Scenario 4 – Identity Delegation for SQL Reporting Services</w:t>
      </w:r>
      <w:r>
        <w:rPr>
          <w:rStyle w:val="Emphasis"/>
          <w:i w:val="0"/>
        </w:rPr>
        <w:fldChar w:fldCharType="end"/>
      </w:r>
    </w:p>
    <w:p w14:paraId="53174E74" w14:textId="18E307B4"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_Ref262307377 \h </w:instrText>
      </w:r>
      <w:r>
        <w:rPr>
          <w:rStyle w:val="Emphasis"/>
          <w:i w:val="0"/>
        </w:rPr>
      </w:r>
      <w:r>
        <w:rPr>
          <w:rStyle w:val="Emphasis"/>
          <w:i w:val="0"/>
        </w:rPr>
        <w:fldChar w:fldCharType="separate"/>
      </w:r>
      <w:r>
        <w:t>Scenario 5 – Identity Delegation for Excel Services</w:t>
      </w:r>
      <w:r>
        <w:rPr>
          <w:rStyle w:val="Emphasis"/>
          <w:i w:val="0"/>
        </w:rPr>
        <w:fldChar w:fldCharType="end"/>
      </w:r>
    </w:p>
    <w:p w14:paraId="58AB48A6" w14:textId="70E92D51"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_Ref266434585 \h </w:instrText>
      </w:r>
      <w:r>
        <w:rPr>
          <w:rStyle w:val="Emphasis"/>
          <w:i w:val="0"/>
        </w:rPr>
      </w:r>
      <w:r>
        <w:rPr>
          <w:rStyle w:val="Emphasis"/>
          <w:i w:val="0"/>
        </w:rPr>
        <w:fldChar w:fldCharType="separate"/>
      </w:r>
      <w:r>
        <w:t xml:space="preserve">Scenario 6 – Identity Delegation for </w:t>
      </w:r>
      <w:proofErr w:type="spellStart"/>
      <w:r>
        <w:t>PowerPivot</w:t>
      </w:r>
      <w:proofErr w:type="spellEnd"/>
      <w:r>
        <w:t xml:space="preserve"> for SharePoint 2010</w:t>
      </w:r>
      <w:r>
        <w:rPr>
          <w:rStyle w:val="Emphasis"/>
          <w:i w:val="0"/>
        </w:rPr>
        <w:fldChar w:fldCharType="end"/>
      </w:r>
    </w:p>
    <w:p w14:paraId="3C7C6241" w14:textId="3FD285DB"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_Ref266434592 \h </w:instrText>
      </w:r>
      <w:r>
        <w:rPr>
          <w:rStyle w:val="Emphasis"/>
          <w:i w:val="0"/>
        </w:rPr>
      </w:r>
      <w:r>
        <w:rPr>
          <w:rStyle w:val="Emphasis"/>
          <w:i w:val="0"/>
        </w:rPr>
        <w:fldChar w:fldCharType="separate"/>
      </w:r>
      <w:r>
        <w:t>Scenario 7 – Identity Delegation for Visio Services</w:t>
      </w:r>
      <w:r>
        <w:rPr>
          <w:rStyle w:val="Emphasis"/>
          <w:i w:val="0"/>
        </w:rPr>
        <w:fldChar w:fldCharType="end"/>
      </w:r>
    </w:p>
    <w:p w14:paraId="0A65F129" w14:textId="0165B45A" w:rsid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_Ref266434601 \h </w:instrText>
      </w:r>
      <w:r>
        <w:rPr>
          <w:rStyle w:val="Emphasis"/>
          <w:i w:val="0"/>
        </w:rPr>
      </w:r>
      <w:r>
        <w:rPr>
          <w:rStyle w:val="Emphasis"/>
          <w:i w:val="0"/>
        </w:rPr>
        <w:fldChar w:fldCharType="separate"/>
      </w:r>
      <w:r>
        <w:t>Scenario 8 – Identity Delegation for Performance Point Services</w:t>
      </w:r>
      <w:r>
        <w:rPr>
          <w:rStyle w:val="Emphasis"/>
          <w:i w:val="0"/>
        </w:rPr>
        <w:fldChar w:fldCharType="end"/>
      </w:r>
    </w:p>
    <w:p w14:paraId="35C49F90" w14:textId="33271E8B" w:rsidR="00AE14C3" w:rsidRPr="00AE14C3" w:rsidRDefault="00AE14C3" w:rsidP="00AE14C3">
      <w:pPr>
        <w:pStyle w:val="ListParagraph"/>
        <w:numPr>
          <w:ilvl w:val="0"/>
          <w:numId w:val="8"/>
        </w:numPr>
        <w:rPr>
          <w:rStyle w:val="Emphasis"/>
          <w:i w:val="0"/>
        </w:rPr>
      </w:pPr>
      <w:r>
        <w:rPr>
          <w:rStyle w:val="Emphasis"/>
          <w:i w:val="0"/>
        </w:rPr>
        <w:fldChar w:fldCharType="begin"/>
      </w:r>
      <w:r>
        <w:rPr>
          <w:rStyle w:val="Emphasis"/>
          <w:i w:val="0"/>
        </w:rPr>
        <w:instrText xml:space="preserve"> REF _Ref266434611 \h </w:instrText>
      </w:r>
      <w:r>
        <w:rPr>
          <w:rStyle w:val="Emphasis"/>
          <w:i w:val="0"/>
        </w:rPr>
      </w:r>
      <w:r>
        <w:rPr>
          <w:rStyle w:val="Emphasis"/>
          <w:i w:val="0"/>
        </w:rPr>
        <w:fldChar w:fldCharType="separate"/>
      </w:r>
      <w:r>
        <w:t>Scenario 9 – Identity Delegation for Business Connectivity Services</w:t>
      </w:r>
      <w:r>
        <w:rPr>
          <w:rStyle w:val="Emphasis"/>
          <w:i w:val="0"/>
        </w:rPr>
        <w:fldChar w:fldCharType="end"/>
      </w:r>
    </w:p>
    <w:p w14:paraId="52B04707" w14:textId="24A0A020" w:rsidR="005E239F" w:rsidRDefault="005E239F" w:rsidP="00B55B21">
      <w:pPr>
        <w:rPr>
          <w:rStyle w:val="Emphasis"/>
          <w:i w:val="0"/>
        </w:rPr>
      </w:pPr>
      <w:r>
        <w:rPr>
          <w:rStyle w:val="Emphasis"/>
          <w:i w:val="0"/>
        </w:rPr>
        <w:t xml:space="preserve">Be sure to </w:t>
      </w:r>
      <w:r w:rsidR="0065782F">
        <w:rPr>
          <w:rStyle w:val="Emphasis"/>
          <w:i w:val="0"/>
        </w:rPr>
        <w:t xml:space="preserve">thoroughly review the first core configuration scenario as this is a prerequisite for all the scenarios that follow. </w:t>
      </w:r>
    </w:p>
    <w:p w14:paraId="23B74385" w14:textId="26CDD0F2" w:rsidR="00D30D6F" w:rsidRPr="00D30D6F" w:rsidRDefault="00D30D6F" w:rsidP="00B55B21">
      <w:pPr>
        <w:rPr>
          <w:rStyle w:val="Emphasis"/>
        </w:rPr>
      </w:pPr>
      <w:r w:rsidRPr="00D30D6F">
        <w:rPr>
          <w:rStyle w:val="Emphasis"/>
        </w:rPr>
        <w:t xml:space="preserve">Note: </w:t>
      </w:r>
      <w:r>
        <w:rPr>
          <w:rStyle w:val="Emphasis"/>
        </w:rPr>
        <w:t>The scenarios include "</w:t>
      </w:r>
      <w:proofErr w:type="spellStart"/>
      <w:r>
        <w:rPr>
          <w:rStyle w:val="Emphasis"/>
        </w:rPr>
        <w:t>SetSPN</w:t>
      </w:r>
      <w:proofErr w:type="spellEnd"/>
      <w:r>
        <w:rPr>
          <w:rStyle w:val="Emphasis"/>
        </w:rPr>
        <w:t xml:space="preserve">" commands that you may choose to copy from this document and paste in the command window. These commands include hyphen characters. Microsoft Word has an AutoFormat feature that tends to convert hyphens to dash characters. If you have this feature turned on in Word and then do such a copy and paste operation, the commands will not work correctly. Change the dashes to hyphens to fix this error. To turn off this AutoFormat feature in Word, </w:t>
      </w:r>
      <w:r w:rsidR="00D349A1">
        <w:rPr>
          <w:rStyle w:val="Emphasis"/>
        </w:rPr>
        <w:t xml:space="preserve">choose Options from the File menu, click the Proofing tab, and then open the Auto Correct </w:t>
      </w:r>
      <w:r w:rsidR="00E1441D">
        <w:rPr>
          <w:rStyle w:val="Emphasis"/>
        </w:rPr>
        <w:t xml:space="preserve">Options </w:t>
      </w:r>
      <w:r w:rsidR="00D349A1">
        <w:rPr>
          <w:rStyle w:val="Emphasis"/>
        </w:rPr>
        <w:t xml:space="preserve">dialog box. </w:t>
      </w:r>
    </w:p>
    <w:p w14:paraId="3254E8E9" w14:textId="59211D69" w:rsidR="003572A3" w:rsidRPr="00B16DAB" w:rsidRDefault="003572A3" w:rsidP="003572A3">
      <w:pPr>
        <w:pStyle w:val="Heading3"/>
      </w:pPr>
      <w:bookmarkStart w:id="7" w:name="_Toc269469355"/>
      <w:r w:rsidRPr="00B16DAB">
        <w:t xml:space="preserve">Existing SharePoint 2010 </w:t>
      </w:r>
      <w:r w:rsidR="001204B8">
        <w:t xml:space="preserve">Product </w:t>
      </w:r>
      <w:r w:rsidRPr="00B16DAB">
        <w:t>Environments</w:t>
      </w:r>
      <w:bookmarkEnd w:id="7"/>
    </w:p>
    <w:p w14:paraId="7E780A75" w14:textId="1B5BBB50" w:rsidR="003572A3" w:rsidRPr="003F2674" w:rsidRDefault="00CB646F" w:rsidP="003572A3">
      <w:pPr>
        <w:rPr>
          <w:i/>
        </w:rPr>
      </w:pPr>
      <w:r>
        <w:rPr>
          <w:i/>
        </w:rPr>
        <w:t>“</w:t>
      </w:r>
      <w:r w:rsidR="003572A3" w:rsidRPr="003F2674">
        <w:rPr>
          <w:i/>
        </w:rPr>
        <w:t xml:space="preserve">I have an existing SharePoint 2010 </w:t>
      </w:r>
      <w:r w:rsidR="001204B8">
        <w:rPr>
          <w:i/>
        </w:rPr>
        <w:t xml:space="preserve">Product </w:t>
      </w:r>
      <w:r w:rsidR="003572A3" w:rsidRPr="003F2674">
        <w:rPr>
          <w:i/>
        </w:rPr>
        <w:t xml:space="preserve">environment and I can’t seem to get Kerberos </w:t>
      </w:r>
      <w:r w:rsidR="001204B8">
        <w:rPr>
          <w:i/>
        </w:rPr>
        <w:t xml:space="preserve">authentication </w:t>
      </w:r>
      <w:r w:rsidR="003572A3" w:rsidRPr="003F2674">
        <w:rPr>
          <w:i/>
        </w:rPr>
        <w:t>working. How do I validate and debug my configuration?</w:t>
      </w:r>
      <w:r>
        <w:rPr>
          <w:i/>
        </w:rPr>
        <w:t>”</w:t>
      </w:r>
      <w:r w:rsidR="003572A3" w:rsidRPr="003F2674">
        <w:rPr>
          <w:i/>
        </w:rPr>
        <w:t xml:space="preserve"> </w:t>
      </w:r>
    </w:p>
    <w:p w14:paraId="7475D587" w14:textId="24E4AC07" w:rsidR="003572A3" w:rsidRPr="003F2674" w:rsidRDefault="000E3E79" w:rsidP="003572A3">
      <w:pPr>
        <w:rPr>
          <w:i/>
        </w:rPr>
      </w:pPr>
      <w:r>
        <w:rPr>
          <w:rStyle w:val="Emphasis"/>
          <w:i w:val="0"/>
        </w:rPr>
        <w:t xml:space="preserve">The </w:t>
      </w:r>
      <w:r>
        <w:rPr>
          <w:rStyle w:val="Emphasis"/>
          <w:i w:val="0"/>
        </w:rPr>
        <w:fldChar w:fldCharType="begin"/>
      </w:r>
      <w:r>
        <w:rPr>
          <w:rStyle w:val="Emphasis"/>
          <w:i w:val="0"/>
        </w:rPr>
        <w:instrText xml:space="preserve"> REF _Ref262306856 \h </w:instrText>
      </w:r>
      <w:r>
        <w:rPr>
          <w:rStyle w:val="Emphasis"/>
          <w:i w:val="0"/>
        </w:rPr>
      </w:r>
      <w:r>
        <w:rPr>
          <w:rStyle w:val="Emphasis"/>
          <w:i w:val="0"/>
        </w:rPr>
        <w:fldChar w:fldCharType="separate"/>
      </w:r>
      <w:r>
        <w:t>Step-by-Step Configuration</w:t>
      </w:r>
      <w:r>
        <w:rPr>
          <w:rStyle w:val="Emphasis"/>
          <w:i w:val="0"/>
        </w:rPr>
        <w:fldChar w:fldCharType="end"/>
      </w:r>
      <w:r>
        <w:rPr>
          <w:rStyle w:val="Emphasis"/>
          <w:i w:val="0"/>
        </w:rPr>
        <w:t xml:space="preserve"> section of this document </w:t>
      </w:r>
      <w:r w:rsidR="00D70024">
        <w:rPr>
          <w:rStyle w:val="Emphasis"/>
          <w:i w:val="0"/>
        </w:rPr>
        <w:t xml:space="preserve">contains a number of checklists to help triage your environment in various scenarios. Pay special attentions to </w:t>
      </w:r>
      <w:r w:rsidR="00D70024">
        <w:rPr>
          <w:rStyle w:val="Emphasis"/>
          <w:i w:val="0"/>
        </w:rPr>
        <w:fldChar w:fldCharType="begin"/>
      </w:r>
      <w:r w:rsidR="00D70024">
        <w:rPr>
          <w:rStyle w:val="Emphasis"/>
          <w:i w:val="0"/>
        </w:rPr>
        <w:instrText xml:space="preserve"> REF _Ref262307319 \h </w:instrText>
      </w:r>
      <w:r w:rsidR="00D70024">
        <w:rPr>
          <w:rStyle w:val="Emphasis"/>
          <w:i w:val="0"/>
        </w:rPr>
      </w:r>
      <w:r w:rsidR="00D70024">
        <w:rPr>
          <w:rStyle w:val="Emphasis"/>
          <w:i w:val="0"/>
        </w:rPr>
        <w:fldChar w:fldCharType="separate"/>
      </w:r>
      <w:r w:rsidR="00D70024">
        <w:t>Scenario 1 – Core Configuration</w:t>
      </w:r>
      <w:r w:rsidR="00D70024">
        <w:rPr>
          <w:rStyle w:val="Emphasis"/>
          <w:i w:val="0"/>
        </w:rPr>
        <w:fldChar w:fldCharType="end"/>
      </w:r>
      <w:r w:rsidR="00D70024">
        <w:rPr>
          <w:rStyle w:val="Emphasis"/>
          <w:i w:val="0"/>
        </w:rPr>
        <w:t xml:space="preserve"> which covers basic tools and techniques to triage Kerberos configuration. </w:t>
      </w:r>
    </w:p>
    <w:p w14:paraId="678D938D" w14:textId="634ADE48" w:rsidR="003572A3" w:rsidRDefault="003572A3" w:rsidP="003572A3">
      <w:pPr>
        <w:pStyle w:val="Heading2"/>
      </w:pPr>
      <w:bookmarkStart w:id="8" w:name="_Ref262305950"/>
      <w:bookmarkStart w:id="9" w:name="_Toc269469356"/>
      <w:r>
        <w:t>Identity Scenarios in SharePoint 2010</w:t>
      </w:r>
      <w:bookmarkEnd w:id="8"/>
      <w:r w:rsidR="001204B8">
        <w:t xml:space="preserve"> Products</w:t>
      </w:r>
      <w:bookmarkEnd w:id="9"/>
    </w:p>
    <w:p w14:paraId="3D627DA3" w14:textId="6A4D3EBD" w:rsidR="003572A3" w:rsidRDefault="003572A3" w:rsidP="003572A3">
      <w:r>
        <w:t>When learning about identity in the context of authentication in SharePoint 2010</w:t>
      </w:r>
      <w:r w:rsidR="001204B8">
        <w:t xml:space="preserve"> Products</w:t>
      </w:r>
      <w:r>
        <w:t>, you can</w:t>
      </w:r>
      <w:r w:rsidR="00F052F1">
        <w:t xml:space="preserve"> conceptually</w:t>
      </w:r>
      <w:r>
        <w:t xml:space="preserve"> look at how the platform handles identity in three key scenarios:  Incoming Authentication, Inter/Intra Farm Authentication and Outgoing authentication.</w:t>
      </w:r>
    </w:p>
    <w:p w14:paraId="067AA1E5" w14:textId="77777777" w:rsidR="003572A3" w:rsidRPr="00D94C49" w:rsidRDefault="003572A3" w:rsidP="003572A3">
      <w:r>
        <w:object w:dxaOrig="10803" w:dyaOrig="3657" w14:anchorId="63B6F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58.25pt" o:ole="">
            <v:imagedata r:id="rId11" o:title=""/>
          </v:shape>
          <o:OLEObject Type="Embed" ProgID="Visio.Drawing.11" ShapeID="_x0000_i1025" DrawAspect="Content" ObjectID="_1344754063" r:id="rId12"/>
        </w:object>
      </w:r>
    </w:p>
    <w:p w14:paraId="29A19334" w14:textId="77777777" w:rsidR="003572A3" w:rsidRDefault="003572A3" w:rsidP="003572A3">
      <w:pPr>
        <w:pStyle w:val="Heading3"/>
      </w:pPr>
      <w:bookmarkStart w:id="10" w:name="_Toc269469357"/>
      <w:r>
        <w:t>Incoming Identity</w:t>
      </w:r>
      <w:bookmarkEnd w:id="10"/>
    </w:p>
    <w:p w14:paraId="3698F088" w14:textId="1A2165D3" w:rsidR="003572A3" w:rsidRDefault="003572A3" w:rsidP="003572A3">
      <w:r>
        <w:t>The incoming authentication scenario represents the means in which a client presents its identity to the platform, or in other words “authenticates”</w:t>
      </w:r>
      <w:r w:rsidR="00D70024">
        <w:t xml:space="preserve"> with the web application or web service</w:t>
      </w:r>
      <w:r>
        <w:t xml:space="preserve">. SharePoint will use the client’s identity to authorize the client </w:t>
      </w:r>
      <w:r w:rsidR="00FC56C1">
        <w:t xml:space="preserve">to </w:t>
      </w:r>
      <w:r>
        <w:t xml:space="preserve">access SharePoint secured resources such as web pages, documents, etc.  </w:t>
      </w:r>
    </w:p>
    <w:p w14:paraId="3B54AB63" w14:textId="559905F5" w:rsidR="003572A3" w:rsidRPr="00B55B21" w:rsidRDefault="003572A3" w:rsidP="00895AFF">
      <w:pPr>
        <w:rPr>
          <w:sz w:val="24"/>
          <w:vertAlign w:val="superscript"/>
        </w:rPr>
      </w:pPr>
      <w:r>
        <w:t xml:space="preserve">SharePoint 2010 </w:t>
      </w:r>
      <w:r w:rsidR="001204B8">
        <w:t xml:space="preserve">Products </w:t>
      </w:r>
      <w:r w:rsidR="00895AFF">
        <w:t xml:space="preserve">support two modes </w:t>
      </w:r>
      <w:r>
        <w:t xml:space="preserve">in which a client can authenticate with the platform, Classic mode and Claims Mode. </w:t>
      </w:r>
    </w:p>
    <w:p w14:paraId="3A3FD4A6" w14:textId="77777777" w:rsidR="003572A3" w:rsidRDefault="003572A3" w:rsidP="003572A3">
      <w:pPr>
        <w:pStyle w:val="Heading4"/>
      </w:pPr>
      <w:r>
        <w:t>Classic</w:t>
      </w:r>
      <w:r w:rsidRPr="000C20F4">
        <w:t xml:space="preserve"> Mode</w:t>
      </w:r>
    </w:p>
    <w:p w14:paraId="3DCDBC6C" w14:textId="170984AD" w:rsidR="003572A3" w:rsidRDefault="003572A3" w:rsidP="003572A3">
      <w:r>
        <w:t xml:space="preserve">Classic mode allows the typical Internet Information Services (IIS) authentication methods you may already be acquainted with </w:t>
      </w:r>
      <w:r w:rsidR="00D70024">
        <w:t>from</w:t>
      </w:r>
      <w:r>
        <w:t xml:space="preserve"> previous version</w:t>
      </w:r>
      <w:r w:rsidR="00D70024">
        <w:t>s</w:t>
      </w:r>
      <w:r>
        <w:t xml:space="preserve"> of SharePoint. When a SharePoint 2010 Web Application is configured to use classic mode, you have the option of leveraging the following IIS authentication methods:</w:t>
      </w:r>
    </w:p>
    <w:p w14:paraId="18C24617" w14:textId="5455DD09" w:rsidR="003572A3" w:rsidRDefault="001204B8" w:rsidP="003572A3">
      <w:pPr>
        <w:pStyle w:val="Heading5"/>
        <w:ind w:firstLine="720"/>
      </w:pPr>
      <w:r>
        <w:t xml:space="preserve">Integrated </w:t>
      </w:r>
      <w:r w:rsidR="003572A3">
        <w:t xml:space="preserve">Windows </w:t>
      </w:r>
      <w:r>
        <w:t>authentication</w:t>
      </w:r>
    </w:p>
    <w:p w14:paraId="7007A570" w14:textId="7D0D96EE" w:rsidR="003572A3" w:rsidRPr="00311236" w:rsidRDefault="001204B8" w:rsidP="003572A3">
      <w:pPr>
        <w:ind w:left="720"/>
      </w:pPr>
      <w:r>
        <w:t xml:space="preserve">Integrated </w:t>
      </w:r>
      <w:r w:rsidR="003572A3">
        <w:t xml:space="preserve">Windows authentication allows windows clients to seamlessly authenticate with SharePoint without having to manually provide credentials (username/password). Users accessing SharePoint from Internet Explorer will authenticate using the credentials the Internet Explorer process is running under, by default the credentials the user used to log into the desktop. Services or applications that access SharePoint in Windows integrated mode will attempt to authenticate using the credentials of the running thread, which is the identity of the process by default. </w:t>
      </w:r>
    </w:p>
    <w:p w14:paraId="7062A5A8" w14:textId="77777777" w:rsidR="003572A3" w:rsidRDefault="003572A3" w:rsidP="003572A3">
      <w:pPr>
        <w:pStyle w:val="Heading6"/>
        <w:ind w:left="720" w:firstLine="720"/>
      </w:pPr>
      <w:r w:rsidRPr="00311236">
        <w:t>NTLM</w:t>
      </w:r>
      <w:r>
        <w:t xml:space="preserve"> </w:t>
      </w:r>
    </w:p>
    <w:p w14:paraId="137A147F" w14:textId="0D64218C" w:rsidR="003572A3" w:rsidRDefault="003572A3" w:rsidP="003572A3">
      <w:pPr>
        <w:ind w:left="1440"/>
      </w:pPr>
      <w:r>
        <w:t xml:space="preserve">NT LAN Manager (NTLM) will be the default protocol type when </w:t>
      </w:r>
      <w:r w:rsidR="001204B8">
        <w:t xml:space="preserve">Integrated </w:t>
      </w:r>
      <w:r>
        <w:t xml:space="preserve">Windows authentication is selected. </w:t>
      </w:r>
      <w:r w:rsidR="00FC56C1">
        <w:t>This</w:t>
      </w:r>
      <w:r>
        <w:t xml:space="preserve"> protocol leverages a three part challenge-response sequence to authenticate clients. For a deeper understanding of NTLM, see </w:t>
      </w:r>
      <w:hyperlink r:id="rId13" w:history="1">
        <w:r w:rsidR="00162375">
          <w:rPr>
            <w:rStyle w:val="Hyperlink"/>
          </w:rPr>
          <w:t>Microsoft NTLM</w:t>
        </w:r>
      </w:hyperlink>
      <w:r w:rsidR="001204B8">
        <w:t>.</w:t>
      </w:r>
      <w:r>
        <w:t xml:space="preserve">  </w:t>
      </w:r>
    </w:p>
    <w:p w14:paraId="4D71065B" w14:textId="77777777" w:rsidR="003572A3" w:rsidRPr="001A7420" w:rsidRDefault="003572A3" w:rsidP="003572A3">
      <w:pPr>
        <w:ind w:left="1440"/>
        <w:rPr>
          <w:b/>
        </w:rPr>
      </w:pPr>
      <w:r w:rsidRPr="001A7420">
        <w:rPr>
          <w:b/>
        </w:rPr>
        <w:t>Pros:</w:t>
      </w:r>
    </w:p>
    <w:p w14:paraId="040DB012" w14:textId="77777777" w:rsidR="003572A3" w:rsidRDefault="003572A3" w:rsidP="00A83774">
      <w:pPr>
        <w:pStyle w:val="ListParagraph"/>
        <w:numPr>
          <w:ilvl w:val="2"/>
          <w:numId w:val="8"/>
        </w:numPr>
      </w:pPr>
      <w:r>
        <w:t>It is simple to configure and typically does not require any additional infrastructure/environment configuration to function</w:t>
      </w:r>
    </w:p>
    <w:p w14:paraId="1C28624E" w14:textId="77777777" w:rsidR="003572A3" w:rsidRDefault="003572A3" w:rsidP="00A83774">
      <w:pPr>
        <w:pStyle w:val="ListParagraph"/>
        <w:numPr>
          <w:ilvl w:val="2"/>
          <w:numId w:val="8"/>
        </w:numPr>
      </w:pPr>
      <w:r>
        <w:t>It works when the client is not part of the domain, or is not in a domain trusted by the domain SharePoint resides in</w:t>
      </w:r>
    </w:p>
    <w:p w14:paraId="545013EA" w14:textId="77777777" w:rsidR="003572A3" w:rsidRPr="001A7420" w:rsidRDefault="003572A3" w:rsidP="003572A3">
      <w:pPr>
        <w:ind w:left="1440"/>
        <w:rPr>
          <w:b/>
        </w:rPr>
      </w:pPr>
      <w:r w:rsidRPr="001A7420">
        <w:rPr>
          <w:b/>
        </w:rPr>
        <w:t>Cons:</w:t>
      </w:r>
    </w:p>
    <w:p w14:paraId="1F18E016" w14:textId="77777777" w:rsidR="003572A3" w:rsidRDefault="003572A3" w:rsidP="00A83774">
      <w:pPr>
        <w:pStyle w:val="ListParagraph"/>
        <w:numPr>
          <w:ilvl w:val="2"/>
          <w:numId w:val="8"/>
        </w:numPr>
      </w:pPr>
      <w:r>
        <w:t>It requires SharePoint to contact the domain controller each time a client authentication response needs validation, increasing traffic to the domain controllers</w:t>
      </w:r>
    </w:p>
    <w:p w14:paraId="18596AEF" w14:textId="77777777" w:rsidR="003572A3" w:rsidRDefault="003572A3" w:rsidP="00A83774">
      <w:pPr>
        <w:pStyle w:val="ListParagraph"/>
        <w:numPr>
          <w:ilvl w:val="2"/>
          <w:numId w:val="8"/>
        </w:numPr>
      </w:pPr>
      <w:r>
        <w:t xml:space="preserve">It does not allow delegation of client credentials to backend systems, otherwise known as the “double-hop” rule. </w:t>
      </w:r>
    </w:p>
    <w:p w14:paraId="39681C7B" w14:textId="015D84A8" w:rsidR="003572A3" w:rsidRDefault="00D70024" w:rsidP="00A83774">
      <w:pPr>
        <w:pStyle w:val="ListParagraph"/>
        <w:numPr>
          <w:ilvl w:val="2"/>
          <w:numId w:val="8"/>
        </w:numPr>
      </w:pPr>
      <w:r>
        <w:t>It is a p</w:t>
      </w:r>
      <w:r w:rsidR="003572A3">
        <w:t>roprietary protocol</w:t>
      </w:r>
    </w:p>
    <w:p w14:paraId="6A19635D" w14:textId="7BB6C0B9" w:rsidR="003572A3" w:rsidRDefault="00E62962" w:rsidP="00A83774">
      <w:pPr>
        <w:pStyle w:val="ListParagraph"/>
        <w:numPr>
          <w:ilvl w:val="2"/>
          <w:numId w:val="8"/>
        </w:numPr>
      </w:pPr>
      <w:r>
        <w:t>It d</w:t>
      </w:r>
      <w:r w:rsidR="003572A3">
        <w:t>oes not support server authentication</w:t>
      </w:r>
    </w:p>
    <w:p w14:paraId="6B05C7F7" w14:textId="2D0C730B" w:rsidR="003572A3" w:rsidRPr="00B30DC8" w:rsidRDefault="00E62962" w:rsidP="00A83774">
      <w:pPr>
        <w:pStyle w:val="ListParagraph"/>
        <w:numPr>
          <w:ilvl w:val="2"/>
          <w:numId w:val="8"/>
        </w:numPr>
      </w:pPr>
      <w:r>
        <w:t>It is considered to be l</w:t>
      </w:r>
      <w:r w:rsidR="003572A3">
        <w:t>ess secure than Kerberos</w:t>
      </w:r>
      <w:r>
        <w:t xml:space="preserve"> authentication</w:t>
      </w:r>
      <w:r w:rsidR="003572A3">
        <w:t xml:space="preserve"> </w:t>
      </w:r>
    </w:p>
    <w:p w14:paraId="57D53F1F" w14:textId="4B1DFCC5" w:rsidR="003572A3" w:rsidRDefault="003572A3" w:rsidP="003572A3">
      <w:pPr>
        <w:pStyle w:val="Heading6"/>
        <w:ind w:left="720" w:firstLine="720"/>
      </w:pPr>
      <w:r w:rsidRPr="00311236">
        <w:t>Kerberos</w:t>
      </w:r>
      <w:r w:rsidR="001204B8">
        <w:t xml:space="preserve"> protocol</w:t>
      </w:r>
    </w:p>
    <w:p w14:paraId="2AE373C9" w14:textId="53148B91" w:rsidR="003572A3" w:rsidRDefault="001204B8" w:rsidP="003572A3">
      <w:pPr>
        <w:ind w:left="1440"/>
      </w:pPr>
      <w:r>
        <w:t xml:space="preserve">The </w:t>
      </w:r>
      <w:r w:rsidR="003572A3" w:rsidRPr="009900F9">
        <w:t xml:space="preserve">Kerberos </w:t>
      </w:r>
      <w:r>
        <w:t xml:space="preserve">protocol </w:t>
      </w:r>
      <w:r w:rsidR="003572A3" w:rsidRPr="009900F9">
        <w:t xml:space="preserve">is a secure protocol that supports ticketing authentication. A Kerberos authentication server grants a ticket in response to a client computer authentication request, if the request contains valid user credentials and a valid Service Principal Name (SPN). The client computer then uses the ticket to access network resources. To enable Kerberos authentication, the client and server computers must have a trusted connection to the domain Key Distribution Center (KDC). The KDC distributes shared secret keys to enable encryption. The client and server computers must also be able to access Active Directory </w:t>
      </w:r>
      <w:proofErr w:type="spellStart"/>
      <w:r w:rsidR="004F4979">
        <w:t>directory</w:t>
      </w:r>
      <w:proofErr w:type="spellEnd"/>
      <w:r w:rsidR="004F4979">
        <w:t xml:space="preserve"> </w:t>
      </w:r>
      <w:r w:rsidR="003572A3" w:rsidRPr="009900F9">
        <w:t>services. For Active Directory, the forest root domain is the center of Kerberos authentication referrals.</w:t>
      </w:r>
      <w:r w:rsidR="003572A3">
        <w:t xml:space="preserve"> For more information on </w:t>
      </w:r>
      <w:r>
        <w:t xml:space="preserve">the </w:t>
      </w:r>
      <w:r w:rsidR="003572A3">
        <w:t xml:space="preserve">Kerberos </w:t>
      </w:r>
      <w:r>
        <w:t xml:space="preserve">protocol, </w:t>
      </w:r>
      <w:r w:rsidR="003572A3">
        <w:t>see</w:t>
      </w:r>
      <w:r w:rsidR="00727635">
        <w:t xml:space="preserve">: </w:t>
      </w:r>
      <w:hyperlink r:id="rId14" w:history="1">
        <w:r w:rsidR="00727635" w:rsidRPr="00727635">
          <w:rPr>
            <w:rStyle w:val="Hyperlink"/>
          </w:rPr>
          <w:t>How the Kerberos Version 5 Authentication Protocol Works</w:t>
        </w:r>
      </w:hyperlink>
      <w:r w:rsidR="00162375">
        <w:t xml:space="preserve"> </w:t>
      </w:r>
      <w:r w:rsidR="00460950">
        <w:t>and</w:t>
      </w:r>
      <w:r w:rsidR="003572A3">
        <w:t xml:space="preserve"> </w:t>
      </w:r>
      <w:hyperlink r:id="rId15" w:history="1">
        <w:r w:rsidR="00727635">
          <w:rPr>
            <w:rStyle w:val="Hyperlink"/>
          </w:rPr>
          <w:t>Microsoft Kerberos</w:t>
        </w:r>
      </w:hyperlink>
      <w:r w:rsidR="00460950">
        <w:t>.</w:t>
      </w:r>
      <w:r w:rsidR="003572A3">
        <w:t xml:space="preserve"> </w:t>
      </w:r>
    </w:p>
    <w:p w14:paraId="72DDB298" w14:textId="77777777" w:rsidR="003572A3" w:rsidRPr="001A7420" w:rsidRDefault="003572A3" w:rsidP="003572A3">
      <w:pPr>
        <w:ind w:left="1440"/>
        <w:rPr>
          <w:b/>
        </w:rPr>
      </w:pPr>
      <w:r w:rsidRPr="001A7420">
        <w:rPr>
          <w:b/>
        </w:rPr>
        <w:t>Pros:</w:t>
      </w:r>
    </w:p>
    <w:p w14:paraId="3E19637C" w14:textId="0832B0BE" w:rsidR="003572A3" w:rsidRDefault="003572A3" w:rsidP="00A83774">
      <w:pPr>
        <w:pStyle w:val="ListParagraph"/>
        <w:numPr>
          <w:ilvl w:val="2"/>
          <w:numId w:val="8"/>
        </w:numPr>
      </w:pPr>
      <w:r>
        <w:t xml:space="preserve">Most secure </w:t>
      </w:r>
      <w:r w:rsidR="001204B8">
        <w:t xml:space="preserve">Integrated </w:t>
      </w:r>
      <w:r>
        <w:t>Windows authentication protocol</w:t>
      </w:r>
    </w:p>
    <w:p w14:paraId="6F0A6609" w14:textId="77777777" w:rsidR="003572A3" w:rsidRDefault="003572A3" w:rsidP="00A83774">
      <w:pPr>
        <w:pStyle w:val="ListParagraph"/>
        <w:numPr>
          <w:ilvl w:val="2"/>
          <w:numId w:val="8"/>
        </w:numPr>
      </w:pPr>
      <w:r>
        <w:t xml:space="preserve">Allows delegation of client credentials </w:t>
      </w:r>
    </w:p>
    <w:p w14:paraId="7CF946E0" w14:textId="77777777" w:rsidR="003572A3" w:rsidRDefault="003572A3" w:rsidP="00A83774">
      <w:pPr>
        <w:pStyle w:val="ListParagraph"/>
        <w:numPr>
          <w:ilvl w:val="2"/>
          <w:numId w:val="8"/>
        </w:numPr>
      </w:pPr>
      <w:r>
        <w:t>Support mutual authentication of clients and servers</w:t>
      </w:r>
    </w:p>
    <w:p w14:paraId="0220F6E4" w14:textId="77777777" w:rsidR="003572A3" w:rsidRDefault="003572A3" w:rsidP="00A83774">
      <w:pPr>
        <w:pStyle w:val="ListParagraph"/>
        <w:numPr>
          <w:ilvl w:val="2"/>
          <w:numId w:val="8"/>
        </w:numPr>
      </w:pPr>
      <w:r>
        <w:t>Produces less traffic to domain controllers</w:t>
      </w:r>
    </w:p>
    <w:p w14:paraId="45AC3184" w14:textId="77777777" w:rsidR="003572A3" w:rsidRDefault="003572A3" w:rsidP="00A83774">
      <w:pPr>
        <w:pStyle w:val="ListParagraph"/>
        <w:numPr>
          <w:ilvl w:val="2"/>
          <w:numId w:val="8"/>
        </w:numPr>
      </w:pPr>
      <w:r>
        <w:t>Open protocol supported by many platforms and vendors</w:t>
      </w:r>
    </w:p>
    <w:p w14:paraId="79F460A1" w14:textId="77777777" w:rsidR="003572A3" w:rsidRPr="001A7420" w:rsidRDefault="003572A3" w:rsidP="003572A3">
      <w:pPr>
        <w:ind w:left="1440"/>
        <w:rPr>
          <w:b/>
        </w:rPr>
      </w:pPr>
      <w:r w:rsidRPr="001A7420">
        <w:rPr>
          <w:b/>
        </w:rPr>
        <w:t>Cons:</w:t>
      </w:r>
    </w:p>
    <w:p w14:paraId="2F2C02DD" w14:textId="77777777" w:rsidR="003572A3" w:rsidRDefault="003572A3" w:rsidP="00A83774">
      <w:pPr>
        <w:pStyle w:val="ListParagraph"/>
        <w:numPr>
          <w:ilvl w:val="2"/>
          <w:numId w:val="8"/>
        </w:numPr>
      </w:pPr>
      <w:r>
        <w:t>Requires additional configuration of infrastructure and environment to function properly</w:t>
      </w:r>
    </w:p>
    <w:p w14:paraId="4676B439" w14:textId="77777777" w:rsidR="003572A3" w:rsidRDefault="003572A3" w:rsidP="00A83774">
      <w:pPr>
        <w:pStyle w:val="ListParagraph"/>
        <w:numPr>
          <w:ilvl w:val="2"/>
          <w:numId w:val="8"/>
        </w:numPr>
      </w:pPr>
      <w:r>
        <w:t>Requires clients have connectivity to the KDC (Active Directory domain controller in Windows environments)  over TCP/UDP port 88 (Kerberos), and TCP/UDP port 464 (Kerberos Change Password – Windows)</w:t>
      </w:r>
    </w:p>
    <w:p w14:paraId="601B9CF0" w14:textId="1BB313A9" w:rsidR="003572A3" w:rsidRDefault="003572A3" w:rsidP="003572A3">
      <w:pPr>
        <w:pStyle w:val="Heading5"/>
      </w:pPr>
      <w:r>
        <w:t>Other Methods</w:t>
      </w:r>
    </w:p>
    <w:p w14:paraId="1E607BE8" w14:textId="045EF2AA" w:rsidR="003572A3" w:rsidRPr="00727635" w:rsidRDefault="003572A3" w:rsidP="003572A3">
      <w:r>
        <w:t>In addition to NTLM and Kerberos</w:t>
      </w:r>
      <w:r w:rsidR="001204B8">
        <w:t xml:space="preserve"> authentication</w:t>
      </w:r>
      <w:r>
        <w:t xml:space="preserve">, SharePoint </w:t>
      </w:r>
      <w:r w:rsidR="001204B8">
        <w:t xml:space="preserve">Server </w:t>
      </w:r>
      <w:r>
        <w:t xml:space="preserve">supports other types of IIS authentication such as basic, digest, and certificate based authentication which will not be covered in this document. </w:t>
      </w:r>
      <w:r w:rsidRPr="00B55B21">
        <w:t xml:space="preserve">For further understanding of how these protocols function </w:t>
      </w:r>
      <w:r w:rsidR="00D1117A">
        <w:t xml:space="preserve">please see: </w:t>
      </w:r>
      <w:hyperlink r:id="rId16" w:history="1">
        <w:r w:rsidR="00D1117A" w:rsidRPr="00D1117A">
          <w:rPr>
            <w:rStyle w:val="Hyperlink"/>
          </w:rPr>
          <w:t>Authentication Methods Supported in IIS 6.0 (IIS 6.0)</w:t>
        </w:r>
      </w:hyperlink>
      <w:r w:rsidR="008940AD" w:rsidRPr="008940AD">
        <w:t>.</w:t>
      </w:r>
    </w:p>
    <w:p w14:paraId="7F0971D7" w14:textId="77777777" w:rsidR="003572A3" w:rsidRDefault="003572A3" w:rsidP="003572A3">
      <w:pPr>
        <w:pStyle w:val="Heading4"/>
      </w:pPr>
      <w:r w:rsidRPr="00543331">
        <w:t>Claims</w:t>
      </w:r>
      <w:r>
        <w:t>-Based</w:t>
      </w:r>
      <w:r w:rsidRPr="00543331">
        <w:t xml:space="preserve"> Authentication</w:t>
      </w:r>
    </w:p>
    <w:p w14:paraId="2861539F" w14:textId="49D07AA6" w:rsidR="003572A3" w:rsidRDefault="003572A3" w:rsidP="003572A3">
      <w:r>
        <w:t xml:space="preserve">Support for Claims Authentication is a new feature in SharePoint 2010 </w:t>
      </w:r>
      <w:r w:rsidR="001204B8">
        <w:t xml:space="preserve">Products </w:t>
      </w:r>
      <w:r>
        <w:t>and</w:t>
      </w:r>
      <w:r w:rsidRPr="001637AD">
        <w:t xml:space="preserve"> is built on the Microsoft Windows Identity Foundation (WIF). </w:t>
      </w:r>
      <w:r>
        <w:t xml:space="preserve"> In a claims model, SharePoint will accept one or more “claims” about an authenticating client to identify and authorize the client. The claims come in the form of SAML tokens and are simply “facts” about the client stated by a “trusted” authority.  For example, a claim could state “Bob is a member of the “enterprise admins” group for the domain Contoso.com”. If this claim came from a provider trusted by SharePoint, the platform could use this information to authenticate Bob and to authorize him to access SharePoint resources. For more information about claims authentication, see </w:t>
      </w:r>
      <w:hyperlink r:id="rId17" w:history="1">
        <w:r w:rsidR="009421BB" w:rsidRPr="009421BB">
          <w:rPr>
            <w:rStyle w:val="Hyperlink"/>
          </w:rPr>
          <w:t>A Guide to Claims</w:t>
        </w:r>
        <w:r w:rsidR="007B1FF1">
          <w:rPr>
            <w:rStyle w:val="Hyperlink"/>
          </w:rPr>
          <w:t>-</w:t>
        </w:r>
        <w:r w:rsidR="009421BB" w:rsidRPr="009421BB">
          <w:rPr>
            <w:rStyle w:val="Hyperlink"/>
          </w:rPr>
          <w:t>based Identity and Access Control</w:t>
        </w:r>
      </w:hyperlink>
      <w:r w:rsidR="0080040B" w:rsidRPr="0080040B">
        <w:t>.</w:t>
      </w:r>
    </w:p>
    <w:p w14:paraId="38D1C0D2" w14:textId="4005FB6F" w:rsidR="003572A3" w:rsidRPr="00543331" w:rsidRDefault="003572A3" w:rsidP="003572A3">
      <w:r>
        <w:t xml:space="preserve">The type of claims </w:t>
      </w:r>
      <w:r w:rsidR="0000082C">
        <w:t xml:space="preserve">that </w:t>
      </w:r>
      <w:r>
        <w:t xml:space="preserve">SharePoint 2010 </w:t>
      </w:r>
      <w:r w:rsidR="001204B8">
        <w:t xml:space="preserve">Products </w:t>
      </w:r>
      <w:r>
        <w:t>support for incoming authentication are:</w:t>
      </w:r>
    </w:p>
    <w:p w14:paraId="61DF0BC2" w14:textId="77777777" w:rsidR="003572A3" w:rsidRDefault="003572A3" w:rsidP="003572A3">
      <w:pPr>
        <w:pStyle w:val="Heading5"/>
      </w:pPr>
      <w:r w:rsidRPr="004F5F04">
        <w:t>Windows-Claims</w:t>
      </w:r>
    </w:p>
    <w:p w14:paraId="44D2F8A7" w14:textId="408B9E47" w:rsidR="003572A3" w:rsidRPr="00D64BA3" w:rsidRDefault="003572A3" w:rsidP="003572A3">
      <w:r>
        <w:t xml:space="preserve">In the windows-claims mode sign in, SharePoint will authenticated the client using standard </w:t>
      </w:r>
      <w:r w:rsidR="001204B8">
        <w:t xml:space="preserve">Integrated </w:t>
      </w:r>
      <w:r>
        <w:t>Windows authentication (NTLM/Kerberos) then translate the resulting Windows Identity into a Claims Identity</w:t>
      </w:r>
    </w:p>
    <w:p w14:paraId="6C99FD13" w14:textId="77777777" w:rsidR="003572A3" w:rsidRDefault="003572A3" w:rsidP="003572A3">
      <w:pPr>
        <w:pStyle w:val="Heading5"/>
      </w:pPr>
      <w:r w:rsidRPr="004F5F04">
        <w:t>FBA-Claims</w:t>
      </w:r>
    </w:p>
    <w:p w14:paraId="6A8EBD02" w14:textId="77777777" w:rsidR="003572A3" w:rsidRPr="004F5F04" w:rsidRDefault="003572A3" w:rsidP="003572A3">
      <w:r>
        <w:t xml:space="preserve">In FBA-claims mode, SharePoint will redirect the client to a login page hosting the standard ASP.NET login controls. The page will authenticate the client using ASP.NET membership and role providers, similar to how forms based authentication functioned in SharePoint 2007. After the identity object representing the user is created, SharePoint will then translate this identity into a claims identity object.  </w:t>
      </w:r>
      <w:r w:rsidRPr="004F5F04">
        <w:t xml:space="preserve"> </w:t>
      </w:r>
    </w:p>
    <w:p w14:paraId="00F5E05B" w14:textId="77777777" w:rsidR="003572A3" w:rsidRDefault="003572A3" w:rsidP="003572A3">
      <w:pPr>
        <w:pStyle w:val="Heading5"/>
      </w:pPr>
      <w:r w:rsidRPr="004F5F04">
        <w:t xml:space="preserve">SAML-Claims </w:t>
      </w:r>
    </w:p>
    <w:p w14:paraId="73ACA260" w14:textId="77777777" w:rsidR="003572A3" w:rsidRPr="00D64BA3" w:rsidRDefault="003572A3" w:rsidP="003572A3">
      <w:r>
        <w:t>In SAML-Claims mode, SharePoint will accept SAML tokens from a trusted external Security Token Provider (STS). When the user attempts to login, he/she will be directed to an external claims provider (ex. Windows Live ID claims provider) which will authenticate the user and produce a SAML token. SharePoint will accept and process this token, augmenting the claims and creating a claims identity object for the user.</w:t>
      </w:r>
    </w:p>
    <w:p w14:paraId="40DE3A3B" w14:textId="3D9CFEE4" w:rsidR="003572A3" w:rsidRPr="00543331" w:rsidRDefault="003572A3" w:rsidP="003572A3">
      <w:r>
        <w:t xml:space="preserve">For more information about claims-based authentication in SharePoint 2010 </w:t>
      </w:r>
      <w:r w:rsidR="001204B8">
        <w:t xml:space="preserve">Products </w:t>
      </w:r>
      <w:r>
        <w:t xml:space="preserve">refer to </w:t>
      </w:r>
      <w:hyperlink r:id="rId18" w:history="1">
        <w:r w:rsidR="009421BB" w:rsidRPr="009421BB">
          <w:rPr>
            <w:rStyle w:val="Hyperlink"/>
          </w:rPr>
          <w:t>SharePoint Claims-Based Identity</w:t>
        </w:r>
      </w:hyperlink>
      <w:r w:rsidR="00E70D07" w:rsidRPr="00EF6AC7">
        <w:t>.</w:t>
      </w:r>
    </w:p>
    <w:p w14:paraId="27126FA3" w14:textId="2A67154B" w:rsidR="00997823" w:rsidRDefault="00997823" w:rsidP="00A83774">
      <w:pPr>
        <w:pStyle w:val="Heading4"/>
      </w:pPr>
      <w:r>
        <w:t>Note about Incoming Claims Authentication and the Claims to Windows Token Service (</w:t>
      </w:r>
      <w:r w:rsidR="00F052F1">
        <w:t>C</w:t>
      </w:r>
      <w:r>
        <w:t>2WTS)</w:t>
      </w:r>
    </w:p>
    <w:p w14:paraId="095191BE" w14:textId="4368D664" w:rsidR="00997823" w:rsidRPr="00997823" w:rsidRDefault="00997823" w:rsidP="00997823">
      <w:r>
        <w:t>Some service application</w:t>
      </w:r>
      <w:r w:rsidR="00F052F1">
        <w:t>s</w:t>
      </w:r>
      <w:r>
        <w:t xml:space="preserve"> require the use of the Windows Ident</w:t>
      </w:r>
      <w:r w:rsidR="003D3881">
        <w:t>ity Foundation (WIF) Claims to Windows Token S</w:t>
      </w:r>
      <w:r>
        <w:t>ervice (</w:t>
      </w:r>
      <w:r w:rsidR="00F052F1">
        <w:t>C</w:t>
      </w:r>
      <w:r>
        <w:t xml:space="preserve">2WTS) to translate claims within the farm to </w:t>
      </w:r>
      <w:r w:rsidR="00F052F1">
        <w:t>W</w:t>
      </w:r>
      <w:r>
        <w:t xml:space="preserve">indows credentials for outbound authentication. It is important to understand </w:t>
      </w:r>
      <w:r w:rsidR="00FB3E3C">
        <w:t xml:space="preserve">that service applications that </w:t>
      </w:r>
      <w:r w:rsidR="00CD64ED">
        <w:t>come with</w:t>
      </w:r>
      <w:r w:rsidR="00FB3E3C">
        <w:t xml:space="preserve"> </w:t>
      </w:r>
      <w:r w:rsidR="00882FA4">
        <w:t xml:space="preserve">SharePoint </w:t>
      </w:r>
      <w:r w:rsidR="00FB3E3C">
        <w:t xml:space="preserve">Server </w:t>
      </w:r>
      <w:r w:rsidR="00882FA4">
        <w:t xml:space="preserve">can leverage the </w:t>
      </w:r>
      <w:r w:rsidR="00F052F1">
        <w:t>C</w:t>
      </w:r>
      <w:r>
        <w:t xml:space="preserve">2WTS </w:t>
      </w:r>
      <w:r w:rsidR="00882FA4">
        <w:t xml:space="preserve">only </w:t>
      </w:r>
      <w:r w:rsidR="00880C0E">
        <w:t xml:space="preserve">if the incoming authentication method is either classic mode or </w:t>
      </w:r>
      <w:r w:rsidR="00F052F1">
        <w:t>W</w:t>
      </w:r>
      <w:r w:rsidR="00880C0E">
        <w:t xml:space="preserve">indows claims. </w:t>
      </w:r>
      <w:r w:rsidR="00882FA4">
        <w:t xml:space="preserve">Service applications accessed </w:t>
      </w:r>
      <w:r w:rsidR="00FB3E3C">
        <w:t>through</w:t>
      </w:r>
      <w:r w:rsidR="00882FA4">
        <w:t xml:space="preserve"> w</w:t>
      </w:r>
      <w:r w:rsidR="009425BC">
        <w:t xml:space="preserve">eb applications that leverage SAML claims or FBA claims </w:t>
      </w:r>
      <w:r w:rsidR="00FB3E3C">
        <w:t>do</w:t>
      </w:r>
      <w:r w:rsidR="00882FA4">
        <w:t xml:space="preserve"> not</w:t>
      </w:r>
      <w:r w:rsidR="009425BC">
        <w:t xml:space="preserve"> use the </w:t>
      </w:r>
      <w:r w:rsidR="00882FA4">
        <w:t xml:space="preserve">C2WTS, </w:t>
      </w:r>
      <w:r w:rsidR="00FB3E3C">
        <w:t xml:space="preserve">and </w:t>
      </w:r>
      <w:r w:rsidR="00882FA4">
        <w:t xml:space="preserve">therefore </w:t>
      </w:r>
      <w:r w:rsidR="00FB3E3C">
        <w:t xml:space="preserve">they are not </w:t>
      </w:r>
      <w:r w:rsidR="00882FA4">
        <w:t xml:space="preserve">able to translate claims to </w:t>
      </w:r>
      <w:r w:rsidR="00FB3E3C">
        <w:t>W</w:t>
      </w:r>
      <w:r w:rsidR="00882FA4">
        <w:t xml:space="preserve">indows credentials. </w:t>
      </w:r>
    </w:p>
    <w:p w14:paraId="70A019AF" w14:textId="723038C0" w:rsidR="003572A3" w:rsidRDefault="003572A3" w:rsidP="003572A3">
      <w:pPr>
        <w:pStyle w:val="Heading3"/>
      </w:pPr>
      <w:bookmarkStart w:id="11" w:name="_Toc269469358"/>
      <w:r>
        <w:t xml:space="preserve">Identity within </w:t>
      </w:r>
      <w:r w:rsidR="00BF2928">
        <w:t xml:space="preserve">a </w:t>
      </w:r>
      <w:r>
        <w:t>SharePoint</w:t>
      </w:r>
      <w:r w:rsidR="001204B8">
        <w:t xml:space="preserve"> 2010 </w:t>
      </w:r>
      <w:r w:rsidR="00BF2928">
        <w:t>Environment</w:t>
      </w:r>
      <w:bookmarkEnd w:id="11"/>
    </w:p>
    <w:p w14:paraId="49064257" w14:textId="10E8F670" w:rsidR="003572A3" w:rsidRDefault="003572A3" w:rsidP="003572A3">
      <w:r>
        <w:t xml:space="preserve">SharePoint 2010 </w:t>
      </w:r>
      <w:r w:rsidR="00BF2928">
        <w:t xml:space="preserve">environments </w:t>
      </w:r>
      <w:r w:rsidR="00DE47C6">
        <w:t>use</w:t>
      </w:r>
      <w:r>
        <w:t xml:space="preserve"> claims authentication for intra</w:t>
      </w:r>
      <w:r w:rsidR="00A83774">
        <w:t>-</w:t>
      </w:r>
      <w:r>
        <w:t xml:space="preserve"> and inter-farm communications with </w:t>
      </w:r>
      <w:r w:rsidR="00F052F1">
        <w:t xml:space="preserve">most </w:t>
      </w:r>
      <w:r>
        <w:t>SharePoint service applications</w:t>
      </w:r>
      <w:r w:rsidR="00F052F1">
        <w:t xml:space="preserve"> and SharePoint integrated products</w:t>
      </w:r>
      <w:r>
        <w:t xml:space="preserve"> regardless of the incoming authentication mechanism used. This means that even in situations where classic authentication is used to authenticate with a particular web application, SharePoint will convert the incoming identity into a claims identity to authenticate with SharePoint Service Applications</w:t>
      </w:r>
      <w:r w:rsidR="00F052F1">
        <w:t xml:space="preserve"> and products that are</w:t>
      </w:r>
      <w:r w:rsidR="00A83774">
        <w:t xml:space="preserve"> claims-</w:t>
      </w:r>
      <w:r w:rsidR="00F052F1">
        <w:t>aware</w:t>
      </w:r>
      <w:r>
        <w:t xml:space="preserve">. By standardizing on the claims model for intra/inter farm communications, the platform can abstract itself from the incoming protocols used. </w:t>
      </w:r>
    </w:p>
    <w:p w14:paraId="102BCF83" w14:textId="0C079C07" w:rsidR="003572A3" w:rsidRPr="00D05885" w:rsidRDefault="003572A3" w:rsidP="003572A3">
      <w:pPr>
        <w:rPr>
          <w:rStyle w:val="Emphasis"/>
        </w:rPr>
      </w:pPr>
      <w:r w:rsidRPr="00D05885">
        <w:rPr>
          <w:rStyle w:val="Emphasis"/>
        </w:rPr>
        <w:t xml:space="preserve">Note: </w:t>
      </w:r>
      <w:r w:rsidR="00F052F1">
        <w:rPr>
          <w:rStyle w:val="Emphasis"/>
        </w:rPr>
        <w:t xml:space="preserve">Some SharePoint Integrated products, like SQL </w:t>
      </w:r>
      <w:r w:rsidR="005A01AB">
        <w:rPr>
          <w:rStyle w:val="Emphasis"/>
        </w:rPr>
        <w:t xml:space="preserve">Server </w:t>
      </w:r>
      <w:r w:rsidR="00F052F1">
        <w:rPr>
          <w:rStyle w:val="Emphasis"/>
        </w:rPr>
        <w:t xml:space="preserve">Reporting Services, </w:t>
      </w:r>
      <w:r w:rsidR="005A01AB">
        <w:rPr>
          <w:rStyle w:val="Emphasis"/>
        </w:rPr>
        <w:t>are not claims-</w:t>
      </w:r>
      <w:r w:rsidR="00761A8F">
        <w:rPr>
          <w:rStyle w:val="Emphasis"/>
        </w:rPr>
        <w:t xml:space="preserve">aware </w:t>
      </w:r>
      <w:r w:rsidR="00BF2928">
        <w:rPr>
          <w:rStyle w:val="Emphasis"/>
        </w:rPr>
        <w:t xml:space="preserve">out of box </w:t>
      </w:r>
      <w:r w:rsidR="00761A8F">
        <w:rPr>
          <w:rStyle w:val="Emphasis"/>
        </w:rPr>
        <w:t>and do not leverage the intra-farm claims authentication architecture.</w:t>
      </w:r>
      <w:r w:rsidR="00F052F1">
        <w:rPr>
          <w:rStyle w:val="Emphasis"/>
        </w:rPr>
        <w:t xml:space="preserve"> </w:t>
      </w:r>
      <w:r w:rsidRPr="00D05885">
        <w:rPr>
          <w:rStyle w:val="Emphasis"/>
        </w:rPr>
        <w:t xml:space="preserve">SharePoint </w:t>
      </w:r>
      <w:r w:rsidR="001204B8">
        <w:rPr>
          <w:rStyle w:val="Emphasis"/>
        </w:rPr>
        <w:t xml:space="preserve">Server </w:t>
      </w:r>
      <w:r w:rsidRPr="00D05885">
        <w:rPr>
          <w:rStyle w:val="Emphasis"/>
        </w:rPr>
        <w:t xml:space="preserve">may also rely on classic Kerberos delegation as well as claims in </w:t>
      </w:r>
      <w:r w:rsidR="00761A8F">
        <w:rPr>
          <w:rStyle w:val="Emphasis"/>
        </w:rPr>
        <w:t>other</w:t>
      </w:r>
      <w:r w:rsidR="00761A8F" w:rsidRPr="00D05885">
        <w:rPr>
          <w:rStyle w:val="Emphasis"/>
        </w:rPr>
        <w:t xml:space="preserve"> </w:t>
      </w:r>
      <w:r w:rsidRPr="00D05885">
        <w:rPr>
          <w:rStyle w:val="Emphasis"/>
        </w:rPr>
        <w:t xml:space="preserve">scenarios, for example when the RSS viewer web part is configured to consume an authenticated feed. </w:t>
      </w:r>
      <w:r w:rsidR="00BF2928">
        <w:rPr>
          <w:rStyle w:val="Emphasis"/>
        </w:rPr>
        <w:t>Refer to each product or service application’s documentation to det</w:t>
      </w:r>
      <w:r w:rsidR="00653D7B">
        <w:rPr>
          <w:rStyle w:val="Emphasis"/>
        </w:rPr>
        <w:t>ermine if it can support claims-</w:t>
      </w:r>
      <w:r w:rsidR="00BF2928">
        <w:rPr>
          <w:rStyle w:val="Emphasis"/>
        </w:rPr>
        <w:t>based authentication and/or identity delegation.</w:t>
      </w:r>
    </w:p>
    <w:p w14:paraId="3DA7A5B8" w14:textId="77777777" w:rsidR="003572A3" w:rsidRDefault="003572A3" w:rsidP="003572A3">
      <w:pPr>
        <w:pStyle w:val="Heading3"/>
      </w:pPr>
      <w:bookmarkStart w:id="12" w:name="_Toc269469359"/>
      <w:r>
        <w:t>Outbound Identity</w:t>
      </w:r>
      <w:bookmarkEnd w:id="12"/>
    </w:p>
    <w:p w14:paraId="121EE79B" w14:textId="02CADAF6" w:rsidR="00E64248" w:rsidRDefault="00E64248" w:rsidP="003572A3">
      <w:r>
        <w:t xml:space="preserve">Outbound identity in SharePoint 2010 </w:t>
      </w:r>
      <w:r w:rsidR="001204B8">
        <w:t xml:space="preserve">Products </w:t>
      </w:r>
      <w:r>
        <w:t>represents the scenarios where services within the farm need to authenticate with external line of business systems and services. Depending on the scenario, authentication can be performed in one of two basic conceptual models:</w:t>
      </w:r>
    </w:p>
    <w:p w14:paraId="185D952B" w14:textId="5A2A3FEE" w:rsidR="00E64248" w:rsidRDefault="00E64248" w:rsidP="00B55B21">
      <w:pPr>
        <w:pStyle w:val="Heading4"/>
      </w:pPr>
      <w:r>
        <w:t>Trusted Sub System</w:t>
      </w:r>
    </w:p>
    <w:p w14:paraId="59304F16" w14:textId="0689AC02" w:rsidR="00E64248" w:rsidRDefault="00E64248" w:rsidP="00E64248">
      <w:r>
        <w:t xml:space="preserve">In the trusted subsystem, </w:t>
      </w:r>
      <w:r w:rsidRPr="00B55B21">
        <w:t>the front end service authenticates and authorizes the client the</w:t>
      </w:r>
      <w:r>
        <w:t>n</w:t>
      </w:r>
      <w:r w:rsidRPr="00B55B21">
        <w:t xml:space="preserve"> </w:t>
      </w:r>
      <w:r>
        <w:t>authenticates</w:t>
      </w:r>
      <w:r w:rsidRPr="00B55B21">
        <w:t xml:space="preserve"> </w:t>
      </w:r>
      <w:r>
        <w:t>with</w:t>
      </w:r>
      <w:r w:rsidRPr="00B55B21">
        <w:t xml:space="preserve"> additional backend services without passing the client </w:t>
      </w:r>
      <w:r>
        <w:t>identity</w:t>
      </w:r>
      <w:r w:rsidRPr="00B55B21">
        <w:t xml:space="preserve"> to the back end system. The back end system “trusts” the front end service to do authentication and authorization</w:t>
      </w:r>
      <w:r>
        <w:t xml:space="preserve"> on </w:t>
      </w:r>
      <w:r w:rsidR="00460950">
        <w:t>its</w:t>
      </w:r>
      <w:r>
        <w:t xml:space="preserve"> beha</w:t>
      </w:r>
      <w:r w:rsidR="00E563BA">
        <w:t>lf. The most common way to implement this model is to leverage shared service account to authentication with the external system:</w:t>
      </w:r>
    </w:p>
    <w:p w14:paraId="7EF1CF67" w14:textId="5B0C05CB" w:rsidR="00E563BA" w:rsidRDefault="00E563BA" w:rsidP="00E64248">
      <w:r>
        <w:object w:dxaOrig="6142" w:dyaOrig="3387" w14:anchorId="4DEB6845">
          <v:shape id="_x0000_i1026" type="#_x0000_t75" style="width:306.75pt;height:169.5pt" o:ole="">
            <v:imagedata r:id="rId19" o:title=""/>
          </v:shape>
          <o:OLEObject Type="Embed" ProgID="Visio.Drawing.11" ShapeID="_x0000_i1026" DrawAspect="Content" ObjectID="_1344754064" r:id="rId20"/>
        </w:object>
      </w:r>
    </w:p>
    <w:p w14:paraId="774717B5" w14:textId="6249F3A5" w:rsidR="00E563BA" w:rsidRDefault="00E563BA" w:rsidP="00E64248">
      <w:r>
        <w:t>In SharePoint</w:t>
      </w:r>
      <w:r w:rsidR="001204B8">
        <w:t xml:space="preserve"> Server</w:t>
      </w:r>
      <w:r>
        <w:t>, this model can be implemented in various ways:</w:t>
      </w:r>
    </w:p>
    <w:p w14:paraId="7D656839" w14:textId="6A04606C" w:rsidR="00E563BA" w:rsidRDefault="009F37C5" w:rsidP="00B55B21">
      <w:pPr>
        <w:pStyle w:val="ListParagraph"/>
        <w:numPr>
          <w:ilvl w:val="0"/>
          <w:numId w:val="40"/>
        </w:numPr>
      </w:pPr>
      <w:r>
        <w:t xml:space="preserve">Using the IIS application pool identity </w:t>
      </w:r>
      <w:r w:rsidR="007B1FF1">
        <w:t>—</w:t>
      </w:r>
      <w:r>
        <w:t xml:space="preserve"> usually achieved by running code in the web application which elevates permissions while making an off box call to an external system. Other methods such as using </w:t>
      </w:r>
      <w:proofErr w:type="spellStart"/>
      <w:r>
        <w:t>RevertToSelf</w:t>
      </w:r>
      <w:proofErr w:type="spellEnd"/>
      <w:r>
        <w:t xml:space="preserve"> can also use the application pool’s identity to authenticate with external systems.</w:t>
      </w:r>
    </w:p>
    <w:p w14:paraId="44376393" w14:textId="3AB9F7BD" w:rsidR="00E419DE" w:rsidRDefault="009F37C5" w:rsidP="00B55B21">
      <w:pPr>
        <w:pStyle w:val="ListParagraph"/>
        <w:numPr>
          <w:ilvl w:val="0"/>
          <w:numId w:val="40"/>
        </w:numPr>
      </w:pPr>
      <w:r>
        <w:t xml:space="preserve">Using a service account </w:t>
      </w:r>
      <w:r w:rsidR="007B1FF1">
        <w:t>—</w:t>
      </w:r>
      <w:r>
        <w:t xml:space="preserve"> typically achieved by storing application credentials in the Secure Store</w:t>
      </w:r>
      <w:r w:rsidR="00E419DE">
        <w:t xml:space="preserve"> then using those credentials to authenticate with an external system. Other methods include storing the service account credentials in other ways such as embedded connection strings</w:t>
      </w:r>
    </w:p>
    <w:p w14:paraId="50632523" w14:textId="3BFC84D6" w:rsidR="009F37C5" w:rsidRPr="00151BA3" w:rsidRDefault="00E419DE" w:rsidP="00B55B21">
      <w:pPr>
        <w:pStyle w:val="ListParagraph"/>
        <w:numPr>
          <w:ilvl w:val="0"/>
          <w:numId w:val="40"/>
        </w:numPr>
      </w:pPr>
      <w:r>
        <w:t>Anonymous Authentication -  th</w:t>
      </w:r>
      <w:r w:rsidR="005F017E">
        <w:t>is is where the external system</w:t>
      </w:r>
      <w:r>
        <w:t xml:space="preserve"> does not require</w:t>
      </w:r>
      <w:r w:rsidR="005F017E">
        <w:t xml:space="preserve"> any authentication therefor the front end SharePoint services does not have the pass any identity to the backend system</w:t>
      </w:r>
      <w:r>
        <w:t xml:space="preserve"> </w:t>
      </w:r>
      <w:r w:rsidR="009F37C5">
        <w:t xml:space="preserve"> </w:t>
      </w:r>
    </w:p>
    <w:p w14:paraId="2D56EF3C" w14:textId="77777777" w:rsidR="00E64248" w:rsidRDefault="00E64248" w:rsidP="00B55B21">
      <w:pPr>
        <w:pStyle w:val="Heading4"/>
      </w:pPr>
      <w:r>
        <w:t>Delegation</w:t>
      </w:r>
    </w:p>
    <w:p w14:paraId="7B24AE61" w14:textId="373895F0" w:rsidR="00E64248" w:rsidRDefault="005F017E" w:rsidP="00E64248">
      <w:r>
        <w:t>In</w:t>
      </w:r>
      <w:r w:rsidRPr="00B55B21">
        <w:t xml:space="preserve"> the Delegation model, </w:t>
      </w:r>
      <w:r w:rsidR="00E64248" w:rsidRPr="00B55B21">
        <w:t xml:space="preserve">the front end service </w:t>
      </w:r>
      <w:r>
        <w:t>first authenticates</w:t>
      </w:r>
      <w:r w:rsidR="00E64248" w:rsidRPr="00B55B21">
        <w:t xml:space="preserve"> the client</w:t>
      </w:r>
      <w:r>
        <w:t xml:space="preserve"> then uses the client’s identity to</w:t>
      </w:r>
      <w:r w:rsidR="00E64248" w:rsidRPr="00B55B21">
        <w:t xml:space="preserve"> </w:t>
      </w:r>
      <w:r>
        <w:t xml:space="preserve">authenticate with </w:t>
      </w:r>
      <w:r w:rsidR="00E64248" w:rsidRPr="00B55B21">
        <w:t>another backend system</w:t>
      </w:r>
      <w:r>
        <w:t xml:space="preserve"> which performs </w:t>
      </w:r>
      <w:r w:rsidR="00722106">
        <w:t>its</w:t>
      </w:r>
      <w:r>
        <w:t xml:space="preserve"> own authentication and authorization:</w:t>
      </w:r>
    </w:p>
    <w:p w14:paraId="14E91731" w14:textId="007EE711" w:rsidR="005F017E" w:rsidRDefault="005F017E" w:rsidP="00E64248">
      <w:r>
        <w:object w:dxaOrig="6133" w:dyaOrig="3352" w14:anchorId="02513585">
          <v:shape id="_x0000_i1027" type="#_x0000_t75" style="width:306pt;height:167.25pt" o:ole="">
            <v:imagedata r:id="rId21" o:title=""/>
          </v:shape>
          <o:OLEObject Type="Embed" ProgID="Visio.Drawing.11" ShapeID="_x0000_i1027" DrawAspect="Content" ObjectID="_1344754065" r:id="rId22"/>
        </w:object>
      </w:r>
    </w:p>
    <w:p w14:paraId="76299766" w14:textId="77777777" w:rsidR="00722106" w:rsidRDefault="00722106" w:rsidP="00722106">
      <w:r>
        <w:t>In SharePoint, this model can be implemented in various ways:</w:t>
      </w:r>
    </w:p>
    <w:p w14:paraId="34A22E13" w14:textId="2FBDE721" w:rsidR="00722106" w:rsidRDefault="00722106" w:rsidP="00722106">
      <w:pPr>
        <w:pStyle w:val="ListParagraph"/>
        <w:numPr>
          <w:ilvl w:val="0"/>
          <w:numId w:val="40"/>
        </w:numPr>
      </w:pPr>
      <w:r>
        <w:t xml:space="preserve">Kerberos Delegation </w:t>
      </w:r>
      <w:r w:rsidR="007B1FF1">
        <w:t>—</w:t>
      </w:r>
      <w:r>
        <w:t xml:space="preserve"> </w:t>
      </w:r>
      <w:proofErr w:type="gramStart"/>
      <w:r>
        <w:t>If</w:t>
      </w:r>
      <w:proofErr w:type="gramEnd"/>
      <w:r>
        <w:t xml:space="preserve"> the client authenticates with the front end service using </w:t>
      </w:r>
      <w:r w:rsidR="006805B5">
        <w:t>Kerberos</w:t>
      </w:r>
      <w:r>
        <w:t xml:space="preserve"> authentication</w:t>
      </w:r>
      <w:r w:rsidR="006805B5">
        <w:t>, Kerberos delegation can be used to pass the clients identity to the backend system.</w:t>
      </w:r>
      <w:r>
        <w:t xml:space="preserve"> </w:t>
      </w:r>
    </w:p>
    <w:p w14:paraId="315CE9A9" w14:textId="3804C624" w:rsidR="005F017E" w:rsidRPr="00151BA3" w:rsidRDefault="00722106" w:rsidP="00B55B21">
      <w:pPr>
        <w:pStyle w:val="ListParagraph"/>
        <w:numPr>
          <w:ilvl w:val="0"/>
          <w:numId w:val="40"/>
        </w:numPr>
      </w:pPr>
      <w:r>
        <w:t xml:space="preserve">Claims </w:t>
      </w:r>
      <w:r w:rsidR="007B1FF1">
        <w:t>—</w:t>
      </w:r>
      <w:r w:rsidR="006805B5">
        <w:t xml:space="preserve"> claims authentication allows the clients claims to be passed between services as long as there is trust between the two services and both are claims aware.</w:t>
      </w:r>
      <w:r w:rsidR="00281C23">
        <w:t xml:space="preserve"> </w:t>
      </w:r>
    </w:p>
    <w:p w14:paraId="560D7CD6" w14:textId="2557F8D1" w:rsidR="003572A3" w:rsidRPr="002C5F5D" w:rsidRDefault="00A401E3" w:rsidP="003572A3">
      <w:pPr>
        <w:rPr>
          <w:rStyle w:val="Emphasis"/>
        </w:rPr>
      </w:pPr>
      <w:r w:rsidRPr="00634BA6">
        <w:rPr>
          <w:rStyle w:val="Emphasis"/>
        </w:rPr>
        <w:t>Note</w:t>
      </w:r>
      <w:r w:rsidRPr="002C5F5D">
        <w:rPr>
          <w:rStyle w:val="Emphasis"/>
        </w:rPr>
        <w:t xml:space="preserve">: </w:t>
      </w:r>
      <w:r w:rsidR="002C5F5D" w:rsidRPr="002C5F5D">
        <w:rPr>
          <w:rStyle w:val="Emphasis"/>
        </w:rPr>
        <w:t xml:space="preserve">Currently, </w:t>
      </w:r>
      <w:r w:rsidR="00444D73">
        <w:rPr>
          <w:rStyle w:val="Emphasis"/>
        </w:rPr>
        <w:t>some</w:t>
      </w:r>
      <w:r w:rsidR="002C5F5D">
        <w:rPr>
          <w:rStyle w:val="Emphasis"/>
        </w:rPr>
        <w:t xml:space="preserve"> </w:t>
      </w:r>
      <w:r w:rsidR="002C5F5D" w:rsidRPr="002C5F5D">
        <w:rPr>
          <w:rStyle w:val="Emphasis"/>
        </w:rPr>
        <w:t>out</w:t>
      </w:r>
      <w:r w:rsidR="00C057C7">
        <w:rPr>
          <w:rStyle w:val="Emphasis"/>
        </w:rPr>
        <w:t>-</w:t>
      </w:r>
      <w:r w:rsidR="002C5F5D" w:rsidRPr="002C5F5D">
        <w:rPr>
          <w:rStyle w:val="Emphasis"/>
        </w:rPr>
        <w:t>of</w:t>
      </w:r>
      <w:r w:rsidR="00C057C7">
        <w:rPr>
          <w:rStyle w:val="Emphasis"/>
        </w:rPr>
        <w:t>-the-</w:t>
      </w:r>
      <w:r w:rsidR="002C5F5D" w:rsidRPr="002C5F5D">
        <w:rPr>
          <w:rStyle w:val="Emphasis"/>
        </w:rPr>
        <w:t xml:space="preserve">box SharePoint service applications do not allow outbound claims authentication, but </w:t>
      </w:r>
      <w:r w:rsidR="002C5F5D">
        <w:rPr>
          <w:rStyle w:val="Emphasis"/>
        </w:rPr>
        <w:t xml:space="preserve">outbound claims </w:t>
      </w:r>
      <w:r w:rsidR="002C5F5D" w:rsidRPr="002C5F5D">
        <w:rPr>
          <w:rStyle w:val="Emphasis"/>
        </w:rPr>
        <w:t>is a platform capability which will be leveraged in the future. Furthe</w:t>
      </w:r>
      <w:r w:rsidR="00C057C7">
        <w:rPr>
          <w:rStyle w:val="Emphasis"/>
        </w:rPr>
        <w:t>r, many of the most common line-of-</w:t>
      </w:r>
      <w:r w:rsidR="002C5F5D" w:rsidRPr="002C5F5D">
        <w:rPr>
          <w:rStyle w:val="Emphasis"/>
        </w:rPr>
        <w:t>business systems today do not support incoming claims authentication</w:t>
      </w:r>
      <w:r w:rsidR="00C057C7">
        <w:rPr>
          <w:rStyle w:val="Emphasis"/>
        </w:rPr>
        <w:t>,</w:t>
      </w:r>
      <w:r w:rsidR="002C5F5D" w:rsidRPr="002C5F5D">
        <w:rPr>
          <w:rStyle w:val="Emphasis"/>
        </w:rPr>
        <w:t xml:space="preserve"> which means the use of outbound claims authentication may not be possible or will require additional development to work properly. </w:t>
      </w:r>
    </w:p>
    <w:p w14:paraId="6945DF84" w14:textId="77777777" w:rsidR="00A401E3" w:rsidRDefault="00A401E3" w:rsidP="00A83774">
      <w:pPr>
        <w:pStyle w:val="Heading3"/>
      </w:pPr>
      <w:bookmarkStart w:id="13" w:name="_Toc269469360"/>
      <w:bookmarkStart w:id="14" w:name="_Ref262305974"/>
      <w:r>
        <w:t>Delegation across Domain and Forest Boundaries</w:t>
      </w:r>
      <w:bookmarkEnd w:id="13"/>
    </w:p>
    <w:p w14:paraId="389CAFA8" w14:textId="1B23DC4E" w:rsidR="00A401E3" w:rsidRDefault="00A401E3" w:rsidP="00A401E3">
      <w:r>
        <w:t xml:space="preserve">The scenarios in this paper require that the SharePoint service and external data sources reside in the same Windows domain which is a requirement for Kerberos constrained delegation. </w:t>
      </w:r>
      <w:r w:rsidR="00142110">
        <w:t xml:space="preserve">The </w:t>
      </w:r>
      <w:r>
        <w:t xml:space="preserve">Kerberos </w:t>
      </w:r>
      <w:r w:rsidR="00142110">
        <w:t xml:space="preserve">protocol </w:t>
      </w:r>
      <w:r>
        <w:t xml:space="preserve">supports two types of delegation, basic (unconstrained) and constrained. Basic Kerberos delegation has the ability to cross domain boundaries in a single forest, but cannot cross a forest boundary regardless of trust relationship. Kerberos constrained delegation cannot cross domain or forest boundaries in any scenario. </w:t>
      </w:r>
    </w:p>
    <w:p w14:paraId="6E0B9EAA" w14:textId="6FAEA721" w:rsidR="00A401E3" w:rsidRDefault="00A401E3" w:rsidP="00A401E3">
      <w:r>
        <w:t>Some SharePoint Services can be configured to use basic Kerberos delegation while other will require the use of constrained delegation. Any service which relies on the claims to windows token service (</w:t>
      </w:r>
      <w:r w:rsidR="00BF523E">
        <w:t>C2WTS</w:t>
      </w:r>
      <w:r>
        <w:t xml:space="preserve">) must use Kerberos constrained delegation to allow the </w:t>
      </w:r>
      <w:r w:rsidR="00BF523E">
        <w:t>C2WTS</w:t>
      </w:r>
      <w:r>
        <w:t xml:space="preserve"> to use Kerberos protocol transition to translate claims into Windows credentials. </w:t>
      </w:r>
    </w:p>
    <w:p w14:paraId="2D233870" w14:textId="13D04024" w:rsidR="001E2489" w:rsidRDefault="001E2489" w:rsidP="00A401E3">
      <w:r>
        <w:t>The following service applications and products require the use of the C2WTS and Kerberos constrained delegation:</w:t>
      </w:r>
    </w:p>
    <w:p w14:paraId="77D8DB4B" w14:textId="77777777" w:rsidR="001E2489" w:rsidRDefault="001E2489" w:rsidP="001E2489">
      <w:pPr>
        <w:pStyle w:val="ListParagraph"/>
        <w:numPr>
          <w:ilvl w:val="0"/>
          <w:numId w:val="64"/>
        </w:numPr>
      </w:pPr>
      <w:r>
        <w:t>Excel Services</w:t>
      </w:r>
    </w:p>
    <w:p w14:paraId="5561BE49" w14:textId="77777777" w:rsidR="001E2489" w:rsidRDefault="001E2489" w:rsidP="001E2489">
      <w:pPr>
        <w:pStyle w:val="ListParagraph"/>
        <w:numPr>
          <w:ilvl w:val="0"/>
          <w:numId w:val="64"/>
        </w:numPr>
      </w:pPr>
      <w:r>
        <w:t>PerformancePoint Services</w:t>
      </w:r>
    </w:p>
    <w:p w14:paraId="21CDE20B" w14:textId="77777777" w:rsidR="001E2489" w:rsidRDefault="001E2489" w:rsidP="001E2489">
      <w:pPr>
        <w:pStyle w:val="ListParagraph"/>
        <w:numPr>
          <w:ilvl w:val="0"/>
          <w:numId w:val="64"/>
        </w:numPr>
      </w:pPr>
      <w:r>
        <w:t>InfoPath Forms Services</w:t>
      </w:r>
    </w:p>
    <w:p w14:paraId="72658C92" w14:textId="77777777" w:rsidR="001E2489" w:rsidRDefault="001E2489" w:rsidP="001E2489">
      <w:pPr>
        <w:pStyle w:val="ListParagraph"/>
        <w:numPr>
          <w:ilvl w:val="0"/>
          <w:numId w:val="64"/>
        </w:numPr>
      </w:pPr>
      <w:r>
        <w:t>Visio Services</w:t>
      </w:r>
    </w:p>
    <w:p w14:paraId="7A911A7E" w14:textId="0E59DBB8" w:rsidR="005E7672" w:rsidRDefault="005E7672" w:rsidP="005E7672">
      <w:r>
        <w:t>The following service applications and products are not affected by these requirements, therefore can use basic delegation if required:</w:t>
      </w:r>
    </w:p>
    <w:p w14:paraId="2BB23E2C" w14:textId="77777777" w:rsidR="005E7672" w:rsidRDefault="005E7672" w:rsidP="005E7672">
      <w:pPr>
        <w:pStyle w:val="ListParagraph"/>
        <w:numPr>
          <w:ilvl w:val="0"/>
          <w:numId w:val="65"/>
        </w:numPr>
      </w:pPr>
      <w:r>
        <w:t>Business Data Connectivity service and Microsoft Business Connectivity Services</w:t>
      </w:r>
    </w:p>
    <w:p w14:paraId="7007F520" w14:textId="77777777" w:rsidR="005E7672" w:rsidRDefault="005E7672" w:rsidP="005E7672">
      <w:pPr>
        <w:pStyle w:val="ListParagraph"/>
        <w:numPr>
          <w:ilvl w:val="0"/>
          <w:numId w:val="65"/>
        </w:numPr>
      </w:pPr>
      <w:r>
        <w:t>Access Services</w:t>
      </w:r>
    </w:p>
    <w:p w14:paraId="319304A1" w14:textId="77777777" w:rsidR="005E7672" w:rsidRDefault="005E7672" w:rsidP="005E7672">
      <w:pPr>
        <w:pStyle w:val="ListParagraph"/>
        <w:numPr>
          <w:ilvl w:val="0"/>
          <w:numId w:val="65"/>
        </w:numPr>
      </w:pPr>
      <w:r>
        <w:t>Microsoft SQL Server Reporting Services (SSRS)</w:t>
      </w:r>
    </w:p>
    <w:p w14:paraId="7025633C" w14:textId="77777777" w:rsidR="005E7672" w:rsidRDefault="005E7672" w:rsidP="005E7672">
      <w:pPr>
        <w:pStyle w:val="ListParagraph"/>
        <w:numPr>
          <w:ilvl w:val="0"/>
          <w:numId w:val="65"/>
        </w:numPr>
      </w:pPr>
      <w:r>
        <w:t>Microsoft Project Server 2010</w:t>
      </w:r>
    </w:p>
    <w:p w14:paraId="3005A654" w14:textId="33DBB274" w:rsidR="005E7672" w:rsidRDefault="005E7672" w:rsidP="005E7672">
      <w:r>
        <w:t>The following service applications do not allow delegation of client credentials therefor are not affected by these requirements:</w:t>
      </w:r>
    </w:p>
    <w:p w14:paraId="337EA1AC" w14:textId="77777777" w:rsidR="005E7672" w:rsidRDefault="005E7672" w:rsidP="005E7672">
      <w:pPr>
        <w:pStyle w:val="ListParagraph"/>
        <w:numPr>
          <w:ilvl w:val="0"/>
          <w:numId w:val="65"/>
        </w:numPr>
      </w:pPr>
      <w:r>
        <w:t xml:space="preserve">Microsoft SQL Server </w:t>
      </w:r>
      <w:proofErr w:type="spellStart"/>
      <w:r>
        <w:t>PowerPivot</w:t>
      </w:r>
      <w:proofErr w:type="spellEnd"/>
      <w:r>
        <w:t xml:space="preserve"> for Microsoft SharePoint</w:t>
      </w:r>
    </w:p>
    <w:p w14:paraId="5E7AFBDA" w14:textId="77777777" w:rsidR="003572A3" w:rsidRDefault="003572A3" w:rsidP="003572A3">
      <w:pPr>
        <w:pStyle w:val="Heading2"/>
      </w:pPr>
      <w:bookmarkStart w:id="15" w:name="_Toc269469361"/>
      <w:r>
        <w:t>Claims Primer</w:t>
      </w:r>
      <w:bookmarkEnd w:id="14"/>
      <w:bookmarkEnd w:id="15"/>
    </w:p>
    <w:p w14:paraId="2CFF69F8" w14:textId="5C3BDB9C" w:rsidR="00D802E7" w:rsidRPr="00B55B21" w:rsidRDefault="00D802E7" w:rsidP="00B55B21">
      <w:r>
        <w:t xml:space="preserve">For an introduction to Claims concepts and Claims base authentication see </w:t>
      </w:r>
      <w:hyperlink r:id="rId23" w:history="1">
        <w:r w:rsidRPr="00D802E7">
          <w:rPr>
            <w:rStyle w:val="Hyperlink"/>
          </w:rPr>
          <w:t>An Introduction to Claims</w:t>
        </w:r>
      </w:hyperlink>
      <w:r>
        <w:t xml:space="preserve"> and </w:t>
      </w:r>
      <w:hyperlink r:id="rId24" w:history="1">
        <w:r w:rsidRPr="00D802E7">
          <w:rPr>
            <w:rStyle w:val="Hyperlink"/>
          </w:rPr>
          <w:t>SharePoint Claims-Based Identity</w:t>
        </w:r>
      </w:hyperlink>
      <w:r w:rsidR="000237A7" w:rsidRPr="000237A7">
        <w:t>.</w:t>
      </w:r>
    </w:p>
    <w:p w14:paraId="58C87FF2" w14:textId="776A9A1C" w:rsidR="003572A3" w:rsidRDefault="003572A3" w:rsidP="003572A3">
      <w:pPr>
        <w:pStyle w:val="Heading2"/>
      </w:pPr>
      <w:bookmarkStart w:id="16" w:name="_Toc269469362"/>
      <w:r w:rsidRPr="003F2674">
        <w:t>Kerbe</w:t>
      </w:r>
      <w:r w:rsidRPr="003F2674">
        <w:rPr>
          <w:rStyle w:val="Heading1Char"/>
          <w:b/>
          <w:bCs w:val="0"/>
          <w:sz w:val="34"/>
          <w:szCs w:val="20"/>
        </w:rPr>
        <w:t>r</w:t>
      </w:r>
      <w:r w:rsidRPr="003F2674">
        <w:t>os</w:t>
      </w:r>
      <w:r>
        <w:t xml:space="preserve"> </w:t>
      </w:r>
      <w:r w:rsidR="00142110">
        <w:t xml:space="preserve">Protocol </w:t>
      </w:r>
      <w:r>
        <w:t>Primer</w:t>
      </w:r>
      <w:bookmarkEnd w:id="16"/>
    </w:p>
    <w:p w14:paraId="7ADCF2A8" w14:textId="5C3E436E" w:rsidR="00D802E7" w:rsidRDefault="00D802E7">
      <w:r>
        <w:t xml:space="preserve">For a conceptual overview of </w:t>
      </w:r>
      <w:r w:rsidR="00142110">
        <w:t xml:space="preserve">the </w:t>
      </w:r>
      <w:r>
        <w:t xml:space="preserve">Kerberos </w:t>
      </w:r>
      <w:r w:rsidR="00142110">
        <w:t>protocol</w:t>
      </w:r>
      <w:r w:rsidR="00A83774">
        <w:t>,</w:t>
      </w:r>
      <w:r w:rsidR="00142110">
        <w:t xml:space="preserve"> </w:t>
      </w:r>
      <w:r>
        <w:t xml:space="preserve">see </w:t>
      </w:r>
      <w:hyperlink r:id="rId25" w:history="1">
        <w:r w:rsidRPr="00D802E7">
          <w:rPr>
            <w:rStyle w:val="Hyperlink"/>
          </w:rPr>
          <w:t>Microsoft Kerberos (Windows)</w:t>
        </w:r>
      </w:hyperlink>
      <w:r w:rsidR="00766FD1">
        <w:t>,</w:t>
      </w:r>
      <w:r w:rsidR="00977DEA">
        <w:t xml:space="preserve"> </w:t>
      </w:r>
      <w:hyperlink r:id="rId26" w:history="1">
        <w:r w:rsidR="00977DEA" w:rsidRPr="00977DEA">
          <w:rPr>
            <w:rStyle w:val="Hyperlink"/>
          </w:rPr>
          <w:t>Kerberos Explained</w:t>
        </w:r>
      </w:hyperlink>
      <w:r w:rsidR="00763399" w:rsidRPr="00763399">
        <w:t xml:space="preserve"> </w:t>
      </w:r>
      <w:r w:rsidR="00766FD1">
        <w:t xml:space="preserve">and </w:t>
      </w:r>
      <w:hyperlink r:id="rId27" w:history="1">
        <w:r w:rsidR="00763399">
          <w:rPr>
            <w:rStyle w:val="Hyperlink"/>
          </w:rPr>
          <w:t>Ask the Directory Services Team</w:t>
        </w:r>
        <w:r w:rsidR="00766FD1" w:rsidRPr="00766FD1">
          <w:rPr>
            <w:rStyle w:val="Hyperlink"/>
          </w:rPr>
          <w:t>: Kerberos for the Busy Admin</w:t>
        </w:r>
      </w:hyperlink>
      <w:r w:rsidR="00763399" w:rsidRPr="00763399">
        <w:t>.</w:t>
      </w:r>
    </w:p>
    <w:p w14:paraId="0B37876A" w14:textId="0DE701FF" w:rsidR="003572A3" w:rsidRPr="002159B7" w:rsidRDefault="003572A3" w:rsidP="00B55B21">
      <w:pPr>
        <w:pStyle w:val="Heading2"/>
      </w:pPr>
      <w:bookmarkStart w:id="17" w:name="_Toc269469363"/>
      <w:r>
        <w:t xml:space="preserve">Benefits of </w:t>
      </w:r>
      <w:r w:rsidR="00EE3BD5">
        <w:t xml:space="preserve">the </w:t>
      </w:r>
      <w:r>
        <w:t xml:space="preserve">Kerberos </w:t>
      </w:r>
      <w:r w:rsidR="00EE3BD5">
        <w:t>Protocol</w:t>
      </w:r>
      <w:bookmarkEnd w:id="17"/>
    </w:p>
    <w:p w14:paraId="6C52A22E" w14:textId="53BA3E62" w:rsidR="003572A3" w:rsidRPr="002159B7" w:rsidRDefault="003572A3" w:rsidP="003572A3">
      <w:r w:rsidRPr="002159B7">
        <w:t xml:space="preserve">Before diving into the details of how one configures SharePoint </w:t>
      </w:r>
      <w:r w:rsidR="00142110">
        <w:t xml:space="preserve">Server </w:t>
      </w:r>
      <w:r w:rsidRPr="002159B7">
        <w:t xml:space="preserve">(or any web application) to use </w:t>
      </w:r>
      <w:r w:rsidR="00142110">
        <w:t xml:space="preserve">the </w:t>
      </w:r>
      <w:r w:rsidR="00977DEA">
        <w:t>Kerberos</w:t>
      </w:r>
      <w:r w:rsidR="00142110">
        <w:t xml:space="preserve"> protocol</w:t>
      </w:r>
      <w:r w:rsidRPr="002159B7">
        <w:t xml:space="preserve">, let’s take a quick moment to talk about </w:t>
      </w:r>
      <w:r w:rsidR="00142110">
        <w:t xml:space="preserve">the </w:t>
      </w:r>
      <w:r w:rsidRPr="002159B7">
        <w:t xml:space="preserve">Kerberos </w:t>
      </w:r>
      <w:r w:rsidR="00142110">
        <w:t xml:space="preserve">protocol </w:t>
      </w:r>
      <w:r w:rsidRPr="002159B7">
        <w:t xml:space="preserve">in general and why you might want to use it. </w:t>
      </w:r>
    </w:p>
    <w:p w14:paraId="3924B326" w14:textId="020BBBAD" w:rsidR="003572A3" w:rsidRPr="002159B7" w:rsidRDefault="003572A3" w:rsidP="003572A3">
      <w:r w:rsidRPr="002159B7">
        <w:t xml:space="preserve">Typically there are </w:t>
      </w:r>
      <w:r w:rsidR="008E6A67">
        <w:t>three</w:t>
      </w:r>
      <w:r w:rsidRPr="002159B7">
        <w:t xml:space="preserve"> main reasons to use </w:t>
      </w:r>
      <w:r w:rsidR="00142110">
        <w:t xml:space="preserve">the </w:t>
      </w:r>
      <w:r w:rsidRPr="002159B7">
        <w:t>Kerberos</w:t>
      </w:r>
      <w:r w:rsidR="00142110">
        <w:t xml:space="preserve"> protocol</w:t>
      </w:r>
      <w:r w:rsidRPr="002159B7">
        <w:t xml:space="preserve">: </w:t>
      </w:r>
    </w:p>
    <w:p w14:paraId="4FF99D22" w14:textId="12DCA737" w:rsidR="003572A3" w:rsidRPr="002159B7" w:rsidRDefault="003572A3" w:rsidP="00A83774">
      <w:pPr>
        <w:pStyle w:val="ListParagraph"/>
        <w:numPr>
          <w:ilvl w:val="0"/>
          <w:numId w:val="72"/>
        </w:numPr>
      </w:pPr>
      <w:r>
        <w:rPr>
          <w:b/>
        </w:rPr>
        <w:t>Delegation of client credential</w:t>
      </w:r>
      <w:r w:rsidR="008E6A67">
        <w:rPr>
          <w:b/>
        </w:rPr>
        <w:t>s</w:t>
      </w:r>
      <w:r>
        <w:rPr>
          <w:b/>
        </w:rPr>
        <w:t xml:space="preserve"> </w:t>
      </w:r>
      <w:r w:rsidR="007B1FF1">
        <w:t>—</w:t>
      </w:r>
      <w:r>
        <w:rPr>
          <w:b/>
        </w:rPr>
        <w:t xml:space="preserve"> </w:t>
      </w:r>
      <w:r w:rsidRPr="002159B7">
        <w:t xml:space="preserve">Kerberos allows a client’s identity to be impersonated by a service to allow the impersonating service to “pass” that identity to other network services on the client’s behalf. NTLM does not allow this delegation (aka “the </w:t>
      </w:r>
      <w:r w:rsidRPr="00F779FE">
        <w:rPr>
          <w:b/>
          <w:bCs/>
        </w:rPr>
        <w:t>double</w:t>
      </w:r>
      <w:r w:rsidRPr="002159B7">
        <w:t xml:space="preserve"> hop rule”). </w:t>
      </w:r>
      <w:r w:rsidRPr="00F779FE">
        <w:rPr>
          <w:b/>
          <w:bCs/>
        </w:rPr>
        <w:t>Claims authentication, like Kerberos</w:t>
      </w:r>
      <w:r w:rsidR="00142110">
        <w:rPr>
          <w:b/>
          <w:bCs/>
        </w:rPr>
        <w:t xml:space="preserve"> authentication</w:t>
      </w:r>
      <w:r w:rsidRPr="00F779FE">
        <w:rPr>
          <w:b/>
          <w:bCs/>
        </w:rPr>
        <w:t xml:space="preserve">, can be used to delegate client credentials but requires the backend application to be claims aware. </w:t>
      </w:r>
    </w:p>
    <w:p w14:paraId="694492E1" w14:textId="6B63C51C" w:rsidR="008E6A67" w:rsidRPr="00B55B21" w:rsidRDefault="008E6A67" w:rsidP="00A83774">
      <w:pPr>
        <w:pStyle w:val="ListParagraph"/>
        <w:numPr>
          <w:ilvl w:val="0"/>
          <w:numId w:val="72"/>
        </w:numPr>
      </w:pPr>
      <w:r>
        <w:rPr>
          <w:b/>
        </w:rPr>
        <w:t xml:space="preserve">Security </w:t>
      </w:r>
      <w:r w:rsidR="007B1FF1">
        <w:t>—</w:t>
      </w:r>
      <w:r>
        <w:rPr>
          <w:b/>
        </w:rPr>
        <w:t xml:space="preserve"> </w:t>
      </w:r>
      <w:r w:rsidR="00814321" w:rsidRPr="005A2C61">
        <w:t xml:space="preserve">Features such as AES encryption, mutual authentication, support for data </w:t>
      </w:r>
      <w:r w:rsidR="003D3CC0" w:rsidRPr="003D3CC0">
        <w:t>integrity</w:t>
      </w:r>
      <w:r w:rsidR="00814321" w:rsidRPr="005A2C61">
        <w:t xml:space="preserve"> and data privacy, just to name a few, makes </w:t>
      </w:r>
      <w:r w:rsidR="005A2C61">
        <w:t xml:space="preserve">the </w:t>
      </w:r>
      <w:r w:rsidR="00814321" w:rsidRPr="005A2C61">
        <w:t>Kerberos</w:t>
      </w:r>
      <w:r>
        <w:t xml:space="preserve"> </w:t>
      </w:r>
      <w:r w:rsidR="005A2C61">
        <w:t xml:space="preserve">protocol </w:t>
      </w:r>
      <w:r>
        <w:t>more secure than its NTLM counterpart.</w:t>
      </w:r>
    </w:p>
    <w:p w14:paraId="360E0382" w14:textId="49BAD686" w:rsidR="003572A3" w:rsidRPr="002159B7" w:rsidRDefault="00460950" w:rsidP="00A83774">
      <w:pPr>
        <w:pStyle w:val="ListParagraph"/>
        <w:numPr>
          <w:ilvl w:val="0"/>
          <w:numId w:val="72"/>
        </w:numPr>
      </w:pPr>
      <w:r>
        <w:rPr>
          <w:b/>
        </w:rPr>
        <w:t xml:space="preserve">Potentially </w:t>
      </w:r>
      <w:r w:rsidRPr="00A17A55">
        <w:rPr>
          <w:b/>
        </w:rPr>
        <w:t>Better performance</w:t>
      </w:r>
      <w:r>
        <w:t xml:space="preserve"> </w:t>
      </w:r>
      <w:r w:rsidR="007B1FF1">
        <w:t>—</w:t>
      </w:r>
      <w:r>
        <w:t xml:space="preserve"> </w:t>
      </w:r>
      <w:r w:rsidRPr="002159B7">
        <w:t xml:space="preserve">Kerberos </w:t>
      </w:r>
      <w:r>
        <w:t xml:space="preserve">authentication </w:t>
      </w:r>
      <w:r w:rsidRPr="002159B7">
        <w:t>requires less traffic to the domain controllers in comparison to NTLM</w:t>
      </w:r>
      <w:r>
        <w:t xml:space="preserve"> (depending on PAC verification, see </w:t>
      </w:r>
      <w:hyperlink r:id="rId28" w:history="1">
        <w:r w:rsidRPr="008E6A67">
          <w:rPr>
            <w:rStyle w:val="Hyperlink"/>
          </w:rPr>
          <w:t xml:space="preserve">Microsoft Open </w:t>
        </w:r>
        <w:r>
          <w:rPr>
            <w:rStyle w:val="Hyperlink"/>
          </w:rPr>
          <w:t>Specification Support Team Blog</w:t>
        </w:r>
        <w:r w:rsidRPr="008E6A67">
          <w:rPr>
            <w:rStyle w:val="Hyperlink"/>
          </w:rPr>
          <w:t>: Understanding Microsoft Kerberos PAC Validation</w:t>
        </w:r>
      </w:hyperlink>
      <w:r>
        <w:t>)</w:t>
      </w:r>
      <w:r w:rsidRPr="002159B7">
        <w:t xml:space="preserve">. </w:t>
      </w:r>
      <w:r w:rsidR="008E6A67">
        <w:t xml:space="preserve">If PAC verification is disabled or not needed, the service authenticating the client does not have to make an RPC call to the DC (see: </w:t>
      </w:r>
      <w:hyperlink r:id="rId29" w:history="1">
        <w:r w:rsidR="008E6A67" w:rsidRPr="008E6A67">
          <w:rPr>
            <w:rStyle w:val="Hyperlink"/>
          </w:rPr>
          <w:t>You experience a delay in the user-authentication process when you run a high-volume server program on a domain member in Windows 2000 or Windows Server 2003</w:t>
        </w:r>
      </w:hyperlink>
      <w:r w:rsidR="008E6A67">
        <w:t>).</w:t>
      </w:r>
      <w:r w:rsidR="006E4AFA">
        <w:t xml:space="preserve"> Kerberos </w:t>
      </w:r>
      <w:r w:rsidR="00142110">
        <w:t xml:space="preserve">authentication </w:t>
      </w:r>
      <w:r w:rsidR="006E4AFA">
        <w:t>also requires less traffic between client and server in comparison to NTLM. Clients can authenticate with web servers in 2 request/responses vs. the typical 3 leg handshake with NTLM. Keep in mind however that this improvement is typically not noticed on low latency networks on a per transact</w:t>
      </w:r>
      <w:r w:rsidR="001E2489">
        <w:t>ion basis, but can typically</w:t>
      </w:r>
      <w:r w:rsidR="006E4AFA">
        <w:t xml:space="preserve"> be noticed in overall system throughput. Remember that many environmental factors can affect authentication </w:t>
      </w:r>
      <w:r w:rsidR="001E2489">
        <w:t>performance;</w:t>
      </w:r>
      <w:r w:rsidR="006E4AFA">
        <w:t xml:space="preserve"> therefore Kerberos</w:t>
      </w:r>
      <w:r w:rsidR="00142110" w:rsidRPr="00142110">
        <w:t xml:space="preserve"> </w:t>
      </w:r>
      <w:r w:rsidR="00142110">
        <w:t>authentication</w:t>
      </w:r>
      <w:r w:rsidR="006E4AFA">
        <w:t xml:space="preserve"> and NTLM should be performance tested in your own environment </w:t>
      </w:r>
      <w:r w:rsidR="00A63F54">
        <w:t>before determining</w:t>
      </w:r>
      <w:r w:rsidR="006E4AFA">
        <w:t xml:space="preserve"> one method performs better than the other. </w:t>
      </w:r>
    </w:p>
    <w:p w14:paraId="52A96A1E" w14:textId="0E31F022" w:rsidR="003572A3" w:rsidRDefault="003572A3" w:rsidP="003572A3">
      <w:r w:rsidRPr="002159B7">
        <w:t xml:space="preserve">Keep in mind </w:t>
      </w:r>
      <w:r w:rsidR="00435C41">
        <w:t xml:space="preserve">that </w:t>
      </w:r>
      <w:r w:rsidRPr="002159B7">
        <w:t xml:space="preserve">this is not an exhaustive list of the advantages of using </w:t>
      </w:r>
      <w:r w:rsidR="00142110">
        <w:t xml:space="preserve">the </w:t>
      </w:r>
      <w:r w:rsidRPr="002159B7">
        <w:t>Kerberos</w:t>
      </w:r>
      <w:r w:rsidR="00142110">
        <w:t xml:space="preserve"> protocol</w:t>
      </w:r>
      <w:r w:rsidRPr="002159B7">
        <w:t>. There are other reasons like mutual authentication, cross platform interoperability, and transitive cross domain trust</w:t>
      </w:r>
      <w:r w:rsidR="00435C41">
        <w:t>,</w:t>
      </w:r>
      <w:r w:rsidRPr="002159B7">
        <w:t xml:space="preserve"> to name a few. However, in most cases one typically finds delegation and </w:t>
      </w:r>
      <w:r w:rsidR="008E6A67">
        <w:t>security</w:t>
      </w:r>
      <w:r w:rsidR="008E6A67" w:rsidRPr="002159B7">
        <w:t xml:space="preserve"> </w:t>
      </w:r>
      <w:r w:rsidRPr="002159B7">
        <w:t xml:space="preserve">to be the primary drivers in adoption </w:t>
      </w:r>
      <w:r w:rsidR="00435C41">
        <w:t xml:space="preserve">of the </w:t>
      </w:r>
      <w:r w:rsidRPr="002159B7">
        <w:t>Kerberos</w:t>
      </w:r>
      <w:r w:rsidR="00435C41">
        <w:t xml:space="preserve"> protocol</w:t>
      </w:r>
      <w:r w:rsidRPr="002159B7">
        <w:t>.</w:t>
      </w:r>
    </w:p>
    <w:p w14:paraId="633E9C0A" w14:textId="77AC77F3" w:rsidR="00634BA1" w:rsidRDefault="00634BA1" w:rsidP="003572A3">
      <w:pPr>
        <w:pStyle w:val="Heading2"/>
      </w:pPr>
      <w:bookmarkStart w:id="18" w:name="_Toc269469364"/>
      <w:bookmarkStart w:id="19" w:name="_Ref262306003"/>
      <w:r>
        <w:t>Kerberos Delegation, Constrained Delegation</w:t>
      </w:r>
      <w:r w:rsidR="00D5286F">
        <w:t>,</w:t>
      </w:r>
      <w:r>
        <w:t xml:space="preserve"> and Protocol Transition</w:t>
      </w:r>
      <w:bookmarkEnd w:id="18"/>
    </w:p>
    <w:p w14:paraId="77EED550" w14:textId="5B94E64C" w:rsidR="00634BA1" w:rsidRDefault="00634BA1" w:rsidP="00D5286F">
      <w:r>
        <w:t>The Kerberos V5 protocol on the Windows platform supports two types of identity delegation, basic (unconstrained) delegation and constrained delegation</w:t>
      </w:r>
      <w:r w:rsidR="00FF7153">
        <w:t>:</w:t>
      </w:r>
    </w:p>
    <w:tbl>
      <w:tblPr>
        <w:tblStyle w:val="TableGrid"/>
        <w:tblW w:w="0" w:type="auto"/>
        <w:tblLook w:val="04A0" w:firstRow="1" w:lastRow="0" w:firstColumn="1" w:lastColumn="0" w:noHBand="0" w:noVBand="1"/>
      </w:tblPr>
      <w:tblGrid>
        <w:gridCol w:w="3192"/>
        <w:gridCol w:w="3192"/>
        <w:gridCol w:w="3192"/>
      </w:tblGrid>
      <w:tr w:rsidR="00F073DB" w:rsidRPr="00D5286F" w14:paraId="423234E6" w14:textId="77777777" w:rsidTr="00FF7153">
        <w:tc>
          <w:tcPr>
            <w:tcW w:w="3192" w:type="dxa"/>
          </w:tcPr>
          <w:p w14:paraId="0C0962A6" w14:textId="77777777" w:rsidR="00F073DB" w:rsidRPr="00D5286F" w:rsidRDefault="00F073DB" w:rsidP="00634BA1">
            <w:pPr>
              <w:rPr>
                <w:b/>
              </w:rPr>
            </w:pPr>
          </w:p>
        </w:tc>
        <w:tc>
          <w:tcPr>
            <w:tcW w:w="3192" w:type="dxa"/>
          </w:tcPr>
          <w:p w14:paraId="5F1A2430" w14:textId="1B24468E" w:rsidR="00F073DB" w:rsidRPr="00D5286F" w:rsidRDefault="00F073DB" w:rsidP="00D5286F">
            <w:pPr>
              <w:rPr>
                <w:b/>
              </w:rPr>
            </w:pPr>
            <w:r w:rsidRPr="00D5286F">
              <w:rPr>
                <w:b/>
              </w:rPr>
              <w:t>Advantages</w:t>
            </w:r>
          </w:p>
        </w:tc>
        <w:tc>
          <w:tcPr>
            <w:tcW w:w="3192" w:type="dxa"/>
          </w:tcPr>
          <w:p w14:paraId="08EB33E3" w14:textId="176774DA" w:rsidR="00F073DB" w:rsidRPr="00D5286F" w:rsidRDefault="00F073DB" w:rsidP="00D5286F">
            <w:pPr>
              <w:rPr>
                <w:b/>
              </w:rPr>
            </w:pPr>
            <w:r w:rsidRPr="00D5286F">
              <w:rPr>
                <w:b/>
              </w:rPr>
              <w:t>Disadvantages</w:t>
            </w:r>
          </w:p>
        </w:tc>
      </w:tr>
      <w:tr w:rsidR="00FF7153" w14:paraId="4AA67B29" w14:textId="77777777" w:rsidTr="00FF7153">
        <w:tc>
          <w:tcPr>
            <w:tcW w:w="3192" w:type="dxa"/>
          </w:tcPr>
          <w:p w14:paraId="0EDD3ABF" w14:textId="1D29845E" w:rsidR="00FF7153" w:rsidRDefault="00FF7153" w:rsidP="00634BA1">
            <w:r>
              <w:t>Basic Delegation</w:t>
            </w:r>
          </w:p>
        </w:tc>
        <w:tc>
          <w:tcPr>
            <w:tcW w:w="3192" w:type="dxa"/>
          </w:tcPr>
          <w:p w14:paraId="5DD2A1A4" w14:textId="75050C77" w:rsidR="00FF7153" w:rsidRDefault="00FF7153" w:rsidP="00D5286F">
            <w:pPr>
              <w:pStyle w:val="ListParagraph"/>
              <w:numPr>
                <w:ilvl w:val="0"/>
                <w:numId w:val="65"/>
              </w:numPr>
            </w:pPr>
            <w:r>
              <w:t>Can cross domain boundaries in a single forest</w:t>
            </w:r>
          </w:p>
          <w:p w14:paraId="58236922" w14:textId="06D2A1CB" w:rsidR="00FF7153" w:rsidRDefault="00FF7153" w:rsidP="00D5286F">
            <w:pPr>
              <w:pStyle w:val="ListParagraph"/>
              <w:numPr>
                <w:ilvl w:val="0"/>
                <w:numId w:val="65"/>
              </w:numPr>
            </w:pPr>
            <w:r>
              <w:t>Requires less configuration than constrained delegation</w:t>
            </w:r>
          </w:p>
        </w:tc>
        <w:tc>
          <w:tcPr>
            <w:tcW w:w="3192" w:type="dxa"/>
          </w:tcPr>
          <w:p w14:paraId="7CFE2B3E" w14:textId="23FAC537" w:rsidR="00FF7153" w:rsidRDefault="00DA0BE8" w:rsidP="00D5286F">
            <w:pPr>
              <w:pStyle w:val="ListParagraph"/>
              <w:numPr>
                <w:ilvl w:val="0"/>
                <w:numId w:val="65"/>
              </w:numPr>
            </w:pPr>
            <w:r>
              <w:t>Does not support protocol transition</w:t>
            </w:r>
          </w:p>
          <w:p w14:paraId="61851C95" w14:textId="69747AE8" w:rsidR="00FF7153" w:rsidRDefault="00FF7153" w:rsidP="00D5286F">
            <w:pPr>
              <w:pStyle w:val="ListParagraph"/>
              <w:numPr>
                <w:ilvl w:val="0"/>
                <w:numId w:val="65"/>
              </w:numPr>
            </w:pPr>
            <w:r>
              <w:t xml:space="preserve">Less Secure. If the front end service is compromised, client identity can be delegated to any service in the forest that accepts Kerberos authentication </w:t>
            </w:r>
          </w:p>
        </w:tc>
      </w:tr>
      <w:tr w:rsidR="00FF7153" w14:paraId="73AB3AA1" w14:textId="77777777" w:rsidTr="00FF7153">
        <w:tc>
          <w:tcPr>
            <w:tcW w:w="3192" w:type="dxa"/>
          </w:tcPr>
          <w:p w14:paraId="6FCFB779" w14:textId="5B2FC64F" w:rsidR="00FF7153" w:rsidRDefault="00FF7153" w:rsidP="00634BA1">
            <w:r>
              <w:t>Constrained Delegation</w:t>
            </w:r>
          </w:p>
        </w:tc>
        <w:tc>
          <w:tcPr>
            <w:tcW w:w="3192" w:type="dxa"/>
          </w:tcPr>
          <w:p w14:paraId="7706334C" w14:textId="386AE3A8" w:rsidR="00FF7153" w:rsidRDefault="00DA0BE8" w:rsidP="00D5286F">
            <w:pPr>
              <w:pStyle w:val="ListParagraph"/>
              <w:numPr>
                <w:ilvl w:val="0"/>
                <w:numId w:val="65"/>
              </w:numPr>
            </w:pPr>
            <w:r>
              <w:t xml:space="preserve">Can transition </w:t>
            </w:r>
            <w:r w:rsidR="00D5286F">
              <w:t>non-</w:t>
            </w:r>
            <w:r>
              <w:t>Kerberos incoming authentication protocol to Kerberos (ex</w:t>
            </w:r>
            <w:r w:rsidR="00D5286F">
              <w:t>ample</w:t>
            </w:r>
            <w:r>
              <w:t xml:space="preserve">: NTLM to Kerberos, Claims to Kerberos) </w:t>
            </w:r>
          </w:p>
          <w:p w14:paraId="0EBE8629" w14:textId="29AFAFD6" w:rsidR="00DA0BE8" w:rsidRDefault="00DA0BE8" w:rsidP="00D5286F">
            <w:pPr>
              <w:pStyle w:val="ListParagraph"/>
              <w:numPr>
                <w:ilvl w:val="0"/>
                <w:numId w:val="65"/>
              </w:numPr>
            </w:pPr>
            <w:r>
              <w:t>More secure. Identities can only be delegated to specified service</w:t>
            </w:r>
          </w:p>
        </w:tc>
        <w:tc>
          <w:tcPr>
            <w:tcW w:w="3192" w:type="dxa"/>
          </w:tcPr>
          <w:p w14:paraId="79EE0DE1" w14:textId="77777777" w:rsidR="00FF7153" w:rsidRDefault="00FF7153" w:rsidP="00D5286F">
            <w:pPr>
              <w:pStyle w:val="ListParagraph"/>
              <w:numPr>
                <w:ilvl w:val="0"/>
                <w:numId w:val="65"/>
              </w:numPr>
            </w:pPr>
            <w:r>
              <w:t>Cannot cross domain boundaries</w:t>
            </w:r>
          </w:p>
          <w:p w14:paraId="3E2D8745" w14:textId="01556C8D" w:rsidR="00DA0BE8" w:rsidRDefault="00DA0BE8" w:rsidP="00D5286F">
            <w:pPr>
              <w:pStyle w:val="ListParagraph"/>
              <w:numPr>
                <w:ilvl w:val="0"/>
                <w:numId w:val="65"/>
              </w:numPr>
            </w:pPr>
            <w:r>
              <w:t xml:space="preserve">Requires additional setup configuration </w:t>
            </w:r>
          </w:p>
        </w:tc>
      </w:tr>
    </w:tbl>
    <w:p w14:paraId="76FE2549" w14:textId="77777777" w:rsidR="000B0185" w:rsidRDefault="000B0185" w:rsidP="00D5286F"/>
    <w:p w14:paraId="2D20E0EE" w14:textId="7FC30CC2" w:rsidR="00E01510" w:rsidRDefault="00E35B22" w:rsidP="00D5286F">
      <w:r>
        <w:t>Kerberos enabled services can delegate identity multiple times across mult</w:t>
      </w:r>
      <w:r w:rsidR="00D5286F">
        <w:t>iple</w:t>
      </w:r>
      <w:r>
        <w:t xml:space="preserve"> services and multiple hops. As an identity travels from service to service, the delegation method can change from </w:t>
      </w:r>
      <w:r w:rsidR="00D5286F">
        <w:t>B</w:t>
      </w:r>
      <w:r>
        <w:t xml:space="preserve">asic to </w:t>
      </w:r>
      <w:r w:rsidR="00D5286F">
        <w:t>C</w:t>
      </w:r>
      <w:r>
        <w:t>onstrained but not in revers</w:t>
      </w:r>
      <w:r w:rsidR="00D21230">
        <w:t xml:space="preserve">e. This is </w:t>
      </w:r>
      <w:r w:rsidR="00D5286F">
        <w:t xml:space="preserve">an </w:t>
      </w:r>
      <w:r w:rsidR="00D21230">
        <w:t>important design detail to understand</w:t>
      </w:r>
      <w:r w:rsidR="00D5286F">
        <w:t>:</w:t>
      </w:r>
      <w:r w:rsidR="00D21230">
        <w:t xml:space="preserve"> if a backend service requires basic delegation (for instance to delegate across a domain boundary), all services in front of the backend service must use basic delegation. If any front end service uses constrained delegation, the back service cannot change the constrained token into an unconstrained token to cross domain boundary.</w:t>
      </w:r>
      <w:r>
        <w:t xml:space="preserve"> </w:t>
      </w:r>
    </w:p>
    <w:p w14:paraId="01C14D49" w14:textId="77777777" w:rsidR="000B0185" w:rsidRDefault="0038612A" w:rsidP="00D5286F">
      <w:r>
        <w:t xml:space="preserve">Protocol transition allows a Kerberos enabled authenticating service (front end service) to convert a </w:t>
      </w:r>
      <w:proofErr w:type="spellStart"/>
      <w:r>
        <w:t>non Kerberos</w:t>
      </w:r>
      <w:proofErr w:type="spellEnd"/>
      <w:r>
        <w:t xml:space="preserve"> identity into a Kerberos identity that can be delegated to other Kerberos enabled services (back end service). Protocol transition requires Kerberos constrained delegation and therefore protocol transitioned identities cannot cross domain boundaries. Depending on the user rights of the front end service, </w:t>
      </w:r>
      <w:r w:rsidR="000B0185">
        <w:t xml:space="preserve">the </w:t>
      </w:r>
      <w:r>
        <w:t>Kerberos ticket</w:t>
      </w:r>
      <w:r w:rsidR="000B0185">
        <w:t xml:space="preserve"> returned via protocol transition can</w:t>
      </w:r>
      <w:r>
        <w:t xml:space="preserve"> be </w:t>
      </w:r>
      <w:proofErr w:type="gramStart"/>
      <w:r>
        <w:t>an identification</w:t>
      </w:r>
      <w:proofErr w:type="gramEnd"/>
      <w:r>
        <w:t xml:space="preserve"> token or an impersonation token.</w:t>
      </w:r>
      <w:r w:rsidR="000B0185">
        <w:t xml:space="preserve"> For more information about constrained delegation and protocol </w:t>
      </w:r>
      <w:proofErr w:type="gramStart"/>
      <w:r w:rsidR="000B0185">
        <w:t>transition see</w:t>
      </w:r>
      <w:proofErr w:type="gramEnd"/>
      <w:r w:rsidR="000B0185">
        <w:t>:</w:t>
      </w:r>
    </w:p>
    <w:p w14:paraId="6E53A6C6" w14:textId="7DEB611D" w:rsidR="000B0185" w:rsidRDefault="00CD64ED" w:rsidP="00D5286F">
      <w:pPr>
        <w:pStyle w:val="ListParagraph"/>
        <w:numPr>
          <w:ilvl w:val="0"/>
          <w:numId w:val="65"/>
        </w:numPr>
      </w:pPr>
      <w:hyperlink r:id="rId30" w:history="1">
        <w:r w:rsidR="000B0185" w:rsidRPr="000B0185">
          <w:rPr>
            <w:rStyle w:val="Hyperlink"/>
          </w:rPr>
          <w:t>Kerberos Protocol Transition and Constrained Delegation</w:t>
        </w:r>
      </w:hyperlink>
    </w:p>
    <w:p w14:paraId="49F99669" w14:textId="5DF633B5" w:rsidR="000B0185" w:rsidRDefault="00CD64ED" w:rsidP="00D5286F">
      <w:pPr>
        <w:pStyle w:val="ListParagraph"/>
        <w:numPr>
          <w:ilvl w:val="0"/>
          <w:numId w:val="65"/>
        </w:numPr>
      </w:pPr>
      <w:hyperlink r:id="rId31" w:history="1">
        <w:r w:rsidR="000B0185" w:rsidRPr="000B0185">
          <w:rPr>
            <w:rStyle w:val="Hyperlink"/>
          </w:rPr>
          <w:t>Protocol Transition with Constrained Delegation Technical Supplement</w:t>
        </w:r>
      </w:hyperlink>
    </w:p>
    <w:p w14:paraId="3DAD2100" w14:textId="3283334C" w:rsidR="0038612A" w:rsidRDefault="00CD64ED" w:rsidP="00D5286F">
      <w:pPr>
        <w:pStyle w:val="ListParagraph"/>
        <w:numPr>
          <w:ilvl w:val="0"/>
          <w:numId w:val="65"/>
        </w:numPr>
      </w:pPr>
      <w:hyperlink r:id="rId32" w:history="1">
        <w:r w:rsidR="000B0185" w:rsidRPr="000B0185">
          <w:rPr>
            <w:rStyle w:val="Hyperlink"/>
          </w:rPr>
          <w:t>Kerberos Constrained Delegation May Require Protocol Transition in Multi-hop Scenarios</w:t>
        </w:r>
      </w:hyperlink>
      <w:r w:rsidR="0038612A">
        <w:t xml:space="preserve">      </w:t>
      </w:r>
    </w:p>
    <w:p w14:paraId="6BEB51C7" w14:textId="41AED438" w:rsidR="0038612A" w:rsidRPr="00634BA1" w:rsidRDefault="004C4314" w:rsidP="00D5286F">
      <w:r>
        <w:t>As a general best practice, if Kerberos delegation is required one should leverage constrained delegation if possible. If delegation across domain boundaries is a requirement, then all services in the delegation path must use basic delegation.</w:t>
      </w:r>
    </w:p>
    <w:p w14:paraId="582C7AA9" w14:textId="29DEF39C" w:rsidR="003572A3" w:rsidRDefault="003572A3" w:rsidP="003572A3">
      <w:pPr>
        <w:pStyle w:val="Heading2"/>
      </w:pPr>
      <w:bookmarkStart w:id="20" w:name="_Toc269469365"/>
      <w:r>
        <w:t xml:space="preserve">Kerberos </w:t>
      </w:r>
      <w:r w:rsidR="00142110">
        <w:t xml:space="preserve">authentication </w:t>
      </w:r>
      <w:r>
        <w:t xml:space="preserve">changes </w:t>
      </w:r>
      <w:r w:rsidR="00735A67">
        <w:br/>
      </w:r>
      <w:r>
        <w:t>in Windows 2008/R2 and Windows 7</w:t>
      </w:r>
      <w:bookmarkEnd w:id="19"/>
      <w:bookmarkEnd w:id="20"/>
    </w:p>
    <w:p w14:paraId="3D6A7FFC" w14:textId="0FE2CDA9" w:rsidR="003572A3" w:rsidRDefault="00766FD1" w:rsidP="003572A3">
      <w:r>
        <w:t>Windows Server 2008 R2 and Windows 7 introduce new features to Kerberos. For an overview of the changes see</w:t>
      </w:r>
      <w:r w:rsidR="004E2796">
        <w:t xml:space="preserve"> </w:t>
      </w:r>
      <w:hyperlink r:id="rId33" w:history="1">
        <w:r w:rsidR="004E2796" w:rsidRPr="004E2796">
          <w:rPr>
            <w:rStyle w:val="Hyperlink"/>
          </w:rPr>
          <w:t>Changes in Kerberos Authentication</w:t>
        </w:r>
      </w:hyperlink>
      <w:r w:rsidR="004E2796">
        <w:t xml:space="preserve"> and </w:t>
      </w:r>
      <w:hyperlink r:id="rId34" w:history="1">
        <w:r w:rsidR="004E2796" w:rsidRPr="004E2796">
          <w:rPr>
            <w:rStyle w:val="Hyperlink"/>
          </w:rPr>
          <w:t>Kerberos Enhancements</w:t>
        </w:r>
      </w:hyperlink>
      <w:r w:rsidR="004E2796">
        <w:t>. In addition, you should make yourself familiar with IIS 7.0 Kernel Mode authentication (</w:t>
      </w:r>
      <w:hyperlink r:id="rId35" w:history="1">
        <w:r w:rsidR="004E2796" w:rsidRPr="004E2796">
          <w:rPr>
            <w:rStyle w:val="Hyperlink"/>
          </w:rPr>
          <w:t>Internet Information Services (IIS) 7.0 Kernel Mode Authentication Settings</w:t>
        </w:r>
      </w:hyperlink>
      <w:r w:rsidR="004E2796">
        <w:t xml:space="preserve">) even though it is not supported in SharePoint farms. </w:t>
      </w:r>
    </w:p>
    <w:p w14:paraId="39BCB12D" w14:textId="20805D71" w:rsidR="003572A3" w:rsidRDefault="003572A3" w:rsidP="003572A3">
      <w:pPr>
        <w:pStyle w:val="Heading2"/>
      </w:pPr>
      <w:bookmarkStart w:id="21" w:name="_Ref262306015"/>
      <w:bookmarkStart w:id="22" w:name="_Toc269469366"/>
      <w:r>
        <w:t xml:space="preserve">Kerberos configuration changes </w:t>
      </w:r>
      <w:r w:rsidR="00735A67">
        <w:br/>
      </w:r>
      <w:r>
        <w:t>in SharePoint 2010</w:t>
      </w:r>
      <w:bookmarkEnd w:id="21"/>
      <w:r w:rsidR="00142110">
        <w:t xml:space="preserve"> Products</w:t>
      </w:r>
      <w:bookmarkEnd w:id="22"/>
    </w:p>
    <w:p w14:paraId="61A4537A" w14:textId="5E9E0FEC" w:rsidR="00AA7E5C" w:rsidRDefault="002B5C8C" w:rsidP="003572A3">
      <w:r>
        <w:t xml:space="preserve">Most of the basic concepts of configuring Kerberos authentication in SharePoint </w:t>
      </w:r>
      <w:r w:rsidR="00142110">
        <w:t xml:space="preserve">2010 Products </w:t>
      </w:r>
      <w:r>
        <w:t>have not changed</w:t>
      </w:r>
      <w:r w:rsidR="00142110">
        <w:t xml:space="preserve">; </w:t>
      </w:r>
      <w:r>
        <w:t>you still need to configure service principal names and you still need to configure delegation settings on service accounts</w:t>
      </w:r>
      <w:r w:rsidR="00BC6620">
        <w:t xml:space="preserve"> and potentially </w:t>
      </w:r>
      <w:r w:rsidR="00DE0652">
        <w:t xml:space="preserve">on </w:t>
      </w:r>
      <w:r w:rsidR="00BC6620">
        <w:t>computer accounts</w:t>
      </w:r>
      <w:r>
        <w:t>. However there are a number of changes you should be aware of:</w:t>
      </w:r>
    </w:p>
    <w:p w14:paraId="67C252DF" w14:textId="028B7879" w:rsidR="00BC6620" w:rsidRDefault="002B5C8C">
      <w:pPr>
        <w:pStyle w:val="ListParagraph"/>
        <w:numPr>
          <w:ilvl w:val="0"/>
          <w:numId w:val="6"/>
        </w:numPr>
      </w:pPr>
      <w:r>
        <w:t>Constrained Delegation</w:t>
      </w:r>
      <w:r w:rsidR="00AF43F9">
        <w:t xml:space="preserve"> </w:t>
      </w:r>
      <w:r w:rsidR="00DE0652">
        <w:t>—</w:t>
      </w:r>
      <w:r w:rsidR="00AF43F9">
        <w:t xml:space="preserve"> </w:t>
      </w:r>
      <w:proofErr w:type="gramStart"/>
      <w:r w:rsidR="00DE0652">
        <w:t>R</w:t>
      </w:r>
      <w:r>
        <w:t>equired</w:t>
      </w:r>
      <w:proofErr w:type="gramEnd"/>
      <w:r>
        <w:t xml:space="preserve"> for services which leverage the Claims to Windows Token Service. Constrained delegation is required to allow protocol transition to convert claims to windows tokens</w:t>
      </w:r>
      <w:r w:rsidR="00BC6620">
        <w:t>. Note that some SharePoint services and related products do not leverage the Claims to Windows Token Service</w:t>
      </w:r>
      <w:r w:rsidR="00DE0652">
        <w:t>.</w:t>
      </w:r>
      <w:r w:rsidR="00BC6620">
        <w:t xml:space="preserve"> </w:t>
      </w:r>
      <w:r w:rsidR="00DE0652">
        <w:t>T</w:t>
      </w:r>
      <w:r w:rsidR="00BC6620">
        <w:t>herefore</w:t>
      </w:r>
      <w:r w:rsidR="00DE0652">
        <w:t>,</w:t>
      </w:r>
      <w:r w:rsidR="00BC6620">
        <w:t xml:space="preserve"> </w:t>
      </w:r>
      <w:r w:rsidR="00DE0652">
        <w:t xml:space="preserve">they </w:t>
      </w:r>
      <w:r w:rsidR="00BC6620">
        <w:t>can use basic delegation.</w:t>
      </w:r>
    </w:p>
    <w:p w14:paraId="49CC8C5B" w14:textId="729E1385" w:rsidR="00BC6620" w:rsidRDefault="002B5C8C" w:rsidP="00DE0652">
      <w:pPr>
        <w:pStyle w:val="ListParagraph"/>
        <w:numPr>
          <w:ilvl w:val="0"/>
          <w:numId w:val="6"/>
        </w:numPr>
        <w:spacing w:after="0"/>
      </w:pPr>
      <w:r>
        <w:t xml:space="preserve">Service Applications </w:t>
      </w:r>
      <w:r w:rsidR="00DE0652">
        <w:t>—</w:t>
      </w:r>
      <w:r>
        <w:t xml:space="preserve"> In SharePoint </w:t>
      </w:r>
      <w:r w:rsidR="00142110">
        <w:t xml:space="preserve">Server </w:t>
      </w:r>
      <w:r>
        <w:t xml:space="preserve">2007, the SSP services required special SPNs and server registry changes to enable delegation. In SharePoint 2010 </w:t>
      </w:r>
      <w:r w:rsidR="00142110">
        <w:t xml:space="preserve">Products </w:t>
      </w:r>
      <w:r>
        <w:t>service applications use claims authentication and the Claims to Windows Token service so thes</w:t>
      </w:r>
      <w:r w:rsidR="00AF43F9">
        <w:t>e changes are no longer needed</w:t>
      </w:r>
      <w:r w:rsidR="00BC6620">
        <w:t>.</w:t>
      </w:r>
    </w:p>
    <w:p w14:paraId="2289F45E" w14:textId="5FF1304C" w:rsidR="00AF43F9" w:rsidRDefault="00AF43F9" w:rsidP="00B55B21">
      <w:pPr>
        <w:pStyle w:val="ListParagraph"/>
        <w:numPr>
          <w:ilvl w:val="0"/>
          <w:numId w:val="6"/>
        </w:numPr>
      </w:pPr>
      <w:r>
        <w:t xml:space="preserve">Windows Identity Foundation (WIF) </w:t>
      </w:r>
      <w:r w:rsidR="00DE0652">
        <w:t>—</w:t>
      </w:r>
      <w:r>
        <w:t xml:space="preserve"> the WIF Claims to Windows Token Service (</w:t>
      </w:r>
      <w:r w:rsidR="00BF523E">
        <w:t>C2WTS</w:t>
      </w:r>
      <w:r>
        <w:t xml:space="preserve">) is a new service </w:t>
      </w:r>
      <w:r w:rsidR="00DE0652">
        <w:t>used</w:t>
      </w:r>
      <w:r>
        <w:t xml:space="preserve"> by SharePoint to convert claims to Windows tokens for delegation scenarios</w:t>
      </w:r>
      <w:r w:rsidR="00DE0652">
        <w:t>.</w:t>
      </w:r>
    </w:p>
    <w:p w14:paraId="16F4828C" w14:textId="6335ED5E" w:rsidR="00AA7E5C" w:rsidRDefault="00766FD1" w:rsidP="00AA7E5C">
      <w:pPr>
        <w:pStyle w:val="Heading2"/>
      </w:pPr>
      <w:bookmarkStart w:id="23" w:name="_Ref262306023"/>
      <w:bookmarkStart w:id="24" w:name="_Toc269469367"/>
      <w:r>
        <w:t>Considerations when u</w:t>
      </w:r>
      <w:r w:rsidR="00AA7E5C">
        <w:t xml:space="preserve">pgrading </w:t>
      </w:r>
      <w:r w:rsidR="00735A67">
        <w:br/>
      </w:r>
      <w:r w:rsidR="00AA7E5C">
        <w:t xml:space="preserve">from SharePoint </w:t>
      </w:r>
      <w:r w:rsidR="00142110">
        <w:t xml:space="preserve">Server </w:t>
      </w:r>
      <w:r w:rsidR="00AA7E5C">
        <w:t>2007</w:t>
      </w:r>
      <w:bookmarkEnd w:id="23"/>
      <w:bookmarkEnd w:id="24"/>
    </w:p>
    <w:p w14:paraId="696C1F8C" w14:textId="77777777" w:rsidR="00AF43F9" w:rsidRDefault="00AF43F9" w:rsidP="003572A3">
      <w:r>
        <w:t>If you are upgrading a SharePoint 2007 farm to SharePoint 2010, there are a few things you should consider as you complete the upgrade:</w:t>
      </w:r>
    </w:p>
    <w:p w14:paraId="496DD3EC" w14:textId="77777777" w:rsidR="00AF43F9" w:rsidRDefault="00AF43F9" w:rsidP="00B55B21">
      <w:pPr>
        <w:pStyle w:val="ListParagraph"/>
        <w:numPr>
          <w:ilvl w:val="0"/>
          <w:numId w:val="6"/>
        </w:numPr>
      </w:pPr>
      <w:r>
        <w:t>If web applications are changing URLs, be sure to update the Service Principle Names to reflect the DNS names</w:t>
      </w:r>
    </w:p>
    <w:p w14:paraId="72AF7FA6" w14:textId="77777777" w:rsidR="00AF43F9" w:rsidRDefault="00AF43F9" w:rsidP="00B55B21">
      <w:pPr>
        <w:pStyle w:val="ListParagraph"/>
        <w:numPr>
          <w:ilvl w:val="0"/>
          <w:numId w:val="6"/>
        </w:numPr>
      </w:pPr>
      <w:r>
        <w:t>Delete the SSP service principal names as they are no longer needed in 2010</w:t>
      </w:r>
    </w:p>
    <w:p w14:paraId="778B3033" w14:textId="30083856" w:rsidR="00FA5DB0" w:rsidRDefault="00FA5DB0" w:rsidP="00B55B21">
      <w:pPr>
        <w:pStyle w:val="ListParagraph"/>
        <w:numPr>
          <w:ilvl w:val="0"/>
          <w:numId w:val="6"/>
        </w:numPr>
      </w:pPr>
      <w:r>
        <w:t>Start the Claims to Windows Token Service on the servers running service applications which require delegation (e.g. Excel Services, Visio Graphics Service)</w:t>
      </w:r>
    </w:p>
    <w:p w14:paraId="4665FA68" w14:textId="7D3B6F30" w:rsidR="00FA5DB0" w:rsidRDefault="00FA5DB0" w:rsidP="00B55B21">
      <w:pPr>
        <w:pStyle w:val="ListParagraph"/>
        <w:numPr>
          <w:ilvl w:val="0"/>
          <w:numId w:val="6"/>
        </w:numPr>
      </w:pPr>
      <w:r>
        <w:t xml:space="preserve">Configure Kerberos constrained delegation with “use any authentication protocol” to allow Kerberos constrained delegation with the </w:t>
      </w:r>
      <w:r w:rsidR="00BF523E">
        <w:t>C2WTS</w:t>
      </w:r>
      <w:r>
        <w:t xml:space="preserve">.  </w:t>
      </w:r>
    </w:p>
    <w:p w14:paraId="71A8473A" w14:textId="4CB6231A" w:rsidR="009F2D83" w:rsidRDefault="009F2D83" w:rsidP="00B55B21">
      <w:pPr>
        <w:pStyle w:val="ListParagraph"/>
        <w:numPr>
          <w:ilvl w:val="0"/>
          <w:numId w:val="6"/>
        </w:numPr>
      </w:pPr>
      <w:r>
        <w:t>Ensure Kernel mode authentication is disabled in IIS</w:t>
      </w:r>
    </w:p>
    <w:p w14:paraId="16E5E1E5" w14:textId="51C0F173" w:rsidR="003572A3" w:rsidRPr="00A17A55" w:rsidRDefault="003572A3" w:rsidP="00B55B21">
      <w:pPr>
        <w:pStyle w:val="ListParagraph"/>
        <w:numPr>
          <w:ilvl w:val="0"/>
          <w:numId w:val="6"/>
        </w:numPr>
      </w:pPr>
      <w:r>
        <w:br w:type="page"/>
      </w:r>
    </w:p>
    <w:p w14:paraId="0C17B9CE" w14:textId="77777777" w:rsidR="003572A3" w:rsidRDefault="003572A3" w:rsidP="003572A3">
      <w:pPr>
        <w:pStyle w:val="Heading1"/>
      </w:pPr>
      <w:bookmarkStart w:id="25" w:name="_Ref262306856"/>
      <w:bookmarkStart w:id="26" w:name="_Toc269469368"/>
      <w:r>
        <w:t>Step-by-Step Configuration</w:t>
      </w:r>
      <w:bookmarkEnd w:id="25"/>
      <w:bookmarkEnd w:id="26"/>
    </w:p>
    <w:p w14:paraId="2B00EF83" w14:textId="4F543042" w:rsidR="00C0635D" w:rsidRDefault="00C0635D" w:rsidP="00C0635D">
      <w:r>
        <w:t xml:space="preserve">In the second half of this paper we will build out a SharePoint </w:t>
      </w:r>
      <w:r w:rsidR="00142110">
        <w:t xml:space="preserve">Server </w:t>
      </w:r>
      <w:r>
        <w:t xml:space="preserve">2010 environment to demonstrate how to configure delegation in a number of common scenarios you might encounter in the enterprise. The walkthrough assume you are building out a scaled-out SharePoint farm similar to what is described in the following section. </w:t>
      </w:r>
    </w:p>
    <w:p w14:paraId="5DF12BF6" w14:textId="73701B00" w:rsidR="00C0635D" w:rsidRPr="00925171" w:rsidRDefault="00C0635D" w:rsidP="00C0635D">
      <w:pPr>
        <w:rPr>
          <w:rStyle w:val="Emphasis"/>
        </w:rPr>
      </w:pPr>
      <w:r w:rsidRPr="00925171">
        <w:rPr>
          <w:rStyle w:val="Emphasis"/>
        </w:rPr>
        <w:t xml:space="preserve">Note: Some of the configuration steps may change, or may not work in </w:t>
      </w:r>
      <w:r>
        <w:rPr>
          <w:rStyle w:val="Emphasis"/>
        </w:rPr>
        <w:t>certain farm topologies</w:t>
      </w:r>
      <w:r w:rsidRPr="00925171">
        <w:rPr>
          <w:rStyle w:val="Emphasis"/>
        </w:rPr>
        <w:t xml:space="preserve">. For instance, a single server install does not support the Windows Identity Foundation </w:t>
      </w:r>
      <w:r w:rsidR="00BF523E">
        <w:rPr>
          <w:rStyle w:val="Emphasis"/>
        </w:rPr>
        <w:t>C2WTS</w:t>
      </w:r>
      <w:r w:rsidRPr="00925171">
        <w:rPr>
          <w:rStyle w:val="Emphasis"/>
        </w:rPr>
        <w:t xml:space="preserve"> services so claims to windows token delegation scenarios are not possible with this farm configuration.</w:t>
      </w:r>
    </w:p>
    <w:p w14:paraId="053FBC60" w14:textId="77777777" w:rsidR="003572A3" w:rsidRDefault="003572A3" w:rsidP="003572A3">
      <w:pPr>
        <w:pStyle w:val="Heading2"/>
      </w:pPr>
      <w:bookmarkStart w:id="27" w:name="_Toc269469369"/>
      <w:r>
        <w:t>Environment and Farm Topology</w:t>
      </w:r>
      <w:bookmarkEnd w:id="27"/>
    </w:p>
    <w:p w14:paraId="1DCB54BB" w14:textId="29EA1C7F" w:rsidR="00C0635D" w:rsidRDefault="00C0635D" w:rsidP="00C0635D">
      <w:r>
        <w:t xml:space="preserve">The following diagram illustrates the farm topology used when configuring the scenarios in the sections below. The farm topology is load balanced and scaled out between multiple tiers to demonstrate how identity delegation would work in multi-server, multi hop scenarios. </w:t>
      </w:r>
    </w:p>
    <w:p w14:paraId="51D36F15" w14:textId="0034D810" w:rsidR="00C0635D" w:rsidRPr="004D7E88" w:rsidRDefault="00C0635D" w:rsidP="00B55B21">
      <w:r w:rsidRPr="00B55B21">
        <w:rPr>
          <w:rStyle w:val="Emphasis"/>
        </w:rPr>
        <w:t xml:space="preserve">Note: The farm configuration in the demonstrations is not meant to be </w:t>
      </w:r>
      <w:proofErr w:type="gramStart"/>
      <w:r w:rsidRPr="00B55B21">
        <w:rPr>
          <w:rStyle w:val="Emphasis"/>
        </w:rPr>
        <w:t>a reference</w:t>
      </w:r>
      <w:proofErr w:type="gramEnd"/>
      <w:r w:rsidRPr="00B55B21">
        <w:rPr>
          <w:rStyle w:val="Emphasis"/>
        </w:rPr>
        <w:t xml:space="preserve"> architecture or an example of how to design a topology for production environments. For example, the demo topology runs all SharePoint </w:t>
      </w:r>
      <w:r w:rsidR="00142110">
        <w:rPr>
          <w:rStyle w:val="Emphasis"/>
        </w:rPr>
        <w:t xml:space="preserve">Server </w:t>
      </w:r>
      <w:r w:rsidRPr="00B55B21">
        <w:rPr>
          <w:rStyle w:val="Emphasis"/>
        </w:rPr>
        <w:t xml:space="preserve">2010 service applications on a single server which creates a single point of failure for these services. For more information on how to design and build a production SharePoint </w:t>
      </w:r>
      <w:r w:rsidR="00142110">
        <w:rPr>
          <w:rStyle w:val="Emphasis"/>
        </w:rPr>
        <w:t xml:space="preserve">Server </w:t>
      </w:r>
      <w:r w:rsidRPr="00B55B21">
        <w:rPr>
          <w:rStyle w:val="Emphasis"/>
        </w:rPr>
        <w:t>environment</w:t>
      </w:r>
      <w:r w:rsidR="00634BA6">
        <w:rPr>
          <w:rStyle w:val="Emphasis"/>
        </w:rPr>
        <w:t>,</w:t>
      </w:r>
      <w:r w:rsidRPr="00B55B21">
        <w:rPr>
          <w:rStyle w:val="Emphasis"/>
        </w:rPr>
        <w:t xml:space="preserve"> see</w:t>
      </w:r>
      <w:r w:rsidR="00634BA6">
        <w:rPr>
          <w:rStyle w:val="Emphasis"/>
        </w:rPr>
        <w:t xml:space="preserve"> </w:t>
      </w:r>
      <w:hyperlink r:id="rId36" w:history="1">
        <w:r w:rsidRPr="00C0635D">
          <w:rPr>
            <w:rStyle w:val="Hyperlink"/>
          </w:rPr>
          <w:t>SharePoint Server 2010 – Physical and Logical Architecture</w:t>
        </w:r>
      </w:hyperlink>
      <w:r>
        <w:rPr>
          <w:rStyle w:val="Emphasis"/>
        </w:rPr>
        <w:t xml:space="preserve"> a</w:t>
      </w:r>
      <w:r w:rsidR="00460950">
        <w:rPr>
          <w:rStyle w:val="Emphasis"/>
        </w:rPr>
        <w:t>nd</w:t>
      </w:r>
      <w:r>
        <w:rPr>
          <w:rStyle w:val="Emphasis"/>
        </w:rPr>
        <w:t xml:space="preserve"> </w:t>
      </w:r>
      <w:hyperlink r:id="rId37" w:history="1">
        <w:r w:rsidRPr="00C0635D">
          <w:rPr>
            <w:rStyle w:val="Hyperlink"/>
          </w:rPr>
          <w:t>Topologies for SharePoint Server 2010</w:t>
        </w:r>
      </w:hyperlink>
      <w:r w:rsidR="004D7E88">
        <w:t>.</w:t>
      </w:r>
    </w:p>
    <w:p w14:paraId="792A6C9D" w14:textId="77777777" w:rsidR="003572A3" w:rsidRDefault="003572A3" w:rsidP="003572A3">
      <w:r>
        <w:object w:dxaOrig="8983" w:dyaOrig="6725" w14:anchorId="7CC96C1F">
          <v:shape id="_x0000_i1028" type="#_x0000_t75" style="width:449.25pt;height:336pt" o:ole="">
            <v:imagedata r:id="rId38" o:title=""/>
          </v:shape>
          <o:OLEObject Type="Embed" ProgID="Visio.Drawing.11" ShapeID="_x0000_i1028" DrawAspect="Content" ObjectID="_1344754066" r:id="rId39"/>
        </w:object>
      </w:r>
    </w:p>
    <w:p w14:paraId="162DA91C" w14:textId="1663CB78" w:rsidR="00C0635D" w:rsidRPr="00B55B21" w:rsidRDefault="00C0635D" w:rsidP="00C0635D">
      <w:pPr>
        <w:rPr>
          <w:rStyle w:val="Emphasis"/>
        </w:rPr>
      </w:pPr>
      <w:r w:rsidRPr="00B55B21">
        <w:rPr>
          <w:rStyle w:val="Emphasis"/>
        </w:rPr>
        <w:t>Note: The scenario walkthroughs assume that all SharePoint servers and data sources used in the scenario below reside in a single domain. An explanation and walkthrough of multi-</w:t>
      </w:r>
      <w:r w:rsidR="00AC3E9A" w:rsidRPr="00E3752E">
        <w:rPr>
          <w:rStyle w:val="Emphasis"/>
        </w:rPr>
        <w:t>domain</w:t>
      </w:r>
      <w:r w:rsidRPr="00B55B21">
        <w:rPr>
          <w:rStyle w:val="Emphasis"/>
        </w:rPr>
        <w:t>/multi-forest configuration i</w:t>
      </w:r>
      <w:r w:rsidR="00634BA6">
        <w:rPr>
          <w:rStyle w:val="Emphasis"/>
        </w:rPr>
        <w:t>s not covered in this document.</w:t>
      </w:r>
    </w:p>
    <w:p w14:paraId="70BD4A7F" w14:textId="77777777" w:rsidR="00C0635D" w:rsidRDefault="00C0635D" w:rsidP="00C0635D">
      <w:pPr>
        <w:pStyle w:val="Heading3"/>
      </w:pPr>
      <w:bookmarkStart w:id="28" w:name="_Toc269469370"/>
      <w:r w:rsidRPr="00FB6E32">
        <w:t>Environment Specification</w:t>
      </w:r>
      <w:bookmarkEnd w:id="28"/>
    </w:p>
    <w:p w14:paraId="03438FCD" w14:textId="647DC0F9" w:rsidR="00AC3E9A" w:rsidRPr="00E3752E" w:rsidRDefault="00AC3E9A" w:rsidP="00B55B21">
      <w:r>
        <w:t xml:space="preserve">All </w:t>
      </w:r>
      <w:r w:rsidR="00B3728F">
        <w:t>computers</w:t>
      </w:r>
      <w:r>
        <w:t xml:space="preserve"> in the demonstration environment are virtualized running on Windows Server 2008 R2 Hyper-V. The </w:t>
      </w:r>
      <w:r w:rsidR="00B3728F">
        <w:t>computer</w:t>
      </w:r>
      <w:r>
        <w:t xml:space="preserve">s are joined to a single Windows domain, </w:t>
      </w:r>
      <w:r w:rsidR="0044672F">
        <w:t>“</w:t>
      </w:r>
      <w:proofErr w:type="spellStart"/>
      <w:r>
        <w:t>vmlab.local</w:t>
      </w:r>
      <w:proofErr w:type="spellEnd"/>
      <w:r w:rsidR="0044672F">
        <w:t>”</w:t>
      </w:r>
      <w:r>
        <w:t>, running in</w:t>
      </w:r>
      <w:r w:rsidR="0044672F">
        <w:t xml:space="preserve"> Windows Server 2008 Forest and Domain function levels.</w:t>
      </w:r>
      <w:r>
        <w:t xml:space="preserve">  </w:t>
      </w:r>
    </w:p>
    <w:p w14:paraId="28DFD43D" w14:textId="14E63ADD" w:rsidR="00C0635D" w:rsidRDefault="00C0635D" w:rsidP="00C0635D">
      <w:pPr>
        <w:pStyle w:val="ListParagraph"/>
        <w:numPr>
          <w:ilvl w:val="0"/>
          <w:numId w:val="41"/>
        </w:numPr>
      </w:pPr>
      <w:r>
        <w:t xml:space="preserve">Client </w:t>
      </w:r>
      <w:r w:rsidR="00E01870">
        <w:t>Computer</w:t>
      </w:r>
      <w:r>
        <w:t xml:space="preserve"> </w:t>
      </w:r>
    </w:p>
    <w:p w14:paraId="2DDDE36E" w14:textId="77777777" w:rsidR="00C0635D" w:rsidRDefault="00C0635D" w:rsidP="00C0635D">
      <w:pPr>
        <w:pStyle w:val="ListParagraph"/>
        <w:numPr>
          <w:ilvl w:val="1"/>
          <w:numId w:val="41"/>
        </w:numPr>
      </w:pPr>
      <w:r>
        <w:t>Windows 7 Professional 64 bit</w:t>
      </w:r>
    </w:p>
    <w:p w14:paraId="346AC070" w14:textId="77777777" w:rsidR="00C0635D" w:rsidRDefault="00C0635D" w:rsidP="00C0635D">
      <w:pPr>
        <w:pStyle w:val="ListParagraph"/>
        <w:numPr>
          <w:ilvl w:val="0"/>
          <w:numId w:val="41"/>
        </w:numPr>
      </w:pPr>
      <w:r>
        <w:t>SharePoint Web Front Ends</w:t>
      </w:r>
    </w:p>
    <w:p w14:paraId="7E655B7B" w14:textId="77777777" w:rsidR="00C0635D" w:rsidRDefault="00C0635D" w:rsidP="00C0635D">
      <w:pPr>
        <w:pStyle w:val="ListParagraph"/>
        <w:numPr>
          <w:ilvl w:val="1"/>
          <w:numId w:val="41"/>
        </w:numPr>
      </w:pPr>
      <w:r>
        <w:t>Windows 2008 R2 Enterprise 64 bit</w:t>
      </w:r>
    </w:p>
    <w:p w14:paraId="117372E0" w14:textId="77777777" w:rsidR="00C0635D" w:rsidRDefault="00C0635D" w:rsidP="00C0635D">
      <w:pPr>
        <w:pStyle w:val="ListParagraph"/>
        <w:numPr>
          <w:ilvl w:val="1"/>
          <w:numId w:val="41"/>
        </w:numPr>
      </w:pPr>
      <w:r>
        <w:t>Services</w:t>
      </w:r>
    </w:p>
    <w:p w14:paraId="150AB227" w14:textId="77777777" w:rsidR="00C0635D" w:rsidRDefault="00C0635D" w:rsidP="00C0635D">
      <w:pPr>
        <w:pStyle w:val="ListParagraph"/>
        <w:numPr>
          <w:ilvl w:val="2"/>
          <w:numId w:val="41"/>
        </w:numPr>
      </w:pPr>
      <w:r>
        <w:t>Web Application Service</w:t>
      </w:r>
    </w:p>
    <w:p w14:paraId="56612D2D" w14:textId="77777777" w:rsidR="00C0635D" w:rsidRDefault="00C0635D" w:rsidP="00C0635D">
      <w:pPr>
        <w:pStyle w:val="ListParagraph"/>
        <w:numPr>
          <w:ilvl w:val="1"/>
          <w:numId w:val="41"/>
        </w:numPr>
      </w:pPr>
      <w:r>
        <w:t>Load balanced with Windows NLB</w:t>
      </w:r>
    </w:p>
    <w:p w14:paraId="690EFB3A" w14:textId="77777777" w:rsidR="00C0635D" w:rsidRDefault="00C0635D" w:rsidP="00C0635D">
      <w:pPr>
        <w:pStyle w:val="ListParagraph"/>
        <w:numPr>
          <w:ilvl w:val="0"/>
          <w:numId w:val="41"/>
        </w:numPr>
      </w:pPr>
      <w:r>
        <w:t>SharePoint Application Server</w:t>
      </w:r>
    </w:p>
    <w:p w14:paraId="7EC8BEC7" w14:textId="77777777" w:rsidR="00C0635D" w:rsidRDefault="00C0635D" w:rsidP="00C0635D">
      <w:pPr>
        <w:pStyle w:val="ListParagraph"/>
        <w:numPr>
          <w:ilvl w:val="1"/>
          <w:numId w:val="41"/>
        </w:numPr>
      </w:pPr>
      <w:r>
        <w:t>Windows Server 2008 R2 Enterprise 64 bit</w:t>
      </w:r>
    </w:p>
    <w:p w14:paraId="764BC8E8" w14:textId="77777777" w:rsidR="00C0635D" w:rsidRDefault="00C0635D" w:rsidP="00C0635D">
      <w:pPr>
        <w:pStyle w:val="ListParagraph"/>
        <w:numPr>
          <w:ilvl w:val="1"/>
          <w:numId w:val="41"/>
        </w:numPr>
      </w:pPr>
      <w:r>
        <w:t>Microsoft SharePoint Server 2010 (RTM)</w:t>
      </w:r>
    </w:p>
    <w:p w14:paraId="54676CC8" w14:textId="77777777" w:rsidR="00C0635D" w:rsidRDefault="00C0635D" w:rsidP="00C0635D">
      <w:pPr>
        <w:pStyle w:val="ListParagraph"/>
        <w:numPr>
          <w:ilvl w:val="1"/>
          <w:numId w:val="41"/>
        </w:numPr>
      </w:pPr>
      <w:r>
        <w:t>Services</w:t>
      </w:r>
    </w:p>
    <w:p w14:paraId="1EC52247" w14:textId="77777777" w:rsidR="00C0635D" w:rsidRDefault="00C0635D" w:rsidP="00C0635D">
      <w:pPr>
        <w:pStyle w:val="ListParagraph"/>
        <w:numPr>
          <w:ilvl w:val="2"/>
          <w:numId w:val="41"/>
        </w:numPr>
      </w:pPr>
      <w:r>
        <w:t>WIF Claims to Windows Token Service</w:t>
      </w:r>
    </w:p>
    <w:p w14:paraId="0BC0CDAC" w14:textId="77777777" w:rsidR="00C0635D" w:rsidRDefault="00C0635D" w:rsidP="00C0635D">
      <w:pPr>
        <w:pStyle w:val="ListParagraph"/>
        <w:numPr>
          <w:ilvl w:val="2"/>
          <w:numId w:val="41"/>
        </w:numPr>
      </w:pPr>
      <w:r>
        <w:t>Managed Metadata Service</w:t>
      </w:r>
    </w:p>
    <w:p w14:paraId="7E9EE4B8" w14:textId="77777777" w:rsidR="00C0635D" w:rsidRDefault="00C0635D" w:rsidP="00C0635D">
      <w:pPr>
        <w:pStyle w:val="ListParagraph"/>
        <w:numPr>
          <w:ilvl w:val="2"/>
          <w:numId w:val="41"/>
        </w:numPr>
      </w:pPr>
      <w:r>
        <w:t>SharePoint Index</w:t>
      </w:r>
    </w:p>
    <w:p w14:paraId="30B9719D" w14:textId="77777777" w:rsidR="00C0635D" w:rsidRDefault="00C0635D" w:rsidP="00C0635D">
      <w:pPr>
        <w:pStyle w:val="ListParagraph"/>
        <w:numPr>
          <w:ilvl w:val="2"/>
          <w:numId w:val="41"/>
        </w:numPr>
      </w:pPr>
      <w:r>
        <w:t>SharePoint Query</w:t>
      </w:r>
    </w:p>
    <w:p w14:paraId="554856CC" w14:textId="77777777" w:rsidR="00C0635D" w:rsidRDefault="00C0635D" w:rsidP="00C0635D">
      <w:pPr>
        <w:pStyle w:val="ListParagraph"/>
        <w:numPr>
          <w:ilvl w:val="2"/>
          <w:numId w:val="41"/>
        </w:numPr>
      </w:pPr>
      <w:r>
        <w:t>Excel Services</w:t>
      </w:r>
    </w:p>
    <w:p w14:paraId="5336A3E1" w14:textId="77777777" w:rsidR="00C0635D" w:rsidRDefault="00C0635D" w:rsidP="00C0635D">
      <w:pPr>
        <w:pStyle w:val="ListParagraph"/>
        <w:numPr>
          <w:ilvl w:val="2"/>
          <w:numId w:val="41"/>
        </w:numPr>
      </w:pPr>
      <w:r>
        <w:t>Visio Graphics Service</w:t>
      </w:r>
    </w:p>
    <w:p w14:paraId="7239CB6C" w14:textId="77777777" w:rsidR="00C0635D" w:rsidRDefault="00C0635D" w:rsidP="00C0635D">
      <w:pPr>
        <w:pStyle w:val="ListParagraph"/>
        <w:numPr>
          <w:ilvl w:val="2"/>
          <w:numId w:val="41"/>
        </w:numPr>
      </w:pPr>
      <w:r>
        <w:t>Business Connectivity Services</w:t>
      </w:r>
    </w:p>
    <w:p w14:paraId="2E3DE286" w14:textId="77777777" w:rsidR="00C0635D" w:rsidRDefault="00C0635D" w:rsidP="00C0635D">
      <w:pPr>
        <w:pStyle w:val="ListParagraph"/>
        <w:numPr>
          <w:ilvl w:val="2"/>
          <w:numId w:val="41"/>
        </w:numPr>
      </w:pPr>
      <w:r>
        <w:t>Performance Point Services</w:t>
      </w:r>
    </w:p>
    <w:p w14:paraId="172804ED" w14:textId="77777777" w:rsidR="00C0635D" w:rsidRDefault="00C0635D" w:rsidP="00C0635D">
      <w:pPr>
        <w:pStyle w:val="ListParagraph"/>
        <w:numPr>
          <w:ilvl w:val="0"/>
          <w:numId w:val="41"/>
        </w:numPr>
      </w:pPr>
      <w:r>
        <w:t>SQL Services</w:t>
      </w:r>
    </w:p>
    <w:p w14:paraId="7551AE31" w14:textId="77777777" w:rsidR="00C0635D" w:rsidRDefault="00C0635D" w:rsidP="00C0635D">
      <w:pPr>
        <w:pStyle w:val="ListParagraph"/>
        <w:numPr>
          <w:ilvl w:val="1"/>
          <w:numId w:val="41"/>
        </w:numPr>
      </w:pPr>
      <w:r>
        <w:t>Windows Sever 2008 R2 Enterprise 64 bit</w:t>
      </w:r>
    </w:p>
    <w:p w14:paraId="5994938C" w14:textId="6A101BDB" w:rsidR="00C0635D" w:rsidRDefault="00AC3E9A" w:rsidP="00C0635D">
      <w:pPr>
        <w:pStyle w:val="ListParagraph"/>
        <w:numPr>
          <w:ilvl w:val="1"/>
          <w:numId w:val="41"/>
        </w:numPr>
      </w:pPr>
      <w:r>
        <w:t>Microsoft</w:t>
      </w:r>
      <w:r w:rsidR="00C0635D">
        <w:t xml:space="preserve"> SQL Server 2008 R2 </w:t>
      </w:r>
      <w:r>
        <w:t>Enterprise</w:t>
      </w:r>
      <w:r w:rsidR="00C0635D">
        <w:t xml:space="preserve"> 64 bit</w:t>
      </w:r>
    </w:p>
    <w:p w14:paraId="33ED448A" w14:textId="77777777" w:rsidR="00C0635D" w:rsidRDefault="00C0635D" w:rsidP="00C0635D">
      <w:pPr>
        <w:pStyle w:val="ListParagraph"/>
        <w:numPr>
          <w:ilvl w:val="1"/>
          <w:numId w:val="41"/>
        </w:numPr>
      </w:pPr>
      <w:r>
        <w:t>Active/Passive Configuration</w:t>
      </w:r>
    </w:p>
    <w:p w14:paraId="306B4471" w14:textId="77777777" w:rsidR="00C0635D" w:rsidRDefault="00C0635D" w:rsidP="00C0635D">
      <w:pPr>
        <w:pStyle w:val="ListParagraph"/>
        <w:numPr>
          <w:ilvl w:val="1"/>
          <w:numId w:val="41"/>
        </w:numPr>
      </w:pPr>
      <w:r>
        <w:t>SQL Services</w:t>
      </w:r>
    </w:p>
    <w:p w14:paraId="1E2D6284" w14:textId="05EF8B65" w:rsidR="00C0635D" w:rsidRDefault="00C0635D" w:rsidP="00C0635D">
      <w:pPr>
        <w:pStyle w:val="ListParagraph"/>
        <w:numPr>
          <w:ilvl w:val="2"/>
          <w:numId w:val="41"/>
        </w:numPr>
      </w:pPr>
      <w:r>
        <w:t xml:space="preserve">SQL Data </w:t>
      </w:r>
      <w:r w:rsidR="0044672F">
        <w:t>Engine</w:t>
      </w:r>
    </w:p>
    <w:p w14:paraId="4E293606" w14:textId="77777777" w:rsidR="00C0635D" w:rsidRDefault="00C0635D" w:rsidP="00C0635D">
      <w:pPr>
        <w:pStyle w:val="ListParagraph"/>
        <w:numPr>
          <w:ilvl w:val="2"/>
          <w:numId w:val="41"/>
        </w:numPr>
      </w:pPr>
      <w:r>
        <w:t>SQL Analysis Services</w:t>
      </w:r>
    </w:p>
    <w:p w14:paraId="1E0A5661" w14:textId="77777777" w:rsidR="00C0635D" w:rsidRDefault="00C0635D" w:rsidP="00C0635D">
      <w:pPr>
        <w:pStyle w:val="ListParagraph"/>
        <w:numPr>
          <w:ilvl w:val="2"/>
          <w:numId w:val="41"/>
        </w:numPr>
      </w:pPr>
      <w:r>
        <w:t>SQL Agent</w:t>
      </w:r>
    </w:p>
    <w:p w14:paraId="0DA084AF" w14:textId="77777777" w:rsidR="00C0635D" w:rsidRDefault="00C0635D" w:rsidP="00C0635D">
      <w:pPr>
        <w:pStyle w:val="ListParagraph"/>
        <w:numPr>
          <w:ilvl w:val="2"/>
          <w:numId w:val="41"/>
        </w:numPr>
      </w:pPr>
      <w:r>
        <w:t>SQL Browser</w:t>
      </w:r>
    </w:p>
    <w:p w14:paraId="620EDEF3" w14:textId="77777777" w:rsidR="00C0635D" w:rsidRDefault="00C0635D" w:rsidP="00C0635D">
      <w:pPr>
        <w:pStyle w:val="ListParagraph"/>
        <w:numPr>
          <w:ilvl w:val="0"/>
          <w:numId w:val="41"/>
        </w:numPr>
      </w:pPr>
      <w:r>
        <w:t>SQL Reporting Server</w:t>
      </w:r>
    </w:p>
    <w:p w14:paraId="6F8C0503" w14:textId="15698189" w:rsidR="00C0635D" w:rsidRDefault="00C0635D" w:rsidP="00C0635D">
      <w:pPr>
        <w:pStyle w:val="ListParagraph"/>
        <w:numPr>
          <w:ilvl w:val="1"/>
          <w:numId w:val="41"/>
        </w:numPr>
      </w:pPr>
      <w:r>
        <w:t xml:space="preserve">Windows Server 2008 R2 </w:t>
      </w:r>
      <w:r w:rsidR="00AC3E9A">
        <w:t>Enterprise</w:t>
      </w:r>
      <w:r>
        <w:t xml:space="preserve"> 64 bit (RTM)</w:t>
      </w:r>
    </w:p>
    <w:p w14:paraId="69A94424" w14:textId="77777777" w:rsidR="00C0635D" w:rsidRDefault="00C0635D" w:rsidP="00C0635D">
      <w:pPr>
        <w:pStyle w:val="ListParagraph"/>
        <w:numPr>
          <w:ilvl w:val="1"/>
          <w:numId w:val="41"/>
        </w:numPr>
      </w:pPr>
      <w:r>
        <w:t>Microsoft SQL 2008 R2 Enterprise 64 bit (RTM)</w:t>
      </w:r>
    </w:p>
    <w:p w14:paraId="1DA80341" w14:textId="77777777" w:rsidR="00C0635D" w:rsidRDefault="00C0635D" w:rsidP="00C0635D">
      <w:pPr>
        <w:pStyle w:val="ListParagraph"/>
        <w:numPr>
          <w:ilvl w:val="1"/>
          <w:numId w:val="41"/>
        </w:numPr>
      </w:pPr>
      <w:r>
        <w:t>Microsoft SharePoint Server 2010 (RTM)</w:t>
      </w:r>
    </w:p>
    <w:p w14:paraId="519196D9" w14:textId="77777777" w:rsidR="00C0635D" w:rsidRDefault="00C0635D" w:rsidP="00C0635D">
      <w:pPr>
        <w:pStyle w:val="ListParagraph"/>
        <w:numPr>
          <w:ilvl w:val="1"/>
          <w:numId w:val="41"/>
        </w:numPr>
      </w:pPr>
      <w:r>
        <w:t>Windows NLB Load balanced</w:t>
      </w:r>
    </w:p>
    <w:p w14:paraId="5954F28D" w14:textId="6A630E66" w:rsidR="00C0635D" w:rsidRDefault="00C0635D" w:rsidP="00C0635D">
      <w:pPr>
        <w:pStyle w:val="ListParagraph"/>
        <w:numPr>
          <w:ilvl w:val="1"/>
          <w:numId w:val="41"/>
        </w:numPr>
      </w:pPr>
      <w:r>
        <w:t>Reportin</w:t>
      </w:r>
      <w:r w:rsidR="00DA5CB2">
        <w:t>g Service SharePoint integrated</w:t>
      </w:r>
      <w:r>
        <w:t xml:space="preserve"> mode</w:t>
      </w:r>
    </w:p>
    <w:p w14:paraId="2AE9DE65" w14:textId="589EF351" w:rsidR="00C0635D" w:rsidRDefault="00AC3E9A" w:rsidP="00C0635D">
      <w:pPr>
        <w:pStyle w:val="ListParagraph"/>
        <w:numPr>
          <w:ilvl w:val="1"/>
          <w:numId w:val="41"/>
        </w:numPr>
      </w:pPr>
      <w:r>
        <w:t>Reporting</w:t>
      </w:r>
      <w:r w:rsidR="00C0635D">
        <w:t xml:space="preserve"> Services Scaled out mode</w:t>
      </w:r>
    </w:p>
    <w:p w14:paraId="4AE328D8" w14:textId="2BDD64E1" w:rsidR="00C24C70" w:rsidRDefault="003572A3" w:rsidP="003572A3">
      <w:pPr>
        <w:pStyle w:val="Heading2"/>
      </w:pPr>
      <w:bookmarkStart w:id="29" w:name="_Toc269469371"/>
      <w:r>
        <w:t xml:space="preserve">Web Application </w:t>
      </w:r>
      <w:r w:rsidR="00C24C70">
        <w:t>Specification</w:t>
      </w:r>
      <w:bookmarkEnd w:id="29"/>
    </w:p>
    <w:p w14:paraId="7EE1E148" w14:textId="3D4E1590" w:rsidR="00C24C70" w:rsidRDefault="00C24C70" w:rsidP="00B55B21">
      <w:r>
        <w:t xml:space="preserve">The scenarios in the walkthrough reference a set of SharePoint </w:t>
      </w:r>
      <w:r w:rsidR="00142110">
        <w:t xml:space="preserve">Server </w:t>
      </w:r>
      <w:r>
        <w:t xml:space="preserve">2010 web applications you will configure in Scenario 1. The following web applications are load balanced using Windows NLB across the two SharePoint </w:t>
      </w:r>
      <w:r w:rsidR="00142110">
        <w:t xml:space="preserve">Server </w:t>
      </w:r>
      <w:r>
        <w:t>web front ends in the demonstration environment:</w:t>
      </w:r>
    </w:p>
    <w:p w14:paraId="52B0BF8B" w14:textId="564AA78E" w:rsidR="00C24C70" w:rsidRDefault="00C24C70" w:rsidP="00B55B21">
      <w:proofErr w:type="gramStart"/>
      <w:r w:rsidRPr="004D7E88">
        <w:t>http://sp10CA</w:t>
      </w:r>
      <w:r>
        <w:t xml:space="preserve"> </w:t>
      </w:r>
      <w:r w:rsidR="007B1FF1">
        <w:t>   </w:t>
      </w:r>
      <w:r>
        <w:t xml:space="preserve"> The </w:t>
      </w:r>
      <w:r w:rsidR="006B6EEE">
        <w:t>C</w:t>
      </w:r>
      <w:r>
        <w:t xml:space="preserve">entral </w:t>
      </w:r>
      <w:r w:rsidR="006B6EEE">
        <w:t>A</w:t>
      </w:r>
      <w:r>
        <w:t>dministration web application for the farm</w:t>
      </w:r>
      <w:r w:rsidR="00091629">
        <w:t>.</w:t>
      </w:r>
      <w:proofErr w:type="gramEnd"/>
      <w:r w:rsidR="00091629">
        <w:t xml:space="preserve"> </w:t>
      </w:r>
      <w:r w:rsidR="00091629" w:rsidRPr="00B55B21">
        <w:rPr>
          <w:b/>
        </w:rPr>
        <w:t>Scenario 1 will not walk</w:t>
      </w:r>
      <w:r w:rsidR="00460950">
        <w:rPr>
          <w:b/>
        </w:rPr>
        <w:t xml:space="preserve"> </w:t>
      </w:r>
      <w:r w:rsidR="00091629" w:rsidRPr="00B55B21">
        <w:rPr>
          <w:b/>
        </w:rPr>
        <w:t>through the configuration of this web application.</w:t>
      </w:r>
    </w:p>
    <w:p w14:paraId="3770F648" w14:textId="08BE2F55" w:rsidR="003572A3" w:rsidRDefault="00C24C70" w:rsidP="00B55B21">
      <w:proofErr w:type="gramStart"/>
      <w:r w:rsidRPr="004D7E88">
        <w:t>http://portal</w:t>
      </w:r>
      <w:r>
        <w:t xml:space="preserve"> and </w:t>
      </w:r>
      <w:r w:rsidRPr="004D7E88">
        <w:t>https://portal</w:t>
      </w:r>
      <w:r>
        <w:t xml:space="preserve"> </w:t>
      </w:r>
      <w:r w:rsidR="007B1FF1">
        <w:t>   </w:t>
      </w:r>
      <w:r>
        <w:t>Web application with demonstration publishing portal.</w:t>
      </w:r>
      <w:proofErr w:type="gramEnd"/>
      <w:r>
        <w:t xml:space="preserve"> Used to demonstrate how to configure delegation for web application</w:t>
      </w:r>
      <w:r w:rsidR="00091629">
        <w:t>s</w:t>
      </w:r>
      <w:r>
        <w:t xml:space="preserve"> running on standard ports (HTTP 80, HTTPS 443)  </w:t>
      </w:r>
    </w:p>
    <w:p w14:paraId="56BFF66E" w14:textId="7AA80B78" w:rsidR="00F104BC" w:rsidRDefault="00091629" w:rsidP="003572A3">
      <w:proofErr w:type="gramStart"/>
      <w:r w:rsidRPr="004D7E88">
        <w:t>http://teams:5555</w:t>
      </w:r>
      <w:r>
        <w:t xml:space="preserve"> </w:t>
      </w:r>
      <w:r w:rsidR="007B1FF1">
        <w:t>   </w:t>
      </w:r>
      <w:r>
        <w:t>Web application with demonstration team site.</w:t>
      </w:r>
      <w:proofErr w:type="gramEnd"/>
      <w:r>
        <w:t xml:space="preserve"> </w:t>
      </w:r>
      <w:proofErr w:type="gramStart"/>
      <w:r>
        <w:t>Used to demonstrate how to configure delegation for web applications running on non-standard ports, in this example port 5555.</w:t>
      </w:r>
      <w:proofErr w:type="gramEnd"/>
    </w:p>
    <w:p w14:paraId="170D8F7A" w14:textId="6773E7C0" w:rsidR="00C24C70" w:rsidRPr="00914ADA" w:rsidRDefault="00C24C70" w:rsidP="003572A3">
      <w:r>
        <w:object w:dxaOrig="7481" w:dyaOrig="8866" w14:anchorId="579CEF99">
          <v:shape id="_x0000_i1029" type="#_x0000_t75" style="width:374.25pt;height:443.25pt" o:ole="">
            <v:imagedata r:id="rId40" o:title=""/>
          </v:shape>
          <o:OLEObject Type="Embed" ProgID="Visio.Drawing.11" ShapeID="_x0000_i1029" DrawAspect="Content" ObjectID="_1344754067" r:id="rId41"/>
        </w:object>
      </w:r>
    </w:p>
    <w:p w14:paraId="6A5BFB8D" w14:textId="77777777" w:rsidR="003572A3" w:rsidRDefault="003572A3" w:rsidP="003572A3">
      <w:r>
        <w:br w:type="page"/>
      </w:r>
    </w:p>
    <w:p w14:paraId="3D59F282" w14:textId="77777777" w:rsidR="00576982" w:rsidRDefault="00576982" w:rsidP="00576982">
      <w:pPr>
        <w:pStyle w:val="Heading3"/>
      </w:pPr>
      <w:bookmarkStart w:id="30" w:name="_Ref262900417"/>
      <w:bookmarkStart w:id="31" w:name="_Toc269469372"/>
      <w:r>
        <w:t>SSL Configuration</w:t>
      </w:r>
      <w:bookmarkEnd w:id="30"/>
      <w:bookmarkEnd w:id="31"/>
    </w:p>
    <w:p w14:paraId="3EB92FDB" w14:textId="35A7FA13" w:rsidR="00576982" w:rsidRDefault="00576982" w:rsidP="00576982">
      <w:r>
        <w:t xml:space="preserve">Some of the walkthrough scenarios will use SSL to demonstrate how to configure delegation with HTTPS. It is assumed that the certificates being used come from a trusted root certificate authority, either internal or public, or you have configured all </w:t>
      </w:r>
      <w:r w:rsidR="00B3728F">
        <w:t>computer</w:t>
      </w:r>
      <w:r>
        <w:t>s to trust the certificates being used. The document will not cover how to properly configure certificate trust nor will it provide guidance about debugging issues related to SSL certificate installation. It is highly recommended to review these topics and test your SSL configuration before configuring Kerberos constrained delegation with SSL protected services. For more information see:</w:t>
      </w:r>
    </w:p>
    <w:p w14:paraId="616DBB19" w14:textId="4B07C6B0" w:rsidR="00576982" w:rsidRDefault="00CD64ED" w:rsidP="00576982">
      <w:pPr>
        <w:pStyle w:val="ListParagraph"/>
        <w:numPr>
          <w:ilvl w:val="0"/>
          <w:numId w:val="42"/>
        </w:numPr>
      </w:pPr>
      <w:hyperlink r:id="rId42" w:history="1">
        <w:r w:rsidR="00576982" w:rsidRPr="00F104BC">
          <w:rPr>
            <w:rStyle w:val="Hyperlink"/>
          </w:rPr>
          <w:t>Active Directory Certificate Services Overview</w:t>
        </w:r>
      </w:hyperlink>
    </w:p>
    <w:p w14:paraId="49AFA66B" w14:textId="2E506BFF" w:rsidR="00576982" w:rsidRDefault="00CD64ED" w:rsidP="00576982">
      <w:pPr>
        <w:pStyle w:val="ListParagraph"/>
        <w:numPr>
          <w:ilvl w:val="0"/>
          <w:numId w:val="42"/>
        </w:numPr>
      </w:pPr>
      <w:hyperlink r:id="rId43" w:history="1">
        <w:r w:rsidR="00576982" w:rsidRPr="00F104BC">
          <w:rPr>
            <w:rStyle w:val="Hyperlink"/>
          </w:rPr>
          <w:t>Active Directory Certificate Services Step-by-Step Guide</w:t>
        </w:r>
      </w:hyperlink>
    </w:p>
    <w:p w14:paraId="729025C5" w14:textId="1D1AE66A" w:rsidR="00576982" w:rsidRDefault="00CD64ED" w:rsidP="00576982">
      <w:pPr>
        <w:pStyle w:val="ListParagraph"/>
        <w:numPr>
          <w:ilvl w:val="0"/>
          <w:numId w:val="42"/>
        </w:numPr>
      </w:pPr>
      <w:hyperlink r:id="rId44" w:history="1">
        <w:r w:rsidR="00576982" w:rsidRPr="00F5552F">
          <w:rPr>
            <w:rStyle w:val="Hyperlink"/>
          </w:rPr>
          <w:t>Configuring Server Certificates in IIS 7</w:t>
        </w:r>
      </w:hyperlink>
    </w:p>
    <w:p w14:paraId="1F05DAAC" w14:textId="6DEFDB4E" w:rsidR="00576982" w:rsidRDefault="00CD64ED" w:rsidP="00576982">
      <w:pPr>
        <w:pStyle w:val="ListParagraph"/>
        <w:numPr>
          <w:ilvl w:val="0"/>
          <w:numId w:val="42"/>
        </w:numPr>
      </w:pPr>
      <w:hyperlink r:id="rId45" w:history="1">
        <w:r w:rsidR="00576982" w:rsidRPr="00F104BC">
          <w:rPr>
            <w:rStyle w:val="Hyperlink"/>
          </w:rPr>
          <w:t>How to Set Up SSL on IIS 7 : Configuring Security : Installing and Configuring IIS 7 : The Official Microsoft IIS Site</w:t>
        </w:r>
      </w:hyperlink>
    </w:p>
    <w:p w14:paraId="3EA2C5BC" w14:textId="1A087D48" w:rsidR="00576982" w:rsidRDefault="00CD64ED" w:rsidP="00576982">
      <w:pPr>
        <w:pStyle w:val="ListParagraph"/>
        <w:numPr>
          <w:ilvl w:val="0"/>
          <w:numId w:val="42"/>
        </w:numPr>
      </w:pPr>
      <w:hyperlink r:id="rId46" w:history="1">
        <w:r w:rsidR="00576982" w:rsidRPr="00F5552F">
          <w:rPr>
            <w:rStyle w:val="Hyperlink"/>
          </w:rPr>
          <w:t>Add a Binding to a Site (IIS 7)</w:t>
        </w:r>
      </w:hyperlink>
      <w:r w:rsidR="00576982">
        <w:t xml:space="preserve"> </w:t>
      </w:r>
    </w:p>
    <w:p w14:paraId="0588A18E" w14:textId="1F850F77" w:rsidR="00576982" w:rsidRDefault="00CD64ED" w:rsidP="00576982">
      <w:pPr>
        <w:pStyle w:val="ListParagraph"/>
        <w:numPr>
          <w:ilvl w:val="0"/>
          <w:numId w:val="42"/>
        </w:numPr>
      </w:pPr>
      <w:hyperlink r:id="rId47" w:history="1">
        <w:r w:rsidR="00576982" w:rsidRPr="002673F4">
          <w:rPr>
            <w:rStyle w:val="Hyperlink"/>
          </w:rPr>
          <w:t>Configure a Host Header for a Web Site (IIS 7)</w:t>
        </w:r>
      </w:hyperlink>
      <w:r w:rsidR="00576982" w:rsidRPr="002673F4">
        <w:t xml:space="preserve"> </w:t>
      </w:r>
      <w:r w:rsidR="007B1FF1">
        <w:t>—</w:t>
      </w:r>
      <w:r w:rsidR="00576982">
        <w:t xml:space="preserve"> (how to use SSL with host headers)</w:t>
      </w:r>
    </w:p>
    <w:p w14:paraId="65AA7969" w14:textId="2C21F300" w:rsidR="00576982" w:rsidRDefault="00CD64ED" w:rsidP="00576982">
      <w:pPr>
        <w:pStyle w:val="ListParagraph"/>
        <w:numPr>
          <w:ilvl w:val="0"/>
          <w:numId w:val="42"/>
        </w:numPr>
      </w:pPr>
      <w:hyperlink r:id="rId48" w:history="1">
        <w:r w:rsidR="00576982" w:rsidRPr="00F5552F">
          <w:rPr>
            <w:rStyle w:val="Hyperlink"/>
          </w:rPr>
          <w:t>Create a Self-Signed Server Certificate in IIS 7</w:t>
        </w:r>
      </w:hyperlink>
    </w:p>
    <w:p w14:paraId="58008D28" w14:textId="77777777" w:rsidR="00576982" w:rsidRDefault="00576982" w:rsidP="00576982">
      <w:pPr>
        <w:pStyle w:val="ListParagraph"/>
      </w:pPr>
    </w:p>
    <w:p w14:paraId="28341378" w14:textId="77777777" w:rsidR="00576982" w:rsidRDefault="00576982" w:rsidP="00B55B21">
      <w:pPr>
        <w:pStyle w:val="Heading3"/>
      </w:pPr>
      <w:bookmarkStart w:id="32" w:name="_Toc269469373"/>
      <w:r>
        <w:t>Load Balancing</w:t>
      </w:r>
      <w:bookmarkEnd w:id="32"/>
    </w:p>
    <w:p w14:paraId="381DE867" w14:textId="55A30ED6" w:rsidR="00576982" w:rsidRDefault="00576982" w:rsidP="00B55B21">
      <w:r>
        <w:t xml:space="preserve">Load balancing on the SharePoint WFE and SQL Reporting servers was implemented using Windows Server 2008 Network </w:t>
      </w:r>
      <w:smartTag w:uri="urn:schemas-microsoft-com:office:smarttags" w:element="IMContact">
        <w:smartTagPr>
          <w:attr w:name="EMAILID" w:val="lbstatus@microsoft.com"/>
          <w:attr w:name="DNID" w:val="Load Balancing Status"/>
        </w:smartTagPr>
        <w:r>
          <w:t>Load Balancing</w:t>
        </w:r>
      </w:smartTag>
      <w:r>
        <w:t xml:space="preserve"> (NLB). How to configure NLB and NLB best practices are not covered in this document. For more information on NLB, refer to</w:t>
      </w:r>
      <w:r w:rsidR="00A63F54">
        <w:t xml:space="preserve"> </w:t>
      </w:r>
      <w:hyperlink r:id="rId49" w:history="1">
        <w:r w:rsidR="00A63F54" w:rsidRPr="00A63F54">
          <w:rPr>
            <w:rStyle w:val="Hyperlink"/>
          </w:rPr>
          <w:t>Overview of Network Load Balancing</w:t>
        </w:r>
      </w:hyperlink>
      <w:r w:rsidR="00D208A9" w:rsidRPr="00D208A9">
        <w:t>.</w:t>
      </w:r>
    </w:p>
    <w:p w14:paraId="4ACC2A84" w14:textId="6E7759C5" w:rsidR="00576982" w:rsidRDefault="00E3752E" w:rsidP="00B55B21">
      <w:pPr>
        <w:pStyle w:val="Heading2"/>
      </w:pPr>
      <w:bookmarkStart w:id="33" w:name="_Toc269469374"/>
      <w:r>
        <w:t>SQL Aliasing</w:t>
      </w:r>
      <w:bookmarkEnd w:id="33"/>
      <w:r>
        <w:t xml:space="preserve"> </w:t>
      </w:r>
    </w:p>
    <w:p w14:paraId="148286BA" w14:textId="791644DD" w:rsidR="00E3752E" w:rsidRDefault="00E3752E">
      <w:r>
        <w:t xml:space="preserve">The farm was built using </w:t>
      </w:r>
      <w:r w:rsidR="00622335">
        <w:t xml:space="preserve">a </w:t>
      </w:r>
      <w:r>
        <w:t xml:space="preserve">SQL client alias to connect to the SQL cluster. This is typically a best practice and was done to demonstrate how Kerberos </w:t>
      </w:r>
      <w:r w:rsidR="00460950">
        <w:t>authentication is</w:t>
      </w:r>
      <w:r>
        <w:t xml:space="preserve"> configured when SQL aliasing is used. Scenario 2 assumes the environment is configured in this manner, but it is not required to use SQL aliases to complete any of the scenarios below. For more information on how to configure SQL aliases see </w:t>
      </w:r>
      <w:hyperlink r:id="rId50" w:history="1">
        <w:r w:rsidR="00622335" w:rsidRPr="00622335">
          <w:rPr>
            <w:rStyle w:val="Hyperlink"/>
          </w:rPr>
          <w:t>How to: Create a Server Alias for Use by a Client (SQL Server Configuration Manager)</w:t>
        </w:r>
      </w:hyperlink>
      <w:r w:rsidR="00622335">
        <w:t>.</w:t>
      </w:r>
    </w:p>
    <w:p w14:paraId="3592D267" w14:textId="1191E6D7" w:rsidR="00124E01" w:rsidRDefault="00124E01" w:rsidP="003572A3">
      <w:pPr>
        <w:pStyle w:val="Heading2"/>
      </w:pPr>
      <w:bookmarkStart w:id="34" w:name="_Toc269469375"/>
      <w:bookmarkStart w:id="35" w:name="_Ref262307319"/>
      <w:r>
        <w:t>Tips When Working Through the Scenarios</w:t>
      </w:r>
      <w:bookmarkEnd w:id="34"/>
    </w:p>
    <w:p w14:paraId="3CA52FE0" w14:textId="77777777" w:rsidR="00910A6B" w:rsidRDefault="00124E01" w:rsidP="00B55B21">
      <w:r>
        <w:t xml:space="preserve">The scenarios below walk </w:t>
      </w:r>
      <w:r w:rsidR="00910A6B">
        <w:t>through</w:t>
      </w:r>
      <w:r>
        <w:t xml:space="preserve"> various activities needed to </w:t>
      </w:r>
      <w:r w:rsidR="00910A6B">
        <w:t>configure Kerberos delegation across different functions of the SharePoint platform. As you go through each section:</w:t>
      </w:r>
    </w:p>
    <w:p w14:paraId="2961AA0F" w14:textId="3D92AEEC" w:rsidR="00997823" w:rsidRDefault="00997823" w:rsidP="00B55B21">
      <w:pPr>
        <w:pStyle w:val="ListParagraph"/>
        <w:numPr>
          <w:ilvl w:val="0"/>
          <w:numId w:val="42"/>
        </w:numPr>
      </w:pPr>
      <w:r w:rsidRPr="00A01164">
        <w:rPr>
          <w:b/>
        </w:rPr>
        <w:t>All the scenarios assume you have your web applications configured for incoming</w:t>
      </w:r>
      <w:r w:rsidR="00A01164" w:rsidRPr="00A01164">
        <w:rPr>
          <w:b/>
        </w:rPr>
        <w:t xml:space="preserve"> classic authentication</w:t>
      </w:r>
      <w:r w:rsidR="00A01164">
        <w:t xml:space="preserve"> (</w:t>
      </w:r>
      <w:r>
        <w:t>Kerberos</w:t>
      </w:r>
      <w:r w:rsidR="00A01164">
        <w:t>)</w:t>
      </w:r>
      <w:r>
        <w:t xml:space="preserve">. </w:t>
      </w:r>
      <w:r w:rsidR="00A01164">
        <w:t>Some</w:t>
      </w:r>
      <w:r>
        <w:t xml:space="preserve"> scenarios below require classic authentication and will not function </w:t>
      </w:r>
      <w:r w:rsidR="00A01164">
        <w:t xml:space="preserve">as </w:t>
      </w:r>
      <w:r w:rsidR="004A28A3">
        <w:t xml:space="preserve">documented </w:t>
      </w:r>
      <w:r>
        <w:t>with incoming claims authentication.</w:t>
      </w:r>
    </w:p>
    <w:p w14:paraId="2C0C1DB5" w14:textId="37B42AB2" w:rsidR="004C257A" w:rsidRDefault="00460950" w:rsidP="00B55B21">
      <w:pPr>
        <w:pStyle w:val="ListParagraph"/>
        <w:numPr>
          <w:ilvl w:val="0"/>
          <w:numId w:val="42"/>
        </w:numPr>
      </w:pPr>
      <w:r>
        <w:t>Get the SharePoint services working first without delegation to ensure the service applications are configured correctly before moving on to more challenging configurations with delegation.</w:t>
      </w:r>
    </w:p>
    <w:p w14:paraId="625B2AD9" w14:textId="77777777" w:rsidR="00910A6B" w:rsidRDefault="00910A6B" w:rsidP="00B55B21">
      <w:pPr>
        <w:pStyle w:val="ListParagraph"/>
        <w:numPr>
          <w:ilvl w:val="0"/>
          <w:numId w:val="42"/>
        </w:numPr>
      </w:pPr>
      <w:r>
        <w:t>Try to pay special attention to each step and avoid skipping any steps</w:t>
      </w:r>
    </w:p>
    <w:p w14:paraId="172B35A1" w14:textId="6FE44C2C" w:rsidR="00910A6B" w:rsidRDefault="00910A6B" w:rsidP="00B55B21">
      <w:pPr>
        <w:pStyle w:val="ListParagraph"/>
        <w:numPr>
          <w:ilvl w:val="0"/>
          <w:numId w:val="42"/>
        </w:numPr>
      </w:pPr>
      <w:r>
        <w:t xml:space="preserve">Work through scenario 1 and spend time using the debugging tools mentioned in the scenario as they can be used in other scenarios to triage configuration issues. </w:t>
      </w:r>
    </w:p>
    <w:p w14:paraId="52D388EB" w14:textId="64EA2D2F" w:rsidR="00910A6B" w:rsidRDefault="00910A6B" w:rsidP="00B55B21">
      <w:pPr>
        <w:pStyle w:val="ListParagraph"/>
        <w:numPr>
          <w:ilvl w:val="0"/>
          <w:numId w:val="42"/>
        </w:numPr>
      </w:pPr>
      <w:r>
        <w:t xml:space="preserve">Remember to work through scenario 2. You’ll need a </w:t>
      </w:r>
      <w:r w:rsidR="00E40662">
        <w:t xml:space="preserve">computer running </w:t>
      </w:r>
      <w:r>
        <w:t xml:space="preserve">SQL </w:t>
      </w:r>
      <w:r w:rsidR="00E40662">
        <w:t>S</w:t>
      </w:r>
      <w:r>
        <w:t xml:space="preserve">erver </w:t>
      </w:r>
      <w:r w:rsidR="00E40662">
        <w:t xml:space="preserve">that is </w:t>
      </w:r>
      <w:r>
        <w:t xml:space="preserve">configured to accept Kerberos authentication and will require the test database </w:t>
      </w:r>
      <w:r w:rsidR="00E40662">
        <w:t xml:space="preserve">that </w:t>
      </w:r>
      <w:r>
        <w:t>you setup in this scenario for some of the later scenarios</w:t>
      </w:r>
      <w:r w:rsidR="00E40662">
        <w:t>.</w:t>
      </w:r>
    </w:p>
    <w:p w14:paraId="63D4A9B1" w14:textId="4F6C2FF1" w:rsidR="004C257A" w:rsidRDefault="004C257A" w:rsidP="00B55B21">
      <w:pPr>
        <w:pStyle w:val="ListParagraph"/>
        <w:numPr>
          <w:ilvl w:val="0"/>
          <w:numId w:val="42"/>
        </w:numPr>
      </w:pPr>
      <w:r>
        <w:t xml:space="preserve">Always double check SPN configuration in each scenario </w:t>
      </w:r>
      <w:r w:rsidR="00686280">
        <w:t xml:space="preserve">by </w:t>
      </w:r>
      <w:r>
        <w:t xml:space="preserve">using </w:t>
      </w:r>
      <w:proofErr w:type="spellStart"/>
      <w:r w:rsidRPr="00686280">
        <w:rPr>
          <w:rFonts w:ascii="Courier New" w:hAnsi="Courier New" w:cs="Courier New"/>
          <w:sz w:val="20"/>
          <w:szCs w:val="20"/>
        </w:rPr>
        <w:t>SetSPN</w:t>
      </w:r>
      <w:proofErr w:type="spellEnd"/>
      <w:r w:rsidRPr="00686280">
        <w:rPr>
          <w:rFonts w:ascii="Courier New" w:hAnsi="Courier New" w:cs="Courier New"/>
          <w:sz w:val="20"/>
          <w:szCs w:val="20"/>
        </w:rPr>
        <w:t xml:space="preserve"> </w:t>
      </w:r>
      <w:r w:rsidR="007B1FF1" w:rsidRPr="00686280">
        <w:rPr>
          <w:rFonts w:ascii="Courier New" w:hAnsi="Courier New" w:cs="Courier New"/>
          <w:sz w:val="20"/>
          <w:szCs w:val="20"/>
        </w:rPr>
        <w:t>-</w:t>
      </w:r>
      <w:r w:rsidRPr="00686280">
        <w:rPr>
          <w:rFonts w:ascii="Courier New" w:hAnsi="Courier New" w:cs="Courier New"/>
          <w:sz w:val="20"/>
          <w:szCs w:val="20"/>
        </w:rPr>
        <w:t xml:space="preserve">X </w:t>
      </w:r>
      <w:r>
        <w:t xml:space="preserve">and </w:t>
      </w:r>
      <w:proofErr w:type="spellStart"/>
      <w:r w:rsidRPr="00686280">
        <w:rPr>
          <w:rFonts w:ascii="Courier New" w:hAnsi="Courier New" w:cs="Courier New"/>
          <w:sz w:val="20"/>
          <w:szCs w:val="20"/>
        </w:rPr>
        <w:t>SetSPN</w:t>
      </w:r>
      <w:proofErr w:type="spellEnd"/>
      <w:r w:rsidRPr="00686280">
        <w:rPr>
          <w:rFonts w:ascii="Courier New" w:hAnsi="Courier New" w:cs="Courier New"/>
          <w:sz w:val="20"/>
          <w:szCs w:val="20"/>
        </w:rPr>
        <w:t xml:space="preserve"> </w:t>
      </w:r>
      <w:r w:rsidR="007B1FF1" w:rsidRPr="00686280">
        <w:rPr>
          <w:rFonts w:ascii="Courier New" w:hAnsi="Courier New" w:cs="Courier New"/>
          <w:sz w:val="20"/>
          <w:szCs w:val="20"/>
        </w:rPr>
        <w:t>-</w:t>
      </w:r>
      <w:r w:rsidRPr="00686280">
        <w:rPr>
          <w:rFonts w:ascii="Courier New" w:hAnsi="Courier New" w:cs="Courier New"/>
          <w:sz w:val="20"/>
          <w:szCs w:val="20"/>
        </w:rPr>
        <w:t>Q</w:t>
      </w:r>
      <w:r w:rsidR="008F326E">
        <w:t>. See the appendix for more information.</w:t>
      </w:r>
    </w:p>
    <w:p w14:paraId="178A0A55" w14:textId="2506E4BC" w:rsidR="00910A6B" w:rsidRDefault="00910A6B" w:rsidP="00B55B21">
      <w:pPr>
        <w:pStyle w:val="ListParagraph"/>
        <w:numPr>
          <w:ilvl w:val="0"/>
          <w:numId w:val="42"/>
        </w:numPr>
      </w:pPr>
      <w:r>
        <w:t>Always be sure to check the server event logs and ULS logs when attempting to debug a configuration issue. There are typically good pointers in these logs which can quickly point out the issues you are encountering</w:t>
      </w:r>
      <w:r w:rsidR="00E40662">
        <w:t>.</w:t>
      </w:r>
    </w:p>
    <w:p w14:paraId="68E2FEC8" w14:textId="3B48FF81" w:rsidR="00124E01" w:rsidRDefault="00910A6B" w:rsidP="00B55B21">
      <w:pPr>
        <w:pStyle w:val="ListParagraph"/>
        <w:numPr>
          <w:ilvl w:val="0"/>
          <w:numId w:val="42"/>
        </w:numPr>
      </w:pPr>
      <w:r>
        <w:t>Turn up diagnostic logging for  SharePoint Foundation-&gt;Claims Authentication and any service applications you are attempting to triage if issues occur</w:t>
      </w:r>
      <w:r w:rsidR="00E40662">
        <w:t>.</w:t>
      </w:r>
    </w:p>
    <w:p w14:paraId="3A60FD9A" w14:textId="6A3F3903" w:rsidR="00910A6B" w:rsidRDefault="00910A6B" w:rsidP="00B55B21">
      <w:pPr>
        <w:pStyle w:val="ListParagraph"/>
        <w:numPr>
          <w:ilvl w:val="0"/>
          <w:numId w:val="42"/>
        </w:numPr>
      </w:pPr>
      <w:r>
        <w:t>Remember that each scenario may be affected by service application caching. If you make configuration changes but do not see changes in platform behaviour, try restarting the service’s application pool or windows service. If this has no effect, sometimes a system reboot will help</w:t>
      </w:r>
      <w:r w:rsidR="00E40662">
        <w:t>.</w:t>
      </w:r>
    </w:p>
    <w:p w14:paraId="00B84CF4" w14:textId="1C433418" w:rsidR="006C271B" w:rsidRDefault="006C271B" w:rsidP="00B55B21">
      <w:pPr>
        <w:pStyle w:val="ListParagraph"/>
        <w:numPr>
          <w:ilvl w:val="0"/>
          <w:numId w:val="42"/>
        </w:numPr>
      </w:pPr>
      <w:r>
        <w:t xml:space="preserve">Remember that Kerberos tickets are cached once requested. If you are using a tool like </w:t>
      </w:r>
      <w:proofErr w:type="spellStart"/>
      <w:r>
        <w:t>NetMon</w:t>
      </w:r>
      <w:proofErr w:type="spellEnd"/>
      <w:r>
        <w:t xml:space="preserve"> to view TGT and TGS requests, you may need to empty the ticket cache if you don’t see the request traffic you expect. Scenario 1 explains how to do this with the KLIST and </w:t>
      </w:r>
      <w:proofErr w:type="spellStart"/>
      <w:r>
        <w:t>KerbTray</w:t>
      </w:r>
      <w:proofErr w:type="spellEnd"/>
      <w:r>
        <w:t xml:space="preserve"> utilities</w:t>
      </w:r>
      <w:r w:rsidR="00E40662">
        <w:t>.</w:t>
      </w:r>
    </w:p>
    <w:p w14:paraId="26AB5AD9" w14:textId="368FD594" w:rsidR="006C271B" w:rsidRDefault="006C271B" w:rsidP="00B55B21">
      <w:pPr>
        <w:pStyle w:val="ListParagraph"/>
        <w:numPr>
          <w:ilvl w:val="0"/>
          <w:numId w:val="42"/>
        </w:numPr>
      </w:pPr>
      <w:r>
        <w:t xml:space="preserve">Remember to run </w:t>
      </w:r>
      <w:proofErr w:type="spellStart"/>
      <w:r>
        <w:t>NetMon</w:t>
      </w:r>
      <w:proofErr w:type="spellEnd"/>
      <w:r>
        <w:t xml:space="preserve"> with Administrative privileges to capture Kerberos traffic</w:t>
      </w:r>
    </w:p>
    <w:p w14:paraId="75CC79C0" w14:textId="27975A55" w:rsidR="00E706E3" w:rsidRDefault="00FA5F7C" w:rsidP="00B55B21">
      <w:pPr>
        <w:pStyle w:val="ListParagraph"/>
        <w:numPr>
          <w:ilvl w:val="0"/>
          <w:numId w:val="42"/>
        </w:numPr>
      </w:pPr>
      <w:r>
        <w:t xml:space="preserve">For advanced debugging scenarios you may want to turn </w:t>
      </w:r>
      <w:r w:rsidR="00E706E3">
        <w:t xml:space="preserve">on WIF tracing </w:t>
      </w:r>
      <w:r>
        <w:t>for the Claims to Windows Token Service and</w:t>
      </w:r>
      <w:r w:rsidR="00E706E3">
        <w:t xml:space="preserve"> WCF tracing for the</w:t>
      </w:r>
      <w:r>
        <w:t xml:space="preserve"> SharePoint Service Applications (WCF services). See</w:t>
      </w:r>
      <w:r w:rsidR="00E706E3">
        <w:t>:</w:t>
      </w:r>
    </w:p>
    <w:p w14:paraId="65738049" w14:textId="059A81C5" w:rsidR="00E706E3" w:rsidRDefault="00CD64ED" w:rsidP="00B55B21">
      <w:pPr>
        <w:pStyle w:val="ListParagraph"/>
        <w:numPr>
          <w:ilvl w:val="1"/>
          <w:numId w:val="42"/>
        </w:numPr>
      </w:pPr>
      <w:hyperlink r:id="rId51" w:history="1">
        <w:r w:rsidR="00E706E3" w:rsidRPr="00E706E3">
          <w:rPr>
            <w:rStyle w:val="Hyperlink"/>
          </w:rPr>
          <w:t>WIF Tracing</w:t>
        </w:r>
      </w:hyperlink>
    </w:p>
    <w:p w14:paraId="5DF03FD4" w14:textId="7C775BEE" w:rsidR="00E706E3" w:rsidRDefault="00CD64ED" w:rsidP="00B55B21">
      <w:pPr>
        <w:pStyle w:val="ListParagraph"/>
        <w:numPr>
          <w:ilvl w:val="1"/>
          <w:numId w:val="42"/>
        </w:numPr>
      </w:pPr>
      <w:hyperlink r:id="rId52" w:history="1">
        <w:r w:rsidR="00E706E3" w:rsidRPr="00E706E3">
          <w:rPr>
            <w:rStyle w:val="Hyperlink"/>
          </w:rPr>
          <w:t>How to: Enable Tracing</w:t>
        </w:r>
      </w:hyperlink>
    </w:p>
    <w:p w14:paraId="55C69AFC" w14:textId="4278A9A2" w:rsidR="00FA5F7C" w:rsidRPr="00B55B21" w:rsidRDefault="00CD64ED" w:rsidP="00B55B21">
      <w:pPr>
        <w:pStyle w:val="ListParagraph"/>
        <w:numPr>
          <w:ilvl w:val="1"/>
          <w:numId w:val="42"/>
        </w:numPr>
      </w:pPr>
      <w:hyperlink r:id="rId53" w:history="1">
        <w:r w:rsidR="00FA5F7C" w:rsidRPr="00FA5F7C">
          <w:rPr>
            <w:rStyle w:val="Hyperlink"/>
          </w:rPr>
          <w:t>Configuring Tracing</w:t>
        </w:r>
      </w:hyperlink>
    </w:p>
    <w:p w14:paraId="65CE3BE5" w14:textId="77777777" w:rsidR="003572A3" w:rsidRDefault="003572A3" w:rsidP="003572A3">
      <w:pPr>
        <w:pStyle w:val="Heading2"/>
      </w:pPr>
      <w:bookmarkStart w:id="36" w:name="_Ref266434530"/>
      <w:bookmarkStart w:id="37" w:name="_Toc269469376"/>
      <w:r>
        <w:t>Scenario 1 – Core Configuration</w:t>
      </w:r>
      <w:bookmarkEnd w:id="35"/>
      <w:bookmarkEnd w:id="36"/>
      <w:bookmarkEnd w:id="37"/>
    </w:p>
    <w:p w14:paraId="3588FA4F" w14:textId="213806DB" w:rsidR="006F6858" w:rsidRPr="007A15AA" w:rsidRDefault="00634BA6" w:rsidP="007A15AA">
      <w:pPr>
        <w:pStyle w:val="Quote"/>
      </w:pPr>
      <w:r w:rsidRPr="007A15AA">
        <w:t>IMPORTANT</w:t>
      </w:r>
      <w:r w:rsidR="006F6858" w:rsidRPr="007A15AA">
        <w:t xml:space="preserve">: It is </w:t>
      </w:r>
      <w:r w:rsidRPr="007A15AA">
        <w:t>a requirement</w:t>
      </w:r>
      <w:r w:rsidR="006F6858" w:rsidRPr="007A15AA">
        <w:t xml:space="preserve"> to configure your web applications with classic Windows authentication using Kerberos </w:t>
      </w:r>
      <w:r w:rsidR="00F062AB" w:rsidRPr="007A15AA">
        <w:t xml:space="preserve">authentication </w:t>
      </w:r>
      <w:r w:rsidR="006F6858" w:rsidRPr="007A15AA">
        <w:t xml:space="preserve">to ensure </w:t>
      </w:r>
      <w:r w:rsidR="00B742C0" w:rsidRPr="007A15AA">
        <w:t xml:space="preserve">that </w:t>
      </w:r>
      <w:r w:rsidR="006F6858" w:rsidRPr="007A15AA">
        <w:t xml:space="preserve">the scenarios work as expected. </w:t>
      </w:r>
      <w:r w:rsidR="005A2B2B" w:rsidRPr="007A15AA">
        <w:t xml:space="preserve">Windows-Claims </w:t>
      </w:r>
      <w:r w:rsidRPr="007A15AA">
        <w:t xml:space="preserve">authentication </w:t>
      </w:r>
      <w:r w:rsidR="005A2B2B" w:rsidRPr="007A15AA">
        <w:t>can be used in some scenarios but may not produce the results detailed in the scenarios below.</w:t>
      </w:r>
    </w:p>
    <w:p w14:paraId="33DC9AB5" w14:textId="1CA5F14A" w:rsidR="003572A3" w:rsidRDefault="003572A3" w:rsidP="003572A3">
      <w:r>
        <w:t xml:space="preserve">In the first scenario you will configure two SharePoint </w:t>
      </w:r>
      <w:r w:rsidR="00F062AB">
        <w:t xml:space="preserve">Server </w:t>
      </w:r>
      <w:r>
        <w:t xml:space="preserve">2010 web applications to use </w:t>
      </w:r>
      <w:r w:rsidR="00F062AB">
        <w:t xml:space="preserve">the </w:t>
      </w:r>
      <w:r>
        <w:t xml:space="preserve">Kerberos </w:t>
      </w:r>
      <w:r w:rsidR="00F062AB">
        <w:t xml:space="preserve">protocol </w:t>
      </w:r>
      <w:r>
        <w:t xml:space="preserve">for authenticating incoming client requests. For demonstration purposes, one web application will be configured to use standard ports (80/443) and the other will use a non-default port (5555). This scenario will be the basis of all the following scenarios which assume the activities below have been completed. </w:t>
      </w:r>
    </w:p>
    <w:p w14:paraId="3127D56A" w14:textId="4BB810E8" w:rsidR="003572A3" w:rsidRDefault="003572A3" w:rsidP="003572A3">
      <w:r>
        <w:t>In this scenario you will:</w:t>
      </w:r>
    </w:p>
    <w:p w14:paraId="60331E2B" w14:textId="6CE1C139" w:rsidR="003572A3" w:rsidRDefault="003572A3" w:rsidP="003572A3">
      <w:pPr>
        <w:pStyle w:val="ListParagraph"/>
        <w:numPr>
          <w:ilvl w:val="0"/>
          <w:numId w:val="6"/>
        </w:numPr>
      </w:pPr>
      <w:r>
        <w:t xml:space="preserve">configure two web applications with default zones  that uses </w:t>
      </w:r>
      <w:r w:rsidR="00F062AB">
        <w:t xml:space="preserve">the </w:t>
      </w:r>
      <w:r>
        <w:t xml:space="preserve">Kerberos </w:t>
      </w:r>
      <w:r w:rsidR="00F062AB">
        <w:t xml:space="preserve">protocol </w:t>
      </w:r>
      <w:r>
        <w:t>for authentication</w:t>
      </w:r>
    </w:p>
    <w:p w14:paraId="24194F95" w14:textId="77777777" w:rsidR="003572A3" w:rsidRDefault="003572A3" w:rsidP="003572A3">
      <w:pPr>
        <w:pStyle w:val="ListParagraph"/>
        <w:numPr>
          <w:ilvl w:val="0"/>
          <w:numId w:val="6"/>
        </w:numPr>
      </w:pPr>
      <w:r>
        <w:t>create two test site collections, one in each web application</w:t>
      </w:r>
    </w:p>
    <w:p w14:paraId="7A0ED98C" w14:textId="77777777" w:rsidR="003572A3" w:rsidRDefault="003572A3" w:rsidP="003572A3">
      <w:pPr>
        <w:pStyle w:val="ListParagraph"/>
        <w:numPr>
          <w:ilvl w:val="0"/>
          <w:numId w:val="6"/>
        </w:numPr>
      </w:pPr>
      <w:r>
        <w:t>verify the IIS configuration of the web application</w:t>
      </w:r>
    </w:p>
    <w:p w14:paraId="26BCC892" w14:textId="5FF35579" w:rsidR="003572A3" w:rsidRDefault="003572A3" w:rsidP="003572A3">
      <w:pPr>
        <w:pStyle w:val="ListParagraph"/>
        <w:numPr>
          <w:ilvl w:val="0"/>
          <w:numId w:val="6"/>
        </w:numPr>
      </w:pPr>
      <w:r>
        <w:t xml:space="preserve">verify clients can authenticate with the web application and ensure </w:t>
      </w:r>
      <w:r w:rsidR="00F062AB">
        <w:t xml:space="preserve">the </w:t>
      </w:r>
      <w:r>
        <w:t xml:space="preserve">Kerberos </w:t>
      </w:r>
      <w:r w:rsidR="00F062AB">
        <w:t xml:space="preserve">protocol </w:t>
      </w:r>
      <w:r>
        <w:t>is used for authentication</w:t>
      </w:r>
    </w:p>
    <w:p w14:paraId="3367547E" w14:textId="77777777" w:rsidR="003572A3" w:rsidRDefault="003572A3" w:rsidP="003572A3">
      <w:pPr>
        <w:pStyle w:val="ListParagraph"/>
        <w:numPr>
          <w:ilvl w:val="0"/>
          <w:numId w:val="6"/>
        </w:numPr>
      </w:pPr>
      <w:r>
        <w:t>configure the RSS Viewer web part to display RSS feeds in a local and remote web application</w:t>
      </w:r>
    </w:p>
    <w:p w14:paraId="1E213C3E" w14:textId="77777777" w:rsidR="003572A3" w:rsidRDefault="003572A3" w:rsidP="003572A3">
      <w:pPr>
        <w:pStyle w:val="ListParagraph"/>
        <w:numPr>
          <w:ilvl w:val="0"/>
          <w:numId w:val="6"/>
        </w:numPr>
      </w:pPr>
      <w:r>
        <w:t xml:space="preserve">crawl each web application and test searching content in each test site collection </w:t>
      </w:r>
    </w:p>
    <w:p w14:paraId="2EA8CB11" w14:textId="77777777" w:rsidR="003572A3" w:rsidRDefault="003572A3" w:rsidP="003572A3">
      <w:pPr>
        <w:pStyle w:val="Heading3"/>
      </w:pPr>
      <w:bookmarkStart w:id="38" w:name="_Toc269469377"/>
      <w:r>
        <w:t>Configuration Checklist</w:t>
      </w:r>
      <w:bookmarkEnd w:id="38"/>
    </w:p>
    <w:tbl>
      <w:tblPr>
        <w:tblStyle w:val="LightList-Accent5"/>
        <w:tblW w:w="0" w:type="auto"/>
        <w:tblLook w:val="04A0" w:firstRow="1" w:lastRow="0" w:firstColumn="1" w:lastColumn="0" w:noHBand="0" w:noVBand="1"/>
      </w:tblPr>
      <w:tblGrid>
        <w:gridCol w:w="2718"/>
        <w:gridCol w:w="6858"/>
      </w:tblGrid>
      <w:tr w:rsidR="003572A3" w14:paraId="26AD07A1"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9EB8D44" w14:textId="77777777" w:rsidR="003572A3" w:rsidRDefault="003572A3" w:rsidP="003572A3">
            <w:r>
              <w:t>Area of Configuration</w:t>
            </w:r>
          </w:p>
        </w:tc>
        <w:tc>
          <w:tcPr>
            <w:tcW w:w="6858" w:type="dxa"/>
          </w:tcPr>
          <w:p w14:paraId="0C976291"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Description</w:t>
            </w:r>
          </w:p>
        </w:tc>
      </w:tr>
      <w:tr w:rsidR="003572A3" w14:paraId="3AFBAAF1"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70A72BE" w14:textId="77777777" w:rsidR="003572A3" w:rsidRDefault="003572A3" w:rsidP="003572A3">
            <w:r>
              <w:t>DNS</w:t>
            </w:r>
          </w:p>
        </w:tc>
        <w:tc>
          <w:tcPr>
            <w:tcW w:w="6858" w:type="dxa"/>
          </w:tcPr>
          <w:p w14:paraId="46E0D943"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Register a DNS A Record for the web applications networked loaded balanced (NLB) virtual IP (VIP)</w:t>
            </w:r>
          </w:p>
        </w:tc>
      </w:tr>
      <w:tr w:rsidR="003572A3" w14:paraId="0C5FA2AF"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63D9C3F4" w14:textId="77777777" w:rsidR="003572A3" w:rsidRDefault="003572A3" w:rsidP="003572A3">
            <w:r>
              <w:t>Active Directory</w:t>
            </w:r>
          </w:p>
        </w:tc>
        <w:tc>
          <w:tcPr>
            <w:tcW w:w="6858" w:type="dxa"/>
          </w:tcPr>
          <w:p w14:paraId="343F50C4" w14:textId="6F6D6D5E" w:rsidR="003572A3" w:rsidRDefault="003572A3" w:rsidP="003572A3">
            <w:pPr>
              <w:cnfStyle w:val="000000000000" w:firstRow="0" w:lastRow="0" w:firstColumn="0" w:lastColumn="0" w:oddVBand="0" w:evenVBand="0" w:oddHBand="0" w:evenHBand="0" w:firstRowFirstColumn="0" w:firstRowLastColumn="0" w:lastRowFirstColumn="0" w:lastRowLastColumn="0"/>
            </w:pPr>
            <w:r>
              <w:t>Create a service account</w:t>
            </w:r>
            <w:r w:rsidR="00091629">
              <w:t>s</w:t>
            </w:r>
            <w:r>
              <w:t xml:space="preserve"> for the web applications</w:t>
            </w:r>
            <w:r w:rsidR="00091629">
              <w:t>’</w:t>
            </w:r>
            <w:r>
              <w:t xml:space="preserve"> IIS application pool </w:t>
            </w:r>
          </w:p>
          <w:p w14:paraId="7C0A42F8"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30B82725" w14:textId="0D2BD954" w:rsidR="003572A3" w:rsidRDefault="003572A3" w:rsidP="003572A3">
            <w:pPr>
              <w:cnfStyle w:val="000000000000" w:firstRow="0" w:lastRow="0" w:firstColumn="0" w:lastColumn="0" w:oddVBand="0" w:evenVBand="0" w:oddHBand="0" w:evenHBand="0" w:firstRowFirstColumn="0" w:firstRowLastColumn="0" w:lastRowFirstColumn="0" w:lastRowLastColumn="0"/>
            </w:pPr>
            <w:r>
              <w:t>Register Service Principal Names (SPN) for the web application</w:t>
            </w:r>
            <w:r w:rsidR="00091629">
              <w:t>s</w:t>
            </w:r>
            <w:r>
              <w:t xml:space="preserve"> on the service account created for the web application’s IIS application pool</w:t>
            </w:r>
          </w:p>
          <w:p w14:paraId="23C28472"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785FC042" w14:textId="76208A39" w:rsidR="003572A3" w:rsidRDefault="003572A3" w:rsidP="00C57F08">
            <w:pPr>
              <w:cnfStyle w:val="000000000000" w:firstRow="0" w:lastRow="0" w:firstColumn="0" w:lastColumn="0" w:oddVBand="0" w:evenVBand="0" w:oddHBand="0" w:evenHBand="0" w:firstRowFirstColumn="0" w:firstRowLastColumn="0" w:lastRowFirstColumn="0" w:lastRowLastColumn="0"/>
            </w:pPr>
            <w:r>
              <w:t>Configure Kerberos constrained delegation for service accounts</w:t>
            </w:r>
          </w:p>
        </w:tc>
      </w:tr>
      <w:tr w:rsidR="003572A3" w14:paraId="65E0CEF7"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BF0CD0B" w14:textId="77777777" w:rsidR="003572A3" w:rsidRDefault="003572A3" w:rsidP="003572A3">
            <w:r>
              <w:t>SharePoint Web App</w:t>
            </w:r>
          </w:p>
        </w:tc>
        <w:tc>
          <w:tcPr>
            <w:tcW w:w="6858" w:type="dxa"/>
          </w:tcPr>
          <w:p w14:paraId="6FF7050C"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Create SharePoint managed accounts</w:t>
            </w:r>
          </w:p>
          <w:p w14:paraId="72898655"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
          <w:p w14:paraId="20F35727"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Create the SharePoint Search Service Application</w:t>
            </w:r>
          </w:p>
          <w:p w14:paraId="326338C7"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
          <w:p w14:paraId="2385FA52" w14:textId="5409AE3A" w:rsidR="003572A3" w:rsidRDefault="003572A3" w:rsidP="003572A3">
            <w:pPr>
              <w:cnfStyle w:val="000000100000" w:firstRow="0" w:lastRow="0" w:firstColumn="0" w:lastColumn="0" w:oddVBand="0" w:evenVBand="0" w:oddHBand="1" w:evenHBand="0" w:firstRowFirstColumn="0" w:firstRowLastColumn="0" w:lastRowFirstColumn="0" w:lastRowLastColumn="0"/>
            </w:pPr>
            <w:r>
              <w:t xml:space="preserve">Create the </w:t>
            </w:r>
            <w:r w:rsidR="00091629">
              <w:t>SharePoint w</w:t>
            </w:r>
            <w:r>
              <w:t>eb applications</w:t>
            </w:r>
          </w:p>
        </w:tc>
      </w:tr>
      <w:tr w:rsidR="003572A3" w14:paraId="37972539"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7C70B5E4" w14:textId="77777777" w:rsidR="003572A3" w:rsidRDefault="003572A3" w:rsidP="003572A3">
            <w:r>
              <w:t>IIS</w:t>
            </w:r>
          </w:p>
        </w:tc>
        <w:tc>
          <w:tcPr>
            <w:tcW w:w="6858" w:type="dxa"/>
          </w:tcPr>
          <w:p w14:paraId="0AFED5B5" w14:textId="6AF3B8C0" w:rsidR="003572A3" w:rsidRDefault="00460950" w:rsidP="003572A3">
            <w:pPr>
              <w:cnfStyle w:val="000000000000" w:firstRow="0" w:lastRow="0" w:firstColumn="0" w:lastColumn="0" w:oddVBand="0" w:evenVBand="0" w:oddHBand="0" w:evenHBand="0" w:firstRowFirstColumn="0" w:firstRowLastColumn="0" w:lastRowFirstColumn="0" w:lastRowLastColumn="0"/>
            </w:pPr>
            <w:r>
              <w:t>Validate that Kerberos authentication is Enabled</w:t>
            </w:r>
          </w:p>
          <w:p w14:paraId="6D592731"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403AD1A0"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Verify Kernel-mode authentication is disabled</w:t>
            </w:r>
          </w:p>
          <w:p w14:paraId="2B88BC52" w14:textId="77777777" w:rsidR="00091629" w:rsidRDefault="00091629" w:rsidP="003572A3">
            <w:pPr>
              <w:cnfStyle w:val="000000000000" w:firstRow="0" w:lastRow="0" w:firstColumn="0" w:lastColumn="0" w:oddVBand="0" w:evenVBand="0" w:oddHBand="0" w:evenHBand="0" w:firstRowFirstColumn="0" w:firstRowLastColumn="0" w:lastRowFirstColumn="0" w:lastRowLastColumn="0"/>
            </w:pPr>
          </w:p>
          <w:p w14:paraId="1041639D" w14:textId="6EC9C979" w:rsidR="00091629" w:rsidRDefault="00091629" w:rsidP="003572A3">
            <w:pPr>
              <w:cnfStyle w:val="000000000000" w:firstRow="0" w:lastRow="0" w:firstColumn="0" w:lastColumn="0" w:oddVBand="0" w:evenVBand="0" w:oddHBand="0" w:evenHBand="0" w:firstRowFirstColumn="0" w:firstRowLastColumn="0" w:lastRowFirstColumn="0" w:lastRowLastColumn="0"/>
            </w:pPr>
            <w:r>
              <w:t>Install certificates for SSL</w:t>
            </w:r>
          </w:p>
        </w:tc>
      </w:tr>
      <w:tr w:rsidR="00091629" w14:paraId="2F6F66B6"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3EC02B" w14:textId="01EAAAE3" w:rsidR="00091629" w:rsidRDefault="00091629" w:rsidP="003572A3">
            <w:r>
              <w:t>Windows 7 Client</w:t>
            </w:r>
          </w:p>
        </w:tc>
        <w:tc>
          <w:tcPr>
            <w:tcW w:w="6858" w:type="dxa"/>
          </w:tcPr>
          <w:p w14:paraId="645F19D8" w14:textId="0C334EFC" w:rsidR="00091629" w:rsidRDefault="00091629" w:rsidP="00F062AB">
            <w:pPr>
              <w:cnfStyle w:val="000000100000" w:firstRow="0" w:lastRow="0" w:firstColumn="0" w:lastColumn="0" w:oddVBand="0" w:evenVBand="0" w:oddHBand="1" w:evenHBand="0" w:firstRowFirstColumn="0" w:firstRowLastColumn="0" w:lastRowFirstColumn="0" w:lastRowLastColumn="0"/>
            </w:pPr>
            <w:r>
              <w:t xml:space="preserve">Ensure web application URLs are in the intranet zone, or a zone configured to automatically authenticate with </w:t>
            </w:r>
            <w:r w:rsidR="00F062AB">
              <w:t xml:space="preserve">integrated Windows </w:t>
            </w:r>
            <w:r>
              <w:t>authentication</w:t>
            </w:r>
          </w:p>
        </w:tc>
      </w:tr>
      <w:tr w:rsidR="003572A3" w14:paraId="653822A0"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3C7BD579" w14:textId="7E492FEC" w:rsidR="003572A3" w:rsidRDefault="003572A3" w:rsidP="003572A3">
            <w:r>
              <w:t>Firewall Configuration</w:t>
            </w:r>
          </w:p>
        </w:tc>
        <w:tc>
          <w:tcPr>
            <w:tcW w:w="6858" w:type="dxa"/>
          </w:tcPr>
          <w:p w14:paraId="75B94DA8"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 xml:space="preserve">Open firewall ports to allow HTTP traffic in on default and non-default ports </w:t>
            </w:r>
          </w:p>
          <w:p w14:paraId="60E529E7"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52857722"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Ensure clients can connect to Kerberos Ports on the Active Directory</w:t>
            </w:r>
          </w:p>
        </w:tc>
      </w:tr>
      <w:tr w:rsidR="003572A3" w14:paraId="73E8970C"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9534B5" w14:textId="77777777" w:rsidR="003572A3" w:rsidRDefault="003572A3" w:rsidP="003572A3">
            <w:r>
              <w:t>Test Browser Authentication</w:t>
            </w:r>
          </w:p>
        </w:tc>
        <w:tc>
          <w:tcPr>
            <w:tcW w:w="6858" w:type="dxa"/>
          </w:tcPr>
          <w:p w14:paraId="3813E2C4"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Verify authentication works correctly in the browser</w:t>
            </w:r>
          </w:p>
          <w:p w14:paraId="6DEF38F7"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
          <w:p w14:paraId="0D694BAD"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Verify Logon information on the web server’s security event log</w:t>
            </w:r>
          </w:p>
          <w:p w14:paraId="1B88EDB6"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
          <w:p w14:paraId="6F142BFE" w14:textId="2F62CB15" w:rsidR="003572A3" w:rsidRDefault="003572A3" w:rsidP="003572A3">
            <w:pPr>
              <w:cnfStyle w:val="000000100000" w:firstRow="0" w:lastRow="0" w:firstColumn="0" w:lastColumn="0" w:oddVBand="0" w:evenVBand="0" w:oddHBand="1" w:evenHBand="0" w:firstRowFirstColumn="0" w:firstRowLastColumn="0" w:lastRowFirstColumn="0" w:lastRowLastColumn="0"/>
            </w:pPr>
            <w:r>
              <w:t>Use third party tools to confirm Kerberos</w:t>
            </w:r>
            <w:r w:rsidR="00F062AB">
              <w:t xml:space="preserve"> authentication</w:t>
            </w:r>
            <w:r>
              <w:t xml:space="preserve"> is configured correctly</w:t>
            </w:r>
          </w:p>
        </w:tc>
      </w:tr>
      <w:tr w:rsidR="003572A3" w14:paraId="63570377"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3CF7973A" w14:textId="77777777" w:rsidR="003572A3" w:rsidRDefault="003572A3" w:rsidP="003572A3">
            <w:r>
              <w:t>Test SharePoint Server Search Index and Query</w:t>
            </w:r>
          </w:p>
        </w:tc>
        <w:tc>
          <w:tcPr>
            <w:tcW w:w="6858" w:type="dxa"/>
          </w:tcPr>
          <w:p w14:paraId="01716D42"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Verify browser access from the index server(s)</w:t>
            </w:r>
          </w:p>
          <w:p w14:paraId="777920A4"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7CE61F19"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Upload sample content and perform a crawl</w:t>
            </w:r>
          </w:p>
          <w:p w14:paraId="234400A3"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
          <w:p w14:paraId="02D93F1E"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Test search</w:t>
            </w:r>
          </w:p>
        </w:tc>
      </w:tr>
      <w:tr w:rsidR="003572A3" w14:paraId="0CF8F67E"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C2CD476" w14:textId="77777777" w:rsidR="003572A3" w:rsidRDefault="003572A3" w:rsidP="003572A3">
            <w:r>
              <w:t>Test WFE Delegation</w:t>
            </w:r>
          </w:p>
        </w:tc>
        <w:tc>
          <w:tcPr>
            <w:tcW w:w="6858" w:type="dxa"/>
          </w:tcPr>
          <w:p w14:paraId="7EDF7061"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Configure RSS Feed sources on each site collection</w:t>
            </w:r>
          </w:p>
          <w:p w14:paraId="5CE73E4F" w14:textId="77777777" w:rsidR="003572A3" w:rsidRDefault="003572A3" w:rsidP="003572A3">
            <w:pPr>
              <w:ind w:firstLine="720"/>
              <w:cnfStyle w:val="000000100000" w:firstRow="0" w:lastRow="0" w:firstColumn="0" w:lastColumn="0" w:oddVBand="0" w:evenVBand="0" w:oddHBand="1" w:evenHBand="0" w:firstRowFirstColumn="0" w:firstRowLastColumn="0" w:lastRowFirstColumn="0" w:lastRowLastColumn="0"/>
            </w:pPr>
          </w:p>
          <w:p w14:paraId="2E4E4D51"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Add RSS view web parts to the home page of each site collection</w:t>
            </w:r>
          </w:p>
        </w:tc>
      </w:tr>
    </w:tbl>
    <w:p w14:paraId="4614FFFD" w14:textId="77777777" w:rsidR="003572A3" w:rsidRPr="0021534A" w:rsidRDefault="003572A3" w:rsidP="003572A3"/>
    <w:p w14:paraId="2EAD59F0" w14:textId="77777777" w:rsidR="003572A3" w:rsidRDefault="003572A3" w:rsidP="003572A3">
      <w:pPr>
        <w:pStyle w:val="Heading3"/>
      </w:pPr>
      <w:bookmarkStart w:id="39" w:name="_Toc269469378"/>
      <w:r>
        <w:t>Step-By-Step Configuration Instructions</w:t>
      </w:r>
      <w:bookmarkEnd w:id="39"/>
    </w:p>
    <w:p w14:paraId="4B601B89" w14:textId="77777777" w:rsidR="003572A3" w:rsidRDefault="003572A3" w:rsidP="003572A3">
      <w:pPr>
        <w:pStyle w:val="Heading4"/>
      </w:pPr>
      <w:r>
        <w:t>Configure DNS</w:t>
      </w:r>
    </w:p>
    <w:p w14:paraId="410D3E52" w14:textId="2AD4724A" w:rsidR="003572A3" w:rsidRDefault="003572A3" w:rsidP="003572A3">
      <w:r>
        <w:t xml:space="preserve">Configure DNS for the web applications in your environment. In this example we have 2 web applications, </w:t>
      </w:r>
      <w:r w:rsidRPr="00BB1DB2">
        <w:t>http://portal</w:t>
      </w:r>
      <w:r>
        <w:t xml:space="preserve"> and </w:t>
      </w:r>
      <w:r w:rsidRPr="00BB1DB2">
        <w:t>http://teams:5555</w:t>
      </w:r>
      <w:r>
        <w:t xml:space="preserve"> which both resolve to the same NLB VIP (192.168.24.140/24)</w:t>
      </w:r>
    </w:p>
    <w:p w14:paraId="6CDE61D6" w14:textId="6877CA2E" w:rsidR="00A63F54" w:rsidRDefault="00A63F54" w:rsidP="003572A3">
      <w:r>
        <w:t xml:space="preserve">For general information about how to configure DNS refer to: </w:t>
      </w:r>
      <w:hyperlink r:id="rId54" w:history="1">
        <w:r w:rsidR="00E42484" w:rsidRPr="00E42484">
          <w:rPr>
            <w:rStyle w:val="Hyperlink"/>
          </w:rPr>
          <w:t>Managing DNS Records</w:t>
        </w:r>
      </w:hyperlink>
      <w:r w:rsidR="006832F4" w:rsidRPr="006832F4">
        <w:t>.</w:t>
      </w:r>
    </w:p>
    <w:p w14:paraId="341CAAAE" w14:textId="77777777" w:rsidR="003572A3" w:rsidRDefault="003572A3" w:rsidP="003572A3">
      <w:pPr>
        <w:pStyle w:val="Heading5"/>
      </w:pPr>
      <w:r>
        <w:t>SharePoint Web Apps</w:t>
      </w:r>
    </w:p>
    <w:p w14:paraId="4ACC9559" w14:textId="2FF85C88" w:rsidR="003572A3" w:rsidRDefault="003572A3" w:rsidP="003572A3">
      <w:r w:rsidRPr="001F429F">
        <w:t>http://portal</w:t>
      </w:r>
      <w:r>
        <w:t xml:space="preserve"> </w:t>
      </w:r>
      <w:r w:rsidR="004E6F87">
        <w:t>—</w:t>
      </w:r>
      <w:r>
        <w:t xml:space="preserve"> </w:t>
      </w:r>
      <w:r w:rsidR="004E6F87">
        <w:t>C</w:t>
      </w:r>
      <w:r>
        <w:t xml:space="preserve">onfigure a new </w:t>
      </w:r>
      <w:r w:rsidRPr="005350EA">
        <w:rPr>
          <w:b/>
        </w:rPr>
        <w:t>DNS A Record</w:t>
      </w:r>
      <w:r>
        <w:t xml:space="preserve"> for the portal web application. In this example we have a host “portal” configured to resolve to the load balanced VIP</w:t>
      </w:r>
    </w:p>
    <w:p w14:paraId="258A63C1" w14:textId="77777777" w:rsidR="003572A3" w:rsidRDefault="003572A3" w:rsidP="003572A3">
      <w:r>
        <w:rPr>
          <w:noProof/>
          <w:lang w:eastAsia="en-US"/>
        </w:rPr>
        <w:drawing>
          <wp:inline distT="0" distB="0" distL="0" distR="0" wp14:anchorId="52CA79D6" wp14:editId="3CB0DB69">
            <wp:extent cx="3819525" cy="2390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819525" cy="2390775"/>
                    </a:xfrm>
                    <a:prstGeom prst="rect">
                      <a:avLst/>
                    </a:prstGeom>
                  </pic:spPr>
                </pic:pic>
              </a:graphicData>
            </a:graphic>
          </wp:inline>
        </w:drawing>
      </w:r>
    </w:p>
    <w:p w14:paraId="4921B695" w14:textId="4DB028A9" w:rsidR="003572A3" w:rsidRDefault="003572A3" w:rsidP="003572A3">
      <w:r w:rsidRPr="00CD4E43">
        <w:t>http://teams:5555</w:t>
      </w:r>
      <w:r>
        <w:t xml:space="preserve"> </w:t>
      </w:r>
      <w:r w:rsidR="004E6F87">
        <w:t>—</w:t>
      </w:r>
      <w:r>
        <w:t xml:space="preserve"> </w:t>
      </w:r>
      <w:r w:rsidR="004E6F87">
        <w:t>C</w:t>
      </w:r>
      <w:r>
        <w:t xml:space="preserve">onfigure a new </w:t>
      </w:r>
      <w:r w:rsidRPr="005350EA">
        <w:rPr>
          <w:b/>
        </w:rPr>
        <w:t>DNS A Record</w:t>
      </w:r>
      <w:r>
        <w:t xml:space="preserve"> for the for the teams web application</w:t>
      </w:r>
    </w:p>
    <w:p w14:paraId="2D66594E" w14:textId="77777777" w:rsidR="003572A3" w:rsidRDefault="003572A3" w:rsidP="003572A3">
      <w:r>
        <w:rPr>
          <w:noProof/>
          <w:lang w:eastAsia="en-US"/>
        </w:rPr>
        <w:drawing>
          <wp:inline distT="0" distB="0" distL="0" distR="0" wp14:anchorId="67DE2EB9" wp14:editId="51B35868">
            <wp:extent cx="3810000"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810000" cy="2362200"/>
                    </a:xfrm>
                    <a:prstGeom prst="rect">
                      <a:avLst/>
                    </a:prstGeom>
                  </pic:spPr>
                </pic:pic>
              </a:graphicData>
            </a:graphic>
          </wp:inline>
        </w:drawing>
      </w:r>
    </w:p>
    <w:p w14:paraId="4A7CE3BF" w14:textId="126DC34F" w:rsidR="003572A3" w:rsidRPr="00703C2B" w:rsidRDefault="003572A3" w:rsidP="003572A3">
      <w:pPr>
        <w:rPr>
          <w:rStyle w:val="Emphasis"/>
        </w:rPr>
      </w:pPr>
      <w:r w:rsidRPr="00703C2B">
        <w:rPr>
          <w:rStyle w:val="Emphasis"/>
        </w:rPr>
        <w:t>Note: It is important to ensure the DNS entries are A Records and not CNAME aliases for Kerberos authentication to work successfully</w:t>
      </w:r>
      <w:r w:rsidR="005C5DD8">
        <w:rPr>
          <w:rStyle w:val="Emphasis"/>
        </w:rPr>
        <w:t xml:space="preserve"> in environments with more than one web application running with host headers and separate dedicated service accounts</w:t>
      </w:r>
      <w:r w:rsidRPr="00703C2B">
        <w:rPr>
          <w:rStyle w:val="Emphasis"/>
        </w:rPr>
        <w:t>.</w:t>
      </w:r>
      <w:r w:rsidR="005C5DD8">
        <w:rPr>
          <w:rStyle w:val="Emphasis"/>
        </w:rPr>
        <w:t xml:space="preserve"> </w:t>
      </w:r>
      <w:r w:rsidRPr="00703C2B">
        <w:rPr>
          <w:rStyle w:val="Emphasis"/>
        </w:rPr>
        <w:t>See the appendix for an explanation of the know issue with using CNAME with Kerberos enabled web applications.</w:t>
      </w:r>
    </w:p>
    <w:p w14:paraId="3439EB22" w14:textId="77777777" w:rsidR="003572A3" w:rsidRDefault="003572A3" w:rsidP="003572A3">
      <w:pPr>
        <w:pStyle w:val="Heading4"/>
      </w:pPr>
      <w:r>
        <w:t>Configure Active Directory</w:t>
      </w:r>
    </w:p>
    <w:p w14:paraId="2CFE3B8A" w14:textId="17EA782E" w:rsidR="003572A3" w:rsidRDefault="003572A3" w:rsidP="003572A3">
      <w:r>
        <w:t xml:space="preserve">Next you will configure the Active Directory accounts for the web applications in your environment. As a best practice you should configure each web application to run </w:t>
      </w:r>
      <w:r w:rsidR="002D3FEB">
        <w:t xml:space="preserve">in </w:t>
      </w:r>
      <w:r>
        <w:t xml:space="preserve">its own </w:t>
      </w:r>
      <w:r w:rsidR="002D3FEB">
        <w:t xml:space="preserve">IIS </w:t>
      </w:r>
      <w:r>
        <w:t>application pool with its own security context (application pool identity)</w:t>
      </w:r>
    </w:p>
    <w:p w14:paraId="303EDBD9" w14:textId="77777777" w:rsidR="003572A3" w:rsidRDefault="003572A3" w:rsidP="003572A3">
      <w:pPr>
        <w:pStyle w:val="Heading5"/>
      </w:pPr>
      <w:r>
        <w:t>SharePoint Service Application Service Accounts</w:t>
      </w:r>
    </w:p>
    <w:p w14:paraId="7684EEF1" w14:textId="0A24F060" w:rsidR="003572A3" w:rsidRDefault="003572A3" w:rsidP="003572A3">
      <w:r>
        <w:t xml:space="preserve">In our example we have two </w:t>
      </w:r>
      <w:r w:rsidR="002D3FEB">
        <w:t xml:space="preserve">SharePoint </w:t>
      </w:r>
      <w:r>
        <w:t xml:space="preserve">web applications running in two separate </w:t>
      </w:r>
      <w:r w:rsidR="002D3FEB">
        <w:t xml:space="preserve">IIS </w:t>
      </w:r>
      <w:r>
        <w:t>application pools running with their own application pool identities</w:t>
      </w:r>
    </w:p>
    <w:tbl>
      <w:tblPr>
        <w:tblStyle w:val="LightList-Accent5"/>
        <w:tblW w:w="0" w:type="auto"/>
        <w:tblLook w:val="04A0" w:firstRow="1" w:lastRow="0" w:firstColumn="1" w:lastColumn="0" w:noHBand="0" w:noVBand="1"/>
      </w:tblPr>
      <w:tblGrid>
        <w:gridCol w:w="3240"/>
        <w:gridCol w:w="3060"/>
      </w:tblGrid>
      <w:tr w:rsidR="003572A3" w14:paraId="2D4C7347" w14:textId="77777777" w:rsidTr="007A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64CF8EF5" w14:textId="77777777" w:rsidR="003572A3" w:rsidRDefault="003572A3" w:rsidP="003572A3">
            <w:r>
              <w:t>Web Application (default zone)</w:t>
            </w:r>
          </w:p>
        </w:tc>
        <w:tc>
          <w:tcPr>
            <w:tcW w:w="3060" w:type="dxa"/>
          </w:tcPr>
          <w:p w14:paraId="09AC2D24"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IIS App Pool Identity</w:t>
            </w:r>
          </w:p>
        </w:tc>
      </w:tr>
      <w:tr w:rsidR="003572A3" w14:paraId="7D479809" w14:textId="77777777" w:rsidTr="007A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68EF4348" w14:textId="18C26266" w:rsidR="003572A3" w:rsidRDefault="003572A3" w:rsidP="003572A3">
            <w:r w:rsidRPr="00CD4E43">
              <w:t>http://portal</w:t>
            </w:r>
          </w:p>
        </w:tc>
        <w:tc>
          <w:tcPr>
            <w:tcW w:w="3060" w:type="dxa"/>
          </w:tcPr>
          <w:p w14:paraId="3DF50EDA"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\svcPortal10App</w:t>
            </w:r>
          </w:p>
        </w:tc>
      </w:tr>
      <w:tr w:rsidR="003572A3" w14:paraId="6A368268" w14:textId="77777777" w:rsidTr="007A15AA">
        <w:tc>
          <w:tcPr>
            <w:cnfStyle w:val="001000000000" w:firstRow="0" w:lastRow="0" w:firstColumn="1" w:lastColumn="0" w:oddVBand="0" w:evenVBand="0" w:oddHBand="0" w:evenHBand="0" w:firstRowFirstColumn="0" w:firstRowLastColumn="0" w:lastRowFirstColumn="0" w:lastRowLastColumn="0"/>
            <w:tcW w:w="3240" w:type="dxa"/>
          </w:tcPr>
          <w:p w14:paraId="3EA07F1D" w14:textId="3EC75859" w:rsidR="003572A3" w:rsidRDefault="003572A3" w:rsidP="003572A3">
            <w:r w:rsidRPr="00CD4E43">
              <w:t>http://teams:5555</w:t>
            </w:r>
          </w:p>
        </w:tc>
        <w:tc>
          <w:tcPr>
            <w:tcW w:w="3060" w:type="dxa"/>
          </w:tcPr>
          <w:p w14:paraId="2E396077"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proofErr w:type="spellStart"/>
            <w:r>
              <w:t>vmlab</w:t>
            </w:r>
            <w:proofErr w:type="spellEnd"/>
            <w:r>
              <w:t>\ svcTeams10App</w:t>
            </w:r>
          </w:p>
        </w:tc>
      </w:tr>
    </w:tbl>
    <w:p w14:paraId="4E3D447C" w14:textId="77777777" w:rsidR="003572A3" w:rsidRDefault="003572A3" w:rsidP="003572A3">
      <w:pPr>
        <w:pStyle w:val="Heading5"/>
      </w:pPr>
      <w:r>
        <w:t>Service Principal Names (SPNs)</w:t>
      </w:r>
    </w:p>
    <w:p w14:paraId="7C512AAA" w14:textId="59CA2E1A" w:rsidR="00770C18" w:rsidRDefault="00460950" w:rsidP="00E3752E">
      <w:r>
        <w:t xml:space="preserve">For each service account, configure a set of service principal names that map to the DNS host names assigned to each web application. </w:t>
      </w:r>
    </w:p>
    <w:p w14:paraId="4037E88A" w14:textId="0484B189" w:rsidR="003572A3" w:rsidRDefault="003572A3" w:rsidP="003572A3">
      <w:r>
        <w:t xml:space="preserve">Use </w:t>
      </w:r>
      <w:proofErr w:type="spellStart"/>
      <w:r>
        <w:t>SetSPN</w:t>
      </w:r>
      <w:proofErr w:type="spellEnd"/>
      <w:r>
        <w:t xml:space="preserve">, a command line tool in Windows Server 2008, to configure a new service principal name. </w:t>
      </w:r>
      <w:r w:rsidRPr="00B55B21">
        <w:t xml:space="preserve">For a full explanation of how to use </w:t>
      </w:r>
      <w:proofErr w:type="spellStart"/>
      <w:r w:rsidRPr="00B55B21">
        <w:t>SetSPN</w:t>
      </w:r>
      <w:proofErr w:type="spellEnd"/>
      <w:r w:rsidRPr="00B55B21">
        <w:t xml:space="preserve"> see</w:t>
      </w:r>
      <w:r w:rsidR="00E176C4">
        <w:t xml:space="preserve"> </w:t>
      </w:r>
      <w:hyperlink r:id="rId57" w:history="1">
        <w:proofErr w:type="spellStart"/>
        <w:r w:rsidR="00E176C4" w:rsidRPr="00E176C4">
          <w:rPr>
            <w:rStyle w:val="Hyperlink"/>
          </w:rPr>
          <w:t>Setspn</w:t>
        </w:r>
        <w:proofErr w:type="spellEnd"/>
      </w:hyperlink>
      <w:r w:rsidR="00E176C4">
        <w:t xml:space="preserve">. To learn about </w:t>
      </w:r>
      <w:proofErr w:type="spellStart"/>
      <w:r w:rsidR="00E176C4">
        <w:t>SetSPN</w:t>
      </w:r>
      <w:proofErr w:type="spellEnd"/>
      <w:r w:rsidR="00E176C4">
        <w:t xml:space="preserve"> improvements in Windows 2008 see </w:t>
      </w:r>
      <w:hyperlink r:id="rId58" w:history="1">
        <w:r w:rsidR="00E176C4" w:rsidRPr="00E176C4">
          <w:rPr>
            <w:rStyle w:val="Hyperlink"/>
          </w:rPr>
          <w:t>Care, Share and Grow! : New features in SETSPN.EXE on Windows Server 2008</w:t>
        </w:r>
      </w:hyperlink>
      <w:r w:rsidR="00050F7B" w:rsidRPr="00050F7B">
        <w:t>.</w:t>
      </w:r>
    </w:p>
    <w:p w14:paraId="3BE0CFD3" w14:textId="2F6D63DF" w:rsidR="003572A3" w:rsidRDefault="00770C18" w:rsidP="003572A3">
      <w:r>
        <w:t xml:space="preserve">All </w:t>
      </w:r>
      <w:r w:rsidR="003572A3">
        <w:t>SharePoint web applications</w:t>
      </w:r>
      <w:r>
        <w:t xml:space="preserve">, regardless of port number, </w:t>
      </w:r>
      <w:r w:rsidR="003572A3">
        <w:t>will use the following SPN format:</w:t>
      </w:r>
    </w:p>
    <w:p w14:paraId="3A919563" w14:textId="129D2AB2" w:rsidR="003572A3" w:rsidRDefault="003572A3" w:rsidP="003572A3">
      <w:pPr>
        <w:pStyle w:val="ListParagraph"/>
      </w:pPr>
      <w:r>
        <w:t xml:space="preserve">HTTP/&lt;DNS HOST name&gt;  </w:t>
      </w:r>
    </w:p>
    <w:p w14:paraId="7E1CD898" w14:textId="327BA97C" w:rsidR="003572A3" w:rsidRDefault="003572A3" w:rsidP="003572A3">
      <w:pPr>
        <w:pStyle w:val="ListParagraph"/>
      </w:pPr>
      <w:r>
        <w:t xml:space="preserve">HTTP/&lt;DNS FQDN&gt; </w:t>
      </w:r>
    </w:p>
    <w:p w14:paraId="0C95C60B" w14:textId="77777777" w:rsidR="00770C18" w:rsidRDefault="00F5552F" w:rsidP="00B55B21">
      <w:r>
        <w:t xml:space="preserve">Example: </w:t>
      </w:r>
    </w:p>
    <w:p w14:paraId="305C08E6" w14:textId="68DB3BEE" w:rsidR="00F5552F" w:rsidRDefault="00F5552F" w:rsidP="00B55B21">
      <w:pPr>
        <w:spacing w:after="0"/>
        <w:ind w:firstLine="720"/>
      </w:pPr>
      <w:r>
        <w:t>HTTP/</w:t>
      </w:r>
      <w:r w:rsidR="00770C18">
        <w:t>portal</w:t>
      </w:r>
    </w:p>
    <w:p w14:paraId="3D97128C" w14:textId="67AF4CB7" w:rsidR="00770C18" w:rsidRDefault="00770C18" w:rsidP="00B55B21">
      <w:pPr>
        <w:spacing w:after="0"/>
        <w:ind w:firstLine="720"/>
      </w:pPr>
      <w:r>
        <w:t>HTTP/</w:t>
      </w:r>
      <w:proofErr w:type="spellStart"/>
      <w:r>
        <w:t>portal.vmlab.local</w:t>
      </w:r>
      <w:proofErr w:type="spellEnd"/>
    </w:p>
    <w:p w14:paraId="6FF89A27" w14:textId="77777777" w:rsidR="007A15AA" w:rsidRDefault="007A15AA" w:rsidP="00B55B21">
      <w:pPr>
        <w:spacing w:after="0"/>
        <w:ind w:firstLine="720"/>
      </w:pPr>
    </w:p>
    <w:p w14:paraId="3CE99965" w14:textId="2100A238" w:rsidR="003572A3" w:rsidRPr="007A15AA" w:rsidRDefault="003572A3" w:rsidP="003572A3">
      <w:r w:rsidRPr="007A15AA">
        <w:t>For Web applications running on non-default ports (</w:t>
      </w:r>
      <w:r w:rsidR="00F5552F" w:rsidRPr="007A15AA">
        <w:t xml:space="preserve">ports other than </w:t>
      </w:r>
      <w:r w:rsidRPr="007A15AA">
        <w:t xml:space="preserve">80/443) register </w:t>
      </w:r>
      <w:r w:rsidRPr="007A15AA">
        <w:rPr>
          <w:u w:val="single"/>
        </w:rPr>
        <w:t>additional</w:t>
      </w:r>
      <w:r w:rsidRPr="007A15AA">
        <w:t xml:space="preserve"> SPNs with port number:</w:t>
      </w:r>
    </w:p>
    <w:p w14:paraId="68AE9473" w14:textId="236BF86D" w:rsidR="003572A3" w:rsidRDefault="003572A3" w:rsidP="003572A3">
      <w:pPr>
        <w:pStyle w:val="ListParagraph"/>
      </w:pPr>
      <w:r>
        <w:t>HTTP/&lt;</w:t>
      </w:r>
      <w:r w:rsidR="003F2458">
        <w:t>DNS Host Name</w:t>
      </w:r>
      <w:r>
        <w:t xml:space="preserve">&gt;:&lt;port&gt; </w:t>
      </w:r>
    </w:p>
    <w:p w14:paraId="150D5B2D" w14:textId="77777777" w:rsidR="00770C18" w:rsidRDefault="003572A3" w:rsidP="003572A3">
      <w:pPr>
        <w:pStyle w:val="ListParagraph"/>
      </w:pPr>
      <w:r>
        <w:t xml:space="preserve">HTTP/&lt;DNS FQDN&gt;:&lt;port&gt; </w:t>
      </w:r>
    </w:p>
    <w:p w14:paraId="2A4BB19D" w14:textId="77777777" w:rsidR="00770C18" w:rsidRDefault="00770C18" w:rsidP="00B55B21">
      <w:r>
        <w:t>Example:</w:t>
      </w:r>
    </w:p>
    <w:p w14:paraId="5DB69CD9" w14:textId="48CAA5EB" w:rsidR="00770C18" w:rsidRDefault="00770C18" w:rsidP="007A15AA">
      <w:pPr>
        <w:spacing w:after="0"/>
        <w:ind w:left="720"/>
      </w:pPr>
      <w:r>
        <w:t>HTTP/teams:5555</w:t>
      </w:r>
    </w:p>
    <w:p w14:paraId="0C81FB0A" w14:textId="4CAC617C" w:rsidR="003572A3" w:rsidRDefault="00770C18" w:rsidP="007A15AA">
      <w:pPr>
        <w:spacing w:after="0"/>
        <w:ind w:left="720"/>
      </w:pPr>
      <w:r>
        <w:t>HTTP/teams.vmlab.local:5555</w:t>
      </w:r>
    </w:p>
    <w:p w14:paraId="17008B2B" w14:textId="7E052339" w:rsidR="003572A3" w:rsidRDefault="003572A3" w:rsidP="003572A3">
      <w:pPr>
        <w:pStyle w:val="Quote"/>
      </w:pPr>
      <w:r w:rsidRPr="00634BA6">
        <w:t>Note</w:t>
      </w:r>
      <w:r>
        <w:t xml:space="preserve">: See the appendix for an explanation why it is recommended to configure SPNs </w:t>
      </w:r>
      <w:r w:rsidRPr="00B55B21">
        <w:rPr>
          <w:b/>
        </w:rPr>
        <w:t>with and without</w:t>
      </w:r>
      <w:r>
        <w:t xml:space="preserve"> port number for HTTP services running on non-default ports (80, 443). </w:t>
      </w:r>
      <w:r w:rsidR="00414F3B">
        <w:t xml:space="preserve">Technically the correct way to refer to a </w:t>
      </w:r>
      <w:r w:rsidR="00C57F08">
        <w:t xml:space="preserve">HTTP </w:t>
      </w:r>
      <w:r w:rsidR="00414F3B">
        <w:t xml:space="preserve">service that runs on a non-default port is to include the port number in the SPN but because of known issues described in the appendix we need to configure SPNs without port as well. Note that the SPNs without port for the “teams” web application does not mean services will be accessed using the default ports </w:t>
      </w:r>
      <w:r w:rsidR="00C57F08">
        <w:t xml:space="preserve">(80, 443) </w:t>
      </w:r>
      <w:r w:rsidR="00414F3B">
        <w:t xml:space="preserve">in our example. </w:t>
      </w:r>
      <w:r>
        <w:t xml:space="preserve"> </w:t>
      </w:r>
    </w:p>
    <w:p w14:paraId="254DADF5" w14:textId="77777777" w:rsidR="00770C18" w:rsidRDefault="00770C18" w:rsidP="00770C18">
      <w:r>
        <w:t>In our example we configured the following service principal names for the two accounts we created in the previous step:</w:t>
      </w:r>
    </w:p>
    <w:tbl>
      <w:tblPr>
        <w:tblStyle w:val="LightList-Accent5"/>
        <w:tblW w:w="0" w:type="auto"/>
        <w:tblInd w:w="108" w:type="dxa"/>
        <w:tblLook w:val="04A0" w:firstRow="1" w:lastRow="0" w:firstColumn="1" w:lastColumn="0" w:noHBand="0" w:noVBand="1"/>
      </w:tblPr>
      <w:tblGrid>
        <w:gridCol w:w="3582"/>
        <w:gridCol w:w="2958"/>
        <w:gridCol w:w="2928"/>
      </w:tblGrid>
      <w:tr w:rsidR="00770C18" w14:paraId="41C58B1F" w14:textId="77777777" w:rsidTr="0032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Pr>
          <w:p w14:paraId="30175191" w14:textId="77777777" w:rsidR="00770C18" w:rsidRDefault="00770C18" w:rsidP="0032229C">
            <w:r>
              <w:t>DNS Host</w:t>
            </w:r>
          </w:p>
        </w:tc>
        <w:tc>
          <w:tcPr>
            <w:tcW w:w="2958" w:type="dxa"/>
          </w:tcPr>
          <w:p w14:paraId="09A0FF0C" w14:textId="77777777" w:rsidR="00770C18" w:rsidRDefault="00770C18" w:rsidP="0032229C">
            <w:pPr>
              <w:cnfStyle w:val="100000000000" w:firstRow="1" w:lastRow="0" w:firstColumn="0" w:lastColumn="0" w:oddVBand="0" w:evenVBand="0" w:oddHBand="0" w:evenHBand="0" w:firstRowFirstColumn="0" w:firstRowLastColumn="0" w:lastRowFirstColumn="0" w:lastRowLastColumn="0"/>
            </w:pPr>
            <w:r>
              <w:t>IIS App Pool Identity</w:t>
            </w:r>
          </w:p>
        </w:tc>
        <w:tc>
          <w:tcPr>
            <w:tcW w:w="2928" w:type="dxa"/>
          </w:tcPr>
          <w:p w14:paraId="00651AE6" w14:textId="77777777" w:rsidR="00770C18" w:rsidRDefault="00770C18" w:rsidP="0032229C">
            <w:pPr>
              <w:cnfStyle w:val="100000000000" w:firstRow="1" w:lastRow="0" w:firstColumn="0" w:lastColumn="0" w:oddVBand="0" w:evenVBand="0" w:oddHBand="0" w:evenHBand="0" w:firstRowFirstColumn="0" w:firstRowLastColumn="0" w:lastRowFirstColumn="0" w:lastRowLastColumn="0"/>
            </w:pPr>
            <w:r>
              <w:t>Service Principal Names</w:t>
            </w:r>
          </w:p>
        </w:tc>
      </w:tr>
      <w:tr w:rsidR="00770C18" w14:paraId="05D3E5B5" w14:textId="77777777" w:rsidTr="00322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Pr>
          <w:p w14:paraId="52770C7D" w14:textId="77777777" w:rsidR="00770C18" w:rsidRDefault="00770C18" w:rsidP="0032229C">
            <w:proofErr w:type="spellStart"/>
            <w:r>
              <w:t>Portal.vmlab.local</w:t>
            </w:r>
            <w:proofErr w:type="spellEnd"/>
          </w:p>
        </w:tc>
        <w:tc>
          <w:tcPr>
            <w:tcW w:w="2958" w:type="dxa"/>
          </w:tcPr>
          <w:p w14:paraId="3C26F2AC" w14:textId="77777777" w:rsidR="00770C18" w:rsidRDefault="00770C18" w:rsidP="0032229C">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\svcPortal10App</w:t>
            </w:r>
          </w:p>
        </w:tc>
        <w:tc>
          <w:tcPr>
            <w:tcW w:w="2928" w:type="dxa"/>
          </w:tcPr>
          <w:p w14:paraId="3D389377" w14:textId="77777777" w:rsidR="00770C18" w:rsidRDefault="00770C18" w:rsidP="0032229C">
            <w:pPr>
              <w:cnfStyle w:val="000000100000" w:firstRow="0" w:lastRow="0" w:firstColumn="0" w:lastColumn="0" w:oddVBand="0" w:evenVBand="0" w:oddHBand="1" w:evenHBand="0" w:firstRowFirstColumn="0" w:firstRowLastColumn="0" w:lastRowFirstColumn="0" w:lastRowLastColumn="0"/>
            </w:pPr>
            <w:r>
              <w:t>HTTP/portal</w:t>
            </w:r>
          </w:p>
          <w:p w14:paraId="3E7E140C" w14:textId="77777777" w:rsidR="00770C18" w:rsidRDefault="00770C18" w:rsidP="0032229C">
            <w:pPr>
              <w:cnfStyle w:val="000000100000" w:firstRow="0" w:lastRow="0" w:firstColumn="0" w:lastColumn="0" w:oddVBand="0" w:evenVBand="0" w:oddHBand="1" w:evenHBand="0" w:firstRowFirstColumn="0" w:firstRowLastColumn="0" w:lastRowFirstColumn="0" w:lastRowLastColumn="0"/>
            </w:pPr>
            <w:r>
              <w:t>HTTP/</w:t>
            </w:r>
            <w:proofErr w:type="spellStart"/>
            <w:r>
              <w:t>portal.vmlab.local</w:t>
            </w:r>
            <w:proofErr w:type="spellEnd"/>
          </w:p>
        </w:tc>
      </w:tr>
      <w:tr w:rsidR="00770C18" w14:paraId="666B9934" w14:textId="77777777" w:rsidTr="0032229C">
        <w:tc>
          <w:tcPr>
            <w:cnfStyle w:val="001000000000" w:firstRow="0" w:lastRow="0" w:firstColumn="1" w:lastColumn="0" w:oddVBand="0" w:evenVBand="0" w:oddHBand="0" w:evenHBand="0" w:firstRowFirstColumn="0" w:firstRowLastColumn="0" w:lastRowFirstColumn="0" w:lastRowLastColumn="0"/>
            <w:tcW w:w="3582" w:type="dxa"/>
          </w:tcPr>
          <w:p w14:paraId="2D1FFFF6" w14:textId="77777777" w:rsidR="00770C18" w:rsidRDefault="00770C18" w:rsidP="0032229C">
            <w:proofErr w:type="spellStart"/>
            <w:r>
              <w:t>Teams.vmlab.local</w:t>
            </w:r>
            <w:proofErr w:type="spellEnd"/>
          </w:p>
        </w:tc>
        <w:tc>
          <w:tcPr>
            <w:tcW w:w="2958" w:type="dxa"/>
          </w:tcPr>
          <w:p w14:paraId="3FAB447A" w14:textId="77777777" w:rsidR="00770C18" w:rsidRDefault="00770C18" w:rsidP="0032229C">
            <w:pPr>
              <w:cnfStyle w:val="000000000000" w:firstRow="0" w:lastRow="0" w:firstColumn="0" w:lastColumn="0" w:oddVBand="0" w:evenVBand="0" w:oddHBand="0" w:evenHBand="0" w:firstRowFirstColumn="0" w:firstRowLastColumn="0" w:lastRowFirstColumn="0" w:lastRowLastColumn="0"/>
            </w:pPr>
            <w:proofErr w:type="spellStart"/>
            <w:r>
              <w:t>vmlab</w:t>
            </w:r>
            <w:proofErr w:type="spellEnd"/>
            <w:r>
              <w:t>\ svcTeams10App</w:t>
            </w:r>
          </w:p>
        </w:tc>
        <w:tc>
          <w:tcPr>
            <w:tcW w:w="2928" w:type="dxa"/>
          </w:tcPr>
          <w:p w14:paraId="286EDA6F" w14:textId="77777777" w:rsidR="00770C18" w:rsidRDefault="00770C18" w:rsidP="0032229C">
            <w:pPr>
              <w:cnfStyle w:val="000000000000" w:firstRow="0" w:lastRow="0" w:firstColumn="0" w:lastColumn="0" w:oddVBand="0" w:evenVBand="0" w:oddHBand="0" w:evenHBand="0" w:firstRowFirstColumn="0" w:firstRowLastColumn="0" w:lastRowFirstColumn="0" w:lastRowLastColumn="0"/>
            </w:pPr>
            <w:r>
              <w:t>HTTP/Teams</w:t>
            </w:r>
          </w:p>
          <w:p w14:paraId="3FBE8D32" w14:textId="77777777" w:rsidR="00770C18" w:rsidRDefault="00770C18" w:rsidP="0032229C">
            <w:pPr>
              <w:cnfStyle w:val="000000000000" w:firstRow="0" w:lastRow="0" w:firstColumn="0" w:lastColumn="0" w:oddVBand="0" w:evenVBand="0" w:oddHBand="0" w:evenHBand="0" w:firstRowFirstColumn="0" w:firstRowLastColumn="0" w:lastRowFirstColumn="0" w:lastRowLastColumn="0"/>
            </w:pPr>
            <w:r>
              <w:t>HTTP/</w:t>
            </w:r>
            <w:proofErr w:type="spellStart"/>
            <w:r>
              <w:t>Teams.vmlab.local</w:t>
            </w:r>
            <w:proofErr w:type="spellEnd"/>
          </w:p>
          <w:p w14:paraId="0C3B8BD6" w14:textId="77777777" w:rsidR="00770C18" w:rsidRDefault="00770C18" w:rsidP="0032229C">
            <w:pPr>
              <w:cnfStyle w:val="000000000000" w:firstRow="0" w:lastRow="0" w:firstColumn="0" w:lastColumn="0" w:oddVBand="0" w:evenVBand="0" w:oddHBand="0" w:evenHBand="0" w:firstRowFirstColumn="0" w:firstRowLastColumn="0" w:lastRowFirstColumn="0" w:lastRowLastColumn="0"/>
            </w:pPr>
            <w:r>
              <w:t>HTTP/Teams:5555</w:t>
            </w:r>
          </w:p>
          <w:p w14:paraId="63704DF5" w14:textId="77777777" w:rsidR="00770C18" w:rsidRDefault="00770C18" w:rsidP="0032229C">
            <w:pPr>
              <w:cnfStyle w:val="000000000000" w:firstRow="0" w:lastRow="0" w:firstColumn="0" w:lastColumn="0" w:oddVBand="0" w:evenVBand="0" w:oddHBand="0" w:evenHBand="0" w:firstRowFirstColumn="0" w:firstRowLastColumn="0" w:lastRowFirstColumn="0" w:lastRowLastColumn="0"/>
            </w:pPr>
            <w:r>
              <w:t>HTTP/Teams.vmlab.local:5555</w:t>
            </w:r>
          </w:p>
        </w:tc>
      </w:tr>
    </w:tbl>
    <w:p w14:paraId="65356E70" w14:textId="41806021" w:rsidR="003572A3" w:rsidRDefault="00770C18" w:rsidP="003572A3">
      <w:r>
        <w:t>To create the service principal names the</w:t>
      </w:r>
      <w:r w:rsidR="003572A3">
        <w:t xml:space="preserve"> following commands were executed:</w:t>
      </w:r>
    </w:p>
    <w:p w14:paraId="4DDABDD7"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HTTP/Portal  </w:t>
      </w:r>
      <w:proofErr w:type="spellStart"/>
      <w:r w:rsidRPr="00050F7B">
        <w:rPr>
          <w:rFonts w:ascii="Courier New" w:hAnsi="Courier New" w:cs="Courier New"/>
        </w:rPr>
        <w:t>vmlab</w:t>
      </w:r>
      <w:proofErr w:type="spellEnd"/>
      <w:r w:rsidRPr="00050F7B">
        <w:rPr>
          <w:rFonts w:ascii="Courier New" w:hAnsi="Courier New" w:cs="Courier New"/>
        </w:rPr>
        <w:t xml:space="preserve">\svcportal10App </w:t>
      </w:r>
    </w:p>
    <w:p w14:paraId="5BB1C44F"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w:t>
      </w:r>
      <w:proofErr w:type="spellStart"/>
      <w:r w:rsidRPr="00050F7B">
        <w:rPr>
          <w:rFonts w:ascii="Courier New" w:hAnsi="Courier New" w:cs="Courier New"/>
        </w:rPr>
        <w:t>Portal.vmlab.local</w:t>
      </w:r>
      <w:proofErr w:type="spellEnd"/>
      <w:r w:rsidRPr="00050F7B">
        <w:rPr>
          <w:rFonts w:ascii="Courier New" w:hAnsi="Courier New" w:cs="Courier New"/>
        </w:rPr>
        <w:t xml:space="preserve">  </w:t>
      </w:r>
      <w:proofErr w:type="spellStart"/>
      <w:r w:rsidRPr="00050F7B">
        <w:rPr>
          <w:rFonts w:ascii="Courier New" w:hAnsi="Courier New" w:cs="Courier New"/>
        </w:rPr>
        <w:t>vmlab</w:t>
      </w:r>
      <w:proofErr w:type="spellEnd"/>
      <w:r w:rsidRPr="00050F7B">
        <w:rPr>
          <w:rFonts w:ascii="Courier New" w:hAnsi="Courier New" w:cs="Courier New"/>
        </w:rPr>
        <w:t xml:space="preserve">\svcportal10App </w:t>
      </w:r>
    </w:p>
    <w:p w14:paraId="4DC4F76B"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HTTP/Teams  </w:t>
      </w:r>
      <w:proofErr w:type="spellStart"/>
      <w:r w:rsidRPr="00050F7B">
        <w:rPr>
          <w:rFonts w:ascii="Courier New" w:hAnsi="Courier New" w:cs="Courier New"/>
        </w:rPr>
        <w:t>vmlab</w:t>
      </w:r>
      <w:proofErr w:type="spellEnd"/>
      <w:r w:rsidRPr="00050F7B">
        <w:rPr>
          <w:rFonts w:ascii="Courier New" w:hAnsi="Courier New" w:cs="Courier New"/>
        </w:rPr>
        <w:t xml:space="preserve">\svcTeams10App </w:t>
      </w:r>
    </w:p>
    <w:p w14:paraId="1854B338"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w:t>
      </w:r>
      <w:proofErr w:type="spellStart"/>
      <w:r w:rsidRPr="00050F7B">
        <w:rPr>
          <w:rFonts w:ascii="Courier New" w:hAnsi="Courier New" w:cs="Courier New"/>
        </w:rPr>
        <w:t>Teams.vmlab.local</w:t>
      </w:r>
      <w:proofErr w:type="spellEnd"/>
      <w:r w:rsidRPr="00050F7B">
        <w:rPr>
          <w:rFonts w:ascii="Courier New" w:hAnsi="Courier New" w:cs="Courier New"/>
        </w:rPr>
        <w:t xml:space="preserve">  </w:t>
      </w:r>
      <w:proofErr w:type="spellStart"/>
      <w:r w:rsidRPr="00050F7B">
        <w:rPr>
          <w:rFonts w:ascii="Courier New" w:hAnsi="Courier New" w:cs="Courier New"/>
        </w:rPr>
        <w:t>vmlab</w:t>
      </w:r>
      <w:proofErr w:type="spellEnd"/>
      <w:r w:rsidRPr="00050F7B">
        <w:rPr>
          <w:rFonts w:ascii="Courier New" w:hAnsi="Courier New" w:cs="Courier New"/>
        </w:rPr>
        <w:t xml:space="preserve">\ svcTeams10App </w:t>
      </w:r>
    </w:p>
    <w:p w14:paraId="046C1BAD"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HTTP/Teams:5555  </w:t>
      </w:r>
      <w:proofErr w:type="spellStart"/>
      <w:r w:rsidRPr="00050F7B">
        <w:rPr>
          <w:rFonts w:ascii="Courier New" w:hAnsi="Courier New" w:cs="Courier New"/>
        </w:rPr>
        <w:t>vmlab</w:t>
      </w:r>
      <w:proofErr w:type="spellEnd"/>
      <w:r w:rsidRPr="00050F7B">
        <w:rPr>
          <w:rFonts w:ascii="Courier New" w:hAnsi="Courier New" w:cs="Courier New"/>
        </w:rPr>
        <w:t>\ svcTeams10App</w:t>
      </w:r>
    </w:p>
    <w:p w14:paraId="426E7565" w14:textId="77777777" w:rsidR="003572A3" w:rsidRPr="00050F7B" w:rsidRDefault="003572A3" w:rsidP="003572A3">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HTTP/Teams.vmlab.local:5555  </w:t>
      </w:r>
      <w:proofErr w:type="spellStart"/>
      <w:r w:rsidRPr="00050F7B">
        <w:rPr>
          <w:rFonts w:ascii="Courier New" w:hAnsi="Courier New" w:cs="Courier New"/>
        </w:rPr>
        <w:t>vmlab</w:t>
      </w:r>
      <w:proofErr w:type="spellEnd"/>
      <w:r w:rsidRPr="00050F7B">
        <w:rPr>
          <w:rFonts w:ascii="Courier New" w:hAnsi="Courier New" w:cs="Courier New"/>
        </w:rPr>
        <w:t>\ svcTeams10App</w:t>
      </w:r>
    </w:p>
    <w:p w14:paraId="229A6A5A" w14:textId="518B6830" w:rsidR="003572A3" w:rsidRPr="007A15AA" w:rsidRDefault="00254753" w:rsidP="007A15AA">
      <w:pPr>
        <w:pStyle w:val="Quote"/>
      </w:pPr>
      <w:r w:rsidRPr="007A15AA">
        <w:t xml:space="preserve">Note: </w:t>
      </w:r>
      <w:r w:rsidR="00634BA6" w:rsidRPr="007A15AA">
        <w:t>Do</w:t>
      </w:r>
      <w:r w:rsidRPr="007A15AA">
        <w:t xml:space="preserve"> not configure service principal names with “HTTPS” even if the web application uses SSL</w:t>
      </w:r>
      <w:r w:rsidR="00634BA6" w:rsidRPr="007A15AA">
        <w:t>.</w:t>
      </w:r>
    </w:p>
    <w:p w14:paraId="18EEBD30" w14:textId="77777777" w:rsidR="003572A3" w:rsidRDefault="003572A3" w:rsidP="003572A3">
      <w:r>
        <w:t>In our example we used a new command line switch “-S” introduced in windows 2008 which will check for the existence of the SPN before creating the SPN on the account. If the SPN already exists, the new SPN will not be created and you will see an error similar to this:</w:t>
      </w:r>
    </w:p>
    <w:p w14:paraId="19DCA0A6" w14:textId="77777777" w:rsidR="003572A3" w:rsidRDefault="003572A3" w:rsidP="003572A3">
      <w:r>
        <w:rPr>
          <w:noProof/>
          <w:lang w:eastAsia="en-US"/>
        </w:rPr>
        <w:drawing>
          <wp:inline distT="0" distB="0" distL="0" distR="0" wp14:anchorId="68536884" wp14:editId="62DD8EE1">
            <wp:extent cx="476250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62500" cy="1028700"/>
                    </a:xfrm>
                    <a:prstGeom prst="rect">
                      <a:avLst/>
                    </a:prstGeom>
                  </pic:spPr>
                </pic:pic>
              </a:graphicData>
            </a:graphic>
          </wp:inline>
        </w:drawing>
      </w:r>
    </w:p>
    <w:p w14:paraId="1D1F2445" w14:textId="77777777" w:rsidR="003572A3" w:rsidRDefault="003572A3" w:rsidP="003572A3">
      <w:r>
        <w:t xml:space="preserve">If duplicate SPNs are found, you will need to resolve the issue by either using a different DNS name for the web application, thereby changing the SPN, or remove the existing SPN from account it was discovered on. </w:t>
      </w:r>
    </w:p>
    <w:p w14:paraId="024760BC" w14:textId="2665AD12" w:rsidR="00254753" w:rsidRDefault="00634BA6" w:rsidP="003572A3">
      <w:pPr>
        <w:pStyle w:val="Quote"/>
      </w:pPr>
      <w:r>
        <w:t>Note: B</w:t>
      </w:r>
      <w:r w:rsidR="003572A3">
        <w:t xml:space="preserve">efore deleting an existing SPN, be sure it is no longer </w:t>
      </w:r>
      <w:r w:rsidR="00C7376D">
        <w:t>needed</w:t>
      </w:r>
      <w:r w:rsidR="003572A3">
        <w:t xml:space="preserve"> otherwise you may break Kerberos authentication for another application in your environment.</w:t>
      </w:r>
    </w:p>
    <w:p w14:paraId="77CF4C22" w14:textId="77777777" w:rsidR="00254753" w:rsidRDefault="00254753" w:rsidP="00B55B21">
      <w:pPr>
        <w:pStyle w:val="Heading5"/>
      </w:pPr>
      <w:r>
        <w:t>Service Principal Names and SSL</w:t>
      </w:r>
    </w:p>
    <w:p w14:paraId="4EBF23DD" w14:textId="3DF5FBAC" w:rsidR="003572A3" w:rsidRDefault="00254753" w:rsidP="00B55B21">
      <w:r>
        <w:t xml:space="preserve">It is common to confuse Kerberos Service Principal Names with URLs for http web applications because the SPN and URI formats are very similar in syntax, but it’s important to understand that they are two very separate and unique things. Kerberos service principal names are used to identify a service, and when that service is an http application, the service scheme is “HTTP” </w:t>
      </w:r>
      <w:r w:rsidRPr="00B55B21">
        <w:rPr>
          <w:b/>
        </w:rPr>
        <w:t>regardless if the service is access with SSL or not</w:t>
      </w:r>
      <w:r>
        <w:t>. This means that even if you access the web application using “</w:t>
      </w:r>
      <w:r w:rsidRPr="00795E28">
        <w:t>https://someapp</w:t>
      </w:r>
      <w:r>
        <w:t>” you do not, and should not, configure a service principal name with HTTPS, e.g. “HTTPS/</w:t>
      </w:r>
      <w:proofErr w:type="spellStart"/>
      <w:r>
        <w:t>someapp</w:t>
      </w:r>
      <w:proofErr w:type="spellEnd"/>
      <w:r>
        <w:t xml:space="preserve">”.   </w:t>
      </w:r>
      <w:r w:rsidR="003572A3">
        <w:t xml:space="preserve">  </w:t>
      </w:r>
    </w:p>
    <w:p w14:paraId="15CFA2FD" w14:textId="77777777" w:rsidR="003572A3" w:rsidRDefault="003572A3" w:rsidP="003572A3">
      <w:pPr>
        <w:pStyle w:val="Heading5"/>
      </w:pPr>
      <w:r>
        <w:t>Configure Kerberos constrained delegation for computers and service accounts</w:t>
      </w:r>
    </w:p>
    <w:p w14:paraId="59AC853F" w14:textId="0B602695" w:rsidR="003572A3" w:rsidRDefault="003572A3" w:rsidP="003572A3">
      <w:r>
        <w:t xml:space="preserve">Depending on the scenario, some functionality in SharePoint </w:t>
      </w:r>
      <w:r w:rsidR="00F062AB">
        <w:t xml:space="preserve">Server </w:t>
      </w:r>
      <w:r>
        <w:t xml:space="preserve">2010 may require constrained delegation to function properly.  For example, if the RSS viewer web part is configured to display a RSS feed from an authenticated source it will require delegation to consume the source feed. In other situations it may be required to configure constrained delegation to allow service applications (such as </w:t>
      </w:r>
      <w:r w:rsidR="00FC56C1">
        <w:t>Excel S</w:t>
      </w:r>
      <w:r>
        <w:t xml:space="preserve">ervices) to delegate the client’s identity to back-end systems. </w:t>
      </w:r>
    </w:p>
    <w:p w14:paraId="4A80AAB6" w14:textId="60743560" w:rsidR="003572A3" w:rsidRDefault="003572A3" w:rsidP="003572A3">
      <w:r>
        <w:t xml:space="preserve">In this scenario we will configure Kerberos constrained delegation to allow the RSS view web part to read a secured local RSS feed and secured remote RSS feed from a remote web application. In later scenarios we will configure Kerberos constrained delegation for </w:t>
      </w:r>
      <w:r w:rsidR="00254753">
        <w:t xml:space="preserve">other SharePoint </w:t>
      </w:r>
      <w:r w:rsidR="00F062AB">
        <w:t xml:space="preserve">Server </w:t>
      </w:r>
      <w:r w:rsidR="00254753">
        <w:t xml:space="preserve">2010 </w:t>
      </w:r>
      <w:r>
        <w:t>service applications</w:t>
      </w:r>
      <w:r w:rsidR="00FC56C1">
        <w:t>.</w:t>
      </w:r>
      <w:r>
        <w:t xml:space="preserve"> </w:t>
      </w:r>
    </w:p>
    <w:p w14:paraId="4521E661" w14:textId="77777777" w:rsidR="003572A3" w:rsidRDefault="003572A3" w:rsidP="003572A3">
      <w:r>
        <w:t>The following diagram conceptually describes what will be configured in this scenario:</w:t>
      </w:r>
    </w:p>
    <w:p w14:paraId="408FDE0C" w14:textId="77777777" w:rsidR="003572A3" w:rsidRDefault="003572A3" w:rsidP="003572A3">
      <w:r>
        <w:object w:dxaOrig="3953" w:dyaOrig="3871" w14:anchorId="68BF4266">
          <v:shape id="_x0000_i1030" type="#_x0000_t75" style="width:198pt;height:193.5pt" o:ole="">
            <v:imagedata r:id="rId60" o:title=""/>
          </v:shape>
          <o:OLEObject Type="Embed" ProgID="Visio.Drawing.11" ShapeID="_x0000_i1030" DrawAspect="Content" ObjectID="_1344754068" r:id="rId61"/>
        </w:object>
      </w:r>
    </w:p>
    <w:p w14:paraId="23E3895A" w14:textId="77777777" w:rsidR="003572A3" w:rsidRDefault="003572A3" w:rsidP="003572A3">
      <w:r>
        <w:t>We have two web applications, each with their own site collection with a site page hosing two RSS viewer web parts. The web applications each have a single default zone configured to use Kerberos authentication so all feeds coming from these web sites will require authentication. In each site one RSS viewer will be configured to read a local RSS feed from a list and the other will be configured to read an authentication feed in the remote site.</w:t>
      </w:r>
    </w:p>
    <w:p w14:paraId="6B18FD7C" w14:textId="7C7E4EE9" w:rsidR="003572A3" w:rsidRDefault="003572A3" w:rsidP="003572A3">
      <w:r>
        <w:t xml:space="preserve">To accomplish this, Kerberos constrained delegation will be configured to allow delegation between the </w:t>
      </w:r>
      <w:r w:rsidR="00C57F08">
        <w:t xml:space="preserve">IIS application pool </w:t>
      </w:r>
      <w:r>
        <w:t xml:space="preserve">service accounts. The following diagram conceptually describes the constrained delegation paths needed: </w:t>
      </w:r>
    </w:p>
    <w:p w14:paraId="38C17C4D" w14:textId="5C9A5AB8" w:rsidR="003572A3" w:rsidRDefault="00C57F08" w:rsidP="003572A3">
      <w:r>
        <w:object w:dxaOrig="6463" w:dyaOrig="4871" w14:anchorId="013B578D">
          <v:shape id="_x0000_i1031" type="#_x0000_t75" style="width:323.25pt;height:243.75pt" o:ole="">
            <v:imagedata r:id="rId62" o:title=""/>
          </v:shape>
          <o:OLEObject Type="Embed" ProgID="Visio.Drawing.11" ShapeID="_x0000_i1031" DrawAspect="Content" ObjectID="_1344754069" r:id="rId63"/>
        </w:object>
      </w:r>
    </w:p>
    <w:p w14:paraId="71CA725B" w14:textId="3516ECEF" w:rsidR="003572A3" w:rsidRDefault="003572A3" w:rsidP="003572A3">
      <w:r>
        <w:t xml:space="preserve">Remember that we identify the web application by service name using the Service Principal Name (SPN) assigned to the identity of the IIS application pool. </w:t>
      </w:r>
      <w:r w:rsidR="00C57F08">
        <w:t>T</w:t>
      </w:r>
      <w:r>
        <w:t>he service accounts processing requests must be allowed to delegate the client identity to the designated services. All together we have the following constrained delegation paths to configure:</w:t>
      </w:r>
    </w:p>
    <w:tbl>
      <w:tblPr>
        <w:tblStyle w:val="LightList-Accent5"/>
        <w:tblW w:w="0" w:type="auto"/>
        <w:tblLook w:val="04A0" w:firstRow="1" w:lastRow="0" w:firstColumn="1" w:lastColumn="0" w:noHBand="0" w:noVBand="1"/>
      </w:tblPr>
      <w:tblGrid>
        <w:gridCol w:w="1998"/>
        <w:gridCol w:w="2160"/>
        <w:gridCol w:w="5418"/>
      </w:tblGrid>
      <w:tr w:rsidR="003572A3" w14:paraId="3CF5C1ED" w14:textId="77777777" w:rsidTr="00E66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E920BD5" w14:textId="77777777" w:rsidR="003572A3" w:rsidRDefault="003572A3" w:rsidP="003572A3">
            <w:r>
              <w:t>Principal Type</w:t>
            </w:r>
          </w:p>
        </w:tc>
        <w:tc>
          <w:tcPr>
            <w:tcW w:w="2160" w:type="dxa"/>
          </w:tcPr>
          <w:p w14:paraId="43DCF778"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Principal Name</w:t>
            </w:r>
          </w:p>
        </w:tc>
        <w:tc>
          <w:tcPr>
            <w:tcW w:w="5418" w:type="dxa"/>
          </w:tcPr>
          <w:p w14:paraId="0F0E91A3"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Delegates To Service</w:t>
            </w:r>
          </w:p>
        </w:tc>
      </w:tr>
      <w:tr w:rsidR="003572A3" w14:paraId="1C7974C1" w14:textId="77777777" w:rsidTr="00E66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61C311E" w14:textId="77777777" w:rsidR="003572A3" w:rsidRDefault="003572A3" w:rsidP="003572A3">
            <w:r>
              <w:t>User</w:t>
            </w:r>
          </w:p>
        </w:tc>
        <w:tc>
          <w:tcPr>
            <w:tcW w:w="2160" w:type="dxa"/>
          </w:tcPr>
          <w:p w14:paraId="02950154"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svcPortal10App</w:t>
            </w:r>
          </w:p>
        </w:tc>
        <w:tc>
          <w:tcPr>
            <w:tcW w:w="5418" w:type="dxa"/>
          </w:tcPr>
          <w:p w14:paraId="2960943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HTTP/Portal</w:t>
            </w:r>
          </w:p>
          <w:p w14:paraId="682BB72A"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HTTP/</w:t>
            </w:r>
            <w:proofErr w:type="spellStart"/>
            <w:r>
              <w:t>Portal.vmlab.local</w:t>
            </w:r>
            <w:proofErr w:type="spellEnd"/>
          </w:p>
          <w:p w14:paraId="701EAC62" w14:textId="77777777" w:rsidR="00137B07" w:rsidRDefault="00137B07" w:rsidP="00137B07">
            <w:pPr>
              <w:cnfStyle w:val="000000100000" w:firstRow="0" w:lastRow="0" w:firstColumn="0" w:lastColumn="0" w:oddVBand="0" w:evenVBand="0" w:oddHBand="1" w:evenHBand="0" w:firstRowFirstColumn="0" w:firstRowLastColumn="0" w:lastRowFirstColumn="0" w:lastRowLastColumn="0"/>
            </w:pPr>
            <w:r>
              <w:t>HTTP/Teams</w:t>
            </w:r>
          </w:p>
          <w:p w14:paraId="63C81B8B" w14:textId="77777777" w:rsidR="00137B07" w:rsidRDefault="00137B07" w:rsidP="00137B07">
            <w:pPr>
              <w:cnfStyle w:val="000000100000" w:firstRow="0" w:lastRow="0" w:firstColumn="0" w:lastColumn="0" w:oddVBand="0" w:evenVBand="0" w:oddHBand="1" w:evenHBand="0" w:firstRowFirstColumn="0" w:firstRowLastColumn="0" w:lastRowFirstColumn="0" w:lastRowLastColumn="0"/>
            </w:pPr>
            <w:r>
              <w:t>HTTP/</w:t>
            </w:r>
            <w:proofErr w:type="spellStart"/>
            <w:r>
              <w:t>Teams.vmlab.local</w:t>
            </w:r>
            <w:proofErr w:type="spellEnd"/>
          </w:p>
          <w:p w14:paraId="0ED58BBA" w14:textId="77777777" w:rsidR="00137B07" w:rsidRDefault="00137B07" w:rsidP="00137B07">
            <w:pPr>
              <w:cnfStyle w:val="000000100000" w:firstRow="0" w:lastRow="0" w:firstColumn="0" w:lastColumn="0" w:oddVBand="0" w:evenVBand="0" w:oddHBand="1" w:evenHBand="0" w:firstRowFirstColumn="0" w:firstRowLastColumn="0" w:lastRowFirstColumn="0" w:lastRowLastColumn="0"/>
            </w:pPr>
            <w:r>
              <w:t>HTTP/Teams:5555</w:t>
            </w:r>
          </w:p>
          <w:p w14:paraId="7921B068" w14:textId="315E0516" w:rsidR="00137B07" w:rsidRDefault="00137B07" w:rsidP="00137B07">
            <w:pPr>
              <w:cnfStyle w:val="000000100000" w:firstRow="0" w:lastRow="0" w:firstColumn="0" w:lastColumn="0" w:oddVBand="0" w:evenVBand="0" w:oddHBand="1" w:evenHBand="0" w:firstRowFirstColumn="0" w:firstRowLastColumn="0" w:lastRowFirstColumn="0" w:lastRowLastColumn="0"/>
            </w:pPr>
            <w:r>
              <w:t>HTTP/Teams.vmlab.local:5555</w:t>
            </w:r>
          </w:p>
        </w:tc>
      </w:tr>
      <w:tr w:rsidR="003572A3" w14:paraId="0532CBEE" w14:textId="77777777" w:rsidTr="00E66B14">
        <w:tc>
          <w:tcPr>
            <w:cnfStyle w:val="001000000000" w:firstRow="0" w:lastRow="0" w:firstColumn="1" w:lastColumn="0" w:oddVBand="0" w:evenVBand="0" w:oddHBand="0" w:evenHBand="0" w:firstRowFirstColumn="0" w:firstRowLastColumn="0" w:lastRowFirstColumn="0" w:lastRowLastColumn="0"/>
            <w:tcW w:w="1998" w:type="dxa"/>
          </w:tcPr>
          <w:p w14:paraId="5FB9EDB7" w14:textId="77777777" w:rsidR="003572A3" w:rsidRDefault="003572A3" w:rsidP="003572A3">
            <w:r>
              <w:t>User</w:t>
            </w:r>
          </w:p>
        </w:tc>
        <w:tc>
          <w:tcPr>
            <w:tcW w:w="2160" w:type="dxa"/>
          </w:tcPr>
          <w:p w14:paraId="7AE17858"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svcTeams10App</w:t>
            </w:r>
          </w:p>
        </w:tc>
        <w:tc>
          <w:tcPr>
            <w:tcW w:w="5418" w:type="dxa"/>
          </w:tcPr>
          <w:p w14:paraId="36D2B344"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HTTP/Portal</w:t>
            </w:r>
          </w:p>
          <w:p w14:paraId="285ABCD8"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HTTP/</w:t>
            </w:r>
            <w:proofErr w:type="spellStart"/>
            <w:r>
              <w:t>Portal.vmlab.local</w:t>
            </w:r>
            <w:proofErr w:type="spellEnd"/>
          </w:p>
          <w:p w14:paraId="3C0B712A" w14:textId="77777777" w:rsidR="00137B07" w:rsidRDefault="00137B07" w:rsidP="00137B07">
            <w:pPr>
              <w:cnfStyle w:val="000000000000" w:firstRow="0" w:lastRow="0" w:firstColumn="0" w:lastColumn="0" w:oddVBand="0" w:evenVBand="0" w:oddHBand="0" w:evenHBand="0" w:firstRowFirstColumn="0" w:firstRowLastColumn="0" w:lastRowFirstColumn="0" w:lastRowLastColumn="0"/>
            </w:pPr>
            <w:r>
              <w:t>HTTP/Teams</w:t>
            </w:r>
          </w:p>
          <w:p w14:paraId="1E012D6B" w14:textId="77777777" w:rsidR="00137B07" w:rsidRDefault="00137B07" w:rsidP="00137B07">
            <w:pPr>
              <w:cnfStyle w:val="000000000000" w:firstRow="0" w:lastRow="0" w:firstColumn="0" w:lastColumn="0" w:oddVBand="0" w:evenVBand="0" w:oddHBand="0" w:evenHBand="0" w:firstRowFirstColumn="0" w:firstRowLastColumn="0" w:lastRowFirstColumn="0" w:lastRowLastColumn="0"/>
            </w:pPr>
            <w:r>
              <w:t>HTTP/</w:t>
            </w:r>
            <w:proofErr w:type="spellStart"/>
            <w:r>
              <w:t>Teams.vmlab.local</w:t>
            </w:r>
            <w:proofErr w:type="spellEnd"/>
          </w:p>
          <w:p w14:paraId="2E3812E0" w14:textId="77777777" w:rsidR="00137B07" w:rsidRDefault="00137B07" w:rsidP="00137B07">
            <w:pPr>
              <w:cnfStyle w:val="000000000000" w:firstRow="0" w:lastRow="0" w:firstColumn="0" w:lastColumn="0" w:oddVBand="0" w:evenVBand="0" w:oddHBand="0" w:evenHBand="0" w:firstRowFirstColumn="0" w:firstRowLastColumn="0" w:lastRowFirstColumn="0" w:lastRowLastColumn="0"/>
            </w:pPr>
            <w:r>
              <w:t>HTTP/Teams:5555</w:t>
            </w:r>
          </w:p>
          <w:p w14:paraId="4C3415BD" w14:textId="3838ED46" w:rsidR="00137B07" w:rsidRDefault="00137B07" w:rsidP="00137B07">
            <w:pPr>
              <w:cnfStyle w:val="000000000000" w:firstRow="0" w:lastRow="0" w:firstColumn="0" w:lastColumn="0" w:oddVBand="0" w:evenVBand="0" w:oddHBand="0" w:evenHBand="0" w:firstRowFirstColumn="0" w:firstRowLastColumn="0" w:lastRowFirstColumn="0" w:lastRowLastColumn="0"/>
            </w:pPr>
            <w:r>
              <w:t>HTTP/Teams.vmlab.local:5555</w:t>
            </w:r>
          </w:p>
        </w:tc>
      </w:tr>
    </w:tbl>
    <w:p w14:paraId="2C4DF982" w14:textId="5A6E2260" w:rsidR="0032229C" w:rsidRPr="00E66B14" w:rsidRDefault="0032229C" w:rsidP="00E66B14">
      <w:pPr>
        <w:pStyle w:val="Quote"/>
      </w:pPr>
      <w:r w:rsidRPr="00E66B14">
        <w:t xml:space="preserve">Note: It may seem redundant to configure delegation from a service to itself, such as the portal service account delegating to the portal service application, but this is required in scenarios where you have multiple servers running the service. This is to address the scenario where one server may need to delegate to another </w:t>
      </w:r>
      <w:r w:rsidR="00782AF2" w:rsidRPr="00E66B14">
        <w:t>server running the same service;</w:t>
      </w:r>
      <w:r w:rsidRPr="00E66B14">
        <w:t xml:space="preserve"> for instance a WFE processing a request with a RSS viewer which</w:t>
      </w:r>
      <w:r w:rsidR="00782AF2" w:rsidRPr="00E66B14">
        <w:t xml:space="preserve"> uses the local web application as the data source. Depending on farm topology and configuration there is a possibility that the RSS request may be serviced by a different server which would require delegation to work correctly.</w:t>
      </w:r>
    </w:p>
    <w:p w14:paraId="6568E631" w14:textId="3B361FE7" w:rsidR="003572A3" w:rsidRDefault="003572A3" w:rsidP="003572A3">
      <w:r>
        <w:t xml:space="preserve">To configure delegation you can use the Active Directory Users and Computer snap-in. </w:t>
      </w:r>
      <w:r w:rsidR="009B57C6">
        <w:t>Right-</w:t>
      </w:r>
      <w:r w:rsidR="00C57F08">
        <w:t>click each service account</w:t>
      </w:r>
      <w:r>
        <w:t xml:space="preserve"> and open the properties dialog. In the dialog you will see a tab for delegation (note </w:t>
      </w:r>
      <w:r w:rsidR="00634BA6">
        <w:t xml:space="preserve">that </w:t>
      </w:r>
      <w:r>
        <w:t>this tab only appears if the object has a</w:t>
      </w:r>
      <w:r w:rsidR="00634BA6">
        <w:t>n</w:t>
      </w:r>
      <w:r>
        <w:t xml:space="preserve"> SPN assigned to it</w:t>
      </w:r>
      <w:r w:rsidR="00634BA6">
        <w:t>;</w:t>
      </w:r>
      <w:r>
        <w:t xml:space="preserve"> computers have a</w:t>
      </w:r>
      <w:r w:rsidR="00634BA6">
        <w:t>n</w:t>
      </w:r>
      <w:r>
        <w:t xml:space="preserve"> SPN by default). On the delegation tab, select “Trust this </w:t>
      </w:r>
      <w:r w:rsidR="00137B07">
        <w:t>user</w:t>
      </w:r>
      <w:r>
        <w:t xml:space="preserve"> for delegation to specified services only”, then select “Use any authentication protocol”. You should see the following:</w:t>
      </w:r>
    </w:p>
    <w:p w14:paraId="0453C737" w14:textId="6845BBCD" w:rsidR="003572A3" w:rsidRDefault="00137B07" w:rsidP="003572A3">
      <w:r>
        <w:rPr>
          <w:noProof/>
          <w:lang w:eastAsia="en-US"/>
        </w:rPr>
        <w:drawing>
          <wp:inline distT="0" distB="0" distL="0" distR="0" wp14:anchorId="56428EDF" wp14:editId="526FF453">
            <wp:extent cx="4038600" cy="5400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38600" cy="5400675"/>
                    </a:xfrm>
                    <a:prstGeom prst="rect">
                      <a:avLst/>
                    </a:prstGeom>
                  </pic:spPr>
                </pic:pic>
              </a:graphicData>
            </a:graphic>
          </wp:inline>
        </w:drawing>
      </w:r>
    </w:p>
    <w:p w14:paraId="1D0E3232" w14:textId="7491BA21" w:rsidR="003572A3" w:rsidRDefault="003572A3" w:rsidP="003572A3">
      <w:r>
        <w:t xml:space="preserve">Click the “Add” button to add the services the </w:t>
      </w:r>
      <w:r w:rsidR="00137B07">
        <w:t>user (service account)</w:t>
      </w:r>
      <w:r>
        <w:t xml:space="preserve"> will be allowed to delegate to. To select a SPN, you will </w:t>
      </w:r>
      <w:r w:rsidR="00BC668C">
        <w:t>look up</w:t>
      </w:r>
      <w:r>
        <w:t xml:space="preserve"> the object the SPN is applied to. In our instance, we are trying to delegate to a HTTP service which means we search for the service account of the IIS application pool that the SPN was assigned to in the previous step. </w:t>
      </w:r>
    </w:p>
    <w:p w14:paraId="44A857E5" w14:textId="21750E77" w:rsidR="003572A3" w:rsidRDefault="003572A3" w:rsidP="003572A3">
      <w:r>
        <w:t xml:space="preserve">Click the “Users and Computers…” Button and search </w:t>
      </w:r>
      <w:r w:rsidR="00EC3FB3">
        <w:t xml:space="preserve">for </w:t>
      </w:r>
      <w:r>
        <w:t xml:space="preserve">the IIS application pool service accounts, in our example </w:t>
      </w:r>
      <w:r w:rsidR="00EC3FB3">
        <w:t>“</w:t>
      </w:r>
      <w:proofErr w:type="spellStart"/>
      <w:r>
        <w:t>vmlab</w:t>
      </w:r>
      <w:proofErr w:type="spellEnd"/>
      <w:r>
        <w:t>\svcPortal10App</w:t>
      </w:r>
      <w:r w:rsidR="00EC3FB3">
        <w:t>”</w:t>
      </w:r>
      <w:r>
        <w:t xml:space="preserve"> and </w:t>
      </w:r>
      <w:r w:rsidR="00EC3FB3">
        <w:t>“</w:t>
      </w:r>
      <w:proofErr w:type="spellStart"/>
      <w:r>
        <w:t>vmlab</w:t>
      </w:r>
      <w:proofErr w:type="spellEnd"/>
      <w:r>
        <w:t>\svcTeams10App</w:t>
      </w:r>
      <w:r w:rsidR="00EC3FB3">
        <w:t>”</w:t>
      </w:r>
      <w:r>
        <w:t>:</w:t>
      </w:r>
    </w:p>
    <w:p w14:paraId="0940BAB8" w14:textId="77777777" w:rsidR="003572A3" w:rsidRDefault="003572A3" w:rsidP="003572A3">
      <w:r>
        <w:rPr>
          <w:noProof/>
          <w:lang w:eastAsia="en-US"/>
        </w:rPr>
        <w:drawing>
          <wp:inline distT="0" distB="0" distL="0" distR="0" wp14:anchorId="6EBD58A0" wp14:editId="70FDD986">
            <wp:extent cx="4371975" cy="2295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71975" cy="2295525"/>
                    </a:xfrm>
                    <a:prstGeom prst="rect">
                      <a:avLst/>
                    </a:prstGeom>
                  </pic:spPr>
                </pic:pic>
              </a:graphicData>
            </a:graphic>
          </wp:inline>
        </w:drawing>
      </w:r>
    </w:p>
    <w:p w14:paraId="1347E61C" w14:textId="366F3F97" w:rsidR="003572A3" w:rsidRDefault="003572A3" w:rsidP="003572A3">
      <w:r>
        <w:t>Click “O</w:t>
      </w:r>
      <w:r w:rsidR="00B3728F">
        <w:t>K</w:t>
      </w:r>
      <w:r>
        <w:t>”. You will then be prompted to select the “services” assigned to the objects by service principal name:</w:t>
      </w:r>
    </w:p>
    <w:p w14:paraId="48537BAA" w14:textId="77777777" w:rsidR="003572A3" w:rsidRDefault="003572A3" w:rsidP="003572A3">
      <w:r>
        <w:rPr>
          <w:noProof/>
          <w:lang w:eastAsia="en-US"/>
        </w:rPr>
        <w:drawing>
          <wp:inline distT="0" distB="0" distL="0" distR="0" wp14:anchorId="558EDCFE" wp14:editId="64C0EB17">
            <wp:extent cx="3819525" cy="3657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19525" cy="3657600"/>
                    </a:xfrm>
                    <a:prstGeom prst="rect">
                      <a:avLst/>
                    </a:prstGeom>
                  </pic:spPr>
                </pic:pic>
              </a:graphicData>
            </a:graphic>
          </wp:inline>
        </w:drawing>
      </w:r>
    </w:p>
    <w:p w14:paraId="45BC0B23" w14:textId="77777777" w:rsidR="003572A3" w:rsidRDefault="003572A3" w:rsidP="003572A3">
      <w:r>
        <w:t>Click “Select All” then select “OK”.  Note that when you return to the delegation dialog you don’t actually see all the SPNs selected. To see all SPNs, check the “Expanded” option in the lower left hand corner:</w:t>
      </w:r>
    </w:p>
    <w:p w14:paraId="5A042A82" w14:textId="4345CBCD" w:rsidR="003572A3" w:rsidRDefault="00EC3FB3" w:rsidP="003572A3">
      <w:r w:rsidRPr="00B55B21">
        <w:rPr>
          <w:noProof/>
          <w:lang w:eastAsia="en-US"/>
        </w:rPr>
        <mc:AlternateContent>
          <mc:Choice Requires="wps">
            <w:drawing>
              <wp:anchor distT="0" distB="0" distL="114300" distR="114300" simplePos="0" relativeHeight="251660288" behindDoc="0" locked="0" layoutInCell="1" allowOverlap="1" wp14:anchorId="6C10966B" wp14:editId="3DA979C4">
                <wp:simplePos x="0" y="0"/>
                <wp:positionH relativeFrom="column">
                  <wp:posOffset>247650</wp:posOffset>
                </wp:positionH>
                <wp:positionV relativeFrom="paragraph">
                  <wp:posOffset>4133850</wp:posOffset>
                </wp:positionV>
                <wp:extent cx="895350" cy="276225"/>
                <wp:effectExtent l="0" t="0" r="19050" b="28575"/>
                <wp:wrapNone/>
                <wp:docPr id="133" name="Oval 133"/>
                <wp:cNvGraphicFramePr/>
                <a:graphic xmlns:a="http://schemas.openxmlformats.org/drawingml/2006/main">
                  <a:graphicData uri="http://schemas.microsoft.com/office/word/2010/wordprocessingShape">
                    <wps:wsp>
                      <wps:cNvSpPr/>
                      <wps:spPr>
                        <a:xfrm>
                          <a:off x="0" y="0"/>
                          <a:ext cx="8953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 o:spid="_x0000_s1026" style="position:absolute;margin-left:19.5pt;margin-top:325.5pt;width:70.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" filled="f" strokecolor="red" strokeweight="2pt"/>
            </w:pict>
          </mc:Fallback>
        </mc:AlternateContent>
      </w:r>
      <w:r w:rsidR="00137B07">
        <w:rPr>
          <w:noProof/>
          <w:lang w:eastAsia="en-US"/>
        </w:rPr>
        <w:drawing>
          <wp:inline distT="0" distB="0" distL="0" distR="0" wp14:anchorId="67A83D87" wp14:editId="3C4D5DE0">
            <wp:extent cx="4029075" cy="54102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029075" cy="5410200"/>
                    </a:xfrm>
                    <a:prstGeom prst="rect">
                      <a:avLst/>
                    </a:prstGeom>
                  </pic:spPr>
                </pic:pic>
              </a:graphicData>
            </a:graphic>
          </wp:inline>
        </w:drawing>
      </w:r>
    </w:p>
    <w:p w14:paraId="6CDFB389" w14:textId="297DD0E3" w:rsidR="003572A3" w:rsidRPr="00E01870" w:rsidRDefault="003572A3" w:rsidP="003572A3">
      <w:r w:rsidRPr="00E01870">
        <w:t>Perform these steps for each service account in your environment that require</w:t>
      </w:r>
      <w:r w:rsidR="00137B07" w:rsidRPr="00E01870">
        <w:t>s</w:t>
      </w:r>
      <w:r w:rsidRPr="00E01870">
        <w:t xml:space="preserve"> delegation. In our example this is the service accounts listed in the table above.</w:t>
      </w:r>
    </w:p>
    <w:p w14:paraId="1F1DE4D3" w14:textId="5E080703" w:rsidR="003572A3" w:rsidRDefault="003572A3" w:rsidP="003572A3">
      <w:pPr>
        <w:pStyle w:val="Heading4"/>
      </w:pPr>
      <w:r>
        <w:t>Configure SharePoint</w:t>
      </w:r>
      <w:r w:rsidR="00F062AB">
        <w:t xml:space="preserve"> Server</w:t>
      </w:r>
    </w:p>
    <w:p w14:paraId="58E043B9" w14:textId="6D8F1FB6" w:rsidR="003572A3" w:rsidRDefault="003572A3" w:rsidP="003572A3">
      <w:r>
        <w:t xml:space="preserve">Once Active Directory and DNS are configured, it’s time to create the web application in your SharePoint </w:t>
      </w:r>
      <w:r w:rsidR="00F062AB">
        <w:t xml:space="preserve">Server </w:t>
      </w:r>
      <w:r>
        <w:t xml:space="preserve">2010 Farm. This paper assumes that the installation of SharePoint </w:t>
      </w:r>
      <w:r w:rsidR="00F062AB">
        <w:t xml:space="preserve">Server </w:t>
      </w:r>
      <w:r>
        <w:t xml:space="preserve">is complete at this point and the farm topology and supporting infrastructure, </w:t>
      </w:r>
      <w:r w:rsidR="00D906BC">
        <w:t xml:space="preserve">for instance </w:t>
      </w:r>
      <w:r>
        <w:t>load balancing, is configured. For more information about how to install and configure your SharePoint farm, see</w:t>
      </w:r>
      <w:r w:rsidR="00D906BC">
        <w:t xml:space="preserve">: </w:t>
      </w:r>
      <w:hyperlink r:id="rId68" w:history="1">
        <w:r w:rsidR="00D906BC" w:rsidRPr="00D906BC">
          <w:rPr>
            <w:rStyle w:val="Hyperlink"/>
          </w:rPr>
          <w:t xml:space="preserve">Deployment for SharePoint </w:t>
        </w:r>
        <w:r w:rsidR="00F062AB">
          <w:rPr>
            <w:rStyle w:val="Hyperlink"/>
          </w:rPr>
          <w:t xml:space="preserve">Server </w:t>
        </w:r>
        <w:r w:rsidR="00D906BC" w:rsidRPr="00D906BC">
          <w:rPr>
            <w:rStyle w:val="Hyperlink"/>
          </w:rPr>
          <w:t>2010</w:t>
        </w:r>
      </w:hyperlink>
      <w:r w:rsidR="00F062AB" w:rsidRPr="002049BC">
        <w:t>.</w:t>
      </w:r>
    </w:p>
    <w:p w14:paraId="2E92FE94" w14:textId="77777777" w:rsidR="003572A3" w:rsidRDefault="003572A3" w:rsidP="003572A3">
      <w:pPr>
        <w:pStyle w:val="Heading5"/>
      </w:pPr>
      <w:r>
        <w:t>Configure Managed Service Accounts</w:t>
      </w:r>
    </w:p>
    <w:p w14:paraId="583D3C98" w14:textId="7F15A720" w:rsidR="003572A3" w:rsidRDefault="003572A3" w:rsidP="003572A3">
      <w:r>
        <w:t>Before creating your web applications, configure the services accounts created in the previous steps as managed service accounts in SharePoint</w:t>
      </w:r>
      <w:r w:rsidR="00F062AB">
        <w:t xml:space="preserve"> Server</w:t>
      </w:r>
      <w:r>
        <w:t xml:space="preserve">. Doing so ahead of time will allow you to skip this step when creating the web applications themselves. </w:t>
      </w:r>
    </w:p>
    <w:p w14:paraId="59A463F7" w14:textId="1D78DF53" w:rsidR="002047D7" w:rsidRDefault="003572A3" w:rsidP="00B55B21">
      <w:pPr>
        <w:pStyle w:val="ListParagraph"/>
        <w:numPr>
          <w:ilvl w:val="0"/>
          <w:numId w:val="43"/>
        </w:numPr>
      </w:pPr>
      <w:r>
        <w:t>Navigate to Central Administration-&gt;Security</w:t>
      </w:r>
      <w:r w:rsidR="009B57C6">
        <w:t>.</w:t>
      </w:r>
    </w:p>
    <w:p w14:paraId="0252F2E4" w14:textId="0D677F9E" w:rsidR="002047D7" w:rsidRDefault="002047D7" w:rsidP="00B55B21">
      <w:pPr>
        <w:pStyle w:val="ListParagraph"/>
      </w:pPr>
      <w:r w:rsidRPr="00B55B21">
        <w:rPr>
          <w:noProof/>
          <w:lang w:val="en-US" w:eastAsia="en-US"/>
        </w:rPr>
        <w:drawing>
          <wp:inline distT="0" distB="0" distL="0" distR="0" wp14:anchorId="56977CC2" wp14:editId="0C99FD57">
            <wp:extent cx="1466850" cy="15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466850" cy="1524000"/>
                    </a:xfrm>
                    <a:prstGeom prst="rect">
                      <a:avLst/>
                    </a:prstGeom>
                  </pic:spPr>
                </pic:pic>
              </a:graphicData>
            </a:graphic>
          </wp:inline>
        </w:drawing>
      </w:r>
    </w:p>
    <w:p w14:paraId="2B711601" w14:textId="4810C019" w:rsidR="002047D7" w:rsidRDefault="002047D7" w:rsidP="00B55B21">
      <w:pPr>
        <w:pStyle w:val="ListParagraph"/>
        <w:numPr>
          <w:ilvl w:val="0"/>
          <w:numId w:val="43"/>
        </w:numPr>
      </w:pPr>
      <w:r>
        <w:t>Under “General Security” click “</w:t>
      </w:r>
      <w:r w:rsidR="003572A3">
        <w:t xml:space="preserve">Configure </w:t>
      </w:r>
      <w:r>
        <w:t>managed a</w:t>
      </w:r>
      <w:r w:rsidR="003572A3">
        <w:t>ccounts</w:t>
      </w:r>
      <w:r>
        <w:t>”:</w:t>
      </w:r>
    </w:p>
    <w:p w14:paraId="1CE90826" w14:textId="147E3015" w:rsidR="002047D7" w:rsidRDefault="002047D7" w:rsidP="00B55B21">
      <w:pPr>
        <w:ind w:left="360"/>
      </w:pPr>
      <w:r>
        <w:rPr>
          <w:noProof/>
          <w:lang w:eastAsia="en-US"/>
        </w:rPr>
        <w:drawing>
          <wp:inline distT="0" distB="0" distL="0" distR="0" wp14:anchorId="48075278" wp14:editId="521A03DD">
            <wp:extent cx="5943600" cy="8788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878840"/>
                    </a:xfrm>
                    <a:prstGeom prst="rect">
                      <a:avLst/>
                    </a:prstGeom>
                  </pic:spPr>
                </pic:pic>
              </a:graphicData>
            </a:graphic>
          </wp:inline>
        </w:drawing>
      </w:r>
    </w:p>
    <w:p w14:paraId="404A8256" w14:textId="45A653C0" w:rsidR="003572A3" w:rsidRDefault="003572A3" w:rsidP="00B55B21">
      <w:pPr>
        <w:pStyle w:val="ListParagraph"/>
        <w:numPr>
          <w:ilvl w:val="0"/>
          <w:numId w:val="43"/>
        </w:numPr>
      </w:pPr>
      <w:r>
        <w:t xml:space="preserve">Select “Register Managed Account” and create a managed account for each service account. In this example we created five managed service accounts: </w:t>
      </w:r>
    </w:p>
    <w:tbl>
      <w:tblPr>
        <w:tblStyle w:val="LightList-Accent5"/>
        <w:tblW w:w="0" w:type="auto"/>
        <w:tblLook w:val="04A0" w:firstRow="1" w:lastRow="0" w:firstColumn="1" w:lastColumn="0" w:noHBand="0" w:noVBand="1"/>
      </w:tblPr>
      <w:tblGrid>
        <w:gridCol w:w="4788"/>
        <w:gridCol w:w="4788"/>
      </w:tblGrid>
      <w:tr w:rsidR="003572A3" w14:paraId="7CDB0E7A"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5770565" w14:textId="77777777" w:rsidR="003572A3" w:rsidRDefault="003572A3" w:rsidP="003572A3">
            <w:r>
              <w:t>Account</w:t>
            </w:r>
          </w:p>
        </w:tc>
        <w:tc>
          <w:tcPr>
            <w:tcW w:w="4788" w:type="dxa"/>
          </w:tcPr>
          <w:p w14:paraId="4216B99A"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Purpose</w:t>
            </w:r>
          </w:p>
        </w:tc>
      </w:tr>
      <w:tr w:rsidR="003572A3" w14:paraId="1386EA86"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AC74DBC" w14:textId="77777777" w:rsidR="003572A3" w:rsidRDefault="003572A3" w:rsidP="003572A3">
            <w:r>
              <w:t>VMLAB\svcSP10Search</w:t>
            </w:r>
          </w:p>
        </w:tc>
        <w:tc>
          <w:tcPr>
            <w:tcW w:w="4788" w:type="dxa"/>
          </w:tcPr>
          <w:p w14:paraId="4AFE2965"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SharePoint Search Service Account</w:t>
            </w:r>
          </w:p>
        </w:tc>
      </w:tr>
      <w:tr w:rsidR="003572A3" w14:paraId="66DF7B96" w14:textId="77777777" w:rsidTr="003572A3">
        <w:tc>
          <w:tcPr>
            <w:cnfStyle w:val="001000000000" w:firstRow="0" w:lastRow="0" w:firstColumn="1" w:lastColumn="0" w:oddVBand="0" w:evenVBand="0" w:oddHBand="0" w:evenHBand="0" w:firstRowFirstColumn="0" w:firstRowLastColumn="0" w:lastRowFirstColumn="0" w:lastRowLastColumn="0"/>
            <w:tcW w:w="4788" w:type="dxa"/>
          </w:tcPr>
          <w:p w14:paraId="39DFE08F" w14:textId="77777777" w:rsidR="003572A3" w:rsidRDefault="003572A3" w:rsidP="003572A3">
            <w:r>
              <w:t>VMLAB\</w:t>
            </w:r>
            <w:proofErr w:type="spellStart"/>
            <w:r>
              <w:t>svcSearchAdmin</w:t>
            </w:r>
            <w:proofErr w:type="spellEnd"/>
          </w:p>
        </w:tc>
        <w:tc>
          <w:tcPr>
            <w:tcW w:w="4788" w:type="dxa"/>
          </w:tcPr>
          <w:p w14:paraId="5CB6AB89"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SharePoint Search Administration Service Account</w:t>
            </w:r>
          </w:p>
        </w:tc>
      </w:tr>
      <w:tr w:rsidR="003572A3" w14:paraId="689FA10F"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6951B03" w14:textId="77777777" w:rsidR="003572A3" w:rsidRDefault="003572A3" w:rsidP="003572A3">
            <w:r>
              <w:t>VMLAB\</w:t>
            </w:r>
            <w:proofErr w:type="spellStart"/>
            <w:r>
              <w:t>svcSearchQuery</w:t>
            </w:r>
            <w:proofErr w:type="spellEnd"/>
          </w:p>
        </w:tc>
        <w:tc>
          <w:tcPr>
            <w:tcW w:w="4788" w:type="dxa"/>
          </w:tcPr>
          <w:p w14:paraId="4139FCAF"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SharePoint Search Query Service Account</w:t>
            </w:r>
          </w:p>
        </w:tc>
      </w:tr>
      <w:tr w:rsidR="003572A3" w14:paraId="3AC30D22" w14:textId="77777777" w:rsidTr="003572A3">
        <w:tc>
          <w:tcPr>
            <w:cnfStyle w:val="001000000000" w:firstRow="0" w:lastRow="0" w:firstColumn="1" w:lastColumn="0" w:oddVBand="0" w:evenVBand="0" w:oddHBand="0" w:evenHBand="0" w:firstRowFirstColumn="0" w:firstRowLastColumn="0" w:lastRowFirstColumn="0" w:lastRowLastColumn="0"/>
            <w:tcW w:w="4788" w:type="dxa"/>
          </w:tcPr>
          <w:p w14:paraId="4EF2B455" w14:textId="77777777" w:rsidR="003572A3" w:rsidRDefault="003572A3" w:rsidP="003572A3">
            <w:r>
              <w:t>VMLAB\svcPortal10App</w:t>
            </w:r>
          </w:p>
        </w:tc>
        <w:tc>
          <w:tcPr>
            <w:tcW w:w="4788" w:type="dxa"/>
          </w:tcPr>
          <w:p w14:paraId="4FFD12B2"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Portal Web App IIS Application Pool Account</w:t>
            </w:r>
          </w:p>
        </w:tc>
      </w:tr>
      <w:tr w:rsidR="003572A3" w14:paraId="72CA3CFE"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7DB9C5A" w14:textId="77777777" w:rsidR="003572A3" w:rsidRDefault="003572A3" w:rsidP="003572A3">
            <w:r>
              <w:t>VMLAB\svcTeams10App</w:t>
            </w:r>
          </w:p>
        </w:tc>
        <w:tc>
          <w:tcPr>
            <w:tcW w:w="4788" w:type="dxa"/>
          </w:tcPr>
          <w:p w14:paraId="6F0A2214"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Teams Web App IIS Application Pool Account</w:t>
            </w:r>
          </w:p>
        </w:tc>
      </w:tr>
    </w:tbl>
    <w:p w14:paraId="602AC459" w14:textId="216207F5" w:rsidR="002047D7" w:rsidRPr="00E66B14" w:rsidRDefault="002047D7" w:rsidP="00E66B14">
      <w:pPr>
        <w:pStyle w:val="Quote"/>
      </w:pPr>
      <w:r w:rsidRPr="00E66B14">
        <w:t xml:space="preserve">Note: Managed accounts in SharePoint </w:t>
      </w:r>
      <w:r w:rsidR="00F062AB" w:rsidRPr="00E66B14">
        <w:t xml:space="preserve">Server </w:t>
      </w:r>
      <w:r w:rsidRPr="00E66B14">
        <w:t xml:space="preserve">2010 are not the same as managed service accounts in Windows Server 2008 R2 Active Directory.  </w:t>
      </w:r>
    </w:p>
    <w:p w14:paraId="42C81596" w14:textId="77777777" w:rsidR="003572A3" w:rsidRDefault="003572A3" w:rsidP="003572A3">
      <w:pPr>
        <w:pStyle w:val="Heading5"/>
      </w:pPr>
      <w:r>
        <w:t>Create the SharePoint Search Service Application</w:t>
      </w:r>
    </w:p>
    <w:p w14:paraId="10F0F7A8" w14:textId="0F59A177" w:rsidR="003572A3" w:rsidRDefault="003572A3" w:rsidP="003572A3">
      <w:r>
        <w:t>In this example we will configure the SharePoint Search Service Application to ensure the newly create web application can be crawled and searched upon successfully. Create a new SharePoint Search Web Application and place the Search, Query and Administration Services on the application server, in our example vmSP10App01. For a detailed explanation on how to configure the Search Service Application, s</w:t>
      </w:r>
      <w:r w:rsidR="004B070A">
        <w:t xml:space="preserve">ee </w:t>
      </w:r>
      <w:hyperlink r:id="rId71" w:history="1">
        <w:r w:rsidR="004B070A" w:rsidRPr="004B070A">
          <w:rPr>
            <w:rStyle w:val="Hyperlink"/>
          </w:rPr>
          <w:t>Step-by-Step: Provisioning the Search Service Application</w:t>
        </w:r>
      </w:hyperlink>
      <w:r w:rsidR="002049BC" w:rsidRPr="002049BC">
        <w:t>.</w:t>
      </w:r>
    </w:p>
    <w:p w14:paraId="0759AB8C" w14:textId="4A9F7273" w:rsidR="003572A3" w:rsidRPr="00637688" w:rsidRDefault="003572A3" w:rsidP="003572A3">
      <w:pPr>
        <w:rPr>
          <w:rStyle w:val="Emphasis"/>
        </w:rPr>
      </w:pPr>
      <w:r w:rsidRPr="00637688">
        <w:rPr>
          <w:rStyle w:val="Emphasis"/>
        </w:rPr>
        <w:t xml:space="preserve">Note: The placement of all Search Services on a single application server is for demonstration purposes only. A complete discussion about SharePoint </w:t>
      </w:r>
      <w:r w:rsidR="00F062AB">
        <w:rPr>
          <w:rStyle w:val="Emphasis"/>
        </w:rPr>
        <w:t xml:space="preserve">Server </w:t>
      </w:r>
      <w:r w:rsidRPr="00637688">
        <w:rPr>
          <w:rStyle w:val="Emphasis"/>
        </w:rPr>
        <w:t xml:space="preserve">2010 Search Topology options and best practices is out of scope for this document. </w:t>
      </w:r>
    </w:p>
    <w:p w14:paraId="1616C03A" w14:textId="77777777" w:rsidR="003572A3" w:rsidRDefault="003572A3" w:rsidP="003572A3">
      <w:pPr>
        <w:pStyle w:val="Heading5"/>
      </w:pPr>
      <w:r>
        <w:t>Create Web Application</w:t>
      </w:r>
    </w:p>
    <w:p w14:paraId="01D9248D" w14:textId="77777777" w:rsidR="003572A3" w:rsidRDefault="003572A3" w:rsidP="003572A3">
      <w:r>
        <w:t>Browse to Central Administration and navigate to application management-&gt;Manage Web Applications. In the toolbar, select “New” and create your web application. Ensure the following is configured:</w:t>
      </w:r>
    </w:p>
    <w:p w14:paraId="025BE089" w14:textId="77777777" w:rsidR="003572A3" w:rsidRDefault="003572A3" w:rsidP="003572A3">
      <w:pPr>
        <w:pStyle w:val="ListParagraph"/>
        <w:numPr>
          <w:ilvl w:val="0"/>
          <w:numId w:val="6"/>
        </w:numPr>
      </w:pPr>
      <w:r>
        <w:t xml:space="preserve">Select  “Classic Mode Authentication” </w:t>
      </w:r>
    </w:p>
    <w:p w14:paraId="19C19ACD" w14:textId="77777777" w:rsidR="003572A3" w:rsidRDefault="003572A3" w:rsidP="003572A3">
      <w:pPr>
        <w:pStyle w:val="ListParagraph"/>
        <w:numPr>
          <w:ilvl w:val="0"/>
          <w:numId w:val="6"/>
        </w:numPr>
      </w:pPr>
      <w:r>
        <w:t>Configure the port and host header for each web application</w:t>
      </w:r>
    </w:p>
    <w:p w14:paraId="335C6955" w14:textId="77777777" w:rsidR="003572A3" w:rsidRDefault="003572A3" w:rsidP="003572A3">
      <w:pPr>
        <w:pStyle w:val="ListParagraph"/>
        <w:numPr>
          <w:ilvl w:val="0"/>
          <w:numId w:val="6"/>
        </w:numPr>
      </w:pPr>
      <w:r>
        <w:t>Select “Negotiate” as the Authentication Provider</w:t>
      </w:r>
    </w:p>
    <w:p w14:paraId="7B41C34D" w14:textId="77777777" w:rsidR="003572A3" w:rsidRDefault="003572A3" w:rsidP="003572A3">
      <w:pPr>
        <w:pStyle w:val="ListParagraph"/>
        <w:numPr>
          <w:ilvl w:val="0"/>
          <w:numId w:val="6"/>
        </w:numPr>
      </w:pPr>
      <w:r>
        <w:t xml:space="preserve">Under application pool, select create new application pool and select the managed account create in the previous step. </w:t>
      </w:r>
    </w:p>
    <w:p w14:paraId="24EE5E68" w14:textId="77777777" w:rsidR="003572A3" w:rsidRDefault="003572A3" w:rsidP="003572A3">
      <w:r>
        <w:t>In this example, two web applications were created with the following settings:</w:t>
      </w:r>
    </w:p>
    <w:tbl>
      <w:tblPr>
        <w:tblStyle w:val="LightList-Accent5"/>
        <w:tblW w:w="0" w:type="auto"/>
        <w:tblLook w:val="04A0" w:firstRow="1" w:lastRow="0" w:firstColumn="1" w:lastColumn="0" w:noHBand="0" w:noVBand="1"/>
      </w:tblPr>
      <w:tblGrid>
        <w:gridCol w:w="1998"/>
        <w:gridCol w:w="3690"/>
        <w:gridCol w:w="3888"/>
      </w:tblGrid>
      <w:tr w:rsidR="003572A3" w14:paraId="35843F31" w14:textId="77777777" w:rsidTr="00E66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7A871F4" w14:textId="77777777" w:rsidR="003572A3" w:rsidRDefault="003572A3" w:rsidP="003572A3">
            <w:r>
              <w:t>Setting</w:t>
            </w:r>
          </w:p>
        </w:tc>
        <w:tc>
          <w:tcPr>
            <w:tcW w:w="3690" w:type="dxa"/>
          </w:tcPr>
          <w:p w14:paraId="442883FE" w14:textId="3867AB56" w:rsidR="003572A3" w:rsidRDefault="003572A3" w:rsidP="003572A3">
            <w:pPr>
              <w:cnfStyle w:val="100000000000" w:firstRow="1" w:lastRow="0" w:firstColumn="0" w:lastColumn="0" w:oddVBand="0" w:evenVBand="0" w:oddHBand="0" w:evenHBand="0" w:firstRowFirstColumn="0" w:firstRowLastColumn="0" w:lastRowFirstColumn="0" w:lastRowLastColumn="0"/>
            </w:pPr>
            <w:r w:rsidRPr="002049BC">
              <w:t>http://Portal</w:t>
            </w:r>
            <w:r>
              <w:t xml:space="preserve"> Web Application</w:t>
            </w:r>
          </w:p>
        </w:tc>
        <w:tc>
          <w:tcPr>
            <w:tcW w:w="3888" w:type="dxa"/>
          </w:tcPr>
          <w:p w14:paraId="615C85C2" w14:textId="0FB46990" w:rsidR="003572A3" w:rsidRDefault="003572A3" w:rsidP="003572A3">
            <w:pPr>
              <w:cnfStyle w:val="100000000000" w:firstRow="1" w:lastRow="0" w:firstColumn="0" w:lastColumn="0" w:oddVBand="0" w:evenVBand="0" w:oddHBand="0" w:evenHBand="0" w:firstRowFirstColumn="0" w:firstRowLastColumn="0" w:lastRowFirstColumn="0" w:lastRowLastColumn="0"/>
            </w:pPr>
            <w:r w:rsidRPr="002049BC">
              <w:t>http://Teams</w:t>
            </w:r>
            <w:r>
              <w:t xml:space="preserve"> Web Application</w:t>
            </w:r>
          </w:p>
        </w:tc>
      </w:tr>
      <w:tr w:rsidR="003572A3" w14:paraId="164AFD0E" w14:textId="77777777" w:rsidTr="00E66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78FADE" w14:textId="77777777" w:rsidR="003572A3" w:rsidRDefault="003572A3" w:rsidP="003572A3">
            <w:r>
              <w:t>Authentication</w:t>
            </w:r>
          </w:p>
        </w:tc>
        <w:tc>
          <w:tcPr>
            <w:tcW w:w="3690" w:type="dxa"/>
          </w:tcPr>
          <w:p w14:paraId="153CD5BE"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Classic Mode</w:t>
            </w:r>
          </w:p>
        </w:tc>
        <w:tc>
          <w:tcPr>
            <w:tcW w:w="3888" w:type="dxa"/>
          </w:tcPr>
          <w:p w14:paraId="59E08B4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Classic Mode</w:t>
            </w:r>
          </w:p>
        </w:tc>
      </w:tr>
      <w:tr w:rsidR="003572A3" w14:paraId="23F9524B" w14:textId="77777777" w:rsidTr="00E66B14">
        <w:tc>
          <w:tcPr>
            <w:cnfStyle w:val="001000000000" w:firstRow="0" w:lastRow="0" w:firstColumn="1" w:lastColumn="0" w:oddVBand="0" w:evenVBand="0" w:oddHBand="0" w:evenHBand="0" w:firstRowFirstColumn="0" w:firstRowLastColumn="0" w:lastRowFirstColumn="0" w:lastRowLastColumn="0"/>
            <w:tcW w:w="1998" w:type="dxa"/>
          </w:tcPr>
          <w:p w14:paraId="55DABDA7" w14:textId="77777777" w:rsidR="003572A3" w:rsidRDefault="003572A3" w:rsidP="003572A3">
            <w:r>
              <w:t>IIS Web Site</w:t>
            </w:r>
          </w:p>
        </w:tc>
        <w:tc>
          <w:tcPr>
            <w:tcW w:w="3690" w:type="dxa"/>
          </w:tcPr>
          <w:p w14:paraId="43AA9904"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Name: SharePoint – Portal – 80</w:t>
            </w:r>
          </w:p>
          <w:p w14:paraId="02BD1722"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Port: 80</w:t>
            </w:r>
          </w:p>
          <w:p w14:paraId="2B2D1D50"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Host Header: Portal</w:t>
            </w:r>
          </w:p>
        </w:tc>
        <w:tc>
          <w:tcPr>
            <w:tcW w:w="3888" w:type="dxa"/>
          </w:tcPr>
          <w:p w14:paraId="7CCA551C"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Name: SharePoint – Teams – 5555</w:t>
            </w:r>
          </w:p>
          <w:p w14:paraId="79301C36"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Port: 80</w:t>
            </w:r>
          </w:p>
          <w:p w14:paraId="45B74C5C"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Host Header: Teams</w:t>
            </w:r>
          </w:p>
        </w:tc>
      </w:tr>
      <w:tr w:rsidR="003572A3" w14:paraId="22A31636" w14:textId="77777777" w:rsidTr="00E66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ED6DE2A" w14:textId="77777777" w:rsidR="003572A3" w:rsidRDefault="003572A3" w:rsidP="003572A3">
            <w:r>
              <w:t>Security Configuration</w:t>
            </w:r>
          </w:p>
        </w:tc>
        <w:tc>
          <w:tcPr>
            <w:tcW w:w="3690" w:type="dxa"/>
          </w:tcPr>
          <w:p w14:paraId="0415BFB6"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roofErr w:type="spellStart"/>
            <w:r>
              <w:t>Auth</w:t>
            </w:r>
            <w:proofErr w:type="spellEnd"/>
            <w:r>
              <w:t xml:space="preserve"> Provider: Negotiate</w:t>
            </w:r>
          </w:p>
          <w:p w14:paraId="51686369"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Allow Anonymous: No</w:t>
            </w:r>
          </w:p>
          <w:p w14:paraId="2CBA992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Use Secure Socket Layer: No</w:t>
            </w:r>
          </w:p>
        </w:tc>
        <w:tc>
          <w:tcPr>
            <w:tcW w:w="3888" w:type="dxa"/>
          </w:tcPr>
          <w:p w14:paraId="0D911C45"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proofErr w:type="spellStart"/>
            <w:r>
              <w:t>Auth</w:t>
            </w:r>
            <w:proofErr w:type="spellEnd"/>
            <w:r>
              <w:t xml:space="preserve"> Provider: Negotiate</w:t>
            </w:r>
          </w:p>
          <w:p w14:paraId="12F64D06"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Allow Anonymous: No</w:t>
            </w:r>
          </w:p>
          <w:p w14:paraId="0DF59D6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Use Secure Socket Layer: No</w:t>
            </w:r>
          </w:p>
        </w:tc>
      </w:tr>
      <w:tr w:rsidR="003572A3" w14:paraId="68B77A28" w14:textId="77777777" w:rsidTr="00E66B14">
        <w:tc>
          <w:tcPr>
            <w:cnfStyle w:val="001000000000" w:firstRow="0" w:lastRow="0" w:firstColumn="1" w:lastColumn="0" w:oddVBand="0" w:evenVBand="0" w:oddHBand="0" w:evenHBand="0" w:firstRowFirstColumn="0" w:firstRowLastColumn="0" w:lastRowFirstColumn="0" w:lastRowLastColumn="0"/>
            <w:tcW w:w="1998" w:type="dxa"/>
          </w:tcPr>
          <w:p w14:paraId="6597E125" w14:textId="77777777" w:rsidR="003572A3" w:rsidRDefault="003572A3" w:rsidP="003572A3">
            <w:r>
              <w:t>Public URL</w:t>
            </w:r>
          </w:p>
        </w:tc>
        <w:tc>
          <w:tcPr>
            <w:tcW w:w="3690" w:type="dxa"/>
          </w:tcPr>
          <w:p w14:paraId="0EA525E1" w14:textId="4217D271" w:rsidR="003572A3" w:rsidRDefault="003572A3" w:rsidP="003572A3">
            <w:pPr>
              <w:cnfStyle w:val="000000000000" w:firstRow="0" w:lastRow="0" w:firstColumn="0" w:lastColumn="0" w:oddVBand="0" w:evenVBand="0" w:oddHBand="0" w:evenHBand="0" w:firstRowFirstColumn="0" w:firstRowLastColumn="0" w:lastRowFirstColumn="0" w:lastRowLastColumn="0"/>
            </w:pPr>
            <w:r w:rsidRPr="002049BC">
              <w:t>http://Portal:80</w:t>
            </w:r>
          </w:p>
        </w:tc>
        <w:tc>
          <w:tcPr>
            <w:tcW w:w="3888" w:type="dxa"/>
          </w:tcPr>
          <w:p w14:paraId="70AAEF9E" w14:textId="790A675C" w:rsidR="003572A3" w:rsidRDefault="003572A3" w:rsidP="003572A3">
            <w:pPr>
              <w:cnfStyle w:val="000000000000" w:firstRow="0" w:lastRow="0" w:firstColumn="0" w:lastColumn="0" w:oddVBand="0" w:evenVBand="0" w:oddHBand="0" w:evenHBand="0" w:firstRowFirstColumn="0" w:firstRowLastColumn="0" w:lastRowFirstColumn="0" w:lastRowLastColumn="0"/>
            </w:pPr>
            <w:r w:rsidRPr="002049BC">
              <w:t>http://Teams:5555</w:t>
            </w:r>
          </w:p>
        </w:tc>
      </w:tr>
      <w:tr w:rsidR="003572A3" w14:paraId="63F1D6CC" w14:textId="77777777" w:rsidTr="00E66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1D630D0" w14:textId="77777777" w:rsidR="003572A3" w:rsidRDefault="003572A3" w:rsidP="003572A3">
            <w:r>
              <w:t>Application Pool</w:t>
            </w:r>
          </w:p>
        </w:tc>
        <w:tc>
          <w:tcPr>
            <w:tcW w:w="3690" w:type="dxa"/>
          </w:tcPr>
          <w:p w14:paraId="711B850F"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 xml:space="preserve">Name: SharePoint – Portal80 </w:t>
            </w:r>
          </w:p>
          <w:p w14:paraId="47CC871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 xml:space="preserve">Security Account: </w:t>
            </w:r>
            <w:proofErr w:type="spellStart"/>
            <w:r>
              <w:t>vmlab</w:t>
            </w:r>
            <w:proofErr w:type="spellEnd"/>
            <w:r>
              <w:t>\svcPortal10App</w:t>
            </w:r>
          </w:p>
        </w:tc>
        <w:tc>
          <w:tcPr>
            <w:tcW w:w="3888" w:type="dxa"/>
          </w:tcPr>
          <w:p w14:paraId="0C6638F9"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Name: SharePoint – Teams5555</w:t>
            </w:r>
          </w:p>
          <w:p w14:paraId="48A458DC"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 xml:space="preserve">Security Account: </w:t>
            </w:r>
            <w:proofErr w:type="spellStart"/>
            <w:r>
              <w:t>vmlab</w:t>
            </w:r>
            <w:proofErr w:type="spellEnd"/>
            <w:r>
              <w:t>\svcTeams10App</w:t>
            </w:r>
          </w:p>
        </w:tc>
      </w:tr>
    </w:tbl>
    <w:p w14:paraId="40C7C72A" w14:textId="77777777" w:rsidR="003572A3" w:rsidRDefault="003572A3" w:rsidP="003572A3">
      <w:r>
        <w:t>When creating the new web application you are also create a new zone, the default zone, configured to use the Windows authentication provider.  You can see the provider and it’s settings for the zone in web application management by first selecting the web application, then clicking “Authentication Providers” in the tools bar.</w:t>
      </w:r>
    </w:p>
    <w:p w14:paraId="4B307006" w14:textId="77777777" w:rsidR="003572A3" w:rsidRPr="002E4927" w:rsidRDefault="003572A3" w:rsidP="003572A3">
      <w:r>
        <w:rPr>
          <w:noProof/>
          <w:lang w:eastAsia="en-US"/>
        </w:rPr>
        <w:drawing>
          <wp:inline distT="0" distB="0" distL="0" distR="0" wp14:anchorId="6696CAF0" wp14:editId="41F456B1">
            <wp:extent cx="54102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10200" cy="2076450"/>
                    </a:xfrm>
                    <a:prstGeom prst="rect">
                      <a:avLst/>
                    </a:prstGeom>
                  </pic:spPr>
                </pic:pic>
              </a:graphicData>
            </a:graphic>
          </wp:inline>
        </w:drawing>
      </w:r>
    </w:p>
    <w:p w14:paraId="1C4660E3" w14:textId="77777777" w:rsidR="003572A3" w:rsidRDefault="003572A3" w:rsidP="003572A3">
      <w:r>
        <w:t>The authentication providers dialog will list all the zones for the selected web application along with the authentication provider for each zone:</w:t>
      </w:r>
    </w:p>
    <w:p w14:paraId="52FF9B9C" w14:textId="77777777" w:rsidR="003572A3" w:rsidRDefault="003572A3" w:rsidP="003572A3">
      <w:r>
        <w:rPr>
          <w:noProof/>
          <w:lang w:eastAsia="en-US"/>
        </w:rPr>
        <w:drawing>
          <wp:inline distT="0" distB="0" distL="0" distR="0" wp14:anchorId="55AEA7A8" wp14:editId="2862AC54">
            <wp:extent cx="5029200" cy="162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29200" cy="1628775"/>
                    </a:xfrm>
                    <a:prstGeom prst="rect">
                      <a:avLst/>
                    </a:prstGeom>
                  </pic:spPr>
                </pic:pic>
              </a:graphicData>
            </a:graphic>
          </wp:inline>
        </w:drawing>
      </w:r>
    </w:p>
    <w:p w14:paraId="3301A3E3" w14:textId="77777777" w:rsidR="003572A3" w:rsidRDefault="003572A3" w:rsidP="003572A3">
      <w:r>
        <w:t>By selecting the zone, you will see the authentication options for that zone:</w:t>
      </w:r>
    </w:p>
    <w:p w14:paraId="60F90ABD" w14:textId="77777777" w:rsidR="003572A3" w:rsidRDefault="003572A3" w:rsidP="003572A3">
      <w:r>
        <w:rPr>
          <w:noProof/>
          <w:lang w:eastAsia="en-US"/>
        </w:rPr>
        <w:drawing>
          <wp:inline distT="0" distB="0" distL="0" distR="0" wp14:anchorId="6C79D340" wp14:editId="18AA3C0F">
            <wp:extent cx="4810125" cy="2762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810125" cy="2762250"/>
                    </a:xfrm>
                    <a:prstGeom prst="rect">
                      <a:avLst/>
                    </a:prstGeom>
                  </pic:spPr>
                </pic:pic>
              </a:graphicData>
            </a:graphic>
          </wp:inline>
        </w:drawing>
      </w:r>
    </w:p>
    <w:p w14:paraId="4D1DD53E" w14:textId="77777777" w:rsidR="003572A3" w:rsidRDefault="003572A3" w:rsidP="003572A3"/>
    <w:p w14:paraId="0C8A8A89" w14:textId="77777777" w:rsidR="003572A3" w:rsidRDefault="003572A3" w:rsidP="003572A3">
      <w:r>
        <w:rPr>
          <w:noProof/>
          <w:lang w:eastAsia="en-US"/>
        </w:rPr>
        <w:drawing>
          <wp:inline distT="0" distB="0" distL="0" distR="0" wp14:anchorId="55CEBE06" wp14:editId="775CDD51">
            <wp:extent cx="48196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19650" cy="2295525"/>
                    </a:xfrm>
                    <a:prstGeom prst="rect">
                      <a:avLst/>
                    </a:prstGeom>
                  </pic:spPr>
                </pic:pic>
              </a:graphicData>
            </a:graphic>
          </wp:inline>
        </w:drawing>
      </w:r>
    </w:p>
    <w:p w14:paraId="39F16989" w14:textId="1ED7BA39" w:rsidR="003572A3" w:rsidRDefault="003572A3" w:rsidP="003572A3">
      <w:r>
        <w:t xml:space="preserve">If you misconfigured the Windows settings and selected NTLM when the web application was created, you can use the edit authentication dialog for the zone to switch the zone from NTLM to Negotiate. If “classic mode” was not selected as the authentication mode, you must either create a new zone by extending the web application to a new IIS web site or delete and recreate the web application. </w:t>
      </w:r>
    </w:p>
    <w:p w14:paraId="7D6A7658" w14:textId="77777777" w:rsidR="003572A3" w:rsidRDefault="003572A3" w:rsidP="003572A3">
      <w:pPr>
        <w:pStyle w:val="Heading5"/>
      </w:pPr>
      <w:r>
        <w:t>Create Site Collections</w:t>
      </w:r>
    </w:p>
    <w:p w14:paraId="784B1C68" w14:textId="16CF5B88" w:rsidR="003572A3" w:rsidRDefault="003572A3" w:rsidP="003572A3">
      <w:r>
        <w:t xml:space="preserve">To test </w:t>
      </w:r>
      <w:r w:rsidR="00E01870">
        <w:t xml:space="preserve">whether </w:t>
      </w:r>
      <w:r>
        <w:t>authentication is working correctly</w:t>
      </w:r>
      <w:r w:rsidR="00E01870">
        <w:t>,</w:t>
      </w:r>
      <w:r>
        <w:t xml:space="preserve"> you will need to create at least one site collection in each web application. The creation and configuration of the site collection will not affect Kerberos functionality</w:t>
      </w:r>
      <w:r w:rsidR="00E01870">
        <w:t>,</w:t>
      </w:r>
      <w:r>
        <w:t xml:space="preserve"> so follow existing guidance on how to create a site collection</w:t>
      </w:r>
      <w:r w:rsidR="00E01870">
        <w:t xml:space="preserve"> in</w:t>
      </w:r>
      <w:r>
        <w:t xml:space="preserve"> </w:t>
      </w:r>
      <w:hyperlink r:id="rId76" w:history="1">
        <w:r w:rsidR="00491478" w:rsidRPr="00491478">
          <w:rPr>
            <w:rStyle w:val="Hyperlink"/>
          </w:rPr>
          <w:t>Create a site collection (SharePoint Foundation 2010)</w:t>
        </w:r>
      </w:hyperlink>
      <w:r w:rsidR="004A7CA9" w:rsidRPr="004A7CA9">
        <w:t>.</w:t>
      </w:r>
    </w:p>
    <w:p w14:paraId="748DA728" w14:textId="77777777" w:rsidR="003572A3" w:rsidRDefault="003572A3" w:rsidP="003572A3">
      <w:r>
        <w:t>For this example, two site collections were configured:</w:t>
      </w:r>
    </w:p>
    <w:tbl>
      <w:tblPr>
        <w:tblStyle w:val="LightList-Accent5"/>
        <w:tblW w:w="0" w:type="auto"/>
        <w:tblLook w:val="04A0" w:firstRow="1" w:lastRow="0" w:firstColumn="1" w:lastColumn="0" w:noHBand="0" w:noVBand="1"/>
      </w:tblPr>
      <w:tblGrid>
        <w:gridCol w:w="3192"/>
        <w:gridCol w:w="3192"/>
        <w:gridCol w:w="3192"/>
      </w:tblGrid>
      <w:tr w:rsidR="003572A3" w14:paraId="5B447D5F"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952A097" w14:textId="77777777" w:rsidR="003572A3" w:rsidRDefault="003572A3" w:rsidP="003572A3">
            <w:r>
              <w:t>Web Application</w:t>
            </w:r>
          </w:p>
        </w:tc>
        <w:tc>
          <w:tcPr>
            <w:tcW w:w="3192" w:type="dxa"/>
          </w:tcPr>
          <w:p w14:paraId="71E7B2D2"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Site Collection Path</w:t>
            </w:r>
          </w:p>
        </w:tc>
        <w:tc>
          <w:tcPr>
            <w:tcW w:w="3192" w:type="dxa"/>
          </w:tcPr>
          <w:p w14:paraId="60C406C4"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Site Collection Template</w:t>
            </w:r>
          </w:p>
        </w:tc>
      </w:tr>
      <w:tr w:rsidR="003572A3" w14:paraId="4EBF6F96"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D8A7C20" w14:textId="26DBA488" w:rsidR="003572A3" w:rsidRDefault="003572A3" w:rsidP="003572A3">
            <w:r w:rsidRPr="002049BC">
              <w:t>http://portal</w:t>
            </w:r>
          </w:p>
        </w:tc>
        <w:tc>
          <w:tcPr>
            <w:tcW w:w="3192" w:type="dxa"/>
          </w:tcPr>
          <w:p w14:paraId="74C8D6ED"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w:t>
            </w:r>
          </w:p>
        </w:tc>
        <w:tc>
          <w:tcPr>
            <w:tcW w:w="3192" w:type="dxa"/>
          </w:tcPr>
          <w:p w14:paraId="57EA3350"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Publishing Portal</w:t>
            </w:r>
          </w:p>
        </w:tc>
      </w:tr>
      <w:tr w:rsidR="003572A3" w14:paraId="5DFE745E" w14:textId="77777777" w:rsidTr="003572A3">
        <w:tc>
          <w:tcPr>
            <w:cnfStyle w:val="001000000000" w:firstRow="0" w:lastRow="0" w:firstColumn="1" w:lastColumn="0" w:oddVBand="0" w:evenVBand="0" w:oddHBand="0" w:evenHBand="0" w:firstRowFirstColumn="0" w:firstRowLastColumn="0" w:lastRowFirstColumn="0" w:lastRowLastColumn="0"/>
            <w:tcW w:w="3192" w:type="dxa"/>
          </w:tcPr>
          <w:p w14:paraId="21289A12" w14:textId="78183474" w:rsidR="003572A3" w:rsidRDefault="003572A3" w:rsidP="003572A3">
            <w:r w:rsidRPr="002049BC">
              <w:t>http://teams:5555</w:t>
            </w:r>
          </w:p>
        </w:tc>
        <w:tc>
          <w:tcPr>
            <w:tcW w:w="3192" w:type="dxa"/>
          </w:tcPr>
          <w:p w14:paraId="2DAB7071"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w:t>
            </w:r>
          </w:p>
        </w:tc>
        <w:tc>
          <w:tcPr>
            <w:tcW w:w="3192" w:type="dxa"/>
          </w:tcPr>
          <w:p w14:paraId="250578F7"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Team Site</w:t>
            </w:r>
          </w:p>
        </w:tc>
      </w:tr>
    </w:tbl>
    <w:p w14:paraId="66E69E01" w14:textId="37BB019F" w:rsidR="007940E1" w:rsidRDefault="007940E1" w:rsidP="00E01870">
      <w:pPr>
        <w:pStyle w:val="Heading5"/>
      </w:pPr>
      <w:r>
        <w:t>Create Alternate Access Mappings</w:t>
      </w:r>
    </w:p>
    <w:p w14:paraId="12A75029" w14:textId="355FB288" w:rsidR="007940E1" w:rsidRDefault="007940E1" w:rsidP="003572A3">
      <w:r>
        <w:t>The “portal” web application will be configured to use HTTPS as well as HTTP to demonstrate how delegation works with SSL protected services. To configure SSL, the portal web application will need a second SharePoint alternate access mapping (AAM) for the HTTPS endpoint. To configure the AAM:</w:t>
      </w:r>
    </w:p>
    <w:p w14:paraId="6C8E97BA" w14:textId="59AE945A" w:rsidR="007940E1" w:rsidRDefault="007940E1" w:rsidP="00B55B21">
      <w:pPr>
        <w:pStyle w:val="ListParagraph"/>
        <w:numPr>
          <w:ilvl w:val="0"/>
          <w:numId w:val="44"/>
        </w:numPr>
      </w:pPr>
      <w:r>
        <w:t xml:space="preserve">In </w:t>
      </w:r>
      <w:r w:rsidR="006B6EEE">
        <w:t>C</w:t>
      </w:r>
      <w:r>
        <w:t xml:space="preserve">entral </w:t>
      </w:r>
      <w:r w:rsidR="006B6EEE">
        <w:t>A</w:t>
      </w:r>
      <w:r>
        <w:t xml:space="preserve">dministration, navigate to </w:t>
      </w:r>
      <w:r w:rsidR="005D01D3">
        <w:t>Application Management</w:t>
      </w:r>
      <w:r w:rsidR="009B57C6">
        <w:t>.</w:t>
      </w:r>
    </w:p>
    <w:p w14:paraId="2609B74D" w14:textId="43013A9A" w:rsidR="005D01D3" w:rsidRDefault="005D01D3" w:rsidP="00B55B21">
      <w:pPr>
        <w:pStyle w:val="ListParagraph"/>
        <w:numPr>
          <w:ilvl w:val="0"/>
          <w:numId w:val="44"/>
        </w:numPr>
      </w:pPr>
      <w:r>
        <w:t>Under “Web Applications” select “configure alternate access mappings”</w:t>
      </w:r>
      <w:r w:rsidR="009B57C6">
        <w:t>.</w:t>
      </w:r>
    </w:p>
    <w:p w14:paraId="31A0FB54" w14:textId="46949DCB" w:rsidR="005D01D3" w:rsidRDefault="005D01D3" w:rsidP="005E3D95">
      <w:pPr>
        <w:ind w:left="720"/>
      </w:pPr>
      <w:r w:rsidRPr="00B55B21">
        <w:rPr>
          <w:noProof/>
          <w:lang w:eastAsia="en-US"/>
        </w:rPr>
        <w:drawing>
          <wp:inline distT="0" distB="0" distL="0" distR="0" wp14:anchorId="0E5CF25D" wp14:editId="7FD1CBE0">
            <wp:extent cx="5343525" cy="1971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751"/>
                    <a:stretch/>
                  </pic:blipFill>
                  <pic:spPr bwMode="auto">
                    <a:xfrm>
                      <a:off x="0" y="0"/>
                      <a:ext cx="5355572" cy="1976120"/>
                    </a:xfrm>
                    <a:prstGeom prst="rect">
                      <a:avLst/>
                    </a:prstGeom>
                    <a:ln>
                      <a:noFill/>
                    </a:ln>
                    <a:extLst>
                      <a:ext uri="{53640926-AAD7-44D8-BBD7-CCE9431645EC}">
                        <a14:shadowObscured xmlns:a14="http://schemas.microsoft.com/office/drawing/2010/main"/>
                      </a:ext>
                    </a:extLst>
                  </pic:spPr>
                </pic:pic>
              </a:graphicData>
            </a:graphic>
          </wp:inline>
        </w:drawing>
      </w:r>
    </w:p>
    <w:p w14:paraId="37F82AF4" w14:textId="7239616D" w:rsidR="005D01D3" w:rsidRDefault="005D01D3" w:rsidP="00B55B21">
      <w:pPr>
        <w:pStyle w:val="ListParagraph"/>
        <w:numPr>
          <w:ilvl w:val="0"/>
          <w:numId w:val="44"/>
        </w:numPr>
      </w:pPr>
      <w:r>
        <w:t>In the “Select Alternate Access Mapping Collection” dropdown, select the “Change Alternate Access Mapping Collection”</w:t>
      </w:r>
      <w:r w:rsidR="009B57C6">
        <w:t>.</w:t>
      </w:r>
    </w:p>
    <w:p w14:paraId="0D14C2AF" w14:textId="47463AC5" w:rsidR="005D01D3" w:rsidRDefault="005D01D3" w:rsidP="00B55B21">
      <w:pPr>
        <w:pStyle w:val="ListParagraph"/>
      </w:pPr>
      <w:r w:rsidRPr="00B55B21">
        <w:rPr>
          <w:noProof/>
          <w:lang w:val="en-US" w:eastAsia="en-US"/>
        </w:rPr>
        <w:drawing>
          <wp:inline distT="0" distB="0" distL="0" distR="0" wp14:anchorId="6514C218" wp14:editId="141DA2FA">
            <wp:extent cx="3190875" cy="6762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5634"/>
                    <a:stretch/>
                  </pic:blipFill>
                  <pic:spPr bwMode="auto">
                    <a:xfrm>
                      <a:off x="0" y="0"/>
                      <a:ext cx="3190875" cy="676275"/>
                    </a:xfrm>
                    <a:prstGeom prst="rect">
                      <a:avLst/>
                    </a:prstGeom>
                    <a:ln>
                      <a:noFill/>
                    </a:ln>
                    <a:extLst>
                      <a:ext uri="{53640926-AAD7-44D8-BBD7-CCE9431645EC}">
                        <a14:shadowObscured xmlns:a14="http://schemas.microsoft.com/office/drawing/2010/main"/>
                      </a:ext>
                    </a:extLst>
                  </pic:spPr>
                </pic:pic>
              </a:graphicData>
            </a:graphic>
          </wp:inline>
        </w:drawing>
      </w:r>
    </w:p>
    <w:p w14:paraId="235D9036" w14:textId="55432952" w:rsidR="005D01D3" w:rsidRDefault="005D01D3" w:rsidP="00B55B21">
      <w:pPr>
        <w:pStyle w:val="ListParagraph"/>
        <w:numPr>
          <w:ilvl w:val="0"/>
          <w:numId w:val="44"/>
        </w:numPr>
      </w:pPr>
      <w:r>
        <w:t>Select the portal web application</w:t>
      </w:r>
      <w:r w:rsidR="009B57C6">
        <w:t>.</w:t>
      </w:r>
    </w:p>
    <w:p w14:paraId="7DB69A7F" w14:textId="53F0E645" w:rsidR="005D01D3" w:rsidRDefault="005D01D3" w:rsidP="00593203">
      <w:pPr>
        <w:ind w:left="720"/>
      </w:pPr>
      <w:r w:rsidRPr="00B55B21">
        <w:rPr>
          <w:noProof/>
          <w:lang w:eastAsia="en-US"/>
        </w:rPr>
        <w:drawing>
          <wp:inline distT="0" distB="0" distL="0" distR="0" wp14:anchorId="291076E2" wp14:editId="4873C8A5">
            <wp:extent cx="5448300" cy="1924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a:stretch/>
                  </pic:blipFill>
                  <pic:spPr>
                    <a:xfrm>
                      <a:off x="0" y="0"/>
                      <a:ext cx="5448300" cy="1924050"/>
                    </a:xfrm>
                    <a:prstGeom prst="rect">
                      <a:avLst/>
                    </a:prstGeom>
                  </pic:spPr>
                </pic:pic>
              </a:graphicData>
            </a:graphic>
          </wp:inline>
        </w:drawing>
      </w:r>
    </w:p>
    <w:p w14:paraId="567B5175" w14:textId="16308662" w:rsidR="005D01D3" w:rsidRDefault="005D01D3" w:rsidP="00B55B21">
      <w:pPr>
        <w:pStyle w:val="ListParagraph"/>
        <w:numPr>
          <w:ilvl w:val="0"/>
          <w:numId w:val="44"/>
        </w:numPr>
      </w:pPr>
      <w:r>
        <w:t xml:space="preserve">Select “Edit Public </w:t>
      </w:r>
      <w:proofErr w:type="spellStart"/>
      <w:r>
        <w:t>Urls</w:t>
      </w:r>
      <w:proofErr w:type="spellEnd"/>
      <w:r>
        <w:t>” in the top toolbar</w:t>
      </w:r>
      <w:r w:rsidR="009B57C6">
        <w:t>.</w:t>
      </w:r>
    </w:p>
    <w:p w14:paraId="61A7A023" w14:textId="4AB11493" w:rsidR="005D01D3" w:rsidRDefault="005D01D3" w:rsidP="00B55B21">
      <w:pPr>
        <w:pStyle w:val="ListParagraph"/>
      </w:pPr>
      <w:r w:rsidRPr="00B55B21">
        <w:rPr>
          <w:noProof/>
          <w:lang w:val="en-US" w:eastAsia="en-US"/>
        </w:rPr>
        <w:drawing>
          <wp:inline distT="0" distB="0" distL="0" distR="0" wp14:anchorId="066F2758" wp14:editId="71450992">
            <wp:extent cx="4314825" cy="4000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14825" cy="400050"/>
                    </a:xfrm>
                    <a:prstGeom prst="rect">
                      <a:avLst/>
                    </a:prstGeom>
                  </pic:spPr>
                </pic:pic>
              </a:graphicData>
            </a:graphic>
          </wp:inline>
        </w:drawing>
      </w:r>
    </w:p>
    <w:p w14:paraId="008D257F" w14:textId="2C181211" w:rsidR="005D01D3" w:rsidRDefault="00460950" w:rsidP="00B55B21">
      <w:pPr>
        <w:pStyle w:val="ListParagraph"/>
        <w:numPr>
          <w:ilvl w:val="0"/>
          <w:numId w:val="44"/>
        </w:numPr>
      </w:pPr>
      <w:r>
        <w:t xml:space="preserve">In a free zone, add the https URL for the web application. </w:t>
      </w:r>
      <w:r w:rsidR="005D01D3">
        <w:t>This URL will be the name on the SSL certificate you will create in the next steps</w:t>
      </w:r>
      <w:r w:rsidR="009B57C6">
        <w:t>.</w:t>
      </w:r>
    </w:p>
    <w:p w14:paraId="576F2C0A" w14:textId="1C811737" w:rsidR="005D01D3" w:rsidRDefault="005D01D3" w:rsidP="00B55B21">
      <w:pPr>
        <w:pStyle w:val="ListParagraph"/>
      </w:pPr>
      <w:r w:rsidRPr="00B55B21">
        <w:rPr>
          <w:noProof/>
          <w:lang w:val="en-US" w:eastAsia="en-US"/>
        </w:rPr>
        <w:drawing>
          <wp:inline distT="0" distB="0" distL="0" distR="0" wp14:anchorId="1F645F57" wp14:editId="68AA5595">
            <wp:extent cx="266700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67000" cy="885825"/>
                    </a:xfrm>
                    <a:prstGeom prst="rect">
                      <a:avLst/>
                    </a:prstGeom>
                  </pic:spPr>
                </pic:pic>
              </a:graphicData>
            </a:graphic>
          </wp:inline>
        </w:drawing>
      </w:r>
    </w:p>
    <w:p w14:paraId="69A2322F" w14:textId="39A162A2" w:rsidR="005D01D3" w:rsidRDefault="005D01D3" w:rsidP="00B55B21">
      <w:pPr>
        <w:pStyle w:val="ListParagraph"/>
        <w:numPr>
          <w:ilvl w:val="0"/>
          <w:numId w:val="44"/>
        </w:numPr>
      </w:pPr>
      <w:r>
        <w:t>Click “Save”</w:t>
      </w:r>
      <w:r w:rsidR="009B57C6">
        <w:t>.</w:t>
      </w:r>
    </w:p>
    <w:p w14:paraId="67544B36" w14:textId="68B53A71" w:rsidR="005D01D3" w:rsidRDefault="005D01D3" w:rsidP="00B55B21">
      <w:pPr>
        <w:pStyle w:val="ListParagraph"/>
        <w:numPr>
          <w:ilvl w:val="0"/>
          <w:numId w:val="44"/>
        </w:numPr>
      </w:pPr>
      <w:r>
        <w:t xml:space="preserve">You should now see the HTTPS </w:t>
      </w:r>
      <w:r w:rsidR="009B57C6">
        <w:t>URL</w:t>
      </w:r>
      <w:r>
        <w:t xml:space="preserve"> in the zone list for the web application</w:t>
      </w:r>
      <w:r w:rsidR="009B57C6">
        <w:t>.</w:t>
      </w:r>
    </w:p>
    <w:p w14:paraId="34CFAE7B" w14:textId="5D28B4A4" w:rsidR="005D01D3" w:rsidRPr="00E178B5" w:rsidRDefault="005D01D3" w:rsidP="005E3D95">
      <w:pPr>
        <w:ind w:left="720"/>
      </w:pPr>
      <w:r w:rsidRPr="00B55B21">
        <w:rPr>
          <w:noProof/>
          <w:lang w:eastAsia="en-US"/>
        </w:rPr>
        <w:drawing>
          <wp:inline distT="0" distB="0" distL="0" distR="0" wp14:anchorId="043B81F3" wp14:editId="660090EE">
            <wp:extent cx="5667375" cy="8096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1" r="4647" b="-158"/>
                    <a:stretch/>
                  </pic:blipFill>
                  <pic:spPr bwMode="auto">
                    <a:xfrm>
                      <a:off x="0" y="0"/>
                      <a:ext cx="5667375" cy="809625"/>
                    </a:xfrm>
                    <a:prstGeom prst="rect">
                      <a:avLst/>
                    </a:prstGeom>
                    <a:ln>
                      <a:noFill/>
                    </a:ln>
                    <a:extLst>
                      <a:ext uri="{53640926-AAD7-44D8-BBD7-CCE9431645EC}">
                        <a14:shadowObscured xmlns:a14="http://schemas.microsoft.com/office/drawing/2010/main"/>
                      </a:ext>
                    </a:extLst>
                  </pic:spPr>
                </pic:pic>
              </a:graphicData>
            </a:graphic>
          </wp:inline>
        </w:drawing>
      </w:r>
    </w:p>
    <w:p w14:paraId="2CF30842" w14:textId="6CCCB112" w:rsidR="003572A3" w:rsidRDefault="003572A3" w:rsidP="003572A3">
      <w:pPr>
        <w:pStyle w:val="Heading4"/>
      </w:pPr>
      <w:r>
        <w:t>IIS Configuration</w:t>
      </w:r>
    </w:p>
    <w:p w14:paraId="65DD6999" w14:textId="60AF41AE" w:rsidR="002673F4" w:rsidRDefault="002673F4" w:rsidP="00B55B21">
      <w:pPr>
        <w:pStyle w:val="Heading5"/>
      </w:pPr>
      <w:r>
        <w:t>Install SSL Certificates</w:t>
      </w:r>
    </w:p>
    <w:p w14:paraId="40BD483A" w14:textId="20F93FA4" w:rsidR="005D01D3" w:rsidRDefault="005D01D3" w:rsidP="003572A3">
      <w:r>
        <w:t>You will need to configure an SSL certificate on each SharePoint Server hosting the web application service for each web application that uses SSL. Again, the topic of how to configure an SSL certificate and certificate trust is out of scope for this document.</w:t>
      </w:r>
      <w:r w:rsidR="00C67D3D">
        <w:t xml:space="preserve"> See the “</w:t>
      </w:r>
      <w:r w:rsidR="00C67D3D">
        <w:fldChar w:fldCharType="begin"/>
      </w:r>
      <w:r w:rsidR="00C67D3D">
        <w:instrText xml:space="preserve"> REF _Ref262900417 \h </w:instrText>
      </w:r>
      <w:r w:rsidR="00C67D3D">
        <w:fldChar w:fldCharType="separate"/>
      </w:r>
      <w:r w:rsidR="00C67D3D">
        <w:t>SSL Configuration</w:t>
      </w:r>
      <w:r w:rsidR="00C67D3D">
        <w:fldChar w:fldCharType="end"/>
      </w:r>
      <w:r w:rsidR="00C67D3D">
        <w:t xml:space="preserve">” configuration section in this document for references to material about configuring SSL certificates in IIS. </w:t>
      </w:r>
    </w:p>
    <w:p w14:paraId="7F9292FC" w14:textId="4F9146E1" w:rsidR="003572A3" w:rsidRDefault="002049BC" w:rsidP="003572A3">
      <w:pPr>
        <w:pStyle w:val="Heading5"/>
      </w:pPr>
      <w:r>
        <w:t xml:space="preserve">Verify </w:t>
      </w:r>
      <w:r w:rsidR="00F062AB">
        <w:t xml:space="preserve">that </w:t>
      </w:r>
      <w:r w:rsidR="003572A3">
        <w:t xml:space="preserve">Kerberos </w:t>
      </w:r>
      <w:r w:rsidR="00F062AB">
        <w:t xml:space="preserve">authentication </w:t>
      </w:r>
      <w:r w:rsidR="003572A3">
        <w:t>is Enabled</w:t>
      </w:r>
    </w:p>
    <w:p w14:paraId="351DD6AB" w14:textId="36B54566" w:rsidR="003572A3" w:rsidRDefault="003572A3" w:rsidP="003572A3">
      <w:r>
        <w:t xml:space="preserve">To verify </w:t>
      </w:r>
      <w:r w:rsidR="00F062AB">
        <w:t xml:space="preserve">that </w:t>
      </w:r>
      <w:r>
        <w:t xml:space="preserve">Kerberos </w:t>
      </w:r>
      <w:r w:rsidR="00F062AB">
        <w:t xml:space="preserve">authentication </w:t>
      </w:r>
      <w:r>
        <w:t>is enabled on the web site:</w:t>
      </w:r>
    </w:p>
    <w:p w14:paraId="54C1381C" w14:textId="0B8FF498" w:rsidR="003572A3" w:rsidRDefault="003572A3" w:rsidP="003572A3">
      <w:pPr>
        <w:pStyle w:val="ListParagraph"/>
        <w:numPr>
          <w:ilvl w:val="0"/>
          <w:numId w:val="9"/>
        </w:numPr>
      </w:pPr>
      <w:r>
        <w:t>Open IIS manager</w:t>
      </w:r>
      <w:r w:rsidR="009B57C6">
        <w:t>.</w:t>
      </w:r>
    </w:p>
    <w:p w14:paraId="139269C9" w14:textId="782A1799" w:rsidR="003572A3" w:rsidRDefault="003572A3" w:rsidP="003572A3">
      <w:pPr>
        <w:pStyle w:val="ListParagraph"/>
        <w:numPr>
          <w:ilvl w:val="0"/>
          <w:numId w:val="9"/>
        </w:numPr>
      </w:pPr>
      <w:r>
        <w:t>Select the IIS web site to verify</w:t>
      </w:r>
      <w:r w:rsidR="009B57C6">
        <w:t>.</w:t>
      </w:r>
    </w:p>
    <w:p w14:paraId="72F0EECD" w14:textId="7FFA1D7D" w:rsidR="003572A3" w:rsidRDefault="003572A3" w:rsidP="003572A3">
      <w:pPr>
        <w:pStyle w:val="ListParagraph"/>
        <w:numPr>
          <w:ilvl w:val="0"/>
          <w:numId w:val="9"/>
        </w:numPr>
      </w:pPr>
      <w:r>
        <w:t>In Features View, under IIS, double click “Authentication”</w:t>
      </w:r>
      <w:r w:rsidR="009B57C6">
        <w:t>.</w:t>
      </w:r>
    </w:p>
    <w:p w14:paraId="200623D0" w14:textId="26554BD1" w:rsidR="003572A3" w:rsidRDefault="003572A3" w:rsidP="003572A3">
      <w:pPr>
        <w:pStyle w:val="ListParagraph"/>
      </w:pPr>
      <w:r>
        <w:rPr>
          <w:noProof/>
          <w:lang w:val="en-US" w:eastAsia="en-US"/>
        </w:rPr>
        <w:drawing>
          <wp:inline distT="0" distB="0" distL="0" distR="0" wp14:anchorId="40A37745" wp14:editId="72CA8C48">
            <wp:extent cx="287655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2210" t="3488" b="4360"/>
                    <a:stretch/>
                  </pic:blipFill>
                  <pic:spPr bwMode="auto">
                    <a:xfrm>
                      <a:off x="0" y="0"/>
                      <a:ext cx="2876550" cy="3019425"/>
                    </a:xfrm>
                    <a:prstGeom prst="rect">
                      <a:avLst/>
                    </a:prstGeom>
                    <a:ln>
                      <a:noFill/>
                    </a:ln>
                    <a:extLst>
                      <a:ext uri="{53640926-AAD7-44D8-BBD7-CCE9431645EC}">
                        <a14:shadowObscured xmlns:a14="http://schemas.microsoft.com/office/drawing/2010/main"/>
                      </a:ext>
                    </a:extLst>
                  </pic:spPr>
                </pic:pic>
              </a:graphicData>
            </a:graphic>
          </wp:inline>
        </w:drawing>
      </w:r>
    </w:p>
    <w:p w14:paraId="2698A76C" w14:textId="5E0F8980" w:rsidR="003572A3" w:rsidRDefault="003572A3" w:rsidP="003572A3">
      <w:pPr>
        <w:pStyle w:val="ListParagraph"/>
        <w:numPr>
          <w:ilvl w:val="0"/>
          <w:numId w:val="9"/>
        </w:numPr>
      </w:pPr>
      <w:r>
        <w:t>Select “Windows Authentication” which should be enabled</w:t>
      </w:r>
      <w:r w:rsidR="009B57C6">
        <w:t>.</w:t>
      </w:r>
    </w:p>
    <w:p w14:paraId="495BB14D" w14:textId="77777777" w:rsidR="003572A3" w:rsidRDefault="003572A3" w:rsidP="003572A3">
      <w:pPr>
        <w:pStyle w:val="ListParagraph"/>
      </w:pPr>
      <w:r>
        <w:rPr>
          <w:noProof/>
          <w:lang w:val="en-US" w:eastAsia="en-US"/>
        </w:rPr>
        <w:drawing>
          <wp:inline distT="0" distB="0" distL="0" distR="0" wp14:anchorId="198850A2" wp14:editId="0821464A">
            <wp:extent cx="461010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425" t="3256" b="-1"/>
                    <a:stretch/>
                  </pic:blipFill>
                  <pic:spPr bwMode="auto">
                    <a:xfrm>
                      <a:off x="0" y="0"/>
                      <a:ext cx="4610100" cy="1981200"/>
                    </a:xfrm>
                    <a:prstGeom prst="rect">
                      <a:avLst/>
                    </a:prstGeom>
                    <a:ln>
                      <a:noFill/>
                    </a:ln>
                    <a:extLst>
                      <a:ext uri="{53640926-AAD7-44D8-BBD7-CCE9431645EC}">
                        <a14:shadowObscured xmlns:a14="http://schemas.microsoft.com/office/drawing/2010/main"/>
                      </a:ext>
                    </a:extLst>
                  </pic:spPr>
                </pic:pic>
              </a:graphicData>
            </a:graphic>
          </wp:inline>
        </w:drawing>
      </w:r>
    </w:p>
    <w:p w14:paraId="5DADB35C" w14:textId="2F34B1F3" w:rsidR="003572A3" w:rsidRDefault="003572A3" w:rsidP="003572A3">
      <w:pPr>
        <w:pStyle w:val="ListParagraph"/>
        <w:numPr>
          <w:ilvl w:val="0"/>
          <w:numId w:val="9"/>
        </w:numPr>
      </w:pPr>
      <w:r>
        <w:t>On the right hand side under Actions, select Providers. Verify “Negotiate” is at the top of the list</w:t>
      </w:r>
      <w:r w:rsidR="009B57C6">
        <w:t>.</w:t>
      </w:r>
    </w:p>
    <w:p w14:paraId="6BC6A8D6" w14:textId="77777777" w:rsidR="003572A3" w:rsidRDefault="003572A3" w:rsidP="003572A3">
      <w:pPr>
        <w:pStyle w:val="ListParagraph"/>
      </w:pPr>
      <w:r>
        <w:rPr>
          <w:noProof/>
          <w:lang w:val="en-US" w:eastAsia="en-US"/>
        </w:rPr>
        <w:drawing>
          <wp:inline distT="0" distB="0" distL="0" distR="0" wp14:anchorId="53988BBD" wp14:editId="1E35B624">
            <wp:extent cx="3543300" cy="292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43300" cy="2924175"/>
                    </a:xfrm>
                    <a:prstGeom prst="rect">
                      <a:avLst/>
                    </a:prstGeom>
                  </pic:spPr>
                </pic:pic>
              </a:graphicData>
            </a:graphic>
          </wp:inline>
        </w:drawing>
      </w:r>
    </w:p>
    <w:p w14:paraId="4846D6A2" w14:textId="77777777" w:rsidR="003572A3" w:rsidRDefault="003572A3" w:rsidP="003572A3">
      <w:pPr>
        <w:pStyle w:val="Heading5"/>
      </w:pPr>
      <w:r>
        <w:t>Verify Kernel Mode Authentication is disabled</w:t>
      </w:r>
    </w:p>
    <w:p w14:paraId="60A4D2ED" w14:textId="09EFE2B1" w:rsidR="003572A3" w:rsidRDefault="003572A3" w:rsidP="003572A3">
      <w:r w:rsidRPr="005E28B4">
        <w:rPr>
          <w:b/>
        </w:rPr>
        <w:t xml:space="preserve">Kernel mode authentication is not supported in SharePoint </w:t>
      </w:r>
      <w:r w:rsidR="00F062AB">
        <w:rPr>
          <w:b/>
        </w:rPr>
        <w:t xml:space="preserve">Server </w:t>
      </w:r>
      <w:r w:rsidRPr="005E28B4">
        <w:rPr>
          <w:b/>
        </w:rPr>
        <w:t>2010</w:t>
      </w:r>
      <w:r>
        <w:t xml:space="preserve">. By default all SharePoint Web Applications should have Kernel Mode Authentication disabled by default on their corresponding IIS web sites. Even in situations where the web application was configured on an existing IIS web site, SharePoint will disable kernel mode authentication as it provisions a new web application on the existing IIS site. </w:t>
      </w:r>
    </w:p>
    <w:p w14:paraId="2E3CB247" w14:textId="77777777" w:rsidR="003572A3" w:rsidRDefault="003572A3" w:rsidP="003572A3">
      <w:r>
        <w:t xml:space="preserve">To verify Kernel Mode Authentication is </w:t>
      </w:r>
      <w:r w:rsidRPr="005E28B4">
        <w:rPr>
          <w:b/>
        </w:rPr>
        <w:t>disabled</w:t>
      </w:r>
      <w:r>
        <w:t>:</w:t>
      </w:r>
    </w:p>
    <w:p w14:paraId="69902203" w14:textId="6AAADA21" w:rsidR="003572A3" w:rsidRDefault="003572A3" w:rsidP="003572A3">
      <w:pPr>
        <w:pStyle w:val="ListParagraph"/>
        <w:numPr>
          <w:ilvl w:val="0"/>
          <w:numId w:val="10"/>
        </w:numPr>
      </w:pPr>
      <w:r>
        <w:t>Open IIS manager</w:t>
      </w:r>
      <w:r w:rsidR="009B57C6">
        <w:t>.</w:t>
      </w:r>
    </w:p>
    <w:p w14:paraId="5975AD39" w14:textId="5A2A18CD" w:rsidR="003572A3" w:rsidRDefault="003572A3" w:rsidP="003572A3">
      <w:pPr>
        <w:pStyle w:val="ListParagraph"/>
        <w:numPr>
          <w:ilvl w:val="0"/>
          <w:numId w:val="10"/>
        </w:numPr>
      </w:pPr>
      <w:r>
        <w:t>Select the IIS web site to verify</w:t>
      </w:r>
      <w:r w:rsidR="009B57C6">
        <w:t>.</w:t>
      </w:r>
    </w:p>
    <w:p w14:paraId="12833F46" w14:textId="0325BEFD" w:rsidR="003572A3" w:rsidRDefault="003572A3" w:rsidP="003572A3">
      <w:pPr>
        <w:pStyle w:val="ListParagraph"/>
        <w:numPr>
          <w:ilvl w:val="0"/>
          <w:numId w:val="10"/>
        </w:numPr>
      </w:pPr>
      <w:r>
        <w:t>In Features View, under IIS, double click “Authentication”</w:t>
      </w:r>
      <w:r w:rsidR="009B57C6">
        <w:t>.</w:t>
      </w:r>
    </w:p>
    <w:p w14:paraId="501F128E" w14:textId="694ED50B" w:rsidR="003572A3" w:rsidRDefault="003572A3" w:rsidP="003572A3">
      <w:pPr>
        <w:pStyle w:val="ListParagraph"/>
        <w:numPr>
          <w:ilvl w:val="0"/>
          <w:numId w:val="10"/>
        </w:numPr>
      </w:pPr>
      <w:r>
        <w:t>Select “Windows Authentication” which should be enabled</w:t>
      </w:r>
      <w:r w:rsidR="009B57C6">
        <w:t>.</w:t>
      </w:r>
    </w:p>
    <w:p w14:paraId="5317BF48" w14:textId="6EA1C84A" w:rsidR="003572A3" w:rsidRDefault="003572A3" w:rsidP="003572A3">
      <w:pPr>
        <w:pStyle w:val="ListParagraph"/>
        <w:numPr>
          <w:ilvl w:val="0"/>
          <w:numId w:val="10"/>
        </w:numPr>
      </w:pPr>
      <w:r>
        <w:t>Click Advanced Settings</w:t>
      </w:r>
      <w:r w:rsidR="009B57C6">
        <w:t>.</w:t>
      </w:r>
    </w:p>
    <w:p w14:paraId="511203FF" w14:textId="5DFC58F9" w:rsidR="003572A3" w:rsidRDefault="003572A3" w:rsidP="003572A3">
      <w:pPr>
        <w:pStyle w:val="ListParagraph"/>
        <w:numPr>
          <w:ilvl w:val="0"/>
          <w:numId w:val="10"/>
        </w:numPr>
      </w:pPr>
      <w:r>
        <w:t>Verify both EAP and Kernel Mode Authentication are disabled</w:t>
      </w:r>
      <w:r w:rsidR="009B57C6">
        <w:t>.</w:t>
      </w:r>
    </w:p>
    <w:p w14:paraId="3B303B7B" w14:textId="77777777" w:rsidR="003572A3" w:rsidRPr="00A762E2" w:rsidRDefault="003572A3" w:rsidP="003572A3">
      <w:pPr>
        <w:pStyle w:val="ListParagraph"/>
      </w:pPr>
      <w:r>
        <w:rPr>
          <w:noProof/>
          <w:lang w:val="en-US" w:eastAsia="en-US"/>
        </w:rPr>
        <w:drawing>
          <wp:inline distT="0" distB="0" distL="0" distR="0" wp14:anchorId="0D994CD0" wp14:editId="4D2470D9">
            <wp:extent cx="4105275" cy="3038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05275" cy="3038475"/>
                    </a:xfrm>
                    <a:prstGeom prst="rect">
                      <a:avLst/>
                    </a:prstGeom>
                  </pic:spPr>
                </pic:pic>
              </a:graphicData>
            </a:graphic>
          </wp:inline>
        </w:drawing>
      </w:r>
    </w:p>
    <w:p w14:paraId="4466C276" w14:textId="77777777" w:rsidR="003572A3" w:rsidRDefault="003572A3" w:rsidP="003572A3">
      <w:pPr>
        <w:pStyle w:val="Heading4"/>
      </w:pPr>
      <w:r>
        <w:t>Configure the Firewall</w:t>
      </w:r>
    </w:p>
    <w:p w14:paraId="353F0E79" w14:textId="77777777" w:rsidR="003572A3" w:rsidRPr="00E178B5" w:rsidRDefault="003572A3" w:rsidP="003572A3">
      <w:r>
        <w:t>Before testing authentication, ensure clients can access the SharePoint web applications on the configured HTTP ports. In addition, ensure clients can authenticate with Active Directory and request Kerberos tickets from the KDC over the standard Kerberos ports.</w:t>
      </w:r>
    </w:p>
    <w:p w14:paraId="4F1AF71F" w14:textId="77777777" w:rsidR="003572A3" w:rsidRDefault="003572A3" w:rsidP="003572A3">
      <w:pPr>
        <w:pStyle w:val="Heading5"/>
      </w:pPr>
      <w:r>
        <w:t xml:space="preserve">Open firewall ports to allow HTTP traffic in on default and non-default ports </w:t>
      </w:r>
    </w:p>
    <w:p w14:paraId="58873ED2" w14:textId="77777777" w:rsidR="003572A3" w:rsidRDefault="003572A3" w:rsidP="003572A3">
      <w:r>
        <w:t>Typically you will need to configure the firewall on each WFE to allow incoming requests over ports TCP 80 and TCP 443. Open up Windows Firewall with Advanced Security and browse to the following Inbound Rules:</w:t>
      </w:r>
    </w:p>
    <w:p w14:paraId="5781E0F8" w14:textId="77777777" w:rsidR="003572A3" w:rsidRDefault="003572A3" w:rsidP="003572A3">
      <w:r>
        <w:rPr>
          <w:noProof/>
          <w:lang w:eastAsia="en-US"/>
        </w:rPr>
        <w:drawing>
          <wp:inline distT="0" distB="0" distL="0" distR="0" wp14:anchorId="0A0A11E6" wp14:editId="100ADD9D">
            <wp:extent cx="5943600" cy="427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427990"/>
                    </a:xfrm>
                    <a:prstGeom prst="rect">
                      <a:avLst/>
                    </a:prstGeom>
                  </pic:spPr>
                </pic:pic>
              </a:graphicData>
            </a:graphic>
          </wp:inline>
        </w:drawing>
      </w:r>
    </w:p>
    <w:p w14:paraId="2CA06C67" w14:textId="77777777" w:rsidR="003572A3" w:rsidRDefault="003572A3" w:rsidP="003572A3">
      <w:r>
        <w:t xml:space="preserve">Make sure the appropriate ports are open in your environment. In our example, we will access SharePoint over HTTP (port 80) so this rule was enabled.  </w:t>
      </w:r>
    </w:p>
    <w:p w14:paraId="216B6AE2" w14:textId="77777777" w:rsidR="003572A3" w:rsidRDefault="003572A3" w:rsidP="003572A3">
      <w:r>
        <w:t xml:space="preserve">In addition we also need to open the non-default port used in our example (TCP 5555). If you have web sites running on non-default ports you will also need to configure custom rules to allow HTTP traffic in on those ports. </w:t>
      </w:r>
    </w:p>
    <w:p w14:paraId="30F0342C" w14:textId="77777777" w:rsidR="003572A3" w:rsidRDefault="003572A3" w:rsidP="003572A3">
      <w:r>
        <w:rPr>
          <w:noProof/>
          <w:lang w:eastAsia="en-US"/>
        </w:rPr>
        <w:drawing>
          <wp:inline distT="0" distB="0" distL="0" distR="0" wp14:anchorId="78B6D737" wp14:editId="196B5DAE">
            <wp:extent cx="5943600" cy="207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07010"/>
                    </a:xfrm>
                    <a:prstGeom prst="rect">
                      <a:avLst/>
                    </a:prstGeom>
                  </pic:spPr>
                </pic:pic>
              </a:graphicData>
            </a:graphic>
          </wp:inline>
        </w:drawing>
      </w:r>
    </w:p>
    <w:p w14:paraId="0A0E4E2F" w14:textId="77777777" w:rsidR="003572A3" w:rsidRDefault="003572A3" w:rsidP="003572A3">
      <w:pPr>
        <w:pStyle w:val="Heading5"/>
      </w:pPr>
      <w:r>
        <w:t>Ensure clients can connect to Kerberos Ports on the Active Directory</w:t>
      </w:r>
    </w:p>
    <w:p w14:paraId="61DA1E84" w14:textId="1408B01D" w:rsidR="003572A3" w:rsidRPr="005529BA" w:rsidRDefault="003572A3" w:rsidP="003572A3">
      <w:r>
        <w:t>To use Kerberos</w:t>
      </w:r>
      <w:r w:rsidR="004F4979">
        <w:t xml:space="preserve"> authentication</w:t>
      </w:r>
      <w:r>
        <w:t xml:space="preserve">, clients will have to request ticket granting tickets (TGT) and service tickets (ST) from the Key Distribution Center (KDC) over UDP or TCP port 88. By default, when you install the Active Directory Role in Windows 2008 and later, the role will configure the following incoming rules to allow this communication by default: </w:t>
      </w:r>
    </w:p>
    <w:p w14:paraId="07D185B3" w14:textId="77777777" w:rsidR="003572A3" w:rsidRDefault="003572A3" w:rsidP="003572A3">
      <w:r>
        <w:rPr>
          <w:noProof/>
          <w:lang w:eastAsia="en-US"/>
        </w:rPr>
        <w:drawing>
          <wp:inline distT="0" distB="0" distL="0" distR="0" wp14:anchorId="46F5AA10" wp14:editId="5989F716">
            <wp:extent cx="5943600" cy="690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690245"/>
                    </a:xfrm>
                    <a:prstGeom prst="rect">
                      <a:avLst/>
                    </a:prstGeom>
                  </pic:spPr>
                </pic:pic>
              </a:graphicData>
            </a:graphic>
          </wp:inline>
        </w:drawing>
      </w:r>
    </w:p>
    <w:p w14:paraId="0C02CC0B" w14:textId="77777777" w:rsidR="003572A3" w:rsidRDefault="003572A3" w:rsidP="003572A3">
      <w:r>
        <w:t xml:space="preserve">In your environment ensure these rules are enabled and that clients can connect to the KDC (domain controller) over port 88. </w:t>
      </w:r>
    </w:p>
    <w:p w14:paraId="625A7552" w14:textId="77777777" w:rsidR="003572A3" w:rsidRDefault="003572A3" w:rsidP="003572A3">
      <w:pPr>
        <w:pStyle w:val="Heading4"/>
      </w:pPr>
      <w:r>
        <w:t>Test Browser Authentication</w:t>
      </w:r>
    </w:p>
    <w:p w14:paraId="4353B4E3" w14:textId="76B62AFB" w:rsidR="003572A3" w:rsidRDefault="003572A3" w:rsidP="003572A3">
      <w:r>
        <w:t xml:space="preserve">After configuring Active Directory, DNS and SharePoint </w:t>
      </w:r>
      <w:r w:rsidR="004F4979">
        <w:t xml:space="preserve">Server </w:t>
      </w:r>
      <w:r>
        <w:t xml:space="preserve">you can now test whether Kerberos </w:t>
      </w:r>
      <w:r w:rsidR="004F4979">
        <w:t xml:space="preserve">authentication </w:t>
      </w:r>
      <w:r>
        <w:t>is configured correctly by browsing to your web applications. When testing in the browser, ensure the following conditions are met:</w:t>
      </w:r>
    </w:p>
    <w:p w14:paraId="7D4F4A18" w14:textId="12CB0725" w:rsidR="003572A3" w:rsidRDefault="003572A3" w:rsidP="003572A3">
      <w:pPr>
        <w:pStyle w:val="ListParagraph"/>
        <w:numPr>
          <w:ilvl w:val="0"/>
          <w:numId w:val="6"/>
        </w:numPr>
      </w:pPr>
      <w:r>
        <w:t xml:space="preserve">The test user is logged into a Windows XP, Vista, or Windows 7 </w:t>
      </w:r>
      <w:r w:rsidR="00B3728F">
        <w:t>computer</w:t>
      </w:r>
      <w:r>
        <w:t xml:space="preserve"> joined to the domain that SharePoint is installed in, or is logged into a domain trusted by the SharePoint domain</w:t>
      </w:r>
    </w:p>
    <w:p w14:paraId="65DA6E8E" w14:textId="585FA23D" w:rsidR="003572A3" w:rsidRDefault="003572A3" w:rsidP="003572A3">
      <w:pPr>
        <w:pStyle w:val="ListParagraph"/>
        <w:numPr>
          <w:ilvl w:val="0"/>
          <w:numId w:val="6"/>
        </w:numPr>
      </w:pPr>
      <w:r>
        <w:t xml:space="preserve">The test user is using Internet Explorer 7.0 or later (Internet Explorer 6.0 is no longer supported in SharePoint </w:t>
      </w:r>
      <w:r w:rsidR="004F4979">
        <w:t xml:space="preserve">Server </w:t>
      </w:r>
      <w:r>
        <w:t>2010</w:t>
      </w:r>
      <w:r w:rsidR="002049BC">
        <w:t>;</w:t>
      </w:r>
      <w:r w:rsidR="00C67D3D" w:rsidRPr="00B55B21">
        <w:t xml:space="preserve"> see </w:t>
      </w:r>
      <w:hyperlink r:id="rId90" w:history="1">
        <w:r w:rsidR="00C67D3D" w:rsidRPr="00C67D3D">
          <w:rPr>
            <w:rStyle w:val="Hyperlink"/>
          </w:rPr>
          <w:t>Plan browser support (SharePoint Server 2010)</w:t>
        </w:r>
      </w:hyperlink>
      <w:r w:rsidR="00C67D3D" w:rsidRPr="00B55B21">
        <w:t>)</w:t>
      </w:r>
      <w:r w:rsidR="002049BC">
        <w:t>.</w:t>
      </w:r>
    </w:p>
    <w:p w14:paraId="07D036E6" w14:textId="2769C4EF" w:rsidR="003572A3" w:rsidRDefault="004F4979" w:rsidP="003572A3">
      <w:pPr>
        <w:pStyle w:val="ListParagraph"/>
        <w:numPr>
          <w:ilvl w:val="0"/>
          <w:numId w:val="6"/>
        </w:numPr>
      </w:pPr>
      <w:r>
        <w:t xml:space="preserve">Integrated </w:t>
      </w:r>
      <w:r w:rsidR="003572A3">
        <w:t xml:space="preserve">Windows </w:t>
      </w:r>
      <w:r>
        <w:t xml:space="preserve">authentication </w:t>
      </w:r>
      <w:r w:rsidR="003572A3">
        <w:t xml:space="preserve">is enabled in the browser. Under </w:t>
      </w:r>
      <w:r w:rsidR="004D5C4E">
        <w:t>I</w:t>
      </w:r>
      <w:r w:rsidR="003572A3">
        <w:t xml:space="preserve">nternet </w:t>
      </w:r>
      <w:r w:rsidR="004D5C4E">
        <w:t>O</w:t>
      </w:r>
      <w:r w:rsidR="003572A3">
        <w:t xml:space="preserve">ptions in the </w:t>
      </w:r>
      <w:r w:rsidR="004D5C4E">
        <w:t>A</w:t>
      </w:r>
      <w:r w:rsidR="003572A3">
        <w:t xml:space="preserve">dvanced tab, make sure “Enable </w:t>
      </w:r>
      <w:r w:rsidR="004D5C4E">
        <w:t xml:space="preserve">Integrated </w:t>
      </w:r>
      <w:r w:rsidR="003572A3">
        <w:t>Windows Authentication</w:t>
      </w:r>
      <w:r w:rsidR="004D5C4E">
        <w:t>*</w:t>
      </w:r>
      <w:r w:rsidR="003572A3">
        <w:t>” is enabled in the</w:t>
      </w:r>
      <w:r w:rsidR="004D5C4E">
        <w:t xml:space="preserve"> S</w:t>
      </w:r>
      <w:r w:rsidR="003572A3">
        <w:t>ecurity section:</w:t>
      </w:r>
    </w:p>
    <w:p w14:paraId="59D6CBF4" w14:textId="77777777" w:rsidR="003572A3" w:rsidRDefault="003572A3" w:rsidP="003572A3">
      <w:pPr>
        <w:pStyle w:val="ListParagraph"/>
      </w:pPr>
      <w:r>
        <w:rPr>
          <w:noProof/>
          <w:lang w:val="en-US" w:eastAsia="en-US"/>
        </w:rPr>
        <w:drawing>
          <wp:inline distT="0" distB="0" distL="0" distR="0" wp14:anchorId="1CD8E794" wp14:editId="7963592C">
            <wp:extent cx="386715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932"/>
                    <a:stretch/>
                  </pic:blipFill>
                  <pic:spPr bwMode="auto">
                    <a:xfrm>
                      <a:off x="0" y="0"/>
                      <a:ext cx="3867150" cy="3286125"/>
                    </a:xfrm>
                    <a:prstGeom prst="rect">
                      <a:avLst/>
                    </a:prstGeom>
                    <a:ln>
                      <a:noFill/>
                    </a:ln>
                    <a:extLst>
                      <a:ext uri="{53640926-AAD7-44D8-BBD7-CCE9431645EC}">
                        <a14:shadowObscured xmlns:a14="http://schemas.microsoft.com/office/drawing/2010/main"/>
                      </a:ext>
                    </a:extLst>
                  </pic:spPr>
                </pic:pic>
              </a:graphicData>
            </a:graphic>
          </wp:inline>
        </w:drawing>
      </w:r>
    </w:p>
    <w:p w14:paraId="205B2489" w14:textId="4B56869B" w:rsidR="003572A3" w:rsidRDefault="003572A3" w:rsidP="003572A3">
      <w:pPr>
        <w:pStyle w:val="ListParagraph"/>
        <w:numPr>
          <w:ilvl w:val="0"/>
          <w:numId w:val="6"/>
        </w:numPr>
      </w:pPr>
      <w:r>
        <w:t xml:space="preserve">Local intranet is configured to automatically logon clients. Under Internet explorer option, in the </w:t>
      </w:r>
      <w:r w:rsidR="004D5C4E">
        <w:t>S</w:t>
      </w:r>
      <w:r>
        <w:t xml:space="preserve">ecurity tab, select “Local Intranet” and click the </w:t>
      </w:r>
      <w:r w:rsidR="004D5C4E">
        <w:t>"C</w:t>
      </w:r>
      <w:r>
        <w:t>ustom level</w:t>
      </w:r>
      <w:r w:rsidR="004D5C4E">
        <w:t>"</w:t>
      </w:r>
      <w:r>
        <w:t xml:space="preserve"> button</w:t>
      </w:r>
      <w:r w:rsidR="004D5C4E">
        <w:t>.</w:t>
      </w:r>
    </w:p>
    <w:p w14:paraId="63956DE4" w14:textId="77777777" w:rsidR="003572A3" w:rsidRDefault="003572A3" w:rsidP="003572A3">
      <w:pPr>
        <w:pStyle w:val="ListParagraph"/>
      </w:pPr>
      <w:r>
        <w:rPr>
          <w:noProof/>
          <w:lang w:val="en-US" w:eastAsia="en-US"/>
        </w:rPr>
        <w:drawing>
          <wp:inline distT="0" distB="0" distL="0" distR="0" wp14:anchorId="46C68F46" wp14:editId="5EE99D91">
            <wp:extent cx="3876675" cy="3962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b="1887"/>
                    <a:stretch/>
                  </pic:blipFill>
                  <pic:spPr bwMode="auto">
                    <a:xfrm>
                      <a:off x="0" y="0"/>
                      <a:ext cx="3876675" cy="3962400"/>
                    </a:xfrm>
                    <a:prstGeom prst="rect">
                      <a:avLst/>
                    </a:prstGeom>
                    <a:ln>
                      <a:noFill/>
                    </a:ln>
                    <a:extLst>
                      <a:ext uri="{53640926-AAD7-44D8-BBD7-CCE9431645EC}">
                        <a14:shadowObscured xmlns:a14="http://schemas.microsoft.com/office/drawing/2010/main"/>
                      </a:ext>
                    </a:extLst>
                  </pic:spPr>
                </pic:pic>
              </a:graphicData>
            </a:graphic>
          </wp:inline>
        </w:drawing>
      </w:r>
    </w:p>
    <w:p w14:paraId="4B11759F" w14:textId="14D14319" w:rsidR="003572A3" w:rsidRDefault="003572A3" w:rsidP="003572A3">
      <w:pPr>
        <w:pStyle w:val="ListParagraph"/>
      </w:pPr>
      <w:r>
        <w:t>Scroll down and make sure “Automatic logon only in Intranet zone” is selected:</w:t>
      </w:r>
    </w:p>
    <w:p w14:paraId="77DA22E9" w14:textId="77777777" w:rsidR="003572A3" w:rsidRDefault="003572A3" w:rsidP="003572A3">
      <w:pPr>
        <w:pStyle w:val="ListParagraph"/>
      </w:pPr>
      <w:r>
        <w:rPr>
          <w:noProof/>
          <w:lang w:val="en-US" w:eastAsia="en-US"/>
        </w:rPr>
        <w:drawing>
          <wp:inline distT="0" distB="0" distL="0" distR="0" wp14:anchorId="418546CD" wp14:editId="30FA0BC7">
            <wp:extent cx="388620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886200" cy="3181350"/>
                    </a:xfrm>
                    <a:prstGeom prst="rect">
                      <a:avLst/>
                    </a:prstGeom>
                  </pic:spPr>
                </pic:pic>
              </a:graphicData>
            </a:graphic>
          </wp:inline>
        </w:drawing>
      </w:r>
    </w:p>
    <w:p w14:paraId="067A2FCC" w14:textId="77777777" w:rsidR="003572A3" w:rsidRPr="00FC5CAB" w:rsidRDefault="003572A3" w:rsidP="00FC5CAB">
      <w:pPr>
        <w:pStyle w:val="Quote"/>
      </w:pPr>
      <w:r w:rsidRPr="00FC5CAB">
        <w:t xml:space="preserve">Note: It is possible to configure automatic logon on other zones but the topic of IE security zones best practices it outside the scope of this paper. For this demonstration the intranet zone will be used for all tests. </w:t>
      </w:r>
    </w:p>
    <w:p w14:paraId="18884EFF" w14:textId="77777777" w:rsidR="003572A3" w:rsidRDefault="003572A3" w:rsidP="003572A3">
      <w:pPr>
        <w:pStyle w:val="ListParagraph"/>
        <w:numPr>
          <w:ilvl w:val="0"/>
          <w:numId w:val="6"/>
        </w:numPr>
      </w:pPr>
      <w:r>
        <w:t>Ensure “Automatically detect intranet network” is selected in Internet options-&gt;Security-&gt;Intranet Zone-&gt;Sites:</w:t>
      </w:r>
    </w:p>
    <w:p w14:paraId="404B54B8" w14:textId="77777777" w:rsidR="003572A3" w:rsidRDefault="003572A3" w:rsidP="003572A3">
      <w:pPr>
        <w:pStyle w:val="ListParagraph"/>
      </w:pPr>
      <w:r>
        <w:rPr>
          <w:noProof/>
          <w:lang w:val="en-US" w:eastAsia="en-US"/>
        </w:rPr>
        <w:drawing>
          <wp:inline distT="0" distB="0" distL="0" distR="0" wp14:anchorId="03A29AF4" wp14:editId="101F24F6">
            <wp:extent cx="3914775" cy="433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914775" cy="4333875"/>
                    </a:xfrm>
                    <a:prstGeom prst="rect">
                      <a:avLst/>
                    </a:prstGeom>
                  </pic:spPr>
                </pic:pic>
              </a:graphicData>
            </a:graphic>
          </wp:inline>
        </w:drawing>
      </w:r>
    </w:p>
    <w:p w14:paraId="24FDE6A5" w14:textId="4055510F" w:rsidR="003572A3" w:rsidRDefault="003572A3" w:rsidP="003572A3">
      <w:pPr>
        <w:pStyle w:val="ListParagraph"/>
        <w:numPr>
          <w:ilvl w:val="0"/>
          <w:numId w:val="6"/>
        </w:numPr>
      </w:pPr>
      <w:r>
        <w:t xml:space="preserve">If using fully qualified </w:t>
      </w:r>
      <w:r w:rsidR="003F2458">
        <w:t>domain</w:t>
      </w:r>
      <w:r>
        <w:t xml:space="preserve"> names to access the SharePoint web applications, ensure the FQDN</w:t>
      </w:r>
      <w:r w:rsidR="003F2458">
        <w:t xml:space="preserve">s </w:t>
      </w:r>
      <w:r>
        <w:t>are included in the intranet zone, either explicitly or by wildcard inclusion:</w:t>
      </w:r>
    </w:p>
    <w:p w14:paraId="3B860C94" w14:textId="77777777" w:rsidR="003572A3" w:rsidRPr="005529BA" w:rsidRDefault="003572A3" w:rsidP="003572A3">
      <w:pPr>
        <w:pStyle w:val="ListParagraph"/>
      </w:pPr>
      <w:r>
        <w:rPr>
          <w:noProof/>
          <w:lang w:val="en-US" w:eastAsia="en-US"/>
        </w:rPr>
        <w:drawing>
          <wp:inline distT="0" distB="0" distL="0" distR="0" wp14:anchorId="15D9AC30" wp14:editId="5AAF7777">
            <wp:extent cx="3571875" cy="3133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571875" cy="3133725"/>
                    </a:xfrm>
                    <a:prstGeom prst="rect">
                      <a:avLst/>
                    </a:prstGeom>
                  </pic:spPr>
                </pic:pic>
              </a:graphicData>
            </a:graphic>
          </wp:inline>
        </w:drawing>
      </w:r>
    </w:p>
    <w:p w14:paraId="209D4BEE" w14:textId="74094864" w:rsidR="003572A3" w:rsidRDefault="003572A3" w:rsidP="003572A3">
      <w:r>
        <w:t xml:space="preserve">The easiest way to determine if Kerberos authentication is being used is by logging into a test workstation and navigating to the web site in question. If the user isn’t prompted for credentials and the site is rendered correctly, you can assume </w:t>
      </w:r>
      <w:r w:rsidR="004F4979">
        <w:t xml:space="preserve">Integrated Windows </w:t>
      </w:r>
      <w:r>
        <w:t xml:space="preserve">authentication is working. The next step is to determine if the negotiate protocol was used to negotiate Kerberos </w:t>
      </w:r>
      <w:r w:rsidR="004F4979">
        <w:t xml:space="preserve">authentication </w:t>
      </w:r>
      <w:r>
        <w:t xml:space="preserve">as the authentication provider for the request. This can be done in the following ways: </w:t>
      </w:r>
    </w:p>
    <w:p w14:paraId="4D76ABD9" w14:textId="77777777" w:rsidR="003572A3" w:rsidRDefault="003572A3" w:rsidP="003572A3">
      <w:pPr>
        <w:pStyle w:val="Heading5"/>
      </w:pPr>
      <w:r>
        <w:t>Web Front End Security Logs</w:t>
      </w:r>
    </w:p>
    <w:p w14:paraId="5CAB7B1F" w14:textId="2D9B408B" w:rsidR="003572A3" w:rsidRDefault="003572A3" w:rsidP="003572A3">
      <w:r>
        <w:t xml:space="preserve">If Kerberos </w:t>
      </w:r>
      <w:r w:rsidR="004F4979">
        <w:t xml:space="preserve">authentication </w:t>
      </w:r>
      <w:r>
        <w:t>is working correctly you will see Logon events in the security event logs on the web front ends with event ID = 4624</w:t>
      </w:r>
    </w:p>
    <w:p w14:paraId="399F458E" w14:textId="77777777" w:rsidR="003572A3" w:rsidRDefault="003572A3" w:rsidP="003572A3">
      <w:r>
        <w:rPr>
          <w:noProof/>
          <w:lang w:eastAsia="en-US"/>
        </w:rPr>
        <w:drawing>
          <wp:inline distT="0" distB="0" distL="0" distR="0" wp14:anchorId="1886FBC1" wp14:editId="0D74E7B2">
            <wp:extent cx="5943600" cy="2139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2139950"/>
                    </a:xfrm>
                    <a:prstGeom prst="rect">
                      <a:avLst/>
                    </a:prstGeom>
                  </pic:spPr>
                </pic:pic>
              </a:graphicData>
            </a:graphic>
          </wp:inline>
        </w:drawing>
      </w:r>
    </w:p>
    <w:p w14:paraId="2E3C24A4" w14:textId="0A9EF7F7" w:rsidR="003572A3" w:rsidRDefault="00460950" w:rsidP="003572A3">
      <w:r>
        <w:t>In the general information of these events you should see the security ID being logged onto the computer and the Logon Process used, which should be “Kerberos”:</w:t>
      </w:r>
    </w:p>
    <w:p w14:paraId="54566911" w14:textId="77777777" w:rsidR="003572A3" w:rsidRDefault="003572A3" w:rsidP="003572A3">
      <w:r>
        <w:rPr>
          <w:noProof/>
          <w:lang w:eastAsia="en-US"/>
        </w:rPr>
        <w:drawing>
          <wp:inline distT="0" distB="0" distL="0" distR="0" wp14:anchorId="58E93D34" wp14:editId="06DDCDCF">
            <wp:extent cx="4476750"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476750" cy="3200400"/>
                    </a:xfrm>
                    <a:prstGeom prst="rect">
                      <a:avLst/>
                    </a:prstGeom>
                  </pic:spPr>
                </pic:pic>
              </a:graphicData>
            </a:graphic>
          </wp:inline>
        </w:drawing>
      </w:r>
    </w:p>
    <w:p w14:paraId="01D4D99A" w14:textId="370B8C13" w:rsidR="008A05D9" w:rsidRDefault="008A05D9" w:rsidP="003572A3">
      <w:pPr>
        <w:pStyle w:val="Heading5"/>
      </w:pPr>
      <w:proofErr w:type="spellStart"/>
      <w:r>
        <w:t>K</w:t>
      </w:r>
      <w:r w:rsidR="006C075B">
        <w:t>List</w:t>
      </w:r>
      <w:proofErr w:type="spellEnd"/>
    </w:p>
    <w:p w14:paraId="2D65D790" w14:textId="19DC47CA" w:rsidR="006C075B" w:rsidRDefault="006C075B" w:rsidP="00B55B21">
      <w:proofErr w:type="spellStart"/>
      <w:r>
        <w:t>KList</w:t>
      </w:r>
      <w:proofErr w:type="spellEnd"/>
      <w:r>
        <w:t xml:space="preserve"> is a command line utility included in the default installation of Windows Server 2008 and Windows Server 2008 R2 which can be used to list and purge Kerberos tickets on a given </w:t>
      </w:r>
      <w:r w:rsidR="007D2613">
        <w:t>computer</w:t>
      </w:r>
      <w:r>
        <w:t>. To run KLIST, open a command prompt in Windows 2008 and type “</w:t>
      </w:r>
      <w:proofErr w:type="spellStart"/>
      <w:r>
        <w:t>Klist</w:t>
      </w:r>
      <w:proofErr w:type="spellEnd"/>
      <w:r>
        <w:t>”. You should see output similar to the following:</w:t>
      </w:r>
    </w:p>
    <w:p w14:paraId="5A141767" w14:textId="7FC2780C" w:rsidR="006C075B" w:rsidRDefault="006C075B" w:rsidP="00B55B21">
      <w:r w:rsidRPr="00B55B21">
        <w:rPr>
          <w:noProof/>
          <w:lang w:eastAsia="en-US"/>
        </w:rPr>
        <w:drawing>
          <wp:inline distT="0" distB="0" distL="0" distR="0" wp14:anchorId="6BC395E7" wp14:editId="3D7D41C5">
            <wp:extent cx="5943600" cy="31889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3188970"/>
                    </a:xfrm>
                    <a:prstGeom prst="rect">
                      <a:avLst/>
                    </a:prstGeom>
                  </pic:spPr>
                </pic:pic>
              </a:graphicData>
            </a:graphic>
          </wp:inline>
        </w:drawing>
      </w:r>
    </w:p>
    <w:p w14:paraId="77253EB9" w14:textId="4734E79F" w:rsidR="006C075B" w:rsidRPr="00C160FF" w:rsidRDefault="006C075B" w:rsidP="00B55B21">
      <w:r>
        <w:t xml:space="preserve">If you want to purge the ticket cache, run </w:t>
      </w:r>
      <w:proofErr w:type="spellStart"/>
      <w:r>
        <w:t>Klist</w:t>
      </w:r>
      <w:proofErr w:type="spellEnd"/>
      <w:r>
        <w:t xml:space="preserve"> with the optional “purge” parameter: “</w:t>
      </w:r>
      <w:proofErr w:type="spellStart"/>
      <w:r>
        <w:t>Klist</w:t>
      </w:r>
      <w:proofErr w:type="spellEnd"/>
      <w:r>
        <w:t xml:space="preserve"> purge”</w:t>
      </w:r>
    </w:p>
    <w:p w14:paraId="12098194" w14:textId="77777777" w:rsidR="003572A3" w:rsidRDefault="003572A3" w:rsidP="003572A3">
      <w:pPr>
        <w:pStyle w:val="Heading5"/>
      </w:pPr>
      <w:proofErr w:type="spellStart"/>
      <w:r>
        <w:t>KerbTray</w:t>
      </w:r>
      <w:proofErr w:type="spellEnd"/>
    </w:p>
    <w:p w14:paraId="11BCBA6C" w14:textId="03626C22" w:rsidR="003572A3" w:rsidRDefault="00460950" w:rsidP="003572A3">
      <w:proofErr w:type="spellStart"/>
      <w:r>
        <w:t>KerbTray</w:t>
      </w:r>
      <w:proofErr w:type="spellEnd"/>
      <w:r>
        <w:t xml:space="preserve"> is a free utility included with the Windows Server 2000 Resource Kit Tool that can be installed on your client computer to view the Kerberos ticket cache. </w:t>
      </w:r>
      <w:r w:rsidR="003572A3">
        <w:t xml:space="preserve">Download and install </w:t>
      </w:r>
      <w:r w:rsidR="00AF4156">
        <w:t>from</w:t>
      </w:r>
      <w:r w:rsidR="003572A3">
        <w:t xml:space="preserve"> </w:t>
      </w:r>
      <w:hyperlink r:id="rId99" w:history="1">
        <w:r w:rsidR="00AF4156">
          <w:rPr>
            <w:rStyle w:val="Hyperlink"/>
          </w:rPr>
          <w:t>Windows 2000 Resource Kit Tool: Kerbtray.exe</w:t>
        </w:r>
      </w:hyperlink>
      <w:r w:rsidR="003572A3">
        <w:t xml:space="preserve">. Once </w:t>
      </w:r>
      <w:r w:rsidR="00AF4156">
        <w:t xml:space="preserve">you have it </w:t>
      </w:r>
      <w:r w:rsidR="003572A3">
        <w:t>installed</w:t>
      </w:r>
      <w:r w:rsidR="00AF4156">
        <w:t>,</w:t>
      </w:r>
      <w:r w:rsidR="003572A3">
        <w:t xml:space="preserve"> perform the following actions:</w:t>
      </w:r>
    </w:p>
    <w:p w14:paraId="104888CB" w14:textId="77777777" w:rsidR="003572A3" w:rsidRDefault="003572A3" w:rsidP="003572A3">
      <w:pPr>
        <w:pStyle w:val="ListParagraph"/>
        <w:numPr>
          <w:ilvl w:val="0"/>
          <w:numId w:val="11"/>
        </w:numPr>
      </w:pPr>
      <w:r>
        <w:t xml:space="preserve">Navigate to the web sites that use Kerberos Authentication. </w:t>
      </w:r>
    </w:p>
    <w:p w14:paraId="49B49921" w14:textId="352EBDC8" w:rsidR="003572A3" w:rsidRDefault="003572A3" w:rsidP="003572A3">
      <w:pPr>
        <w:pStyle w:val="ListParagraph"/>
        <w:numPr>
          <w:ilvl w:val="0"/>
          <w:numId w:val="11"/>
        </w:numPr>
      </w:pPr>
      <w:r>
        <w:t>Run KerbTray.exe</w:t>
      </w:r>
      <w:r w:rsidR="0063535C">
        <w:t>.</w:t>
      </w:r>
    </w:p>
    <w:p w14:paraId="30636879" w14:textId="1835525D" w:rsidR="003572A3" w:rsidRDefault="003572A3" w:rsidP="003572A3">
      <w:pPr>
        <w:pStyle w:val="ListParagraph"/>
        <w:numPr>
          <w:ilvl w:val="0"/>
          <w:numId w:val="11"/>
        </w:numPr>
      </w:pPr>
      <w:r>
        <w:t>View the Kerberos Ticket cache by right clicking on the kerb tr</w:t>
      </w:r>
      <w:r w:rsidR="0063535C">
        <w:t xml:space="preserve">ay icon in the system tray and </w:t>
      </w:r>
      <w:r>
        <w:t>selecting “List Tickets”</w:t>
      </w:r>
      <w:r w:rsidR="0063535C">
        <w:t>.</w:t>
      </w:r>
    </w:p>
    <w:p w14:paraId="70ABA97E" w14:textId="77777777" w:rsidR="003572A3" w:rsidRDefault="003572A3" w:rsidP="003572A3">
      <w:pPr>
        <w:pStyle w:val="ListParagraph"/>
      </w:pPr>
      <w:r>
        <w:rPr>
          <w:noProof/>
          <w:lang w:val="en-US" w:eastAsia="en-US"/>
        </w:rPr>
        <w:drawing>
          <wp:inline distT="0" distB="0" distL="0" distR="0" wp14:anchorId="062D307B" wp14:editId="0EA98D98">
            <wp:extent cx="3657600" cy="2295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657600" cy="2295525"/>
                    </a:xfrm>
                    <a:prstGeom prst="rect">
                      <a:avLst/>
                    </a:prstGeom>
                  </pic:spPr>
                </pic:pic>
              </a:graphicData>
            </a:graphic>
          </wp:inline>
        </w:drawing>
      </w:r>
    </w:p>
    <w:p w14:paraId="0492482E" w14:textId="77777777" w:rsidR="003572A3" w:rsidRDefault="003572A3" w:rsidP="003572A3">
      <w:pPr>
        <w:pStyle w:val="ListParagraph"/>
        <w:numPr>
          <w:ilvl w:val="0"/>
          <w:numId w:val="11"/>
        </w:numPr>
      </w:pPr>
      <w:r>
        <w:t>Validate the service tickets for the web applications you authenticated are in the list of cached tickets. In our example we navigated to the following web sites which have the following SPNs registered:</w:t>
      </w:r>
    </w:p>
    <w:tbl>
      <w:tblPr>
        <w:tblStyle w:val="LightList-Accent5"/>
        <w:tblW w:w="0" w:type="auto"/>
        <w:tblInd w:w="828" w:type="dxa"/>
        <w:tblLook w:val="04A0" w:firstRow="1" w:lastRow="0" w:firstColumn="1" w:lastColumn="0" w:noHBand="0" w:noVBand="1"/>
      </w:tblPr>
      <w:tblGrid>
        <w:gridCol w:w="2250"/>
        <w:gridCol w:w="6210"/>
      </w:tblGrid>
      <w:tr w:rsidR="003572A3" w14:paraId="0F955BC5" w14:textId="77777777" w:rsidTr="005E3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AE7B47F" w14:textId="77777777" w:rsidR="003572A3" w:rsidRDefault="003572A3" w:rsidP="003572A3">
            <w:pPr>
              <w:pStyle w:val="ListParagraph"/>
              <w:ind w:left="0"/>
            </w:pPr>
            <w:r>
              <w:t>Web Site URL</w:t>
            </w:r>
          </w:p>
        </w:tc>
        <w:tc>
          <w:tcPr>
            <w:tcW w:w="6210" w:type="dxa"/>
          </w:tcPr>
          <w:p w14:paraId="26045749" w14:textId="77777777" w:rsidR="003572A3" w:rsidRDefault="003572A3" w:rsidP="003572A3">
            <w:pPr>
              <w:pStyle w:val="ListParagraph"/>
              <w:ind w:left="0"/>
              <w:cnfStyle w:val="100000000000" w:firstRow="1" w:lastRow="0" w:firstColumn="0" w:lastColumn="0" w:oddVBand="0" w:evenVBand="0" w:oddHBand="0" w:evenHBand="0" w:firstRowFirstColumn="0" w:firstRowLastColumn="0" w:lastRowFirstColumn="0" w:lastRowLastColumn="0"/>
            </w:pPr>
            <w:r>
              <w:t>SPN</w:t>
            </w:r>
          </w:p>
        </w:tc>
      </w:tr>
      <w:tr w:rsidR="003572A3" w14:paraId="0FF3FC85" w14:textId="77777777" w:rsidTr="005E3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FEE5CA5" w14:textId="2CDC1FA9" w:rsidR="003572A3" w:rsidRDefault="003572A3" w:rsidP="003572A3">
            <w:pPr>
              <w:pStyle w:val="ListParagraph"/>
              <w:ind w:left="0"/>
            </w:pPr>
            <w:r w:rsidRPr="005A5C88">
              <w:t>http://portal</w:t>
            </w:r>
          </w:p>
        </w:tc>
        <w:tc>
          <w:tcPr>
            <w:tcW w:w="6210" w:type="dxa"/>
          </w:tcPr>
          <w:p w14:paraId="26651C1B" w14:textId="77777777" w:rsidR="003572A3" w:rsidRDefault="003572A3" w:rsidP="003572A3">
            <w:pPr>
              <w:pStyle w:val="ListParagraph"/>
              <w:ind w:left="0"/>
              <w:cnfStyle w:val="000000100000" w:firstRow="0" w:lastRow="0" w:firstColumn="0" w:lastColumn="0" w:oddVBand="0" w:evenVBand="0" w:oddHBand="1" w:evenHBand="0" w:firstRowFirstColumn="0" w:firstRowLastColumn="0" w:lastRowFirstColumn="0" w:lastRowLastColumn="0"/>
            </w:pPr>
            <w:r>
              <w:t>HTTP/</w:t>
            </w:r>
            <w:proofErr w:type="spellStart"/>
            <w:r>
              <w:t>Portal.vmlab.local</w:t>
            </w:r>
            <w:proofErr w:type="spellEnd"/>
          </w:p>
        </w:tc>
      </w:tr>
      <w:tr w:rsidR="003572A3" w14:paraId="057CEAAB" w14:textId="77777777" w:rsidTr="005E3D95">
        <w:tc>
          <w:tcPr>
            <w:cnfStyle w:val="001000000000" w:firstRow="0" w:lastRow="0" w:firstColumn="1" w:lastColumn="0" w:oddVBand="0" w:evenVBand="0" w:oddHBand="0" w:evenHBand="0" w:firstRowFirstColumn="0" w:firstRowLastColumn="0" w:lastRowFirstColumn="0" w:lastRowLastColumn="0"/>
            <w:tcW w:w="2250" w:type="dxa"/>
          </w:tcPr>
          <w:p w14:paraId="1E2B4373" w14:textId="792AFFBC" w:rsidR="003572A3" w:rsidRDefault="003572A3" w:rsidP="003572A3">
            <w:pPr>
              <w:pStyle w:val="ListParagraph"/>
              <w:ind w:left="0"/>
            </w:pPr>
            <w:r w:rsidRPr="005A5C88">
              <w:t>http://teams:5555</w:t>
            </w:r>
          </w:p>
        </w:tc>
        <w:tc>
          <w:tcPr>
            <w:tcW w:w="6210" w:type="dxa"/>
          </w:tcPr>
          <w:p w14:paraId="7CC7510A" w14:textId="77777777" w:rsidR="003572A3" w:rsidRDefault="003572A3" w:rsidP="003572A3">
            <w:pPr>
              <w:pStyle w:val="ListParagraph"/>
              <w:ind w:left="0"/>
              <w:cnfStyle w:val="000000000000" w:firstRow="0" w:lastRow="0" w:firstColumn="0" w:lastColumn="0" w:oddVBand="0" w:evenVBand="0" w:oddHBand="0" w:evenHBand="0" w:firstRowFirstColumn="0" w:firstRowLastColumn="0" w:lastRowFirstColumn="0" w:lastRowLastColumn="0"/>
            </w:pPr>
            <w:r>
              <w:t>HTTP/</w:t>
            </w:r>
            <w:proofErr w:type="spellStart"/>
            <w:r>
              <w:t>Teams.vmlab.local</w:t>
            </w:r>
            <w:proofErr w:type="spellEnd"/>
          </w:p>
        </w:tc>
      </w:tr>
    </w:tbl>
    <w:p w14:paraId="72754266" w14:textId="77777777" w:rsidR="00FC5CAB" w:rsidRDefault="003572A3" w:rsidP="001E1306">
      <w:pPr>
        <w:ind w:left="720"/>
      </w:pPr>
      <w:r>
        <w:rPr>
          <w:noProof/>
          <w:lang w:eastAsia="en-US"/>
        </w:rPr>
        <w:drawing>
          <wp:inline distT="0" distB="0" distL="0" distR="0" wp14:anchorId="19A9A875" wp14:editId="1CB058BD">
            <wp:extent cx="3695700" cy="430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695700" cy="4305300"/>
                    </a:xfrm>
                    <a:prstGeom prst="rect">
                      <a:avLst/>
                    </a:prstGeom>
                  </pic:spPr>
                </pic:pic>
              </a:graphicData>
            </a:graphic>
          </wp:inline>
        </w:drawing>
      </w:r>
    </w:p>
    <w:p w14:paraId="437A3FCF" w14:textId="178132ED" w:rsidR="003572A3" w:rsidRDefault="003572A3" w:rsidP="001E1306">
      <w:pPr>
        <w:ind w:left="720"/>
      </w:pPr>
      <w:r>
        <w:br w:type="page"/>
      </w:r>
    </w:p>
    <w:p w14:paraId="43EEC9AE" w14:textId="77777777" w:rsidR="003572A3" w:rsidRDefault="003572A3" w:rsidP="003572A3">
      <w:pPr>
        <w:pStyle w:val="Heading5"/>
      </w:pPr>
      <w:r>
        <w:t>Fiddler</w:t>
      </w:r>
    </w:p>
    <w:p w14:paraId="3ABBFE1D" w14:textId="4098EA02" w:rsidR="003572A3" w:rsidRDefault="003572A3" w:rsidP="003572A3">
      <w:r>
        <w:t xml:space="preserve">Fiddler is a free HTTP traffic analyzer that can be downloaded from the following location: </w:t>
      </w:r>
      <w:hyperlink r:id="rId102" w:history="1">
        <w:r w:rsidR="005D0AB6">
          <w:rPr>
            <w:rStyle w:val="Hyperlink"/>
          </w:rPr>
          <w:t>http://www.fiddlertool.com/</w:t>
        </w:r>
      </w:hyperlink>
      <w:r>
        <w:t xml:space="preserve">. In fiddler you will see the client and server negotiate Kerberos authentication and you will be able to see the client send the Kerberos Service Tickets to the server in the HTTP headers of each request. To validate </w:t>
      </w:r>
      <w:r w:rsidR="004F4979">
        <w:t xml:space="preserve">that </w:t>
      </w:r>
      <w:r>
        <w:t xml:space="preserve">Kerberos </w:t>
      </w:r>
      <w:r w:rsidR="004F4979">
        <w:t xml:space="preserve">authentication </w:t>
      </w:r>
      <w:r>
        <w:t>is working correctly using fiddler perform the following actions:</w:t>
      </w:r>
    </w:p>
    <w:p w14:paraId="59107992" w14:textId="6D526A09" w:rsidR="003572A3" w:rsidRDefault="003572A3" w:rsidP="003572A3">
      <w:pPr>
        <w:pStyle w:val="ListParagraph"/>
        <w:numPr>
          <w:ilvl w:val="0"/>
          <w:numId w:val="12"/>
        </w:numPr>
      </w:pPr>
      <w:r>
        <w:t>Download and install Fiddler (</w:t>
      </w:r>
      <w:hyperlink r:id="rId103" w:history="1">
        <w:r w:rsidRPr="0034168C">
          <w:rPr>
            <w:rStyle w:val="Hyperlink"/>
          </w:rPr>
          <w:t>www.fiddlertool.com</w:t>
        </w:r>
      </w:hyperlink>
      <w:r>
        <w:t xml:space="preserve">) on the client </w:t>
      </w:r>
      <w:r w:rsidR="0063535C">
        <w:t>computer.</w:t>
      </w:r>
    </w:p>
    <w:p w14:paraId="6814CA7A" w14:textId="09257345" w:rsidR="003572A3" w:rsidRDefault="00460950" w:rsidP="003572A3">
      <w:pPr>
        <w:pStyle w:val="ListParagraph"/>
        <w:numPr>
          <w:ilvl w:val="0"/>
          <w:numId w:val="12"/>
        </w:numPr>
      </w:pPr>
      <w:r>
        <w:t>Log out of the desktop and log back in to flush any cached connections to the web server and force the browser to negotiate Kerberos authentication and perform the authentication handshake.</w:t>
      </w:r>
    </w:p>
    <w:p w14:paraId="00A88E81" w14:textId="632738A2" w:rsidR="003572A3" w:rsidRDefault="003572A3" w:rsidP="003572A3">
      <w:pPr>
        <w:pStyle w:val="ListParagraph"/>
        <w:numPr>
          <w:ilvl w:val="0"/>
          <w:numId w:val="12"/>
        </w:numPr>
      </w:pPr>
      <w:r>
        <w:t>Start Fiddler</w:t>
      </w:r>
      <w:r w:rsidR="0063535C">
        <w:t>.</w:t>
      </w:r>
    </w:p>
    <w:p w14:paraId="5D6F98B8" w14:textId="0F245B6A" w:rsidR="003572A3" w:rsidRDefault="003572A3" w:rsidP="003572A3">
      <w:pPr>
        <w:pStyle w:val="ListParagraph"/>
        <w:numPr>
          <w:ilvl w:val="0"/>
          <w:numId w:val="12"/>
        </w:numPr>
      </w:pPr>
      <w:r>
        <w:t>Open Internet Explorer and browse to the web application (</w:t>
      </w:r>
      <w:r w:rsidRPr="00551616">
        <w:t>http://portal</w:t>
      </w:r>
      <w:r>
        <w:t xml:space="preserve"> in our example)</w:t>
      </w:r>
      <w:r w:rsidR="0063535C">
        <w:t>.</w:t>
      </w:r>
    </w:p>
    <w:p w14:paraId="1D42AAFB" w14:textId="77777777" w:rsidR="003572A3" w:rsidRDefault="003572A3" w:rsidP="003572A3">
      <w:r>
        <w:t>You should see the requests and responses to the SharePoint web front end in fiddler:</w:t>
      </w:r>
    </w:p>
    <w:p w14:paraId="21A61FD9" w14:textId="77777777" w:rsidR="003572A3" w:rsidRDefault="003572A3" w:rsidP="003572A3">
      <w:r>
        <w:rPr>
          <w:noProof/>
          <w:lang w:eastAsia="en-US"/>
        </w:rPr>
        <w:drawing>
          <wp:inline distT="0" distB="0" distL="0" distR="0" wp14:anchorId="34490209" wp14:editId="6FDFCFA9">
            <wp:extent cx="3829050" cy="2162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829050" cy="2162175"/>
                    </a:xfrm>
                    <a:prstGeom prst="rect">
                      <a:avLst/>
                    </a:prstGeom>
                  </pic:spPr>
                </pic:pic>
              </a:graphicData>
            </a:graphic>
          </wp:inline>
        </w:drawing>
      </w:r>
    </w:p>
    <w:p w14:paraId="7D20984D" w14:textId="16C3DB60" w:rsidR="003572A3" w:rsidRDefault="003572A3" w:rsidP="003572A3">
      <w:r>
        <w:t>The first HTTP 401 is the browser attempt to do the GET request without authentication</w:t>
      </w:r>
      <w:r w:rsidR="0063535C">
        <w:t>.</w:t>
      </w:r>
    </w:p>
    <w:p w14:paraId="667FC552" w14:textId="77777777" w:rsidR="003572A3" w:rsidRDefault="003572A3" w:rsidP="003572A3">
      <w:r>
        <w:rPr>
          <w:noProof/>
          <w:lang w:eastAsia="en-US"/>
        </w:rPr>
        <w:drawing>
          <wp:inline distT="0" distB="0" distL="0" distR="0" wp14:anchorId="782E6FAA" wp14:editId="287ED4E7">
            <wp:extent cx="5219700" cy="2533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19700" cy="2533650"/>
                    </a:xfrm>
                    <a:prstGeom prst="rect">
                      <a:avLst/>
                    </a:prstGeom>
                  </pic:spPr>
                </pic:pic>
              </a:graphicData>
            </a:graphic>
          </wp:inline>
        </w:drawing>
      </w:r>
    </w:p>
    <w:p w14:paraId="4EC1C4AA" w14:textId="77777777" w:rsidR="003572A3" w:rsidRDefault="003572A3" w:rsidP="003572A3">
      <w:r>
        <w:t>In response, the server will send back an HTTP 401 – unauthorized and in this response will indicate what authentication methods it supports:</w:t>
      </w:r>
    </w:p>
    <w:p w14:paraId="7AA27A7B" w14:textId="77777777" w:rsidR="003572A3" w:rsidRDefault="003572A3" w:rsidP="003572A3">
      <w:r>
        <w:rPr>
          <w:noProof/>
          <w:lang w:eastAsia="en-US"/>
        </w:rPr>
        <w:drawing>
          <wp:inline distT="0" distB="0" distL="0" distR="0" wp14:anchorId="24BA7D68" wp14:editId="2169D04E">
            <wp:extent cx="3876675" cy="2628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876675" cy="2628900"/>
                    </a:xfrm>
                    <a:prstGeom prst="rect">
                      <a:avLst/>
                    </a:prstGeom>
                  </pic:spPr>
                </pic:pic>
              </a:graphicData>
            </a:graphic>
          </wp:inline>
        </w:drawing>
      </w:r>
    </w:p>
    <w:p w14:paraId="4641C0E3" w14:textId="77777777" w:rsidR="003572A3" w:rsidRDefault="003572A3" w:rsidP="003572A3">
      <w:r>
        <w:t>In the next request, the client will resend the previous request but this time send the service ticket for the web application in the headers of the request:</w:t>
      </w:r>
    </w:p>
    <w:p w14:paraId="63919636" w14:textId="77777777" w:rsidR="003572A3" w:rsidRDefault="003572A3" w:rsidP="003572A3">
      <w:r>
        <w:rPr>
          <w:noProof/>
          <w:lang w:eastAsia="en-US"/>
        </w:rPr>
        <w:drawing>
          <wp:inline distT="0" distB="0" distL="0" distR="0" wp14:anchorId="73690BC9" wp14:editId="1FF61ADA">
            <wp:extent cx="5124450" cy="2428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124450" cy="2428875"/>
                    </a:xfrm>
                    <a:prstGeom prst="rect">
                      <a:avLst/>
                    </a:prstGeom>
                  </pic:spPr>
                </pic:pic>
              </a:graphicData>
            </a:graphic>
          </wp:inline>
        </w:drawing>
      </w:r>
    </w:p>
    <w:p w14:paraId="633C75F9" w14:textId="77777777" w:rsidR="003572A3" w:rsidRDefault="003572A3" w:rsidP="003572A3">
      <w:r>
        <w:t>If you select the “</w:t>
      </w:r>
      <w:proofErr w:type="spellStart"/>
      <w:r>
        <w:t>Auth</w:t>
      </w:r>
      <w:proofErr w:type="spellEnd"/>
      <w:r>
        <w:t>” view within the Fiddler inspector window you will also see the Kerberos ticket in the request and the Kerberos response:</w:t>
      </w:r>
    </w:p>
    <w:p w14:paraId="2186C1ED" w14:textId="77777777" w:rsidR="003572A3" w:rsidRDefault="003572A3" w:rsidP="003572A3">
      <w:r>
        <w:rPr>
          <w:noProof/>
          <w:lang w:eastAsia="en-US"/>
        </w:rPr>
        <w:drawing>
          <wp:inline distT="0" distB="0" distL="0" distR="0" wp14:anchorId="3F70E859" wp14:editId="698E7F49">
            <wp:extent cx="4838700" cy="4838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38700" cy="4838700"/>
                    </a:xfrm>
                    <a:prstGeom prst="rect">
                      <a:avLst/>
                    </a:prstGeom>
                  </pic:spPr>
                </pic:pic>
              </a:graphicData>
            </a:graphic>
          </wp:inline>
        </w:drawing>
      </w:r>
    </w:p>
    <w:p w14:paraId="49CA6D39" w14:textId="77777777" w:rsidR="003572A3" w:rsidRPr="00FA2D34" w:rsidRDefault="003572A3" w:rsidP="003572A3">
      <w:r>
        <w:t xml:space="preserve">If authenticated successfully, the server will send back the requested resource. </w:t>
      </w:r>
    </w:p>
    <w:p w14:paraId="75CD1286" w14:textId="0286386F" w:rsidR="003572A3" w:rsidRDefault="003572A3" w:rsidP="003572A3">
      <w:pPr>
        <w:pStyle w:val="Heading5"/>
        <w:rPr>
          <w:rFonts w:ascii="Arial" w:hAnsi="Arial" w:cs="Tahoma"/>
          <w:kern w:val="32"/>
          <w:sz w:val="34"/>
          <w:szCs w:val="20"/>
        </w:rPr>
      </w:pPr>
      <w:bookmarkStart w:id="40" w:name="_Ref262901190"/>
      <w:proofErr w:type="spellStart"/>
      <w:r>
        <w:t>NetMon</w:t>
      </w:r>
      <w:proofErr w:type="spellEnd"/>
      <w:r>
        <w:t xml:space="preserve"> 3.</w:t>
      </w:r>
      <w:bookmarkEnd w:id="40"/>
      <w:r w:rsidR="00551616">
        <w:t>4</w:t>
      </w:r>
    </w:p>
    <w:p w14:paraId="574C9152" w14:textId="4372B334" w:rsidR="003572A3" w:rsidRDefault="003572A3" w:rsidP="003572A3">
      <w:proofErr w:type="spellStart"/>
      <w:r>
        <w:t>NetMon</w:t>
      </w:r>
      <w:proofErr w:type="spellEnd"/>
      <w:r>
        <w:t xml:space="preserve"> 3.</w:t>
      </w:r>
      <w:r w:rsidR="00551616">
        <w:t>4</w:t>
      </w:r>
      <w:r>
        <w:t xml:space="preserve"> is a free network packet analyzer from Microsoft that can be downloaded from the </w:t>
      </w:r>
      <w:r w:rsidR="00551616">
        <w:t>Microsoft Download Center</w:t>
      </w:r>
      <w:r>
        <w:t xml:space="preserve">: </w:t>
      </w:r>
      <w:hyperlink r:id="rId109" w:history="1">
        <w:r w:rsidR="00551616">
          <w:rPr>
            <w:rStyle w:val="Hyperlink"/>
          </w:rPr>
          <w:t>Microsoft Network Monitor 3.4</w:t>
        </w:r>
      </w:hyperlink>
      <w:r w:rsidR="00551616" w:rsidRPr="00551616">
        <w:t>.</w:t>
      </w:r>
    </w:p>
    <w:p w14:paraId="2F6FCD55" w14:textId="08E0CAE2" w:rsidR="003572A3" w:rsidRDefault="003572A3" w:rsidP="003572A3">
      <w:r>
        <w:t xml:space="preserve">In </w:t>
      </w:r>
      <w:proofErr w:type="spellStart"/>
      <w:r>
        <w:t>NetMon</w:t>
      </w:r>
      <w:proofErr w:type="spellEnd"/>
      <w:r>
        <w:t xml:space="preserve"> you will see all TCP request and responses to the KDC and the SharePoint web servers giving you a complete view of traffic that makes up a complete authentication request. To validate</w:t>
      </w:r>
      <w:r w:rsidR="004F4979">
        <w:t xml:space="preserve"> that</w:t>
      </w:r>
      <w:r>
        <w:t xml:space="preserve"> Kerberos </w:t>
      </w:r>
      <w:r w:rsidR="004F4979">
        <w:t xml:space="preserve">authentication </w:t>
      </w:r>
      <w:r>
        <w:t xml:space="preserve">is working </w:t>
      </w:r>
      <w:r w:rsidR="004F4979">
        <w:t xml:space="preserve">by </w:t>
      </w:r>
      <w:r>
        <w:t xml:space="preserve">using </w:t>
      </w:r>
      <w:proofErr w:type="spellStart"/>
      <w:r>
        <w:t>netmon</w:t>
      </w:r>
      <w:proofErr w:type="spellEnd"/>
      <w:r>
        <w:t>, perform the following actions:</w:t>
      </w:r>
    </w:p>
    <w:p w14:paraId="6F2507D9" w14:textId="2779E0C7" w:rsidR="003572A3" w:rsidRPr="0006790C" w:rsidRDefault="003572A3" w:rsidP="003572A3">
      <w:pPr>
        <w:pStyle w:val="ListParagraph"/>
        <w:numPr>
          <w:ilvl w:val="0"/>
          <w:numId w:val="13"/>
        </w:numPr>
        <w:rPr>
          <w:rFonts w:ascii="Arial" w:eastAsia="MS Mincho" w:hAnsi="Arial" w:cs="Tahoma"/>
          <w:b/>
          <w:iCs/>
          <w:kern w:val="32"/>
          <w:sz w:val="34"/>
          <w:szCs w:val="20"/>
        </w:rPr>
      </w:pPr>
      <w:r>
        <w:t xml:space="preserve">Download and install </w:t>
      </w:r>
      <w:proofErr w:type="spellStart"/>
      <w:r>
        <w:t>NetMon</w:t>
      </w:r>
      <w:proofErr w:type="spellEnd"/>
      <w:r>
        <w:t xml:space="preserve"> 3.</w:t>
      </w:r>
      <w:r w:rsidR="006A4336">
        <w:t>4</w:t>
      </w:r>
      <w:r>
        <w:t xml:space="preserve"> (</w:t>
      </w:r>
      <w:hyperlink r:id="rId110" w:history="1">
        <w:r w:rsidR="006A4336">
          <w:rPr>
            <w:rStyle w:val="Hyperlink"/>
          </w:rPr>
          <w:t>Microsoft Network Monitor 3.4</w:t>
        </w:r>
      </w:hyperlink>
      <w:r>
        <w:t>)</w:t>
      </w:r>
      <w:r w:rsidR="0063535C">
        <w:t>.</w:t>
      </w:r>
      <w:r>
        <w:t xml:space="preserve"> </w:t>
      </w:r>
    </w:p>
    <w:p w14:paraId="7AAB0517" w14:textId="6FE56D02" w:rsidR="003572A3" w:rsidRPr="0006790C" w:rsidRDefault="003572A3" w:rsidP="003572A3">
      <w:pPr>
        <w:pStyle w:val="ListParagraph"/>
        <w:numPr>
          <w:ilvl w:val="0"/>
          <w:numId w:val="13"/>
        </w:numPr>
        <w:rPr>
          <w:rFonts w:ascii="Arial" w:eastAsia="MS Mincho" w:hAnsi="Arial" w:cs="Tahoma"/>
          <w:b/>
          <w:iCs/>
          <w:kern w:val="32"/>
          <w:sz w:val="34"/>
          <w:szCs w:val="20"/>
        </w:rPr>
      </w:pPr>
      <w:r>
        <w:t xml:space="preserve">Log out of the client then log back in to flush the Kerberos ticket cache. Optionally you can use </w:t>
      </w:r>
      <w:proofErr w:type="spellStart"/>
      <w:r>
        <w:t>KerbTray</w:t>
      </w:r>
      <w:proofErr w:type="spellEnd"/>
      <w:r>
        <w:t xml:space="preserve"> to purge the ticket cache by right clicking on </w:t>
      </w:r>
      <w:proofErr w:type="spellStart"/>
      <w:r>
        <w:t>KerbTray</w:t>
      </w:r>
      <w:proofErr w:type="spellEnd"/>
      <w:r>
        <w:t xml:space="preserve"> and selecting “Purge Tickets”</w:t>
      </w:r>
      <w:r w:rsidR="0063535C">
        <w:t>.</w:t>
      </w:r>
    </w:p>
    <w:p w14:paraId="0DEF4DE7" w14:textId="5A5E6989" w:rsidR="003572A3" w:rsidRPr="0006790C" w:rsidRDefault="003572A3" w:rsidP="003572A3">
      <w:pPr>
        <w:pStyle w:val="ListParagraph"/>
        <w:numPr>
          <w:ilvl w:val="0"/>
          <w:numId w:val="13"/>
        </w:numPr>
        <w:rPr>
          <w:rFonts w:ascii="Arial" w:eastAsia="MS Mincho" w:hAnsi="Arial" w:cs="Tahoma"/>
          <w:b/>
          <w:iCs/>
          <w:kern w:val="32"/>
          <w:sz w:val="34"/>
          <w:szCs w:val="20"/>
        </w:rPr>
      </w:pPr>
      <w:r>
        <w:t xml:space="preserve">Start </w:t>
      </w:r>
      <w:proofErr w:type="spellStart"/>
      <w:r>
        <w:t>NetM</w:t>
      </w:r>
      <w:r w:rsidR="009B57C6">
        <w:t>on</w:t>
      </w:r>
      <w:proofErr w:type="spellEnd"/>
      <w:r w:rsidR="009B57C6">
        <w:t xml:space="preserve"> in administrator mode. Right-</w:t>
      </w:r>
      <w:r>
        <w:t xml:space="preserve">click the </w:t>
      </w:r>
      <w:proofErr w:type="spellStart"/>
      <w:r>
        <w:t>NetMon</w:t>
      </w:r>
      <w:proofErr w:type="spellEnd"/>
      <w:r>
        <w:t xml:space="preserve"> shortcut and select “Run as Administrator”</w:t>
      </w:r>
      <w:r w:rsidR="0063535C">
        <w:t>.</w:t>
      </w:r>
    </w:p>
    <w:p w14:paraId="308C44DA" w14:textId="34526705" w:rsidR="003572A3" w:rsidRPr="00CF41B2" w:rsidRDefault="003572A3" w:rsidP="003572A3">
      <w:pPr>
        <w:pStyle w:val="ListParagraph"/>
        <w:numPr>
          <w:ilvl w:val="0"/>
          <w:numId w:val="13"/>
        </w:numPr>
        <w:rPr>
          <w:rFonts w:ascii="Arial" w:eastAsia="MS Mincho" w:hAnsi="Arial" w:cs="Tahoma"/>
          <w:b/>
          <w:iCs/>
          <w:kern w:val="32"/>
          <w:sz w:val="34"/>
          <w:szCs w:val="20"/>
        </w:rPr>
      </w:pPr>
      <w:r>
        <w:t>Start a new capture on the interfaces that connect to the active directory controller in your environment and the web front ends</w:t>
      </w:r>
      <w:r w:rsidR="0063535C">
        <w:t>.</w:t>
      </w:r>
    </w:p>
    <w:p w14:paraId="103A1FF0" w14:textId="6FAD4BFF" w:rsidR="003572A3" w:rsidRPr="00CF41B2" w:rsidRDefault="003572A3" w:rsidP="003572A3">
      <w:pPr>
        <w:pStyle w:val="ListParagraph"/>
        <w:numPr>
          <w:ilvl w:val="0"/>
          <w:numId w:val="13"/>
        </w:numPr>
        <w:rPr>
          <w:rFonts w:ascii="Arial" w:eastAsia="MS Mincho" w:hAnsi="Arial" w:cs="Tahoma"/>
          <w:b/>
          <w:iCs/>
          <w:kern w:val="32"/>
          <w:sz w:val="34"/>
          <w:szCs w:val="20"/>
        </w:rPr>
      </w:pPr>
      <w:r>
        <w:t>Open internet explorer and browse to the web application</w:t>
      </w:r>
      <w:r w:rsidR="0063535C">
        <w:t>.</w:t>
      </w:r>
    </w:p>
    <w:p w14:paraId="20E7EB45" w14:textId="77777777" w:rsidR="003572A3" w:rsidRPr="00CF41B2" w:rsidRDefault="003572A3" w:rsidP="003572A3">
      <w:pPr>
        <w:pStyle w:val="ListParagraph"/>
        <w:numPr>
          <w:ilvl w:val="0"/>
          <w:numId w:val="13"/>
        </w:numPr>
        <w:rPr>
          <w:rFonts w:ascii="Arial" w:eastAsia="MS Mincho" w:hAnsi="Arial" w:cs="Tahoma"/>
          <w:b/>
          <w:iCs/>
          <w:kern w:val="32"/>
          <w:sz w:val="34"/>
          <w:szCs w:val="20"/>
        </w:rPr>
      </w:pPr>
      <w:r>
        <w:t>After the web site renders, stop the capture and add a display filter to show the frames for Kerberos authentication and HTTP traffic:</w:t>
      </w:r>
    </w:p>
    <w:p w14:paraId="7C396891" w14:textId="77777777" w:rsidR="003572A3" w:rsidRDefault="003572A3" w:rsidP="003572A3">
      <w:pPr>
        <w:pStyle w:val="ListParagraph"/>
        <w:rPr>
          <w:rFonts w:ascii="Arial" w:eastAsia="MS Mincho" w:hAnsi="Arial" w:cs="Tahoma"/>
          <w:b/>
          <w:iCs/>
          <w:kern w:val="32"/>
          <w:sz w:val="34"/>
          <w:szCs w:val="20"/>
        </w:rPr>
      </w:pPr>
      <w:r>
        <w:rPr>
          <w:noProof/>
          <w:lang w:val="en-US" w:eastAsia="en-US"/>
        </w:rPr>
        <w:drawing>
          <wp:inline distT="0" distB="0" distL="0" distR="0" wp14:anchorId="1AB6155F" wp14:editId="565EAF08">
            <wp:extent cx="5314950" cy="2600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314950" cy="2600325"/>
                    </a:xfrm>
                    <a:prstGeom prst="rect">
                      <a:avLst/>
                    </a:prstGeom>
                  </pic:spPr>
                </pic:pic>
              </a:graphicData>
            </a:graphic>
          </wp:inline>
        </w:drawing>
      </w:r>
    </w:p>
    <w:p w14:paraId="416D6CD9" w14:textId="77777777" w:rsidR="003572A3" w:rsidRDefault="003572A3" w:rsidP="003572A3">
      <w:pPr>
        <w:pStyle w:val="ListParagraph"/>
        <w:numPr>
          <w:ilvl w:val="0"/>
          <w:numId w:val="13"/>
        </w:numPr>
      </w:pPr>
      <w:r>
        <w:t>In the frames window you should see both HTTP and KerberosV5 traffic:</w:t>
      </w:r>
    </w:p>
    <w:p w14:paraId="1DF5A982" w14:textId="77777777" w:rsidR="003572A3" w:rsidRDefault="003572A3" w:rsidP="003572A3">
      <w:pPr>
        <w:pStyle w:val="ListParagraph"/>
      </w:pPr>
      <w:r>
        <w:rPr>
          <w:noProof/>
          <w:lang w:val="en-US" w:eastAsia="en-US"/>
        </w:rPr>
        <w:drawing>
          <wp:inline distT="0" distB="0" distL="0" distR="0" wp14:anchorId="096DB7BA" wp14:editId="512E0AAC">
            <wp:extent cx="5943600" cy="1268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1268730"/>
                    </a:xfrm>
                    <a:prstGeom prst="rect">
                      <a:avLst/>
                    </a:prstGeom>
                  </pic:spPr>
                </pic:pic>
              </a:graphicData>
            </a:graphic>
          </wp:inline>
        </w:drawing>
      </w:r>
    </w:p>
    <w:p w14:paraId="7474B08C" w14:textId="77777777" w:rsidR="003572A3" w:rsidRDefault="003572A3" w:rsidP="003572A3">
      <w:pPr>
        <w:pStyle w:val="ListParagraph"/>
      </w:pPr>
    </w:p>
    <w:p w14:paraId="3BA5E046" w14:textId="77777777" w:rsidR="003572A3" w:rsidRDefault="003572A3" w:rsidP="003572A3">
      <w:pPr>
        <w:pStyle w:val="ListParagraph"/>
        <w:numPr>
          <w:ilvl w:val="1"/>
          <w:numId w:val="13"/>
        </w:numPr>
      </w:pPr>
      <w:r>
        <w:t>The first two frames are the original request/response where the client and server negotiate the use of Kerberos for authentication</w:t>
      </w:r>
    </w:p>
    <w:p w14:paraId="6599A92E" w14:textId="77777777" w:rsidR="003572A3" w:rsidRDefault="003572A3" w:rsidP="003572A3">
      <w:pPr>
        <w:pStyle w:val="ListParagraph"/>
        <w:numPr>
          <w:ilvl w:val="1"/>
          <w:numId w:val="13"/>
        </w:numPr>
      </w:pPr>
      <w:r>
        <w:t xml:space="preserve">The following KerberosV5 frames are the client requests for Ticket Granting Ticket for the </w:t>
      </w:r>
      <w:proofErr w:type="spellStart"/>
      <w:r>
        <w:t>VMLAL.Local</w:t>
      </w:r>
      <w:proofErr w:type="spellEnd"/>
      <w:r>
        <w:t xml:space="preserve"> Realm and the Kerberos service tickets for the SPN HTTP/</w:t>
      </w:r>
      <w:proofErr w:type="spellStart"/>
      <w:r>
        <w:t>portal.VMLAB.local</w:t>
      </w:r>
      <w:proofErr w:type="spellEnd"/>
    </w:p>
    <w:p w14:paraId="52FC3C0D" w14:textId="77777777" w:rsidR="003572A3" w:rsidRDefault="003572A3" w:rsidP="003572A3">
      <w:pPr>
        <w:pStyle w:val="ListParagraph"/>
        <w:numPr>
          <w:ilvl w:val="1"/>
          <w:numId w:val="13"/>
        </w:numPr>
      </w:pPr>
      <w:r>
        <w:t>Finally the last HTTP frames are the client using the service tickets to authenticate with the web server and the server successfully authenticating the client and returning the response</w:t>
      </w:r>
    </w:p>
    <w:p w14:paraId="15A074FC" w14:textId="733F1014" w:rsidR="00C67D3D" w:rsidRDefault="00C67D3D" w:rsidP="00B55B21">
      <w:pPr>
        <w:pStyle w:val="Heading4"/>
      </w:pPr>
      <w:r w:rsidRPr="00E3752E">
        <w:t>Test Kerberos Authentication</w:t>
      </w:r>
      <w:r w:rsidRPr="00C160FF">
        <w:t xml:space="preserve"> over SSL</w:t>
      </w:r>
    </w:p>
    <w:p w14:paraId="4AFD51FC" w14:textId="3C1ABE81" w:rsidR="00C67D3D" w:rsidRDefault="00C67D3D" w:rsidP="00B55B21">
      <w:r>
        <w:t xml:space="preserve">To clearly demonstrate the SPNs requested when a client accesses an SSL protected resource, you can use a tool like </w:t>
      </w:r>
      <w:proofErr w:type="spellStart"/>
      <w:r>
        <w:t>netmon</w:t>
      </w:r>
      <w:proofErr w:type="spellEnd"/>
      <w:r>
        <w:t xml:space="preserve"> to capture the traffic between client and server and examine the Kerberos service ticket requests. </w:t>
      </w:r>
    </w:p>
    <w:p w14:paraId="690B39B8" w14:textId="7EBB31A5" w:rsidR="00C67D3D" w:rsidRDefault="00C67D3D" w:rsidP="00B55B21">
      <w:pPr>
        <w:pStyle w:val="ListParagraph"/>
        <w:numPr>
          <w:ilvl w:val="0"/>
          <w:numId w:val="45"/>
        </w:numPr>
      </w:pPr>
      <w:r>
        <w:t xml:space="preserve">Either logout then re-login into the client </w:t>
      </w:r>
      <w:r w:rsidR="007D2613">
        <w:t>computer</w:t>
      </w:r>
      <w:r>
        <w:t xml:space="preserve"> or clear all cached Kerberos tickets using </w:t>
      </w:r>
      <w:proofErr w:type="spellStart"/>
      <w:r>
        <w:t>KerbTray</w:t>
      </w:r>
      <w:proofErr w:type="spellEnd"/>
      <w:r>
        <w:t>.</w:t>
      </w:r>
    </w:p>
    <w:p w14:paraId="362F8572" w14:textId="303DB941" w:rsidR="00C67D3D" w:rsidRDefault="00C67D3D" w:rsidP="00B55B21">
      <w:pPr>
        <w:pStyle w:val="ListParagraph"/>
        <w:numPr>
          <w:ilvl w:val="0"/>
          <w:numId w:val="45"/>
        </w:numPr>
      </w:pPr>
      <w:r>
        <w:t xml:space="preserve">Start a new </w:t>
      </w:r>
      <w:proofErr w:type="spellStart"/>
      <w:r>
        <w:t>netmon</w:t>
      </w:r>
      <w:proofErr w:type="spellEnd"/>
      <w:r>
        <w:t xml:space="preserve"> capture on the client </w:t>
      </w:r>
      <w:r w:rsidR="007D2613">
        <w:t>computer</w:t>
      </w:r>
      <w:r>
        <w:t xml:space="preserve">. Be sure to start </w:t>
      </w:r>
      <w:proofErr w:type="spellStart"/>
      <w:r>
        <w:t>NetMon</w:t>
      </w:r>
      <w:proofErr w:type="spellEnd"/>
      <w:r>
        <w:t xml:space="preserve"> </w:t>
      </w:r>
      <w:r w:rsidR="0063535C">
        <w:t>with administrator permissions”.</w:t>
      </w:r>
    </w:p>
    <w:p w14:paraId="67B4D79C" w14:textId="541A5AFF" w:rsidR="00B86AA1" w:rsidRDefault="00B86AA1" w:rsidP="00B55B21">
      <w:pPr>
        <w:pStyle w:val="ListParagraph"/>
        <w:numPr>
          <w:ilvl w:val="0"/>
          <w:numId w:val="45"/>
        </w:numPr>
      </w:pPr>
      <w:r>
        <w:t>Browse to the web application using SSL</w:t>
      </w:r>
      <w:r w:rsidR="0063535C">
        <w:t xml:space="preserve"> </w:t>
      </w:r>
      <w:r>
        <w:t xml:space="preserve"> </w:t>
      </w:r>
      <w:r w:rsidR="0063535C">
        <w:t>(i</w:t>
      </w:r>
      <w:r>
        <w:t xml:space="preserve">n this example, </w:t>
      </w:r>
      <w:r w:rsidRPr="00DE4598">
        <w:t>https://portal</w:t>
      </w:r>
      <w:r w:rsidR="0063535C" w:rsidRPr="00DE4598">
        <w:t>.)</w:t>
      </w:r>
    </w:p>
    <w:p w14:paraId="21DE7001" w14:textId="22A7609A" w:rsidR="00B86AA1" w:rsidRDefault="00B86AA1" w:rsidP="00B55B21">
      <w:pPr>
        <w:pStyle w:val="ListParagraph"/>
        <w:numPr>
          <w:ilvl w:val="0"/>
          <w:numId w:val="45"/>
        </w:numPr>
      </w:pPr>
      <w:r>
        <w:t xml:space="preserve">Stop the </w:t>
      </w:r>
      <w:proofErr w:type="spellStart"/>
      <w:r>
        <w:t>NetMon</w:t>
      </w:r>
      <w:proofErr w:type="spellEnd"/>
      <w:r>
        <w:t xml:space="preserve"> capture and examine the KerberosV5 traffic. For instructions on how to filter the capture display see the instructions in the </w:t>
      </w:r>
      <w:r w:rsidR="00DE4598">
        <w:t>"</w:t>
      </w:r>
      <w:proofErr w:type="spellStart"/>
      <w:r>
        <w:fldChar w:fldCharType="begin"/>
      </w:r>
      <w:r>
        <w:instrText xml:space="preserve"> REF _Ref262901190 \h </w:instrText>
      </w:r>
      <w:r>
        <w:fldChar w:fldCharType="separate"/>
      </w:r>
      <w:r>
        <w:t>NetMon</w:t>
      </w:r>
      <w:proofErr w:type="spellEnd"/>
      <w:r>
        <w:t xml:space="preserve"> 3.</w:t>
      </w:r>
      <w:r w:rsidR="00DE4598">
        <w:t>4"</w:t>
      </w:r>
      <w:r>
        <w:fldChar w:fldCharType="end"/>
      </w:r>
      <w:r>
        <w:t xml:space="preserve"> section or this document.</w:t>
      </w:r>
    </w:p>
    <w:p w14:paraId="48F9A9EA" w14:textId="2DE2F8DC" w:rsidR="00B86AA1" w:rsidRDefault="00B86AA1" w:rsidP="00B55B21">
      <w:pPr>
        <w:pStyle w:val="ListParagraph"/>
        <w:numPr>
          <w:ilvl w:val="0"/>
          <w:numId w:val="45"/>
        </w:numPr>
      </w:pPr>
      <w:r>
        <w:t>Look for the TGS request the client sends. In the request you will see the SPN requested in the “</w:t>
      </w:r>
      <w:proofErr w:type="spellStart"/>
      <w:r>
        <w:t>Sname</w:t>
      </w:r>
      <w:proofErr w:type="spellEnd"/>
      <w:r>
        <w:t>” parameter</w:t>
      </w:r>
      <w:r w:rsidR="0063535C">
        <w:t>.</w:t>
      </w:r>
    </w:p>
    <w:p w14:paraId="605A6AAB" w14:textId="0985423B" w:rsidR="00B86AA1" w:rsidRDefault="00B86AA1" w:rsidP="001E1306">
      <w:pPr>
        <w:ind w:left="720"/>
      </w:pPr>
      <w:r>
        <w:rPr>
          <w:noProof/>
          <w:lang w:eastAsia="en-US"/>
        </w:rPr>
        <w:drawing>
          <wp:inline distT="0" distB="0" distL="0" distR="0" wp14:anchorId="53CAC958" wp14:editId="64BB090D">
            <wp:extent cx="5943600" cy="2892425"/>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2892425"/>
                    </a:xfrm>
                    <a:prstGeom prst="rect">
                      <a:avLst/>
                    </a:prstGeom>
                  </pic:spPr>
                </pic:pic>
              </a:graphicData>
            </a:graphic>
          </wp:inline>
        </w:drawing>
      </w:r>
      <w:r>
        <w:t>Note that the “</w:t>
      </w:r>
      <w:proofErr w:type="spellStart"/>
      <w:r>
        <w:t>Sname</w:t>
      </w:r>
      <w:proofErr w:type="spellEnd"/>
      <w:r>
        <w:t>” is HTTP/</w:t>
      </w:r>
      <w:proofErr w:type="spellStart"/>
      <w:r>
        <w:t>portal.vmlab.local</w:t>
      </w:r>
      <w:proofErr w:type="spellEnd"/>
      <w:r>
        <w:t xml:space="preserve"> and </w:t>
      </w:r>
      <w:r w:rsidRPr="00610719">
        <w:rPr>
          <w:b/>
        </w:rPr>
        <w:t>not</w:t>
      </w:r>
      <w:r>
        <w:t xml:space="preserve"> HTTPS/</w:t>
      </w:r>
      <w:proofErr w:type="spellStart"/>
      <w:r>
        <w:t>portal.vmlab.local</w:t>
      </w:r>
      <w:proofErr w:type="spellEnd"/>
      <w:r>
        <w:t xml:space="preserve">. </w:t>
      </w:r>
    </w:p>
    <w:p w14:paraId="31989F9B" w14:textId="001CDAEE" w:rsidR="003572A3" w:rsidRDefault="003572A3" w:rsidP="003572A3">
      <w:pPr>
        <w:pStyle w:val="Heading4"/>
      </w:pPr>
      <w:r>
        <w:t>Test SharePoin</w:t>
      </w:r>
      <w:r w:rsidR="00FC5CAB">
        <w:t>t Server Search Index and Query</w:t>
      </w:r>
    </w:p>
    <w:p w14:paraId="472FD1D4" w14:textId="77777777" w:rsidR="003572A3" w:rsidRDefault="003572A3" w:rsidP="003572A3">
      <w:pPr>
        <w:pStyle w:val="Heading5"/>
      </w:pPr>
      <w:r>
        <w:t>Verify browser access from the index server(s)</w:t>
      </w:r>
    </w:p>
    <w:p w14:paraId="109187A9" w14:textId="77777777" w:rsidR="003572A3" w:rsidRDefault="003572A3" w:rsidP="003572A3">
      <w:r>
        <w:t xml:space="preserve">Before running a crawl, ensure that the index server can access the web applications and authenticate successfully. Log into the index server and open the test site collections in the browser. If the sites render successfully and no authentication dialogs appear, proceed to the next step. If any issues occur while accessing the sites in the browsers, go back over the previous steps to ensure all configuration actions were performed correctly. </w:t>
      </w:r>
    </w:p>
    <w:p w14:paraId="3A0E2979" w14:textId="77777777" w:rsidR="003572A3" w:rsidRDefault="003572A3" w:rsidP="003572A3">
      <w:pPr>
        <w:pStyle w:val="Heading5"/>
      </w:pPr>
      <w:r>
        <w:t>Upload sample content and perform a crawl</w:t>
      </w:r>
    </w:p>
    <w:p w14:paraId="4C59E0F2" w14:textId="77777777" w:rsidR="003572A3" w:rsidRDefault="003572A3" w:rsidP="003572A3">
      <w:r>
        <w:t xml:space="preserve">In each site collection upload a “seed” document (one that is easily identifiable in search) to a document library in the site collection. For instance, create a text document containing the words “alpha, beta, delta” and save it to a document library in each site collection. </w:t>
      </w:r>
    </w:p>
    <w:p w14:paraId="2F178386" w14:textId="304E333F" w:rsidR="003572A3" w:rsidRDefault="003572A3" w:rsidP="003572A3">
      <w:r>
        <w:t xml:space="preserve">Next browse to SharePoint </w:t>
      </w:r>
      <w:r w:rsidR="006B6EEE">
        <w:t>C</w:t>
      </w:r>
      <w:r>
        <w:t xml:space="preserve">entral </w:t>
      </w:r>
      <w:r w:rsidR="006B6EEE">
        <w:t>A</w:t>
      </w:r>
      <w:r>
        <w:t xml:space="preserve">dministration and start a full crawl on the Local SharePoint Sites content source (which should contain the two test site collections by default). </w:t>
      </w:r>
    </w:p>
    <w:p w14:paraId="341D7CD4" w14:textId="77777777" w:rsidR="003572A3" w:rsidRDefault="003572A3" w:rsidP="003572A3">
      <w:pPr>
        <w:pStyle w:val="Heading5"/>
      </w:pPr>
      <w:r>
        <w:t>Test search</w:t>
      </w:r>
    </w:p>
    <w:p w14:paraId="6A4A9FFD" w14:textId="77777777" w:rsidR="003572A3" w:rsidRDefault="003572A3" w:rsidP="003572A3">
      <w:r>
        <w:t>If indexing completed successfully you should see searchable items in your index and no errors in the crawl log:</w:t>
      </w:r>
    </w:p>
    <w:p w14:paraId="4BE897FB" w14:textId="77777777" w:rsidR="003572A3" w:rsidRDefault="003572A3" w:rsidP="003572A3">
      <w:r>
        <w:rPr>
          <w:noProof/>
          <w:lang w:eastAsia="en-US"/>
        </w:rPr>
        <w:drawing>
          <wp:inline distT="0" distB="0" distL="0" distR="0" wp14:anchorId="6E5C59D9" wp14:editId="67EFD337">
            <wp:extent cx="5943600" cy="3368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3368040"/>
                    </a:xfrm>
                    <a:prstGeom prst="rect">
                      <a:avLst/>
                    </a:prstGeom>
                  </pic:spPr>
                </pic:pic>
              </a:graphicData>
            </a:graphic>
          </wp:inline>
        </w:drawing>
      </w:r>
    </w:p>
    <w:p w14:paraId="21A126F7" w14:textId="77EDE95E" w:rsidR="004A28A3" w:rsidRPr="00FC5CAB" w:rsidRDefault="004A28A3" w:rsidP="00FC5CAB">
      <w:pPr>
        <w:pStyle w:val="Quote"/>
      </w:pPr>
      <w:r w:rsidRPr="00FC5CAB">
        <w:t>Note: If you have configured the User Profile Application (UPA) and are performing a crawl on the profile store be sure to configure the appropriate permissions on the UPA to allow the content access account to access profile data. If you have not configured the UPA permissions you will receive errors in the crawls logs indicating the crawler could not access the profile service because it rec</w:t>
      </w:r>
      <w:r w:rsidR="0063535C" w:rsidRPr="00FC5CAB">
        <w:t>e</w:t>
      </w:r>
      <w:r w:rsidRPr="00FC5CAB">
        <w:t xml:space="preserve">ived an HTTP 401 when trying to access the service. The 401 returned is not due to Kerberos, but instead is due to the content access account not having permissions to read profile data. </w:t>
      </w:r>
    </w:p>
    <w:p w14:paraId="351B67AE" w14:textId="77777777" w:rsidR="003572A3" w:rsidRDefault="003572A3" w:rsidP="003572A3">
      <w:r>
        <w:t>Next, browse to each site collection and perform a search for the seed document. Each site collection’s search query should return the seed document uploaded:</w:t>
      </w:r>
    </w:p>
    <w:p w14:paraId="77653C79" w14:textId="77777777" w:rsidR="003572A3" w:rsidRPr="002E5CF6" w:rsidRDefault="003572A3" w:rsidP="003572A3">
      <w:r>
        <w:rPr>
          <w:noProof/>
          <w:lang w:eastAsia="en-US"/>
        </w:rPr>
        <w:drawing>
          <wp:inline distT="0" distB="0" distL="0" distR="0" wp14:anchorId="7686C8B5" wp14:editId="2BCEBEE4">
            <wp:extent cx="5943600" cy="2496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496820"/>
                    </a:xfrm>
                    <a:prstGeom prst="rect">
                      <a:avLst/>
                    </a:prstGeom>
                  </pic:spPr>
                </pic:pic>
              </a:graphicData>
            </a:graphic>
          </wp:inline>
        </w:drawing>
      </w:r>
      <w:r>
        <w:t xml:space="preserve"> </w:t>
      </w:r>
    </w:p>
    <w:p w14:paraId="01CDEBFE" w14:textId="77777777" w:rsidR="003572A3" w:rsidRDefault="003572A3" w:rsidP="003572A3">
      <w:pPr>
        <w:pStyle w:val="Heading4"/>
      </w:pPr>
      <w:r>
        <w:t xml:space="preserve">Test WFE Delegation </w:t>
      </w:r>
    </w:p>
    <w:p w14:paraId="53E31077" w14:textId="77777777" w:rsidR="003572A3" w:rsidRPr="00C6262A" w:rsidRDefault="003572A3" w:rsidP="003572A3">
      <w:r>
        <w:t xml:space="preserve">As a last step in this scenario you will use the RSS viewer web part on each site collection to ensure delegation is working both locally and remotely. </w:t>
      </w:r>
    </w:p>
    <w:p w14:paraId="48FB90FB" w14:textId="77777777" w:rsidR="003572A3" w:rsidRDefault="003572A3" w:rsidP="003572A3">
      <w:pPr>
        <w:pStyle w:val="Heading5"/>
      </w:pPr>
      <w:r>
        <w:t>Configure RSS Feed sources on each site collection</w:t>
      </w:r>
    </w:p>
    <w:p w14:paraId="75F5BF4D" w14:textId="468B8C5E" w:rsidR="003572A3" w:rsidRDefault="003572A3" w:rsidP="003572A3">
      <w:r>
        <w:t xml:space="preserve">For the portal application you will need to enable RSS feeds on the Site Collection. To turn on RSS feeds follow the instructions </w:t>
      </w:r>
      <w:r w:rsidR="00DE4598">
        <w:t>in</w:t>
      </w:r>
      <w:r>
        <w:t xml:space="preserve"> </w:t>
      </w:r>
      <w:hyperlink r:id="rId116" w:history="1">
        <w:r w:rsidR="00DE4598">
          <w:rPr>
            <w:rStyle w:val="Hyperlink"/>
          </w:rPr>
          <w:t>Manage RSS Feeds</w:t>
        </w:r>
      </w:hyperlink>
      <w:r w:rsidR="00DE4598" w:rsidRPr="00DE4598">
        <w:t xml:space="preserve"> on Office.com.</w:t>
      </w:r>
    </w:p>
    <w:p w14:paraId="6FB8F02B" w14:textId="77777777" w:rsidR="003572A3" w:rsidRDefault="003572A3" w:rsidP="003572A3">
      <w:r>
        <w:t xml:space="preserve">Once enabled create a new custom list and add a list item for testing purposes. Navigate to the List toolbar menu and click the “RSS Feed” to view the RSS feed. Copy the feed URL to use it in the following steps. </w:t>
      </w:r>
    </w:p>
    <w:p w14:paraId="24E2A3EC" w14:textId="77777777" w:rsidR="003572A3" w:rsidRPr="0069570E" w:rsidRDefault="003572A3" w:rsidP="003572A3">
      <w:r>
        <w:rPr>
          <w:noProof/>
          <w:lang w:eastAsia="en-US"/>
        </w:rPr>
        <w:drawing>
          <wp:inline distT="0" distB="0" distL="0" distR="0" wp14:anchorId="357E037A" wp14:editId="3E582035">
            <wp:extent cx="5943600" cy="27374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2737485"/>
                    </a:xfrm>
                    <a:prstGeom prst="rect">
                      <a:avLst/>
                    </a:prstGeom>
                  </pic:spPr>
                </pic:pic>
              </a:graphicData>
            </a:graphic>
          </wp:inline>
        </w:drawing>
      </w:r>
    </w:p>
    <w:p w14:paraId="0861D75B" w14:textId="77777777" w:rsidR="003572A3" w:rsidRDefault="003572A3" w:rsidP="003572A3">
      <w:r>
        <w:rPr>
          <w:noProof/>
          <w:lang w:eastAsia="en-US"/>
        </w:rPr>
        <w:drawing>
          <wp:inline distT="0" distB="0" distL="0" distR="0" wp14:anchorId="55D876A2" wp14:editId="6C4BF579">
            <wp:extent cx="5943600" cy="3098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3098800"/>
                    </a:xfrm>
                    <a:prstGeom prst="rect">
                      <a:avLst/>
                    </a:prstGeom>
                  </pic:spPr>
                </pic:pic>
              </a:graphicData>
            </a:graphic>
          </wp:inline>
        </w:drawing>
      </w:r>
    </w:p>
    <w:p w14:paraId="2C8F6C4A" w14:textId="77777777" w:rsidR="003572A3" w:rsidRDefault="003572A3" w:rsidP="003572A3">
      <w:r>
        <w:t xml:space="preserve">Perform this step for each site collection. </w:t>
      </w:r>
    </w:p>
    <w:p w14:paraId="153A2F7F" w14:textId="77777777" w:rsidR="003572A3" w:rsidRDefault="003572A3" w:rsidP="003572A3">
      <w:pPr>
        <w:pStyle w:val="Heading5"/>
      </w:pPr>
      <w:r>
        <w:t xml:space="preserve">Add RSS view web parts to the home page of each site collection </w:t>
      </w:r>
    </w:p>
    <w:p w14:paraId="743CE217" w14:textId="6A60656B" w:rsidR="003572A3" w:rsidRDefault="003572A3" w:rsidP="003572A3">
      <w:r>
        <w:t xml:space="preserve">On the portal application you’ll need to enable the SharePoint Enterprise Features site collection feature to use the RSS viewer web part. Once enabled add two </w:t>
      </w:r>
      <w:r w:rsidR="00460950">
        <w:t>RSS</w:t>
      </w:r>
      <w:r>
        <w:t xml:space="preserve"> viewer web parts to the home page. For the first web part, configure the feed URL to point at the local RSS feed you created in the previous step. For the second web part, configure the feed </w:t>
      </w:r>
      <w:r w:rsidR="00460950">
        <w:t>URL</w:t>
      </w:r>
      <w:r>
        <w:t xml:space="preserve"> to point at the remote feed </w:t>
      </w:r>
      <w:r w:rsidR="00460950">
        <w:t>URL</w:t>
      </w:r>
      <w:r>
        <w:t>. When completed, you should see both web parts successfully rendering content from the local and remote RSS feeds:</w:t>
      </w:r>
    </w:p>
    <w:p w14:paraId="485AAEC7" w14:textId="77777777" w:rsidR="002B0008" w:rsidRDefault="003572A3" w:rsidP="003572A3">
      <w:r>
        <w:rPr>
          <w:noProof/>
          <w:lang w:eastAsia="en-US"/>
        </w:rPr>
        <w:drawing>
          <wp:inline distT="0" distB="0" distL="0" distR="0" wp14:anchorId="39150DE1" wp14:editId="157FBAAE">
            <wp:extent cx="5200650" cy="25311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12500"/>
                    <a:stretch/>
                  </pic:blipFill>
                  <pic:spPr bwMode="auto">
                    <a:xfrm>
                      <a:off x="0" y="0"/>
                      <a:ext cx="5200650" cy="25311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EBA8D15" w14:textId="59EFDF6F" w:rsidR="003572A3" w:rsidRDefault="003572A3" w:rsidP="003572A3">
      <w:pPr>
        <w:rPr>
          <w:rFonts w:cs="Tahoma"/>
          <w:kern w:val="32"/>
          <w:sz w:val="34"/>
          <w:szCs w:val="20"/>
        </w:rPr>
      </w:pPr>
      <w:r>
        <w:br w:type="page"/>
      </w:r>
    </w:p>
    <w:p w14:paraId="35C33ADE" w14:textId="248F95FF" w:rsidR="003572A3" w:rsidRDefault="003572A3" w:rsidP="003572A3">
      <w:pPr>
        <w:pStyle w:val="Heading2"/>
      </w:pPr>
      <w:bookmarkStart w:id="41" w:name="_Ref262307335"/>
      <w:bookmarkStart w:id="42" w:name="_Toc269469379"/>
      <w:r>
        <w:t>Scenario 2 – Kerberos Authentication for SQL OLTP</w:t>
      </w:r>
      <w:bookmarkEnd w:id="41"/>
      <w:bookmarkEnd w:id="42"/>
      <w:r>
        <w:t xml:space="preserve"> </w:t>
      </w:r>
    </w:p>
    <w:p w14:paraId="6F21B797" w14:textId="6E37B0A7" w:rsidR="003572A3" w:rsidRDefault="003572A3" w:rsidP="003572A3">
      <w:r w:rsidRPr="00CE6700">
        <w:t xml:space="preserve">In this scenario </w:t>
      </w:r>
      <w:r>
        <w:t xml:space="preserve">we will walk through the process of configuring Kerberos authentication for the SQL cluster in our sample environment. Once complete, we will validate SharePoint services are authenticated with the cluster using the Kerberos protocol. </w:t>
      </w:r>
    </w:p>
    <w:p w14:paraId="7B8D1C6E" w14:textId="77777777" w:rsidR="003572A3" w:rsidRDefault="003572A3" w:rsidP="003572A3">
      <w:r>
        <w:t>In this scenario you will:</w:t>
      </w:r>
    </w:p>
    <w:p w14:paraId="6F889C79" w14:textId="1158341C" w:rsidR="003572A3" w:rsidRDefault="003572A3" w:rsidP="003572A3">
      <w:pPr>
        <w:pStyle w:val="ListParagraph"/>
        <w:numPr>
          <w:ilvl w:val="0"/>
          <w:numId w:val="6"/>
        </w:numPr>
      </w:pPr>
      <w:r>
        <w:t>Configure an existing SQL 2008 R2</w:t>
      </w:r>
      <w:r w:rsidRPr="00B55B21">
        <w:t xml:space="preserve"> cluster to use Kerberos authentication</w:t>
      </w:r>
    </w:p>
    <w:p w14:paraId="66E7B92D" w14:textId="77777777" w:rsidR="003572A3" w:rsidRDefault="003572A3" w:rsidP="003572A3">
      <w:pPr>
        <w:pStyle w:val="ListParagraph"/>
        <w:numPr>
          <w:ilvl w:val="0"/>
          <w:numId w:val="6"/>
        </w:numPr>
      </w:pPr>
      <w:r>
        <w:t>Verify client can authenticate with the cluster using Kerberos</w:t>
      </w:r>
    </w:p>
    <w:p w14:paraId="6893EF1A" w14:textId="43C1A916" w:rsidR="00576982" w:rsidRPr="00CE6700" w:rsidRDefault="00576982" w:rsidP="003572A3">
      <w:pPr>
        <w:pStyle w:val="ListParagraph"/>
        <w:numPr>
          <w:ilvl w:val="0"/>
          <w:numId w:val="6"/>
        </w:numPr>
      </w:pPr>
      <w:r>
        <w:t>Create a test database and sample data to be used in later scenarios</w:t>
      </w:r>
    </w:p>
    <w:p w14:paraId="62B7F0DA" w14:textId="7C36481A" w:rsidR="003572A3" w:rsidRPr="00B55B21" w:rsidRDefault="003572A3" w:rsidP="003572A3">
      <w:pPr>
        <w:rPr>
          <w:rStyle w:val="Emphasis"/>
        </w:rPr>
      </w:pPr>
      <w:r w:rsidRPr="00CE6700">
        <w:rPr>
          <w:rStyle w:val="Emphasis"/>
        </w:rPr>
        <w:t>Note: It is not required to use Kerberos authentication for SQL f</w:t>
      </w:r>
      <w:r>
        <w:rPr>
          <w:rStyle w:val="Emphasis"/>
        </w:rPr>
        <w:t>or core SharePoint data services (e.g. connections</w:t>
      </w:r>
      <w:r w:rsidRPr="00B55B21">
        <w:rPr>
          <w:rStyle w:val="Emphasis"/>
        </w:rPr>
        <w:t xml:space="preserve"> to </w:t>
      </w:r>
      <w:r>
        <w:rPr>
          <w:rStyle w:val="Emphasis"/>
        </w:rPr>
        <w:t>platform databases). The sample environment has a sole SQL cluster which hosts additional sample databases used in later scenarios. For delegation to work correctly in these scenarios the SQL cluster must accept Kerberos authenticated connection.</w:t>
      </w:r>
      <w:r w:rsidRPr="00B55B21">
        <w:rPr>
          <w:rStyle w:val="Emphasis"/>
        </w:rPr>
        <w:t xml:space="preserve"> </w:t>
      </w:r>
    </w:p>
    <w:p w14:paraId="459FBE8D" w14:textId="77777777" w:rsidR="003572A3" w:rsidRDefault="003572A3" w:rsidP="003572A3">
      <w:pPr>
        <w:pStyle w:val="Heading3"/>
      </w:pPr>
      <w:bookmarkStart w:id="43" w:name="_Toc269469380"/>
      <w:r>
        <w:t>Configuration Checklist</w:t>
      </w:r>
      <w:bookmarkEnd w:id="43"/>
    </w:p>
    <w:tbl>
      <w:tblPr>
        <w:tblStyle w:val="LightList-Accent5"/>
        <w:tblW w:w="0" w:type="auto"/>
        <w:tblLook w:val="04A0" w:firstRow="1" w:lastRow="0" w:firstColumn="1" w:lastColumn="0" w:noHBand="0" w:noVBand="1"/>
      </w:tblPr>
      <w:tblGrid>
        <w:gridCol w:w="2718"/>
        <w:gridCol w:w="6858"/>
      </w:tblGrid>
      <w:tr w:rsidR="003572A3" w14:paraId="3D019687"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C5DFB85" w14:textId="77777777" w:rsidR="003572A3" w:rsidRDefault="003572A3" w:rsidP="003572A3">
            <w:r>
              <w:t>Area of Configuration</w:t>
            </w:r>
          </w:p>
        </w:tc>
        <w:tc>
          <w:tcPr>
            <w:tcW w:w="6858" w:type="dxa"/>
          </w:tcPr>
          <w:p w14:paraId="5C86DE0E"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Description</w:t>
            </w:r>
          </w:p>
        </w:tc>
      </w:tr>
      <w:tr w:rsidR="003572A3" w14:paraId="047B59BF"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0F891E9" w14:textId="4978FFB6" w:rsidR="003572A3" w:rsidRDefault="003572A3" w:rsidP="003572A3">
            <w:r>
              <w:t>Configure DNS</w:t>
            </w:r>
          </w:p>
        </w:tc>
        <w:tc>
          <w:tcPr>
            <w:tcW w:w="6858" w:type="dxa"/>
          </w:tcPr>
          <w:p w14:paraId="5B025B74"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Create DNS (A) host records for the SQL cluster IP</w:t>
            </w:r>
          </w:p>
        </w:tc>
      </w:tr>
      <w:tr w:rsidR="003572A3" w14:paraId="41D9CBB8"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0B2EA2D9" w14:textId="41F6C31B" w:rsidR="003572A3" w:rsidRDefault="003572A3" w:rsidP="003572A3">
            <w:r>
              <w:t>Configure Active Directory</w:t>
            </w:r>
          </w:p>
        </w:tc>
        <w:tc>
          <w:tcPr>
            <w:tcW w:w="6858" w:type="dxa"/>
          </w:tcPr>
          <w:p w14:paraId="172A03A0" w14:textId="77777777" w:rsidR="003572A3" w:rsidRDefault="003572A3" w:rsidP="003572A3">
            <w:pPr>
              <w:cnfStyle w:val="000000000000" w:firstRow="0" w:lastRow="0" w:firstColumn="0" w:lastColumn="0" w:oddVBand="0" w:evenVBand="0" w:oddHBand="0" w:evenHBand="0" w:firstRowFirstColumn="0" w:firstRowLastColumn="0" w:lastRowFirstColumn="0" w:lastRowLastColumn="0"/>
            </w:pPr>
            <w:r>
              <w:t>Create Service Principal Names (SPNs) for the SQL service</w:t>
            </w:r>
          </w:p>
        </w:tc>
      </w:tr>
      <w:tr w:rsidR="003572A3" w14:paraId="3D4625DF"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B692D54" w14:textId="32A7C26B" w:rsidR="003572A3" w:rsidRDefault="003572A3" w:rsidP="003572A3">
            <w:r>
              <w:t>Verify SQL Kerberos Configuration</w:t>
            </w:r>
          </w:p>
        </w:tc>
        <w:tc>
          <w:tcPr>
            <w:tcW w:w="6858" w:type="dxa"/>
          </w:tcPr>
          <w:p w14:paraId="6CFCE766" w14:textId="77777777" w:rsidR="003572A3" w:rsidRDefault="003572A3" w:rsidP="003572A3">
            <w:pPr>
              <w:cnfStyle w:val="000000100000" w:firstRow="0" w:lastRow="0" w:firstColumn="0" w:lastColumn="0" w:oddVBand="0" w:evenVBand="0" w:oddHBand="1" w:evenHBand="0" w:firstRowFirstColumn="0" w:firstRowLastColumn="0" w:lastRowFirstColumn="0" w:lastRowLastColumn="0"/>
            </w:pPr>
            <w:r>
              <w:t>Use SQL Management studio to query SQL connection metadata to ensure the Kerberos authentication protocol is used</w:t>
            </w:r>
          </w:p>
        </w:tc>
      </w:tr>
    </w:tbl>
    <w:p w14:paraId="0AB60289" w14:textId="77777777" w:rsidR="003572A3" w:rsidRDefault="003572A3" w:rsidP="003572A3">
      <w:pPr>
        <w:pStyle w:val="Heading3"/>
      </w:pPr>
      <w:bookmarkStart w:id="44" w:name="_Toc269469381"/>
      <w:r>
        <w:t>Scenario Environment Details</w:t>
      </w:r>
      <w:bookmarkEnd w:id="44"/>
    </w:p>
    <w:p w14:paraId="298BD7BC" w14:textId="77777777" w:rsidR="003572A3" w:rsidRDefault="003572A3" w:rsidP="003572A3">
      <w:r>
        <w:object w:dxaOrig="9728" w:dyaOrig="3676" w14:anchorId="74DED3FC">
          <v:shape id="_x0000_i1032" type="#_x0000_t75" style="width:468pt;height:177pt" o:ole="">
            <v:imagedata r:id="rId120" o:title=""/>
          </v:shape>
          <o:OLEObject Type="Embed" ProgID="Visio.Drawing.11" ShapeID="_x0000_i1032" DrawAspect="Content" ObjectID="_1344754070" r:id="rId121"/>
        </w:object>
      </w:r>
    </w:p>
    <w:p w14:paraId="74E01764" w14:textId="51297550" w:rsidR="003572A3" w:rsidRPr="00CB0BFF" w:rsidRDefault="00576982" w:rsidP="003572A3">
      <w:r>
        <w:t xml:space="preserve">This scenario demonstrates </w:t>
      </w:r>
      <w:r w:rsidR="00E3752E">
        <w:t>a SharePoint farm configured to use a SQL alias for a connection to a SQL cluster configured to use Kerberos authentication.</w:t>
      </w:r>
    </w:p>
    <w:p w14:paraId="53EE5E33" w14:textId="77777777" w:rsidR="003572A3" w:rsidRDefault="003572A3" w:rsidP="003572A3">
      <w:pPr>
        <w:pStyle w:val="Heading3"/>
      </w:pPr>
      <w:bookmarkStart w:id="45" w:name="_Toc269469382"/>
      <w:r>
        <w:t>Step-By-Step Configuration Instructions</w:t>
      </w:r>
      <w:bookmarkEnd w:id="45"/>
    </w:p>
    <w:p w14:paraId="7AA0A291" w14:textId="77777777" w:rsidR="003572A3" w:rsidRPr="00D16EE9" w:rsidRDefault="003572A3" w:rsidP="003572A3"/>
    <w:p w14:paraId="7F897EEC" w14:textId="77777777" w:rsidR="003572A3" w:rsidRDefault="003572A3" w:rsidP="003572A3">
      <w:pPr>
        <w:pStyle w:val="Heading4"/>
      </w:pPr>
      <w:r>
        <w:t>Configure DNS</w:t>
      </w:r>
    </w:p>
    <w:p w14:paraId="58D71374" w14:textId="77777777" w:rsidR="003572A3" w:rsidRDefault="003572A3" w:rsidP="003572A3">
      <w:r>
        <w:t xml:space="preserve">Configure DNS for the SQL cluster in your environment. In this example we have 1 SQL Server cluster, </w:t>
      </w:r>
      <w:proofErr w:type="spellStart"/>
      <w:r>
        <w:t>MySqlCluster.vmlab.local</w:t>
      </w:r>
      <w:proofErr w:type="spellEnd"/>
      <w:r>
        <w:t>, running on port 1433 at cluster IP 192.168.8.135/4. The cluster is Active/Passive with the SQL database engine running on the default instance of the first node.</w:t>
      </w:r>
    </w:p>
    <w:p w14:paraId="5007E763" w14:textId="5F1CBD6F" w:rsidR="00E42484" w:rsidRDefault="00A63F54" w:rsidP="003572A3">
      <w:r>
        <w:t>For general information about how to configure DNS</w:t>
      </w:r>
      <w:r w:rsidR="00DE4598">
        <w:t>, see</w:t>
      </w:r>
      <w:r>
        <w:t xml:space="preserve"> </w:t>
      </w:r>
      <w:hyperlink r:id="rId122" w:history="1">
        <w:r w:rsidR="00E42484" w:rsidRPr="00E42484">
          <w:rPr>
            <w:rStyle w:val="Hyperlink"/>
          </w:rPr>
          <w:t>Managing DNS Records</w:t>
        </w:r>
      </w:hyperlink>
      <w:r w:rsidR="00DE4598" w:rsidRPr="00DE4598">
        <w:t>.</w:t>
      </w:r>
    </w:p>
    <w:p w14:paraId="27D7D43D" w14:textId="0B170B4F" w:rsidR="003572A3" w:rsidRDefault="00A14243" w:rsidP="003572A3">
      <w:r>
        <w:t xml:space="preserve">In </w:t>
      </w:r>
      <w:r w:rsidR="003572A3">
        <w:t xml:space="preserve">this example we configured a DNS (A) record for the SQL </w:t>
      </w:r>
      <w:r w:rsidR="00DE4598">
        <w:t>S</w:t>
      </w:r>
      <w:r w:rsidR="003572A3">
        <w:t>erver cluster:</w:t>
      </w:r>
    </w:p>
    <w:p w14:paraId="1DF5EC92" w14:textId="77777777" w:rsidR="003572A3" w:rsidRDefault="003572A3" w:rsidP="003572A3">
      <w:r w:rsidRPr="00B55B21">
        <w:rPr>
          <w:noProof/>
          <w:lang w:eastAsia="en-US"/>
        </w:rPr>
        <w:drawing>
          <wp:inline distT="0" distB="0" distL="0" distR="0" wp14:anchorId="237763DC" wp14:editId="363EA565">
            <wp:extent cx="3070860" cy="339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070860" cy="3398520"/>
                    </a:xfrm>
                    <a:prstGeom prst="rect">
                      <a:avLst/>
                    </a:prstGeom>
                  </pic:spPr>
                </pic:pic>
              </a:graphicData>
            </a:graphic>
          </wp:inline>
        </w:drawing>
      </w:r>
    </w:p>
    <w:p w14:paraId="50D8C6FE" w14:textId="2672BF8E" w:rsidR="00A14243" w:rsidRDefault="00A14243" w:rsidP="00A14243">
      <w:pPr>
        <w:rPr>
          <w:rStyle w:val="Emphasis"/>
        </w:rPr>
      </w:pPr>
      <w:r w:rsidRPr="00B55B21">
        <w:rPr>
          <w:rStyle w:val="Emphasis"/>
        </w:rPr>
        <w:t>Note: Technically</w:t>
      </w:r>
      <w:r w:rsidR="00634BA6">
        <w:rPr>
          <w:rStyle w:val="Emphasis"/>
        </w:rPr>
        <w:t>,</w:t>
      </w:r>
      <w:r w:rsidRPr="00B55B21">
        <w:rPr>
          <w:rStyle w:val="Emphasis"/>
        </w:rPr>
        <w:t xml:space="preserve"> because SQL Server SPNs include </w:t>
      </w:r>
      <w:r w:rsidR="00DE4598">
        <w:rPr>
          <w:rStyle w:val="Emphasis"/>
        </w:rPr>
        <w:t xml:space="preserve">an </w:t>
      </w:r>
      <w:r w:rsidRPr="00B55B21">
        <w:rPr>
          <w:rStyle w:val="Emphasis"/>
        </w:rPr>
        <w:t xml:space="preserve">instance name (if </w:t>
      </w:r>
      <w:r w:rsidR="00DE4598">
        <w:rPr>
          <w:rStyle w:val="Emphasis"/>
        </w:rPr>
        <w:t xml:space="preserve">you are </w:t>
      </w:r>
      <w:r w:rsidRPr="00B55B21">
        <w:rPr>
          <w:rStyle w:val="Emphasis"/>
        </w:rPr>
        <w:t xml:space="preserve">using </w:t>
      </w:r>
      <w:r w:rsidR="00DE4598">
        <w:rPr>
          <w:rStyle w:val="Emphasis"/>
        </w:rPr>
        <w:t>the second-</w:t>
      </w:r>
      <w:r w:rsidRPr="00B55B21">
        <w:rPr>
          <w:rStyle w:val="Emphasis"/>
        </w:rPr>
        <w:t xml:space="preserve">named instance on the same </w:t>
      </w:r>
      <w:r w:rsidR="007D2613">
        <w:t>computer</w:t>
      </w:r>
      <w:r w:rsidRPr="00B55B21">
        <w:rPr>
          <w:rStyle w:val="Emphasis"/>
        </w:rPr>
        <w:t xml:space="preserve">), you can register the DNS host for the cluster as a CNAME alias and avoid the CNAME issue described in Appendix A. However, if you choose to use CNAMEs, you will </w:t>
      </w:r>
      <w:r w:rsidR="00DE4598">
        <w:rPr>
          <w:rStyle w:val="Emphasis"/>
        </w:rPr>
        <w:t>have</w:t>
      </w:r>
      <w:r w:rsidRPr="00B55B21">
        <w:rPr>
          <w:rStyle w:val="Emphasis"/>
        </w:rPr>
        <w:t xml:space="preserve"> to register a</w:t>
      </w:r>
      <w:r w:rsidR="00DE4598">
        <w:rPr>
          <w:rStyle w:val="Emphasis"/>
        </w:rPr>
        <w:t>n</w:t>
      </w:r>
      <w:r w:rsidRPr="00B55B21">
        <w:rPr>
          <w:rStyle w:val="Emphasis"/>
        </w:rPr>
        <w:t xml:space="preserve"> SPN using the DNS (A) record host name the CNAME aliases.  </w:t>
      </w:r>
    </w:p>
    <w:p w14:paraId="7E8170A8" w14:textId="77777777" w:rsidR="003572A3" w:rsidRDefault="003572A3" w:rsidP="003572A3">
      <w:pPr>
        <w:pStyle w:val="Heading4"/>
      </w:pPr>
      <w:r>
        <w:t>Configure Active Directory</w:t>
      </w:r>
    </w:p>
    <w:p w14:paraId="46CBD225" w14:textId="4D79D263" w:rsidR="003572A3" w:rsidRDefault="003572A3" w:rsidP="003572A3">
      <w:r>
        <w:t xml:space="preserve">For SQL Server to authenticate clients using Kerberos </w:t>
      </w:r>
      <w:r w:rsidR="00932896">
        <w:t xml:space="preserve">authentication </w:t>
      </w:r>
      <w:r>
        <w:t xml:space="preserve">you will need to register a service principal name (SPN) on the service account running SQL </w:t>
      </w:r>
      <w:r w:rsidR="00E40662">
        <w:t>S</w:t>
      </w:r>
      <w:r>
        <w:t xml:space="preserve">erver. Service principal names for SQL </w:t>
      </w:r>
      <w:r w:rsidR="00E40662">
        <w:t>S</w:t>
      </w:r>
      <w:r>
        <w:t>erver database engine use the following format</w:t>
      </w:r>
      <w:r w:rsidR="00FA5C24">
        <w:t xml:space="preserve"> for configurations using </w:t>
      </w:r>
      <w:r w:rsidR="00FA5C24" w:rsidRPr="005E28B4">
        <w:t>the default instance and not a SQL named instance</w:t>
      </w:r>
      <w:r>
        <w:t>:</w:t>
      </w:r>
    </w:p>
    <w:p w14:paraId="1449ABB0" w14:textId="77777777" w:rsidR="003572A3" w:rsidRDefault="003572A3" w:rsidP="003572A3">
      <w:pPr>
        <w:ind w:firstLine="720"/>
      </w:pPr>
      <w:proofErr w:type="spellStart"/>
      <w:r>
        <w:t>MSSQLSvc</w:t>
      </w:r>
      <w:proofErr w:type="spellEnd"/>
      <w:r>
        <w:t>/&lt;FQDN&gt;:port</w:t>
      </w:r>
    </w:p>
    <w:p w14:paraId="09871598" w14:textId="67618502" w:rsidR="003F4602" w:rsidRDefault="003572A3" w:rsidP="003F4602">
      <w:pPr>
        <w:pStyle w:val="ListParagraph"/>
        <w:numPr>
          <w:ilvl w:val="0"/>
          <w:numId w:val="6"/>
        </w:numPr>
      </w:pPr>
      <w:r>
        <w:t xml:space="preserve">For more information about registering SPNs for SQL </w:t>
      </w:r>
      <w:r w:rsidR="00313935">
        <w:t>S</w:t>
      </w:r>
      <w:r>
        <w:t>erver 2008</w:t>
      </w:r>
      <w:r w:rsidR="00313935">
        <w:t>,</w:t>
      </w:r>
      <w:r w:rsidR="00FA5C24">
        <w:t xml:space="preserve"> </w:t>
      </w:r>
      <w:r>
        <w:t xml:space="preserve">see </w:t>
      </w:r>
      <w:hyperlink r:id="rId124" w:history="1">
        <w:r w:rsidR="003F4602" w:rsidRPr="003F4602">
          <w:rPr>
            <w:rStyle w:val="Hyperlink"/>
          </w:rPr>
          <w:t>Registering a Service Principal Name</w:t>
        </w:r>
      </w:hyperlink>
      <w:r w:rsidR="00313935" w:rsidRPr="00313935">
        <w:t>.</w:t>
      </w:r>
    </w:p>
    <w:p w14:paraId="694C3509" w14:textId="3676D308" w:rsidR="003572A3" w:rsidRDefault="003572A3" w:rsidP="003572A3"/>
    <w:p w14:paraId="2B9B79A8" w14:textId="77777777" w:rsidR="003572A3" w:rsidRDefault="003572A3" w:rsidP="003572A3">
      <w:r>
        <w:t>In our example we configured the SQL Server SPN on the SQL database engine service account (</w:t>
      </w:r>
      <w:proofErr w:type="spellStart"/>
      <w:r>
        <w:t>vmlab</w:t>
      </w:r>
      <w:proofErr w:type="spellEnd"/>
      <w:r>
        <w:t>\</w:t>
      </w:r>
      <w:proofErr w:type="spellStart"/>
      <w:r>
        <w:t>svcSQL</w:t>
      </w:r>
      <w:proofErr w:type="spellEnd"/>
      <w:r>
        <w:t xml:space="preserve">) with the following </w:t>
      </w:r>
      <w:proofErr w:type="spellStart"/>
      <w:r>
        <w:t>SetSPN</w:t>
      </w:r>
      <w:proofErr w:type="spellEnd"/>
      <w:r>
        <w:t xml:space="preserve"> command:</w:t>
      </w:r>
    </w:p>
    <w:p w14:paraId="0696DE47" w14:textId="51D60543" w:rsidR="003572A3" w:rsidRPr="00F7622C" w:rsidRDefault="003572A3" w:rsidP="00F7622C">
      <w:pPr>
        <w:ind w:left="720"/>
        <w:rPr>
          <w:rStyle w:val="input"/>
          <w:rFonts w:ascii="Courier New" w:hAnsi="Courier New" w:cs="Courier New"/>
        </w:rPr>
      </w:pPr>
      <w:proofErr w:type="spellStart"/>
      <w:r w:rsidRPr="00F7622C">
        <w:rPr>
          <w:rStyle w:val="input"/>
          <w:rFonts w:ascii="Courier New" w:hAnsi="Courier New" w:cs="Courier New"/>
        </w:rPr>
        <w:t>SetSPN</w:t>
      </w:r>
      <w:proofErr w:type="spellEnd"/>
      <w:r w:rsidRPr="00F7622C">
        <w:rPr>
          <w:rStyle w:val="input"/>
          <w:rFonts w:ascii="Courier New" w:hAnsi="Courier New" w:cs="Courier New"/>
        </w:rPr>
        <w:t xml:space="preserve"> </w:t>
      </w:r>
      <w:r w:rsidR="00F7622C">
        <w:rPr>
          <w:rStyle w:val="input"/>
          <w:rFonts w:ascii="Courier New" w:hAnsi="Courier New" w:cs="Courier New"/>
        </w:rPr>
        <w:t>-</w:t>
      </w:r>
      <w:r w:rsidRPr="00F7622C">
        <w:rPr>
          <w:rStyle w:val="input"/>
          <w:rFonts w:ascii="Courier New" w:hAnsi="Courier New" w:cs="Courier New"/>
        </w:rPr>
        <w:t xml:space="preserve">S MSSQLSVC/MySQLCluster.vmlab.local:1433 </w:t>
      </w:r>
      <w:proofErr w:type="spellStart"/>
      <w:r w:rsidRPr="00F7622C">
        <w:rPr>
          <w:rStyle w:val="input"/>
          <w:rFonts w:ascii="Courier New" w:hAnsi="Courier New" w:cs="Courier New"/>
        </w:rPr>
        <w:t>vmlab</w:t>
      </w:r>
      <w:proofErr w:type="spellEnd"/>
      <w:r w:rsidRPr="00F7622C">
        <w:rPr>
          <w:rStyle w:val="input"/>
          <w:rFonts w:ascii="Courier New" w:hAnsi="Courier New" w:cs="Courier New"/>
        </w:rPr>
        <w:t>\</w:t>
      </w:r>
      <w:proofErr w:type="spellStart"/>
      <w:r w:rsidRPr="00F7622C">
        <w:rPr>
          <w:rStyle w:val="input"/>
          <w:rFonts w:ascii="Courier New" w:hAnsi="Courier New" w:cs="Courier New"/>
        </w:rPr>
        <w:t>svcSQL</w:t>
      </w:r>
      <w:proofErr w:type="spellEnd"/>
    </w:p>
    <w:p w14:paraId="664F499A" w14:textId="71ED7703" w:rsidR="00237C00" w:rsidRDefault="00237C00" w:rsidP="00A14243">
      <w:pPr>
        <w:pStyle w:val="Heading5"/>
      </w:pPr>
      <w:r>
        <w:t xml:space="preserve">SQL </w:t>
      </w:r>
      <w:r w:rsidR="000E5BCF">
        <w:t xml:space="preserve">Server </w:t>
      </w:r>
      <w:r>
        <w:t>Named Instances</w:t>
      </w:r>
    </w:p>
    <w:p w14:paraId="4AE03163" w14:textId="124750E1" w:rsidR="003F4602" w:rsidRDefault="00237C00" w:rsidP="000E5BCF">
      <w:r>
        <w:t xml:space="preserve">If you use SQL </w:t>
      </w:r>
      <w:r w:rsidR="000E5BCF">
        <w:t xml:space="preserve">Server </w:t>
      </w:r>
      <w:r>
        <w:t>named instances instead of the default instance, you will need to register SPNs</w:t>
      </w:r>
      <w:r w:rsidR="003F4602">
        <w:t xml:space="preserve"> specific to the SQL </w:t>
      </w:r>
      <w:r w:rsidR="000E5BCF">
        <w:t xml:space="preserve">Server </w:t>
      </w:r>
      <w:r w:rsidR="003F4602">
        <w:t>instance and</w:t>
      </w:r>
      <w:r>
        <w:t xml:space="preserve"> for the SQL </w:t>
      </w:r>
      <w:r w:rsidR="000E5BCF">
        <w:t xml:space="preserve">Server </w:t>
      </w:r>
      <w:r>
        <w:t>browser service. See</w:t>
      </w:r>
      <w:r w:rsidR="003F4602">
        <w:t xml:space="preserve"> the following articles for more information about configuring Kerberos for names instances:</w:t>
      </w:r>
    </w:p>
    <w:p w14:paraId="0F48AEBE" w14:textId="54FAA55E" w:rsidR="003F4602" w:rsidRDefault="00CD64ED" w:rsidP="000E5BCF">
      <w:pPr>
        <w:pStyle w:val="ListParagraph"/>
        <w:numPr>
          <w:ilvl w:val="0"/>
          <w:numId w:val="6"/>
        </w:numPr>
      </w:pPr>
      <w:hyperlink r:id="rId125" w:history="1">
        <w:r w:rsidR="003F4602" w:rsidRPr="003F4602">
          <w:rPr>
            <w:rStyle w:val="Hyperlink"/>
          </w:rPr>
          <w:t>Registering a Service Principal Name</w:t>
        </w:r>
      </w:hyperlink>
    </w:p>
    <w:p w14:paraId="52BFEDBF" w14:textId="3E3138D2" w:rsidR="00237C00" w:rsidRPr="000E5BCF" w:rsidRDefault="00CD64ED" w:rsidP="000E5BCF">
      <w:pPr>
        <w:pStyle w:val="ListParagraph"/>
        <w:numPr>
          <w:ilvl w:val="0"/>
          <w:numId w:val="6"/>
        </w:numPr>
      </w:pPr>
      <w:hyperlink r:id="rId126" w:history="1">
        <w:r w:rsidR="00237C00" w:rsidRPr="00237C00">
          <w:rPr>
            <w:rStyle w:val="Hyperlink"/>
          </w:rPr>
          <w:t>An SPN for the SQL Server Browser service is required when you establish a connection to a named instance of SQL Server 2005 Analysis Services or of SQL Server 2005</w:t>
        </w:r>
      </w:hyperlink>
    </w:p>
    <w:p w14:paraId="6DF052C8" w14:textId="77777777" w:rsidR="00A14243" w:rsidRPr="00311FE5" w:rsidRDefault="00A14243" w:rsidP="00A14243">
      <w:pPr>
        <w:pStyle w:val="Heading5"/>
      </w:pPr>
      <w:r w:rsidRPr="00311FE5">
        <w:t>SQL Aliases</w:t>
      </w:r>
    </w:p>
    <w:p w14:paraId="45572FC4" w14:textId="2A2F4519" w:rsidR="00A14243" w:rsidRDefault="00A14243" w:rsidP="00B55B21">
      <w:r>
        <w:t xml:space="preserve">As a best practice, when building your farm you should consider using SQL aliases for connections to your SQL </w:t>
      </w:r>
      <w:r w:rsidR="00E40662">
        <w:t>S</w:t>
      </w:r>
      <w:r>
        <w:t>erver</w:t>
      </w:r>
      <w:r w:rsidR="00E40662">
        <w:t xml:space="preserve"> computer</w:t>
      </w:r>
      <w:r>
        <w:t>. If you choose to use SQL aliases, the Kerberos SPN format for those connections will not ch</w:t>
      </w:r>
      <w:r w:rsidR="00BD4130">
        <w:t xml:space="preserve">ange. You will continue to use the registered </w:t>
      </w:r>
      <w:r w:rsidR="003F2458">
        <w:t>DNS host name</w:t>
      </w:r>
      <w:r w:rsidR="00BD4130">
        <w:t xml:space="preserve"> (A record) in the SPN for SQL. For example,  if you register an alias “SPFARMSQL” for “</w:t>
      </w:r>
      <w:proofErr w:type="spellStart"/>
      <w:r w:rsidR="00BD4130">
        <w:t>MySQLCluster.vmlab.local</w:t>
      </w:r>
      <w:proofErr w:type="spellEnd"/>
      <w:r w:rsidR="00BD4130">
        <w:t xml:space="preserve">” the SPN when connecting to </w:t>
      </w:r>
      <w:proofErr w:type="spellStart"/>
      <w:r w:rsidR="00BD4130">
        <w:t>SPFarmSQL</w:t>
      </w:r>
      <w:proofErr w:type="spellEnd"/>
      <w:r w:rsidR="00BD4130">
        <w:t xml:space="preserve"> will remain “MSSQLSVC/MySQLCluster.vmlab.local:1433”</w:t>
      </w:r>
    </w:p>
    <w:p w14:paraId="1A0F8F28" w14:textId="77777777" w:rsidR="003572A3" w:rsidRDefault="003572A3" w:rsidP="003572A3">
      <w:pPr>
        <w:pStyle w:val="Heading4"/>
      </w:pPr>
      <w:r>
        <w:t>Verify SQL Kerberos Configuration</w:t>
      </w:r>
    </w:p>
    <w:p w14:paraId="61F39EDC" w14:textId="708B87A2" w:rsidR="003572A3" w:rsidRDefault="003572A3" w:rsidP="003572A3">
      <w:r>
        <w:t xml:space="preserve">Once DNS and Service Principal Names are configured you can reboot the </w:t>
      </w:r>
      <w:r w:rsidR="00932896">
        <w:t xml:space="preserve">computers that are running </w:t>
      </w:r>
      <w:r>
        <w:t xml:space="preserve">SharePoint </w:t>
      </w:r>
      <w:r w:rsidR="00932896">
        <w:t xml:space="preserve">Server </w:t>
      </w:r>
      <w:r>
        <w:t xml:space="preserve">and verify SharePoint services now authenticate with SQL </w:t>
      </w:r>
      <w:r w:rsidR="00932896">
        <w:t xml:space="preserve">Server by </w:t>
      </w:r>
      <w:r>
        <w:t>using Kerberos</w:t>
      </w:r>
      <w:r w:rsidR="00932896">
        <w:t xml:space="preserve"> authentication</w:t>
      </w:r>
      <w:r>
        <w:t>. To verify the cluster configuration:</w:t>
      </w:r>
    </w:p>
    <w:p w14:paraId="5A225A00" w14:textId="126E95AE" w:rsidR="003572A3" w:rsidRDefault="003572A3" w:rsidP="003572A3">
      <w:pPr>
        <w:pStyle w:val="ListParagraph"/>
        <w:numPr>
          <w:ilvl w:val="0"/>
          <w:numId w:val="15"/>
        </w:numPr>
      </w:pPr>
      <w:r w:rsidRPr="00DA70AD">
        <w:rPr>
          <w:b/>
        </w:rPr>
        <w:t>Reboot the SharePoint servers</w:t>
      </w:r>
      <w:r>
        <w:t xml:space="preserve"> </w:t>
      </w:r>
      <w:r w:rsidR="007A7EC5">
        <w:t>—</w:t>
      </w:r>
      <w:r>
        <w:t xml:space="preserve"> </w:t>
      </w:r>
      <w:r w:rsidR="007A7EC5">
        <w:t>T</w:t>
      </w:r>
      <w:r>
        <w:t>his will restart all service and force them to re-connect and re-authenticate using Kerberos</w:t>
      </w:r>
      <w:r w:rsidR="00932896" w:rsidRPr="00932896">
        <w:t xml:space="preserve"> </w:t>
      </w:r>
      <w:r w:rsidR="00932896">
        <w:t>authentication</w:t>
      </w:r>
      <w:r w:rsidR="0063535C">
        <w:t>.</w:t>
      </w:r>
    </w:p>
    <w:p w14:paraId="72E3AA68" w14:textId="3770E6CA" w:rsidR="003572A3" w:rsidRDefault="003572A3" w:rsidP="003572A3">
      <w:pPr>
        <w:pStyle w:val="ListParagraph"/>
        <w:numPr>
          <w:ilvl w:val="0"/>
          <w:numId w:val="15"/>
        </w:numPr>
      </w:pPr>
      <w:r>
        <w:t>Open SQL Management Studio and run the following query:</w:t>
      </w:r>
    </w:p>
    <w:p w14:paraId="6415DBD3"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lang w:eastAsia="en-US"/>
        </w:rPr>
      </w:pPr>
      <w:r w:rsidRPr="00510582">
        <w:rPr>
          <w:rFonts w:ascii="Courier New" w:hAnsi="Courier New" w:cs="Courier New"/>
          <w:noProof/>
          <w:color w:val="0000FF"/>
          <w:sz w:val="20"/>
          <w:szCs w:val="20"/>
          <w:lang w:eastAsia="en-US"/>
        </w:rPr>
        <w:t>Select</w:t>
      </w:r>
      <w:r w:rsidRPr="00510582">
        <w:rPr>
          <w:rFonts w:ascii="Courier New" w:hAnsi="Courier New" w:cs="Courier New"/>
          <w:noProof/>
          <w:sz w:val="20"/>
          <w:szCs w:val="20"/>
          <w:lang w:eastAsia="en-US"/>
        </w:rPr>
        <w:t xml:space="preserve"> </w:t>
      </w:r>
    </w:p>
    <w:p w14:paraId="359F2637"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lang w:eastAsia="en-US"/>
        </w:rPr>
      </w:pPr>
      <w:r w:rsidRPr="00510582">
        <w:rPr>
          <w:rFonts w:ascii="Courier New" w:hAnsi="Courier New" w:cs="Courier New"/>
          <w:noProof/>
          <w:sz w:val="20"/>
          <w:szCs w:val="20"/>
          <w:lang w:eastAsia="en-US"/>
        </w:rPr>
        <w:tab/>
        <w:t>s</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session_id</w:t>
      </w:r>
      <w:r w:rsidRPr="00510582">
        <w:rPr>
          <w:rFonts w:ascii="Courier New" w:hAnsi="Courier New" w:cs="Courier New"/>
          <w:noProof/>
          <w:color w:val="808080"/>
          <w:sz w:val="20"/>
          <w:szCs w:val="20"/>
          <w:lang w:eastAsia="en-US"/>
        </w:rPr>
        <w:t>,</w:t>
      </w:r>
    </w:p>
    <w:p w14:paraId="3589C96C"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lang w:eastAsia="en-US"/>
        </w:rPr>
      </w:pPr>
      <w:r w:rsidRPr="00510582">
        <w:rPr>
          <w:rFonts w:ascii="Courier New" w:hAnsi="Courier New" w:cs="Courier New"/>
          <w:noProof/>
          <w:sz w:val="20"/>
          <w:szCs w:val="20"/>
          <w:lang w:eastAsia="en-US"/>
        </w:rPr>
        <w:tab/>
        <w:t>s</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login_name</w:t>
      </w:r>
      <w:r w:rsidRPr="00510582">
        <w:rPr>
          <w:rFonts w:ascii="Courier New" w:hAnsi="Courier New" w:cs="Courier New"/>
          <w:noProof/>
          <w:color w:val="808080"/>
          <w:sz w:val="20"/>
          <w:szCs w:val="20"/>
          <w:lang w:eastAsia="en-US"/>
        </w:rPr>
        <w:t>,</w:t>
      </w:r>
    </w:p>
    <w:p w14:paraId="02010BFB"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lang w:eastAsia="en-US"/>
        </w:rPr>
      </w:pPr>
      <w:r w:rsidRPr="00510582">
        <w:rPr>
          <w:rFonts w:ascii="Courier New" w:hAnsi="Courier New" w:cs="Courier New"/>
          <w:noProof/>
          <w:sz w:val="20"/>
          <w:szCs w:val="20"/>
          <w:lang w:eastAsia="en-US"/>
        </w:rPr>
        <w:tab/>
        <w:t>s</w:t>
      </w:r>
      <w:r w:rsidRPr="00510582">
        <w:rPr>
          <w:rFonts w:ascii="Courier New" w:hAnsi="Courier New" w:cs="Courier New"/>
          <w:noProof/>
          <w:color w:val="808080"/>
          <w:sz w:val="20"/>
          <w:szCs w:val="20"/>
          <w:lang w:eastAsia="en-US"/>
        </w:rPr>
        <w:t>.</w:t>
      </w:r>
      <w:r w:rsidRPr="00510582">
        <w:rPr>
          <w:rFonts w:ascii="Courier New" w:hAnsi="Courier New" w:cs="Courier New"/>
          <w:noProof/>
          <w:color w:val="FF00FF"/>
          <w:sz w:val="20"/>
          <w:szCs w:val="20"/>
          <w:lang w:eastAsia="en-US"/>
        </w:rPr>
        <w:t>host_name</w:t>
      </w:r>
      <w:r w:rsidRPr="00510582">
        <w:rPr>
          <w:rFonts w:ascii="Courier New" w:hAnsi="Courier New" w:cs="Courier New"/>
          <w:noProof/>
          <w:color w:val="808080"/>
          <w:sz w:val="20"/>
          <w:szCs w:val="20"/>
          <w:lang w:eastAsia="en-US"/>
        </w:rPr>
        <w:t>,</w:t>
      </w:r>
    </w:p>
    <w:p w14:paraId="7D354431"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lang w:eastAsia="en-US"/>
        </w:rPr>
      </w:pPr>
      <w:r w:rsidRPr="00510582">
        <w:rPr>
          <w:rFonts w:ascii="Courier New" w:hAnsi="Courier New" w:cs="Courier New"/>
          <w:noProof/>
          <w:sz w:val="20"/>
          <w:szCs w:val="20"/>
          <w:lang w:eastAsia="en-US"/>
        </w:rPr>
        <w:tab/>
        <w:t>c</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auth_scheme</w:t>
      </w:r>
    </w:p>
    <w:p w14:paraId="7F860BDA"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0000FF"/>
          <w:sz w:val="20"/>
          <w:szCs w:val="20"/>
          <w:lang w:eastAsia="en-US"/>
        </w:rPr>
      </w:pPr>
      <w:r w:rsidRPr="00510582">
        <w:rPr>
          <w:rFonts w:ascii="Courier New" w:hAnsi="Courier New" w:cs="Courier New"/>
          <w:noProof/>
          <w:color w:val="0000FF"/>
          <w:sz w:val="20"/>
          <w:szCs w:val="20"/>
          <w:lang w:eastAsia="en-US"/>
        </w:rPr>
        <w:t>from</w:t>
      </w:r>
    </w:p>
    <w:p w14:paraId="5481AB4C"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lang w:eastAsia="en-US"/>
        </w:rPr>
      </w:pPr>
      <w:r w:rsidRPr="00510582">
        <w:rPr>
          <w:rFonts w:ascii="Courier New" w:hAnsi="Courier New" w:cs="Courier New"/>
          <w:noProof/>
          <w:color w:val="008000"/>
          <w:sz w:val="20"/>
          <w:szCs w:val="20"/>
          <w:lang w:eastAsia="en-US"/>
        </w:rPr>
        <w:t>sys</w:t>
      </w:r>
      <w:r w:rsidRPr="00510582">
        <w:rPr>
          <w:rFonts w:ascii="Courier New" w:hAnsi="Courier New" w:cs="Courier New"/>
          <w:noProof/>
          <w:color w:val="808080"/>
          <w:sz w:val="20"/>
          <w:szCs w:val="20"/>
          <w:lang w:eastAsia="en-US"/>
        </w:rPr>
        <w:t>.</w:t>
      </w:r>
      <w:r w:rsidRPr="00510582">
        <w:rPr>
          <w:rFonts w:ascii="Courier New" w:hAnsi="Courier New" w:cs="Courier New"/>
          <w:noProof/>
          <w:color w:val="008000"/>
          <w:sz w:val="20"/>
          <w:szCs w:val="20"/>
          <w:lang w:eastAsia="en-US"/>
        </w:rPr>
        <w:t>dm_exec_connections</w:t>
      </w:r>
      <w:r w:rsidRPr="00510582">
        <w:rPr>
          <w:rFonts w:ascii="Courier New" w:hAnsi="Courier New" w:cs="Courier New"/>
          <w:noProof/>
          <w:sz w:val="20"/>
          <w:szCs w:val="20"/>
          <w:lang w:eastAsia="en-US"/>
        </w:rPr>
        <w:t xml:space="preserve"> c</w:t>
      </w:r>
    </w:p>
    <w:p w14:paraId="0D955B41"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lang w:eastAsia="en-US"/>
        </w:rPr>
      </w:pPr>
      <w:r w:rsidRPr="00510582">
        <w:rPr>
          <w:rFonts w:ascii="Courier New" w:hAnsi="Courier New" w:cs="Courier New"/>
          <w:noProof/>
          <w:color w:val="808080"/>
          <w:sz w:val="20"/>
          <w:szCs w:val="20"/>
          <w:lang w:eastAsia="en-US"/>
        </w:rPr>
        <w:t>inner</w:t>
      </w:r>
      <w:r w:rsidRPr="00510582">
        <w:rPr>
          <w:rFonts w:ascii="Courier New" w:hAnsi="Courier New" w:cs="Courier New"/>
          <w:noProof/>
          <w:sz w:val="20"/>
          <w:szCs w:val="20"/>
          <w:lang w:eastAsia="en-US"/>
        </w:rPr>
        <w:t xml:space="preserve"> </w:t>
      </w:r>
      <w:r w:rsidRPr="00510582">
        <w:rPr>
          <w:rFonts w:ascii="Courier New" w:hAnsi="Courier New" w:cs="Courier New"/>
          <w:noProof/>
          <w:color w:val="808080"/>
          <w:sz w:val="20"/>
          <w:szCs w:val="20"/>
          <w:lang w:eastAsia="en-US"/>
        </w:rPr>
        <w:t>join</w:t>
      </w:r>
    </w:p>
    <w:p w14:paraId="35DA7B85"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lang w:eastAsia="en-US"/>
        </w:rPr>
      </w:pPr>
      <w:r w:rsidRPr="00510582">
        <w:rPr>
          <w:rFonts w:ascii="Courier New" w:hAnsi="Courier New" w:cs="Courier New"/>
          <w:noProof/>
          <w:color w:val="008000"/>
          <w:sz w:val="20"/>
          <w:szCs w:val="20"/>
          <w:lang w:eastAsia="en-US"/>
        </w:rPr>
        <w:t>sys</w:t>
      </w:r>
      <w:r w:rsidRPr="00510582">
        <w:rPr>
          <w:rFonts w:ascii="Courier New" w:hAnsi="Courier New" w:cs="Courier New"/>
          <w:noProof/>
          <w:color w:val="808080"/>
          <w:sz w:val="20"/>
          <w:szCs w:val="20"/>
          <w:lang w:eastAsia="en-US"/>
        </w:rPr>
        <w:t>.</w:t>
      </w:r>
      <w:r w:rsidRPr="00510582">
        <w:rPr>
          <w:rFonts w:ascii="Courier New" w:hAnsi="Courier New" w:cs="Courier New"/>
          <w:noProof/>
          <w:color w:val="008000"/>
          <w:sz w:val="20"/>
          <w:szCs w:val="20"/>
          <w:lang w:eastAsia="en-US"/>
        </w:rPr>
        <w:t>dm_exec_sessions</w:t>
      </w:r>
      <w:r w:rsidRPr="00510582">
        <w:rPr>
          <w:rFonts w:ascii="Courier New" w:hAnsi="Courier New" w:cs="Courier New"/>
          <w:noProof/>
          <w:sz w:val="20"/>
          <w:szCs w:val="20"/>
          <w:lang w:eastAsia="en-US"/>
        </w:rPr>
        <w:t xml:space="preserve"> s</w:t>
      </w:r>
    </w:p>
    <w:p w14:paraId="230D5404" w14:textId="19C16BEB" w:rsidR="003572A3" w:rsidRDefault="00510582" w:rsidP="00510582">
      <w:pPr>
        <w:ind w:left="720"/>
      </w:pPr>
      <w:r w:rsidRPr="00510582">
        <w:rPr>
          <w:rFonts w:ascii="Courier New" w:hAnsi="Courier New" w:cs="Courier New"/>
          <w:noProof/>
          <w:color w:val="0000FF"/>
          <w:sz w:val="20"/>
          <w:szCs w:val="20"/>
          <w:lang w:eastAsia="en-US"/>
        </w:rPr>
        <w:t>on</w:t>
      </w:r>
      <w:r w:rsidRPr="00510582">
        <w:rPr>
          <w:rFonts w:ascii="Courier New" w:hAnsi="Courier New" w:cs="Courier New"/>
          <w:noProof/>
          <w:sz w:val="20"/>
          <w:szCs w:val="20"/>
          <w:lang w:eastAsia="en-US"/>
        </w:rPr>
        <w:t xml:space="preserve"> c</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 xml:space="preserve">session_id </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 xml:space="preserve"> s</w:t>
      </w:r>
      <w:r w:rsidRPr="00510582">
        <w:rPr>
          <w:rFonts w:ascii="Courier New" w:hAnsi="Courier New" w:cs="Courier New"/>
          <w:noProof/>
          <w:color w:val="808080"/>
          <w:sz w:val="20"/>
          <w:szCs w:val="20"/>
          <w:lang w:eastAsia="en-US"/>
        </w:rPr>
        <w:t>.</w:t>
      </w:r>
      <w:r w:rsidRPr="00510582">
        <w:rPr>
          <w:rFonts w:ascii="Courier New" w:hAnsi="Courier New" w:cs="Courier New"/>
          <w:noProof/>
          <w:sz w:val="20"/>
          <w:szCs w:val="20"/>
          <w:lang w:eastAsia="en-US"/>
        </w:rPr>
        <w:t>session_id</w:t>
      </w:r>
    </w:p>
    <w:p w14:paraId="515CD739" w14:textId="315DF902" w:rsidR="003572A3" w:rsidRDefault="003572A3" w:rsidP="003572A3">
      <w:pPr>
        <w:pStyle w:val="ListParagraph"/>
      </w:pPr>
      <w:r>
        <w:t xml:space="preserve">The query will return metadata about each session and connection. The session data helps identify the connection source and the session information reveals the authentication scheme for the connection. </w:t>
      </w:r>
    </w:p>
    <w:p w14:paraId="71B98144" w14:textId="43AC4A13" w:rsidR="003572A3" w:rsidRDefault="003572A3" w:rsidP="003572A3">
      <w:pPr>
        <w:pStyle w:val="ListParagraph"/>
        <w:numPr>
          <w:ilvl w:val="0"/>
          <w:numId w:val="15"/>
        </w:numPr>
      </w:pPr>
      <w:r>
        <w:t>Verify the SharePoint services are authenticating using Kerberos</w:t>
      </w:r>
      <w:r w:rsidR="00932896" w:rsidRPr="00932896">
        <w:t xml:space="preserve"> </w:t>
      </w:r>
      <w:r w:rsidR="00932896">
        <w:t>authentication</w:t>
      </w:r>
      <w:r>
        <w:t>:</w:t>
      </w:r>
    </w:p>
    <w:p w14:paraId="74A10C8E" w14:textId="77777777" w:rsidR="003572A3" w:rsidRDefault="003572A3" w:rsidP="003572A3">
      <w:pPr>
        <w:pStyle w:val="ListParagraph"/>
      </w:pPr>
      <w:r w:rsidRPr="00B55B21">
        <w:rPr>
          <w:noProof/>
          <w:lang w:val="en-US" w:eastAsia="en-US"/>
        </w:rPr>
        <w:drawing>
          <wp:inline distT="0" distB="0" distL="0" distR="0" wp14:anchorId="7A449FB3" wp14:editId="35AF94BB">
            <wp:extent cx="3413760" cy="2049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413760" cy="2049780"/>
                    </a:xfrm>
                    <a:prstGeom prst="rect">
                      <a:avLst/>
                    </a:prstGeom>
                  </pic:spPr>
                </pic:pic>
              </a:graphicData>
            </a:graphic>
          </wp:inline>
        </w:drawing>
      </w:r>
    </w:p>
    <w:p w14:paraId="616B915B" w14:textId="28709AA2" w:rsidR="003572A3" w:rsidRDefault="003572A3" w:rsidP="003572A3">
      <w:pPr>
        <w:pStyle w:val="ListParagraph"/>
      </w:pPr>
      <w:r>
        <w:t>If Kerberos</w:t>
      </w:r>
      <w:r w:rsidR="00932896" w:rsidRPr="00932896">
        <w:t xml:space="preserve"> </w:t>
      </w:r>
      <w:r w:rsidR="00932896">
        <w:t>authentication</w:t>
      </w:r>
      <w:r>
        <w:t xml:space="preserve"> is configured correctly you will see “Kerberos” in the </w:t>
      </w:r>
      <w:proofErr w:type="spellStart"/>
      <w:r>
        <w:t>auth_scheme</w:t>
      </w:r>
      <w:proofErr w:type="spellEnd"/>
      <w:r>
        <w:t xml:space="preserve"> column of the query results.</w:t>
      </w:r>
    </w:p>
    <w:p w14:paraId="2FB0395D" w14:textId="45A76219" w:rsidR="00E1659A" w:rsidRDefault="00E1659A" w:rsidP="00E1659A">
      <w:pPr>
        <w:pStyle w:val="Heading4"/>
      </w:pPr>
      <w:r>
        <w:t>Create a Test SQL Database and Test Table</w:t>
      </w:r>
    </w:p>
    <w:p w14:paraId="16957EED" w14:textId="600C4E62" w:rsidR="00E1659A" w:rsidRDefault="00E1659A" w:rsidP="00E1659A">
      <w:r>
        <w:t xml:space="preserve">To test delegation across the various SharePoint service applications covered in the scenarios in this document you will need to configure a test data source for those services to access. In the final step of this scenario you will configure a test database called “Test” and a test table called “Sales” to be used later. </w:t>
      </w:r>
    </w:p>
    <w:p w14:paraId="7EE8A4D3" w14:textId="315838AC" w:rsidR="00E1659A" w:rsidRDefault="00E1659A" w:rsidP="00E1659A">
      <w:pPr>
        <w:pStyle w:val="ListParagraph"/>
        <w:numPr>
          <w:ilvl w:val="0"/>
          <w:numId w:val="32"/>
        </w:numPr>
      </w:pPr>
      <w:r>
        <w:t>In SQL Management Studio, create a new database called “Test”. Keep the default settings when creating this database</w:t>
      </w:r>
      <w:r w:rsidR="0063535C">
        <w:t>.</w:t>
      </w:r>
    </w:p>
    <w:p w14:paraId="5AC11B93" w14:textId="4527D8B2" w:rsidR="00E1659A" w:rsidRDefault="00E1659A" w:rsidP="00E1659A">
      <w:pPr>
        <w:pStyle w:val="ListParagraph"/>
        <w:numPr>
          <w:ilvl w:val="0"/>
          <w:numId w:val="32"/>
        </w:numPr>
      </w:pPr>
      <w:r>
        <w:t>In the Test database create a new table with the following schema:</w:t>
      </w:r>
    </w:p>
    <w:p w14:paraId="366F9E02" w14:textId="730D9362" w:rsidR="00E1659A" w:rsidRDefault="00E1659A" w:rsidP="00E1659A">
      <w:pPr>
        <w:pStyle w:val="ListParagraph"/>
      </w:pPr>
      <w:r>
        <w:rPr>
          <w:noProof/>
          <w:lang w:val="en-US" w:eastAsia="en-US"/>
        </w:rPr>
        <w:drawing>
          <wp:inline distT="0" distB="0" distL="0" distR="0" wp14:anchorId="6ADBFC94" wp14:editId="14759BDA">
            <wp:extent cx="262890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28900" cy="1143000"/>
                    </a:xfrm>
                    <a:prstGeom prst="rect">
                      <a:avLst/>
                    </a:prstGeom>
                  </pic:spPr>
                </pic:pic>
              </a:graphicData>
            </a:graphic>
          </wp:inline>
        </w:drawing>
      </w:r>
    </w:p>
    <w:p w14:paraId="00331149" w14:textId="08D0829A" w:rsidR="00E1659A" w:rsidRDefault="00E1659A" w:rsidP="00E1659A">
      <w:pPr>
        <w:pStyle w:val="ListParagraph"/>
        <w:numPr>
          <w:ilvl w:val="0"/>
          <w:numId w:val="32"/>
        </w:numPr>
      </w:pPr>
      <w:r>
        <w:t>Save the table with the name “Sales”</w:t>
      </w:r>
      <w:r w:rsidR="0063535C">
        <w:t>.</w:t>
      </w:r>
    </w:p>
    <w:p w14:paraId="46AD8F3A" w14:textId="1CA3CDA9" w:rsidR="00E1659A" w:rsidRDefault="00E1659A" w:rsidP="00E1659A">
      <w:pPr>
        <w:pStyle w:val="ListParagraph"/>
        <w:numPr>
          <w:ilvl w:val="0"/>
          <w:numId w:val="32"/>
        </w:numPr>
      </w:pPr>
      <w:r>
        <w:t>In SQL management studio, populate the table with test data. The data itself does not matter and will not affect the function of later scenarios. A few rows of data will suffice. In the example environment we populated the table with the following data:</w:t>
      </w:r>
    </w:p>
    <w:p w14:paraId="76B42DF1" w14:textId="67A83F70" w:rsidR="003572A3" w:rsidRPr="002B0008" w:rsidRDefault="00E1659A" w:rsidP="002B0008">
      <w:pPr>
        <w:pStyle w:val="ListParagraph"/>
      </w:pPr>
      <w:r>
        <w:rPr>
          <w:noProof/>
          <w:lang w:val="en-US" w:eastAsia="en-US"/>
        </w:rPr>
        <w:drawing>
          <wp:inline distT="0" distB="0" distL="0" distR="0" wp14:anchorId="49F08170" wp14:editId="2AA28FB6">
            <wp:extent cx="3398520" cy="18440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398520" cy="1844040"/>
                    </a:xfrm>
                    <a:prstGeom prst="rect">
                      <a:avLst/>
                    </a:prstGeom>
                  </pic:spPr>
                </pic:pic>
              </a:graphicData>
            </a:graphic>
          </wp:inline>
        </w:drawing>
      </w:r>
      <w:r w:rsidR="003572A3">
        <w:br w:type="page"/>
      </w:r>
    </w:p>
    <w:p w14:paraId="46EF2D00" w14:textId="77777777" w:rsidR="009F4556" w:rsidRDefault="009F4556" w:rsidP="009F4556">
      <w:pPr>
        <w:pStyle w:val="Heading2"/>
      </w:pPr>
      <w:bookmarkStart w:id="46" w:name="_Ref264122232"/>
      <w:bookmarkStart w:id="47" w:name="_Toc269469383"/>
      <w:bookmarkStart w:id="48" w:name="_Ref262307340"/>
      <w:r>
        <w:t>Scenario 3 – Kerberos Authentication for SQL Analysis Services</w:t>
      </w:r>
      <w:bookmarkEnd w:id="46"/>
      <w:bookmarkEnd w:id="47"/>
    </w:p>
    <w:p w14:paraId="609E45F2" w14:textId="77777777" w:rsidR="009F4556" w:rsidRDefault="009F4556" w:rsidP="009F4556">
      <w:r>
        <w:t>In this scenario you will:</w:t>
      </w:r>
    </w:p>
    <w:p w14:paraId="32EE32CD" w14:textId="77777777" w:rsidR="009F4556" w:rsidRDefault="009F4556" w:rsidP="009F4556">
      <w:pPr>
        <w:pStyle w:val="ListParagraph"/>
        <w:numPr>
          <w:ilvl w:val="0"/>
          <w:numId w:val="6"/>
        </w:numPr>
      </w:pPr>
      <w:r>
        <w:t>Configure Analysis Service instances in the SQL 2008 R2</w:t>
      </w:r>
      <w:r w:rsidRPr="00BA0D7B">
        <w:t xml:space="preserve"> cluster to use Kerberos authentication</w:t>
      </w:r>
    </w:p>
    <w:p w14:paraId="771FACCC" w14:textId="783F1A93" w:rsidR="009F4556" w:rsidRPr="00CE6700" w:rsidRDefault="009F4556" w:rsidP="009F4556">
      <w:pPr>
        <w:pStyle w:val="ListParagraph"/>
        <w:numPr>
          <w:ilvl w:val="0"/>
          <w:numId w:val="6"/>
        </w:numPr>
      </w:pPr>
      <w:r>
        <w:t>Verify client can authenticate with the cluster using Kerberos</w:t>
      </w:r>
      <w:r w:rsidR="000557A8" w:rsidRPr="000557A8">
        <w:t xml:space="preserve"> </w:t>
      </w:r>
      <w:r w:rsidR="000557A8">
        <w:t>authentication</w:t>
      </w:r>
    </w:p>
    <w:p w14:paraId="15351582" w14:textId="77777777" w:rsidR="009F4556" w:rsidRDefault="009F4556" w:rsidP="009F1956">
      <w:r>
        <w:t xml:space="preserve">Enabling Kerberos authentication for SQL Server Analysis Services is similar to SQL Server. </w:t>
      </w:r>
    </w:p>
    <w:p w14:paraId="3086D865" w14:textId="77777777" w:rsidR="009F4556" w:rsidRDefault="009F4556" w:rsidP="009F4556">
      <w:pPr>
        <w:pStyle w:val="Heading3"/>
      </w:pPr>
      <w:bookmarkStart w:id="49" w:name="_Toc269469384"/>
      <w:r>
        <w:t>Configuration Checklist</w:t>
      </w:r>
      <w:bookmarkEnd w:id="49"/>
    </w:p>
    <w:tbl>
      <w:tblPr>
        <w:tblStyle w:val="LightList-Accent5"/>
        <w:tblW w:w="0" w:type="auto"/>
        <w:tblInd w:w="18" w:type="dxa"/>
        <w:tblLook w:val="04A0" w:firstRow="1" w:lastRow="0" w:firstColumn="1" w:lastColumn="0" w:noHBand="0" w:noVBand="1"/>
      </w:tblPr>
      <w:tblGrid>
        <w:gridCol w:w="2700"/>
        <w:gridCol w:w="6858"/>
      </w:tblGrid>
      <w:tr w:rsidR="009F4556" w14:paraId="3B0441A3" w14:textId="77777777" w:rsidTr="001E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0286F10" w14:textId="77777777" w:rsidR="009F4556" w:rsidRDefault="009F4556" w:rsidP="005C3B73">
            <w:r>
              <w:t>Area of Configuration</w:t>
            </w:r>
          </w:p>
        </w:tc>
        <w:tc>
          <w:tcPr>
            <w:tcW w:w="6858" w:type="dxa"/>
          </w:tcPr>
          <w:p w14:paraId="6A398084" w14:textId="77777777" w:rsidR="009F4556" w:rsidRDefault="009F4556" w:rsidP="005C3B73">
            <w:pPr>
              <w:cnfStyle w:val="100000000000" w:firstRow="1" w:lastRow="0" w:firstColumn="0" w:lastColumn="0" w:oddVBand="0" w:evenVBand="0" w:oddHBand="0" w:evenHBand="0" w:firstRowFirstColumn="0" w:firstRowLastColumn="0" w:lastRowFirstColumn="0" w:lastRowLastColumn="0"/>
            </w:pPr>
            <w:r>
              <w:t>Description</w:t>
            </w:r>
          </w:p>
        </w:tc>
      </w:tr>
      <w:tr w:rsidR="009F4556" w14:paraId="0FAAA2BE" w14:textId="77777777" w:rsidTr="001E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D56E375" w14:textId="77777777" w:rsidR="009F4556" w:rsidRDefault="009F4556" w:rsidP="005C3B73">
            <w:r w:rsidRPr="00137A47">
              <w:t>Configure Active Directory</w:t>
            </w:r>
          </w:p>
        </w:tc>
        <w:tc>
          <w:tcPr>
            <w:tcW w:w="6858" w:type="dxa"/>
          </w:tcPr>
          <w:p w14:paraId="7960BFCA" w14:textId="77777777" w:rsidR="009F4556" w:rsidRDefault="009F4556" w:rsidP="005C3B73">
            <w:pPr>
              <w:cnfStyle w:val="000000100000" w:firstRow="0" w:lastRow="0" w:firstColumn="0" w:lastColumn="0" w:oddVBand="0" w:evenVBand="0" w:oddHBand="1" w:evenHBand="0" w:firstRowFirstColumn="0" w:firstRowLastColumn="0" w:lastRowFirstColumn="0" w:lastRowLastColumn="0"/>
            </w:pPr>
            <w:r w:rsidRPr="00137A47">
              <w:t>Create Service Principal Names (SPNs) for the Analysis Services instance</w:t>
            </w:r>
          </w:p>
        </w:tc>
      </w:tr>
      <w:tr w:rsidR="009F4556" w14:paraId="60DFB09A" w14:textId="77777777" w:rsidTr="001E1306">
        <w:tc>
          <w:tcPr>
            <w:cnfStyle w:val="001000000000" w:firstRow="0" w:lastRow="0" w:firstColumn="1" w:lastColumn="0" w:oddVBand="0" w:evenVBand="0" w:oddHBand="0" w:evenHBand="0" w:firstRowFirstColumn="0" w:firstRowLastColumn="0" w:lastRowFirstColumn="0" w:lastRowLastColumn="0"/>
            <w:tcW w:w="2700" w:type="dxa"/>
          </w:tcPr>
          <w:p w14:paraId="20321E54" w14:textId="77777777" w:rsidR="009F4556" w:rsidRDefault="009F4556" w:rsidP="005C3B73">
            <w:r w:rsidRPr="00871AC4">
              <w:t>Verify SQL Kerberos Configuration</w:t>
            </w:r>
          </w:p>
        </w:tc>
        <w:tc>
          <w:tcPr>
            <w:tcW w:w="6858" w:type="dxa"/>
          </w:tcPr>
          <w:p w14:paraId="3DC2450C" w14:textId="77777777" w:rsidR="009F4556" w:rsidRDefault="009F4556" w:rsidP="005C3B73">
            <w:pPr>
              <w:cnfStyle w:val="000000000000" w:firstRow="0" w:lastRow="0" w:firstColumn="0" w:lastColumn="0" w:oddVBand="0" w:evenVBand="0" w:oddHBand="0" w:evenHBand="0" w:firstRowFirstColumn="0" w:firstRowLastColumn="0" w:lastRowFirstColumn="0" w:lastRowLastColumn="0"/>
            </w:pPr>
            <w:r w:rsidRPr="00871AC4">
              <w:t>Connect to the Analysis Services instance in Excel 2010</w:t>
            </w:r>
          </w:p>
        </w:tc>
      </w:tr>
    </w:tbl>
    <w:p w14:paraId="5594A48A" w14:textId="77777777" w:rsidR="009F4556" w:rsidRDefault="009F4556" w:rsidP="009F4556">
      <w:pPr>
        <w:pStyle w:val="Heading3"/>
      </w:pPr>
      <w:bookmarkStart w:id="50" w:name="_Toc269469385"/>
      <w:r>
        <w:t>Step-By-Step Configuration Instructions</w:t>
      </w:r>
      <w:bookmarkEnd w:id="50"/>
    </w:p>
    <w:p w14:paraId="3A446754" w14:textId="77777777" w:rsidR="009F4556" w:rsidRDefault="009F4556" w:rsidP="009F4556">
      <w:pPr>
        <w:pStyle w:val="Heading4"/>
      </w:pPr>
      <w:r>
        <w:t>Configure Active Directory</w:t>
      </w:r>
    </w:p>
    <w:p w14:paraId="6D3CCFAA" w14:textId="3BC118B0" w:rsidR="009F4556" w:rsidRDefault="009F4556" w:rsidP="009F4556">
      <w:r>
        <w:t xml:space="preserve">For SQL Server Analysis Services to authenticate clients using Kerberos </w:t>
      </w:r>
      <w:r w:rsidR="000557A8">
        <w:t xml:space="preserve">authentication </w:t>
      </w:r>
      <w:r>
        <w:t>you will need to register a service principal name (SPN) on the service account running SQL Server. The SPN for a default Analysis Services instance uses the following format:</w:t>
      </w:r>
    </w:p>
    <w:p w14:paraId="50F797E8" w14:textId="77777777" w:rsidR="009F4556" w:rsidRDefault="009F4556" w:rsidP="009F4556">
      <w:pPr>
        <w:ind w:firstLine="720"/>
      </w:pPr>
      <w:r>
        <w:t>MSOLAPSvc.3/&lt;FQDN&gt;</w:t>
      </w:r>
    </w:p>
    <w:p w14:paraId="458B6F88" w14:textId="77777777" w:rsidR="009F4556" w:rsidRDefault="009F4556" w:rsidP="009F4556">
      <w:r w:rsidRPr="00BA0D7B">
        <w:t>If you are using a named instance</w:t>
      </w:r>
      <w:r>
        <w:t xml:space="preserve"> of Analysis Services, note that </w:t>
      </w:r>
      <w:r w:rsidRPr="00BA0D7B">
        <w:t xml:space="preserve">you cannot specify a port after the colon. </w:t>
      </w:r>
      <w:r w:rsidRPr="00510582">
        <w:rPr>
          <w:rFonts w:ascii="Calibri" w:hAnsi="Calibri" w:cs="Calibri"/>
          <w:b/>
          <w:i/>
          <w:iCs/>
        </w:rPr>
        <w:t>If you do, it will be interpreted as part of the hostname or domain name</w:t>
      </w:r>
      <w:r>
        <w:rPr>
          <w:rFonts w:ascii="Calibri" w:hAnsi="Calibri" w:cs="Calibri"/>
          <w:i/>
          <w:iCs/>
          <w:color w:val="676767"/>
        </w:rPr>
        <w:t xml:space="preserve">. </w:t>
      </w:r>
      <w:r>
        <w:t xml:space="preserve">Instead, you </w:t>
      </w:r>
      <w:r w:rsidRPr="00BA0D7B">
        <w:t>must use the actual instance name for all functionality to work correctly.</w:t>
      </w:r>
    </w:p>
    <w:p w14:paraId="11427C7E" w14:textId="77777777" w:rsidR="009F4556" w:rsidRPr="00BA0D7B" w:rsidRDefault="009F4556" w:rsidP="009F4556">
      <w:pPr>
        <w:ind w:firstLine="720"/>
      </w:pPr>
      <w:r w:rsidRPr="00BA0D7B">
        <w:t>MSOLAPSvc.3/</w:t>
      </w:r>
      <w:r>
        <w:t>&lt;FQDN&gt;</w:t>
      </w:r>
      <w:r w:rsidRPr="00BA0D7B">
        <w:t>:</w:t>
      </w:r>
      <w:proofErr w:type="spellStart"/>
      <w:r w:rsidRPr="00BA0D7B">
        <w:t>instanceName</w:t>
      </w:r>
      <w:proofErr w:type="spellEnd"/>
    </w:p>
    <w:p w14:paraId="3EAE9736" w14:textId="37ADB72A" w:rsidR="009F4556" w:rsidRDefault="009F4556" w:rsidP="009F4556">
      <w:r>
        <w:t xml:space="preserve">For more information about registering SPNs for SQL </w:t>
      </w:r>
      <w:r w:rsidR="00E40662">
        <w:t>S</w:t>
      </w:r>
      <w:r>
        <w:t>erver 2008</w:t>
      </w:r>
      <w:r w:rsidR="00E40662">
        <w:t>,</w:t>
      </w:r>
      <w:r>
        <w:t xml:space="preserve"> see </w:t>
      </w:r>
      <w:hyperlink r:id="rId130" w:history="1">
        <w:r w:rsidRPr="00F933CB">
          <w:rPr>
            <w:rStyle w:val="Hyperlink"/>
          </w:rPr>
          <w:t>http://support.microsoft.com/kb/917409</w:t>
        </w:r>
      </w:hyperlink>
      <w:r w:rsidR="00E40662" w:rsidRPr="00E40662">
        <w:t>.</w:t>
      </w:r>
    </w:p>
    <w:p w14:paraId="4AEBB740" w14:textId="77777777" w:rsidR="009F4556" w:rsidRDefault="009F4556" w:rsidP="009F4556">
      <w:r>
        <w:t>This scenario assumes a default Analysis Services instance. We will configure the Analysis Services SPN on the Analysis Services service account (</w:t>
      </w:r>
      <w:proofErr w:type="spellStart"/>
      <w:r>
        <w:t>vmlab</w:t>
      </w:r>
      <w:proofErr w:type="spellEnd"/>
      <w:r>
        <w:t>\</w:t>
      </w:r>
      <w:proofErr w:type="spellStart"/>
      <w:r>
        <w:t>svcSQLAS</w:t>
      </w:r>
      <w:proofErr w:type="spellEnd"/>
      <w:r>
        <w:t xml:space="preserve">) with the following </w:t>
      </w:r>
      <w:proofErr w:type="spellStart"/>
      <w:r>
        <w:t>SetSPN</w:t>
      </w:r>
      <w:proofErr w:type="spellEnd"/>
      <w:r>
        <w:t xml:space="preserve"> command:</w:t>
      </w:r>
    </w:p>
    <w:p w14:paraId="4FE1FAC6" w14:textId="73A5664F" w:rsidR="009F4556" w:rsidRPr="007A7EC5" w:rsidRDefault="007A7EC5" w:rsidP="009F4556">
      <w:pPr>
        <w:ind w:firstLine="720"/>
        <w:rPr>
          <w:rFonts w:ascii="Courier New" w:hAnsi="Courier New" w:cs="Courier New"/>
        </w:rPr>
      </w:pPr>
      <w:proofErr w:type="spellStart"/>
      <w:r>
        <w:rPr>
          <w:rFonts w:ascii="Courier New" w:hAnsi="Courier New" w:cs="Courier New"/>
        </w:rPr>
        <w:t>SetSPN</w:t>
      </w:r>
      <w:proofErr w:type="spellEnd"/>
      <w:r>
        <w:rPr>
          <w:rFonts w:ascii="Courier New" w:hAnsi="Courier New" w:cs="Courier New"/>
        </w:rPr>
        <w:t xml:space="preserve"> -</w:t>
      </w:r>
      <w:r w:rsidR="009F4556" w:rsidRPr="007A7EC5">
        <w:rPr>
          <w:rFonts w:ascii="Courier New" w:hAnsi="Courier New" w:cs="Courier New"/>
        </w:rPr>
        <w:t>S MSOLAPSvc.3/</w:t>
      </w:r>
      <w:proofErr w:type="spellStart"/>
      <w:r w:rsidR="009F4556" w:rsidRPr="007A7EC5">
        <w:rPr>
          <w:rFonts w:ascii="Courier New" w:hAnsi="Courier New" w:cs="Courier New"/>
        </w:rPr>
        <w:t>MySQLCluster.vmlab.local</w:t>
      </w:r>
      <w:proofErr w:type="spellEnd"/>
      <w:r w:rsidR="009F4556" w:rsidRPr="007A7EC5">
        <w:rPr>
          <w:rFonts w:ascii="Courier New" w:hAnsi="Courier New" w:cs="Courier New"/>
        </w:rPr>
        <w:t xml:space="preserve"> </w:t>
      </w:r>
      <w:proofErr w:type="spellStart"/>
      <w:r w:rsidR="009F4556" w:rsidRPr="007A7EC5">
        <w:rPr>
          <w:rFonts w:ascii="Courier New" w:hAnsi="Courier New" w:cs="Courier New"/>
        </w:rPr>
        <w:t>vmlab</w:t>
      </w:r>
      <w:proofErr w:type="spellEnd"/>
      <w:r w:rsidR="009F4556" w:rsidRPr="007A7EC5">
        <w:rPr>
          <w:rFonts w:ascii="Courier New" w:hAnsi="Courier New" w:cs="Courier New"/>
        </w:rPr>
        <w:t>\</w:t>
      </w:r>
      <w:proofErr w:type="spellStart"/>
      <w:r w:rsidR="009F4556" w:rsidRPr="007A7EC5">
        <w:rPr>
          <w:rFonts w:ascii="Courier New" w:hAnsi="Courier New" w:cs="Courier New"/>
        </w:rPr>
        <w:t>svcSQLAS</w:t>
      </w:r>
      <w:proofErr w:type="spellEnd"/>
    </w:p>
    <w:p w14:paraId="5334CA48" w14:textId="039BFADF" w:rsidR="003F4602" w:rsidRDefault="003F4602" w:rsidP="003F4602">
      <w:pPr>
        <w:pStyle w:val="Heading5"/>
      </w:pPr>
      <w:r>
        <w:t xml:space="preserve">SQL </w:t>
      </w:r>
      <w:r w:rsidR="001613E0">
        <w:t xml:space="preserve">Server </w:t>
      </w:r>
      <w:r>
        <w:t>Named Instances</w:t>
      </w:r>
    </w:p>
    <w:p w14:paraId="2B41051A" w14:textId="4AD5B5ED" w:rsidR="003F4602" w:rsidRDefault="003F4602" w:rsidP="003F4602">
      <w:r>
        <w:t xml:space="preserve">If you use SQL </w:t>
      </w:r>
      <w:r w:rsidR="001613E0">
        <w:t xml:space="preserve">Server </w:t>
      </w:r>
      <w:r>
        <w:t xml:space="preserve">named instances instead of the default instance, you will need to register SPNs specific to the SQL </w:t>
      </w:r>
      <w:r w:rsidR="001613E0">
        <w:t xml:space="preserve">Server </w:t>
      </w:r>
      <w:r>
        <w:t xml:space="preserve">instance and for the SQL </w:t>
      </w:r>
      <w:r w:rsidR="001613E0">
        <w:t xml:space="preserve">Server </w:t>
      </w:r>
      <w:r>
        <w:t>browser service. See the following articles for more information about configuring Kerberos for names instances:</w:t>
      </w:r>
    </w:p>
    <w:p w14:paraId="786D71DC" w14:textId="02611975" w:rsidR="003F4602" w:rsidRDefault="00CD64ED" w:rsidP="003F4602">
      <w:pPr>
        <w:pStyle w:val="ListParagraph"/>
        <w:numPr>
          <w:ilvl w:val="0"/>
          <w:numId w:val="6"/>
        </w:numPr>
      </w:pPr>
      <w:hyperlink r:id="rId131" w:history="1">
        <w:r w:rsidR="003F4602" w:rsidRPr="003F4602">
          <w:rPr>
            <w:rStyle w:val="Hyperlink"/>
          </w:rPr>
          <w:t>Registering a Service Principal Name</w:t>
        </w:r>
      </w:hyperlink>
    </w:p>
    <w:p w14:paraId="19B606B3" w14:textId="4E03C6A1" w:rsidR="003F4602" w:rsidRPr="00B4509F" w:rsidRDefault="00CD64ED" w:rsidP="003F4602">
      <w:pPr>
        <w:pStyle w:val="ListParagraph"/>
        <w:numPr>
          <w:ilvl w:val="0"/>
          <w:numId w:val="6"/>
        </w:numPr>
      </w:pPr>
      <w:hyperlink r:id="rId132" w:history="1">
        <w:r w:rsidR="003F4602" w:rsidRPr="00237C00">
          <w:rPr>
            <w:rStyle w:val="Hyperlink"/>
          </w:rPr>
          <w:t>An SPN for the SQL Server Browser service is required when you establish a connection to a named instance of SQL Server 2005 Analysis Services or of SQL Server 2005</w:t>
        </w:r>
      </w:hyperlink>
    </w:p>
    <w:p w14:paraId="2B5E66AE" w14:textId="77777777" w:rsidR="009F4556" w:rsidRDefault="009F4556" w:rsidP="009F4556">
      <w:pPr>
        <w:pStyle w:val="Heading4"/>
      </w:pPr>
      <w:r>
        <w:t>Verify SQL Kerberos Configuration</w:t>
      </w:r>
    </w:p>
    <w:p w14:paraId="5F95F880" w14:textId="77777777" w:rsidR="009F4556" w:rsidRDefault="009F4556" w:rsidP="009F4556">
      <w:r>
        <w:t>Once the SPN is configured, verify the Kerberos connection to the using Excel 2010.</w:t>
      </w:r>
    </w:p>
    <w:p w14:paraId="176B37CB" w14:textId="5F1C6338" w:rsidR="009F4556" w:rsidRDefault="009F4556" w:rsidP="009F4556">
      <w:pPr>
        <w:pStyle w:val="ListParagraph"/>
        <w:numPr>
          <w:ilvl w:val="0"/>
          <w:numId w:val="50"/>
        </w:numPr>
      </w:pPr>
      <w:r>
        <w:rPr>
          <w:lang w:val="en-US"/>
        </w:rPr>
        <w:t>O</w:t>
      </w:r>
      <w:r>
        <w:t xml:space="preserve">pen Excel 2010 on the client </w:t>
      </w:r>
      <w:r w:rsidR="007D2613">
        <w:t>computer</w:t>
      </w:r>
      <w:r>
        <w:t xml:space="preserve"> using a domain account that has access to </w:t>
      </w:r>
      <w:r w:rsidRPr="00BA0D7B">
        <w:rPr>
          <w:i/>
        </w:rPr>
        <w:t>at least one</w:t>
      </w:r>
      <w:r>
        <w:t xml:space="preserve"> database in the Analysis Services instance and open a data connection to your Analysis Services instance as demonstrated in the following figure:</w:t>
      </w:r>
    </w:p>
    <w:p w14:paraId="074832CD" w14:textId="77777777" w:rsidR="009F4556" w:rsidRDefault="009F4556" w:rsidP="009F4556">
      <w:pPr>
        <w:pStyle w:val="ListParagraph"/>
        <w:ind w:left="773"/>
      </w:pPr>
      <w:r w:rsidRPr="009F1956">
        <w:rPr>
          <w:noProof/>
          <w:lang w:val="en-US" w:eastAsia="en-US"/>
        </w:rPr>
        <w:drawing>
          <wp:inline distT="0" distB="0" distL="0" distR="0" wp14:anchorId="1FCBDE28" wp14:editId="6B165E99">
            <wp:extent cx="5331349" cy="27813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327170" cy="2779120"/>
                    </a:xfrm>
                    <a:prstGeom prst="rect">
                      <a:avLst/>
                    </a:prstGeom>
                  </pic:spPr>
                </pic:pic>
              </a:graphicData>
            </a:graphic>
          </wp:inline>
        </w:drawing>
      </w:r>
    </w:p>
    <w:p w14:paraId="77D1A3F5" w14:textId="77777777" w:rsidR="009F4556" w:rsidRDefault="009F4556" w:rsidP="009F4556">
      <w:pPr>
        <w:pStyle w:val="ListParagraph"/>
        <w:numPr>
          <w:ilvl w:val="0"/>
          <w:numId w:val="50"/>
        </w:numPr>
      </w:pPr>
      <w:r>
        <w:t xml:space="preserve">In the Data Connection Wizard, type </w:t>
      </w:r>
      <w:proofErr w:type="spellStart"/>
      <w:r w:rsidRPr="00BA0D7B">
        <w:rPr>
          <w:b/>
        </w:rPr>
        <w:t>MySQLCluster</w:t>
      </w:r>
      <w:proofErr w:type="spellEnd"/>
      <w:r>
        <w:t xml:space="preserve"> in the </w:t>
      </w:r>
      <w:r w:rsidRPr="00BA0D7B">
        <w:rPr>
          <w:b/>
        </w:rPr>
        <w:t>Server name</w:t>
      </w:r>
      <w:r>
        <w:t xml:space="preserve"> box, then click </w:t>
      </w:r>
      <w:r w:rsidRPr="00BA0D7B">
        <w:rPr>
          <w:b/>
        </w:rPr>
        <w:t>Next</w:t>
      </w:r>
      <w:r>
        <w:t>. If Kerberos authentication is working, then you will be able to see all the databases you already have the permission to see, as demonstrated by the next figure.</w:t>
      </w:r>
    </w:p>
    <w:p w14:paraId="408BE4C4" w14:textId="77777777" w:rsidR="009F4556" w:rsidRDefault="009F4556" w:rsidP="009F4556">
      <w:pPr>
        <w:pStyle w:val="ListParagraph"/>
        <w:ind w:left="773"/>
      </w:pPr>
      <w:r w:rsidRPr="009F1956">
        <w:rPr>
          <w:noProof/>
          <w:lang w:val="en-US" w:eastAsia="en-US"/>
        </w:rPr>
        <w:drawing>
          <wp:inline distT="0" distB="0" distL="0" distR="0" wp14:anchorId="54380B04" wp14:editId="050B86FA">
            <wp:extent cx="4010025" cy="28436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009524" cy="2843256"/>
                    </a:xfrm>
                    <a:prstGeom prst="rect">
                      <a:avLst/>
                    </a:prstGeom>
                  </pic:spPr>
                </pic:pic>
              </a:graphicData>
            </a:graphic>
          </wp:inline>
        </w:drawing>
      </w:r>
    </w:p>
    <w:p w14:paraId="4E757722" w14:textId="1789645A" w:rsidR="009F4556" w:rsidRPr="00D15F07" w:rsidRDefault="009F4556" w:rsidP="002C1106">
      <w:pPr>
        <w:pStyle w:val="Quote"/>
        <w:ind w:left="720"/>
      </w:pPr>
      <w:r w:rsidRPr="00D15F07">
        <w:t xml:space="preserve">Note: To use the </w:t>
      </w:r>
      <w:proofErr w:type="spellStart"/>
      <w:r w:rsidRPr="00D15F07">
        <w:t>AdventureWorks</w:t>
      </w:r>
      <w:proofErr w:type="spellEnd"/>
      <w:r w:rsidRPr="00D15F07">
        <w:t xml:space="preserve"> 2008R2</w:t>
      </w:r>
      <w:r w:rsidR="00510582">
        <w:t xml:space="preserve"> sample databases, download at </w:t>
      </w:r>
      <w:hyperlink r:id="rId135" w:history="1">
        <w:r w:rsidR="00510582" w:rsidRPr="00510582">
          <w:rPr>
            <w:rStyle w:val="Hyperlink"/>
          </w:rPr>
          <w:t>Microsoft SQL Server Community &amp; Samples</w:t>
        </w:r>
      </w:hyperlink>
      <w:r w:rsidRPr="00D15F07">
        <w:t xml:space="preserve"> and follow the installation instructions.</w:t>
      </w:r>
    </w:p>
    <w:p w14:paraId="0B683AFB" w14:textId="4BC58405" w:rsidR="009F4556" w:rsidRDefault="009F4556" w:rsidP="009F4556">
      <w:pPr>
        <w:pStyle w:val="ListParagraph"/>
        <w:numPr>
          <w:ilvl w:val="0"/>
          <w:numId w:val="50"/>
        </w:numPr>
      </w:pPr>
      <w:r>
        <w:t xml:space="preserve">Open the event viewer on the database server (vmsql2k8r2-01). </w:t>
      </w:r>
      <w:r w:rsidR="00460950">
        <w:t xml:space="preserve">You should now be able to see an audit success in the security log similar to the one you see in the verification steps for </w:t>
      </w:r>
      <w:r w:rsidR="00460950">
        <w:fldChar w:fldCharType="begin"/>
      </w:r>
      <w:r w:rsidR="00460950">
        <w:instrText xml:space="preserve"> REF _Ref262307335 \h </w:instrText>
      </w:r>
      <w:r w:rsidR="00460950">
        <w:fldChar w:fldCharType="separate"/>
      </w:r>
      <w:r w:rsidR="00460950">
        <w:t>Scenario 2 – Identity Delegation Kerberos Authentication for SQL OLTP</w:t>
      </w:r>
      <w:r w:rsidR="00460950">
        <w:fldChar w:fldCharType="end"/>
      </w:r>
      <w:r w:rsidR="00460950">
        <w:t>:</w:t>
      </w:r>
    </w:p>
    <w:p w14:paraId="38AB6AAD" w14:textId="77777777" w:rsidR="009F4556" w:rsidRPr="00621DBA" w:rsidRDefault="009F4556" w:rsidP="009F4556">
      <w:pPr>
        <w:pStyle w:val="ListParagraph"/>
        <w:ind w:left="773"/>
      </w:pPr>
      <w:r>
        <w:rPr>
          <w:noProof/>
          <w:lang w:val="en-US" w:eastAsia="en-US"/>
        </w:rPr>
        <w:drawing>
          <wp:inline distT="0" distB="0" distL="0" distR="0" wp14:anchorId="2645D53A" wp14:editId="6011D295">
            <wp:extent cx="4324350" cy="439965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324350" cy="4399657"/>
                    </a:xfrm>
                    <a:prstGeom prst="rect">
                      <a:avLst/>
                    </a:prstGeom>
                  </pic:spPr>
                </pic:pic>
              </a:graphicData>
            </a:graphic>
          </wp:inline>
        </w:drawing>
      </w:r>
    </w:p>
    <w:p w14:paraId="2328513B" w14:textId="77777777" w:rsidR="009F4556" w:rsidRDefault="009F4556" w:rsidP="009F4556">
      <w:pPr>
        <w:rPr>
          <w:rFonts w:ascii="Arial" w:eastAsia="MS Mincho" w:hAnsi="Arial" w:cs="Tahoma"/>
          <w:b/>
          <w:iCs/>
          <w:kern w:val="32"/>
          <w:sz w:val="34"/>
          <w:szCs w:val="20"/>
        </w:rPr>
      </w:pPr>
      <w:r>
        <w:br w:type="page"/>
      </w:r>
    </w:p>
    <w:p w14:paraId="7953673D" w14:textId="53E25C66" w:rsidR="003572A3" w:rsidRDefault="003572A3" w:rsidP="003572A3">
      <w:pPr>
        <w:pStyle w:val="Heading2"/>
      </w:pPr>
      <w:bookmarkStart w:id="51" w:name="_Ref266434561"/>
      <w:bookmarkStart w:id="52" w:name="_Toc269469386"/>
      <w:r>
        <w:t xml:space="preserve">Scenario </w:t>
      </w:r>
      <w:r w:rsidR="009F4556">
        <w:t>4</w:t>
      </w:r>
      <w:r>
        <w:t xml:space="preserve"> – Identity Delegation for SQL Reporting Services</w:t>
      </w:r>
      <w:bookmarkEnd w:id="48"/>
      <w:bookmarkEnd w:id="51"/>
      <w:bookmarkEnd w:id="52"/>
    </w:p>
    <w:p w14:paraId="22595A4D" w14:textId="4813DBD3" w:rsidR="00A8530A" w:rsidRDefault="00DF6BBD" w:rsidP="00DF6BBD">
      <w:r>
        <w:t>In this scenario yo</w:t>
      </w:r>
      <w:r w:rsidR="00743CAD">
        <w:t>u will configure a pair of load-</w:t>
      </w:r>
      <w:r>
        <w:t xml:space="preserve">balanced SQL Server </w:t>
      </w:r>
      <w:r w:rsidR="00350362">
        <w:t>R</w:t>
      </w:r>
      <w:r>
        <w:t xml:space="preserve">eporting </w:t>
      </w:r>
      <w:r w:rsidR="00350362">
        <w:t>S</w:t>
      </w:r>
      <w:r>
        <w:t>ervices (SSRS) servers in a scale-out configuration running in SharePoint integrated mode. The servers will be configured to accept Kerberos authentication and will delegate a</w:t>
      </w:r>
      <w:r w:rsidR="00E40662">
        <w:t>uthentication to a back-end SQL S</w:t>
      </w:r>
      <w:r>
        <w:t>erver cluster</w:t>
      </w:r>
      <w:r w:rsidR="00A8530A">
        <w:t>.</w:t>
      </w:r>
    </w:p>
    <w:p w14:paraId="25E8E7A9" w14:textId="509FB777" w:rsidR="001E2489" w:rsidRDefault="00460950" w:rsidP="00DF6BBD">
      <w:r>
        <w:t>In</w:t>
      </w:r>
      <w:r w:rsidR="00743CAD">
        <w:t xml:space="preserve"> this scenario, the SharePoint f</w:t>
      </w:r>
      <w:r>
        <w:t>arm and Reporting Services data source are both in the same domain; therefore</w:t>
      </w:r>
      <w:r w:rsidR="00557C7F">
        <w:t xml:space="preserve">, as a best practice, </w:t>
      </w:r>
      <w:r>
        <w:t xml:space="preserve">we </w:t>
      </w:r>
      <w:r w:rsidR="00557C7F">
        <w:t xml:space="preserve">will </w:t>
      </w:r>
      <w:r>
        <w:t>configure Kerberos constrained delegation to allow identity delegation to the back</w:t>
      </w:r>
      <w:r w:rsidR="00743CAD">
        <w:t>-</w:t>
      </w:r>
      <w:r>
        <w:t xml:space="preserve">end data source. </w:t>
      </w:r>
      <w:r w:rsidR="001E2489">
        <w:t>If you are required to authenticate with data</w:t>
      </w:r>
      <w:r w:rsidR="00520249">
        <w:t xml:space="preserve"> </w:t>
      </w:r>
      <w:r w:rsidR="001E2489">
        <w:t>sources in other domains within the same forest</w:t>
      </w:r>
      <w:r w:rsidR="00743CAD">
        <w:t>,</w:t>
      </w:r>
      <w:r w:rsidR="001E2489">
        <w:t xml:space="preserve"> you </w:t>
      </w:r>
      <w:r w:rsidR="00743CAD">
        <w:t xml:space="preserve">have </w:t>
      </w:r>
      <w:r w:rsidR="001E2489">
        <w:t>to configure basic (unconstrained) Kerberos delegation</w:t>
      </w:r>
      <w:r w:rsidR="00557C7F">
        <w:t xml:space="preserve"> on the </w:t>
      </w:r>
      <w:r w:rsidR="002953A1">
        <w:t>R</w:t>
      </w:r>
      <w:r w:rsidR="00557C7F">
        <w:t xml:space="preserve">eporting </w:t>
      </w:r>
      <w:r w:rsidR="002953A1">
        <w:t>S</w:t>
      </w:r>
      <w:r w:rsidR="00557C7F">
        <w:t>ervices service and</w:t>
      </w:r>
      <w:r w:rsidR="002953A1">
        <w:t xml:space="preserve"> on</w:t>
      </w:r>
      <w:r w:rsidR="00557C7F">
        <w:t xml:space="preserve"> the </w:t>
      </w:r>
      <w:r w:rsidR="00001FFA">
        <w:t xml:space="preserve">IIS application pool service account for the </w:t>
      </w:r>
      <w:r w:rsidR="00557C7F">
        <w:t>web application</w:t>
      </w:r>
      <w:r w:rsidR="00001FFA">
        <w:t xml:space="preserve"> </w:t>
      </w:r>
      <w:r w:rsidR="002953A1">
        <w:t xml:space="preserve">that is </w:t>
      </w:r>
      <w:r w:rsidR="00557C7F">
        <w:t xml:space="preserve">hosting the report. </w:t>
      </w:r>
      <w:r w:rsidR="001E2489">
        <w:t xml:space="preserve">Remember that </w:t>
      </w:r>
      <w:r w:rsidR="003876CC">
        <w:t>R</w:t>
      </w:r>
      <w:r w:rsidR="001E2489">
        <w:t xml:space="preserve">eporting </w:t>
      </w:r>
      <w:r w:rsidR="003876CC">
        <w:t>S</w:t>
      </w:r>
      <w:r w:rsidR="001E2489">
        <w:t>ervices does not leverage the C2WTS</w:t>
      </w:r>
      <w:r w:rsidR="00743CAD">
        <w:t xml:space="preserve"> </w:t>
      </w:r>
      <w:r w:rsidR="003876CC">
        <w:t>and</w:t>
      </w:r>
      <w:r w:rsidR="001E2489">
        <w:t xml:space="preserve"> therefore can use basic delegation. </w:t>
      </w:r>
    </w:p>
    <w:p w14:paraId="266508F8" w14:textId="77777777" w:rsidR="00A8530A" w:rsidRDefault="00A8530A" w:rsidP="00A8530A">
      <w:pPr>
        <w:pStyle w:val="Heading3"/>
      </w:pPr>
      <w:bookmarkStart w:id="53" w:name="_Toc269469387"/>
      <w:r>
        <w:t>Scenario Dependencies</w:t>
      </w:r>
      <w:bookmarkEnd w:id="53"/>
    </w:p>
    <w:p w14:paraId="0D15E844" w14:textId="77777777" w:rsidR="00A8530A" w:rsidRDefault="00A8530A" w:rsidP="00A8530A">
      <w:r>
        <w:t>To complete this scenario you will need to have completed:</w:t>
      </w:r>
    </w:p>
    <w:p w14:paraId="16934EAC" w14:textId="6EDB48F6" w:rsidR="00050F7B" w:rsidRDefault="00050F7B" w:rsidP="00A8530A">
      <w:pPr>
        <w:pStyle w:val="ListParagraph"/>
        <w:numPr>
          <w:ilvl w:val="0"/>
          <w:numId w:val="6"/>
        </w:numPr>
      </w:pPr>
      <w:r>
        <w:fldChar w:fldCharType="begin"/>
      </w:r>
      <w:r>
        <w:instrText xml:space="preserve"> REF _Ref266434530 \h </w:instrText>
      </w:r>
      <w:r>
        <w:fldChar w:fldCharType="separate"/>
      </w:r>
      <w:r>
        <w:t>Scenario 1 – Core Configuration</w:t>
      </w:r>
      <w:r>
        <w:fldChar w:fldCharType="end"/>
      </w:r>
    </w:p>
    <w:p w14:paraId="1E4C440C" w14:textId="31D3B264" w:rsidR="00050F7B" w:rsidRDefault="00050F7B" w:rsidP="00A8530A">
      <w:pPr>
        <w:pStyle w:val="ListParagraph"/>
        <w:numPr>
          <w:ilvl w:val="0"/>
          <w:numId w:val="6"/>
        </w:numPr>
      </w:pPr>
      <w:r>
        <w:fldChar w:fldCharType="begin"/>
      </w:r>
      <w:r>
        <w:instrText xml:space="preserve"> REF _Ref262307335 \h </w:instrText>
      </w:r>
      <w:r>
        <w:fldChar w:fldCharType="separate"/>
      </w:r>
      <w:r>
        <w:t>Scenario 2 – Kerberos Authentication for SQL OLTP</w:t>
      </w:r>
      <w:r>
        <w:fldChar w:fldCharType="end"/>
      </w:r>
    </w:p>
    <w:p w14:paraId="34748193" w14:textId="7556FA83" w:rsidR="009F4556" w:rsidRPr="00DF6BBD" w:rsidRDefault="00050F7B" w:rsidP="009F4556">
      <w:pPr>
        <w:pStyle w:val="ListParagraph"/>
        <w:numPr>
          <w:ilvl w:val="0"/>
          <w:numId w:val="6"/>
        </w:numPr>
      </w:pPr>
      <w:r>
        <w:t xml:space="preserve"> </w:t>
      </w:r>
      <w:r w:rsidR="009F4556">
        <w:t xml:space="preserve">(Optional) </w:t>
      </w:r>
      <w:r w:rsidR="009F4556">
        <w:fldChar w:fldCharType="begin"/>
      </w:r>
      <w:r w:rsidR="009F4556">
        <w:instrText xml:space="preserve"> REF _Ref264122232 \h </w:instrText>
      </w:r>
      <w:r w:rsidR="009F4556">
        <w:fldChar w:fldCharType="separate"/>
      </w:r>
      <w:r w:rsidR="009F4556">
        <w:t>Scenario 3 – Kerberos Authentication for SQL Analysis Services</w:t>
      </w:r>
      <w:r w:rsidR="009F4556">
        <w:fldChar w:fldCharType="end"/>
      </w:r>
    </w:p>
    <w:p w14:paraId="6191E113" w14:textId="77777777" w:rsidR="009F4556" w:rsidRPr="00DF6BBD" w:rsidRDefault="009F4556" w:rsidP="009F1956">
      <w:pPr>
        <w:pStyle w:val="ListParagraph"/>
      </w:pPr>
    </w:p>
    <w:p w14:paraId="2BF65B45" w14:textId="77777777" w:rsidR="003572A3" w:rsidRDefault="003572A3" w:rsidP="003572A3">
      <w:pPr>
        <w:pStyle w:val="Heading3"/>
      </w:pPr>
      <w:bookmarkStart w:id="54" w:name="_Toc269469388"/>
      <w:r>
        <w:t>Configuration Checklist</w:t>
      </w:r>
      <w:bookmarkEnd w:id="54"/>
    </w:p>
    <w:tbl>
      <w:tblPr>
        <w:tblStyle w:val="LightList-Accent5"/>
        <w:tblW w:w="0" w:type="auto"/>
        <w:tblLook w:val="04A0" w:firstRow="1" w:lastRow="0" w:firstColumn="1" w:lastColumn="0" w:noHBand="0" w:noVBand="1"/>
      </w:tblPr>
      <w:tblGrid>
        <w:gridCol w:w="2718"/>
        <w:gridCol w:w="6858"/>
      </w:tblGrid>
      <w:tr w:rsidR="003572A3" w14:paraId="3121BC46"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5182DED" w14:textId="77777777" w:rsidR="003572A3" w:rsidRDefault="003572A3" w:rsidP="003572A3">
            <w:r>
              <w:t>Area of Configuration</w:t>
            </w:r>
          </w:p>
        </w:tc>
        <w:tc>
          <w:tcPr>
            <w:tcW w:w="6858" w:type="dxa"/>
          </w:tcPr>
          <w:p w14:paraId="2BA697FE"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Description</w:t>
            </w:r>
          </w:p>
        </w:tc>
      </w:tr>
      <w:tr w:rsidR="003572A3" w14:paraId="7B8EC550"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6408A77" w14:textId="2A6E6112" w:rsidR="003572A3" w:rsidRDefault="00A8530A" w:rsidP="003572A3">
            <w:r>
              <w:t>Active Directory</w:t>
            </w:r>
          </w:p>
        </w:tc>
        <w:tc>
          <w:tcPr>
            <w:tcW w:w="6858" w:type="dxa"/>
          </w:tcPr>
          <w:p w14:paraId="7164D33F" w14:textId="77777777" w:rsidR="00A8530A" w:rsidRDefault="00A8530A" w:rsidP="003572A3">
            <w:pPr>
              <w:cnfStyle w:val="000000100000" w:firstRow="0" w:lastRow="0" w:firstColumn="0" w:lastColumn="0" w:oddVBand="0" w:evenVBand="0" w:oddHBand="1" w:evenHBand="0" w:firstRowFirstColumn="0" w:firstRowLastColumn="0" w:lastRowFirstColumn="0" w:lastRowLastColumn="0"/>
            </w:pPr>
            <w:r>
              <w:t>Create SSRS service account</w:t>
            </w:r>
          </w:p>
          <w:p w14:paraId="29D75429" w14:textId="77777777" w:rsidR="00A8530A" w:rsidRDefault="00A8530A" w:rsidP="003572A3">
            <w:pPr>
              <w:cnfStyle w:val="000000100000" w:firstRow="0" w:lastRow="0" w:firstColumn="0" w:lastColumn="0" w:oddVBand="0" w:evenVBand="0" w:oddHBand="1" w:evenHBand="0" w:firstRowFirstColumn="0" w:firstRowLastColumn="0" w:lastRowFirstColumn="0" w:lastRowLastColumn="0"/>
            </w:pPr>
          </w:p>
          <w:p w14:paraId="250CEA8C" w14:textId="3D42100C" w:rsidR="003572A3" w:rsidRDefault="00A8530A" w:rsidP="003572A3">
            <w:pPr>
              <w:cnfStyle w:val="000000100000" w:firstRow="0" w:lastRow="0" w:firstColumn="0" w:lastColumn="0" w:oddVBand="0" w:evenVBand="0" w:oddHBand="1" w:evenHBand="0" w:firstRowFirstColumn="0" w:firstRowLastColumn="0" w:lastRowFirstColumn="0" w:lastRowLastColumn="0"/>
            </w:pPr>
            <w:r>
              <w:t>Configure Kerberos Constrained Delegation</w:t>
            </w:r>
          </w:p>
        </w:tc>
      </w:tr>
      <w:tr w:rsidR="003572A3" w14:paraId="341955CC"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2F3480B4" w14:textId="10C41548" w:rsidR="003572A3" w:rsidRDefault="00A8530A" w:rsidP="003572A3">
            <w:r>
              <w:t>SQL Reporting Services</w:t>
            </w:r>
            <w:r w:rsidR="003572A3">
              <w:t xml:space="preserve"> </w:t>
            </w:r>
          </w:p>
        </w:tc>
        <w:tc>
          <w:tcPr>
            <w:tcW w:w="6858" w:type="dxa"/>
          </w:tcPr>
          <w:p w14:paraId="19387CC0" w14:textId="77777777" w:rsidR="00A8530A" w:rsidRDefault="00A8530A" w:rsidP="003572A3">
            <w:pPr>
              <w:cnfStyle w:val="000000000000" w:firstRow="0" w:lastRow="0" w:firstColumn="0" w:lastColumn="0" w:oddVBand="0" w:evenVBand="0" w:oddHBand="0" w:evenHBand="0" w:firstRowFirstColumn="0" w:firstRowLastColumn="0" w:lastRowFirstColumn="0" w:lastRowLastColumn="0"/>
            </w:pPr>
            <w:r>
              <w:t>Install and configure SSRS in load balanced scale out mode</w:t>
            </w:r>
          </w:p>
          <w:p w14:paraId="27CDBF0D" w14:textId="77777777" w:rsidR="00A8530A" w:rsidRDefault="00A8530A" w:rsidP="003572A3">
            <w:pPr>
              <w:cnfStyle w:val="000000000000" w:firstRow="0" w:lastRow="0" w:firstColumn="0" w:lastColumn="0" w:oddVBand="0" w:evenVBand="0" w:oddHBand="0" w:evenHBand="0" w:firstRowFirstColumn="0" w:firstRowLastColumn="0" w:lastRowFirstColumn="0" w:lastRowLastColumn="0"/>
            </w:pPr>
          </w:p>
          <w:p w14:paraId="1B2727EC" w14:textId="77777777" w:rsidR="00A8530A" w:rsidRDefault="00A8530A" w:rsidP="003572A3">
            <w:pPr>
              <w:cnfStyle w:val="000000000000" w:firstRow="0" w:lastRow="0" w:firstColumn="0" w:lastColumn="0" w:oddVBand="0" w:evenVBand="0" w:oddHBand="0" w:evenHBand="0" w:firstRowFirstColumn="0" w:firstRowLastColumn="0" w:lastRowFirstColumn="0" w:lastRowLastColumn="0"/>
            </w:pPr>
            <w:r>
              <w:t xml:space="preserve">Modify </w:t>
            </w:r>
            <w:proofErr w:type="spellStart"/>
            <w:r>
              <w:t>Web.Config</w:t>
            </w:r>
            <w:proofErr w:type="spellEnd"/>
          </w:p>
          <w:p w14:paraId="72180416" w14:textId="77777777" w:rsidR="00A8530A" w:rsidRDefault="00A8530A" w:rsidP="003572A3">
            <w:pPr>
              <w:cnfStyle w:val="000000000000" w:firstRow="0" w:lastRow="0" w:firstColumn="0" w:lastColumn="0" w:oddVBand="0" w:evenVBand="0" w:oddHBand="0" w:evenHBand="0" w:firstRowFirstColumn="0" w:firstRowLastColumn="0" w:lastRowFirstColumn="0" w:lastRowLastColumn="0"/>
            </w:pPr>
          </w:p>
          <w:p w14:paraId="0C3A4FF0" w14:textId="1E61B4BC" w:rsidR="003572A3" w:rsidRDefault="00A8530A" w:rsidP="003572A3">
            <w:pPr>
              <w:cnfStyle w:val="000000000000" w:firstRow="0" w:lastRow="0" w:firstColumn="0" w:lastColumn="0" w:oddVBand="0" w:evenVBand="0" w:oddHBand="0" w:evenHBand="0" w:firstRowFirstColumn="0" w:firstRowLastColumn="0" w:lastRowFirstColumn="0" w:lastRowLastColumn="0"/>
            </w:pPr>
            <w:r>
              <w:t xml:space="preserve">Modify </w:t>
            </w:r>
            <w:proofErr w:type="spellStart"/>
            <w:r>
              <w:t>ReportingServer.config</w:t>
            </w:r>
            <w:proofErr w:type="spellEnd"/>
            <w:r>
              <w:t xml:space="preserve"> </w:t>
            </w:r>
          </w:p>
        </w:tc>
      </w:tr>
      <w:tr w:rsidR="003572A3" w14:paraId="7CA9FAA0"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FD4202" w14:textId="59F973F2" w:rsidR="003572A3" w:rsidRDefault="00A8530A" w:rsidP="003572A3">
            <w:r>
              <w:t>Configure SharePoint</w:t>
            </w:r>
          </w:p>
        </w:tc>
        <w:tc>
          <w:tcPr>
            <w:tcW w:w="6858" w:type="dxa"/>
          </w:tcPr>
          <w:p w14:paraId="3FDC2B0A" w14:textId="77777777" w:rsidR="00AF64D1" w:rsidRDefault="00AF64D1" w:rsidP="003572A3">
            <w:pPr>
              <w:cnfStyle w:val="000000100000" w:firstRow="0" w:lastRow="0" w:firstColumn="0" w:lastColumn="0" w:oddVBand="0" w:evenVBand="0" w:oddHBand="1" w:evenHBand="0" w:firstRowFirstColumn="0" w:firstRowLastColumn="0" w:lastRowFirstColumn="0" w:lastRowLastColumn="0"/>
            </w:pPr>
            <w:r>
              <w:t>Configure Reporting Services Integration</w:t>
            </w:r>
          </w:p>
          <w:p w14:paraId="561C60A3" w14:textId="77777777" w:rsidR="00AF64D1" w:rsidRDefault="00AF64D1" w:rsidP="003572A3">
            <w:pPr>
              <w:cnfStyle w:val="000000100000" w:firstRow="0" w:lastRow="0" w:firstColumn="0" w:lastColumn="0" w:oddVBand="0" w:evenVBand="0" w:oddHBand="1" w:evenHBand="0" w:firstRowFirstColumn="0" w:firstRowLastColumn="0" w:lastRowFirstColumn="0" w:lastRowLastColumn="0"/>
            </w:pPr>
          </w:p>
          <w:p w14:paraId="19B421A9" w14:textId="77777777" w:rsidR="00AF64D1" w:rsidRDefault="00AF64D1" w:rsidP="003572A3">
            <w:pPr>
              <w:cnfStyle w:val="000000100000" w:firstRow="0" w:lastRow="0" w:firstColumn="0" w:lastColumn="0" w:oddVBand="0" w:evenVBand="0" w:oddHBand="1" w:evenHBand="0" w:firstRowFirstColumn="0" w:firstRowLastColumn="0" w:lastRowFirstColumn="0" w:lastRowLastColumn="0"/>
            </w:pPr>
            <w:r>
              <w:t>Add a report server to the integration</w:t>
            </w:r>
          </w:p>
          <w:p w14:paraId="6AC0C4BC" w14:textId="77777777" w:rsidR="00AF64D1" w:rsidRDefault="00AF64D1" w:rsidP="003572A3">
            <w:pPr>
              <w:cnfStyle w:val="000000100000" w:firstRow="0" w:lastRow="0" w:firstColumn="0" w:lastColumn="0" w:oddVBand="0" w:evenVBand="0" w:oddHBand="1" w:evenHBand="0" w:firstRowFirstColumn="0" w:firstRowLastColumn="0" w:lastRowFirstColumn="0" w:lastRowLastColumn="0"/>
            </w:pPr>
          </w:p>
          <w:p w14:paraId="70DA2AD4" w14:textId="62963BE0" w:rsidR="003572A3" w:rsidRDefault="00AF64D1" w:rsidP="003572A3">
            <w:pPr>
              <w:cnfStyle w:val="000000100000" w:firstRow="0" w:lastRow="0" w:firstColumn="0" w:lastColumn="0" w:oddVBand="0" w:evenVBand="0" w:oddHBand="1" w:evenHBand="0" w:firstRowFirstColumn="0" w:firstRowLastColumn="0" w:lastRowFirstColumn="0" w:lastRowLastColumn="0"/>
            </w:pPr>
            <w:r>
              <w:t>Set Server defaults</w:t>
            </w:r>
          </w:p>
        </w:tc>
      </w:tr>
      <w:tr w:rsidR="003572A3" w14:paraId="727FC763"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2000D6D2" w14:textId="73A2408F" w:rsidR="003572A3" w:rsidRDefault="00A8530A" w:rsidP="003572A3">
            <w:r>
              <w:t>Verify Configuration</w:t>
            </w:r>
          </w:p>
        </w:tc>
        <w:tc>
          <w:tcPr>
            <w:tcW w:w="6858" w:type="dxa"/>
          </w:tcPr>
          <w:p w14:paraId="0D1A17FD" w14:textId="77777777" w:rsidR="00AF64D1" w:rsidRDefault="00AF64D1" w:rsidP="003572A3">
            <w:pPr>
              <w:cnfStyle w:val="000000000000" w:firstRow="0" w:lastRow="0" w:firstColumn="0" w:lastColumn="0" w:oddVBand="0" w:evenVBand="0" w:oddHBand="0" w:evenHBand="0" w:firstRowFirstColumn="0" w:firstRowLastColumn="0" w:lastRowFirstColumn="0" w:lastRowLastColumn="0"/>
            </w:pPr>
            <w:r>
              <w:t>Create a document library for reports</w:t>
            </w:r>
          </w:p>
          <w:p w14:paraId="343E2B68" w14:textId="77777777" w:rsidR="00AF64D1" w:rsidRDefault="00AF64D1" w:rsidP="003572A3">
            <w:pPr>
              <w:cnfStyle w:val="000000000000" w:firstRow="0" w:lastRow="0" w:firstColumn="0" w:lastColumn="0" w:oddVBand="0" w:evenVBand="0" w:oddHBand="0" w:evenHBand="0" w:firstRowFirstColumn="0" w:firstRowLastColumn="0" w:lastRowFirstColumn="0" w:lastRowLastColumn="0"/>
            </w:pPr>
          </w:p>
          <w:p w14:paraId="5014058E" w14:textId="73CED1AA" w:rsidR="00AF64D1" w:rsidRDefault="00AF64D1" w:rsidP="003572A3">
            <w:pPr>
              <w:cnfStyle w:val="000000000000" w:firstRow="0" w:lastRow="0" w:firstColumn="0" w:lastColumn="0" w:oddVBand="0" w:evenVBand="0" w:oddHBand="0" w:evenHBand="0" w:firstRowFirstColumn="0" w:firstRowLastColumn="0" w:lastRowFirstColumn="0" w:lastRowLastColumn="0"/>
            </w:pPr>
            <w:r>
              <w:t xml:space="preserve">Configure Site collection setting for </w:t>
            </w:r>
            <w:r w:rsidR="00350362">
              <w:t>R</w:t>
            </w:r>
            <w:r>
              <w:t xml:space="preserve">eporting </w:t>
            </w:r>
            <w:r w:rsidR="00350362">
              <w:t>S</w:t>
            </w:r>
            <w:r>
              <w:t>ervices</w:t>
            </w:r>
          </w:p>
          <w:p w14:paraId="68B85DF1" w14:textId="77777777" w:rsidR="00AF64D1" w:rsidRDefault="00AF64D1" w:rsidP="003572A3">
            <w:pPr>
              <w:cnfStyle w:val="000000000000" w:firstRow="0" w:lastRow="0" w:firstColumn="0" w:lastColumn="0" w:oddVBand="0" w:evenVBand="0" w:oddHBand="0" w:evenHBand="0" w:firstRowFirstColumn="0" w:firstRowLastColumn="0" w:lastRowFirstColumn="0" w:lastRowLastColumn="0"/>
            </w:pPr>
          </w:p>
          <w:p w14:paraId="03F8D42D" w14:textId="6832959F" w:rsidR="00AF64D1" w:rsidRDefault="00AF64D1" w:rsidP="003572A3">
            <w:pPr>
              <w:cnfStyle w:val="000000000000" w:firstRow="0" w:lastRow="0" w:firstColumn="0" w:lastColumn="0" w:oddVBand="0" w:evenVBand="0" w:oddHBand="0" w:evenHBand="0" w:firstRowFirstColumn="0" w:firstRowLastColumn="0" w:lastRowFirstColumn="0" w:lastRowLastColumn="0"/>
            </w:pPr>
            <w:r>
              <w:t>Create &amp; publish a test report in SQL Server Business Intelligence Studio</w:t>
            </w:r>
          </w:p>
          <w:p w14:paraId="5166A286" w14:textId="77777777" w:rsidR="00AF64D1" w:rsidRDefault="00AF64D1" w:rsidP="003572A3">
            <w:pPr>
              <w:cnfStyle w:val="000000000000" w:firstRow="0" w:lastRow="0" w:firstColumn="0" w:lastColumn="0" w:oddVBand="0" w:evenVBand="0" w:oddHBand="0" w:evenHBand="0" w:firstRowFirstColumn="0" w:firstRowLastColumn="0" w:lastRowFirstColumn="0" w:lastRowLastColumn="0"/>
            </w:pPr>
          </w:p>
          <w:p w14:paraId="5B3DF228" w14:textId="40158AFE" w:rsidR="003572A3" w:rsidRDefault="00AF64D1" w:rsidP="003572A3">
            <w:pPr>
              <w:cnfStyle w:val="000000000000" w:firstRow="0" w:lastRow="0" w:firstColumn="0" w:lastColumn="0" w:oddVBand="0" w:evenVBand="0" w:oddHBand="0" w:evenHBand="0" w:firstRowFirstColumn="0" w:firstRowLastColumn="0" w:lastRowFirstColumn="0" w:lastRowLastColumn="0"/>
            </w:pPr>
            <w:r>
              <w:t>View the test report in Internet Explorer</w:t>
            </w:r>
          </w:p>
        </w:tc>
      </w:tr>
    </w:tbl>
    <w:p w14:paraId="36763D59" w14:textId="77777777" w:rsidR="00A8530A" w:rsidRDefault="00A8530A" w:rsidP="00A8530A">
      <w:pPr>
        <w:pStyle w:val="Heading3"/>
      </w:pPr>
      <w:bookmarkStart w:id="55" w:name="_Toc269469389"/>
      <w:r>
        <w:t>Scenario Environment Details</w:t>
      </w:r>
      <w:bookmarkEnd w:id="55"/>
    </w:p>
    <w:p w14:paraId="04A0BD94" w14:textId="30050B7A" w:rsidR="00A8530A" w:rsidRDefault="00510582" w:rsidP="003572A3">
      <w:r>
        <w:object w:dxaOrig="10127" w:dyaOrig="4513" w14:anchorId="4591F3E2">
          <v:shape id="_x0000_i1033" type="#_x0000_t75" style="width:468pt;height:208.5pt" o:ole="">
            <v:imagedata r:id="rId137" o:title=""/>
          </v:shape>
          <o:OLEObject Type="Embed" ProgID="Visio.Drawing.11" ShapeID="_x0000_i1033" DrawAspect="Content" ObjectID="_1344754071" r:id="rId138"/>
        </w:object>
      </w:r>
    </w:p>
    <w:p w14:paraId="51184062" w14:textId="72CD4602" w:rsidR="005E5725" w:rsidRDefault="005E5725" w:rsidP="003572A3">
      <w:r>
        <w:t xml:space="preserve">In this scenario, the IIS application pool service accounts are configured to delegate to the SQL Server Reporting Services (SSRS) service. The SSRS service account and </w:t>
      </w:r>
      <w:r w:rsidR="004A7E13">
        <w:t>is</w:t>
      </w:r>
      <w:r>
        <w:t xml:space="preserve"> configured to delegate credentials to the SQL Service. </w:t>
      </w:r>
      <w:r w:rsidR="00761A8F">
        <w:t xml:space="preserve">Note that SQL Server Reporting Services </w:t>
      </w:r>
      <w:r w:rsidR="00BF2928">
        <w:t xml:space="preserve">in SharePoint integrated mode </w:t>
      </w:r>
      <w:r w:rsidR="00761A8F">
        <w:t xml:space="preserve">does not leverage intra-farm </w:t>
      </w:r>
      <w:r w:rsidR="00A83774">
        <w:t>C</w:t>
      </w:r>
      <w:r w:rsidR="00761A8F">
        <w:t xml:space="preserve">laims authentication and requires Kerberos </w:t>
      </w:r>
      <w:r w:rsidR="00A83774">
        <w:t xml:space="preserve">authentication </w:t>
      </w:r>
      <w:r w:rsidR="00761A8F">
        <w:t xml:space="preserve">for delegated authentication. </w:t>
      </w:r>
      <w:r w:rsidR="00BF2928">
        <w:t xml:space="preserve">For more information about </w:t>
      </w:r>
      <w:r w:rsidR="00A83774">
        <w:t>C</w:t>
      </w:r>
      <w:r w:rsidR="00BF2928">
        <w:t xml:space="preserve">laims </w:t>
      </w:r>
      <w:r w:rsidR="00A83774">
        <w:t xml:space="preserve">authentication </w:t>
      </w:r>
      <w:r w:rsidR="00BF2928">
        <w:t xml:space="preserve">and SQL </w:t>
      </w:r>
      <w:r w:rsidR="00A83774">
        <w:t xml:space="preserve">Server </w:t>
      </w:r>
      <w:r w:rsidR="00BF2928">
        <w:t>Reporting Services</w:t>
      </w:r>
      <w:r w:rsidR="00A83774">
        <w:t>,</w:t>
      </w:r>
      <w:r w:rsidR="00BF2928">
        <w:t xml:space="preserve"> see </w:t>
      </w:r>
      <w:hyperlink r:id="rId139" w:history="1">
        <w:r w:rsidR="00BF2928" w:rsidRPr="00BF2928">
          <w:rPr>
            <w:rStyle w:val="Hyperlink"/>
          </w:rPr>
          <w:t>Claims Authentication and Reporting Services</w:t>
        </w:r>
      </w:hyperlink>
      <w:r w:rsidR="00A83774">
        <w:t>.</w:t>
      </w:r>
    </w:p>
    <w:p w14:paraId="2C372EB5" w14:textId="2C755C93" w:rsidR="00EA538F" w:rsidRDefault="00EA538F" w:rsidP="00EA538F">
      <w:pPr>
        <w:pStyle w:val="Heading3"/>
      </w:pPr>
      <w:bookmarkStart w:id="56" w:name="_Toc269469390"/>
      <w:r>
        <w:t>Cross Domain Kerberos Delegation</w:t>
      </w:r>
      <w:bookmarkEnd w:id="56"/>
    </w:p>
    <w:p w14:paraId="02344B32" w14:textId="12D8C8C7" w:rsidR="00EA538F" w:rsidRPr="00EA538F" w:rsidRDefault="00EA538F" w:rsidP="00EA538F">
      <w:r>
        <w:t xml:space="preserve">In this example, the data source </w:t>
      </w:r>
      <w:r w:rsidR="0068414C">
        <w:t xml:space="preserve">that </w:t>
      </w:r>
      <w:r>
        <w:t xml:space="preserve">SSRS will connect to resides in the same domain as the SSRS servers. In some situations you may want to access data sources outside of the domain </w:t>
      </w:r>
      <w:r w:rsidR="0068414C">
        <w:t xml:space="preserve">that </w:t>
      </w:r>
      <w:r>
        <w:t>SSRS resides in. To aut</w:t>
      </w:r>
      <w:r w:rsidR="0068414C">
        <w:t xml:space="preserve">henticate with delegation across </w:t>
      </w:r>
      <w:r>
        <w:t>domain</w:t>
      </w:r>
      <w:r w:rsidR="0068414C">
        <w:t>s</w:t>
      </w:r>
      <w:r>
        <w:t>, you will need to configure basic (unconstrained) delegation on the SSRS service account</w:t>
      </w:r>
      <w:r w:rsidR="00557C7F">
        <w:t xml:space="preserve"> and </w:t>
      </w:r>
      <w:r w:rsidR="0068414C">
        <w:t xml:space="preserve">on </w:t>
      </w:r>
      <w:r w:rsidR="00557C7F">
        <w:t xml:space="preserve">the </w:t>
      </w:r>
      <w:r w:rsidR="00FB6ACB">
        <w:t>IIS application pool’s service account on the web application hosting the SSRS report</w:t>
      </w:r>
      <w:r>
        <w:t xml:space="preserve">. Remember that this is possible because the SSRS service does not rely on the </w:t>
      </w:r>
      <w:r w:rsidR="005F76CB">
        <w:t xml:space="preserve">Claims to Windows Token Service, </w:t>
      </w:r>
      <w:r w:rsidR="0068414C">
        <w:t xml:space="preserve">and </w:t>
      </w:r>
      <w:r w:rsidR="005F76CB">
        <w:t xml:space="preserve">therefore </w:t>
      </w:r>
      <w:r w:rsidR="0068414C">
        <w:t xml:space="preserve">it </w:t>
      </w:r>
      <w:r w:rsidR="005F76CB">
        <w:t>does not require protocol transition via Kerberos constrained d</w:t>
      </w:r>
      <w:r w:rsidR="0068414C">
        <w:t>elegation. Also note that cross-</w:t>
      </w:r>
      <w:r w:rsidR="005F76CB">
        <w:t>forest delegation is not possible, even with basic delegation.</w:t>
      </w:r>
      <w:r>
        <w:t xml:space="preserve"> </w:t>
      </w:r>
    </w:p>
    <w:p w14:paraId="2BD00EC8" w14:textId="77777777" w:rsidR="003572A3" w:rsidRDefault="003572A3" w:rsidP="003572A3">
      <w:pPr>
        <w:pStyle w:val="Heading3"/>
      </w:pPr>
      <w:bookmarkStart w:id="57" w:name="_Toc269469391"/>
      <w:r>
        <w:t>Step-By-Step Configuration Instructions</w:t>
      </w:r>
      <w:bookmarkEnd w:id="57"/>
    </w:p>
    <w:p w14:paraId="6DC03105" w14:textId="77777777" w:rsidR="00AA5FBC" w:rsidRDefault="00AA5FBC" w:rsidP="00AA5FBC">
      <w:pPr>
        <w:pStyle w:val="Heading4"/>
      </w:pPr>
      <w:r>
        <w:t>Configure DNS</w:t>
      </w:r>
    </w:p>
    <w:p w14:paraId="3823D43E" w14:textId="561A7A48" w:rsidR="00AA5FBC" w:rsidRDefault="00AA5FBC" w:rsidP="00AA5FBC">
      <w:r>
        <w:t xml:space="preserve">Configure DNS for the SSRS NLB server group in your environment. In this example we have 2 SSRS servers, VMSSRS01 and VMSSRS02, which are load balanced and resolve to the same NLB VIP (192.168.24.180/24). The VIP will be mapped to the host </w:t>
      </w:r>
      <w:proofErr w:type="spellStart"/>
      <w:r>
        <w:t>FarmReports</w:t>
      </w:r>
      <w:proofErr w:type="spellEnd"/>
      <w:r>
        <w:t xml:space="preserve"> and will have the </w:t>
      </w:r>
      <w:r w:rsidR="00460950">
        <w:t>URL</w:t>
      </w:r>
      <w:r>
        <w:t xml:space="preserve"> </w:t>
      </w:r>
      <w:r w:rsidRPr="0091621F">
        <w:t>http://FarmReports</w:t>
      </w:r>
      <w:r>
        <w:t xml:space="preserve">. </w:t>
      </w:r>
    </w:p>
    <w:p w14:paraId="5C0B5084" w14:textId="1D5DBD88" w:rsidR="00A63F54" w:rsidRDefault="00A63F54" w:rsidP="00A63F54">
      <w:r>
        <w:t>For general information about how to configure DN</w:t>
      </w:r>
      <w:r w:rsidR="0091621F">
        <w:t>S, see</w:t>
      </w:r>
      <w:r>
        <w:t xml:space="preserve"> </w:t>
      </w:r>
      <w:hyperlink r:id="rId140" w:history="1">
        <w:r w:rsidR="00E42484" w:rsidRPr="00E42484">
          <w:rPr>
            <w:rStyle w:val="Hyperlink"/>
          </w:rPr>
          <w:t>Managing DNS Records</w:t>
        </w:r>
      </w:hyperlink>
      <w:r w:rsidR="0091621F" w:rsidRPr="0091621F">
        <w:t>.</w:t>
      </w:r>
    </w:p>
    <w:p w14:paraId="3203F10E" w14:textId="0E41CD37" w:rsidR="00AA5FBC" w:rsidRDefault="00AA5FBC" w:rsidP="00AA5FBC">
      <w:r>
        <w:t xml:space="preserve">Configure a new </w:t>
      </w:r>
      <w:r w:rsidRPr="005350EA">
        <w:rPr>
          <w:b/>
        </w:rPr>
        <w:t>DNS A Record</w:t>
      </w:r>
      <w:r>
        <w:t xml:space="preserve"> for the SSRS host. In this example we have a host “</w:t>
      </w:r>
      <w:proofErr w:type="spellStart"/>
      <w:r>
        <w:t>FarmReports</w:t>
      </w:r>
      <w:proofErr w:type="spellEnd"/>
      <w:r>
        <w:t>” configured to resolve to the load balanced VIP</w:t>
      </w:r>
    </w:p>
    <w:p w14:paraId="5C438462" w14:textId="2EFA2C52" w:rsidR="00AA5FBC" w:rsidRDefault="00AA5FBC" w:rsidP="00AA5FBC">
      <w:r>
        <w:rPr>
          <w:noProof/>
          <w:lang w:eastAsia="en-US"/>
        </w:rPr>
        <w:drawing>
          <wp:inline distT="0" distB="0" distL="0" distR="0" wp14:anchorId="4E8302C8" wp14:editId="130E86F4">
            <wp:extent cx="3055620" cy="22631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055620" cy="2263140"/>
                    </a:xfrm>
                    <a:prstGeom prst="rect">
                      <a:avLst/>
                    </a:prstGeom>
                  </pic:spPr>
                </pic:pic>
              </a:graphicData>
            </a:graphic>
          </wp:inline>
        </w:drawing>
      </w:r>
    </w:p>
    <w:p w14:paraId="0459B75D" w14:textId="77777777" w:rsidR="00AF64D1" w:rsidRDefault="00AF64D1" w:rsidP="00AF64D1">
      <w:pPr>
        <w:pStyle w:val="Heading4"/>
      </w:pPr>
      <w:r>
        <w:t>Active Directory</w:t>
      </w:r>
    </w:p>
    <w:p w14:paraId="59FABCEF" w14:textId="77777777" w:rsidR="00AF64D1" w:rsidRDefault="00AF64D1" w:rsidP="00AF64D1">
      <w:pPr>
        <w:pStyle w:val="Heading5"/>
      </w:pPr>
      <w:r>
        <w:t>Create SSRS service account</w:t>
      </w:r>
    </w:p>
    <w:p w14:paraId="7C3CCAEA" w14:textId="1C7C8270" w:rsidR="005336FA" w:rsidRPr="005E1A22" w:rsidRDefault="005336FA" w:rsidP="005336FA">
      <w:r>
        <w:t xml:space="preserve">As a best practice SQL Server Reporting Services should run under its own domain identity. In this example the following accounts were created:   </w:t>
      </w:r>
    </w:p>
    <w:tbl>
      <w:tblPr>
        <w:tblStyle w:val="LightList-Accent5"/>
        <w:tblW w:w="0" w:type="auto"/>
        <w:tblInd w:w="18" w:type="dxa"/>
        <w:tblLook w:val="04A0" w:firstRow="1" w:lastRow="0" w:firstColumn="1" w:lastColumn="0" w:noHBand="0" w:noVBand="1"/>
      </w:tblPr>
      <w:tblGrid>
        <w:gridCol w:w="2880"/>
        <w:gridCol w:w="2970"/>
      </w:tblGrid>
      <w:tr w:rsidR="005336FA" w14:paraId="7C19159C" w14:textId="77777777" w:rsidTr="001E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3415D8E" w14:textId="3196AB7B" w:rsidR="005336FA" w:rsidRDefault="005336FA" w:rsidP="00805BC2">
            <w:r>
              <w:t>Service</w:t>
            </w:r>
          </w:p>
        </w:tc>
        <w:tc>
          <w:tcPr>
            <w:tcW w:w="2970" w:type="dxa"/>
          </w:tcPr>
          <w:p w14:paraId="3DAEF5D1" w14:textId="5B5D9E81" w:rsidR="005336FA" w:rsidRDefault="005336FA" w:rsidP="00805BC2">
            <w:pPr>
              <w:cnfStyle w:val="100000000000" w:firstRow="1" w:lastRow="0" w:firstColumn="0" w:lastColumn="0" w:oddVBand="0" w:evenVBand="0" w:oddHBand="0" w:evenHBand="0" w:firstRowFirstColumn="0" w:firstRowLastColumn="0" w:lastRowFirstColumn="0" w:lastRowLastColumn="0"/>
            </w:pPr>
            <w:r>
              <w:t>Service Identity</w:t>
            </w:r>
          </w:p>
        </w:tc>
      </w:tr>
      <w:tr w:rsidR="005336FA" w14:paraId="08164CA6" w14:textId="77777777" w:rsidTr="001E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95EF4D6" w14:textId="5D4600D5" w:rsidR="005336FA" w:rsidRDefault="005336FA" w:rsidP="00805BC2">
            <w:r>
              <w:t>SQL Reporting Services</w:t>
            </w:r>
          </w:p>
        </w:tc>
        <w:tc>
          <w:tcPr>
            <w:tcW w:w="2970" w:type="dxa"/>
          </w:tcPr>
          <w:p w14:paraId="7AE3969F" w14:textId="59C64217" w:rsidR="005336FA" w:rsidRDefault="005336FA" w:rsidP="005336FA">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svcSQLRS</w:t>
            </w:r>
            <w:proofErr w:type="spellEnd"/>
          </w:p>
        </w:tc>
      </w:tr>
    </w:tbl>
    <w:p w14:paraId="287677C6" w14:textId="324C01C8" w:rsidR="00805BC2" w:rsidRDefault="00AA5FBC" w:rsidP="00805BC2">
      <w:pPr>
        <w:pStyle w:val="Heading5"/>
      </w:pPr>
      <w:r>
        <w:t>Configure</w:t>
      </w:r>
      <w:r w:rsidR="00805BC2">
        <w:t xml:space="preserve"> Service Principal Names</w:t>
      </w:r>
    </w:p>
    <w:p w14:paraId="74C427C1" w14:textId="0C1598A0" w:rsidR="00AA5FBC" w:rsidRDefault="00805BC2" w:rsidP="00805BC2">
      <w:r>
        <w:t>For SSRS to connect and authenticate with external data sources using Kerberos</w:t>
      </w:r>
      <w:r w:rsidR="000557A8" w:rsidRPr="000557A8">
        <w:t xml:space="preserve"> </w:t>
      </w:r>
      <w:r w:rsidR="000557A8">
        <w:t>authentication</w:t>
      </w:r>
      <w:r>
        <w:t>, the Report Server Web Service</w:t>
      </w:r>
      <w:r w:rsidR="00AA5FBC">
        <w:t xml:space="preserve"> &amp; Report Manager</w:t>
      </w:r>
      <w:r>
        <w:t xml:space="preserve"> service account</w:t>
      </w:r>
      <w:r w:rsidR="00AA5FBC">
        <w:t>s</w:t>
      </w:r>
      <w:r>
        <w:t xml:space="preserve"> and the service account for the external data source must have service principal names configured. Refer to scenarios 1 &amp; 2 in this document to configure and validate the necessary SPNS on the </w:t>
      </w:r>
      <w:r w:rsidR="00AA5FBC">
        <w:t xml:space="preserve">SharePoint </w:t>
      </w:r>
      <w:r>
        <w:t>web applications and SQL</w:t>
      </w:r>
      <w:r w:rsidR="00AA5FBC">
        <w:t xml:space="preserve"> Server</w:t>
      </w:r>
      <w:r>
        <w:t xml:space="preserve"> service accounts.</w:t>
      </w:r>
      <w:r w:rsidR="00AA5FBC">
        <w:t xml:space="preserve"> For </w:t>
      </w:r>
      <w:r w:rsidR="00460950">
        <w:t>the</w:t>
      </w:r>
      <w:r w:rsidR="00AA5FBC">
        <w:t xml:space="preserve"> SSRS Servers the following SPNs were defined:</w:t>
      </w:r>
    </w:p>
    <w:tbl>
      <w:tblPr>
        <w:tblStyle w:val="LightList-Accent5"/>
        <w:tblW w:w="0" w:type="auto"/>
        <w:tblInd w:w="108" w:type="dxa"/>
        <w:tblLook w:val="04A0" w:firstRow="1" w:lastRow="0" w:firstColumn="1" w:lastColumn="0" w:noHBand="0" w:noVBand="1"/>
      </w:tblPr>
      <w:tblGrid>
        <w:gridCol w:w="3330"/>
        <w:gridCol w:w="2610"/>
        <w:gridCol w:w="3528"/>
      </w:tblGrid>
      <w:tr w:rsidR="00AA5FBC" w14:paraId="36D8D159" w14:textId="77777777" w:rsidTr="00605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32CBEE25" w14:textId="77777777" w:rsidR="00AA5FBC" w:rsidRDefault="00AA5FBC" w:rsidP="00AA5FBC">
            <w:r>
              <w:t>DNS Host</w:t>
            </w:r>
          </w:p>
        </w:tc>
        <w:tc>
          <w:tcPr>
            <w:tcW w:w="2610" w:type="dxa"/>
          </w:tcPr>
          <w:p w14:paraId="547BC613" w14:textId="77777777" w:rsidR="00AA5FBC" w:rsidRDefault="00AA5FBC" w:rsidP="00AA5FBC">
            <w:pPr>
              <w:cnfStyle w:val="100000000000" w:firstRow="1" w:lastRow="0" w:firstColumn="0" w:lastColumn="0" w:oddVBand="0" w:evenVBand="0" w:oddHBand="0" w:evenHBand="0" w:firstRowFirstColumn="0" w:firstRowLastColumn="0" w:lastRowFirstColumn="0" w:lastRowLastColumn="0"/>
            </w:pPr>
            <w:r>
              <w:t>IIS App Pool Identity</w:t>
            </w:r>
          </w:p>
        </w:tc>
        <w:tc>
          <w:tcPr>
            <w:tcW w:w="3528" w:type="dxa"/>
          </w:tcPr>
          <w:p w14:paraId="2B6AAF6E" w14:textId="77777777" w:rsidR="00AA5FBC" w:rsidRDefault="00AA5FBC" w:rsidP="00AA5FBC">
            <w:pPr>
              <w:cnfStyle w:val="100000000000" w:firstRow="1" w:lastRow="0" w:firstColumn="0" w:lastColumn="0" w:oddVBand="0" w:evenVBand="0" w:oddHBand="0" w:evenHBand="0" w:firstRowFirstColumn="0" w:firstRowLastColumn="0" w:lastRowFirstColumn="0" w:lastRowLastColumn="0"/>
            </w:pPr>
            <w:r>
              <w:t>Service Principal Names</w:t>
            </w:r>
          </w:p>
        </w:tc>
      </w:tr>
      <w:tr w:rsidR="00AA5FBC" w14:paraId="32703913" w14:textId="77777777" w:rsidTr="00605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36E41AA0" w14:textId="4648564B" w:rsidR="00AA5FBC" w:rsidRDefault="00AA5FBC" w:rsidP="00AA5FBC">
            <w:proofErr w:type="spellStart"/>
            <w:r>
              <w:t>FarmReports.vmlab.local</w:t>
            </w:r>
            <w:proofErr w:type="spellEnd"/>
          </w:p>
        </w:tc>
        <w:tc>
          <w:tcPr>
            <w:tcW w:w="2610" w:type="dxa"/>
          </w:tcPr>
          <w:p w14:paraId="67DE370D" w14:textId="4912EBC9" w:rsidR="00AA5FBC" w:rsidRDefault="00AA5FBC" w:rsidP="00AA5FBC">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svcSQLRS</w:t>
            </w:r>
            <w:proofErr w:type="spellEnd"/>
          </w:p>
        </w:tc>
        <w:tc>
          <w:tcPr>
            <w:tcW w:w="3528" w:type="dxa"/>
          </w:tcPr>
          <w:p w14:paraId="52F2E023" w14:textId="056EEB32" w:rsidR="00AA5FBC" w:rsidRDefault="00AA5FBC" w:rsidP="00AA5FBC">
            <w:pPr>
              <w:cnfStyle w:val="000000100000" w:firstRow="0" w:lastRow="0" w:firstColumn="0" w:lastColumn="0" w:oddVBand="0" w:evenVBand="0" w:oddHBand="1" w:evenHBand="0" w:firstRowFirstColumn="0" w:firstRowLastColumn="0" w:lastRowFirstColumn="0" w:lastRowLastColumn="0"/>
            </w:pPr>
            <w:r>
              <w:t>HTTP/</w:t>
            </w:r>
            <w:proofErr w:type="spellStart"/>
            <w:r>
              <w:t>FarmReports</w:t>
            </w:r>
            <w:proofErr w:type="spellEnd"/>
          </w:p>
          <w:p w14:paraId="4A8D8691" w14:textId="7B1C9B72" w:rsidR="00AA5FBC" w:rsidRDefault="00AA5FBC" w:rsidP="00AA5FBC">
            <w:pPr>
              <w:cnfStyle w:val="000000100000" w:firstRow="0" w:lastRow="0" w:firstColumn="0" w:lastColumn="0" w:oddVBand="0" w:evenVBand="0" w:oddHBand="1" w:evenHBand="0" w:firstRowFirstColumn="0" w:firstRowLastColumn="0" w:lastRowFirstColumn="0" w:lastRowLastColumn="0"/>
            </w:pPr>
            <w:r>
              <w:t xml:space="preserve">HTTP/ </w:t>
            </w:r>
            <w:proofErr w:type="spellStart"/>
            <w:r>
              <w:t>FarmReports.vmlab.local</w:t>
            </w:r>
            <w:proofErr w:type="spellEnd"/>
          </w:p>
        </w:tc>
      </w:tr>
    </w:tbl>
    <w:p w14:paraId="68DB3E32" w14:textId="77777777" w:rsidR="00605FD6" w:rsidRDefault="00605FD6" w:rsidP="00605FD6">
      <w:r>
        <w:t>In this example the following commands were executed:</w:t>
      </w:r>
    </w:p>
    <w:p w14:paraId="69EED815" w14:textId="42A5FB6D" w:rsidR="00605FD6" w:rsidRPr="00050F7B" w:rsidRDefault="00605FD6" w:rsidP="00605FD6">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w:t>
      </w:r>
      <w:proofErr w:type="spellStart"/>
      <w:r w:rsidRPr="00050F7B">
        <w:rPr>
          <w:rFonts w:ascii="Courier New" w:hAnsi="Courier New" w:cs="Courier New"/>
        </w:rPr>
        <w:t>FarmReports</w:t>
      </w:r>
      <w:proofErr w:type="spellEnd"/>
      <w:r w:rsidRPr="00050F7B">
        <w:rPr>
          <w:rFonts w:ascii="Courier New" w:hAnsi="Courier New" w:cs="Courier New"/>
        </w:rPr>
        <w:t xml:space="preserve">  </w:t>
      </w:r>
      <w:proofErr w:type="spellStart"/>
      <w:r w:rsidRPr="00050F7B">
        <w:rPr>
          <w:rFonts w:ascii="Courier New" w:hAnsi="Courier New" w:cs="Courier New"/>
        </w:rPr>
        <w:t>vmlab</w:t>
      </w:r>
      <w:proofErr w:type="spellEnd"/>
      <w:r w:rsidRPr="00050F7B">
        <w:rPr>
          <w:rFonts w:ascii="Courier New" w:hAnsi="Courier New" w:cs="Courier New"/>
        </w:rPr>
        <w:t>\</w:t>
      </w:r>
      <w:proofErr w:type="spellStart"/>
      <w:r w:rsidRPr="00050F7B">
        <w:rPr>
          <w:rFonts w:ascii="Courier New" w:hAnsi="Courier New" w:cs="Courier New"/>
        </w:rPr>
        <w:t>svcSQLRS</w:t>
      </w:r>
      <w:proofErr w:type="spellEnd"/>
      <w:r w:rsidRPr="00050F7B">
        <w:rPr>
          <w:rFonts w:ascii="Courier New" w:hAnsi="Courier New" w:cs="Courier New"/>
        </w:rPr>
        <w:t xml:space="preserve"> </w:t>
      </w:r>
    </w:p>
    <w:p w14:paraId="0AE49FA2" w14:textId="44FCA293" w:rsidR="00605FD6" w:rsidRPr="00050F7B" w:rsidRDefault="00605FD6" w:rsidP="00605FD6">
      <w:pPr>
        <w:pStyle w:val="ListParagraph"/>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HTTP/</w:t>
      </w:r>
      <w:proofErr w:type="spellStart"/>
      <w:r w:rsidRPr="00050F7B">
        <w:rPr>
          <w:rFonts w:ascii="Courier New" w:hAnsi="Courier New" w:cs="Courier New"/>
        </w:rPr>
        <w:t>FarmReports.vmlab.local</w:t>
      </w:r>
      <w:proofErr w:type="spellEnd"/>
      <w:r w:rsidRPr="00050F7B">
        <w:rPr>
          <w:rFonts w:ascii="Courier New" w:hAnsi="Courier New" w:cs="Courier New"/>
        </w:rPr>
        <w:t xml:space="preserve">  </w:t>
      </w:r>
      <w:proofErr w:type="spellStart"/>
      <w:r w:rsidRPr="00050F7B">
        <w:rPr>
          <w:rFonts w:ascii="Courier New" w:hAnsi="Courier New" w:cs="Courier New"/>
        </w:rPr>
        <w:t>vmlab</w:t>
      </w:r>
      <w:proofErr w:type="spellEnd"/>
      <w:r w:rsidRPr="00050F7B">
        <w:rPr>
          <w:rFonts w:ascii="Courier New" w:hAnsi="Courier New" w:cs="Courier New"/>
        </w:rPr>
        <w:t>\</w:t>
      </w:r>
      <w:proofErr w:type="spellStart"/>
      <w:r w:rsidRPr="00050F7B">
        <w:rPr>
          <w:rFonts w:ascii="Courier New" w:hAnsi="Courier New" w:cs="Courier New"/>
        </w:rPr>
        <w:t>svcSQLRS</w:t>
      </w:r>
      <w:proofErr w:type="spellEnd"/>
      <w:r w:rsidRPr="00050F7B">
        <w:rPr>
          <w:rFonts w:ascii="Courier New" w:hAnsi="Courier New" w:cs="Courier New"/>
        </w:rPr>
        <w:t xml:space="preserve"> </w:t>
      </w:r>
    </w:p>
    <w:p w14:paraId="4B9E09BB" w14:textId="77777777" w:rsidR="00805BC2" w:rsidRDefault="00805BC2" w:rsidP="00805BC2">
      <w:pPr>
        <w:pStyle w:val="Heading5"/>
      </w:pPr>
      <w:r>
        <w:t>Configure Delegation</w:t>
      </w:r>
    </w:p>
    <w:p w14:paraId="4EDA1A74" w14:textId="2039F6A6" w:rsidR="00805BC2" w:rsidRDefault="00805BC2" w:rsidP="00805BC2">
      <w:r>
        <w:t>Kerberos d</w:t>
      </w:r>
      <w:r w:rsidR="00605FD6">
        <w:t xml:space="preserve">elegation must be configured for SSRS </w:t>
      </w:r>
      <w:r>
        <w:t xml:space="preserve">to delegate the client’s identity to back end data source. In this example </w:t>
      </w:r>
      <w:r w:rsidR="00605FD6">
        <w:t>SSRS</w:t>
      </w:r>
      <w:r>
        <w:t xml:space="preserve"> will query data from a SQL transactional database </w:t>
      </w:r>
      <w:r w:rsidR="00605FD6">
        <w:t xml:space="preserve">using the client’s identity </w:t>
      </w:r>
      <w:r>
        <w:t>therefore Ke</w:t>
      </w:r>
      <w:r w:rsidR="00605FD6">
        <w:t xml:space="preserve">rberos delegation is required. Kerberos Constrained delegation (KCD) is not a requirement in this scenario (because protocol transition is not needed) but KCD will be configured as a best practice. </w:t>
      </w:r>
    </w:p>
    <w:p w14:paraId="44FEB7C3" w14:textId="6C40DC46" w:rsidR="00805BC2" w:rsidRDefault="004A7E13" w:rsidP="00805BC2">
      <w:r>
        <w:t xml:space="preserve">The </w:t>
      </w:r>
      <w:r w:rsidR="00605FD6">
        <w:t xml:space="preserve">SSRS </w:t>
      </w:r>
      <w:r>
        <w:t>service account</w:t>
      </w:r>
      <w:r w:rsidR="00805BC2">
        <w:t xml:space="preserve"> running </w:t>
      </w:r>
      <w:r w:rsidR="00605FD6">
        <w:t>the SSRS services</w:t>
      </w:r>
      <w:r w:rsidR="00805BC2">
        <w:t xml:space="preserve"> must be trusted to delegate credentials to each back-end </w:t>
      </w:r>
      <w:r w:rsidR="000618E3">
        <w:t>service</w:t>
      </w:r>
      <w:r w:rsidR="00EA538F">
        <w:t>.</w:t>
      </w:r>
      <w:r w:rsidR="00605FD6">
        <w:t xml:space="preserve"> </w:t>
      </w:r>
      <w:r w:rsidR="00805BC2">
        <w:t xml:space="preserve">In our example the following delegation paths are </w:t>
      </w:r>
      <w:r w:rsidR="000618E3">
        <w:t>needed</w:t>
      </w:r>
      <w:r w:rsidR="00805BC2">
        <w:t xml:space="preserve">: </w:t>
      </w:r>
    </w:p>
    <w:tbl>
      <w:tblPr>
        <w:tblStyle w:val="LightList-Accent5"/>
        <w:tblW w:w="0" w:type="auto"/>
        <w:tblLook w:val="04A0" w:firstRow="1" w:lastRow="0" w:firstColumn="1" w:lastColumn="0" w:noHBand="0" w:noVBand="1"/>
      </w:tblPr>
      <w:tblGrid>
        <w:gridCol w:w="1818"/>
        <w:gridCol w:w="2880"/>
        <w:gridCol w:w="4878"/>
      </w:tblGrid>
      <w:tr w:rsidR="00805BC2" w14:paraId="4D4D14D4" w14:textId="77777777" w:rsidTr="001E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ADC9565" w14:textId="77777777" w:rsidR="00805BC2" w:rsidRDefault="00805BC2" w:rsidP="00805BC2">
            <w:r>
              <w:t>Principal Type</w:t>
            </w:r>
          </w:p>
        </w:tc>
        <w:tc>
          <w:tcPr>
            <w:tcW w:w="2880" w:type="dxa"/>
          </w:tcPr>
          <w:p w14:paraId="7B5C308F" w14:textId="77777777" w:rsidR="00805BC2" w:rsidRDefault="00805BC2" w:rsidP="00805BC2">
            <w:pPr>
              <w:cnfStyle w:val="100000000000" w:firstRow="1" w:lastRow="0" w:firstColumn="0" w:lastColumn="0" w:oddVBand="0" w:evenVBand="0" w:oddHBand="0" w:evenHBand="0" w:firstRowFirstColumn="0" w:firstRowLastColumn="0" w:lastRowFirstColumn="0" w:lastRowLastColumn="0"/>
            </w:pPr>
            <w:r>
              <w:t>Principal Name</w:t>
            </w:r>
          </w:p>
        </w:tc>
        <w:tc>
          <w:tcPr>
            <w:tcW w:w="4878" w:type="dxa"/>
          </w:tcPr>
          <w:p w14:paraId="1ABFDB4F" w14:textId="77777777" w:rsidR="00805BC2" w:rsidRDefault="00805BC2" w:rsidP="00805BC2">
            <w:pPr>
              <w:cnfStyle w:val="100000000000" w:firstRow="1" w:lastRow="0" w:firstColumn="0" w:lastColumn="0" w:oddVBand="0" w:evenVBand="0" w:oddHBand="0" w:evenHBand="0" w:firstRowFirstColumn="0" w:firstRowLastColumn="0" w:lastRowFirstColumn="0" w:lastRowLastColumn="0"/>
            </w:pPr>
            <w:r>
              <w:t>Delegates To Service</w:t>
            </w:r>
          </w:p>
        </w:tc>
      </w:tr>
      <w:tr w:rsidR="004A7E13" w14:paraId="573B76D0" w14:textId="77777777" w:rsidTr="001E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7F806E5" w14:textId="1F49EC05" w:rsidR="004A7E13" w:rsidRDefault="004A7E13" w:rsidP="00805BC2">
            <w:r>
              <w:t>User</w:t>
            </w:r>
          </w:p>
        </w:tc>
        <w:tc>
          <w:tcPr>
            <w:tcW w:w="2880" w:type="dxa"/>
          </w:tcPr>
          <w:p w14:paraId="012D797B" w14:textId="28C62639" w:rsidR="004A7E13" w:rsidRDefault="004A7E13" w:rsidP="000618E3">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\svcPortal10App</w:t>
            </w:r>
          </w:p>
        </w:tc>
        <w:tc>
          <w:tcPr>
            <w:tcW w:w="4878" w:type="dxa"/>
          </w:tcPr>
          <w:p w14:paraId="54B52D9A" w14:textId="77777777" w:rsidR="004A7E13" w:rsidRDefault="004A7E13" w:rsidP="00805BC2">
            <w:pPr>
              <w:cnfStyle w:val="000000100000" w:firstRow="0" w:lastRow="0" w:firstColumn="0" w:lastColumn="0" w:oddVBand="0" w:evenVBand="0" w:oddHBand="1" w:evenHBand="0" w:firstRowFirstColumn="0" w:firstRowLastColumn="0" w:lastRowFirstColumn="0" w:lastRowLastColumn="0"/>
            </w:pPr>
            <w:r>
              <w:t>HTTP/</w:t>
            </w:r>
            <w:proofErr w:type="spellStart"/>
            <w:r>
              <w:t>FarmReports</w:t>
            </w:r>
            <w:proofErr w:type="spellEnd"/>
          </w:p>
          <w:p w14:paraId="489A0194" w14:textId="170550DE" w:rsidR="004A7E13" w:rsidRDefault="004A7E13" w:rsidP="00805BC2">
            <w:pPr>
              <w:cnfStyle w:val="000000100000" w:firstRow="0" w:lastRow="0" w:firstColumn="0" w:lastColumn="0" w:oddVBand="0" w:evenVBand="0" w:oddHBand="1" w:evenHBand="0" w:firstRowFirstColumn="0" w:firstRowLastColumn="0" w:lastRowFirstColumn="0" w:lastRowLastColumn="0"/>
            </w:pPr>
            <w:r>
              <w:t>HTTP/</w:t>
            </w:r>
            <w:proofErr w:type="spellStart"/>
            <w:r>
              <w:t>FarmReports.vmlab.local</w:t>
            </w:r>
            <w:proofErr w:type="spellEnd"/>
          </w:p>
        </w:tc>
      </w:tr>
      <w:tr w:rsidR="00805BC2" w14:paraId="02646816" w14:textId="77777777" w:rsidTr="001E1306">
        <w:tc>
          <w:tcPr>
            <w:cnfStyle w:val="001000000000" w:firstRow="0" w:lastRow="0" w:firstColumn="1" w:lastColumn="0" w:oddVBand="0" w:evenVBand="0" w:oddHBand="0" w:evenHBand="0" w:firstRowFirstColumn="0" w:firstRowLastColumn="0" w:lastRowFirstColumn="0" w:lastRowLastColumn="0"/>
            <w:tcW w:w="1818" w:type="dxa"/>
          </w:tcPr>
          <w:p w14:paraId="0F990414" w14:textId="45A33F11" w:rsidR="00805BC2" w:rsidRDefault="00805BC2" w:rsidP="00805BC2">
            <w:r>
              <w:t>User</w:t>
            </w:r>
          </w:p>
        </w:tc>
        <w:tc>
          <w:tcPr>
            <w:tcW w:w="2880" w:type="dxa"/>
          </w:tcPr>
          <w:p w14:paraId="7C3E2AEF" w14:textId="333846D3" w:rsidR="00805BC2" w:rsidRDefault="000618E3" w:rsidP="000618E3">
            <w:pPr>
              <w:cnfStyle w:val="000000000000" w:firstRow="0" w:lastRow="0" w:firstColumn="0" w:lastColumn="0" w:oddVBand="0" w:evenVBand="0" w:oddHBand="0" w:evenHBand="0" w:firstRowFirstColumn="0" w:firstRowLastColumn="0" w:lastRowFirstColumn="0" w:lastRowLastColumn="0"/>
            </w:pPr>
            <w:proofErr w:type="spellStart"/>
            <w:r>
              <w:t>Vmlab</w:t>
            </w:r>
            <w:proofErr w:type="spellEnd"/>
            <w:r>
              <w:t>\</w:t>
            </w:r>
            <w:proofErr w:type="spellStart"/>
            <w:r w:rsidR="00805BC2">
              <w:t>svc</w:t>
            </w:r>
            <w:r>
              <w:t>SQLRS</w:t>
            </w:r>
            <w:proofErr w:type="spellEnd"/>
          </w:p>
        </w:tc>
        <w:tc>
          <w:tcPr>
            <w:tcW w:w="4878" w:type="dxa"/>
          </w:tcPr>
          <w:p w14:paraId="78021173" w14:textId="77777777" w:rsidR="00805BC2" w:rsidRDefault="00805BC2" w:rsidP="00805BC2">
            <w:pPr>
              <w:cnfStyle w:val="000000000000" w:firstRow="0" w:lastRow="0" w:firstColumn="0" w:lastColumn="0" w:oddVBand="0" w:evenVBand="0" w:oddHBand="0" w:evenHBand="0" w:firstRowFirstColumn="0" w:firstRowLastColumn="0" w:lastRowFirstColumn="0" w:lastRowLastColumn="0"/>
            </w:pPr>
            <w:r>
              <w:t>MSSQLSVC/MySqlCluster.vmlab.local:1433</w:t>
            </w:r>
          </w:p>
        </w:tc>
      </w:tr>
    </w:tbl>
    <w:p w14:paraId="6F2B1B30" w14:textId="3A51711C" w:rsidR="009F4556" w:rsidRDefault="009F4556" w:rsidP="009F4556">
      <w:r>
        <w:t>Optionally, if you wish to report against Analysis Services data sources, configure the following delegation paths:</w:t>
      </w:r>
    </w:p>
    <w:tbl>
      <w:tblPr>
        <w:tblStyle w:val="LightList-Accent5"/>
        <w:tblW w:w="0" w:type="auto"/>
        <w:tblLook w:val="04A0" w:firstRow="1" w:lastRow="0" w:firstColumn="1" w:lastColumn="0" w:noHBand="0" w:noVBand="1"/>
      </w:tblPr>
      <w:tblGrid>
        <w:gridCol w:w="1818"/>
        <w:gridCol w:w="2880"/>
        <w:gridCol w:w="4878"/>
      </w:tblGrid>
      <w:tr w:rsidR="009F4556" w14:paraId="5536CEEA" w14:textId="77777777" w:rsidTr="001E1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3BEF95F" w14:textId="77777777" w:rsidR="009F4556" w:rsidRDefault="009F4556" w:rsidP="005C3B73">
            <w:r>
              <w:t>Principal Type</w:t>
            </w:r>
          </w:p>
        </w:tc>
        <w:tc>
          <w:tcPr>
            <w:tcW w:w="2880" w:type="dxa"/>
          </w:tcPr>
          <w:p w14:paraId="307191F2" w14:textId="77777777" w:rsidR="009F4556" w:rsidRDefault="009F4556" w:rsidP="005C3B73">
            <w:pPr>
              <w:cnfStyle w:val="100000000000" w:firstRow="1" w:lastRow="0" w:firstColumn="0" w:lastColumn="0" w:oddVBand="0" w:evenVBand="0" w:oddHBand="0" w:evenHBand="0" w:firstRowFirstColumn="0" w:firstRowLastColumn="0" w:lastRowFirstColumn="0" w:lastRowLastColumn="0"/>
            </w:pPr>
            <w:r>
              <w:t>Principal Name</w:t>
            </w:r>
          </w:p>
        </w:tc>
        <w:tc>
          <w:tcPr>
            <w:tcW w:w="4878" w:type="dxa"/>
          </w:tcPr>
          <w:p w14:paraId="0FF8C1FD" w14:textId="77777777" w:rsidR="009F4556" w:rsidRDefault="009F4556" w:rsidP="005C3B73">
            <w:pPr>
              <w:cnfStyle w:val="100000000000" w:firstRow="1" w:lastRow="0" w:firstColumn="0" w:lastColumn="0" w:oddVBand="0" w:evenVBand="0" w:oddHBand="0" w:evenHBand="0" w:firstRowFirstColumn="0" w:firstRowLastColumn="0" w:lastRowFirstColumn="0" w:lastRowLastColumn="0"/>
            </w:pPr>
            <w:r>
              <w:t>Delegates To Service</w:t>
            </w:r>
          </w:p>
        </w:tc>
      </w:tr>
      <w:tr w:rsidR="009F4556" w14:paraId="5583BF5F" w14:textId="77777777" w:rsidTr="001E1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149B906" w14:textId="77777777" w:rsidR="009F4556" w:rsidRDefault="009F4556" w:rsidP="005C3B73">
            <w:r>
              <w:t>User</w:t>
            </w:r>
          </w:p>
        </w:tc>
        <w:tc>
          <w:tcPr>
            <w:tcW w:w="2880" w:type="dxa"/>
          </w:tcPr>
          <w:p w14:paraId="044BCDE9" w14:textId="77777777" w:rsidR="009F4556" w:rsidRDefault="009F4556" w:rsidP="005C3B73">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svcSQLRS</w:t>
            </w:r>
            <w:proofErr w:type="spellEnd"/>
          </w:p>
        </w:tc>
        <w:tc>
          <w:tcPr>
            <w:tcW w:w="4878" w:type="dxa"/>
          </w:tcPr>
          <w:p w14:paraId="6B2715FF" w14:textId="77777777" w:rsidR="009F4556" w:rsidRDefault="009F4556" w:rsidP="005C3B73">
            <w:pPr>
              <w:cnfStyle w:val="000000100000" w:firstRow="0" w:lastRow="0" w:firstColumn="0" w:lastColumn="0" w:oddVBand="0" w:evenVBand="0" w:oddHBand="1" w:evenHBand="0" w:firstRowFirstColumn="0" w:firstRowLastColumn="0" w:lastRowFirstColumn="0" w:lastRowLastColumn="0"/>
            </w:pPr>
            <w:r>
              <w:t>MSOLAPSvc.3/</w:t>
            </w:r>
            <w:proofErr w:type="spellStart"/>
            <w:r>
              <w:t>MySqlCluster.vmlab.local</w:t>
            </w:r>
            <w:proofErr w:type="spellEnd"/>
          </w:p>
        </w:tc>
      </w:tr>
    </w:tbl>
    <w:p w14:paraId="0345A810" w14:textId="77777777" w:rsidR="00805BC2" w:rsidRDefault="00805BC2" w:rsidP="00805BC2">
      <w:r>
        <w:t>To configure constrained delegation:</w:t>
      </w:r>
    </w:p>
    <w:p w14:paraId="224D2A5B" w14:textId="32FB33F7" w:rsidR="00805BC2" w:rsidRDefault="00805BC2" w:rsidP="00805BC2">
      <w:pPr>
        <w:pStyle w:val="ListParagraph"/>
        <w:numPr>
          <w:ilvl w:val="0"/>
          <w:numId w:val="25"/>
        </w:numPr>
      </w:pPr>
      <w:r>
        <w:t>Open the Active Directory Object’s properties in Active Directory Users and Computers</w:t>
      </w:r>
      <w:r w:rsidR="003876CC">
        <w:t>.</w:t>
      </w:r>
    </w:p>
    <w:p w14:paraId="055EB5EA" w14:textId="21590C53" w:rsidR="00805BC2" w:rsidRDefault="00805BC2" w:rsidP="00805BC2">
      <w:pPr>
        <w:pStyle w:val="ListParagraph"/>
        <w:numPr>
          <w:ilvl w:val="0"/>
          <w:numId w:val="25"/>
        </w:numPr>
      </w:pPr>
      <w:r>
        <w:t>Navigate to the “Delegation” tab</w:t>
      </w:r>
      <w:r w:rsidR="003876CC">
        <w:t>.</w:t>
      </w:r>
    </w:p>
    <w:p w14:paraId="1D7575C0" w14:textId="33DF38F4" w:rsidR="00805BC2" w:rsidRDefault="007D6055" w:rsidP="00805BC2">
      <w:pPr>
        <w:pStyle w:val="ListParagraph"/>
      </w:pPr>
      <w:r w:rsidRPr="00AE14C3">
        <w:rPr>
          <w:noProof/>
          <w:lang w:val="en-US" w:eastAsia="en-US"/>
        </w:rPr>
        <w:drawing>
          <wp:inline distT="0" distB="0" distL="0" distR="0" wp14:anchorId="6F63EFD7" wp14:editId="67F504A3">
            <wp:extent cx="322326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23260" cy="4320540"/>
                    </a:xfrm>
                    <a:prstGeom prst="rect">
                      <a:avLst/>
                    </a:prstGeom>
                  </pic:spPr>
                </pic:pic>
              </a:graphicData>
            </a:graphic>
          </wp:inline>
        </w:drawing>
      </w:r>
    </w:p>
    <w:p w14:paraId="3E3312E1" w14:textId="1745A634" w:rsidR="00805BC2" w:rsidRDefault="00805BC2" w:rsidP="00805BC2">
      <w:pPr>
        <w:pStyle w:val="ListParagraph"/>
        <w:numPr>
          <w:ilvl w:val="0"/>
          <w:numId w:val="25"/>
        </w:numPr>
      </w:pPr>
      <w:r>
        <w:t xml:space="preserve">Select “Trust this </w:t>
      </w:r>
      <w:r w:rsidR="004A7E13">
        <w:t>user</w:t>
      </w:r>
      <w:r>
        <w:t xml:space="preserve"> for delegation to specified services only”</w:t>
      </w:r>
      <w:r w:rsidR="003876CC">
        <w:t>.</w:t>
      </w:r>
    </w:p>
    <w:p w14:paraId="5B70883D" w14:textId="5D0765C2" w:rsidR="00C74F45" w:rsidRPr="002C1106" w:rsidRDefault="00C74F45" w:rsidP="002C1106">
      <w:pPr>
        <w:pStyle w:val="Quote"/>
        <w:ind w:left="720"/>
      </w:pPr>
      <w:r w:rsidRPr="002C1106">
        <w:t xml:space="preserve">Note: </w:t>
      </w:r>
      <w:r w:rsidR="002F366A">
        <w:t>I</w:t>
      </w:r>
      <w:r w:rsidRPr="002C1106">
        <w:t xml:space="preserve">f you need to authenticate with data sources within the same forest but outside of the domain </w:t>
      </w:r>
      <w:r w:rsidR="00EA538F" w:rsidRPr="002C1106">
        <w:t xml:space="preserve">the SSRS server </w:t>
      </w:r>
      <w:r w:rsidRPr="002C1106">
        <w:t>resides in you will want to select “Trust this computer for delegation to any service” to configure basic delegation instead of constrained delegation</w:t>
      </w:r>
      <w:r w:rsidR="002F366A">
        <w:t xml:space="preserve"> for </w:t>
      </w:r>
      <w:r w:rsidR="002F366A" w:rsidRPr="002C1106">
        <w:t xml:space="preserve">the </w:t>
      </w:r>
      <w:r w:rsidR="002F366A" w:rsidRPr="002C1106">
        <w:rPr>
          <w:b/>
        </w:rPr>
        <w:t>SSRS Service Account</w:t>
      </w:r>
      <w:r w:rsidR="002F366A">
        <w:rPr>
          <w:b/>
        </w:rPr>
        <w:t xml:space="preserve"> and IIS Application Pool Service </w:t>
      </w:r>
      <w:proofErr w:type="spellStart"/>
      <w:r w:rsidR="002F366A">
        <w:rPr>
          <w:b/>
        </w:rPr>
        <w:t>Account</w:t>
      </w:r>
      <w:r w:rsidR="002F366A" w:rsidRPr="002C1106">
        <w:t>i</w:t>
      </w:r>
      <w:proofErr w:type="spellEnd"/>
      <w:r w:rsidR="00D35371">
        <w:t>. Remember that cross-</w:t>
      </w:r>
      <w:r w:rsidRPr="002C1106">
        <w:t>forest</w:t>
      </w:r>
      <w:r w:rsidR="00EA538F" w:rsidRPr="002C1106">
        <w:t xml:space="preserve"> Kerberos</w:t>
      </w:r>
      <w:r w:rsidRPr="002C1106">
        <w:t xml:space="preserve"> delegation is not possible.</w:t>
      </w:r>
    </w:p>
    <w:p w14:paraId="74AC66AF" w14:textId="77777777" w:rsidR="002F366A" w:rsidRDefault="004A7E13" w:rsidP="00805BC2">
      <w:pPr>
        <w:pStyle w:val="ListParagraph"/>
        <w:numPr>
          <w:ilvl w:val="0"/>
          <w:numId w:val="25"/>
        </w:numPr>
      </w:pPr>
      <w:r>
        <w:t>Optionally s</w:t>
      </w:r>
      <w:r w:rsidR="00805BC2">
        <w:t>elect “Use any authentication protocol”. This enables protocol transition</w:t>
      </w:r>
      <w:r w:rsidR="002F366A">
        <w:t xml:space="preserve"> in situations where the authentication method needs to be converted to Kerberos authentication. </w:t>
      </w:r>
    </w:p>
    <w:p w14:paraId="5A5BEC71" w14:textId="1598C016" w:rsidR="00805BC2" w:rsidRDefault="00805BC2" w:rsidP="00805BC2">
      <w:pPr>
        <w:pStyle w:val="ListParagraph"/>
        <w:numPr>
          <w:ilvl w:val="0"/>
          <w:numId w:val="25"/>
        </w:numPr>
      </w:pPr>
      <w:r>
        <w:t xml:space="preserve">Click the </w:t>
      </w:r>
      <w:r w:rsidR="003876CC">
        <w:t>A</w:t>
      </w:r>
      <w:r>
        <w:t xml:space="preserve">dd button to select the service principal </w:t>
      </w:r>
      <w:r w:rsidR="006832F4">
        <w:t>that can be</w:t>
      </w:r>
      <w:r>
        <w:t xml:space="preserve"> delegate to</w:t>
      </w:r>
      <w:r w:rsidR="003876CC">
        <w:t>.</w:t>
      </w:r>
    </w:p>
    <w:p w14:paraId="138A8172" w14:textId="77777777" w:rsidR="00805BC2" w:rsidRDefault="00805BC2" w:rsidP="00805BC2">
      <w:pPr>
        <w:pStyle w:val="ListParagraph"/>
      </w:pPr>
      <w:r>
        <w:rPr>
          <w:noProof/>
          <w:lang w:val="en-US" w:eastAsia="en-US"/>
        </w:rPr>
        <w:drawing>
          <wp:inline distT="0" distB="0" distL="0" distR="0" wp14:anchorId="5DB6EC6B" wp14:editId="4D98B3C4">
            <wp:extent cx="3048000" cy="2933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048000" cy="2933700"/>
                    </a:xfrm>
                    <a:prstGeom prst="rect">
                      <a:avLst/>
                    </a:prstGeom>
                  </pic:spPr>
                </pic:pic>
              </a:graphicData>
            </a:graphic>
          </wp:inline>
        </w:drawing>
      </w:r>
    </w:p>
    <w:p w14:paraId="4394B673" w14:textId="70DFEEC6" w:rsidR="00805BC2" w:rsidRDefault="00805BC2" w:rsidP="00805BC2">
      <w:pPr>
        <w:pStyle w:val="ListParagraph"/>
        <w:numPr>
          <w:ilvl w:val="0"/>
          <w:numId w:val="25"/>
        </w:numPr>
      </w:pPr>
      <w:r>
        <w:t>Select “User and Computers”</w:t>
      </w:r>
      <w:r w:rsidR="003876CC">
        <w:t>.</w:t>
      </w:r>
    </w:p>
    <w:p w14:paraId="3B2830EB" w14:textId="200DBE7F" w:rsidR="00805BC2" w:rsidRDefault="007D6055" w:rsidP="00805BC2">
      <w:pPr>
        <w:pStyle w:val="ListParagraph"/>
      </w:pPr>
      <w:r w:rsidRPr="00AE14C3">
        <w:rPr>
          <w:noProof/>
          <w:lang w:val="en-US" w:eastAsia="en-US"/>
        </w:rPr>
        <w:drawing>
          <wp:inline distT="0" distB="0" distL="0" distR="0" wp14:anchorId="77BFB5CA" wp14:editId="10AE0DDB">
            <wp:extent cx="3505200" cy="18821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505200" cy="1882140"/>
                    </a:xfrm>
                    <a:prstGeom prst="rect">
                      <a:avLst/>
                    </a:prstGeom>
                  </pic:spPr>
                </pic:pic>
              </a:graphicData>
            </a:graphic>
          </wp:inline>
        </w:drawing>
      </w:r>
    </w:p>
    <w:p w14:paraId="2E6C36E0" w14:textId="476A8676" w:rsidR="005B5E8E" w:rsidRDefault="00805BC2" w:rsidP="00805BC2">
      <w:pPr>
        <w:pStyle w:val="ListParagraph"/>
        <w:numPr>
          <w:ilvl w:val="0"/>
          <w:numId w:val="25"/>
        </w:numPr>
      </w:pPr>
      <w:r>
        <w:t xml:space="preserve">Select the service account running the service you wish to delegate to. In this example it is the service account for the SQL </w:t>
      </w:r>
      <w:r w:rsidR="003876CC">
        <w:t xml:space="preserve">Server </w:t>
      </w:r>
      <w:r w:rsidR="005B5E8E">
        <w:t>Reporting Service</w:t>
      </w:r>
      <w:r>
        <w:t xml:space="preserve">. </w:t>
      </w:r>
    </w:p>
    <w:p w14:paraId="0FE98ABB" w14:textId="5E88768B" w:rsidR="00805BC2" w:rsidRPr="005B5E8E" w:rsidRDefault="00805BC2" w:rsidP="005E3D95">
      <w:pPr>
        <w:ind w:left="720"/>
        <w:rPr>
          <w:rStyle w:val="Emphasis"/>
        </w:rPr>
      </w:pPr>
      <w:r w:rsidRPr="00F4613D">
        <w:rPr>
          <w:rStyle w:val="Emphasis"/>
        </w:rPr>
        <w:t>Note</w:t>
      </w:r>
      <w:r w:rsidRPr="005B5E8E">
        <w:rPr>
          <w:rStyle w:val="Emphasis"/>
        </w:rPr>
        <w:t>:</w:t>
      </w:r>
      <w:r w:rsidR="00F4613D">
        <w:rPr>
          <w:rStyle w:val="Emphasis"/>
        </w:rPr>
        <w:t xml:space="preserve"> T</w:t>
      </w:r>
      <w:r w:rsidRPr="005B5E8E">
        <w:rPr>
          <w:rStyle w:val="Emphasis"/>
        </w:rPr>
        <w:t>he service account selected must have a</w:t>
      </w:r>
      <w:r w:rsidR="00F4613D">
        <w:rPr>
          <w:rStyle w:val="Emphasis"/>
        </w:rPr>
        <w:t>n</w:t>
      </w:r>
      <w:r w:rsidRPr="005B5E8E">
        <w:rPr>
          <w:rStyle w:val="Emphasis"/>
        </w:rPr>
        <w:t xml:space="preserve"> SPN applied to it. In our example the SPN for this account</w:t>
      </w:r>
      <w:r w:rsidR="005B5E8E" w:rsidRPr="005B5E8E">
        <w:rPr>
          <w:rStyle w:val="Emphasis"/>
        </w:rPr>
        <w:t xml:space="preserve"> (HTTP/</w:t>
      </w:r>
      <w:proofErr w:type="spellStart"/>
      <w:r w:rsidR="005B5E8E" w:rsidRPr="005B5E8E">
        <w:rPr>
          <w:rStyle w:val="Emphasis"/>
        </w:rPr>
        <w:t>FarmReports.vmlab.local</w:t>
      </w:r>
      <w:proofErr w:type="spellEnd"/>
      <w:r w:rsidR="005B5E8E" w:rsidRPr="005B5E8E">
        <w:rPr>
          <w:rStyle w:val="Emphasis"/>
        </w:rPr>
        <w:t>)</w:t>
      </w:r>
      <w:r w:rsidRPr="005B5E8E">
        <w:rPr>
          <w:rStyle w:val="Emphasis"/>
        </w:rPr>
        <w:t xml:space="preserve"> was configured </w:t>
      </w:r>
      <w:r w:rsidR="005B5E8E" w:rsidRPr="005B5E8E">
        <w:rPr>
          <w:rStyle w:val="Emphasis"/>
        </w:rPr>
        <w:t xml:space="preserve">earlier in the </w:t>
      </w:r>
      <w:r w:rsidRPr="005B5E8E">
        <w:rPr>
          <w:rStyle w:val="Emphasis"/>
        </w:rPr>
        <w:t>scenario</w:t>
      </w:r>
      <w:r w:rsidR="005B5E8E" w:rsidRPr="005B5E8E">
        <w:rPr>
          <w:rStyle w:val="Emphasis"/>
        </w:rPr>
        <w:t>.</w:t>
      </w:r>
    </w:p>
    <w:p w14:paraId="0D7BD5DE" w14:textId="2DB31E6E" w:rsidR="00805BC2" w:rsidRDefault="00805BC2" w:rsidP="00805BC2">
      <w:pPr>
        <w:pStyle w:val="ListParagraph"/>
        <w:numPr>
          <w:ilvl w:val="0"/>
          <w:numId w:val="25"/>
        </w:numPr>
      </w:pPr>
      <w:r>
        <w:t>Click O</w:t>
      </w:r>
      <w:r w:rsidR="003876CC">
        <w:t>K</w:t>
      </w:r>
      <w:r>
        <w:t>. You will then be asked to select the SPNs you would like to delegate to on the following screen:</w:t>
      </w:r>
    </w:p>
    <w:p w14:paraId="62C86662" w14:textId="4A51D1F2" w:rsidR="00805BC2" w:rsidRDefault="007D6055" w:rsidP="00805BC2">
      <w:pPr>
        <w:pStyle w:val="ListParagraph"/>
      </w:pPr>
      <w:r w:rsidRPr="00AE14C3">
        <w:rPr>
          <w:noProof/>
          <w:lang w:val="en-US" w:eastAsia="en-US"/>
        </w:rPr>
        <w:drawing>
          <wp:inline distT="0" distB="0" distL="0" distR="0" wp14:anchorId="49FDF1A7" wp14:editId="2E2C6FAE">
            <wp:extent cx="3063240" cy="29260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063240" cy="2926080"/>
                    </a:xfrm>
                    <a:prstGeom prst="rect">
                      <a:avLst/>
                    </a:prstGeom>
                  </pic:spPr>
                </pic:pic>
              </a:graphicData>
            </a:graphic>
          </wp:inline>
        </w:drawing>
      </w:r>
    </w:p>
    <w:p w14:paraId="3D0CBB68" w14:textId="35152A2D" w:rsidR="00805BC2" w:rsidRDefault="007D6055" w:rsidP="00805BC2">
      <w:pPr>
        <w:pStyle w:val="ListParagraph"/>
        <w:numPr>
          <w:ilvl w:val="0"/>
          <w:numId w:val="25"/>
        </w:numPr>
      </w:pPr>
      <w:r>
        <w:t xml:space="preserve">Select the service or “Select All” and </w:t>
      </w:r>
      <w:r w:rsidR="00805BC2">
        <w:t>Click OK</w:t>
      </w:r>
      <w:r w:rsidR="003876CC">
        <w:t>.</w:t>
      </w:r>
    </w:p>
    <w:p w14:paraId="2C7E5DA6" w14:textId="77777777" w:rsidR="00805BC2" w:rsidRDefault="00805BC2" w:rsidP="00805BC2">
      <w:pPr>
        <w:pStyle w:val="ListParagraph"/>
        <w:numPr>
          <w:ilvl w:val="0"/>
          <w:numId w:val="25"/>
        </w:numPr>
      </w:pPr>
      <w:r>
        <w:t>You should now see the selected SPNS in the “services to which this account can presented delegated credentials” list:</w:t>
      </w:r>
    </w:p>
    <w:p w14:paraId="06DB6D1E" w14:textId="3FF01984" w:rsidR="00805BC2" w:rsidRDefault="007D6055" w:rsidP="00805BC2">
      <w:pPr>
        <w:pStyle w:val="ListParagraph"/>
      </w:pPr>
      <w:r w:rsidRPr="00AE14C3">
        <w:rPr>
          <w:noProof/>
          <w:lang w:val="en-US" w:eastAsia="en-US"/>
        </w:rPr>
        <w:drawing>
          <wp:inline distT="0" distB="0" distL="0" distR="0" wp14:anchorId="4C5342CB" wp14:editId="3136322D">
            <wp:extent cx="3208020" cy="430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208020" cy="4305300"/>
                    </a:xfrm>
                    <a:prstGeom prst="rect">
                      <a:avLst/>
                    </a:prstGeom>
                  </pic:spPr>
                </pic:pic>
              </a:graphicData>
            </a:graphic>
          </wp:inline>
        </w:drawing>
      </w:r>
      <w:r w:rsidR="00805BC2">
        <w:t xml:space="preserve"> </w:t>
      </w:r>
    </w:p>
    <w:p w14:paraId="2AF5DA23" w14:textId="0D12CBE3" w:rsidR="00805BC2" w:rsidRPr="0026463F" w:rsidRDefault="00805BC2" w:rsidP="00805BC2">
      <w:pPr>
        <w:pStyle w:val="ListParagraph"/>
        <w:numPr>
          <w:ilvl w:val="0"/>
          <w:numId w:val="25"/>
        </w:numPr>
      </w:pPr>
      <w:r w:rsidRPr="0026463F">
        <w:t>Repeat these steps for each delegation path identified earlier in this section</w:t>
      </w:r>
      <w:r w:rsidR="005B5E8E" w:rsidRPr="0026463F">
        <w:t xml:space="preserve">. You will need to configure delegation from the SQL Reporting Servers service account to </w:t>
      </w:r>
      <w:r w:rsidR="007C74FE" w:rsidRPr="0026463F">
        <w:t>one or more back-end data sources (SQL OLTP or SQL AS in our scenarios).</w:t>
      </w:r>
      <w:r w:rsidRPr="0026463F">
        <w:t xml:space="preserve"> </w:t>
      </w:r>
    </w:p>
    <w:p w14:paraId="4A9E0BCA" w14:textId="5941F8D4" w:rsidR="00EA538F" w:rsidRPr="00C74F45" w:rsidRDefault="00EA538F" w:rsidP="00EA538F">
      <w:pPr>
        <w:pStyle w:val="ListParagraph"/>
        <w:rPr>
          <w:rStyle w:val="Emphasis"/>
        </w:rPr>
      </w:pPr>
      <w:r w:rsidRPr="00F4613D">
        <w:rPr>
          <w:rStyle w:val="Emphasis"/>
        </w:rPr>
        <w:t>Note</w:t>
      </w:r>
      <w:r w:rsidRPr="00C74F45">
        <w:rPr>
          <w:rStyle w:val="Emphasis"/>
        </w:rPr>
        <w:t xml:space="preserve">: </w:t>
      </w:r>
      <w:r w:rsidR="002F366A">
        <w:rPr>
          <w:rStyle w:val="Emphasis"/>
        </w:rPr>
        <w:t>I</w:t>
      </w:r>
      <w:r w:rsidRPr="00C74F45">
        <w:rPr>
          <w:rStyle w:val="Emphasis"/>
        </w:rPr>
        <w:t xml:space="preserve">f you need to authenticate with data sources within the same forest but outside of the domain </w:t>
      </w:r>
      <w:r>
        <w:rPr>
          <w:rStyle w:val="Emphasis"/>
        </w:rPr>
        <w:t xml:space="preserve">the SSRS server </w:t>
      </w:r>
      <w:r w:rsidRPr="00C74F45">
        <w:rPr>
          <w:rStyle w:val="Emphasis"/>
        </w:rPr>
        <w:t>resides in you will want to select “Trust this computer for delegation to any service” to configure basic delegation instead of constrained delegation</w:t>
      </w:r>
      <w:r w:rsidR="002F366A">
        <w:rPr>
          <w:rStyle w:val="Emphasis"/>
        </w:rPr>
        <w:t xml:space="preserve"> on the </w:t>
      </w:r>
      <w:r w:rsidR="002F366A" w:rsidRPr="002C1106">
        <w:rPr>
          <w:b/>
        </w:rPr>
        <w:t>SSRS Service Account</w:t>
      </w:r>
      <w:r w:rsidR="002F366A">
        <w:rPr>
          <w:b/>
        </w:rPr>
        <w:t xml:space="preserve"> and IIS Application Pool Service Account</w:t>
      </w:r>
      <w:r w:rsidRPr="00C74F45">
        <w:rPr>
          <w:rStyle w:val="Emphasis"/>
        </w:rPr>
        <w:t>. Remember that cross forest</w:t>
      </w:r>
      <w:r>
        <w:rPr>
          <w:rStyle w:val="Emphasis"/>
        </w:rPr>
        <w:t xml:space="preserve"> Kerberos</w:t>
      </w:r>
      <w:r w:rsidRPr="00C74F45">
        <w:rPr>
          <w:rStyle w:val="Emphasis"/>
        </w:rPr>
        <w:t xml:space="preserve"> delegation is not possible.</w:t>
      </w:r>
    </w:p>
    <w:p w14:paraId="7F32A198" w14:textId="77777777" w:rsidR="00F507DD" w:rsidRDefault="00F507DD" w:rsidP="00F507DD">
      <w:pPr>
        <w:pStyle w:val="Heading5"/>
      </w:pPr>
      <w:r>
        <w:t>Verify MSSQLSVC</w:t>
      </w:r>
      <w:r w:rsidRPr="00531CB8">
        <w:t xml:space="preserve"> SPN for the Service Account running the service on the SQL Server </w:t>
      </w:r>
      <w:r>
        <w:t>(performed in Scenario 2)</w:t>
      </w:r>
    </w:p>
    <w:p w14:paraId="546E47CB" w14:textId="77777777" w:rsidR="00F507DD" w:rsidRDefault="00F507DD" w:rsidP="00F507DD">
      <w:r>
        <w:t>Verify the SPN for Analysis Services service account (</w:t>
      </w:r>
      <w:proofErr w:type="spellStart"/>
      <w:r>
        <w:t>vmlab</w:t>
      </w:r>
      <w:proofErr w:type="spellEnd"/>
      <w:r>
        <w:t>\</w:t>
      </w:r>
      <w:proofErr w:type="spellStart"/>
      <w:r>
        <w:t>svcSQL</w:t>
      </w:r>
      <w:proofErr w:type="spellEnd"/>
      <w:r>
        <w:t xml:space="preserve">) exists with the following </w:t>
      </w:r>
      <w:proofErr w:type="spellStart"/>
      <w:r>
        <w:t>SetSPN</w:t>
      </w:r>
      <w:proofErr w:type="spellEnd"/>
      <w:r>
        <w:t xml:space="preserve"> command:</w:t>
      </w:r>
    </w:p>
    <w:p w14:paraId="25C50F17" w14:textId="3DB929C3" w:rsidR="00F507DD" w:rsidRPr="007A7EC5" w:rsidRDefault="00F507DD" w:rsidP="00F507DD">
      <w:pPr>
        <w:ind w:firstLine="720"/>
        <w:rPr>
          <w:rFonts w:ascii="Courier New" w:hAnsi="Courier New" w:cs="Courier New"/>
        </w:rPr>
      </w:pPr>
      <w:proofErr w:type="spellStart"/>
      <w:r w:rsidRPr="007A7EC5">
        <w:rPr>
          <w:rFonts w:ascii="Courier New" w:hAnsi="Courier New" w:cs="Courier New"/>
        </w:rPr>
        <w:t>SetSPN</w:t>
      </w:r>
      <w:proofErr w:type="spellEnd"/>
      <w:r w:rsidRPr="007A7EC5">
        <w:rPr>
          <w:rFonts w:ascii="Courier New" w:hAnsi="Courier New" w:cs="Courier New"/>
        </w:rPr>
        <w:t xml:space="preserve"> </w:t>
      </w:r>
      <w:r w:rsidR="007A7EC5">
        <w:rPr>
          <w:rFonts w:ascii="Courier New" w:hAnsi="Courier New" w:cs="Courier New"/>
        </w:rPr>
        <w:t>-</w:t>
      </w:r>
      <w:r w:rsidRPr="007A7EC5">
        <w:rPr>
          <w:rFonts w:ascii="Courier New" w:hAnsi="Courier New" w:cs="Courier New"/>
        </w:rPr>
        <w:t xml:space="preserve">L  </w:t>
      </w:r>
      <w:proofErr w:type="spellStart"/>
      <w:r w:rsidRPr="007A7EC5">
        <w:rPr>
          <w:rFonts w:ascii="Courier New" w:hAnsi="Courier New" w:cs="Courier New"/>
        </w:rPr>
        <w:t>vmlab</w:t>
      </w:r>
      <w:proofErr w:type="spellEnd"/>
      <w:r w:rsidRPr="007A7EC5">
        <w:rPr>
          <w:rFonts w:ascii="Courier New" w:hAnsi="Courier New" w:cs="Courier New"/>
        </w:rPr>
        <w:t>\</w:t>
      </w:r>
      <w:proofErr w:type="spellStart"/>
      <w:r w:rsidRPr="007A7EC5">
        <w:rPr>
          <w:rFonts w:ascii="Courier New" w:hAnsi="Courier New" w:cs="Courier New"/>
        </w:rPr>
        <w:t>svcSQL</w:t>
      </w:r>
      <w:proofErr w:type="spellEnd"/>
    </w:p>
    <w:p w14:paraId="13E09EC1" w14:textId="77777777" w:rsidR="00F507DD" w:rsidRDefault="00F507DD" w:rsidP="00F507DD">
      <w:r>
        <w:t>You should see the following:</w:t>
      </w:r>
    </w:p>
    <w:p w14:paraId="2B370AD6" w14:textId="77777777" w:rsidR="00F507DD" w:rsidRDefault="00F507DD" w:rsidP="00F507DD">
      <w:pPr>
        <w:spacing w:after="0"/>
        <w:ind w:left="720"/>
      </w:pPr>
      <w:r w:rsidRPr="000109AD">
        <w:t>MSSQLSVC/</w:t>
      </w:r>
      <w:proofErr w:type="spellStart"/>
      <w:r w:rsidRPr="000109AD">
        <w:t>MySqlCluster</w:t>
      </w:r>
      <w:proofErr w:type="spellEnd"/>
    </w:p>
    <w:p w14:paraId="79A77A79" w14:textId="77777777" w:rsidR="00F507DD" w:rsidRDefault="00F507DD" w:rsidP="00F507DD">
      <w:pPr>
        <w:spacing w:after="0"/>
        <w:ind w:left="720"/>
      </w:pPr>
      <w:r w:rsidRPr="000109AD">
        <w:t>MSSQLSVC/MySqlCluster.vmlab.local:1433</w:t>
      </w:r>
    </w:p>
    <w:p w14:paraId="16BA38DB" w14:textId="77777777" w:rsidR="007A07D1" w:rsidRDefault="007A07D1" w:rsidP="007A07D1">
      <w:pPr>
        <w:pStyle w:val="Heading5"/>
      </w:pPr>
      <w:r>
        <w:t xml:space="preserve">Verify </w:t>
      </w:r>
      <w:r w:rsidRPr="00531CB8">
        <w:t xml:space="preserve">MSOLAPSvc.3 SPN for the Service Account running the SSAS service on the SQL Server Analysis Services server </w:t>
      </w:r>
      <w:r>
        <w:t>(performed in Scenario 3)</w:t>
      </w:r>
    </w:p>
    <w:p w14:paraId="0123F1CB" w14:textId="77777777" w:rsidR="007A07D1" w:rsidRDefault="007A07D1" w:rsidP="007A07D1">
      <w:r>
        <w:t>Verify the SPN for SQL Server service account (</w:t>
      </w:r>
      <w:proofErr w:type="spellStart"/>
      <w:r>
        <w:t>vmlab</w:t>
      </w:r>
      <w:proofErr w:type="spellEnd"/>
      <w:r>
        <w:t>\</w:t>
      </w:r>
      <w:proofErr w:type="spellStart"/>
      <w:r>
        <w:t>svcSQLAS</w:t>
      </w:r>
      <w:proofErr w:type="spellEnd"/>
      <w:r>
        <w:t xml:space="preserve">) exists with the following </w:t>
      </w:r>
      <w:proofErr w:type="spellStart"/>
      <w:r>
        <w:t>SetSPN</w:t>
      </w:r>
      <w:proofErr w:type="spellEnd"/>
      <w:r>
        <w:t xml:space="preserve"> command:</w:t>
      </w:r>
    </w:p>
    <w:p w14:paraId="5AFFB01E" w14:textId="0FEE35B1" w:rsidR="007A07D1" w:rsidRPr="007A7EC5" w:rsidRDefault="007A7EC5" w:rsidP="007A07D1">
      <w:pPr>
        <w:ind w:firstLine="720"/>
        <w:rPr>
          <w:rFonts w:ascii="Courier New" w:hAnsi="Courier New" w:cs="Courier New"/>
        </w:rPr>
      </w:pPr>
      <w:proofErr w:type="spellStart"/>
      <w:r>
        <w:rPr>
          <w:rFonts w:ascii="Courier New" w:hAnsi="Courier New" w:cs="Courier New"/>
        </w:rPr>
        <w:t>SetSPN</w:t>
      </w:r>
      <w:proofErr w:type="spellEnd"/>
      <w:r>
        <w:rPr>
          <w:rFonts w:ascii="Courier New" w:hAnsi="Courier New" w:cs="Courier New"/>
        </w:rPr>
        <w:t xml:space="preserve"> -</w:t>
      </w:r>
      <w:r w:rsidR="007A07D1" w:rsidRPr="007A7EC5">
        <w:rPr>
          <w:rFonts w:ascii="Courier New" w:hAnsi="Courier New" w:cs="Courier New"/>
        </w:rPr>
        <w:t xml:space="preserve">L  </w:t>
      </w:r>
      <w:proofErr w:type="spellStart"/>
      <w:r w:rsidR="007A07D1" w:rsidRPr="007A7EC5">
        <w:rPr>
          <w:rFonts w:ascii="Courier New" w:hAnsi="Courier New" w:cs="Courier New"/>
        </w:rPr>
        <w:t>vmlab</w:t>
      </w:r>
      <w:proofErr w:type="spellEnd"/>
      <w:r w:rsidR="007A07D1" w:rsidRPr="007A7EC5">
        <w:rPr>
          <w:rFonts w:ascii="Courier New" w:hAnsi="Courier New" w:cs="Courier New"/>
        </w:rPr>
        <w:t>\</w:t>
      </w:r>
      <w:proofErr w:type="spellStart"/>
      <w:r w:rsidR="007A07D1" w:rsidRPr="007A7EC5">
        <w:rPr>
          <w:rFonts w:ascii="Courier New" w:hAnsi="Courier New" w:cs="Courier New"/>
        </w:rPr>
        <w:t>svcSQLAS</w:t>
      </w:r>
      <w:proofErr w:type="spellEnd"/>
    </w:p>
    <w:p w14:paraId="1E1451A8" w14:textId="77777777" w:rsidR="007A07D1" w:rsidRDefault="007A07D1" w:rsidP="007A07D1">
      <w:r>
        <w:t>You should see the following:</w:t>
      </w:r>
    </w:p>
    <w:p w14:paraId="0C8D6869" w14:textId="77777777" w:rsidR="007A07D1" w:rsidRDefault="007A07D1" w:rsidP="007A07D1">
      <w:pPr>
        <w:spacing w:after="0"/>
        <w:ind w:left="720"/>
      </w:pPr>
      <w:r w:rsidRPr="000109AD">
        <w:t>MSOLAPSvc.3/</w:t>
      </w:r>
      <w:proofErr w:type="spellStart"/>
      <w:r w:rsidRPr="000109AD">
        <w:t>MySqlCluster</w:t>
      </w:r>
      <w:proofErr w:type="spellEnd"/>
    </w:p>
    <w:p w14:paraId="27EB3779" w14:textId="77777777" w:rsidR="007A07D1" w:rsidRDefault="007A07D1" w:rsidP="007A07D1">
      <w:pPr>
        <w:spacing w:after="0"/>
        <w:ind w:left="720"/>
      </w:pPr>
      <w:r w:rsidRPr="000109AD">
        <w:t>MSOLAPSvc.3</w:t>
      </w:r>
      <w:r>
        <w:t>/</w:t>
      </w:r>
      <w:proofErr w:type="spellStart"/>
      <w:r>
        <w:t>MySqlCluster.vmlab.local</w:t>
      </w:r>
      <w:proofErr w:type="spellEnd"/>
    </w:p>
    <w:p w14:paraId="3F03E38A" w14:textId="77777777" w:rsidR="00AF64D1" w:rsidRDefault="00AF64D1" w:rsidP="00AF64D1">
      <w:pPr>
        <w:pStyle w:val="Heading4"/>
      </w:pPr>
      <w:r>
        <w:t xml:space="preserve">SQL Reporting Services </w:t>
      </w:r>
      <w:r>
        <w:tab/>
      </w:r>
    </w:p>
    <w:p w14:paraId="738110D8" w14:textId="4C2EBAC3" w:rsidR="00CF070D" w:rsidRDefault="00CF070D" w:rsidP="00AF64D1">
      <w:pPr>
        <w:pStyle w:val="Heading5"/>
      </w:pPr>
      <w:r>
        <w:t xml:space="preserve">Install SharePoint </w:t>
      </w:r>
      <w:r w:rsidR="000557A8">
        <w:t xml:space="preserve">Server </w:t>
      </w:r>
      <w:r>
        <w:t>2010</w:t>
      </w:r>
    </w:p>
    <w:p w14:paraId="219C975D" w14:textId="66991B55" w:rsidR="00CF070D" w:rsidRPr="00CF070D" w:rsidRDefault="00CF070D" w:rsidP="00CF070D">
      <w:r>
        <w:t xml:space="preserve">SQL Server Reporting Service requires SharePoint </w:t>
      </w:r>
      <w:r w:rsidR="000557A8">
        <w:t xml:space="preserve">Server </w:t>
      </w:r>
      <w:r>
        <w:t>2010 to be installed on each SSRS server to run SSRS in SharePoint integrat</w:t>
      </w:r>
      <w:r w:rsidR="00DA5CB2">
        <w:t>ed</w:t>
      </w:r>
      <w:r>
        <w:t xml:space="preserve"> mode. Install SharePoint </w:t>
      </w:r>
      <w:r w:rsidR="000557A8">
        <w:t xml:space="preserve">Server </w:t>
      </w:r>
      <w:r>
        <w:t xml:space="preserve">2010 on each reporting server and join each server to the SharePoint </w:t>
      </w:r>
      <w:r w:rsidR="000557A8">
        <w:t xml:space="preserve">Server </w:t>
      </w:r>
      <w:r>
        <w:t xml:space="preserve">farm. </w:t>
      </w:r>
    </w:p>
    <w:p w14:paraId="65B1FEC2" w14:textId="133CEC52" w:rsidR="00AF64D1" w:rsidRDefault="00AF64D1" w:rsidP="00AF64D1">
      <w:pPr>
        <w:pStyle w:val="Heading5"/>
      </w:pPr>
      <w:r>
        <w:t>Install and configure SSRS in load balanced scale out mode</w:t>
      </w:r>
    </w:p>
    <w:p w14:paraId="74CE8ED4" w14:textId="1E9171AA" w:rsidR="00CF070D" w:rsidRPr="00CF070D" w:rsidRDefault="00CF070D" w:rsidP="00CF070D">
      <w:r>
        <w:t xml:space="preserve">Detailed step by step instructions on how to configure SQL </w:t>
      </w:r>
      <w:r w:rsidR="00E40662">
        <w:t>S</w:t>
      </w:r>
      <w:r>
        <w:t xml:space="preserve">erver </w:t>
      </w:r>
      <w:r w:rsidR="00350362">
        <w:t>Reporting Services</w:t>
      </w:r>
      <w:r w:rsidR="00E40662">
        <w:t xml:space="preserve"> in a load-</w:t>
      </w:r>
      <w:r>
        <w:t>balanced, scale</w:t>
      </w:r>
      <w:r w:rsidR="00E40662">
        <w:t>d</w:t>
      </w:r>
      <w:r>
        <w:t xml:space="preserve">-out configuration is beyond the scope of this document. For detailed instructions on how to install </w:t>
      </w:r>
      <w:r w:rsidRPr="00B55B21">
        <w:t>SSRS see</w:t>
      </w:r>
      <w:r w:rsidR="00E3752E">
        <w:t xml:space="preserve"> </w:t>
      </w:r>
      <w:hyperlink r:id="rId147" w:history="1">
        <w:r w:rsidR="00E3752E" w:rsidRPr="00E3752E">
          <w:rPr>
            <w:rStyle w:val="Hyperlink"/>
          </w:rPr>
          <w:t>Deployment Topologies for Reporting Services in SharePoint Integrated Mode</w:t>
        </w:r>
      </w:hyperlink>
      <w:r w:rsidR="00E3752E">
        <w:t>.</w:t>
      </w:r>
      <w:r>
        <w:t xml:space="preserve"> Once SSRS is </w:t>
      </w:r>
      <w:r w:rsidR="00E3752E">
        <w:t>installed</w:t>
      </w:r>
      <w:r>
        <w:t xml:space="preserve"> be sure to complete the additional SSRS configuration steps outlined below to complete the install. </w:t>
      </w:r>
    </w:p>
    <w:p w14:paraId="619AC1B2" w14:textId="02FCB3D3" w:rsidR="005336FA" w:rsidRDefault="00CF070D" w:rsidP="00AF64D1">
      <w:pPr>
        <w:pStyle w:val="Heading5"/>
      </w:pPr>
      <w:r>
        <w:t xml:space="preserve">Modify </w:t>
      </w:r>
      <w:proofErr w:type="spellStart"/>
      <w:r>
        <w:t>Web.config</w:t>
      </w:r>
      <w:proofErr w:type="spellEnd"/>
      <w:r w:rsidR="005336FA">
        <w:t xml:space="preserve"> on the SSRS Servers</w:t>
      </w:r>
    </w:p>
    <w:p w14:paraId="5C855AE4" w14:textId="223E322D" w:rsidR="00CF070D" w:rsidRDefault="00CF070D" w:rsidP="00CF070D">
      <w:r>
        <w:t xml:space="preserve">The following changes will need to be made to the </w:t>
      </w:r>
      <w:proofErr w:type="spellStart"/>
      <w:r>
        <w:t>web.config</w:t>
      </w:r>
      <w:proofErr w:type="spellEnd"/>
      <w:r>
        <w:t xml:space="preserve"> files on each SSRS server. The </w:t>
      </w:r>
      <w:proofErr w:type="spellStart"/>
      <w:r>
        <w:t>web.config</w:t>
      </w:r>
      <w:proofErr w:type="spellEnd"/>
      <w:r>
        <w:t xml:space="preserve"> file can be found in the program files directory where SSRS is installed:</w:t>
      </w:r>
    </w:p>
    <w:p w14:paraId="3C479C26" w14:textId="46BD4968" w:rsidR="00CF070D" w:rsidRDefault="00CF070D" w:rsidP="00CF070D">
      <w:pPr>
        <w:rPr>
          <w:b/>
        </w:rPr>
      </w:pPr>
      <w:r w:rsidRPr="00DD13AF">
        <w:rPr>
          <w:b/>
        </w:rPr>
        <w:t xml:space="preserve">Add </w:t>
      </w:r>
      <w:r w:rsidR="00DD13AF" w:rsidRPr="00DD13AF">
        <w:rPr>
          <w:b/>
        </w:rPr>
        <w:t>&lt;machine key&gt;</w:t>
      </w:r>
    </w:p>
    <w:p w14:paraId="66B5F538" w14:textId="05765AEA" w:rsidR="00DD13AF" w:rsidRPr="00DD13AF" w:rsidRDefault="00DD13AF" w:rsidP="00CF070D">
      <w:r>
        <w:t xml:space="preserve">SSRS servers in a load balanced configuration will need the same machine key set across all </w:t>
      </w:r>
      <w:r w:rsidR="00460950">
        <w:t>servers</w:t>
      </w:r>
      <w:r>
        <w:t>. The machine key element should be added as a child of the &lt;</w:t>
      </w:r>
      <w:proofErr w:type="spellStart"/>
      <w:r>
        <w:t>system.web</w:t>
      </w:r>
      <w:proofErr w:type="spellEnd"/>
      <w:r>
        <w:t xml:space="preserve">&gt; element in </w:t>
      </w:r>
      <w:proofErr w:type="spellStart"/>
      <w:r>
        <w:t>web.config</w:t>
      </w:r>
      <w:proofErr w:type="spellEnd"/>
      <w:r>
        <w:t>. Below is an example machine key:</w:t>
      </w:r>
    </w:p>
    <w:p w14:paraId="4B312620" w14:textId="3B9D6A29" w:rsidR="00CF070D" w:rsidRDefault="00CF070D" w:rsidP="00CF070D">
      <w:r>
        <w:rPr>
          <w:noProof/>
          <w:lang w:eastAsia="en-US"/>
        </w:rPr>
        <w:drawing>
          <wp:inline distT="0" distB="0" distL="0" distR="0" wp14:anchorId="19F41D89" wp14:editId="2755EFCD">
            <wp:extent cx="5943600" cy="7366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736600"/>
                    </a:xfrm>
                    <a:prstGeom prst="rect">
                      <a:avLst/>
                    </a:prstGeom>
                  </pic:spPr>
                </pic:pic>
              </a:graphicData>
            </a:graphic>
          </wp:inline>
        </w:drawing>
      </w:r>
    </w:p>
    <w:p w14:paraId="2B6E2565" w14:textId="597DFA0A" w:rsidR="00DD13AF" w:rsidRPr="005A070F" w:rsidRDefault="005A070F" w:rsidP="002C1106">
      <w:pPr>
        <w:pStyle w:val="Quote"/>
      </w:pPr>
      <w:r w:rsidRPr="005A070F">
        <w:t>Note</w:t>
      </w:r>
      <w:r w:rsidR="00DD13AF" w:rsidRPr="005A070F">
        <w:t>: DO NOT USE THE SAMPLE MACHINE KEY IN OUR ENVIRONMENT. Generate your own key values for your environment.</w:t>
      </w:r>
    </w:p>
    <w:p w14:paraId="2CE5BC06" w14:textId="77777777" w:rsidR="00DD13AF" w:rsidRDefault="00AF64D1" w:rsidP="00AF64D1">
      <w:pPr>
        <w:pStyle w:val="Heading5"/>
      </w:pPr>
      <w:r>
        <w:t xml:space="preserve">Modify </w:t>
      </w:r>
      <w:proofErr w:type="spellStart"/>
      <w:r>
        <w:t>ReportingServer.config</w:t>
      </w:r>
      <w:proofErr w:type="spellEnd"/>
    </w:p>
    <w:p w14:paraId="54CA0579" w14:textId="1A760555" w:rsidR="00DD13AF" w:rsidRDefault="00DD13AF" w:rsidP="00DD13AF">
      <w:r>
        <w:t xml:space="preserve">The following changes will need to be made to the </w:t>
      </w:r>
      <w:proofErr w:type="spellStart"/>
      <w:r>
        <w:t>ReportingServer.config</w:t>
      </w:r>
      <w:proofErr w:type="spellEnd"/>
      <w:r>
        <w:t xml:space="preserve"> files on each SSRS server. The </w:t>
      </w:r>
      <w:proofErr w:type="spellStart"/>
      <w:r>
        <w:t>ReportingServer.config</w:t>
      </w:r>
      <w:proofErr w:type="spellEnd"/>
      <w:r>
        <w:t xml:space="preserve"> file can be found in the program files directory where SSRS is installed:</w:t>
      </w:r>
    </w:p>
    <w:p w14:paraId="3CB7427B" w14:textId="5D7E46CB" w:rsidR="00DD13AF" w:rsidRPr="00DD13AF" w:rsidRDefault="00DD13AF" w:rsidP="00B55B21">
      <w:pPr>
        <w:pStyle w:val="Heading6"/>
      </w:pPr>
      <w:r w:rsidRPr="00DD13AF">
        <w:t>Enable Kerberos Authentication</w:t>
      </w:r>
    </w:p>
    <w:p w14:paraId="1947C150" w14:textId="6540CF57" w:rsidR="00DD13AF" w:rsidRDefault="00DD13AF" w:rsidP="00DD13AF">
      <w:r>
        <w:t>To enable Kerberos authentication, set the authentication type to “</w:t>
      </w:r>
      <w:proofErr w:type="spellStart"/>
      <w:r>
        <w:t>RSWindowsNegotiate</w:t>
      </w:r>
      <w:proofErr w:type="spellEnd"/>
      <w:r>
        <w:t>”. Change the &lt;</w:t>
      </w:r>
      <w:proofErr w:type="spellStart"/>
      <w:r>
        <w:t>AuthenticationTypes</w:t>
      </w:r>
      <w:proofErr w:type="spellEnd"/>
      <w:r>
        <w:t>/&gt; element and add &lt;</w:t>
      </w:r>
      <w:proofErr w:type="spellStart"/>
      <w:r>
        <w:t>RSWindowsNegotiate</w:t>
      </w:r>
      <w:proofErr w:type="spellEnd"/>
      <w:r>
        <w:t>/&gt;:</w:t>
      </w:r>
    </w:p>
    <w:p w14:paraId="71110C45" w14:textId="5D251770" w:rsidR="00AF64D1" w:rsidRDefault="00DD13AF" w:rsidP="00DD13AF">
      <w:r>
        <w:rPr>
          <w:noProof/>
          <w:lang w:eastAsia="en-US"/>
        </w:rPr>
        <w:drawing>
          <wp:inline distT="0" distB="0" distL="0" distR="0" wp14:anchorId="759A400D" wp14:editId="39981926">
            <wp:extent cx="1897380" cy="373380"/>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97380" cy="373380"/>
                    </a:xfrm>
                    <a:prstGeom prst="rect">
                      <a:avLst/>
                    </a:prstGeom>
                  </pic:spPr>
                </pic:pic>
              </a:graphicData>
            </a:graphic>
          </wp:inline>
        </w:drawing>
      </w:r>
      <w:r w:rsidR="00AF64D1">
        <w:t xml:space="preserve"> </w:t>
      </w:r>
    </w:p>
    <w:p w14:paraId="7ACB94CD" w14:textId="3EF84F0F" w:rsidR="00E93B18" w:rsidRPr="00B55B21" w:rsidRDefault="00E93B18" w:rsidP="00B55B21">
      <w:pPr>
        <w:pStyle w:val="Heading6"/>
      </w:pPr>
      <w:r w:rsidRPr="00C160FF">
        <w:t xml:space="preserve">Modify </w:t>
      </w:r>
      <w:r w:rsidRPr="00B55B21">
        <w:t>URL Root</w:t>
      </w:r>
    </w:p>
    <w:p w14:paraId="5C54DEE8" w14:textId="0B63F730" w:rsidR="00E93B18" w:rsidRDefault="00E93B18" w:rsidP="00DD13AF">
      <w:r>
        <w:t>Add the URL for the report server to the &lt;</w:t>
      </w:r>
      <w:proofErr w:type="spellStart"/>
      <w:r>
        <w:t>UrlRoot</w:t>
      </w:r>
      <w:proofErr w:type="spellEnd"/>
      <w:r>
        <w:t xml:space="preserve">&gt; tag found in the &lt;service&gt; tag of </w:t>
      </w:r>
      <w:proofErr w:type="spellStart"/>
      <w:r>
        <w:t>ReportingServer.Config</w:t>
      </w:r>
      <w:proofErr w:type="spellEnd"/>
      <w:r>
        <w:t xml:space="preserve"> </w:t>
      </w:r>
    </w:p>
    <w:p w14:paraId="2F8738E2" w14:textId="2A3D0C22" w:rsidR="00E93B18" w:rsidRDefault="00E93B18" w:rsidP="00DD13AF">
      <w:r>
        <w:rPr>
          <w:noProof/>
          <w:lang w:eastAsia="en-US"/>
        </w:rPr>
        <w:drawing>
          <wp:inline distT="0" distB="0" distL="0" distR="0" wp14:anchorId="2040F219" wp14:editId="76947967">
            <wp:extent cx="3952875" cy="2667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952875" cy="266700"/>
                    </a:xfrm>
                    <a:prstGeom prst="rect">
                      <a:avLst/>
                    </a:prstGeom>
                  </pic:spPr>
                </pic:pic>
              </a:graphicData>
            </a:graphic>
          </wp:inline>
        </w:drawing>
      </w:r>
    </w:p>
    <w:p w14:paraId="44528ADB" w14:textId="28595560" w:rsidR="00CF070D" w:rsidRDefault="00CF070D" w:rsidP="00CF070D">
      <w:pPr>
        <w:pStyle w:val="Heading5"/>
      </w:pPr>
      <w:r>
        <w:t xml:space="preserve">Configure </w:t>
      </w:r>
      <w:proofErr w:type="spellStart"/>
      <w:r>
        <w:t>BackCon</w:t>
      </w:r>
      <w:r w:rsidR="000C5EBB">
        <w:t>n</w:t>
      </w:r>
      <w:r>
        <w:t>ectionHostNames</w:t>
      </w:r>
      <w:proofErr w:type="spellEnd"/>
      <w:r>
        <w:t xml:space="preserve"> in Registry</w:t>
      </w:r>
    </w:p>
    <w:p w14:paraId="062D0C8F" w14:textId="041ACAEA" w:rsidR="000C5EBB" w:rsidRDefault="000C5EBB" w:rsidP="000C5EBB">
      <w:r>
        <w:t xml:space="preserve">To allow the SQL </w:t>
      </w:r>
      <w:r w:rsidR="00350362">
        <w:t>Server Reporting Services</w:t>
      </w:r>
      <w:r>
        <w:t xml:space="preserve"> to authenticate with each other on a single </w:t>
      </w:r>
      <w:r w:rsidR="00350362">
        <w:t>computer,</w:t>
      </w:r>
      <w:r>
        <w:t xml:space="preserve"> NTLM loopback detection needs to be addressed. Instead of disabling loopback detection, a better practice is to configure the </w:t>
      </w:r>
      <w:proofErr w:type="spellStart"/>
      <w:r>
        <w:t>BackConnectionHostNames</w:t>
      </w:r>
      <w:proofErr w:type="spellEnd"/>
      <w:r>
        <w:t xml:space="preserve"> value in the registry of each SSRS server. </w:t>
      </w:r>
      <w:r w:rsidR="000E6EFE">
        <w:t>For</w:t>
      </w:r>
      <w:r>
        <w:t xml:space="preserve"> more information about </w:t>
      </w:r>
      <w:proofErr w:type="spellStart"/>
      <w:r>
        <w:t>BackConnectionHostNames</w:t>
      </w:r>
      <w:proofErr w:type="spellEnd"/>
      <w:r>
        <w:t xml:space="preserve"> see</w:t>
      </w:r>
      <w:r w:rsidR="000E6EFE">
        <w:t xml:space="preserve">: </w:t>
      </w:r>
      <w:r>
        <w:t xml:space="preserve"> </w:t>
      </w:r>
      <w:hyperlink r:id="rId151" w:history="1">
        <w:r w:rsidR="000E6EFE" w:rsidRPr="000E6EFE">
          <w:rPr>
            <w:rStyle w:val="Hyperlink"/>
          </w:rPr>
          <w:t>You receive an error message when you use SQL Server 2008 Reporting Services: "HTTP 401.1 - Unauthorized: Logon Failed"</w:t>
        </w:r>
      </w:hyperlink>
    </w:p>
    <w:p w14:paraId="09835398" w14:textId="0BF8440E" w:rsidR="000C5EBB" w:rsidRDefault="000C5EBB" w:rsidP="000C5EBB">
      <w:r>
        <w:t xml:space="preserve">In our example we configured the following values for </w:t>
      </w:r>
      <w:proofErr w:type="spellStart"/>
      <w:r>
        <w:t>BackConnectionHostNames</w:t>
      </w:r>
      <w:proofErr w:type="spellEnd"/>
      <w:r>
        <w:t>:</w:t>
      </w:r>
    </w:p>
    <w:p w14:paraId="39CD1701" w14:textId="3A06D4F6" w:rsidR="000C5EBB" w:rsidRDefault="000C5EBB" w:rsidP="000C5EBB">
      <w:r>
        <w:tab/>
      </w:r>
      <w:proofErr w:type="spellStart"/>
      <w:r>
        <w:t>FarmReports</w:t>
      </w:r>
      <w:proofErr w:type="spellEnd"/>
    </w:p>
    <w:p w14:paraId="0BF7BC7E" w14:textId="1B22A09A" w:rsidR="000C5EBB" w:rsidRPr="000C5EBB" w:rsidRDefault="000C5EBB" w:rsidP="000C5EBB">
      <w:r>
        <w:tab/>
      </w:r>
      <w:proofErr w:type="spellStart"/>
      <w:r>
        <w:t>FarmReports.vmlab.local</w:t>
      </w:r>
      <w:proofErr w:type="spellEnd"/>
    </w:p>
    <w:p w14:paraId="0942768B" w14:textId="07207513" w:rsidR="00CF070D" w:rsidRPr="00CF070D" w:rsidRDefault="005C2A88" w:rsidP="00CF070D">
      <w:r>
        <w:t xml:space="preserve">Once the </w:t>
      </w:r>
      <w:proofErr w:type="spellStart"/>
      <w:r>
        <w:t>BackConnectionHostNames</w:t>
      </w:r>
      <w:proofErr w:type="spellEnd"/>
      <w:r>
        <w:t xml:space="preserve"> values are set, </w:t>
      </w:r>
      <w:r w:rsidRPr="005C2A88">
        <w:rPr>
          <w:b/>
        </w:rPr>
        <w:t>reboot the SSRS server</w:t>
      </w:r>
      <w:r>
        <w:rPr>
          <w:b/>
        </w:rPr>
        <w:t>.</w:t>
      </w:r>
    </w:p>
    <w:p w14:paraId="52B30CE6" w14:textId="59BDD7BB" w:rsidR="00AF64D1" w:rsidRDefault="00AF64D1" w:rsidP="00AF64D1">
      <w:pPr>
        <w:pStyle w:val="Heading4"/>
      </w:pPr>
      <w:r>
        <w:t>Configure SharePoint</w:t>
      </w:r>
      <w:r w:rsidR="000557A8">
        <w:t xml:space="preserve"> Server</w:t>
      </w:r>
    </w:p>
    <w:p w14:paraId="683F1A6E" w14:textId="51BF1B4B" w:rsidR="00384CBE" w:rsidRDefault="00384CBE" w:rsidP="00384CBE">
      <w:r>
        <w:t xml:space="preserve">In </w:t>
      </w:r>
      <w:r w:rsidR="006B6EEE">
        <w:t>C</w:t>
      </w:r>
      <w:r>
        <w:t xml:space="preserve">entral </w:t>
      </w:r>
      <w:r w:rsidR="006B6EEE">
        <w:t>A</w:t>
      </w:r>
      <w:r>
        <w:t xml:space="preserve">dministration you will find the farm configuration options for SSRS. Note that in SharePoint </w:t>
      </w:r>
      <w:r w:rsidR="000557A8">
        <w:t xml:space="preserve">Server </w:t>
      </w:r>
      <w:r>
        <w:t xml:space="preserve">2010 you do not need to install a separate SSRS component installation for SSRS administration and web parts. To access the SSRS farm options, navigate to </w:t>
      </w:r>
      <w:r w:rsidR="006B6EEE">
        <w:t>C</w:t>
      </w:r>
      <w:r>
        <w:t>entral</w:t>
      </w:r>
      <w:r w:rsidR="006B6EEE">
        <w:t xml:space="preserve"> A</w:t>
      </w:r>
      <w:r>
        <w:t>dministration-&gt;General Application Settings-&gt; Reporting Services:</w:t>
      </w:r>
    </w:p>
    <w:p w14:paraId="59A05C9B" w14:textId="103B9B01" w:rsidR="00384CBE" w:rsidRPr="00384CBE" w:rsidRDefault="00384CBE" w:rsidP="00384CBE">
      <w:r>
        <w:rPr>
          <w:noProof/>
          <w:lang w:eastAsia="en-US"/>
        </w:rPr>
        <w:drawing>
          <wp:inline distT="0" distB="0" distL="0" distR="0" wp14:anchorId="59B626AA" wp14:editId="16A1C19A">
            <wp:extent cx="5943600" cy="37776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3777615"/>
                    </a:xfrm>
                    <a:prstGeom prst="rect">
                      <a:avLst/>
                    </a:prstGeom>
                  </pic:spPr>
                </pic:pic>
              </a:graphicData>
            </a:graphic>
          </wp:inline>
        </w:drawing>
      </w:r>
    </w:p>
    <w:p w14:paraId="1DB7FD94" w14:textId="100DE0D2" w:rsidR="00012801" w:rsidRDefault="00012801" w:rsidP="00012801">
      <w:pPr>
        <w:pStyle w:val="Heading5"/>
      </w:pPr>
      <w:r w:rsidRPr="002C0764">
        <w:t xml:space="preserve">Grant the </w:t>
      </w:r>
      <w:r>
        <w:t>Reporting</w:t>
      </w:r>
      <w:r w:rsidRPr="002C0764">
        <w:t xml:space="preserve"> Services service account permissions on the web application content database</w:t>
      </w:r>
    </w:p>
    <w:p w14:paraId="3687D52F" w14:textId="40F0CADF" w:rsidR="00012801" w:rsidRDefault="00012801" w:rsidP="00012801">
      <w:r>
        <w:t xml:space="preserve">A required step in configuring SQL </w:t>
      </w:r>
      <w:r w:rsidR="00DA5CB2">
        <w:t xml:space="preserve">Server </w:t>
      </w:r>
      <w:r>
        <w:t xml:space="preserve">Reporting Services in SharePoint </w:t>
      </w:r>
      <w:r w:rsidR="00DA5CB2">
        <w:t>Integrated</w:t>
      </w:r>
      <w:r>
        <w:t xml:space="preserve"> mode is allowing the </w:t>
      </w:r>
      <w:r w:rsidR="00DA5CB2">
        <w:t>R</w:t>
      </w:r>
      <w:r>
        <w:t xml:space="preserve">eporting </w:t>
      </w:r>
      <w:r w:rsidR="00DA5CB2">
        <w:t>S</w:t>
      </w:r>
      <w:r>
        <w:t>ervices service account access to the content databases for web applications hosting reports. In this example</w:t>
      </w:r>
      <w:r w:rsidR="00DA5CB2">
        <w:t>,</w:t>
      </w:r>
      <w:r>
        <w:t xml:space="preserve"> we grant the Reporting Services</w:t>
      </w:r>
      <w:r w:rsidR="00DA5CB2">
        <w:t xml:space="preserve"> account access to the "</w:t>
      </w:r>
      <w:r>
        <w:t>portal</w:t>
      </w:r>
      <w:r w:rsidR="00DA5CB2">
        <w:t>"</w:t>
      </w:r>
      <w:r>
        <w:t xml:space="preserve"> web application’s content database </w:t>
      </w:r>
      <w:r w:rsidR="00DA5CB2">
        <w:t>through</w:t>
      </w:r>
      <w:r>
        <w:t xml:space="preserve"> Windows PowerShell.</w:t>
      </w:r>
    </w:p>
    <w:p w14:paraId="140A2B51" w14:textId="77777777" w:rsidR="00012801" w:rsidRDefault="00012801" w:rsidP="00012801">
      <w:r>
        <w:t>Run the following command from the SharePoint 2010 Management Shell:</w:t>
      </w:r>
    </w:p>
    <w:p w14:paraId="652C8197" w14:textId="59D301D9" w:rsidR="00012801" w:rsidRPr="006955C0" w:rsidRDefault="00DA5CB2" w:rsidP="00012801">
      <w:pPr>
        <w:rPr>
          <w:rFonts w:ascii="Courier New" w:hAnsi="Courier New" w:cs="Courier New"/>
        </w:rPr>
      </w:pPr>
      <w:r>
        <w:rPr>
          <w:rFonts w:ascii="Courier New" w:hAnsi="Courier New" w:cs="Courier New"/>
        </w:rPr>
        <w:t>$w = Get-</w:t>
      </w:r>
      <w:proofErr w:type="spellStart"/>
      <w:r>
        <w:rPr>
          <w:rFonts w:ascii="Courier New" w:hAnsi="Courier New" w:cs="Courier New"/>
        </w:rPr>
        <w:t>SPWebApplication</w:t>
      </w:r>
      <w:proofErr w:type="spellEnd"/>
      <w:r>
        <w:rPr>
          <w:rFonts w:ascii="Courier New" w:hAnsi="Courier New" w:cs="Courier New"/>
        </w:rPr>
        <w:t xml:space="preserve"> -</w:t>
      </w:r>
      <w:r w:rsidR="00012801" w:rsidRPr="006955C0">
        <w:rPr>
          <w:rFonts w:ascii="Courier New" w:hAnsi="Courier New" w:cs="Courier New"/>
        </w:rPr>
        <w:t>Identity http://portal</w:t>
      </w:r>
    </w:p>
    <w:p w14:paraId="77745C69" w14:textId="066E6B80" w:rsidR="00012801" w:rsidRPr="006955C0" w:rsidRDefault="00012801" w:rsidP="00012801">
      <w:pPr>
        <w:rPr>
          <w:rFonts w:ascii="Courier New" w:hAnsi="Courier New" w:cs="Courier New"/>
        </w:rPr>
      </w:pPr>
      <w:r w:rsidRPr="006955C0">
        <w:rPr>
          <w:rFonts w:ascii="Courier New" w:hAnsi="Courier New" w:cs="Courier New"/>
        </w:rPr>
        <w:t>$</w:t>
      </w:r>
      <w:proofErr w:type="spellStart"/>
      <w:proofErr w:type="gramStart"/>
      <w:r w:rsidRPr="006955C0">
        <w:rPr>
          <w:rFonts w:ascii="Courier New" w:hAnsi="Courier New" w:cs="Courier New"/>
        </w:rPr>
        <w:t>w.GrantAccessToProcessIdentity</w:t>
      </w:r>
      <w:proofErr w:type="spellEnd"/>
      <w:r w:rsidRPr="006955C0">
        <w:rPr>
          <w:rFonts w:ascii="Courier New" w:hAnsi="Courier New" w:cs="Courier New"/>
        </w:rPr>
        <w:t>(</w:t>
      </w:r>
      <w:proofErr w:type="gramEnd"/>
      <w:r>
        <w:rPr>
          <w:rFonts w:ascii="Courier New" w:hAnsi="Courier New" w:cs="Courier New"/>
        </w:rPr>
        <w:t>"</w:t>
      </w:r>
      <w:proofErr w:type="spellStart"/>
      <w:r w:rsidRPr="006955C0">
        <w:rPr>
          <w:rFonts w:ascii="Courier New" w:hAnsi="Courier New" w:cs="Courier New"/>
        </w:rPr>
        <w:t>vmlab</w:t>
      </w:r>
      <w:proofErr w:type="spellEnd"/>
      <w:r w:rsidRPr="006955C0">
        <w:rPr>
          <w:rFonts w:ascii="Courier New" w:hAnsi="Courier New" w:cs="Courier New"/>
        </w:rPr>
        <w:t>\</w:t>
      </w:r>
      <w:proofErr w:type="spellStart"/>
      <w:r>
        <w:rPr>
          <w:rFonts w:ascii="Courier New" w:hAnsi="Courier New" w:cs="Courier New"/>
        </w:rPr>
        <w:t>svcSQLRS</w:t>
      </w:r>
      <w:proofErr w:type="spellEnd"/>
      <w:r>
        <w:rPr>
          <w:rFonts w:ascii="Courier New" w:hAnsi="Courier New" w:cs="Courier New"/>
        </w:rPr>
        <w:t>"</w:t>
      </w:r>
      <w:r w:rsidRPr="006955C0">
        <w:rPr>
          <w:rFonts w:ascii="Courier New" w:hAnsi="Courier New" w:cs="Courier New"/>
        </w:rPr>
        <w:t>)</w:t>
      </w:r>
    </w:p>
    <w:p w14:paraId="367B7544" w14:textId="05BC101B" w:rsidR="00AF64D1" w:rsidRDefault="00AF64D1" w:rsidP="00AF64D1">
      <w:pPr>
        <w:pStyle w:val="Heading5"/>
      </w:pPr>
      <w:r>
        <w:t>Configure Reporting Services Integration</w:t>
      </w:r>
    </w:p>
    <w:p w14:paraId="3F3D42F6" w14:textId="1EE65C0D" w:rsidR="00C05305" w:rsidRPr="00C05305" w:rsidRDefault="00C05305" w:rsidP="00C05305">
      <w:r>
        <w:t xml:space="preserve">In the Reporting Service Integration dialog, specify the load balanced URL of the report server. Also, check the “Activate feature in all exiting collections” to automatically active the </w:t>
      </w:r>
      <w:r w:rsidR="00350362">
        <w:t>Reporting Services</w:t>
      </w:r>
      <w:r>
        <w:t xml:space="preserve"> feature in your site collections</w:t>
      </w:r>
    </w:p>
    <w:p w14:paraId="0F61E300" w14:textId="0C09CB00" w:rsidR="005C2A88" w:rsidRPr="005C2A88" w:rsidRDefault="00384CBE" w:rsidP="005C2A88">
      <w:r>
        <w:rPr>
          <w:noProof/>
          <w:lang w:eastAsia="en-US"/>
        </w:rPr>
        <w:drawing>
          <wp:inline distT="0" distB="0" distL="0" distR="0" wp14:anchorId="6EBD7625" wp14:editId="71605D24">
            <wp:extent cx="5943600" cy="34105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410585"/>
                    </a:xfrm>
                    <a:prstGeom prst="rect">
                      <a:avLst/>
                    </a:prstGeom>
                  </pic:spPr>
                </pic:pic>
              </a:graphicData>
            </a:graphic>
          </wp:inline>
        </w:drawing>
      </w:r>
    </w:p>
    <w:p w14:paraId="11D3ED22" w14:textId="2CE984DA" w:rsidR="00AF64D1" w:rsidRDefault="00AF64D1" w:rsidP="00AF64D1">
      <w:pPr>
        <w:pStyle w:val="Heading5"/>
      </w:pPr>
      <w:r>
        <w:t xml:space="preserve">Add </w:t>
      </w:r>
      <w:r w:rsidR="005E5725">
        <w:t xml:space="preserve">each </w:t>
      </w:r>
      <w:r>
        <w:t>report server to the integration</w:t>
      </w:r>
    </w:p>
    <w:p w14:paraId="5D844632" w14:textId="7D69B510" w:rsidR="00384CBE" w:rsidRDefault="00C05305" w:rsidP="00384CBE">
      <w:r>
        <w:t xml:space="preserve">In the “Add a report server to the integration” dialog specify </w:t>
      </w:r>
      <w:r w:rsidR="005E5725" w:rsidRPr="00AD0BF3">
        <w:rPr>
          <w:b/>
          <w:u w:val="single"/>
        </w:rPr>
        <w:t xml:space="preserve">each </w:t>
      </w:r>
      <w:r w:rsidRPr="00AD0BF3">
        <w:rPr>
          <w:b/>
          <w:u w:val="single"/>
        </w:rPr>
        <w:t>of the nodes</w:t>
      </w:r>
      <w:r>
        <w:t xml:space="preserve"> of the </w:t>
      </w:r>
      <w:r w:rsidR="00350362">
        <w:t>Reporting Services</w:t>
      </w:r>
      <w:r>
        <w:t xml:space="preserve"> NLB group</w:t>
      </w:r>
      <w:r w:rsidR="007D6055">
        <w:t xml:space="preserve">. </w:t>
      </w:r>
      <w:r w:rsidR="007D6055" w:rsidRPr="00B55B21">
        <w:rPr>
          <w:b/>
        </w:rPr>
        <w:t xml:space="preserve">You will need to open this dialog for each server you are adding to the </w:t>
      </w:r>
      <w:r w:rsidR="007D6055" w:rsidRPr="00C160FF">
        <w:rPr>
          <w:b/>
        </w:rPr>
        <w:t>integration;</w:t>
      </w:r>
      <w:r w:rsidR="007D6055" w:rsidRPr="00B55B21">
        <w:rPr>
          <w:b/>
        </w:rPr>
        <w:t xml:space="preserve"> there is no way to add multiple servers in a single operation</w:t>
      </w:r>
      <w:r>
        <w:t>:</w:t>
      </w:r>
    </w:p>
    <w:p w14:paraId="16D714E4" w14:textId="068CB444" w:rsidR="00384CBE" w:rsidRDefault="00AD0BF3" w:rsidP="00384CBE">
      <w:r>
        <w:rPr>
          <w:noProof/>
          <w:lang w:eastAsia="en-US"/>
        </w:rPr>
        <w:drawing>
          <wp:inline distT="0" distB="0" distL="0" distR="0" wp14:anchorId="5EEC421C" wp14:editId="0421995E">
            <wp:extent cx="5943600" cy="2056130"/>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2056130"/>
                    </a:xfrm>
                    <a:prstGeom prst="rect">
                      <a:avLst/>
                    </a:prstGeom>
                  </pic:spPr>
                </pic:pic>
              </a:graphicData>
            </a:graphic>
          </wp:inline>
        </w:drawing>
      </w:r>
    </w:p>
    <w:p w14:paraId="0A3CEBCD" w14:textId="415B5DD0" w:rsidR="00AF64D1" w:rsidRDefault="00AF64D1" w:rsidP="00AF64D1">
      <w:pPr>
        <w:pStyle w:val="Heading5"/>
      </w:pPr>
      <w:r>
        <w:t>Set Server defaults</w:t>
      </w:r>
    </w:p>
    <w:p w14:paraId="61C971AD" w14:textId="6FEEB9F7" w:rsidR="00C05305" w:rsidRPr="00C05305" w:rsidRDefault="00C05305" w:rsidP="00C05305">
      <w:r>
        <w:t>At this point SSRS integration should be configured. To validate the configuration open the server defaults page.</w:t>
      </w:r>
      <w:r w:rsidR="005E5725">
        <w:t xml:space="preserve"> N</w:t>
      </w:r>
      <w:r>
        <w:t>o changes are required for the example in this document:</w:t>
      </w:r>
    </w:p>
    <w:p w14:paraId="339E4560" w14:textId="681E0A66" w:rsidR="00384CBE" w:rsidRPr="00384CBE" w:rsidRDefault="00384CBE" w:rsidP="00384CBE">
      <w:r>
        <w:rPr>
          <w:noProof/>
          <w:lang w:eastAsia="en-US"/>
        </w:rPr>
        <w:drawing>
          <wp:inline distT="0" distB="0" distL="0" distR="0" wp14:anchorId="6381C87D" wp14:editId="58C6925E">
            <wp:extent cx="5943600" cy="4340225"/>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4340225"/>
                    </a:xfrm>
                    <a:prstGeom prst="rect">
                      <a:avLst/>
                    </a:prstGeom>
                  </pic:spPr>
                </pic:pic>
              </a:graphicData>
            </a:graphic>
          </wp:inline>
        </w:drawing>
      </w:r>
    </w:p>
    <w:p w14:paraId="692ADD63" w14:textId="0615FFBF" w:rsidR="00AF64D1" w:rsidRDefault="00AF64D1" w:rsidP="00AF64D1">
      <w:pPr>
        <w:pStyle w:val="Heading4"/>
      </w:pPr>
      <w:r>
        <w:t>Verify Configuration</w:t>
      </w:r>
    </w:p>
    <w:p w14:paraId="42553329" w14:textId="5BC7642A" w:rsidR="00AF64D1" w:rsidRDefault="00AF64D1" w:rsidP="00AF64D1">
      <w:pPr>
        <w:pStyle w:val="Heading5"/>
      </w:pPr>
      <w:r>
        <w:t>Create a document library for reports</w:t>
      </w:r>
    </w:p>
    <w:p w14:paraId="7267B0CF" w14:textId="06567E8E" w:rsidR="009B5047" w:rsidRDefault="009B5047" w:rsidP="009B5047">
      <w:r>
        <w:t xml:space="preserve">Create a document library to host SSRS reports in your SharePoint site. In this example we have created a document library called “reports” at </w:t>
      </w:r>
      <w:r w:rsidRPr="00A909B2">
        <w:t>http://portal/reports</w:t>
      </w:r>
      <w:r>
        <w:t>:</w:t>
      </w:r>
    </w:p>
    <w:p w14:paraId="52C0030C" w14:textId="37478197" w:rsidR="009567BF" w:rsidRPr="009567BF" w:rsidRDefault="009567BF" w:rsidP="009567BF">
      <w:r>
        <w:rPr>
          <w:noProof/>
          <w:lang w:eastAsia="en-US"/>
        </w:rPr>
        <w:drawing>
          <wp:inline distT="0" distB="0" distL="0" distR="0" wp14:anchorId="4D435F7D" wp14:editId="2CB30BE3">
            <wp:extent cx="5547360" cy="33756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547360" cy="3375660"/>
                    </a:xfrm>
                    <a:prstGeom prst="rect">
                      <a:avLst/>
                    </a:prstGeom>
                  </pic:spPr>
                </pic:pic>
              </a:graphicData>
            </a:graphic>
          </wp:inline>
        </w:drawing>
      </w:r>
    </w:p>
    <w:p w14:paraId="490AA918" w14:textId="560E0282" w:rsidR="00AF64D1" w:rsidRDefault="009567BF" w:rsidP="00AF64D1">
      <w:pPr>
        <w:pStyle w:val="Heading5"/>
      </w:pPr>
      <w:r>
        <w:t>Validate</w:t>
      </w:r>
      <w:r w:rsidR="00AF64D1">
        <w:t xml:space="preserve"> Site collection setting</w:t>
      </w:r>
      <w:r>
        <w:t>s</w:t>
      </w:r>
      <w:r w:rsidR="00AF64D1">
        <w:t xml:space="preserve"> for </w:t>
      </w:r>
      <w:r w:rsidR="003876CC">
        <w:t>R</w:t>
      </w:r>
      <w:r w:rsidR="00AF64D1">
        <w:t xml:space="preserve">eporting </w:t>
      </w:r>
      <w:r w:rsidR="003876CC">
        <w:t>S</w:t>
      </w:r>
      <w:r w:rsidR="00AF64D1">
        <w:t>ervices</w:t>
      </w:r>
    </w:p>
    <w:p w14:paraId="6BDBD642" w14:textId="3B7865B6" w:rsidR="009567BF" w:rsidRDefault="009B5047" w:rsidP="009567BF">
      <w:r>
        <w:t>In the browser, navigate to the site settings of the site hosting the document library for SSRS reports. In site settings you should see a new category called “Reporting Services”:</w:t>
      </w:r>
    </w:p>
    <w:p w14:paraId="0FA20B24" w14:textId="251A75E1" w:rsidR="009567BF" w:rsidRDefault="009567BF" w:rsidP="009567BF">
      <w:r>
        <w:rPr>
          <w:noProof/>
          <w:lang w:eastAsia="en-US"/>
        </w:rPr>
        <w:drawing>
          <wp:inline distT="0" distB="0" distL="0" distR="0" wp14:anchorId="62F05149" wp14:editId="386B4200">
            <wp:extent cx="2049780" cy="662940"/>
            <wp:effectExtent l="0" t="0" r="762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049780" cy="662940"/>
                    </a:xfrm>
                    <a:prstGeom prst="rect">
                      <a:avLst/>
                    </a:prstGeom>
                  </pic:spPr>
                </pic:pic>
              </a:graphicData>
            </a:graphic>
          </wp:inline>
        </w:drawing>
      </w:r>
    </w:p>
    <w:p w14:paraId="47BB2160" w14:textId="4B35F347" w:rsidR="00C160FF" w:rsidRDefault="00C160FF" w:rsidP="009567BF">
      <w:r>
        <w:t xml:space="preserve">If you do not see the </w:t>
      </w:r>
      <w:r w:rsidR="00350362">
        <w:t>Reporting Services</w:t>
      </w:r>
      <w:r>
        <w:t xml:space="preserve"> feature in the site collections features list, you may need to activate it </w:t>
      </w:r>
      <w:r w:rsidR="006B6EEE">
        <w:t>from C</w:t>
      </w:r>
      <w:r>
        <w:t xml:space="preserve">entral </w:t>
      </w:r>
      <w:r w:rsidR="006B6EEE">
        <w:t>A</w:t>
      </w:r>
      <w:r>
        <w:t xml:space="preserve">dministration. Please refer to: </w:t>
      </w:r>
      <w:hyperlink r:id="rId158" w:history="1">
        <w:r w:rsidRPr="00C160FF">
          <w:rPr>
            <w:rStyle w:val="Hyperlink"/>
          </w:rPr>
          <w:t>How to: Activate the Report Server Feature in SharePoint Central Administration</w:t>
        </w:r>
      </w:hyperlink>
      <w:r w:rsidR="00A909B2" w:rsidRPr="00A909B2">
        <w:t>.</w:t>
      </w:r>
      <w:r>
        <w:t xml:space="preserve"> </w:t>
      </w:r>
    </w:p>
    <w:p w14:paraId="14E2C006" w14:textId="0B3A5FD0" w:rsidR="009B5047" w:rsidRDefault="009B5047" w:rsidP="009567BF">
      <w:r>
        <w:t xml:space="preserve">Click the </w:t>
      </w:r>
      <w:r w:rsidR="00350362">
        <w:t>Reporting Services</w:t>
      </w:r>
      <w:r>
        <w:t xml:space="preserve"> site settings link to ensure the settings are accessible: </w:t>
      </w:r>
    </w:p>
    <w:p w14:paraId="05CFC3BC" w14:textId="235BEB35" w:rsidR="009567BF" w:rsidRDefault="009567BF" w:rsidP="009567BF">
      <w:r>
        <w:rPr>
          <w:noProof/>
          <w:lang w:eastAsia="en-US"/>
        </w:rPr>
        <w:drawing>
          <wp:inline distT="0" distB="0" distL="0" distR="0" wp14:anchorId="185B02E8" wp14:editId="351F160D">
            <wp:extent cx="5943600" cy="131953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1319530"/>
                    </a:xfrm>
                    <a:prstGeom prst="rect">
                      <a:avLst/>
                    </a:prstGeom>
                  </pic:spPr>
                </pic:pic>
              </a:graphicData>
            </a:graphic>
          </wp:inline>
        </w:drawing>
      </w:r>
    </w:p>
    <w:p w14:paraId="6CEF4E60" w14:textId="5EACF41B" w:rsidR="009B5047" w:rsidRPr="002C1106" w:rsidRDefault="009B5047" w:rsidP="002C1106">
      <w:pPr>
        <w:pStyle w:val="Quote"/>
      </w:pPr>
      <w:r w:rsidRPr="002C1106">
        <w:t xml:space="preserve">Note: </w:t>
      </w:r>
      <w:r w:rsidR="005A070F" w:rsidRPr="002C1106">
        <w:t>N</w:t>
      </w:r>
      <w:r w:rsidRPr="002C1106">
        <w:t>o changes to Reporting Services Site Settings are required for this demonstration</w:t>
      </w:r>
      <w:r w:rsidR="003876CC" w:rsidRPr="002C1106">
        <w:t>.</w:t>
      </w:r>
    </w:p>
    <w:p w14:paraId="2E5F6F51" w14:textId="11F07FCF" w:rsidR="00AF64D1" w:rsidRDefault="00AF64D1" w:rsidP="00AF64D1">
      <w:pPr>
        <w:pStyle w:val="Heading5"/>
      </w:pPr>
      <w:r>
        <w:t xml:space="preserve">Create &amp; publish a test report in SQL Server Business Intelligence </w:t>
      </w:r>
      <w:r w:rsidR="009B5047">
        <w:t xml:space="preserve">Development </w:t>
      </w:r>
      <w:r>
        <w:t>Studio</w:t>
      </w:r>
    </w:p>
    <w:p w14:paraId="39FF4B17" w14:textId="655E6ADF" w:rsidR="009B5047" w:rsidRDefault="009B5047" w:rsidP="009B5047">
      <w:r>
        <w:t>After configuring SSRS and the integration with SharePoint</w:t>
      </w:r>
      <w:r w:rsidR="000557A8" w:rsidRPr="000557A8">
        <w:t xml:space="preserve"> </w:t>
      </w:r>
      <w:r w:rsidR="000557A8">
        <w:t>Server</w:t>
      </w:r>
      <w:r>
        <w:t xml:space="preserve"> you will create a test report to ensure </w:t>
      </w:r>
      <w:r w:rsidR="000E6EFE">
        <w:t>identity</w:t>
      </w:r>
      <w:r>
        <w:t xml:space="preserve"> delegation is working correctly. </w:t>
      </w:r>
    </w:p>
    <w:p w14:paraId="0CF794DD" w14:textId="7DAC3355" w:rsidR="002C66C3" w:rsidRDefault="009B5047" w:rsidP="002C66C3">
      <w:pPr>
        <w:pStyle w:val="ListParagraph"/>
        <w:numPr>
          <w:ilvl w:val="0"/>
          <w:numId w:val="33"/>
        </w:numPr>
      </w:pPr>
      <w:r>
        <w:t>Open SQL Server Business Intelligence Development Studio. Click File-&gt;New-&gt;Project</w:t>
      </w:r>
      <w:r w:rsidR="003876CC">
        <w:t>.</w:t>
      </w:r>
      <w:r w:rsidR="002C66C3">
        <w:rPr>
          <w:noProof/>
          <w:lang w:val="en-US" w:eastAsia="en-US"/>
        </w:rPr>
        <w:drawing>
          <wp:inline distT="0" distB="0" distL="0" distR="0" wp14:anchorId="24482695" wp14:editId="7EFCDF58">
            <wp:extent cx="3710940" cy="265176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710940" cy="2651760"/>
                    </a:xfrm>
                    <a:prstGeom prst="rect">
                      <a:avLst/>
                    </a:prstGeom>
                  </pic:spPr>
                </pic:pic>
              </a:graphicData>
            </a:graphic>
          </wp:inline>
        </w:drawing>
      </w:r>
    </w:p>
    <w:p w14:paraId="7E226875" w14:textId="523A5204" w:rsidR="002C66C3" w:rsidRDefault="009B5047" w:rsidP="002C66C3">
      <w:pPr>
        <w:pStyle w:val="ListParagraph"/>
        <w:numPr>
          <w:ilvl w:val="0"/>
          <w:numId w:val="33"/>
        </w:numPr>
      </w:pPr>
      <w:r>
        <w:t>Select “Report Server Project Wizard” and enter a project name</w:t>
      </w:r>
      <w:r w:rsidR="003876CC">
        <w:t>.</w:t>
      </w:r>
      <w:r w:rsidR="002C66C3">
        <w:rPr>
          <w:noProof/>
          <w:lang w:val="en-US" w:eastAsia="en-US"/>
        </w:rPr>
        <w:drawing>
          <wp:inline distT="0" distB="0" distL="0" distR="0" wp14:anchorId="435AE17D" wp14:editId="79E792DE">
            <wp:extent cx="5943600" cy="4031615"/>
            <wp:effectExtent l="0" t="0" r="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4031615"/>
                    </a:xfrm>
                    <a:prstGeom prst="rect">
                      <a:avLst/>
                    </a:prstGeom>
                  </pic:spPr>
                </pic:pic>
              </a:graphicData>
            </a:graphic>
          </wp:inline>
        </w:drawing>
      </w:r>
    </w:p>
    <w:p w14:paraId="176BC0BD" w14:textId="7FB2A1FA" w:rsidR="002C66C3" w:rsidRDefault="009B5047" w:rsidP="002C66C3">
      <w:pPr>
        <w:pStyle w:val="ListParagraph"/>
        <w:numPr>
          <w:ilvl w:val="0"/>
          <w:numId w:val="33"/>
        </w:numPr>
      </w:pPr>
      <w:r>
        <w:t xml:space="preserve">Next configure a new data source. Choose the type “Microsoft SQL Server” and click the </w:t>
      </w:r>
      <w:r w:rsidR="003876CC">
        <w:t>E</w:t>
      </w:r>
      <w:r>
        <w:t>dit button</w:t>
      </w:r>
      <w:r w:rsidR="003876CC">
        <w:t>.</w:t>
      </w:r>
      <w:r w:rsidR="002C66C3">
        <w:rPr>
          <w:noProof/>
          <w:lang w:val="en-US" w:eastAsia="en-US"/>
        </w:rPr>
        <w:drawing>
          <wp:inline distT="0" distB="0" distL="0" distR="0" wp14:anchorId="7E8BAC94" wp14:editId="4F689E5A">
            <wp:extent cx="5097780" cy="4846320"/>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097780" cy="4846320"/>
                    </a:xfrm>
                    <a:prstGeom prst="rect">
                      <a:avLst/>
                    </a:prstGeom>
                  </pic:spPr>
                </pic:pic>
              </a:graphicData>
            </a:graphic>
          </wp:inline>
        </w:drawing>
      </w:r>
    </w:p>
    <w:p w14:paraId="4673D8C2" w14:textId="02FCF0F4" w:rsidR="00154D61" w:rsidRDefault="009B5047" w:rsidP="002C66C3">
      <w:pPr>
        <w:pStyle w:val="ListParagraph"/>
        <w:numPr>
          <w:ilvl w:val="0"/>
          <w:numId w:val="33"/>
        </w:numPr>
      </w:pPr>
      <w:r>
        <w:t>In Connection Properties enter the information to connect to the demo SQL cluster created in scenario #2</w:t>
      </w:r>
      <w:r w:rsidR="003876CC">
        <w:t>.</w:t>
      </w:r>
    </w:p>
    <w:p w14:paraId="1E0C4C8B" w14:textId="73E03F42" w:rsidR="002C66C3" w:rsidRDefault="002C66C3" w:rsidP="00154D61">
      <w:pPr>
        <w:pStyle w:val="ListParagraph"/>
      </w:pPr>
      <w:r>
        <w:rPr>
          <w:noProof/>
          <w:lang w:val="en-US" w:eastAsia="en-US"/>
        </w:rPr>
        <w:drawing>
          <wp:inline distT="0" distB="0" distL="0" distR="0" wp14:anchorId="38513F8D" wp14:editId="1FFFD79F">
            <wp:extent cx="2956560" cy="40538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956560" cy="4053840"/>
                    </a:xfrm>
                    <a:prstGeom prst="rect">
                      <a:avLst/>
                    </a:prstGeom>
                  </pic:spPr>
                </pic:pic>
              </a:graphicData>
            </a:graphic>
          </wp:inline>
        </w:drawing>
      </w:r>
    </w:p>
    <w:p w14:paraId="65ADBA05" w14:textId="657BEE68" w:rsidR="002C66C3" w:rsidRDefault="009B57C6" w:rsidP="002C66C3">
      <w:pPr>
        <w:pStyle w:val="ListParagraph"/>
        <w:numPr>
          <w:ilvl w:val="0"/>
          <w:numId w:val="33"/>
        </w:numPr>
      </w:pPr>
      <w:r>
        <w:t>Open query designer, right-</w:t>
      </w:r>
      <w:r w:rsidR="00154D61">
        <w:t>click the query window and select “Add table”</w:t>
      </w:r>
      <w:r w:rsidR="003876CC">
        <w:t>.</w:t>
      </w:r>
      <w:r w:rsidR="002C66C3">
        <w:rPr>
          <w:noProof/>
          <w:lang w:val="en-US" w:eastAsia="en-US"/>
        </w:rPr>
        <w:drawing>
          <wp:inline distT="0" distB="0" distL="0" distR="0" wp14:anchorId="54CAA138" wp14:editId="63A25549">
            <wp:extent cx="5943600" cy="448564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4485640"/>
                    </a:xfrm>
                    <a:prstGeom prst="rect">
                      <a:avLst/>
                    </a:prstGeom>
                  </pic:spPr>
                </pic:pic>
              </a:graphicData>
            </a:graphic>
          </wp:inline>
        </w:drawing>
      </w:r>
    </w:p>
    <w:p w14:paraId="4CBA82AF" w14:textId="4A1B24BF" w:rsidR="002C66C3" w:rsidRDefault="00154D61" w:rsidP="002C66C3">
      <w:pPr>
        <w:pStyle w:val="ListParagraph"/>
        <w:numPr>
          <w:ilvl w:val="0"/>
          <w:numId w:val="33"/>
        </w:numPr>
      </w:pPr>
      <w:r>
        <w:t>Choose the “Sales” table (created in scenario #2) and select “All Columns”</w:t>
      </w:r>
      <w:r w:rsidR="003876CC">
        <w:t>.</w:t>
      </w:r>
      <w:r w:rsidR="002C66C3">
        <w:rPr>
          <w:noProof/>
          <w:lang w:val="en-US" w:eastAsia="en-US"/>
        </w:rPr>
        <w:drawing>
          <wp:inline distT="0" distB="0" distL="0" distR="0" wp14:anchorId="75644807" wp14:editId="2E506730">
            <wp:extent cx="5943600" cy="448945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4489450"/>
                    </a:xfrm>
                    <a:prstGeom prst="rect">
                      <a:avLst/>
                    </a:prstGeom>
                  </pic:spPr>
                </pic:pic>
              </a:graphicData>
            </a:graphic>
          </wp:inline>
        </w:drawing>
      </w:r>
    </w:p>
    <w:p w14:paraId="2217DFC3" w14:textId="753C256B" w:rsidR="002C66C3" w:rsidRDefault="00154D61" w:rsidP="002C66C3">
      <w:pPr>
        <w:pStyle w:val="ListParagraph"/>
        <w:numPr>
          <w:ilvl w:val="0"/>
          <w:numId w:val="33"/>
        </w:numPr>
      </w:pPr>
      <w:r>
        <w:t>Select a tabular report type</w:t>
      </w:r>
      <w:r w:rsidR="003876CC">
        <w:t>.</w:t>
      </w:r>
      <w:r w:rsidR="002C66C3">
        <w:rPr>
          <w:noProof/>
          <w:lang w:val="en-US" w:eastAsia="en-US"/>
        </w:rPr>
        <w:drawing>
          <wp:inline distT="0" distB="0" distL="0" distR="0" wp14:anchorId="0800D325" wp14:editId="22B0DB5B">
            <wp:extent cx="5090160" cy="48463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090160" cy="4846320"/>
                    </a:xfrm>
                    <a:prstGeom prst="rect">
                      <a:avLst/>
                    </a:prstGeom>
                  </pic:spPr>
                </pic:pic>
              </a:graphicData>
            </a:graphic>
          </wp:inline>
        </w:drawing>
      </w:r>
    </w:p>
    <w:p w14:paraId="007073E0" w14:textId="6EB79D97" w:rsidR="002C66C3" w:rsidRDefault="00154D61" w:rsidP="002C66C3">
      <w:pPr>
        <w:pStyle w:val="ListParagraph"/>
        <w:numPr>
          <w:ilvl w:val="0"/>
          <w:numId w:val="33"/>
        </w:numPr>
      </w:pPr>
      <w:r>
        <w:t>In our example we group by region</w:t>
      </w:r>
      <w:r w:rsidR="003876CC">
        <w:t>;</w:t>
      </w:r>
      <w:r>
        <w:t xml:space="preserve"> you can skip this step if you like</w:t>
      </w:r>
      <w:r w:rsidR="003876CC">
        <w:t>.</w:t>
      </w:r>
      <w:r w:rsidR="002C66C3">
        <w:rPr>
          <w:noProof/>
          <w:lang w:val="en-US" w:eastAsia="en-US"/>
        </w:rPr>
        <w:drawing>
          <wp:inline distT="0" distB="0" distL="0" distR="0" wp14:anchorId="4152B980" wp14:editId="1DA32E0E">
            <wp:extent cx="5113020" cy="4853940"/>
            <wp:effectExtent l="0" t="0" r="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113020" cy="4853940"/>
                    </a:xfrm>
                    <a:prstGeom prst="rect">
                      <a:avLst/>
                    </a:prstGeom>
                  </pic:spPr>
                </pic:pic>
              </a:graphicData>
            </a:graphic>
          </wp:inline>
        </w:drawing>
      </w:r>
    </w:p>
    <w:p w14:paraId="42F9F196" w14:textId="4012DC46" w:rsidR="002C66C3" w:rsidRDefault="00154D61" w:rsidP="002C66C3">
      <w:pPr>
        <w:pStyle w:val="ListParagraph"/>
        <w:numPr>
          <w:ilvl w:val="0"/>
          <w:numId w:val="33"/>
        </w:numPr>
      </w:pPr>
      <w:r>
        <w:t xml:space="preserve">Once the project is created, open the project properties </w:t>
      </w:r>
      <w:r w:rsidR="003876CC">
        <w:t>o</w:t>
      </w:r>
      <w:r>
        <w:t xml:space="preserve">n </w:t>
      </w:r>
      <w:r w:rsidR="003876CC">
        <w:t xml:space="preserve">the </w:t>
      </w:r>
      <w:r>
        <w:t>“</w:t>
      </w:r>
      <w:r w:rsidR="003876CC">
        <w:t>P</w:t>
      </w:r>
      <w:r>
        <w:t>roject” menu</w:t>
      </w:r>
      <w:r w:rsidR="003876CC">
        <w:t>.</w:t>
      </w:r>
      <w:r w:rsidR="002C66C3">
        <w:rPr>
          <w:noProof/>
          <w:lang w:val="en-US" w:eastAsia="en-US"/>
        </w:rPr>
        <w:drawing>
          <wp:inline distT="0" distB="0" distL="0" distR="0" wp14:anchorId="628924C9" wp14:editId="425512B4">
            <wp:extent cx="3383280" cy="217932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83280" cy="2179320"/>
                    </a:xfrm>
                    <a:prstGeom prst="rect">
                      <a:avLst/>
                    </a:prstGeom>
                  </pic:spPr>
                </pic:pic>
              </a:graphicData>
            </a:graphic>
          </wp:inline>
        </w:drawing>
      </w:r>
    </w:p>
    <w:p w14:paraId="5D75A9C7" w14:textId="1C34C615" w:rsidR="00154D61" w:rsidRDefault="00154D61" w:rsidP="002C66C3">
      <w:pPr>
        <w:pStyle w:val="ListParagraph"/>
        <w:numPr>
          <w:ilvl w:val="0"/>
          <w:numId w:val="33"/>
        </w:numPr>
      </w:pPr>
      <w:r>
        <w:t>Configure the following project properties:</w:t>
      </w:r>
    </w:p>
    <w:p w14:paraId="1DBDFA37" w14:textId="64969EE4" w:rsidR="00154D61" w:rsidRDefault="00154D61" w:rsidP="00154D61">
      <w:pPr>
        <w:pStyle w:val="ListParagraph"/>
        <w:numPr>
          <w:ilvl w:val="1"/>
          <w:numId w:val="33"/>
        </w:numPr>
      </w:pPr>
      <w:proofErr w:type="spellStart"/>
      <w:r>
        <w:t>TargetDatasetFolder</w:t>
      </w:r>
      <w:proofErr w:type="spellEnd"/>
      <w:r>
        <w:t xml:space="preserve"> </w:t>
      </w:r>
      <w:r w:rsidR="00CE703A">
        <w:t>—</w:t>
      </w:r>
      <w:r>
        <w:t xml:space="preserve"> </w:t>
      </w:r>
      <w:r w:rsidR="00CE703A">
        <w:t>S</w:t>
      </w:r>
      <w:r>
        <w:t>et to test report folder created earlier</w:t>
      </w:r>
    </w:p>
    <w:p w14:paraId="31709346" w14:textId="3EB1F555" w:rsidR="00154D61" w:rsidRDefault="00154D61" w:rsidP="00154D61">
      <w:pPr>
        <w:pStyle w:val="ListParagraph"/>
        <w:numPr>
          <w:ilvl w:val="1"/>
          <w:numId w:val="33"/>
        </w:numPr>
      </w:pPr>
      <w:proofErr w:type="spellStart"/>
      <w:r>
        <w:t>TargetDatasetFolder</w:t>
      </w:r>
      <w:proofErr w:type="spellEnd"/>
      <w:r>
        <w:t xml:space="preserve"> </w:t>
      </w:r>
      <w:r w:rsidR="00CE703A">
        <w:t>—</w:t>
      </w:r>
      <w:r>
        <w:t xml:space="preserve"> </w:t>
      </w:r>
      <w:r w:rsidR="00CE703A">
        <w:t>S</w:t>
      </w:r>
      <w:r>
        <w:t>et to test report folder created earlier</w:t>
      </w:r>
    </w:p>
    <w:p w14:paraId="085DEFA1" w14:textId="3F0D65A1" w:rsidR="00154D61" w:rsidRDefault="00154D61" w:rsidP="00154D61">
      <w:pPr>
        <w:pStyle w:val="ListParagraph"/>
        <w:numPr>
          <w:ilvl w:val="1"/>
          <w:numId w:val="33"/>
        </w:numPr>
      </w:pPr>
      <w:proofErr w:type="spellStart"/>
      <w:r>
        <w:t>TargetReportFolder</w:t>
      </w:r>
      <w:proofErr w:type="spellEnd"/>
      <w:r>
        <w:t xml:space="preserve"> </w:t>
      </w:r>
      <w:r w:rsidR="00CE703A">
        <w:t>—</w:t>
      </w:r>
      <w:r>
        <w:t xml:space="preserve"> </w:t>
      </w:r>
      <w:r w:rsidR="00CE703A">
        <w:t>S</w:t>
      </w:r>
      <w:r>
        <w:t>et to test report folder created earlier</w:t>
      </w:r>
    </w:p>
    <w:p w14:paraId="5EC8D3BD" w14:textId="3056D958" w:rsidR="00154D61" w:rsidRDefault="00154D61" w:rsidP="00154D61">
      <w:pPr>
        <w:pStyle w:val="ListParagraph"/>
        <w:numPr>
          <w:ilvl w:val="1"/>
          <w:numId w:val="33"/>
        </w:numPr>
      </w:pPr>
      <w:proofErr w:type="spellStart"/>
      <w:r>
        <w:t>TargetReportPartFolder</w:t>
      </w:r>
      <w:proofErr w:type="spellEnd"/>
      <w:r>
        <w:t xml:space="preserve"> </w:t>
      </w:r>
      <w:r w:rsidR="00CE703A">
        <w:t xml:space="preserve">— S </w:t>
      </w:r>
      <w:r>
        <w:t>et to test report folder created earlier</w:t>
      </w:r>
    </w:p>
    <w:p w14:paraId="7477CF37" w14:textId="1CE4D3B3" w:rsidR="002C66C3" w:rsidRDefault="00154D61" w:rsidP="002C66C3">
      <w:pPr>
        <w:pStyle w:val="ListParagraph"/>
        <w:numPr>
          <w:ilvl w:val="1"/>
          <w:numId w:val="33"/>
        </w:numPr>
      </w:pPr>
      <w:proofErr w:type="spellStart"/>
      <w:r>
        <w:t>TargetServerURL</w:t>
      </w:r>
      <w:proofErr w:type="spellEnd"/>
      <w:r>
        <w:t xml:space="preserve"> </w:t>
      </w:r>
      <w:r w:rsidR="00CE703A">
        <w:t xml:space="preserve">— S </w:t>
      </w:r>
      <w:r>
        <w:t xml:space="preserve">et to the web application </w:t>
      </w:r>
      <w:r w:rsidR="00460950">
        <w:t>URL</w:t>
      </w:r>
      <w:r>
        <w:t xml:space="preserve"> hosting the report</w:t>
      </w:r>
      <w:r w:rsidR="00092E66">
        <w:rPr>
          <w:noProof/>
          <w:lang w:val="en-US" w:eastAsia="en-US"/>
        </w:rPr>
        <w:drawing>
          <wp:inline distT="0" distB="0" distL="0" distR="0" wp14:anchorId="2BE64E03" wp14:editId="3D4B840F">
            <wp:extent cx="5257800" cy="315468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257800" cy="3154680"/>
                    </a:xfrm>
                    <a:prstGeom prst="rect">
                      <a:avLst/>
                    </a:prstGeom>
                  </pic:spPr>
                </pic:pic>
              </a:graphicData>
            </a:graphic>
          </wp:inline>
        </w:drawing>
      </w:r>
    </w:p>
    <w:p w14:paraId="683A84E5" w14:textId="2E99437F" w:rsidR="002C66C3" w:rsidRDefault="00154D61" w:rsidP="002C66C3">
      <w:pPr>
        <w:pStyle w:val="ListParagraph"/>
        <w:numPr>
          <w:ilvl w:val="0"/>
          <w:numId w:val="33"/>
        </w:numPr>
      </w:pPr>
      <w:r>
        <w:t>Deploy the report to the SharePoint library. On the build menu select “Deploy &lt;project name&gt;”</w:t>
      </w:r>
      <w:r w:rsidR="003876CC">
        <w:t>.</w:t>
      </w:r>
      <w:r w:rsidR="002C66C3">
        <w:rPr>
          <w:noProof/>
          <w:lang w:val="en-US" w:eastAsia="en-US"/>
        </w:rPr>
        <w:drawing>
          <wp:inline distT="0" distB="0" distL="0" distR="0" wp14:anchorId="1F9A7113" wp14:editId="02F0AD03">
            <wp:extent cx="3314700" cy="97536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314700" cy="975360"/>
                    </a:xfrm>
                    <a:prstGeom prst="rect">
                      <a:avLst/>
                    </a:prstGeom>
                  </pic:spPr>
                </pic:pic>
              </a:graphicData>
            </a:graphic>
          </wp:inline>
        </w:drawing>
      </w:r>
    </w:p>
    <w:p w14:paraId="15160B6B" w14:textId="08F6E3B6" w:rsidR="00092E66" w:rsidRDefault="00154D61" w:rsidP="002C66C3">
      <w:pPr>
        <w:pStyle w:val="ListParagraph"/>
        <w:numPr>
          <w:ilvl w:val="0"/>
          <w:numId w:val="33"/>
        </w:numPr>
      </w:pPr>
      <w:r>
        <w:t xml:space="preserve">If successful, you will see the deployment succeeded message in the </w:t>
      </w:r>
      <w:r w:rsidR="003876CC">
        <w:t>O</w:t>
      </w:r>
      <w:r>
        <w:t>utput window</w:t>
      </w:r>
      <w:r w:rsidR="003876CC">
        <w:t>.</w:t>
      </w:r>
      <w:r w:rsidR="00092E66">
        <w:rPr>
          <w:noProof/>
          <w:lang w:val="en-US" w:eastAsia="en-US"/>
        </w:rPr>
        <w:drawing>
          <wp:inline distT="0" distB="0" distL="0" distR="0" wp14:anchorId="0D513767" wp14:editId="7FC71F04">
            <wp:extent cx="5189220" cy="1714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189220" cy="1714500"/>
                    </a:xfrm>
                    <a:prstGeom prst="rect">
                      <a:avLst/>
                    </a:prstGeom>
                  </pic:spPr>
                </pic:pic>
              </a:graphicData>
            </a:graphic>
          </wp:inline>
        </w:drawing>
      </w:r>
    </w:p>
    <w:p w14:paraId="47A45914" w14:textId="38A906CD" w:rsidR="002C1106" w:rsidRDefault="00AF64D1" w:rsidP="00A07594">
      <w:pPr>
        <w:pStyle w:val="Heading5"/>
      </w:pPr>
      <w:r>
        <w:t>View the t</w:t>
      </w:r>
      <w:r w:rsidR="00A07594">
        <w:t>est report in Internet Explorer</w:t>
      </w:r>
    </w:p>
    <w:p w14:paraId="48AD28E7" w14:textId="1AD46A52" w:rsidR="00B440BB" w:rsidRPr="00B440BB" w:rsidRDefault="00B440BB" w:rsidP="002C1106">
      <w:r>
        <w:t>Open the report document library created in previous steps of this scenario in the browser. You should see the report file you just published</w:t>
      </w:r>
      <w:r w:rsidR="00C160FF">
        <w:t xml:space="preserve">. If you do not see the report icon as shown below you may need to activate the Reporting Services Features in your site collection. Please refer to </w:t>
      </w:r>
      <w:hyperlink r:id="rId172" w:history="1">
        <w:r w:rsidR="00C160FF" w:rsidRPr="00C160FF">
          <w:rPr>
            <w:rStyle w:val="Hyperlink"/>
          </w:rPr>
          <w:t>How to: Activate the Report Server Feature in SharePoint Central Administration</w:t>
        </w:r>
      </w:hyperlink>
      <w:r>
        <w:t>:</w:t>
      </w:r>
    </w:p>
    <w:p w14:paraId="4E8A7637" w14:textId="77777777" w:rsidR="00602273" w:rsidRDefault="00602273" w:rsidP="00602273">
      <w:r>
        <w:rPr>
          <w:noProof/>
          <w:lang w:eastAsia="en-US"/>
        </w:rPr>
        <w:drawing>
          <wp:inline distT="0" distB="0" distL="0" distR="0" wp14:anchorId="4C6A9715" wp14:editId="3032CDB2">
            <wp:extent cx="4579620" cy="2095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579620" cy="2095500"/>
                    </a:xfrm>
                    <a:prstGeom prst="rect">
                      <a:avLst/>
                    </a:prstGeom>
                  </pic:spPr>
                </pic:pic>
              </a:graphicData>
            </a:graphic>
          </wp:inline>
        </w:drawing>
      </w:r>
    </w:p>
    <w:p w14:paraId="30E5F539" w14:textId="3F8DAC9E" w:rsidR="00602273" w:rsidRDefault="00B440BB" w:rsidP="00602273">
      <w:r>
        <w:t>Click the report and it will render in the browser:</w:t>
      </w:r>
    </w:p>
    <w:p w14:paraId="00FD4C00" w14:textId="77777777" w:rsidR="00602273" w:rsidRDefault="00602273" w:rsidP="00602273">
      <w:r>
        <w:rPr>
          <w:noProof/>
          <w:lang w:eastAsia="en-US"/>
        </w:rPr>
        <w:drawing>
          <wp:inline distT="0" distB="0" distL="0" distR="0" wp14:anchorId="2809E55B" wp14:editId="1EB096AC">
            <wp:extent cx="4724400" cy="30937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724400" cy="3093720"/>
                    </a:xfrm>
                    <a:prstGeom prst="rect">
                      <a:avLst/>
                    </a:prstGeom>
                  </pic:spPr>
                </pic:pic>
              </a:graphicData>
            </a:graphic>
          </wp:inline>
        </w:drawing>
      </w:r>
    </w:p>
    <w:p w14:paraId="105949A2" w14:textId="525A06EC" w:rsidR="00602273" w:rsidRPr="002C66C3" w:rsidRDefault="00B440BB" w:rsidP="00602273">
      <w:r>
        <w:t xml:space="preserve">To further verify delegation and the data connection, changed the source data in SQL </w:t>
      </w:r>
      <w:r w:rsidR="003876CC">
        <w:t>Server M</w:t>
      </w:r>
      <w:r>
        <w:t xml:space="preserve">anagement </w:t>
      </w:r>
      <w:r w:rsidR="003876CC">
        <w:t>S</w:t>
      </w:r>
      <w:r>
        <w:t>tudio an</w:t>
      </w:r>
      <w:r w:rsidR="00E55A49">
        <w:t>d refresh the SSRS report data connection in the browser. You should see the data changes reflected in the report.</w:t>
      </w:r>
    </w:p>
    <w:p w14:paraId="44C241E2" w14:textId="607BD00A" w:rsidR="003572A3" w:rsidRPr="00D16EE9" w:rsidRDefault="00E93B18" w:rsidP="00B55B21">
      <w:pPr>
        <w:pStyle w:val="Heading3"/>
      </w:pPr>
      <w:bookmarkStart w:id="58" w:name="_Toc269469392"/>
      <w:r>
        <w:t>SSL Configuration for Reporting Services</w:t>
      </w:r>
      <w:bookmarkEnd w:id="58"/>
    </w:p>
    <w:p w14:paraId="15EA81B6" w14:textId="1FCF7F91" w:rsidR="00E93B18" w:rsidRDefault="00E93B18" w:rsidP="003572A3">
      <w:r>
        <w:t xml:space="preserve">In some environments it may be required to protect communications between WFE and SSRS servers with SSL. A detailed walkthrough of how to configure SSL for </w:t>
      </w:r>
      <w:r w:rsidR="00350362">
        <w:t>Reporting Services</w:t>
      </w:r>
      <w:r>
        <w:t xml:space="preserve"> is out of scope for this paper but at a high level these are the steps you will need to take:</w:t>
      </w:r>
    </w:p>
    <w:p w14:paraId="5E7B1D11" w14:textId="6E9318E5" w:rsidR="00E93B18" w:rsidRPr="00A07594" w:rsidRDefault="00E93B18" w:rsidP="00B55B21">
      <w:pPr>
        <w:pStyle w:val="ListParagraph"/>
        <w:numPr>
          <w:ilvl w:val="0"/>
          <w:numId w:val="46"/>
        </w:numPr>
      </w:pPr>
      <w:r>
        <w:t xml:space="preserve">Configure each reporting server for SSL. See </w:t>
      </w:r>
      <w:hyperlink r:id="rId175" w:history="1">
        <w:r w:rsidRPr="00E93B18">
          <w:rPr>
            <w:rStyle w:val="Hyperlink"/>
          </w:rPr>
          <w:t>Configuring a Report Server for Secure Sockets Layer (SSL) Connections</w:t>
        </w:r>
      </w:hyperlink>
      <w:r w:rsidR="003876CC">
        <w:rPr>
          <w:rStyle w:val="Hyperlink"/>
        </w:rPr>
        <w:t>.</w:t>
      </w:r>
    </w:p>
    <w:p w14:paraId="3D9070FD" w14:textId="78EB0B67" w:rsidR="000E6EFE" w:rsidRPr="00A07594" w:rsidRDefault="00E93B18" w:rsidP="00B55B21">
      <w:pPr>
        <w:pStyle w:val="ListParagraph"/>
        <w:numPr>
          <w:ilvl w:val="0"/>
          <w:numId w:val="46"/>
        </w:numPr>
      </w:pPr>
      <w:r>
        <w:t xml:space="preserve">Update </w:t>
      </w:r>
      <w:proofErr w:type="spellStart"/>
      <w:r>
        <w:t>ReportingServer.config</w:t>
      </w:r>
      <w:proofErr w:type="spellEnd"/>
      <w:r>
        <w:t xml:space="preserve">. Change the </w:t>
      </w:r>
      <w:r w:rsidR="000E6EFE">
        <w:t>&lt;</w:t>
      </w:r>
      <w:proofErr w:type="spellStart"/>
      <w:r w:rsidR="000E6EFE">
        <w:t>UrlRoot</w:t>
      </w:r>
      <w:proofErr w:type="spellEnd"/>
      <w:r w:rsidR="000E6EFE">
        <w:t xml:space="preserve">&gt; to the new https:// </w:t>
      </w:r>
      <w:r w:rsidR="00DA593E">
        <w:t>URL.</w:t>
      </w:r>
    </w:p>
    <w:p w14:paraId="6DD36D77" w14:textId="4E7ECD33" w:rsidR="000E6EFE" w:rsidRPr="00A07594" w:rsidRDefault="000E6EFE" w:rsidP="00B55B21">
      <w:pPr>
        <w:pStyle w:val="ListParagraph"/>
        <w:numPr>
          <w:ilvl w:val="0"/>
          <w:numId w:val="46"/>
        </w:numPr>
      </w:pPr>
      <w:r>
        <w:t>Restart the</w:t>
      </w:r>
      <w:r w:rsidR="003876CC">
        <w:t xml:space="preserve"> SQL Server Reporting Services service.</w:t>
      </w:r>
    </w:p>
    <w:p w14:paraId="19118E86" w14:textId="7AD87462" w:rsidR="000E6EFE" w:rsidRPr="00A07594" w:rsidRDefault="000E6EFE" w:rsidP="00B55B21">
      <w:pPr>
        <w:pStyle w:val="ListParagraph"/>
        <w:numPr>
          <w:ilvl w:val="0"/>
          <w:numId w:val="46"/>
        </w:numPr>
      </w:pPr>
      <w:r>
        <w:t xml:space="preserve">In Central Administration, change the </w:t>
      </w:r>
      <w:r w:rsidR="00350362">
        <w:t>Reporting Services</w:t>
      </w:r>
      <w:r>
        <w:t xml:space="preserve"> integration settings and change the Report Server Web Service URL to the new https:// </w:t>
      </w:r>
      <w:r w:rsidR="00DA593E">
        <w:t>URL.</w:t>
      </w:r>
    </w:p>
    <w:p w14:paraId="52CDD390" w14:textId="790FA64E" w:rsidR="000E6EFE" w:rsidRPr="00A07594" w:rsidRDefault="000E6EFE" w:rsidP="00B55B21">
      <w:pPr>
        <w:pStyle w:val="ListParagraph"/>
        <w:numPr>
          <w:ilvl w:val="0"/>
          <w:numId w:val="46"/>
        </w:numPr>
      </w:pPr>
      <w:r>
        <w:t xml:space="preserve">Restart IIS on each </w:t>
      </w:r>
      <w:r w:rsidR="000557A8">
        <w:t xml:space="preserve">instance of </w:t>
      </w:r>
      <w:r>
        <w:t xml:space="preserve">SharePoint </w:t>
      </w:r>
      <w:r w:rsidR="000557A8">
        <w:t xml:space="preserve">Server that is </w:t>
      </w:r>
      <w:r>
        <w:t>running the web application service</w:t>
      </w:r>
      <w:r w:rsidR="00DA593E">
        <w:t>.</w:t>
      </w:r>
    </w:p>
    <w:p w14:paraId="005DBF3B" w14:textId="66DAA9C4" w:rsidR="000E6EFE" w:rsidRDefault="000E6EFE" w:rsidP="00C160FF">
      <w:r>
        <w:t xml:space="preserve">You do not need to change any of the SPNs created when configuring </w:t>
      </w:r>
      <w:r w:rsidR="00350362">
        <w:t>Reporting Services</w:t>
      </w:r>
      <w:r>
        <w:t xml:space="preserve"> with HTTP in the previous steps. The SPN for an HTTP service over SSL remains HTTP/&lt;service&gt;. To demonstrate this, here is a </w:t>
      </w:r>
      <w:proofErr w:type="spellStart"/>
      <w:r>
        <w:t>NetMon</w:t>
      </w:r>
      <w:proofErr w:type="spellEnd"/>
      <w:r>
        <w:t xml:space="preserve"> trace from a web front end communicating with a </w:t>
      </w:r>
      <w:r w:rsidR="00350362">
        <w:t>Reporting Services</w:t>
      </w:r>
      <w:r>
        <w:t xml:space="preserve"> server:</w:t>
      </w:r>
    </w:p>
    <w:p w14:paraId="3774ECF3" w14:textId="1E5E950A" w:rsidR="000E6EFE" w:rsidRDefault="00162809" w:rsidP="00C160FF">
      <w:r>
        <w:rPr>
          <w:noProof/>
          <w:lang w:eastAsia="en-US"/>
        </w:rPr>
        <w:drawing>
          <wp:inline distT="0" distB="0" distL="0" distR="0" wp14:anchorId="2D88753A" wp14:editId="49AC16CE">
            <wp:extent cx="5943600" cy="26136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2613660"/>
                    </a:xfrm>
                    <a:prstGeom prst="rect">
                      <a:avLst/>
                    </a:prstGeom>
                  </pic:spPr>
                </pic:pic>
              </a:graphicData>
            </a:graphic>
          </wp:inline>
        </w:drawing>
      </w:r>
    </w:p>
    <w:p w14:paraId="69F3A750" w14:textId="4CD77F2F" w:rsidR="00162809" w:rsidRDefault="00162809" w:rsidP="00C160FF">
      <w:r>
        <w:t>Not</w:t>
      </w:r>
      <w:r w:rsidR="005A070F">
        <w:t>ic</w:t>
      </w:r>
      <w:r>
        <w:t xml:space="preserve">e the ticket granting service request highlighted and the </w:t>
      </w:r>
      <w:proofErr w:type="spellStart"/>
      <w:r>
        <w:t>Sname</w:t>
      </w:r>
      <w:proofErr w:type="spellEnd"/>
      <w:r>
        <w:t xml:space="preserve"> requested. The reporting server service was accessed using https:// and the </w:t>
      </w:r>
      <w:proofErr w:type="spellStart"/>
      <w:r>
        <w:t>SName</w:t>
      </w:r>
      <w:proofErr w:type="spellEnd"/>
      <w:r>
        <w:t xml:space="preserve"> in the ticket request remained HTTP/ as expected. To ensure the WFE was actually using SSL to communicate with the reporting server, additional traffic was captured and analyzed:</w:t>
      </w:r>
    </w:p>
    <w:p w14:paraId="13A1658C" w14:textId="135CFB4F" w:rsidR="00162809" w:rsidRDefault="00162809">
      <w:r>
        <w:rPr>
          <w:noProof/>
          <w:lang w:eastAsia="en-US"/>
        </w:rPr>
        <w:drawing>
          <wp:inline distT="0" distB="0" distL="0" distR="0" wp14:anchorId="7121BC3F" wp14:editId="00867F76">
            <wp:extent cx="5943600" cy="16090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3600" cy="1609090"/>
                    </a:xfrm>
                    <a:prstGeom prst="rect">
                      <a:avLst/>
                    </a:prstGeom>
                  </pic:spPr>
                </pic:pic>
              </a:graphicData>
            </a:graphic>
          </wp:inline>
        </w:drawing>
      </w:r>
    </w:p>
    <w:p w14:paraId="42D47708" w14:textId="3E930D35" w:rsidR="00162809" w:rsidRDefault="00162809">
      <w:r>
        <w:t xml:space="preserve">Notice that all requests from the WFE to the reporting server are protected over SSL. This confirms SSL was used for communications between the web front ends and the reporting server. </w:t>
      </w:r>
    </w:p>
    <w:p w14:paraId="2CD0B497" w14:textId="5F6048C2" w:rsidR="003572A3" w:rsidRDefault="005C153E" w:rsidP="003572A3">
      <w:pPr>
        <w:pStyle w:val="Heading2"/>
      </w:pPr>
      <w:bookmarkStart w:id="59" w:name="_Ref262307377"/>
      <w:bookmarkStart w:id="60" w:name="_Toc269469393"/>
      <w:r>
        <w:t>Scenario 5</w:t>
      </w:r>
      <w:r w:rsidR="003572A3">
        <w:t xml:space="preserve"> – Identity Delegation for Excel Services</w:t>
      </w:r>
      <w:bookmarkEnd w:id="59"/>
      <w:bookmarkEnd w:id="60"/>
    </w:p>
    <w:p w14:paraId="5DACC332" w14:textId="3856C870" w:rsidR="003572A3" w:rsidRDefault="00343D78" w:rsidP="003572A3">
      <w:r>
        <w:t xml:space="preserve">In this scenario you will add the Excel Services service application to the SharePoint </w:t>
      </w:r>
      <w:r w:rsidR="000557A8">
        <w:t xml:space="preserve">Server </w:t>
      </w:r>
      <w:r>
        <w:t xml:space="preserve">environment and configure Kerberos constrained delegation to allow the service to refresh data in a spreadsheet from an external SQL data source. </w:t>
      </w:r>
    </w:p>
    <w:p w14:paraId="47C933CC" w14:textId="77777777" w:rsidR="00343D78" w:rsidRDefault="00343D78" w:rsidP="00343D78">
      <w:pPr>
        <w:pStyle w:val="Heading3"/>
      </w:pPr>
      <w:bookmarkStart w:id="61" w:name="_Toc269469394"/>
      <w:r>
        <w:t>Scenario Dependencies</w:t>
      </w:r>
      <w:bookmarkEnd w:id="61"/>
    </w:p>
    <w:p w14:paraId="0CD502C3" w14:textId="77777777" w:rsidR="00343D78" w:rsidRDefault="00343D78" w:rsidP="003572A3">
      <w:r>
        <w:t>To complete this scenario you will need to have complete</w:t>
      </w:r>
      <w:r w:rsidR="005E1A22">
        <w:t>d</w:t>
      </w:r>
      <w:r>
        <w:t>:</w:t>
      </w:r>
    </w:p>
    <w:p w14:paraId="62D7AAA9" w14:textId="77777777" w:rsidR="00343D78" w:rsidRDefault="00343D78" w:rsidP="00343D78">
      <w:pPr>
        <w:pStyle w:val="ListParagraph"/>
        <w:numPr>
          <w:ilvl w:val="0"/>
          <w:numId w:val="6"/>
        </w:numPr>
      </w:pPr>
      <w:r>
        <w:t>Scenario 1 – Core Configuration</w:t>
      </w:r>
    </w:p>
    <w:p w14:paraId="06BAFB9A" w14:textId="77777777" w:rsidR="00343D78" w:rsidRPr="00D16EE9" w:rsidRDefault="00343D78" w:rsidP="00343D78">
      <w:pPr>
        <w:pStyle w:val="ListParagraph"/>
        <w:numPr>
          <w:ilvl w:val="0"/>
          <w:numId w:val="6"/>
        </w:numPr>
      </w:pPr>
      <w:r>
        <w:t>Scenario 2 – Kerberos Authentication for SQL OLTP</w:t>
      </w:r>
    </w:p>
    <w:p w14:paraId="4E52ED21" w14:textId="77777777" w:rsidR="003572A3" w:rsidRDefault="003572A3" w:rsidP="003572A3">
      <w:pPr>
        <w:pStyle w:val="Heading3"/>
      </w:pPr>
      <w:bookmarkStart w:id="62" w:name="_Toc269469395"/>
      <w:r>
        <w:t>Configuration Checklist</w:t>
      </w:r>
      <w:bookmarkEnd w:id="62"/>
    </w:p>
    <w:tbl>
      <w:tblPr>
        <w:tblStyle w:val="LightList-Accent5"/>
        <w:tblW w:w="0" w:type="auto"/>
        <w:tblLook w:val="04A0" w:firstRow="1" w:lastRow="0" w:firstColumn="1" w:lastColumn="0" w:noHBand="0" w:noVBand="1"/>
      </w:tblPr>
      <w:tblGrid>
        <w:gridCol w:w="2718"/>
        <w:gridCol w:w="6858"/>
      </w:tblGrid>
      <w:tr w:rsidR="003572A3" w14:paraId="405D9291"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E5FEEF1" w14:textId="77777777" w:rsidR="003572A3" w:rsidRDefault="003572A3" w:rsidP="003572A3">
            <w:r>
              <w:t>Area of Configuration</w:t>
            </w:r>
          </w:p>
        </w:tc>
        <w:tc>
          <w:tcPr>
            <w:tcW w:w="6858" w:type="dxa"/>
          </w:tcPr>
          <w:p w14:paraId="215E793B"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Description</w:t>
            </w:r>
          </w:p>
        </w:tc>
      </w:tr>
      <w:tr w:rsidR="003572A3" w14:paraId="4F4503D2"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0CC9F1D" w14:textId="77777777" w:rsidR="003572A3" w:rsidRDefault="00343D78" w:rsidP="003572A3">
            <w:r>
              <w:t>Active Directory Configuration</w:t>
            </w:r>
          </w:p>
        </w:tc>
        <w:tc>
          <w:tcPr>
            <w:tcW w:w="6858" w:type="dxa"/>
          </w:tcPr>
          <w:p w14:paraId="2500FE98" w14:textId="77777777" w:rsidR="003572A3" w:rsidRDefault="00343D78" w:rsidP="003572A3">
            <w:pPr>
              <w:cnfStyle w:val="000000100000" w:firstRow="0" w:lastRow="0" w:firstColumn="0" w:lastColumn="0" w:oddVBand="0" w:evenVBand="0" w:oddHBand="1" w:evenHBand="0" w:firstRowFirstColumn="0" w:firstRowLastColumn="0" w:lastRowFirstColumn="0" w:lastRowLastColumn="0"/>
            </w:pPr>
            <w:r>
              <w:t>Create Excel Services service account</w:t>
            </w:r>
          </w:p>
          <w:p w14:paraId="3233C5A4" w14:textId="77777777" w:rsidR="00343D78" w:rsidRDefault="00343D78" w:rsidP="003572A3">
            <w:pPr>
              <w:cnfStyle w:val="000000100000" w:firstRow="0" w:lastRow="0" w:firstColumn="0" w:lastColumn="0" w:oddVBand="0" w:evenVBand="0" w:oddHBand="1" w:evenHBand="0" w:firstRowFirstColumn="0" w:firstRowLastColumn="0" w:lastRowFirstColumn="0" w:lastRowLastColumn="0"/>
            </w:pPr>
          </w:p>
          <w:p w14:paraId="0731F5CE" w14:textId="77777777" w:rsidR="00343D78" w:rsidRDefault="00343D78" w:rsidP="003572A3">
            <w:pPr>
              <w:cnfStyle w:val="000000100000" w:firstRow="0" w:lastRow="0" w:firstColumn="0" w:lastColumn="0" w:oddVBand="0" w:evenVBand="0" w:oddHBand="1" w:evenHBand="0" w:firstRowFirstColumn="0" w:firstRowLastColumn="0" w:lastRowFirstColumn="0" w:lastRowLastColumn="0"/>
            </w:pPr>
            <w:r>
              <w:t>Configure SPN on Excel Services service account</w:t>
            </w:r>
          </w:p>
          <w:p w14:paraId="22AF8F6B" w14:textId="77777777" w:rsidR="00343D78" w:rsidRDefault="00343D78" w:rsidP="003572A3">
            <w:pPr>
              <w:cnfStyle w:val="000000100000" w:firstRow="0" w:lastRow="0" w:firstColumn="0" w:lastColumn="0" w:oddVBand="0" w:evenVBand="0" w:oddHBand="1" w:evenHBand="0" w:firstRowFirstColumn="0" w:firstRowLastColumn="0" w:lastRowFirstColumn="0" w:lastRowLastColumn="0"/>
            </w:pPr>
          </w:p>
          <w:p w14:paraId="441DBC76" w14:textId="77777777" w:rsidR="00343D78" w:rsidRDefault="00343D78" w:rsidP="00343D78">
            <w:pPr>
              <w:cnfStyle w:val="000000100000" w:firstRow="0" w:lastRow="0" w:firstColumn="0" w:lastColumn="0" w:oddVBand="0" w:evenVBand="0" w:oddHBand="1" w:evenHBand="0" w:firstRowFirstColumn="0" w:firstRowLastColumn="0" w:lastRowFirstColumn="0" w:lastRowLastColumn="0"/>
            </w:pPr>
            <w:r>
              <w:t>Configure Kerberos constrained delegation for servers running Excel Services</w:t>
            </w:r>
          </w:p>
          <w:p w14:paraId="43D3C45F" w14:textId="77777777" w:rsidR="00343D78" w:rsidRDefault="00343D78" w:rsidP="00343D78">
            <w:pPr>
              <w:cnfStyle w:val="000000100000" w:firstRow="0" w:lastRow="0" w:firstColumn="0" w:lastColumn="0" w:oddVBand="0" w:evenVBand="0" w:oddHBand="1" w:evenHBand="0" w:firstRowFirstColumn="0" w:firstRowLastColumn="0" w:lastRowFirstColumn="0" w:lastRowLastColumn="0"/>
            </w:pPr>
          </w:p>
          <w:p w14:paraId="2E21519F" w14:textId="77777777" w:rsidR="00343D78" w:rsidRDefault="00343D78" w:rsidP="00343D78">
            <w:pPr>
              <w:cnfStyle w:val="000000100000" w:firstRow="0" w:lastRow="0" w:firstColumn="0" w:lastColumn="0" w:oddVBand="0" w:evenVBand="0" w:oddHBand="1" w:evenHBand="0" w:firstRowFirstColumn="0" w:firstRowLastColumn="0" w:lastRowFirstColumn="0" w:lastRowLastColumn="0"/>
            </w:pPr>
            <w:r>
              <w:t xml:space="preserve">Configure Kerberos constrained delegation for the Excel Services service account  </w:t>
            </w:r>
          </w:p>
        </w:tc>
      </w:tr>
      <w:tr w:rsidR="003572A3" w14:paraId="37C2F159"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25B07EEF" w14:textId="77777777" w:rsidR="003572A3" w:rsidRDefault="00343D78" w:rsidP="003572A3">
            <w:r>
              <w:t>SharePoint Configuration</w:t>
            </w:r>
            <w:r w:rsidR="003572A3">
              <w:t xml:space="preserve"> </w:t>
            </w:r>
          </w:p>
        </w:tc>
        <w:tc>
          <w:tcPr>
            <w:tcW w:w="6858" w:type="dxa"/>
          </w:tcPr>
          <w:p w14:paraId="7F026306" w14:textId="77777777" w:rsidR="00DA071A" w:rsidRDefault="00DA071A" w:rsidP="003572A3">
            <w:pPr>
              <w:cnfStyle w:val="000000000000" w:firstRow="0" w:lastRow="0" w:firstColumn="0" w:lastColumn="0" w:oddVBand="0" w:evenVBand="0" w:oddHBand="0" w:evenHBand="0" w:firstRowFirstColumn="0" w:firstRowLastColumn="0" w:lastRowFirstColumn="0" w:lastRowLastColumn="0"/>
            </w:pPr>
            <w:r>
              <w:t>Start Claims to Windows Token Service on Excel Services Servers</w:t>
            </w:r>
          </w:p>
          <w:p w14:paraId="199DD2F8" w14:textId="77777777" w:rsidR="00DA071A" w:rsidRDefault="00DA071A" w:rsidP="003572A3">
            <w:pPr>
              <w:cnfStyle w:val="000000000000" w:firstRow="0" w:lastRow="0" w:firstColumn="0" w:lastColumn="0" w:oddVBand="0" w:evenVBand="0" w:oddHBand="0" w:evenHBand="0" w:firstRowFirstColumn="0" w:firstRowLastColumn="0" w:lastRowFirstColumn="0" w:lastRowLastColumn="0"/>
            </w:pPr>
          </w:p>
          <w:p w14:paraId="56B33C40" w14:textId="77777777" w:rsidR="003572A3" w:rsidRDefault="00343D78" w:rsidP="003572A3">
            <w:pPr>
              <w:cnfStyle w:val="000000000000" w:firstRow="0" w:lastRow="0" w:firstColumn="0" w:lastColumn="0" w:oddVBand="0" w:evenVBand="0" w:oddHBand="0" w:evenHBand="0" w:firstRowFirstColumn="0" w:firstRowLastColumn="0" w:lastRowFirstColumn="0" w:lastRowLastColumn="0"/>
            </w:pPr>
            <w:r>
              <w:t>Start the Excel Services service instance on the Excel Services server</w:t>
            </w:r>
          </w:p>
          <w:p w14:paraId="351B3A05" w14:textId="77777777" w:rsidR="00343D78" w:rsidRDefault="00343D78" w:rsidP="003572A3">
            <w:pPr>
              <w:cnfStyle w:val="000000000000" w:firstRow="0" w:lastRow="0" w:firstColumn="0" w:lastColumn="0" w:oddVBand="0" w:evenVBand="0" w:oddHBand="0" w:evenHBand="0" w:firstRowFirstColumn="0" w:firstRowLastColumn="0" w:lastRowFirstColumn="0" w:lastRowLastColumn="0"/>
            </w:pPr>
          </w:p>
          <w:p w14:paraId="708D9254" w14:textId="77777777" w:rsidR="00343D78" w:rsidRDefault="00343D78" w:rsidP="003572A3">
            <w:pPr>
              <w:cnfStyle w:val="000000000000" w:firstRow="0" w:lastRow="0" w:firstColumn="0" w:lastColumn="0" w:oddVBand="0" w:evenVBand="0" w:oddHBand="0" w:evenHBand="0" w:firstRowFirstColumn="0" w:firstRowLastColumn="0" w:lastRowFirstColumn="0" w:lastRowLastColumn="0"/>
            </w:pPr>
            <w:r>
              <w:t>Create the Excel Services service application and proxy</w:t>
            </w:r>
          </w:p>
          <w:p w14:paraId="0233896B" w14:textId="77777777" w:rsidR="00343D78" w:rsidRDefault="00343D78" w:rsidP="003572A3">
            <w:pPr>
              <w:cnfStyle w:val="000000000000" w:firstRow="0" w:lastRow="0" w:firstColumn="0" w:lastColumn="0" w:oddVBand="0" w:evenVBand="0" w:oddHBand="0" w:evenHBand="0" w:firstRowFirstColumn="0" w:firstRowLastColumn="0" w:lastRowFirstColumn="0" w:lastRowLastColumn="0"/>
            </w:pPr>
          </w:p>
          <w:p w14:paraId="0E2B8CBD" w14:textId="77777777" w:rsidR="00343D78" w:rsidRDefault="00343D78" w:rsidP="003572A3">
            <w:pPr>
              <w:cnfStyle w:val="000000000000" w:firstRow="0" w:lastRow="0" w:firstColumn="0" w:lastColumn="0" w:oddVBand="0" w:evenVBand="0" w:oddHBand="0" w:evenHBand="0" w:firstRowFirstColumn="0" w:firstRowLastColumn="0" w:lastRowFirstColumn="0" w:lastRowLastColumn="0"/>
            </w:pPr>
            <w:r>
              <w:t>Configure Excel services trusted file location and authentication settings</w:t>
            </w:r>
          </w:p>
        </w:tc>
      </w:tr>
      <w:tr w:rsidR="003572A3" w14:paraId="61FF4035"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CB1C723" w14:textId="77777777" w:rsidR="003572A3" w:rsidRDefault="00343D78" w:rsidP="003572A3">
            <w:r>
              <w:t>Verify Excel Service Constrained Delegation</w:t>
            </w:r>
          </w:p>
        </w:tc>
        <w:tc>
          <w:tcPr>
            <w:tcW w:w="6858" w:type="dxa"/>
          </w:tcPr>
          <w:p w14:paraId="5B316174" w14:textId="77777777" w:rsidR="003572A3" w:rsidRDefault="00DA071A" w:rsidP="003572A3">
            <w:pPr>
              <w:cnfStyle w:val="000000100000" w:firstRow="0" w:lastRow="0" w:firstColumn="0" w:lastColumn="0" w:oddVBand="0" w:evenVBand="0" w:oddHBand="1" w:evenHBand="0" w:firstRowFirstColumn="0" w:firstRowLastColumn="0" w:lastRowFirstColumn="0" w:lastRowLastColumn="0"/>
            </w:pPr>
            <w:r>
              <w:t>Create document library to host test workbook</w:t>
            </w:r>
          </w:p>
          <w:p w14:paraId="107493E2" w14:textId="77777777" w:rsidR="00DA071A" w:rsidRDefault="00DA071A" w:rsidP="003572A3">
            <w:pPr>
              <w:cnfStyle w:val="000000100000" w:firstRow="0" w:lastRow="0" w:firstColumn="0" w:lastColumn="0" w:oddVBand="0" w:evenVBand="0" w:oddHBand="1" w:evenHBand="0" w:firstRowFirstColumn="0" w:firstRowLastColumn="0" w:lastRowFirstColumn="0" w:lastRowLastColumn="0"/>
            </w:pPr>
          </w:p>
          <w:p w14:paraId="6359F86D" w14:textId="77777777" w:rsidR="00DA071A" w:rsidRDefault="00DA071A" w:rsidP="003572A3">
            <w:pPr>
              <w:cnfStyle w:val="000000100000" w:firstRow="0" w:lastRow="0" w:firstColumn="0" w:lastColumn="0" w:oddVBand="0" w:evenVBand="0" w:oddHBand="1" w:evenHBand="0" w:firstRowFirstColumn="0" w:firstRowLastColumn="0" w:lastRowFirstColumn="0" w:lastRowLastColumn="0"/>
            </w:pPr>
            <w:r>
              <w:t>Create test SQL database and test table</w:t>
            </w:r>
          </w:p>
          <w:p w14:paraId="0D9C57B3" w14:textId="77777777" w:rsidR="00DA071A" w:rsidRDefault="00DA071A" w:rsidP="003572A3">
            <w:pPr>
              <w:cnfStyle w:val="000000100000" w:firstRow="0" w:lastRow="0" w:firstColumn="0" w:lastColumn="0" w:oddVBand="0" w:evenVBand="0" w:oddHBand="1" w:evenHBand="0" w:firstRowFirstColumn="0" w:firstRowLastColumn="0" w:lastRowFirstColumn="0" w:lastRowLastColumn="0"/>
            </w:pPr>
          </w:p>
          <w:p w14:paraId="41DD294C" w14:textId="77777777" w:rsidR="00DA071A" w:rsidRDefault="00DA071A" w:rsidP="003572A3">
            <w:pPr>
              <w:cnfStyle w:val="000000100000" w:firstRow="0" w:lastRow="0" w:firstColumn="0" w:lastColumn="0" w:oddVBand="0" w:evenVBand="0" w:oddHBand="1" w:evenHBand="0" w:firstRowFirstColumn="0" w:firstRowLastColumn="0" w:lastRowFirstColumn="0" w:lastRowLastColumn="0"/>
            </w:pPr>
            <w:r>
              <w:t xml:space="preserve">Create test Excel workbook </w:t>
            </w:r>
            <w:r w:rsidR="00AE0EE4">
              <w:t>with SQL data connection</w:t>
            </w:r>
          </w:p>
          <w:p w14:paraId="5C861615" w14:textId="77777777" w:rsidR="00AE0EE4" w:rsidRDefault="00AE0EE4" w:rsidP="003572A3">
            <w:pPr>
              <w:cnfStyle w:val="000000100000" w:firstRow="0" w:lastRow="0" w:firstColumn="0" w:lastColumn="0" w:oddVBand="0" w:evenVBand="0" w:oddHBand="1" w:evenHBand="0" w:firstRowFirstColumn="0" w:firstRowLastColumn="0" w:lastRowFirstColumn="0" w:lastRowLastColumn="0"/>
            </w:pPr>
          </w:p>
          <w:p w14:paraId="1F0A1CCA" w14:textId="643D1B42" w:rsidR="00AE0EE4" w:rsidRDefault="00AE0EE4" w:rsidP="003572A3">
            <w:pPr>
              <w:cnfStyle w:val="000000100000" w:firstRow="0" w:lastRow="0" w:firstColumn="0" w:lastColumn="0" w:oddVBand="0" w:evenVBand="0" w:oddHBand="1" w:evenHBand="0" w:firstRowFirstColumn="0" w:firstRowLastColumn="0" w:lastRowFirstColumn="0" w:lastRowLastColumn="0"/>
            </w:pPr>
            <w:r>
              <w:t xml:space="preserve">Publish workbook to SharePoint </w:t>
            </w:r>
            <w:r w:rsidR="000557A8">
              <w:t xml:space="preserve">Server </w:t>
            </w:r>
            <w:r>
              <w:t>and refresh data connection</w:t>
            </w:r>
          </w:p>
        </w:tc>
      </w:tr>
    </w:tbl>
    <w:p w14:paraId="2BE7E3B4" w14:textId="77777777" w:rsidR="008D2C7E" w:rsidRDefault="008D2C7E" w:rsidP="008D2C7E">
      <w:pPr>
        <w:pStyle w:val="Heading3"/>
      </w:pPr>
      <w:bookmarkStart w:id="63" w:name="_Toc269469396"/>
      <w:r>
        <w:t>Scenario Environment Details</w:t>
      </w:r>
      <w:bookmarkEnd w:id="63"/>
    </w:p>
    <w:p w14:paraId="7A172DE7" w14:textId="77777777" w:rsidR="008D2C7E" w:rsidRPr="008D2C7E" w:rsidRDefault="009C7C92" w:rsidP="009C7C92">
      <w:pPr>
        <w:pStyle w:val="Heading4"/>
      </w:pPr>
      <w:r>
        <w:t xml:space="preserve">Kerberos constrained delegation paths </w:t>
      </w:r>
    </w:p>
    <w:p w14:paraId="6648FBFD" w14:textId="0FA2FA20" w:rsidR="008D2C7E" w:rsidRDefault="001C533F" w:rsidP="003572A3">
      <w:r>
        <w:object w:dxaOrig="9234" w:dyaOrig="4036" w14:anchorId="4CC729FF">
          <v:shape id="_x0000_i1034" type="#_x0000_t75" style="width:462pt;height:201.75pt" o:ole="">
            <v:imagedata r:id="rId178" o:title=""/>
          </v:shape>
          <o:OLEObject Type="Embed" ProgID="Visio.Drawing.11" ShapeID="_x0000_i1034" DrawAspect="Content" ObjectID="_1344754072" r:id="rId179"/>
        </w:object>
      </w:r>
    </w:p>
    <w:p w14:paraId="18F80988" w14:textId="60A51844" w:rsidR="009C7C92" w:rsidRDefault="009C7C92" w:rsidP="003572A3">
      <w:r>
        <w:t>In this scenario we</w:t>
      </w:r>
      <w:r w:rsidR="001C533F">
        <w:t xml:space="preserve"> will configure the SharePoint </w:t>
      </w:r>
      <w:r w:rsidR="000557A8">
        <w:t xml:space="preserve">Server </w:t>
      </w:r>
      <w:r w:rsidR="001C533F">
        <w:t>Excel S</w:t>
      </w:r>
      <w:r>
        <w:t xml:space="preserve">ervices </w:t>
      </w:r>
      <w:r w:rsidR="001C533F">
        <w:t>service account</w:t>
      </w:r>
      <w:r>
        <w:t xml:space="preserve"> for Kerberos constrained delegation to the SQL </w:t>
      </w:r>
      <w:r w:rsidR="000557A8">
        <w:t xml:space="preserve">Server </w:t>
      </w:r>
      <w:r>
        <w:t>service.</w:t>
      </w:r>
      <w:r w:rsidR="001C533F">
        <w:t xml:space="preserve"> </w:t>
      </w:r>
    </w:p>
    <w:p w14:paraId="3C0CDAB3" w14:textId="2B015827" w:rsidR="001C533F" w:rsidRPr="001C533F" w:rsidRDefault="001C533F" w:rsidP="003572A3">
      <w:pPr>
        <w:rPr>
          <w:rStyle w:val="Emphasis"/>
        </w:rPr>
      </w:pPr>
      <w:r w:rsidRPr="005A070F">
        <w:rPr>
          <w:rStyle w:val="Emphasis"/>
        </w:rPr>
        <w:t>Note</w:t>
      </w:r>
      <w:r w:rsidRPr="001C533F">
        <w:rPr>
          <w:rStyle w:val="Emphasis"/>
        </w:rPr>
        <w:t>: In this scenario we will configure the Claims to Windows Token Services (</w:t>
      </w:r>
      <w:r w:rsidR="00BF523E">
        <w:rPr>
          <w:rStyle w:val="Emphasis"/>
        </w:rPr>
        <w:t>C2WTS</w:t>
      </w:r>
      <w:r w:rsidRPr="001C533F">
        <w:rPr>
          <w:rStyle w:val="Emphasis"/>
        </w:rPr>
        <w:t xml:space="preserve">) to use a dedicated service account. If you leave the </w:t>
      </w:r>
      <w:r w:rsidR="00BF523E">
        <w:rPr>
          <w:rStyle w:val="Emphasis"/>
        </w:rPr>
        <w:t>C2WTS</w:t>
      </w:r>
      <w:r w:rsidRPr="001C533F">
        <w:rPr>
          <w:rStyle w:val="Emphasis"/>
        </w:rPr>
        <w:t xml:space="preserve"> configured to use “Local System” you will need to configured constrained delegation on the computer account for the computer running the </w:t>
      </w:r>
      <w:r w:rsidR="00BF523E">
        <w:rPr>
          <w:rStyle w:val="Emphasis"/>
        </w:rPr>
        <w:t>C2WTS</w:t>
      </w:r>
      <w:r w:rsidRPr="001C533F">
        <w:rPr>
          <w:rStyle w:val="Emphasis"/>
        </w:rPr>
        <w:t xml:space="preserve"> and Excel Services.</w:t>
      </w:r>
    </w:p>
    <w:p w14:paraId="7E925A1A" w14:textId="55610F4D" w:rsidR="008D2C7E" w:rsidRDefault="009C7C92" w:rsidP="009C7C92">
      <w:pPr>
        <w:pStyle w:val="Heading4"/>
      </w:pPr>
      <w:r>
        <w:t xml:space="preserve">SharePoint </w:t>
      </w:r>
      <w:r w:rsidR="000557A8">
        <w:t xml:space="preserve">Server </w:t>
      </w:r>
      <w:r>
        <w:t>logical authentication</w:t>
      </w:r>
    </w:p>
    <w:p w14:paraId="078A3712" w14:textId="77777777" w:rsidR="008D2C7E" w:rsidRDefault="008D2C7E" w:rsidP="003572A3">
      <w:r>
        <w:object w:dxaOrig="7413" w:dyaOrig="1581" w14:anchorId="3E22AA42">
          <v:shape id="_x0000_i1035" type="#_x0000_t75" style="width:370.5pt;height:79.5pt" o:ole="">
            <v:imagedata r:id="rId180" o:title=""/>
          </v:shape>
          <o:OLEObject Type="Embed" ProgID="Visio.Drawing.11" ShapeID="_x0000_i1035" DrawAspect="Content" ObjectID="_1344754073" r:id="rId181"/>
        </w:object>
      </w:r>
    </w:p>
    <w:p w14:paraId="5C6F5D7E" w14:textId="1DDD27D8" w:rsidR="009C7C92" w:rsidRPr="0021534A" w:rsidRDefault="009C7C92" w:rsidP="003572A3">
      <w:r>
        <w:t xml:space="preserve">Authentication in this scenario begins with the client authenticating with Kerberos authentication at the web front end. SharePoint </w:t>
      </w:r>
      <w:r w:rsidR="000557A8">
        <w:t xml:space="preserve">Server </w:t>
      </w:r>
      <w:r>
        <w:t xml:space="preserve">2010 will convert the </w:t>
      </w:r>
      <w:r w:rsidR="000557A8">
        <w:t xml:space="preserve">Windows </w:t>
      </w:r>
      <w:r>
        <w:t>authentication token into a claims token using the local Security Token Service (STS). The excel service application will accept the claims token and convert it into a windows token (Kerberos) using the local Claims to Windows Token Service (</w:t>
      </w:r>
      <w:r w:rsidR="00BF523E">
        <w:t>C2WTS</w:t>
      </w:r>
      <w:r>
        <w:t xml:space="preserve">) that is a part of Windows Identity Framework (WIF). The excel service application will then use the client’s Kerberos ticket to authenticate with the backend </w:t>
      </w:r>
      <w:proofErr w:type="spellStart"/>
      <w:r>
        <w:t>DataSource</w:t>
      </w:r>
      <w:proofErr w:type="spellEnd"/>
      <w:r>
        <w:t>.</w:t>
      </w:r>
    </w:p>
    <w:p w14:paraId="37628E34" w14:textId="77777777" w:rsidR="003572A3" w:rsidRDefault="003572A3" w:rsidP="003572A3">
      <w:pPr>
        <w:pStyle w:val="Heading3"/>
      </w:pPr>
      <w:bookmarkStart w:id="64" w:name="_Toc269469397"/>
      <w:r>
        <w:t>Step-By-Step Configuration Instructions</w:t>
      </w:r>
      <w:bookmarkEnd w:id="64"/>
    </w:p>
    <w:p w14:paraId="5AF63C27" w14:textId="77777777" w:rsidR="003572A3" w:rsidRDefault="003572A3" w:rsidP="003572A3"/>
    <w:p w14:paraId="336E8726" w14:textId="77777777" w:rsidR="005E1A22" w:rsidRDefault="005E1A22" w:rsidP="005E1A22">
      <w:pPr>
        <w:pStyle w:val="Heading4"/>
      </w:pPr>
      <w:r>
        <w:t>Active Directory Configuration</w:t>
      </w:r>
    </w:p>
    <w:p w14:paraId="3243949F" w14:textId="77777777" w:rsidR="005E1A22" w:rsidRDefault="005E1A22" w:rsidP="005E1A22">
      <w:pPr>
        <w:pStyle w:val="Heading5"/>
      </w:pPr>
      <w:r>
        <w:t>Create Excel Services service account</w:t>
      </w:r>
    </w:p>
    <w:p w14:paraId="65A96D1A" w14:textId="77777777" w:rsidR="005E1A22" w:rsidRPr="005E1A22" w:rsidRDefault="005E1A22" w:rsidP="005E1A22">
      <w:r>
        <w:t>As a best practice Excel Services should run under its own domain identity. To configure th</w:t>
      </w:r>
      <w:r w:rsidR="0034128F">
        <w:t xml:space="preserve">e Excel Service Application an </w:t>
      </w:r>
      <w:r>
        <w:t xml:space="preserve">Active Directory accounts </w:t>
      </w:r>
      <w:r w:rsidR="0034128F">
        <w:t>must be</w:t>
      </w:r>
      <w:r>
        <w:t xml:space="preserve"> created.</w:t>
      </w:r>
      <w:r w:rsidR="0034128F">
        <w:t xml:space="preserve"> In this example the following accounts were created:</w:t>
      </w:r>
      <w:r>
        <w:t xml:space="preserve">   </w:t>
      </w:r>
    </w:p>
    <w:tbl>
      <w:tblPr>
        <w:tblStyle w:val="LightList-Accent5"/>
        <w:tblW w:w="0" w:type="auto"/>
        <w:tblLook w:val="04A0" w:firstRow="1" w:lastRow="0" w:firstColumn="1" w:lastColumn="0" w:noHBand="0" w:noVBand="1"/>
      </w:tblPr>
      <w:tblGrid>
        <w:gridCol w:w="3240"/>
        <w:gridCol w:w="3060"/>
      </w:tblGrid>
      <w:tr w:rsidR="005E1A22" w14:paraId="4747F771" w14:textId="77777777" w:rsidTr="0020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2FCB7A61" w14:textId="77777777" w:rsidR="005E1A22" w:rsidRDefault="005E1A22" w:rsidP="00F31D65">
            <w:r>
              <w:t>SharePoint Service</w:t>
            </w:r>
          </w:p>
        </w:tc>
        <w:tc>
          <w:tcPr>
            <w:tcW w:w="3060" w:type="dxa"/>
          </w:tcPr>
          <w:p w14:paraId="2C229F5A" w14:textId="77777777" w:rsidR="005E1A22" w:rsidRDefault="005E1A22" w:rsidP="00F31D65">
            <w:pPr>
              <w:cnfStyle w:val="100000000000" w:firstRow="1" w:lastRow="0" w:firstColumn="0" w:lastColumn="0" w:oddVBand="0" w:evenVBand="0" w:oddHBand="0" w:evenHBand="0" w:firstRowFirstColumn="0" w:firstRowLastColumn="0" w:lastRowFirstColumn="0" w:lastRowLastColumn="0"/>
            </w:pPr>
            <w:r>
              <w:t>IIS App Pool Identity</w:t>
            </w:r>
          </w:p>
        </w:tc>
      </w:tr>
      <w:tr w:rsidR="005E1A22" w14:paraId="29D13705" w14:textId="77777777" w:rsidTr="0020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2EEC8949" w14:textId="77777777" w:rsidR="005E1A22" w:rsidRDefault="005E1A22" w:rsidP="00F31D65">
            <w:r>
              <w:t>Excel Services</w:t>
            </w:r>
          </w:p>
        </w:tc>
        <w:tc>
          <w:tcPr>
            <w:tcW w:w="3060" w:type="dxa"/>
          </w:tcPr>
          <w:p w14:paraId="435B8A30" w14:textId="77777777" w:rsidR="005E1A22" w:rsidRDefault="005E1A22" w:rsidP="005E1A22">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svcExcel</w:t>
            </w:r>
            <w:proofErr w:type="spellEnd"/>
          </w:p>
        </w:tc>
      </w:tr>
    </w:tbl>
    <w:p w14:paraId="44394A68" w14:textId="77777777" w:rsidR="005E1A22" w:rsidRDefault="005E1A22" w:rsidP="005E1A22">
      <w:pPr>
        <w:pStyle w:val="Heading5"/>
      </w:pPr>
      <w:r>
        <w:t>Configure SPN on Excel Services service account</w:t>
      </w:r>
    </w:p>
    <w:p w14:paraId="64E85058" w14:textId="1110F178" w:rsidR="0034128F" w:rsidRDefault="0034128F" w:rsidP="0034128F">
      <w:r>
        <w:t>Kerberos constrained delegation must be configured if Excel services is going to delegate the client’s identity to</w:t>
      </w:r>
      <w:r w:rsidR="000A3D97">
        <w:t xml:space="preserve"> a</w:t>
      </w:r>
      <w:r>
        <w:t xml:space="preserve"> back end data</w:t>
      </w:r>
      <w:r w:rsidR="000A3D97">
        <w:t xml:space="preserve"> source</w:t>
      </w:r>
      <w:r>
        <w:t>. In this example Excel services will query data from a SQL transactional database</w:t>
      </w:r>
      <w:r w:rsidR="000557A8">
        <w:t>,</w:t>
      </w:r>
      <w:r>
        <w:t xml:space="preserve"> </w:t>
      </w:r>
      <w:r w:rsidR="000557A8">
        <w:t xml:space="preserve">therefore </w:t>
      </w:r>
      <w:r>
        <w:t xml:space="preserve">Kerberos delegation is required. </w:t>
      </w:r>
    </w:p>
    <w:p w14:paraId="3F5F34A2" w14:textId="77777777" w:rsidR="006C17F7" w:rsidRDefault="0034128F" w:rsidP="0034128F">
      <w:r>
        <w:t>The Active Directory Users and Computers MMC snap-in is typically used to configure Kerberos delegation. To configure the delegation settings</w:t>
      </w:r>
      <w:r w:rsidR="006C17F7">
        <w:t xml:space="preserve"> within the snap-in</w:t>
      </w:r>
      <w:r>
        <w:t>, the Active Directory object being configured must have a service principal name applied</w:t>
      </w:r>
      <w:r w:rsidR="006C17F7">
        <w:t xml:space="preserve">; otherwise the “delegation” tab for the object will not be visible in the object’s properties dialog. Although Excel Services does not require a SPN to function, we will configure one for this purpose. </w:t>
      </w:r>
    </w:p>
    <w:p w14:paraId="4272FD93" w14:textId="77777777" w:rsidR="006C17F7" w:rsidRDefault="006C17F7" w:rsidP="0034128F">
      <w:r>
        <w:t>On the command line, run the following command:</w:t>
      </w:r>
    </w:p>
    <w:p w14:paraId="5076B842" w14:textId="6DD08CC4" w:rsidR="00686560" w:rsidRPr="00CE703A" w:rsidRDefault="006C17F7" w:rsidP="0034128F">
      <w:pPr>
        <w:rPr>
          <w:rFonts w:ascii="Courier New" w:hAnsi="Courier New" w:cs="Courier New"/>
        </w:rPr>
      </w:pPr>
      <w:r>
        <w:tab/>
      </w:r>
      <w:r w:rsidRPr="00CE703A">
        <w:rPr>
          <w:rFonts w:ascii="Courier New" w:hAnsi="Courier New" w:cs="Courier New"/>
        </w:rPr>
        <w:t xml:space="preserve">SETSPN </w:t>
      </w:r>
      <w:r w:rsidR="00CE703A" w:rsidRPr="00CE703A">
        <w:rPr>
          <w:rFonts w:ascii="Courier New" w:hAnsi="Courier New" w:cs="Courier New"/>
        </w:rPr>
        <w:t>-</w:t>
      </w:r>
      <w:r w:rsidRPr="00CE703A">
        <w:rPr>
          <w:rFonts w:ascii="Courier New" w:hAnsi="Courier New" w:cs="Courier New"/>
        </w:rPr>
        <w:t>S SP/</w:t>
      </w:r>
      <w:proofErr w:type="spellStart"/>
      <w:r w:rsidR="00686560" w:rsidRPr="00CE703A">
        <w:rPr>
          <w:rFonts w:ascii="Courier New" w:hAnsi="Courier New" w:cs="Courier New"/>
        </w:rPr>
        <w:t>ExcelServices</w:t>
      </w:r>
      <w:proofErr w:type="spellEnd"/>
      <w:r w:rsidR="00E11F3C">
        <w:rPr>
          <w:rFonts w:ascii="Courier New" w:hAnsi="Courier New" w:cs="Courier New"/>
        </w:rPr>
        <w:t xml:space="preserve"> </w:t>
      </w:r>
      <w:proofErr w:type="spellStart"/>
      <w:r w:rsidR="00E11F3C">
        <w:rPr>
          <w:rFonts w:ascii="Courier New" w:hAnsi="Courier New" w:cs="Courier New"/>
        </w:rPr>
        <w:t>vmlab</w:t>
      </w:r>
      <w:proofErr w:type="spellEnd"/>
      <w:r w:rsidR="00E11F3C">
        <w:rPr>
          <w:rFonts w:ascii="Courier New" w:hAnsi="Courier New" w:cs="Courier New"/>
        </w:rPr>
        <w:t>\</w:t>
      </w:r>
      <w:proofErr w:type="spellStart"/>
      <w:r w:rsidR="00E11F3C">
        <w:rPr>
          <w:rFonts w:ascii="Courier New" w:hAnsi="Courier New" w:cs="Courier New"/>
        </w:rPr>
        <w:t>svcExcel</w:t>
      </w:r>
      <w:proofErr w:type="spellEnd"/>
    </w:p>
    <w:p w14:paraId="75879D3B" w14:textId="77777777" w:rsidR="0034128F" w:rsidRPr="00686560" w:rsidRDefault="00686560" w:rsidP="0034128F">
      <w:pPr>
        <w:rPr>
          <w:rStyle w:val="Emphasis"/>
        </w:rPr>
      </w:pPr>
      <w:r w:rsidRPr="005A070F">
        <w:rPr>
          <w:rStyle w:val="Emphasis"/>
        </w:rPr>
        <w:t>Note</w:t>
      </w:r>
      <w:r w:rsidRPr="00686560">
        <w:rPr>
          <w:rStyle w:val="Emphasis"/>
        </w:rPr>
        <w:t xml:space="preserve">: the SPN is not a valid SPN. It is applied to the specified service account to reveal the delegation options in the AD users and computers add-in. There are other supported ways of specifying the delegation settings (specifically the </w:t>
      </w:r>
      <w:proofErr w:type="spellStart"/>
      <w:r w:rsidRPr="00686560">
        <w:rPr>
          <w:rStyle w:val="Emphasis"/>
        </w:rPr>
        <w:t>msDS-AllowedToDelegateTo</w:t>
      </w:r>
      <w:proofErr w:type="spellEnd"/>
      <w:r w:rsidRPr="00686560">
        <w:rPr>
          <w:rStyle w:val="Emphasis"/>
        </w:rPr>
        <w:t xml:space="preserve"> AD attribute)</w:t>
      </w:r>
      <w:r w:rsidR="0034128F" w:rsidRPr="00686560">
        <w:rPr>
          <w:rStyle w:val="Emphasis"/>
        </w:rPr>
        <w:t xml:space="preserve"> </w:t>
      </w:r>
      <w:r w:rsidRPr="00686560">
        <w:rPr>
          <w:rStyle w:val="Emphasis"/>
        </w:rPr>
        <w:t>but this topic will not be covered in this document.</w:t>
      </w:r>
    </w:p>
    <w:p w14:paraId="380E6E39" w14:textId="77777777" w:rsidR="005E1A22" w:rsidRDefault="005E1A22" w:rsidP="005E1A22">
      <w:pPr>
        <w:pStyle w:val="Heading5"/>
      </w:pPr>
      <w:r>
        <w:t xml:space="preserve">Configure Kerberos constrained delegation </w:t>
      </w:r>
      <w:r w:rsidR="00553B0A">
        <w:t>for Excel Services</w:t>
      </w:r>
    </w:p>
    <w:p w14:paraId="1CA754B4" w14:textId="00DA6FAC" w:rsidR="00686560" w:rsidRDefault="00686560" w:rsidP="005E1A22">
      <w:r>
        <w:t xml:space="preserve">To allow excel services to delegate the clients identity Kerberos constrained delegation must be configured. It is required to </w:t>
      </w:r>
      <w:r w:rsidR="001C533F">
        <w:t>configure</w:t>
      </w:r>
      <w:r>
        <w:t xml:space="preserve"> constrained delegation with protocol transition for the conversion of claims token to windows token via the WIF </w:t>
      </w:r>
      <w:r w:rsidR="00BF523E">
        <w:t>C2WTS</w:t>
      </w:r>
      <w:r>
        <w:t xml:space="preserve">. </w:t>
      </w:r>
    </w:p>
    <w:p w14:paraId="5A69489E" w14:textId="77777777" w:rsidR="00C1531A" w:rsidRDefault="00686560" w:rsidP="005E1A22">
      <w:r>
        <w:t xml:space="preserve">Each server running excel services must be trusted to delegate credentials to each </w:t>
      </w:r>
      <w:r w:rsidR="009F11F8">
        <w:t xml:space="preserve">back-end </w:t>
      </w:r>
      <w:r>
        <w:t xml:space="preserve">service </w:t>
      </w:r>
      <w:r w:rsidR="009F11F8">
        <w:t xml:space="preserve">excel will authenticate with. In additional, the excel services service account must also be configured to allow delegation to the same back-end services. </w:t>
      </w:r>
    </w:p>
    <w:p w14:paraId="1413BD54" w14:textId="77777777" w:rsidR="005E1A22" w:rsidRDefault="00C1531A" w:rsidP="005E1A22">
      <w:r>
        <w:t>In our example the following delegation paths are defined:</w:t>
      </w:r>
      <w:r w:rsidR="00686560">
        <w:t xml:space="preserve"> </w:t>
      </w:r>
    </w:p>
    <w:tbl>
      <w:tblPr>
        <w:tblStyle w:val="LightList-Accent5"/>
        <w:tblW w:w="0" w:type="auto"/>
        <w:tblLook w:val="04A0" w:firstRow="1" w:lastRow="0" w:firstColumn="1" w:lastColumn="0" w:noHBand="0" w:noVBand="1"/>
      </w:tblPr>
      <w:tblGrid>
        <w:gridCol w:w="1998"/>
        <w:gridCol w:w="2070"/>
        <w:gridCol w:w="4860"/>
      </w:tblGrid>
      <w:tr w:rsidR="00686560" w14:paraId="0C2613E0" w14:textId="77777777" w:rsidTr="0020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452F085" w14:textId="77777777" w:rsidR="00686560" w:rsidRDefault="00686560" w:rsidP="00F31D65">
            <w:r>
              <w:t>Principal Type</w:t>
            </w:r>
          </w:p>
        </w:tc>
        <w:tc>
          <w:tcPr>
            <w:tcW w:w="2070" w:type="dxa"/>
          </w:tcPr>
          <w:p w14:paraId="0CE1F037" w14:textId="77777777" w:rsidR="00686560" w:rsidRDefault="00686560" w:rsidP="00F31D65">
            <w:pPr>
              <w:cnfStyle w:val="100000000000" w:firstRow="1" w:lastRow="0" w:firstColumn="0" w:lastColumn="0" w:oddVBand="0" w:evenVBand="0" w:oddHBand="0" w:evenHBand="0" w:firstRowFirstColumn="0" w:firstRowLastColumn="0" w:lastRowFirstColumn="0" w:lastRowLastColumn="0"/>
            </w:pPr>
            <w:r>
              <w:t>Principal Name</w:t>
            </w:r>
          </w:p>
        </w:tc>
        <w:tc>
          <w:tcPr>
            <w:tcW w:w="4860" w:type="dxa"/>
          </w:tcPr>
          <w:p w14:paraId="52C935E9" w14:textId="77777777" w:rsidR="00686560" w:rsidRDefault="00686560" w:rsidP="00F31D65">
            <w:pPr>
              <w:cnfStyle w:val="100000000000" w:firstRow="1" w:lastRow="0" w:firstColumn="0" w:lastColumn="0" w:oddVBand="0" w:evenVBand="0" w:oddHBand="0" w:evenHBand="0" w:firstRowFirstColumn="0" w:firstRowLastColumn="0" w:lastRowFirstColumn="0" w:lastRowLastColumn="0"/>
            </w:pPr>
            <w:r>
              <w:t>Delegates To Service</w:t>
            </w:r>
          </w:p>
        </w:tc>
      </w:tr>
      <w:tr w:rsidR="00C1531A" w14:paraId="585D3097" w14:textId="77777777" w:rsidTr="0020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B9046D7" w14:textId="77777777" w:rsidR="00C1531A" w:rsidRDefault="00C1531A" w:rsidP="00F31D65">
            <w:r>
              <w:t>User</w:t>
            </w:r>
          </w:p>
        </w:tc>
        <w:tc>
          <w:tcPr>
            <w:tcW w:w="2070" w:type="dxa"/>
          </w:tcPr>
          <w:p w14:paraId="38FA6F03" w14:textId="77777777" w:rsidR="00C1531A" w:rsidRDefault="00C1531A" w:rsidP="00F31D65">
            <w:pPr>
              <w:cnfStyle w:val="000000100000" w:firstRow="0" w:lastRow="0" w:firstColumn="0" w:lastColumn="0" w:oddVBand="0" w:evenVBand="0" w:oddHBand="1" w:evenHBand="0" w:firstRowFirstColumn="0" w:firstRowLastColumn="0" w:lastRowFirstColumn="0" w:lastRowLastColumn="0"/>
            </w:pPr>
            <w:proofErr w:type="spellStart"/>
            <w:r>
              <w:t>svcExcel</w:t>
            </w:r>
            <w:proofErr w:type="spellEnd"/>
          </w:p>
        </w:tc>
        <w:tc>
          <w:tcPr>
            <w:tcW w:w="4860" w:type="dxa"/>
          </w:tcPr>
          <w:p w14:paraId="7A8195CF" w14:textId="77777777" w:rsidR="00C1531A" w:rsidRDefault="00C1531A" w:rsidP="00F31D65">
            <w:pPr>
              <w:cnfStyle w:val="000000100000" w:firstRow="0" w:lastRow="0" w:firstColumn="0" w:lastColumn="0" w:oddVBand="0" w:evenVBand="0" w:oddHBand="1" w:evenHBand="0" w:firstRowFirstColumn="0" w:firstRowLastColumn="0" w:lastRowFirstColumn="0" w:lastRowLastColumn="0"/>
            </w:pPr>
            <w:r>
              <w:t>MSSQLSVC/MySqlCluster.vmlab.local:1433</w:t>
            </w:r>
          </w:p>
        </w:tc>
      </w:tr>
      <w:tr w:rsidR="004C369B" w14:paraId="7FF2C396" w14:textId="77777777" w:rsidTr="0020173E">
        <w:tc>
          <w:tcPr>
            <w:cnfStyle w:val="001000000000" w:firstRow="0" w:lastRow="0" w:firstColumn="1" w:lastColumn="0" w:oddVBand="0" w:evenVBand="0" w:oddHBand="0" w:evenHBand="0" w:firstRowFirstColumn="0" w:firstRowLastColumn="0" w:lastRowFirstColumn="0" w:lastRowLastColumn="0"/>
            <w:tcW w:w="1998" w:type="dxa"/>
          </w:tcPr>
          <w:p w14:paraId="5FF8ACBA" w14:textId="33CA88DC" w:rsidR="004C369B" w:rsidRDefault="00B329D2" w:rsidP="00F31D65">
            <w:r>
              <w:t>*</w:t>
            </w:r>
            <w:r w:rsidR="004C369B">
              <w:t>User</w:t>
            </w:r>
          </w:p>
        </w:tc>
        <w:tc>
          <w:tcPr>
            <w:tcW w:w="2070" w:type="dxa"/>
          </w:tcPr>
          <w:p w14:paraId="620745AB" w14:textId="66AAB791" w:rsidR="004C369B" w:rsidRDefault="004C369B" w:rsidP="00F31D65">
            <w:pPr>
              <w:cnfStyle w:val="000000000000" w:firstRow="0" w:lastRow="0" w:firstColumn="0" w:lastColumn="0" w:oddVBand="0" w:evenVBand="0" w:oddHBand="0" w:evenHBand="0" w:firstRowFirstColumn="0" w:firstRowLastColumn="0" w:lastRowFirstColumn="0" w:lastRowLastColumn="0"/>
            </w:pPr>
            <w:r>
              <w:t>svcC2WTS</w:t>
            </w:r>
          </w:p>
        </w:tc>
        <w:tc>
          <w:tcPr>
            <w:tcW w:w="4860" w:type="dxa"/>
          </w:tcPr>
          <w:p w14:paraId="4C0892C1" w14:textId="1F8494F6" w:rsidR="004C369B" w:rsidRDefault="004C369B" w:rsidP="00F31D65">
            <w:pPr>
              <w:cnfStyle w:val="000000000000" w:firstRow="0" w:lastRow="0" w:firstColumn="0" w:lastColumn="0" w:oddVBand="0" w:evenVBand="0" w:oddHBand="0" w:evenHBand="0" w:firstRowFirstColumn="0" w:firstRowLastColumn="0" w:lastRowFirstColumn="0" w:lastRowLastColumn="0"/>
            </w:pPr>
            <w:r>
              <w:t>MSSQLSVC/MySqlCluster.vmlab.local:1433</w:t>
            </w:r>
          </w:p>
        </w:tc>
      </w:tr>
      <w:tr w:rsidR="001C533F" w14:paraId="52AF562E" w14:textId="77777777" w:rsidTr="00201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C236D90" w14:textId="3255F865" w:rsidR="001C533F" w:rsidRDefault="001C533F" w:rsidP="00F31D65">
            <w:r>
              <w:t>**</w:t>
            </w:r>
            <w:r w:rsidRPr="00290554">
              <w:t>Computer</w:t>
            </w:r>
          </w:p>
        </w:tc>
        <w:tc>
          <w:tcPr>
            <w:tcW w:w="2070" w:type="dxa"/>
          </w:tcPr>
          <w:p w14:paraId="462EE728" w14:textId="0768EE17" w:rsidR="001C533F" w:rsidRDefault="001C533F" w:rsidP="00F31D65">
            <w:pPr>
              <w:cnfStyle w:val="000000100000" w:firstRow="0" w:lastRow="0" w:firstColumn="0" w:lastColumn="0" w:oddVBand="0" w:evenVBand="0" w:oddHBand="1" w:evenHBand="0" w:firstRowFirstColumn="0" w:firstRowLastColumn="0" w:lastRowFirstColumn="0" w:lastRowLastColumn="0"/>
            </w:pPr>
            <w:r w:rsidRPr="00290554">
              <w:t>VMSP10APP01</w:t>
            </w:r>
          </w:p>
        </w:tc>
        <w:tc>
          <w:tcPr>
            <w:tcW w:w="4860" w:type="dxa"/>
          </w:tcPr>
          <w:p w14:paraId="1066CC11" w14:textId="5F82A738" w:rsidR="001C533F" w:rsidRDefault="001C533F" w:rsidP="00F31D65">
            <w:pPr>
              <w:cnfStyle w:val="000000100000" w:firstRow="0" w:lastRow="0" w:firstColumn="0" w:lastColumn="0" w:oddVBand="0" w:evenVBand="0" w:oddHBand="1" w:evenHBand="0" w:firstRowFirstColumn="0" w:firstRowLastColumn="0" w:lastRowFirstColumn="0" w:lastRowLastColumn="0"/>
            </w:pPr>
            <w:r w:rsidRPr="00290554">
              <w:t>MSSQLSVC/MySqlCluster.vmlab.local:1433</w:t>
            </w:r>
          </w:p>
        </w:tc>
      </w:tr>
    </w:tbl>
    <w:p w14:paraId="7BF13470" w14:textId="6088AF87" w:rsidR="00B329D2" w:rsidRPr="00B329D2" w:rsidRDefault="00B329D2" w:rsidP="00B329D2">
      <w:r w:rsidRPr="00B329D2">
        <w:t>* Configured later in this scenario</w:t>
      </w:r>
    </w:p>
    <w:p w14:paraId="2727077F" w14:textId="6BD86A98" w:rsidR="001C533F" w:rsidRPr="00B329D2" w:rsidRDefault="00B329D2" w:rsidP="005E1A22">
      <w:r w:rsidRPr="00B329D2">
        <w:t xml:space="preserve">** Only required if the </w:t>
      </w:r>
      <w:r w:rsidR="00BF523E">
        <w:t>C2WTS</w:t>
      </w:r>
      <w:r w:rsidRPr="00B329D2">
        <w:t xml:space="preserve"> is running as local system</w:t>
      </w:r>
    </w:p>
    <w:p w14:paraId="0A1DFD94" w14:textId="77777777" w:rsidR="00686560" w:rsidRPr="0020173E" w:rsidRDefault="00553B0A" w:rsidP="005E1A22">
      <w:pPr>
        <w:rPr>
          <w:b/>
        </w:rPr>
      </w:pPr>
      <w:r w:rsidRPr="0020173E">
        <w:rPr>
          <w:b/>
        </w:rPr>
        <w:t>To configure constrained delegation:</w:t>
      </w:r>
    </w:p>
    <w:p w14:paraId="3B95DFBF" w14:textId="42B67037" w:rsidR="00553B0A" w:rsidRDefault="00553B0A" w:rsidP="00553B0A">
      <w:pPr>
        <w:pStyle w:val="ListParagraph"/>
        <w:numPr>
          <w:ilvl w:val="0"/>
          <w:numId w:val="16"/>
        </w:numPr>
      </w:pPr>
      <w:r>
        <w:t>Open the Active Directory Object’s properties in Active Directory Users and Computers</w:t>
      </w:r>
      <w:r w:rsidR="00DA593E">
        <w:t>.</w:t>
      </w:r>
    </w:p>
    <w:p w14:paraId="7FB57913" w14:textId="69B30549" w:rsidR="00553B0A" w:rsidRDefault="00553B0A" w:rsidP="00553B0A">
      <w:pPr>
        <w:pStyle w:val="ListParagraph"/>
        <w:numPr>
          <w:ilvl w:val="0"/>
          <w:numId w:val="16"/>
        </w:numPr>
      </w:pPr>
      <w:r>
        <w:t>Navigate to the “Delegation” tab</w:t>
      </w:r>
      <w:r w:rsidR="00DA593E">
        <w:t>.</w:t>
      </w:r>
    </w:p>
    <w:p w14:paraId="6FF2D42C" w14:textId="520C38B2" w:rsidR="00553B0A" w:rsidRDefault="007D6055" w:rsidP="00553B0A">
      <w:pPr>
        <w:pStyle w:val="ListParagraph"/>
      </w:pPr>
      <w:r w:rsidRPr="007D6055">
        <w:rPr>
          <w:noProof/>
          <w:lang w:eastAsia="en-US"/>
        </w:rPr>
        <w:t xml:space="preserve"> </w:t>
      </w:r>
      <w:r w:rsidRPr="00AE14C3">
        <w:rPr>
          <w:noProof/>
          <w:lang w:val="en-US" w:eastAsia="en-US"/>
        </w:rPr>
        <w:drawing>
          <wp:inline distT="0" distB="0" distL="0" distR="0" wp14:anchorId="563D8F54" wp14:editId="12B06C0D">
            <wp:extent cx="3215640" cy="43053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215640" cy="4305300"/>
                    </a:xfrm>
                    <a:prstGeom prst="rect">
                      <a:avLst/>
                    </a:prstGeom>
                  </pic:spPr>
                </pic:pic>
              </a:graphicData>
            </a:graphic>
          </wp:inline>
        </w:drawing>
      </w:r>
    </w:p>
    <w:p w14:paraId="51C28901" w14:textId="65CA832A" w:rsidR="00553B0A" w:rsidRDefault="00553B0A" w:rsidP="00553B0A">
      <w:pPr>
        <w:pStyle w:val="ListParagraph"/>
        <w:numPr>
          <w:ilvl w:val="0"/>
          <w:numId w:val="16"/>
        </w:numPr>
      </w:pPr>
      <w:r>
        <w:t xml:space="preserve">Select “Trust this </w:t>
      </w:r>
      <w:r w:rsidR="00B329D2">
        <w:t>user</w:t>
      </w:r>
      <w:r>
        <w:t xml:space="preserve"> for delegation to specified services only”</w:t>
      </w:r>
      <w:r w:rsidR="00DA593E">
        <w:t>.</w:t>
      </w:r>
    </w:p>
    <w:p w14:paraId="2F0ED04B" w14:textId="42AFDEB5" w:rsidR="00553B0A" w:rsidRDefault="00553B0A" w:rsidP="00553B0A">
      <w:pPr>
        <w:pStyle w:val="ListParagraph"/>
        <w:numPr>
          <w:ilvl w:val="0"/>
          <w:numId w:val="16"/>
        </w:numPr>
      </w:pPr>
      <w:r>
        <w:t>Select “</w:t>
      </w:r>
      <w:r w:rsidR="00810C38" w:rsidRPr="00AE14C3">
        <w:rPr>
          <w:b/>
        </w:rPr>
        <w:t>Use any authentication protocol</w:t>
      </w:r>
      <w:r w:rsidR="00810C38">
        <w:t>”. This enables protocol transition</w:t>
      </w:r>
      <w:r w:rsidR="007D6055">
        <w:t xml:space="preserve"> and is required for the service account to use the C2WTS.</w:t>
      </w:r>
    </w:p>
    <w:p w14:paraId="66599A6C" w14:textId="3A1D4FB3" w:rsidR="00810C38" w:rsidRDefault="00810C38" w:rsidP="00553B0A">
      <w:pPr>
        <w:pStyle w:val="ListParagraph"/>
        <w:numPr>
          <w:ilvl w:val="0"/>
          <w:numId w:val="16"/>
        </w:numPr>
      </w:pPr>
      <w:r>
        <w:t>Click the add button to select the service principal allowed to delegate to</w:t>
      </w:r>
      <w:r w:rsidR="00DA593E">
        <w:t>.</w:t>
      </w:r>
    </w:p>
    <w:p w14:paraId="1685FE86" w14:textId="39E7F608" w:rsidR="00810C38" w:rsidRDefault="007D6055" w:rsidP="00810C38">
      <w:pPr>
        <w:pStyle w:val="ListParagraph"/>
      </w:pPr>
      <w:r w:rsidRPr="007D6055">
        <w:rPr>
          <w:noProof/>
          <w:lang w:eastAsia="en-US"/>
        </w:rPr>
        <w:t xml:space="preserve"> </w:t>
      </w:r>
      <w:r w:rsidRPr="00AE14C3">
        <w:rPr>
          <w:noProof/>
          <w:lang w:val="en-US" w:eastAsia="en-US"/>
        </w:rPr>
        <w:drawing>
          <wp:inline distT="0" distB="0" distL="0" distR="0" wp14:anchorId="2F498204" wp14:editId="320D8F9F">
            <wp:extent cx="3078480" cy="29337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078480" cy="2933700"/>
                    </a:xfrm>
                    <a:prstGeom prst="rect">
                      <a:avLst/>
                    </a:prstGeom>
                  </pic:spPr>
                </pic:pic>
              </a:graphicData>
            </a:graphic>
          </wp:inline>
        </w:drawing>
      </w:r>
    </w:p>
    <w:p w14:paraId="2D8213A0" w14:textId="44148BF6" w:rsidR="00810C38" w:rsidRDefault="00810C38" w:rsidP="00553B0A">
      <w:pPr>
        <w:pStyle w:val="ListParagraph"/>
        <w:numPr>
          <w:ilvl w:val="0"/>
          <w:numId w:val="16"/>
        </w:numPr>
      </w:pPr>
      <w:r>
        <w:t>Select “User and Computers”</w:t>
      </w:r>
      <w:r w:rsidR="00DA593E">
        <w:t>.</w:t>
      </w:r>
    </w:p>
    <w:p w14:paraId="7237BCC2" w14:textId="12D663EE" w:rsidR="00810C38" w:rsidRDefault="00430318" w:rsidP="00810C38">
      <w:pPr>
        <w:pStyle w:val="ListParagraph"/>
      </w:pPr>
      <w:r w:rsidRPr="00430318">
        <w:rPr>
          <w:noProof/>
          <w:lang w:eastAsia="en-US"/>
        </w:rPr>
        <w:t xml:space="preserve"> </w:t>
      </w:r>
      <w:r w:rsidRPr="00AE14C3">
        <w:rPr>
          <w:noProof/>
          <w:lang w:val="en-US" w:eastAsia="en-US"/>
        </w:rPr>
        <w:drawing>
          <wp:inline distT="0" distB="0" distL="0" distR="0" wp14:anchorId="7EBD07A1" wp14:editId="34DAAF96">
            <wp:extent cx="3505200" cy="18592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505200" cy="1859280"/>
                    </a:xfrm>
                    <a:prstGeom prst="rect">
                      <a:avLst/>
                    </a:prstGeom>
                  </pic:spPr>
                </pic:pic>
              </a:graphicData>
            </a:graphic>
          </wp:inline>
        </w:drawing>
      </w:r>
    </w:p>
    <w:p w14:paraId="3E89B79F" w14:textId="77777777" w:rsidR="00B329D2" w:rsidRDefault="00810C38" w:rsidP="00810C38">
      <w:pPr>
        <w:pStyle w:val="ListParagraph"/>
        <w:numPr>
          <w:ilvl w:val="0"/>
          <w:numId w:val="16"/>
        </w:numPr>
      </w:pPr>
      <w:r>
        <w:t xml:space="preserve">Select the service account running the service you wish to delegate to. In this example it is the service account for the SQL service. </w:t>
      </w:r>
    </w:p>
    <w:p w14:paraId="5F51644C" w14:textId="19C74358" w:rsidR="00810C38" w:rsidRDefault="00810C38" w:rsidP="00B329D2">
      <w:pPr>
        <w:pStyle w:val="ListParagraph"/>
        <w:rPr>
          <w:rStyle w:val="Emphasis"/>
        </w:rPr>
      </w:pPr>
      <w:r w:rsidRPr="005A070F">
        <w:rPr>
          <w:rStyle w:val="Emphasis"/>
        </w:rPr>
        <w:t>Note</w:t>
      </w:r>
      <w:r w:rsidRPr="00B329D2">
        <w:rPr>
          <w:rStyle w:val="Emphasis"/>
        </w:rPr>
        <w:t>: the service account selected must have a SPN applied to it. In our example the SPN for this account was configured in a previous scenario</w:t>
      </w:r>
      <w:r w:rsidR="00DA593E">
        <w:rPr>
          <w:rStyle w:val="Emphasis"/>
        </w:rPr>
        <w:t>.</w:t>
      </w:r>
    </w:p>
    <w:p w14:paraId="34F694EF" w14:textId="77777777" w:rsidR="00B329D2" w:rsidRPr="00B329D2" w:rsidRDefault="00B329D2" w:rsidP="00B329D2">
      <w:pPr>
        <w:pStyle w:val="ListParagraph"/>
        <w:rPr>
          <w:rStyle w:val="Emphasis"/>
        </w:rPr>
      </w:pPr>
    </w:p>
    <w:p w14:paraId="5081A155" w14:textId="240421D3" w:rsidR="00810C38" w:rsidRDefault="00810C38" w:rsidP="00810C38">
      <w:pPr>
        <w:pStyle w:val="ListParagraph"/>
        <w:numPr>
          <w:ilvl w:val="0"/>
          <w:numId w:val="16"/>
        </w:numPr>
      </w:pPr>
      <w:r>
        <w:t>Click O</w:t>
      </w:r>
      <w:r w:rsidR="00DA593E">
        <w:t>K</w:t>
      </w:r>
      <w:r>
        <w:t>. You will then be asked to select the SPNs you would like to delegate to on the following screen:</w:t>
      </w:r>
    </w:p>
    <w:p w14:paraId="18171F09" w14:textId="45C45ED4" w:rsidR="00810C38" w:rsidRDefault="00430318" w:rsidP="00135F07">
      <w:pPr>
        <w:pStyle w:val="ListParagraph"/>
      </w:pPr>
      <w:r w:rsidRPr="00430318">
        <w:rPr>
          <w:noProof/>
          <w:lang w:eastAsia="en-US"/>
        </w:rPr>
        <w:t xml:space="preserve"> </w:t>
      </w:r>
      <w:r w:rsidRPr="00AE14C3">
        <w:rPr>
          <w:noProof/>
          <w:lang w:val="en-US" w:eastAsia="en-US"/>
        </w:rPr>
        <w:drawing>
          <wp:inline distT="0" distB="0" distL="0" distR="0" wp14:anchorId="2DAE9A3B" wp14:editId="1E5F9470">
            <wp:extent cx="3070860" cy="29184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070860" cy="2918460"/>
                    </a:xfrm>
                    <a:prstGeom prst="rect">
                      <a:avLst/>
                    </a:prstGeom>
                  </pic:spPr>
                </pic:pic>
              </a:graphicData>
            </a:graphic>
          </wp:inline>
        </w:drawing>
      </w:r>
    </w:p>
    <w:p w14:paraId="4A0E57FD" w14:textId="76DED459" w:rsidR="00135F07" w:rsidRDefault="00430318" w:rsidP="00810C38">
      <w:pPr>
        <w:pStyle w:val="ListParagraph"/>
        <w:numPr>
          <w:ilvl w:val="0"/>
          <w:numId w:val="16"/>
        </w:numPr>
      </w:pPr>
      <w:r>
        <w:t>Select the services for the SQL cluster and c</w:t>
      </w:r>
      <w:r w:rsidR="00135F07">
        <w:t>lick OK</w:t>
      </w:r>
      <w:r w:rsidR="00DE4F79">
        <w:t>.</w:t>
      </w:r>
    </w:p>
    <w:p w14:paraId="235255D6" w14:textId="77777777" w:rsidR="00135F07" w:rsidRDefault="00135F07" w:rsidP="00810C38">
      <w:pPr>
        <w:pStyle w:val="ListParagraph"/>
        <w:numPr>
          <w:ilvl w:val="0"/>
          <w:numId w:val="16"/>
        </w:numPr>
      </w:pPr>
      <w:r>
        <w:t>You should now see the selected SPNS in the “services to which this account can presented delegated credentials” list:</w:t>
      </w:r>
    </w:p>
    <w:p w14:paraId="28B3ACD0" w14:textId="1976BBCA" w:rsidR="00810C38" w:rsidRDefault="00430318" w:rsidP="00135F07">
      <w:pPr>
        <w:pStyle w:val="ListParagraph"/>
      </w:pPr>
      <w:r w:rsidRPr="00430318">
        <w:rPr>
          <w:noProof/>
          <w:lang w:eastAsia="en-US"/>
        </w:rPr>
        <w:t xml:space="preserve"> </w:t>
      </w:r>
      <w:r w:rsidRPr="00AE14C3">
        <w:rPr>
          <w:noProof/>
          <w:lang w:val="en-US" w:eastAsia="en-US"/>
        </w:rPr>
        <w:drawing>
          <wp:inline distT="0" distB="0" distL="0" distR="0" wp14:anchorId="5D63A07E" wp14:editId="5210DF95">
            <wp:extent cx="3223260" cy="43205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223260" cy="4320540"/>
                    </a:xfrm>
                    <a:prstGeom prst="rect">
                      <a:avLst/>
                    </a:prstGeom>
                  </pic:spPr>
                </pic:pic>
              </a:graphicData>
            </a:graphic>
          </wp:inline>
        </w:drawing>
      </w:r>
      <w:r w:rsidR="00135F07">
        <w:t xml:space="preserve"> </w:t>
      </w:r>
      <w:r w:rsidR="00810C38">
        <w:t xml:space="preserve"> </w:t>
      </w:r>
    </w:p>
    <w:p w14:paraId="2E61B4B2" w14:textId="1F5D552D" w:rsidR="00DC6047" w:rsidRPr="005E3D95" w:rsidRDefault="00DC6047" w:rsidP="00DC6047">
      <w:pPr>
        <w:pStyle w:val="ListParagraph"/>
        <w:numPr>
          <w:ilvl w:val="0"/>
          <w:numId w:val="16"/>
        </w:numPr>
      </w:pPr>
      <w:r w:rsidRPr="005E3D95">
        <w:t>Repeat these steps for each delegation path defined in the beginning of this section</w:t>
      </w:r>
      <w:r w:rsidR="00DA593E" w:rsidRPr="005E3D95">
        <w:t>.</w:t>
      </w:r>
    </w:p>
    <w:p w14:paraId="33CDE78D" w14:textId="77777777" w:rsidR="00F507DD" w:rsidRDefault="00F507DD" w:rsidP="00F507DD">
      <w:pPr>
        <w:pStyle w:val="Heading5"/>
      </w:pPr>
      <w:r>
        <w:t>Verify MSSQLSVC</w:t>
      </w:r>
      <w:r w:rsidRPr="00531CB8">
        <w:t xml:space="preserve"> SPN for the Service Account running the service on the SQL Server </w:t>
      </w:r>
      <w:r>
        <w:t>(performed in Scenario 2)</w:t>
      </w:r>
    </w:p>
    <w:p w14:paraId="7D38E96E" w14:textId="77777777" w:rsidR="00F507DD" w:rsidRDefault="00F507DD" w:rsidP="00F507DD">
      <w:r>
        <w:t>Verify the SPN for Analysis Services service account (</w:t>
      </w:r>
      <w:proofErr w:type="spellStart"/>
      <w:r>
        <w:t>vmlab</w:t>
      </w:r>
      <w:proofErr w:type="spellEnd"/>
      <w:r>
        <w:t>\</w:t>
      </w:r>
      <w:proofErr w:type="spellStart"/>
      <w:r>
        <w:t>svcSQL</w:t>
      </w:r>
      <w:proofErr w:type="spellEnd"/>
      <w:r>
        <w:t xml:space="preserve">) exists with the following </w:t>
      </w:r>
      <w:proofErr w:type="spellStart"/>
      <w:r>
        <w:t>SetSPN</w:t>
      </w:r>
      <w:proofErr w:type="spellEnd"/>
      <w:r>
        <w:t xml:space="preserve"> command:</w:t>
      </w:r>
    </w:p>
    <w:p w14:paraId="0B601FAB" w14:textId="007CF154" w:rsidR="00F507DD" w:rsidRPr="0093084C" w:rsidRDefault="00F507DD" w:rsidP="00F507DD">
      <w:pPr>
        <w:ind w:firstLine="720"/>
        <w:rPr>
          <w:rFonts w:ascii="Courier New" w:hAnsi="Courier New" w:cs="Courier New"/>
        </w:rPr>
      </w:pPr>
      <w:proofErr w:type="spellStart"/>
      <w:r w:rsidRPr="0093084C">
        <w:rPr>
          <w:rFonts w:ascii="Courier New" w:hAnsi="Courier New" w:cs="Courier New"/>
        </w:rPr>
        <w:t>SetSPN</w:t>
      </w:r>
      <w:proofErr w:type="spellEnd"/>
      <w:r w:rsidRPr="0093084C">
        <w:rPr>
          <w:rFonts w:ascii="Courier New" w:hAnsi="Courier New" w:cs="Courier New"/>
        </w:rPr>
        <w:t xml:space="preserve"> </w:t>
      </w:r>
      <w:r w:rsidR="0093084C" w:rsidRPr="0093084C">
        <w:rPr>
          <w:rFonts w:ascii="Courier New" w:hAnsi="Courier New" w:cs="Courier New"/>
        </w:rPr>
        <w:t>-</w:t>
      </w:r>
      <w:r w:rsidRPr="0093084C">
        <w:rPr>
          <w:rFonts w:ascii="Courier New" w:hAnsi="Courier New" w:cs="Courier New"/>
        </w:rPr>
        <w:t xml:space="preserve">L  </w:t>
      </w:r>
      <w:proofErr w:type="spellStart"/>
      <w:r w:rsidRPr="0093084C">
        <w:rPr>
          <w:rFonts w:ascii="Courier New" w:hAnsi="Courier New" w:cs="Courier New"/>
        </w:rPr>
        <w:t>vmlab</w:t>
      </w:r>
      <w:proofErr w:type="spellEnd"/>
      <w:r w:rsidRPr="0093084C">
        <w:rPr>
          <w:rFonts w:ascii="Courier New" w:hAnsi="Courier New" w:cs="Courier New"/>
        </w:rPr>
        <w:t>\</w:t>
      </w:r>
      <w:proofErr w:type="spellStart"/>
      <w:r w:rsidRPr="0093084C">
        <w:rPr>
          <w:rFonts w:ascii="Courier New" w:hAnsi="Courier New" w:cs="Courier New"/>
        </w:rPr>
        <w:t>svcSQL</w:t>
      </w:r>
      <w:proofErr w:type="spellEnd"/>
    </w:p>
    <w:p w14:paraId="01AB9C98" w14:textId="77777777" w:rsidR="00F507DD" w:rsidRDefault="00F507DD" w:rsidP="00F507DD">
      <w:r>
        <w:t>You should see the following:</w:t>
      </w:r>
    </w:p>
    <w:p w14:paraId="2FA332E9" w14:textId="77777777" w:rsidR="00F507DD" w:rsidRDefault="00F507DD" w:rsidP="00F507DD">
      <w:pPr>
        <w:spacing w:after="0"/>
        <w:ind w:left="720"/>
      </w:pPr>
      <w:r w:rsidRPr="000109AD">
        <w:t>MSSQLSVC/</w:t>
      </w:r>
      <w:proofErr w:type="spellStart"/>
      <w:r w:rsidRPr="000109AD">
        <w:t>MySqlCluster</w:t>
      </w:r>
      <w:proofErr w:type="spellEnd"/>
    </w:p>
    <w:p w14:paraId="22E4D743" w14:textId="77777777" w:rsidR="00F507DD" w:rsidRDefault="00F507DD" w:rsidP="00F507DD">
      <w:pPr>
        <w:spacing w:after="0"/>
        <w:ind w:left="720"/>
      </w:pPr>
      <w:r w:rsidRPr="000109AD">
        <w:t>MSSQLSVC/MySqlCluster.vmlab.local:1433</w:t>
      </w:r>
    </w:p>
    <w:p w14:paraId="7095CD38" w14:textId="570CA2C1" w:rsidR="005E1A22" w:rsidRDefault="005E1A22" w:rsidP="005E1A22">
      <w:pPr>
        <w:pStyle w:val="Heading4"/>
      </w:pPr>
      <w:r>
        <w:t xml:space="preserve">SharePoint </w:t>
      </w:r>
      <w:r w:rsidR="00DE4F79">
        <w:t xml:space="preserve">Server </w:t>
      </w:r>
      <w:r>
        <w:t xml:space="preserve">Configuration </w:t>
      </w:r>
    </w:p>
    <w:p w14:paraId="3DEECC8A" w14:textId="59BEC7C8" w:rsidR="005E1A22" w:rsidRDefault="005F3C84" w:rsidP="005E1A22">
      <w:pPr>
        <w:pStyle w:val="Heading5"/>
      </w:pPr>
      <w:bookmarkStart w:id="65" w:name="_Ref265063476"/>
      <w:r>
        <w:t xml:space="preserve">Configure and </w:t>
      </w:r>
      <w:r w:rsidR="005E1A22">
        <w:t xml:space="preserve">Start </w:t>
      </w:r>
      <w:r>
        <w:t xml:space="preserve">the </w:t>
      </w:r>
      <w:r w:rsidR="005E1A22">
        <w:t>Claims to Windows Token Service on Excel Services Servers</w:t>
      </w:r>
      <w:bookmarkEnd w:id="65"/>
    </w:p>
    <w:p w14:paraId="0D2992E4" w14:textId="7CF01308" w:rsidR="00135F07" w:rsidRDefault="00135F07" w:rsidP="005E1A22">
      <w:r>
        <w:t>The Claims to Windows Token Service (</w:t>
      </w:r>
      <w:r w:rsidR="00BF523E">
        <w:t>C2WTS</w:t>
      </w:r>
      <w:r>
        <w:t xml:space="preserve">) is a component of the Windows Identity Foundation (WIF) which is responsible for converting user claim tokens to windows tokens. Excel services uses the </w:t>
      </w:r>
      <w:r w:rsidR="00BF523E">
        <w:t>C2WTS</w:t>
      </w:r>
      <w:r>
        <w:t xml:space="preserve"> to convert the user’s claims token into a windows token when the services needs to delegate credentials to a back-end system which uses </w:t>
      </w:r>
      <w:r w:rsidR="00DE4F79">
        <w:t xml:space="preserve">Integrated Windows </w:t>
      </w:r>
      <w:r>
        <w:t xml:space="preserve">authentication. WIF is deployed with SharePoint </w:t>
      </w:r>
      <w:r w:rsidR="00DE4F79">
        <w:t xml:space="preserve">Server </w:t>
      </w:r>
      <w:r>
        <w:t xml:space="preserve">2010 and the </w:t>
      </w:r>
      <w:r w:rsidR="00BF523E">
        <w:t>C2WTS</w:t>
      </w:r>
      <w:r>
        <w:t xml:space="preserve"> can be started from </w:t>
      </w:r>
      <w:r w:rsidR="006B6EEE">
        <w:t>Central Administration</w:t>
      </w:r>
      <w:r>
        <w:t xml:space="preserve">. </w:t>
      </w:r>
    </w:p>
    <w:p w14:paraId="0EF4F69E" w14:textId="6F40D16B" w:rsidR="005E1A22" w:rsidRDefault="00135F07" w:rsidP="005E1A22">
      <w:r>
        <w:t xml:space="preserve">Each Excel Services Application server must run the </w:t>
      </w:r>
      <w:r w:rsidR="00BF523E">
        <w:t>C2WTS</w:t>
      </w:r>
      <w:r>
        <w:t xml:space="preserve"> locally. The </w:t>
      </w:r>
      <w:r w:rsidR="00BF523E">
        <w:t>C2WTS</w:t>
      </w:r>
      <w:r>
        <w:t xml:space="preserve"> does not open any ports and cannot be accessed by a remote caller. Further, the </w:t>
      </w:r>
      <w:r w:rsidR="00BF523E">
        <w:t>C2WTS</w:t>
      </w:r>
      <w:r>
        <w:t xml:space="preserve"> service configuration file must be configured to specifically trust the local calling client identity. </w:t>
      </w:r>
    </w:p>
    <w:p w14:paraId="646E6E27" w14:textId="596176E3" w:rsidR="003F6A02" w:rsidRDefault="003F6A02" w:rsidP="005E1A22">
      <w:r>
        <w:t xml:space="preserve">As a best practice you should run the </w:t>
      </w:r>
      <w:r w:rsidR="00BF523E">
        <w:t>C2WTS</w:t>
      </w:r>
      <w:r>
        <w:t xml:space="preserve"> using a dedicated service account and not as Local System (the default configuration). </w:t>
      </w:r>
      <w:r w:rsidRPr="003F6A02">
        <w:rPr>
          <w:b/>
        </w:rPr>
        <w:t xml:space="preserve">The </w:t>
      </w:r>
      <w:r w:rsidR="00BF523E">
        <w:rPr>
          <w:b/>
        </w:rPr>
        <w:t>C2WTS</w:t>
      </w:r>
      <w:r w:rsidRPr="003F6A02">
        <w:rPr>
          <w:b/>
        </w:rPr>
        <w:t xml:space="preserve"> service account requires special local permissions on each server the service runs on</w:t>
      </w:r>
      <w:r>
        <w:t xml:space="preserve"> so be sure to configure these permissions each time the service is started on a server. Optimally you should configure the service account’s permissions on the local server before starting the </w:t>
      </w:r>
      <w:r w:rsidR="00BF523E">
        <w:t>C2WTS</w:t>
      </w:r>
      <w:r>
        <w:t xml:space="preserve">, but if done after the fact you can restart the </w:t>
      </w:r>
      <w:r w:rsidR="00BF523E">
        <w:t>C2WTS</w:t>
      </w:r>
      <w:r>
        <w:t xml:space="preserve"> from the Windows services management console (</w:t>
      </w:r>
      <w:proofErr w:type="spellStart"/>
      <w:r>
        <w:t>services.msc</w:t>
      </w:r>
      <w:proofErr w:type="spellEnd"/>
      <w:r>
        <w:t xml:space="preserve">). </w:t>
      </w:r>
      <w:r w:rsidR="004C369B">
        <w:t xml:space="preserve"> </w:t>
      </w:r>
    </w:p>
    <w:p w14:paraId="66A5D14E" w14:textId="1DE754CB" w:rsidR="00135F07" w:rsidRPr="0020173E" w:rsidRDefault="00135F07" w:rsidP="005E1A22">
      <w:pPr>
        <w:rPr>
          <w:b/>
        </w:rPr>
      </w:pPr>
      <w:r w:rsidRPr="0020173E">
        <w:rPr>
          <w:b/>
        </w:rPr>
        <w:t xml:space="preserve">To start the </w:t>
      </w:r>
      <w:r w:rsidR="00BF523E" w:rsidRPr="0020173E">
        <w:rPr>
          <w:b/>
        </w:rPr>
        <w:t>C2WTS</w:t>
      </w:r>
      <w:r w:rsidRPr="0020173E">
        <w:rPr>
          <w:b/>
        </w:rPr>
        <w:t>:</w:t>
      </w:r>
    </w:p>
    <w:p w14:paraId="2D58ED71" w14:textId="12C35A60" w:rsidR="003F6A02" w:rsidRDefault="003F6A02" w:rsidP="00135F07">
      <w:pPr>
        <w:pStyle w:val="ListParagraph"/>
        <w:numPr>
          <w:ilvl w:val="0"/>
          <w:numId w:val="17"/>
        </w:numPr>
      </w:pPr>
      <w:r>
        <w:t xml:space="preserve">Create a service account in Active Directory to run the service under. In this example we created </w:t>
      </w:r>
      <w:proofErr w:type="spellStart"/>
      <w:r>
        <w:t>vmlab</w:t>
      </w:r>
      <w:proofErr w:type="spellEnd"/>
      <w:r>
        <w:t>\svcC2WTS</w:t>
      </w:r>
      <w:r w:rsidR="00DA593E">
        <w:t>.</w:t>
      </w:r>
    </w:p>
    <w:p w14:paraId="4799C56B" w14:textId="503AF0AA" w:rsidR="003F6A02" w:rsidRDefault="004C369B" w:rsidP="00135F07">
      <w:pPr>
        <w:pStyle w:val="ListParagraph"/>
        <w:numPr>
          <w:ilvl w:val="0"/>
          <w:numId w:val="17"/>
        </w:numPr>
      </w:pPr>
      <w:r>
        <w:t xml:space="preserve">Add an arbitrary Service Principal Name (SPN) to the service account to expose the delegation options for this account in Active Directory Users and Computers. The SPN can be any format because we do not authenticate to the </w:t>
      </w:r>
      <w:r w:rsidR="00BF523E">
        <w:t>C2WTS</w:t>
      </w:r>
      <w:r>
        <w:t xml:space="preserve"> using Kerberos</w:t>
      </w:r>
      <w:r w:rsidR="00DE4F79">
        <w:t xml:space="preserve"> authentication</w:t>
      </w:r>
      <w:r>
        <w:t xml:space="preserve">. It is recommended to not use an HTTP SPN to avoid potentially creating duplicate SPNs in your environment. In our example we registered SP/C2WTS to the </w:t>
      </w:r>
      <w:proofErr w:type="spellStart"/>
      <w:r>
        <w:t>vmlab</w:t>
      </w:r>
      <w:proofErr w:type="spellEnd"/>
      <w:r>
        <w:t>\svcC2WTS using the following command:</w:t>
      </w:r>
    </w:p>
    <w:p w14:paraId="13DD42E5" w14:textId="095E4BED" w:rsidR="004C369B" w:rsidRPr="00050F7B" w:rsidRDefault="004C369B" w:rsidP="004C369B">
      <w:pPr>
        <w:pStyle w:val="ListParagraph"/>
        <w:ind w:left="1440"/>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SP/C2WTS </w:t>
      </w:r>
      <w:proofErr w:type="spellStart"/>
      <w:r w:rsidRPr="00050F7B">
        <w:rPr>
          <w:rFonts w:ascii="Courier New" w:hAnsi="Courier New" w:cs="Courier New"/>
        </w:rPr>
        <w:t>vmlab</w:t>
      </w:r>
      <w:proofErr w:type="spellEnd"/>
      <w:r w:rsidRPr="00050F7B">
        <w:rPr>
          <w:rFonts w:ascii="Courier New" w:hAnsi="Courier New" w:cs="Courier New"/>
        </w:rPr>
        <w:t>\svcC2WTS</w:t>
      </w:r>
    </w:p>
    <w:p w14:paraId="01938710" w14:textId="384E87F9" w:rsidR="004C369B" w:rsidRDefault="00E9641A" w:rsidP="00135F07">
      <w:pPr>
        <w:pStyle w:val="ListParagraph"/>
        <w:numPr>
          <w:ilvl w:val="0"/>
          <w:numId w:val="17"/>
        </w:numPr>
      </w:pPr>
      <w:r>
        <w:t xml:space="preserve">Configure Kerberos constrained delegation on the </w:t>
      </w:r>
      <w:r w:rsidR="00BF523E">
        <w:t>C2WTS</w:t>
      </w:r>
      <w:r>
        <w:t xml:space="preserve"> services account. In this scenario we will delegate credentials to the SQL service running with the MSSQLSVC/MySqlCluster.vmlab.local:1433 service principal name</w:t>
      </w:r>
      <w:r w:rsidR="00DA593E">
        <w:t>.</w:t>
      </w:r>
    </w:p>
    <w:p w14:paraId="08BC8589" w14:textId="0A87BF0E" w:rsidR="00E9641A" w:rsidRDefault="00430318" w:rsidP="00E9641A">
      <w:pPr>
        <w:pStyle w:val="ListParagraph"/>
      </w:pPr>
      <w:r w:rsidRPr="00430318">
        <w:rPr>
          <w:noProof/>
          <w:lang w:eastAsia="en-US"/>
        </w:rPr>
        <w:t xml:space="preserve"> </w:t>
      </w:r>
      <w:r w:rsidRPr="00AE14C3">
        <w:rPr>
          <w:noProof/>
          <w:lang w:val="en-US" w:eastAsia="en-US"/>
        </w:rPr>
        <w:drawing>
          <wp:inline distT="0" distB="0" distL="0" distR="0" wp14:anchorId="054FF661" wp14:editId="67ABA534">
            <wp:extent cx="3230880" cy="43129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230880" cy="4312920"/>
                    </a:xfrm>
                    <a:prstGeom prst="rect">
                      <a:avLst/>
                    </a:prstGeom>
                  </pic:spPr>
                </pic:pic>
              </a:graphicData>
            </a:graphic>
          </wp:inline>
        </w:drawing>
      </w:r>
    </w:p>
    <w:p w14:paraId="05D93AB1" w14:textId="6A06A38D" w:rsidR="00E9641A" w:rsidRDefault="00E9641A" w:rsidP="00135F07">
      <w:pPr>
        <w:pStyle w:val="ListParagraph"/>
        <w:numPr>
          <w:ilvl w:val="0"/>
          <w:numId w:val="17"/>
        </w:numPr>
      </w:pPr>
      <w:r w:rsidRPr="00E9641A">
        <w:rPr>
          <w:b/>
        </w:rPr>
        <w:t>Next</w:t>
      </w:r>
      <w:r w:rsidR="00974208">
        <w:rPr>
          <w:b/>
        </w:rPr>
        <w:t>,</w:t>
      </w:r>
      <w:r w:rsidRPr="00E9641A">
        <w:rPr>
          <w:b/>
        </w:rPr>
        <w:t xml:space="preserve"> configure the required local server permissions</w:t>
      </w:r>
      <w:r w:rsidR="00974208">
        <w:rPr>
          <w:b/>
        </w:rPr>
        <w:t xml:space="preserve"> that</w:t>
      </w:r>
      <w:r w:rsidRPr="00E9641A">
        <w:rPr>
          <w:b/>
        </w:rPr>
        <w:t xml:space="preserve"> the </w:t>
      </w:r>
      <w:r w:rsidR="00BF523E">
        <w:rPr>
          <w:b/>
        </w:rPr>
        <w:t>C2WTS</w:t>
      </w:r>
      <w:r w:rsidRPr="00E9641A">
        <w:rPr>
          <w:b/>
        </w:rPr>
        <w:t xml:space="preserve"> requires</w:t>
      </w:r>
      <w:r>
        <w:t>. You will need to configure these permissions on each server the C2WTS runs on. In our example this is VMSP10APP01. Log onto the server and give the C2WTS the following permissions:</w:t>
      </w:r>
    </w:p>
    <w:p w14:paraId="32BFAE87" w14:textId="613AEB42" w:rsidR="00E9641A" w:rsidRDefault="00E9641A" w:rsidP="00E9641A">
      <w:pPr>
        <w:pStyle w:val="ListParagraph"/>
        <w:numPr>
          <w:ilvl w:val="1"/>
          <w:numId w:val="17"/>
        </w:numPr>
      </w:pPr>
      <w:r>
        <w:t xml:space="preserve">Add the service account to the local </w:t>
      </w:r>
      <w:r w:rsidRPr="00E9641A">
        <w:rPr>
          <w:b/>
        </w:rPr>
        <w:t>Administrators Groups</w:t>
      </w:r>
      <w:r w:rsidR="00DA593E" w:rsidRPr="00DA593E">
        <w:rPr>
          <w:b/>
        </w:rPr>
        <w:t>.</w:t>
      </w:r>
    </w:p>
    <w:p w14:paraId="0ABC4D53" w14:textId="116BBB0D" w:rsidR="00E9641A" w:rsidRDefault="00E9641A" w:rsidP="00E9641A">
      <w:pPr>
        <w:pStyle w:val="ListParagraph"/>
        <w:numPr>
          <w:ilvl w:val="1"/>
          <w:numId w:val="17"/>
        </w:numPr>
      </w:pPr>
      <w:r>
        <w:t>In local security policy (</w:t>
      </w:r>
      <w:proofErr w:type="spellStart"/>
      <w:r>
        <w:t>secpol.msc</w:t>
      </w:r>
      <w:proofErr w:type="spellEnd"/>
      <w:r>
        <w:t>) under user rights assignment give the service account the following permissions</w:t>
      </w:r>
      <w:r w:rsidR="00DA593E">
        <w:t>:</w:t>
      </w:r>
    </w:p>
    <w:p w14:paraId="136C66B3" w14:textId="70EE8F55" w:rsidR="00E9641A" w:rsidRPr="001D2D8F" w:rsidRDefault="00E9641A" w:rsidP="00E9641A">
      <w:pPr>
        <w:pStyle w:val="ListParagraph"/>
        <w:numPr>
          <w:ilvl w:val="2"/>
          <w:numId w:val="17"/>
        </w:numPr>
      </w:pPr>
      <w:r w:rsidRPr="00E9641A">
        <w:rPr>
          <w:b/>
        </w:rPr>
        <w:t xml:space="preserve">Act as part of the </w:t>
      </w:r>
      <w:r w:rsidR="00974208">
        <w:rPr>
          <w:b/>
        </w:rPr>
        <w:t>o</w:t>
      </w:r>
      <w:r w:rsidRPr="00E9641A">
        <w:rPr>
          <w:b/>
        </w:rPr>
        <w:t>perating</w:t>
      </w:r>
      <w:r w:rsidR="00974208">
        <w:rPr>
          <w:b/>
        </w:rPr>
        <w:t xml:space="preserve"> s</w:t>
      </w:r>
      <w:r w:rsidRPr="00E9641A">
        <w:rPr>
          <w:b/>
        </w:rPr>
        <w:t>ystem</w:t>
      </w:r>
    </w:p>
    <w:p w14:paraId="383CE55D" w14:textId="63D0723A" w:rsidR="00E9641A" w:rsidRPr="001D2D8F" w:rsidRDefault="00E9641A" w:rsidP="00E9641A">
      <w:pPr>
        <w:pStyle w:val="ListParagraph"/>
        <w:numPr>
          <w:ilvl w:val="2"/>
          <w:numId w:val="17"/>
        </w:numPr>
      </w:pPr>
      <w:r w:rsidRPr="00E9641A">
        <w:rPr>
          <w:b/>
        </w:rPr>
        <w:t>Impersonate a client after authentication</w:t>
      </w:r>
    </w:p>
    <w:p w14:paraId="4CC7A40B" w14:textId="77777777" w:rsidR="00C46CE1" w:rsidRPr="001D2D8F" w:rsidRDefault="00E9641A" w:rsidP="00C46CE1">
      <w:pPr>
        <w:pStyle w:val="ListParagraph"/>
        <w:numPr>
          <w:ilvl w:val="2"/>
          <w:numId w:val="17"/>
        </w:numPr>
      </w:pPr>
      <w:r w:rsidRPr="00E9641A">
        <w:rPr>
          <w:b/>
        </w:rPr>
        <w:t>Log on as a service</w:t>
      </w:r>
    </w:p>
    <w:p w14:paraId="5075F035" w14:textId="22330C36" w:rsidR="00C46CE1" w:rsidRPr="00C46CE1" w:rsidRDefault="00C46CE1" w:rsidP="00C46CE1">
      <w:pPr>
        <w:pStyle w:val="ListParagraph"/>
        <w:numPr>
          <w:ilvl w:val="0"/>
          <w:numId w:val="17"/>
        </w:numPr>
        <w:rPr>
          <w:b/>
        </w:rPr>
      </w:pPr>
      <w:r>
        <w:t xml:space="preserve">Configure the </w:t>
      </w:r>
      <w:r w:rsidR="00BF523E">
        <w:t>C2WTS</w:t>
      </w:r>
      <w:r>
        <w:t xml:space="preserve"> allowed callers to accept requests from the new service account. The </w:t>
      </w:r>
      <w:r w:rsidR="00BF523E">
        <w:t>C2WTS</w:t>
      </w:r>
      <w:r>
        <w:t xml:space="preserve"> must be configured to specifically allow clients to use the service. Since we are using a dedicated service account this configuration must be done manually.</w:t>
      </w:r>
    </w:p>
    <w:p w14:paraId="578CF52C" w14:textId="77777777" w:rsidR="00C46CE1" w:rsidRDefault="00C46CE1" w:rsidP="00C46CE1">
      <w:pPr>
        <w:ind w:left="720"/>
      </w:pPr>
      <w:r>
        <w:t xml:space="preserve">The service configuration file can be found at: </w:t>
      </w:r>
    </w:p>
    <w:p w14:paraId="55A6839B" w14:textId="6F4BAAF2" w:rsidR="00C46CE1" w:rsidRDefault="00C46CE1" w:rsidP="00C46CE1">
      <w:pPr>
        <w:ind w:left="720" w:firstLine="720"/>
      </w:pPr>
      <w:r>
        <w:t>&lt;system drive&gt;\program files\Win</w:t>
      </w:r>
      <w:r w:rsidR="0008168B">
        <w:t>dows Identity Foundation\v3.5\c2</w:t>
      </w:r>
      <w:r>
        <w:t>wtshost.exe.config</w:t>
      </w:r>
    </w:p>
    <w:p w14:paraId="7013BD5A" w14:textId="14CCE6F5" w:rsidR="00C46CE1" w:rsidRDefault="00C46CE1" w:rsidP="00C46CE1">
      <w:pPr>
        <w:ind w:left="720"/>
      </w:pPr>
      <w:r>
        <w:t xml:space="preserve">Open the file in </w:t>
      </w:r>
      <w:r w:rsidR="005A070F">
        <w:t>N</w:t>
      </w:r>
      <w:r>
        <w:t>otepad and find the &lt;</w:t>
      </w:r>
      <w:proofErr w:type="spellStart"/>
      <w:r>
        <w:t>allowedCallers</w:t>
      </w:r>
      <w:proofErr w:type="spellEnd"/>
      <w:r>
        <w:t>&gt; node. Add the new service account to the &lt;</w:t>
      </w:r>
      <w:proofErr w:type="spellStart"/>
      <w:r>
        <w:t>allowedCallers</w:t>
      </w:r>
      <w:proofErr w:type="spellEnd"/>
      <w:r>
        <w:t>&gt; element</w:t>
      </w:r>
    </w:p>
    <w:p w14:paraId="41C0F10E" w14:textId="56B2B54D" w:rsidR="00C46CE1" w:rsidRPr="00C46CE1" w:rsidRDefault="00C46CE1" w:rsidP="00C46CE1">
      <w:pPr>
        <w:ind w:left="720"/>
      </w:pPr>
      <w:r>
        <w:rPr>
          <w:noProof/>
          <w:lang w:eastAsia="en-US"/>
        </w:rPr>
        <w:drawing>
          <wp:inline distT="0" distB="0" distL="0" distR="0" wp14:anchorId="73AD408B" wp14:editId="589219CB">
            <wp:extent cx="2562225" cy="6762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562225" cy="676275"/>
                    </a:xfrm>
                    <a:prstGeom prst="rect">
                      <a:avLst/>
                    </a:prstGeom>
                  </pic:spPr>
                </pic:pic>
              </a:graphicData>
            </a:graphic>
          </wp:inline>
        </w:drawing>
      </w:r>
    </w:p>
    <w:p w14:paraId="025B893D" w14:textId="7BC4A2BC" w:rsidR="00135F07" w:rsidRDefault="00135F07" w:rsidP="00135F07">
      <w:pPr>
        <w:pStyle w:val="ListParagraph"/>
        <w:numPr>
          <w:ilvl w:val="0"/>
          <w:numId w:val="17"/>
        </w:numPr>
      </w:pPr>
      <w:r>
        <w:t xml:space="preserve">Open </w:t>
      </w:r>
      <w:r w:rsidR="006B6EEE">
        <w:t>Central Administration.</w:t>
      </w:r>
    </w:p>
    <w:p w14:paraId="2B75762F" w14:textId="09036F1D" w:rsidR="00C5463C" w:rsidRDefault="00C5463C" w:rsidP="00135F07">
      <w:pPr>
        <w:pStyle w:val="ListParagraph"/>
        <w:numPr>
          <w:ilvl w:val="0"/>
          <w:numId w:val="17"/>
        </w:numPr>
      </w:pPr>
      <w:r>
        <w:t xml:space="preserve">Under Security-&gt;Configure Managed Service Accounts, Register the </w:t>
      </w:r>
      <w:r w:rsidR="00BF523E">
        <w:t>C2WTS</w:t>
      </w:r>
      <w:r>
        <w:t xml:space="preserve"> service account as a managed account</w:t>
      </w:r>
      <w:r w:rsidR="00DA593E">
        <w:t>.</w:t>
      </w:r>
    </w:p>
    <w:p w14:paraId="5443A9BD" w14:textId="0566830A" w:rsidR="00C5463C" w:rsidRDefault="00C5463C" w:rsidP="00C5463C">
      <w:pPr>
        <w:ind w:left="720"/>
      </w:pPr>
      <w:r>
        <w:rPr>
          <w:noProof/>
          <w:lang w:eastAsia="en-US"/>
        </w:rPr>
        <w:drawing>
          <wp:inline distT="0" distB="0" distL="0" distR="0" wp14:anchorId="48BDCB62" wp14:editId="68EAE165">
            <wp:extent cx="5537035" cy="1816100"/>
            <wp:effectExtent l="0" t="0" r="698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537035" cy="1816100"/>
                    </a:xfrm>
                    <a:prstGeom prst="rect">
                      <a:avLst/>
                    </a:prstGeom>
                  </pic:spPr>
                </pic:pic>
              </a:graphicData>
            </a:graphic>
          </wp:inline>
        </w:drawing>
      </w:r>
    </w:p>
    <w:p w14:paraId="0CAC8BDB" w14:textId="1688122D" w:rsidR="00135F07" w:rsidRDefault="00135F07" w:rsidP="00135F07">
      <w:pPr>
        <w:pStyle w:val="ListParagraph"/>
        <w:numPr>
          <w:ilvl w:val="0"/>
          <w:numId w:val="17"/>
        </w:numPr>
      </w:pPr>
      <w:r>
        <w:t>Under services, select “Manage services on server”</w:t>
      </w:r>
      <w:r w:rsidR="00DA593E">
        <w:t>.</w:t>
      </w:r>
    </w:p>
    <w:p w14:paraId="527E07DB" w14:textId="77777777" w:rsidR="00135F07" w:rsidRDefault="00AB3DA9" w:rsidP="00AB3DA9">
      <w:pPr>
        <w:pStyle w:val="ListParagraph"/>
      </w:pPr>
      <w:r>
        <w:rPr>
          <w:noProof/>
          <w:lang w:val="en-US" w:eastAsia="en-US"/>
        </w:rPr>
        <w:drawing>
          <wp:inline distT="0" distB="0" distL="0" distR="0" wp14:anchorId="3F38D2F7" wp14:editId="187B40E4">
            <wp:extent cx="2172580" cy="904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5392" r="-1"/>
                    <a:stretch/>
                  </pic:blipFill>
                  <pic:spPr bwMode="auto">
                    <a:xfrm>
                      <a:off x="0" y="0"/>
                      <a:ext cx="2177154" cy="906780"/>
                    </a:xfrm>
                    <a:prstGeom prst="rect">
                      <a:avLst/>
                    </a:prstGeom>
                    <a:ln>
                      <a:noFill/>
                    </a:ln>
                    <a:extLst>
                      <a:ext uri="{53640926-AAD7-44D8-BBD7-CCE9431645EC}">
                        <a14:shadowObscured xmlns:a14="http://schemas.microsoft.com/office/drawing/2010/main"/>
                      </a:ext>
                    </a:extLst>
                  </pic:spPr>
                </pic:pic>
              </a:graphicData>
            </a:graphic>
          </wp:inline>
        </w:drawing>
      </w:r>
    </w:p>
    <w:p w14:paraId="48004F57" w14:textId="77777777" w:rsidR="00AB3DA9" w:rsidRDefault="00AB3DA9" w:rsidP="00135F07">
      <w:pPr>
        <w:pStyle w:val="ListParagraph"/>
        <w:numPr>
          <w:ilvl w:val="0"/>
          <w:numId w:val="17"/>
        </w:numPr>
      </w:pPr>
      <w:r>
        <w:t>In the server selection box in the upper right hand corner select the server(s) running excel services. In this example it is VMSP10APP01:</w:t>
      </w:r>
    </w:p>
    <w:p w14:paraId="4EF091A6" w14:textId="77777777" w:rsidR="00AB3DA9" w:rsidRDefault="00AB3DA9" w:rsidP="00AB3DA9">
      <w:pPr>
        <w:pStyle w:val="ListParagraph"/>
      </w:pPr>
      <w:r>
        <w:rPr>
          <w:noProof/>
          <w:lang w:val="en-US" w:eastAsia="en-US"/>
        </w:rPr>
        <w:drawing>
          <wp:inline distT="0" distB="0" distL="0" distR="0" wp14:anchorId="26BDA8D6" wp14:editId="0962FBD6">
            <wp:extent cx="2676525" cy="5615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3003" t="7817"/>
                    <a:stretch/>
                  </pic:blipFill>
                  <pic:spPr bwMode="auto">
                    <a:xfrm>
                      <a:off x="0" y="0"/>
                      <a:ext cx="2678182" cy="561946"/>
                    </a:xfrm>
                    <a:prstGeom prst="rect">
                      <a:avLst/>
                    </a:prstGeom>
                    <a:ln>
                      <a:noFill/>
                    </a:ln>
                    <a:extLst>
                      <a:ext uri="{53640926-AAD7-44D8-BBD7-CCE9431645EC}">
                        <a14:shadowObscured xmlns:a14="http://schemas.microsoft.com/office/drawing/2010/main"/>
                      </a:ext>
                    </a:extLst>
                  </pic:spPr>
                </pic:pic>
              </a:graphicData>
            </a:graphic>
          </wp:inline>
        </w:drawing>
      </w:r>
    </w:p>
    <w:p w14:paraId="7E106D5C" w14:textId="77777777" w:rsidR="00AB3DA9" w:rsidRDefault="00AB3DA9" w:rsidP="00135F07">
      <w:pPr>
        <w:pStyle w:val="ListParagraph"/>
        <w:numPr>
          <w:ilvl w:val="0"/>
          <w:numId w:val="17"/>
        </w:numPr>
      </w:pPr>
      <w:r>
        <w:t>Find the Claims to Windows Token Service and start it:</w:t>
      </w:r>
      <w:r w:rsidRPr="00AB3DA9">
        <w:rPr>
          <w:noProof/>
          <w:lang w:eastAsia="en-US"/>
        </w:rPr>
        <w:t xml:space="preserve"> </w:t>
      </w:r>
      <w:r>
        <w:rPr>
          <w:noProof/>
          <w:lang w:val="en-US" w:eastAsia="en-US"/>
        </w:rPr>
        <w:drawing>
          <wp:inline distT="0" distB="0" distL="0" distR="0" wp14:anchorId="68D53704" wp14:editId="56AC7975">
            <wp:extent cx="4846320" cy="152224"/>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4947814" cy="155412"/>
                    </a:xfrm>
                    <a:prstGeom prst="rect">
                      <a:avLst/>
                    </a:prstGeom>
                  </pic:spPr>
                </pic:pic>
              </a:graphicData>
            </a:graphic>
          </wp:inline>
        </w:drawing>
      </w:r>
    </w:p>
    <w:p w14:paraId="66A31750" w14:textId="66C57B16" w:rsidR="00C5463C" w:rsidRDefault="00C5463C" w:rsidP="00135F07">
      <w:pPr>
        <w:pStyle w:val="ListParagraph"/>
        <w:numPr>
          <w:ilvl w:val="0"/>
          <w:numId w:val="17"/>
        </w:numPr>
      </w:pPr>
      <w:r>
        <w:rPr>
          <w:noProof/>
          <w:lang w:eastAsia="en-US"/>
        </w:rPr>
        <w:t xml:space="preserve">Goto Security-&gt;Manage Service Accounts. Change the identity of the </w:t>
      </w:r>
      <w:r w:rsidR="00BF523E">
        <w:rPr>
          <w:noProof/>
          <w:lang w:eastAsia="en-US"/>
        </w:rPr>
        <w:t>C2WTS</w:t>
      </w:r>
      <w:r>
        <w:rPr>
          <w:noProof/>
          <w:lang w:eastAsia="en-US"/>
        </w:rPr>
        <w:t xml:space="preserve"> to the new managed acount</w:t>
      </w:r>
      <w:r w:rsidR="00DA593E">
        <w:rPr>
          <w:noProof/>
          <w:lang w:eastAsia="en-US"/>
        </w:rPr>
        <w:t>.</w:t>
      </w:r>
    </w:p>
    <w:p w14:paraId="099C5BD4" w14:textId="4E7B80AC" w:rsidR="00C5463C" w:rsidRDefault="00C5463C" w:rsidP="00C5463C">
      <w:pPr>
        <w:pStyle w:val="ListParagraph"/>
      </w:pPr>
      <w:r>
        <w:rPr>
          <w:noProof/>
          <w:lang w:val="en-US" w:eastAsia="en-US"/>
        </w:rPr>
        <w:drawing>
          <wp:inline distT="0" distB="0" distL="0" distR="0" wp14:anchorId="498D0618" wp14:editId="4C1B4458">
            <wp:extent cx="5580674" cy="1943100"/>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587532" cy="1945488"/>
                    </a:xfrm>
                    <a:prstGeom prst="rect">
                      <a:avLst/>
                    </a:prstGeom>
                  </pic:spPr>
                </pic:pic>
              </a:graphicData>
            </a:graphic>
          </wp:inline>
        </w:drawing>
      </w:r>
    </w:p>
    <w:p w14:paraId="04A48597" w14:textId="355C1831" w:rsidR="00C5463C" w:rsidRPr="005A070F" w:rsidRDefault="00C5463C" w:rsidP="00CD7742">
      <w:pPr>
        <w:pStyle w:val="Quote"/>
        <w:ind w:left="720"/>
      </w:pPr>
      <w:r w:rsidRPr="005A070F">
        <w:t xml:space="preserve">Note: If the </w:t>
      </w:r>
      <w:r w:rsidR="00BF523E" w:rsidRPr="005A070F">
        <w:t>C2WTS</w:t>
      </w:r>
      <w:r w:rsidRPr="005A070F">
        <w:t xml:space="preserve"> was already running before configuring the dedicated service account, or if you need to changes the permissions of the service account after the </w:t>
      </w:r>
      <w:r w:rsidR="00BF523E" w:rsidRPr="005A070F">
        <w:t>C2WTS</w:t>
      </w:r>
      <w:r w:rsidRPr="005A070F">
        <w:t xml:space="preserve"> is running you must restart the </w:t>
      </w:r>
      <w:r w:rsidR="00BF523E" w:rsidRPr="005A070F">
        <w:t>C2WTS</w:t>
      </w:r>
      <w:r w:rsidRPr="005A070F">
        <w:t xml:space="preserve"> from the services console:</w:t>
      </w:r>
    </w:p>
    <w:p w14:paraId="73042A36" w14:textId="4570A000" w:rsidR="00C5463C" w:rsidRDefault="00C5463C" w:rsidP="00C5463C">
      <w:pPr>
        <w:pStyle w:val="ListParagraph"/>
      </w:pPr>
      <w:r>
        <w:rPr>
          <w:noProof/>
          <w:lang w:val="en-US" w:eastAsia="en-US"/>
        </w:rPr>
        <w:drawing>
          <wp:inline distT="0" distB="0" distL="0" distR="0" wp14:anchorId="0CB6F98B" wp14:editId="7893BB3D">
            <wp:extent cx="5363501" cy="1409065"/>
            <wp:effectExtent l="0" t="0" r="889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363501" cy="1409065"/>
                    </a:xfrm>
                    <a:prstGeom prst="rect">
                      <a:avLst/>
                    </a:prstGeom>
                  </pic:spPr>
                </pic:pic>
              </a:graphicData>
            </a:graphic>
          </wp:inline>
        </w:drawing>
      </w:r>
      <w:r>
        <w:t xml:space="preserve"> </w:t>
      </w:r>
    </w:p>
    <w:p w14:paraId="568305A6" w14:textId="2060103F" w:rsidR="00C5463C" w:rsidRDefault="00C5463C" w:rsidP="00C5463C">
      <w:pPr>
        <w:pStyle w:val="ListParagraph"/>
      </w:pPr>
      <w:r>
        <w:t xml:space="preserve">In addition, if you experience issues with the </w:t>
      </w:r>
      <w:r w:rsidR="00BF523E">
        <w:t>C2WTS</w:t>
      </w:r>
      <w:r>
        <w:t xml:space="preserve"> after restarting the service it may also be required to reset the IIS application pools that communicate with the </w:t>
      </w:r>
      <w:r w:rsidR="00BF523E">
        <w:t>C2WTS</w:t>
      </w:r>
      <w:r>
        <w:t xml:space="preserve">. </w:t>
      </w:r>
    </w:p>
    <w:p w14:paraId="3E641301" w14:textId="07B6AC0A" w:rsidR="004F0353" w:rsidRDefault="004F0353" w:rsidP="004F0353">
      <w:pPr>
        <w:pStyle w:val="Heading5"/>
      </w:pPr>
      <w:r>
        <w:t xml:space="preserve">Add Startup dependencies the WIF </w:t>
      </w:r>
      <w:r w:rsidR="00BF523E">
        <w:t>C2WTS</w:t>
      </w:r>
      <w:r>
        <w:t xml:space="preserve"> service</w:t>
      </w:r>
    </w:p>
    <w:p w14:paraId="2039CFFA" w14:textId="4BE3C372" w:rsidR="004F0353" w:rsidRDefault="004F0353" w:rsidP="004F0353">
      <w:r>
        <w:t xml:space="preserve">There is a known issue with the </w:t>
      </w:r>
      <w:r w:rsidR="00BF523E">
        <w:t>C2WTS</w:t>
      </w:r>
      <w:r>
        <w:t xml:space="preserve"> where it may not automatically startup successfully on system reboot. A workaround to the issue is to configure a service dependency on the </w:t>
      </w:r>
      <w:r w:rsidR="00C46CE1">
        <w:t>Cryptographic</w:t>
      </w:r>
      <w:r>
        <w:t xml:space="preserve"> Services service:</w:t>
      </w:r>
    </w:p>
    <w:p w14:paraId="5D843E98" w14:textId="62C6B432" w:rsidR="004F0353" w:rsidRDefault="004F0353" w:rsidP="004F0353">
      <w:pPr>
        <w:pStyle w:val="ListParagraph"/>
        <w:numPr>
          <w:ilvl w:val="0"/>
          <w:numId w:val="47"/>
        </w:numPr>
      </w:pPr>
      <w:r>
        <w:t>Open the command window</w:t>
      </w:r>
      <w:r w:rsidR="00DA593E">
        <w:t>.</w:t>
      </w:r>
    </w:p>
    <w:p w14:paraId="356240C2" w14:textId="413A54B3" w:rsidR="004F0353" w:rsidRDefault="00542B69" w:rsidP="004F0353">
      <w:pPr>
        <w:pStyle w:val="ListParagraph"/>
        <w:numPr>
          <w:ilvl w:val="0"/>
          <w:numId w:val="47"/>
        </w:numPr>
      </w:pPr>
      <w:r>
        <w:t xml:space="preserve">Type: </w:t>
      </w:r>
      <w:proofErr w:type="spellStart"/>
      <w:r>
        <w:t>sc</w:t>
      </w:r>
      <w:proofErr w:type="spellEnd"/>
      <w:r>
        <w:t xml:space="preserve"> </w:t>
      </w:r>
      <w:proofErr w:type="spellStart"/>
      <w:r>
        <w:t>config</w:t>
      </w:r>
      <w:proofErr w:type="spellEnd"/>
      <w:r>
        <w:t xml:space="preserve"> “</w:t>
      </w:r>
      <w:r w:rsidR="0008168B">
        <w:t>c2</w:t>
      </w:r>
      <w:r>
        <w:t>wts”</w:t>
      </w:r>
      <w:r w:rsidR="004F0353">
        <w:t xml:space="preserve"> depend= </w:t>
      </w:r>
      <w:proofErr w:type="spellStart"/>
      <w:r w:rsidR="004F0353">
        <w:t>CryptSvc</w:t>
      </w:r>
      <w:proofErr w:type="spellEnd"/>
    </w:p>
    <w:p w14:paraId="155B2FC4" w14:textId="77777777" w:rsidR="004F0353" w:rsidRDefault="004F0353" w:rsidP="004F0353">
      <w:pPr>
        <w:pStyle w:val="ListParagraph"/>
      </w:pPr>
      <w:r w:rsidRPr="00B55B21">
        <w:rPr>
          <w:noProof/>
          <w:lang w:val="en-US" w:eastAsia="en-US"/>
        </w:rPr>
        <w:drawing>
          <wp:inline distT="0" distB="0" distL="0" distR="0" wp14:anchorId="5B68E183" wp14:editId="61A04610">
            <wp:extent cx="3057525" cy="371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057525" cy="371475"/>
                    </a:xfrm>
                    <a:prstGeom prst="rect">
                      <a:avLst/>
                    </a:prstGeom>
                  </pic:spPr>
                </pic:pic>
              </a:graphicData>
            </a:graphic>
          </wp:inline>
        </w:drawing>
      </w:r>
    </w:p>
    <w:p w14:paraId="66442B26" w14:textId="6820FBB3" w:rsidR="004F0353" w:rsidRDefault="004F0353" w:rsidP="004F0353">
      <w:pPr>
        <w:pStyle w:val="ListParagraph"/>
        <w:numPr>
          <w:ilvl w:val="0"/>
          <w:numId w:val="47"/>
        </w:numPr>
      </w:pPr>
      <w:r>
        <w:t xml:space="preserve">Find the </w:t>
      </w:r>
      <w:r w:rsidR="00DA593E">
        <w:t>Claims to Windows Token Service.</w:t>
      </w:r>
    </w:p>
    <w:p w14:paraId="60382C71" w14:textId="77777777" w:rsidR="004F0353" w:rsidRDefault="004F0353" w:rsidP="004F0353">
      <w:pPr>
        <w:pStyle w:val="ListParagraph"/>
      </w:pPr>
      <w:r w:rsidRPr="00B55B21">
        <w:rPr>
          <w:noProof/>
          <w:lang w:val="en-US" w:eastAsia="en-US"/>
        </w:rPr>
        <w:drawing>
          <wp:inline distT="0" distB="0" distL="0" distR="0" wp14:anchorId="5CACCE18" wp14:editId="6C6B5957">
            <wp:extent cx="5318760" cy="23469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318760" cy="2346960"/>
                    </a:xfrm>
                    <a:prstGeom prst="rect">
                      <a:avLst/>
                    </a:prstGeom>
                  </pic:spPr>
                </pic:pic>
              </a:graphicData>
            </a:graphic>
          </wp:inline>
        </w:drawing>
      </w:r>
    </w:p>
    <w:p w14:paraId="660DCA82" w14:textId="5464FAF6" w:rsidR="004F0353" w:rsidRDefault="004F0353" w:rsidP="004F0353">
      <w:pPr>
        <w:pStyle w:val="ListParagraph"/>
        <w:numPr>
          <w:ilvl w:val="0"/>
          <w:numId w:val="47"/>
        </w:numPr>
      </w:pPr>
      <w:r>
        <w:t>Open the properties for the service</w:t>
      </w:r>
      <w:r w:rsidR="00DA593E">
        <w:t>.</w:t>
      </w:r>
    </w:p>
    <w:p w14:paraId="3A1EC6CD" w14:textId="77777777" w:rsidR="004F0353" w:rsidRDefault="004F0353" w:rsidP="004F0353">
      <w:pPr>
        <w:pStyle w:val="ListParagraph"/>
        <w:numPr>
          <w:ilvl w:val="0"/>
          <w:numId w:val="47"/>
        </w:numPr>
      </w:pPr>
      <w:r>
        <w:t>Check the Dependencies tab. Make sure “Cryptographic Services” is listed:</w:t>
      </w:r>
    </w:p>
    <w:p w14:paraId="49BD7DB0" w14:textId="77777777" w:rsidR="004F0353" w:rsidRDefault="004F0353" w:rsidP="004F0353">
      <w:pPr>
        <w:pStyle w:val="ListParagraph"/>
      </w:pPr>
      <w:r w:rsidRPr="004F0353">
        <w:rPr>
          <w:noProof/>
          <w:lang w:eastAsia="en-US"/>
        </w:rPr>
        <w:t xml:space="preserve"> </w:t>
      </w:r>
      <w:r w:rsidRPr="00B55B21">
        <w:rPr>
          <w:noProof/>
          <w:lang w:val="en-US" w:eastAsia="en-US"/>
        </w:rPr>
        <w:drawing>
          <wp:inline distT="0" distB="0" distL="0" distR="0" wp14:anchorId="6D4F4AA6" wp14:editId="15EFBFD0">
            <wp:extent cx="3876675" cy="26384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876675" cy="2638425"/>
                    </a:xfrm>
                    <a:prstGeom prst="rect">
                      <a:avLst/>
                    </a:prstGeom>
                  </pic:spPr>
                </pic:pic>
              </a:graphicData>
            </a:graphic>
          </wp:inline>
        </w:drawing>
      </w:r>
    </w:p>
    <w:p w14:paraId="058BB344" w14:textId="11790BB5" w:rsidR="004F0353" w:rsidRPr="00D267B0" w:rsidRDefault="004F0353" w:rsidP="004F0353">
      <w:pPr>
        <w:pStyle w:val="ListParagraph"/>
        <w:numPr>
          <w:ilvl w:val="0"/>
          <w:numId w:val="47"/>
        </w:numPr>
      </w:pPr>
      <w:r>
        <w:t>Click “O</w:t>
      </w:r>
      <w:r w:rsidR="00DA593E">
        <w:t>K</w:t>
      </w:r>
      <w:r>
        <w:t>”</w:t>
      </w:r>
      <w:r w:rsidR="00DA593E">
        <w:t>.</w:t>
      </w:r>
    </w:p>
    <w:p w14:paraId="32AD671E" w14:textId="4FEF1464" w:rsidR="006C4E1D" w:rsidRDefault="006C4E1D" w:rsidP="006C4E1D">
      <w:pPr>
        <w:pStyle w:val="Heading5"/>
      </w:pPr>
      <w:r w:rsidRPr="002C0764">
        <w:t xml:space="preserve">Grant the </w:t>
      </w:r>
      <w:r>
        <w:t>Excel</w:t>
      </w:r>
      <w:r w:rsidRPr="002C0764">
        <w:t xml:space="preserve"> Services service account permissions on the web application content database</w:t>
      </w:r>
    </w:p>
    <w:p w14:paraId="4159BA99" w14:textId="6CAD8575" w:rsidR="006C4E1D" w:rsidRDefault="006C4E1D" w:rsidP="006C4E1D">
      <w:r>
        <w:t>A required step in configuring  SharePoint Server 2010 Office Web Applications is allowing the web application’s service account access to the content databases for a given web application. In this example</w:t>
      </w:r>
      <w:r w:rsidR="00925941">
        <w:t>,</w:t>
      </w:r>
      <w:r>
        <w:t xml:space="preserve"> we will grant the Excel Services service account access to the “portal” web application’s content database </w:t>
      </w:r>
      <w:r w:rsidR="00925941">
        <w:t>by using</w:t>
      </w:r>
      <w:r>
        <w:t xml:space="preserve"> Windows PowerShell.</w:t>
      </w:r>
    </w:p>
    <w:p w14:paraId="2A584B1D" w14:textId="77777777" w:rsidR="006C4E1D" w:rsidRDefault="006C4E1D" w:rsidP="006C4E1D">
      <w:r>
        <w:t>Run the following command from the SharePoint 2010 Management Shell:</w:t>
      </w:r>
    </w:p>
    <w:p w14:paraId="18464E9C" w14:textId="68BA780B" w:rsidR="006C4E1D" w:rsidRPr="00925941" w:rsidRDefault="00925941" w:rsidP="006C4E1D">
      <w:pPr>
        <w:rPr>
          <w:rFonts w:ascii="Courier New" w:hAnsi="Courier New" w:cs="Courier New"/>
        </w:rPr>
      </w:pPr>
      <w:r>
        <w:rPr>
          <w:rFonts w:ascii="Courier New" w:hAnsi="Courier New" w:cs="Courier New"/>
        </w:rPr>
        <w:t>$w = Get-</w:t>
      </w:r>
      <w:proofErr w:type="spellStart"/>
      <w:r>
        <w:rPr>
          <w:rFonts w:ascii="Courier New" w:hAnsi="Courier New" w:cs="Courier New"/>
        </w:rPr>
        <w:t>SPWebApplication</w:t>
      </w:r>
      <w:proofErr w:type="spellEnd"/>
      <w:r>
        <w:rPr>
          <w:rFonts w:ascii="Courier New" w:hAnsi="Courier New" w:cs="Courier New"/>
        </w:rPr>
        <w:t xml:space="preserve"> -</w:t>
      </w:r>
      <w:r w:rsidR="006C4E1D" w:rsidRPr="00925941">
        <w:rPr>
          <w:rFonts w:ascii="Courier New" w:hAnsi="Courier New" w:cs="Courier New"/>
        </w:rPr>
        <w:t>Identity http://portal</w:t>
      </w:r>
    </w:p>
    <w:p w14:paraId="5C427D8D" w14:textId="00B3F090" w:rsidR="006C4E1D" w:rsidRPr="00925941" w:rsidRDefault="006C4E1D" w:rsidP="006C4E1D">
      <w:pPr>
        <w:rPr>
          <w:rFonts w:ascii="Courier New" w:hAnsi="Courier New" w:cs="Courier New"/>
        </w:rPr>
      </w:pPr>
      <w:r w:rsidRPr="00925941">
        <w:rPr>
          <w:rFonts w:ascii="Courier New" w:hAnsi="Courier New" w:cs="Courier New"/>
        </w:rPr>
        <w:t>$</w:t>
      </w:r>
      <w:proofErr w:type="spellStart"/>
      <w:r w:rsidRPr="00925941">
        <w:rPr>
          <w:rFonts w:ascii="Courier New" w:hAnsi="Courier New" w:cs="Courier New"/>
        </w:rPr>
        <w:t>w.GrantAccessTo</w:t>
      </w:r>
      <w:r w:rsidR="00F073DB" w:rsidRPr="00925941">
        <w:rPr>
          <w:rFonts w:ascii="Courier New" w:hAnsi="Courier New" w:cs="Courier New"/>
        </w:rPr>
        <w:t>ProcessIdentity</w:t>
      </w:r>
      <w:proofErr w:type="spellEnd"/>
      <w:r w:rsidR="00F073DB" w:rsidRPr="00925941">
        <w:rPr>
          <w:rFonts w:ascii="Courier New" w:hAnsi="Courier New" w:cs="Courier New"/>
        </w:rPr>
        <w:t>(</w:t>
      </w:r>
      <w:r w:rsidR="00925941">
        <w:rPr>
          <w:rFonts w:ascii="Courier New" w:hAnsi="Courier New" w:cs="Courier New"/>
        </w:rPr>
        <w:t>"</w:t>
      </w:r>
      <w:proofErr w:type="spellStart"/>
      <w:r w:rsidR="00F073DB" w:rsidRPr="00925941">
        <w:rPr>
          <w:rFonts w:ascii="Courier New" w:hAnsi="Courier New" w:cs="Courier New"/>
        </w:rPr>
        <w:t>vmlab</w:t>
      </w:r>
      <w:proofErr w:type="spellEnd"/>
      <w:r w:rsidR="00F073DB" w:rsidRPr="00925941">
        <w:rPr>
          <w:rFonts w:ascii="Courier New" w:hAnsi="Courier New" w:cs="Courier New"/>
        </w:rPr>
        <w:t>\</w:t>
      </w:r>
      <w:proofErr w:type="spellStart"/>
      <w:r w:rsidR="00F073DB" w:rsidRPr="00925941">
        <w:rPr>
          <w:rFonts w:ascii="Courier New" w:hAnsi="Courier New" w:cs="Courier New"/>
        </w:rPr>
        <w:t>svcExcel</w:t>
      </w:r>
      <w:proofErr w:type="spellEnd"/>
      <w:r w:rsidR="00925941">
        <w:rPr>
          <w:rFonts w:ascii="Courier New" w:hAnsi="Courier New" w:cs="Courier New"/>
        </w:rPr>
        <w:t>"</w:t>
      </w:r>
      <w:r w:rsidRPr="00925941">
        <w:rPr>
          <w:rFonts w:ascii="Courier New" w:hAnsi="Courier New" w:cs="Courier New"/>
        </w:rPr>
        <w:t>)</w:t>
      </w:r>
    </w:p>
    <w:p w14:paraId="664450AC" w14:textId="77777777" w:rsidR="005E1A22" w:rsidRDefault="005E1A22" w:rsidP="005E1A22">
      <w:pPr>
        <w:pStyle w:val="Heading5"/>
      </w:pPr>
      <w:r>
        <w:t>Start the Excel Services service instance on the Excel Services server</w:t>
      </w:r>
    </w:p>
    <w:p w14:paraId="65D7CBBF" w14:textId="77777777" w:rsidR="0072588A" w:rsidRDefault="0072588A" w:rsidP="0072588A">
      <w:r>
        <w:t xml:space="preserve">Before creating an Excel Services service application, start the excel services serve service on the designated Farm servers. </w:t>
      </w:r>
    </w:p>
    <w:p w14:paraId="22B0427E" w14:textId="2243F7FE" w:rsidR="0072588A" w:rsidRDefault="0072588A" w:rsidP="0072588A">
      <w:pPr>
        <w:pStyle w:val="ListParagraph"/>
        <w:numPr>
          <w:ilvl w:val="0"/>
          <w:numId w:val="19"/>
        </w:numPr>
      </w:pPr>
      <w:r>
        <w:t xml:space="preserve">Open </w:t>
      </w:r>
      <w:r w:rsidR="006B6EEE">
        <w:t>Central Administration.</w:t>
      </w:r>
    </w:p>
    <w:p w14:paraId="5EF3A906" w14:textId="6BC2E123" w:rsidR="0072588A" w:rsidRDefault="0072588A" w:rsidP="0072588A">
      <w:pPr>
        <w:pStyle w:val="ListParagraph"/>
        <w:numPr>
          <w:ilvl w:val="0"/>
          <w:numId w:val="19"/>
        </w:numPr>
      </w:pPr>
      <w:r>
        <w:t>Under services, select “Manage services on server”</w:t>
      </w:r>
      <w:r w:rsidR="00DA593E">
        <w:t>.</w:t>
      </w:r>
    </w:p>
    <w:p w14:paraId="44A82F6F" w14:textId="77777777" w:rsidR="0072588A" w:rsidRDefault="0072588A" w:rsidP="0072588A">
      <w:pPr>
        <w:pStyle w:val="ListParagraph"/>
      </w:pPr>
      <w:r>
        <w:rPr>
          <w:noProof/>
          <w:lang w:val="en-US" w:eastAsia="en-US"/>
        </w:rPr>
        <w:drawing>
          <wp:inline distT="0" distB="0" distL="0" distR="0" wp14:anchorId="04BE041B" wp14:editId="5C2A2541">
            <wp:extent cx="2182105" cy="90487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4977"/>
                    <a:stretch/>
                  </pic:blipFill>
                  <pic:spPr bwMode="auto">
                    <a:xfrm>
                      <a:off x="0" y="0"/>
                      <a:ext cx="2186699" cy="906780"/>
                    </a:xfrm>
                    <a:prstGeom prst="rect">
                      <a:avLst/>
                    </a:prstGeom>
                    <a:ln>
                      <a:noFill/>
                    </a:ln>
                    <a:extLst>
                      <a:ext uri="{53640926-AAD7-44D8-BBD7-CCE9431645EC}">
                        <a14:shadowObscured xmlns:a14="http://schemas.microsoft.com/office/drawing/2010/main"/>
                      </a:ext>
                    </a:extLst>
                  </pic:spPr>
                </pic:pic>
              </a:graphicData>
            </a:graphic>
          </wp:inline>
        </w:drawing>
      </w:r>
    </w:p>
    <w:p w14:paraId="03309084" w14:textId="77777777" w:rsidR="0072588A" w:rsidRDefault="0072588A" w:rsidP="0072588A">
      <w:pPr>
        <w:pStyle w:val="ListParagraph"/>
        <w:numPr>
          <w:ilvl w:val="0"/>
          <w:numId w:val="19"/>
        </w:numPr>
      </w:pPr>
      <w:r>
        <w:t>In the server selection box in the upper right hand corner select the server(s) running excel services. In this example it is VMSP10APP01:</w:t>
      </w:r>
    </w:p>
    <w:p w14:paraId="7924CD99" w14:textId="77777777" w:rsidR="0072588A" w:rsidRDefault="0072588A" w:rsidP="0072588A">
      <w:pPr>
        <w:pStyle w:val="ListParagraph"/>
      </w:pPr>
      <w:r>
        <w:rPr>
          <w:noProof/>
          <w:lang w:val="en-US" w:eastAsia="en-US"/>
        </w:rPr>
        <w:drawing>
          <wp:inline distT="0" distB="0" distL="0" distR="0" wp14:anchorId="69369A00" wp14:editId="015E3739">
            <wp:extent cx="2676525" cy="5615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3003" t="7817"/>
                    <a:stretch/>
                  </pic:blipFill>
                  <pic:spPr bwMode="auto">
                    <a:xfrm>
                      <a:off x="0" y="0"/>
                      <a:ext cx="2678182" cy="561946"/>
                    </a:xfrm>
                    <a:prstGeom prst="rect">
                      <a:avLst/>
                    </a:prstGeom>
                    <a:ln>
                      <a:noFill/>
                    </a:ln>
                    <a:extLst>
                      <a:ext uri="{53640926-AAD7-44D8-BBD7-CCE9431645EC}">
                        <a14:shadowObscured xmlns:a14="http://schemas.microsoft.com/office/drawing/2010/main"/>
                      </a:ext>
                    </a:extLst>
                  </pic:spPr>
                </pic:pic>
              </a:graphicData>
            </a:graphic>
          </wp:inline>
        </w:drawing>
      </w:r>
    </w:p>
    <w:p w14:paraId="13F068E3" w14:textId="402FA6F9" w:rsidR="0072588A" w:rsidRDefault="00D5097B" w:rsidP="0072588A">
      <w:pPr>
        <w:pStyle w:val="ListParagraph"/>
        <w:numPr>
          <w:ilvl w:val="0"/>
          <w:numId w:val="19"/>
        </w:numPr>
      </w:pPr>
      <w:r>
        <w:t>Start</w:t>
      </w:r>
      <w:r w:rsidR="0072588A">
        <w:t xml:space="preserve"> the </w:t>
      </w:r>
      <w:r>
        <w:t>Excel Calculation Services service</w:t>
      </w:r>
      <w:r w:rsidR="00DA593E">
        <w:t>.</w:t>
      </w:r>
    </w:p>
    <w:p w14:paraId="08F49214" w14:textId="77777777" w:rsidR="00D5097B" w:rsidRPr="0072588A" w:rsidRDefault="00D5097B" w:rsidP="00D5097B">
      <w:pPr>
        <w:pStyle w:val="ListParagraph"/>
      </w:pPr>
      <w:r>
        <w:rPr>
          <w:noProof/>
          <w:lang w:val="en-US" w:eastAsia="en-US"/>
        </w:rPr>
        <w:drawing>
          <wp:inline distT="0" distB="0" distL="0" distR="0" wp14:anchorId="2E1989AB" wp14:editId="24C32E7A">
            <wp:extent cx="5311140" cy="142992"/>
            <wp:effectExtent l="0" t="0" r="381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311140" cy="142992"/>
                    </a:xfrm>
                    <a:prstGeom prst="rect">
                      <a:avLst/>
                    </a:prstGeom>
                  </pic:spPr>
                </pic:pic>
              </a:graphicData>
            </a:graphic>
          </wp:inline>
        </w:drawing>
      </w:r>
    </w:p>
    <w:p w14:paraId="48A107A3" w14:textId="77777777" w:rsidR="005E1A22" w:rsidRDefault="005E1A22" w:rsidP="005E1A22">
      <w:pPr>
        <w:pStyle w:val="Heading5"/>
      </w:pPr>
      <w:r>
        <w:t>Create the Excel Services service application and proxy</w:t>
      </w:r>
    </w:p>
    <w:p w14:paraId="64AED460" w14:textId="77777777" w:rsidR="005E1A22" w:rsidRDefault="00D5097B" w:rsidP="005E1A22">
      <w:r>
        <w:t>Next configure a new Excel Services service application and application proxy to allow web applications to consume Excel Services:</w:t>
      </w:r>
    </w:p>
    <w:p w14:paraId="221650C0" w14:textId="248D9096" w:rsidR="00D5097B" w:rsidRDefault="00D5097B" w:rsidP="00D5097B">
      <w:pPr>
        <w:pStyle w:val="ListParagraph"/>
        <w:numPr>
          <w:ilvl w:val="0"/>
          <w:numId w:val="20"/>
        </w:numPr>
      </w:pPr>
      <w:r>
        <w:t>Open Central Administration</w:t>
      </w:r>
      <w:r w:rsidR="006B6EEE">
        <w:t>.</w:t>
      </w:r>
    </w:p>
    <w:p w14:paraId="4D24A27A" w14:textId="6ECA8266" w:rsidR="00D5097B" w:rsidRDefault="00D5097B" w:rsidP="00D5097B">
      <w:pPr>
        <w:pStyle w:val="ListParagraph"/>
        <w:numPr>
          <w:ilvl w:val="0"/>
          <w:numId w:val="20"/>
        </w:numPr>
      </w:pPr>
      <w:r>
        <w:t>Select “Manage Service Applications” under “Application Management”</w:t>
      </w:r>
      <w:r w:rsidR="00DA593E">
        <w:t>.</w:t>
      </w:r>
    </w:p>
    <w:p w14:paraId="1179FC2A" w14:textId="77777777" w:rsidR="00D5097B" w:rsidRDefault="00D5097B" w:rsidP="00D5097B">
      <w:pPr>
        <w:pStyle w:val="ListParagraph"/>
      </w:pPr>
      <w:r>
        <w:rPr>
          <w:noProof/>
          <w:lang w:val="en-US" w:eastAsia="en-US"/>
        </w:rPr>
        <w:drawing>
          <wp:inline distT="0" distB="0" distL="0" distR="0" wp14:anchorId="6EDAD17D" wp14:editId="104DBAC1">
            <wp:extent cx="2419350" cy="8471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a:srcRect l="3054"/>
                    <a:stretch/>
                  </pic:blipFill>
                  <pic:spPr bwMode="auto">
                    <a:xfrm>
                      <a:off x="0" y="0"/>
                      <a:ext cx="2415656" cy="845820"/>
                    </a:xfrm>
                    <a:prstGeom prst="rect">
                      <a:avLst/>
                    </a:prstGeom>
                    <a:ln>
                      <a:noFill/>
                    </a:ln>
                    <a:extLst>
                      <a:ext uri="{53640926-AAD7-44D8-BBD7-CCE9431645EC}">
                        <a14:shadowObscured xmlns:a14="http://schemas.microsoft.com/office/drawing/2010/main"/>
                      </a:ext>
                    </a:extLst>
                  </pic:spPr>
                </pic:pic>
              </a:graphicData>
            </a:graphic>
          </wp:inline>
        </w:drawing>
      </w:r>
    </w:p>
    <w:p w14:paraId="0FCB8292" w14:textId="7533AAAC" w:rsidR="00D5097B" w:rsidRDefault="00D5097B" w:rsidP="00D5097B">
      <w:pPr>
        <w:pStyle w:val="ListParagraph"/>
        <w:numPr>
          <w:ilvl w:val="0"/>
          <w:numId w:val="20"/>
        </w:numPr>
      </w:pPr>
      <w:r>
        <w:t>Select “New” then “Excel Services Application”</w:t>
      </w:r>
      <w:r w:rsidR="00DA593E">
        <w:t>.</w:t>
      </w:r>
    </w:p>
    <w:p w14:paraId="0D5CCE12" w14:textId="77777777" w:rsidR="00D5097B" w:rsidRDefault="00D5097B" w:rsidP="00D5097B">
      <w:pPr>
        <w:pStyle w:val="ListParagraph"/>
      </w:pPr>
      <w:r>
        <w:rPr>
          <w:noProof/>
          <w:lang w:val="en-US" w:eastAsia="en-US"/>
        </w:rPr>
        <w:drawing>
          <wp:inline distT="0" distB="0" distL="0" distR="0" wp14:anchorId="2E5AB9DF" wp14:editId="69997A39">
            <wp:extent cx="1790700" cy="17221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790700" cy="1722120"/>
                    </a:xfrm>
                    <a:prstGeom prst="rect">
                      <a:avLst/>
                    </a:prstGeom>
                  </pic:spPr>
                </pic:pic>
              </a:graphicData>
            </a:graphic>
          </wp:inline>
        </w:drawing>
      </w:r>
    </w:p>
    <w:p w14:paraId="3C5A3067" w14:textId="6FE402CB" w:rsidR="00D5097B" w:rsidRDefault="00D5097B" w:rsidP="00D5097B">
      <w:pPr>
        <w:pStyle w:val="ListParagraph"/>
        <w:numPr>
          <w:ilvl w:val="0"/>
          <w:numId w:val="20"/>
        </w:numPr>
      </w:pPr>
      <w:r>
        <w:t>Configure the new service application. Be sure to select the correct service account (create a new managed account if the excel service account is not in the list)</w:t>
      </w:r>
      <w:r w:rsidR="00DA593E">
        <w:t>.</w:t>
      </w:r>
    </w:p>
    <w:p w14:paraId="6AFFAB2B" w14:textId="77777777" w:rsidR="00D5097B" w:rsidRDefault="00D5097B" w:rsidP="00D5097B">
      <w:pPr>
        <w:pStyle w:val="ListParagraph"/>
      </w:pPr>
      <w:r>
        <w:rPr>
          <w:noProof/>
          <w:lang w:val="en-US" w:eastAsia="en-US"/>
        </w:rPr>
        <w:drawing>
          <wp:inline distT="0" distB="0" distL="0" distR="0" wp14:anchorId="3FF2D139" wp14:editId="61513C7D">
            <wp:extent cx="5524500" cy="4419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524500" cy="4419600"/>
                    </a:xfrm>
                    <a:prstGeom prst="rect">
                      <a:avLst/>
                    </a:prstGeom>
                  </pic:spPr>
                </pic:pic>
              </a:graphicData>
            </a:graphic>
          </wp:inline>
        </w:drawing>
      </w:r>
    </w:p>
    <w:p w14:paraId="6D5682F6" w14:textId="77777777" w:rsidR="005E1A22" w:rsidRDefault="005E1A22" w:rsidP="005E1A22">
      <w:pPr>
        <w:pStyle w:val="Heading5"/>
      </w:pPr>
      <w:bookmarkStart w:id="66" w:name="_Ref265063952"/>
      <w:r>
        <w:t>Configure Excel services trusted file location and authentication settings</w:t>
      </w:r>
      <w:bookmarkEnd w:id="66"/>
      <w:r>
        <w:t xml:space="preserve"> </w:t>
      </w:r>
    </w:p>
    <w:p w14:paraId="2AEAF867" w14:textId="77777777" w:rsidR="00E330C6" w:rsidRDefault="00E330C6" w:rsidP="00E330C6">
      <w:r>
        <w:t>Once the Excel Services application is created, configure the properties on the new service application to specify a trusted host location and authentication settings</w:t>
      </w:r>
      <w:r w:rsidR="009A0039">
        <w:t>.</w:t>
      </w:r>
    </w:p>
    <w:p w14:paraId="13484397" w14:textId="2129459C" w:rsidR="009A0039" w:rsidRDefault="009A0039" w:rsidP="009A0039">
      <w:pPr>
        <w:pStyle w:val="ListParagraph"/>
        <w:numPr>
          <w:ilvl w:val="0"/>
          <w:numId w:val="22"/>
        </w:numPr>
      </w:pPr>
      <w:r>
        <w:t>Open Central Administration</w:t>
      </w:r>
      <w:r w:rsidR="006B6EEE">
        <w:t>.</w:t>
      </w:r>
    </w:p>
    <w:p w14:paraId="5655A5DC" w14:textId="5390EE2D" w:rsidR="009A0039" w:rsidRDefault="009A0039" w:rsidP="009A0039">
      <w:pPr>
        <w:pStyle w:val="ListParagraph"/>
        <w:numPr>
          <w:ilvl w:val="0"/>
          <w:numId w:val="22"/>
        </w:numPr>
      </w:pPr>
      <w:r>
        <w:t>Select “Manage Service Applications” under “Application Management”</w:t>
      </w:r>
      <w:r w:rsidR="009B57C6">
        <w:t>.</w:t>
      </w:r>
    </w:p>
    <w:p w14:paraId="2EC8D6FE" w14:textId="77777777" w:rsidR="009A0039" w:rsidRDefault="009A0039" w:rsidP="009A0039">
      <w:pPr>
        <w:pStyle w:val="ListParagraph"/>
      </w:pPr>
      <w:r>
        <w:rPr>
          <w:noProof/>
          <w:lang w:val="en-US" w:eastAsia="en-US"/>
        </w:rPr>
        <w:drawing>
          <wp:inline distT="0" distB="0" distL="0" distR="0" wp14:anchorId="048A7DE0" wp14:editId="4C30215F">
            <wp:extent cx="2428875" cy="8471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a:srcRect l="2672" r="-1"/>
                    <a:stretch/>
                  </pic:blipFill>
                  <pic:spPr bwMode="auto">
                    <a:xfrm>
                      <a:off x="0" y="0"/>
                      <a:ext cx="2425167" cy="845820"/>
                    </a:xfrm>
                    <a:prstGeom prst="rect">
                      <a:avLst/>
                    </a:prstGeom>
                    <a:ln>
                      <a:noFill/>
                    </a:ln>
                    <a:extLst>
                      <a:ext uri="{53640926-AAD7-44D8-BBD7-CCE9431645EC}">
                        <a14:shadowObscured xmlns:a14="http://schemas.microsoft.com/office/drawing/2010/main"/>
                      </a:ext>
                    </a:extLst>
                  </pic:spPr>
                </pic:pic>
              </a:graphicData>
            </a:graphic>
          </wp:inline>
        </w:drawing>
      </w:r>
    </w:p>
    <w:p w14:paraId="69ECA197" w14:textId="4F1429B5" w:rsidR="009A0039" w:rsidRDefault="009A0039" w:rsidP="009A0039">
      <w:pPr>
        <w:pStyle w:val="ListParagraph"/>
        <w:numPr>
          <w:ilvl w:val="0"/>
          <w:numId w:val="22"/>
        </w:numPr>
      </w:pPr>
      <w:r>
        <w:t>Click the link for the new Service Application, “Excel Services” in this example</w:t>
      </w:r>
      <w:r w:rsidR="009B57C6">
        <w:t>.</w:t>
      </w:r>
    </w:p>
    <w:p w14:paraId="36001D76" w14:textId="77777777" w:rsidR="009A0039" w:rsidRDefault="009A0039" w:rsidP="00CF027B">
      <w:pPr>
        <w:pStyle w:val="ListParagraph"/>
      </w:pPr>
      <w:r>
        <w:rPr>
          <w:noProof/>
          <w:lang w:val="en-US" w:eastAsia="en-US"/>
        </w:rPr>
        <w:drawing>
          <wp:inline distT="0" distB="0" distL="0" distR="0" wp14:anchorId="6C192A5B" wp14:editId="1C7ACF4F">
            <wp:extent cx="2682240" cy="38862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682240" cy="388620"/>
                    </a:xfrm>
                    <a:prstGeom prst="rect">
                      <a:avLst/>
                    </a:prstGeom>
                  </pic:spPr>
                </pic:pic>
              </a:graphicData>
            </a:graphic>
          </wp:inline>
        </w:drawing>
      </w:r>
    </w:p>
    <w:p w14:paraId="3D76F828" w14:textId="6C1651B7" w:rsidR="009A0039" w:rsidRDefault="009A0039" w:rsidP="009A0039">
      <w:pPr>
        <w:pStyle w:val="ListParagraph"/>
        <w:numPr>
          <w:ilvl w:val="0"/>
          <w:numId w:val="22"/>
        </w:numPr>
      </w:pPr>
      <w:r>
        <w:t xml:space="preserve">In the excel services management screen, click </w:t>
      </w:r>
      <w:r w:rsidR="00DA593E">
        <w:t>"</w:t>
      </w:r>
      <w:r w:rsidRPr="00DA593E">
        <w:t>Trusted File Locations</w:t>
      </w:r>
      <w:r w:rsidR="00DA593E">
        <w:t>"</w:t>
      </w:r>
      <w:r w:rsidR="009B57C6">
        <w:t>.</w:t>
      </w:r>
    </w:p>
    <w:p w14:paraId="181AEA87" w14:textId="77777777" w:rsidR="009A0039" w:rsidRDefault="009A0039" w:rsidP="00CF027B">
      <w:pPr>
        <w:pStyle w:val="ListParagraph"/>
      </w:pPr>
      <w:r>
        <w:rPr>
          <w:noProof/>
          <w:lang w:val="en-US" w:eastAsia="en-US"/>
        </w:rPr>
        <w:drawing>
          <wp:inline distT="0" distB="0" distL="0" distR="0" wp14:anchorId="2E6FD30E" wp14:editId="13009342">
            <wp:extent cx="5372100" cy="2674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372100" cy="2674620"/>
                    </a:xfrm>
                    <a:prstGeom prst="rect">
                      <a:avLst/>
                    </a:prstGeom>
                  </pic:spPr>
                </pic:pic>
              </a:graphicData>
            </a:graphic>
          </wp:inline>
        </w:drawing>
      </w:r>
    </w:p>
    <w:p w14:paraId="5BA40845" w14:textId="2F49BF62" w:rsidR="009A0039" w:rsidRDefault="009A0039" w:rsidP="009A0039">
      <w:pPr>
        <w:pStyle w:val="ListParagraph"/>
        <w:numPr>
          <w:ilvl w:val="0"/>
          <w:numId w:val="22"/>
        </w:numPr>
      </w:pPr>
      <w:r>
        <w:t>Add a new trusted file location</w:t>
      </w:r>
      <w:r w:rsidR="00DA593E">
        <w:t>.</w:t>
      </w:r>
    </w:p>
    <w:p w14:paraId="3EDE26FE" w14:textId="77777777" w:rsidR="009A0039" w:rsidRDefault="009A0039" w:rsidP="00CF027B">
      <w:pPr>
        <w:pStyle w:val="ListParagraph"/>
      </w:pPr>
      <w:r>
        <w:rPr>
          <w:noProof/>
          <w:lang w:val="en-US" w:eastAsia="en-US"/>
        </w:rPr>
        <w:drawing>
          <wp:inline distT="0" distB="0" distL="0" distR="0" wp14:anchorId="181E1648" wp14:editId="554990B0">
            <wp:extent cx="5600700" cy="220378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600700" cy="2203780"/>
                    </a:xfrm>
                    <a:prstGeom prst="rect">
                      <a:avLst/>
                    </a:prstGeom>
                  </pic:spPr>
                </pic:pic>
              </a:graphicData>
            </a:graphic>
          </wp:inline>
        </w:drawing>
      </w:r>
    </w:p>
    <w:p w14:paraId="6B8AB5A3" w14:textId="77777777" w:rsidR="009A0039" w:rsidRDefault="009A0039" w:rsidP="009A0039">
      <w:pPr>
        <w:pStyle w:val="ListParagraph"/>
        <w:numPr>
          <w:ilvl w:val="0"/>
          <w:numId w:val="22"/>
        </w:numPr>
      </w:pPr>
      <w:r>
        <w:t>Specify the location</w:t>
      </w:r>
      <w:r w:rsidR="00CF027B">
        <w:t xml:space="preserve"> to your test library. </w:t>
      </w:r>
    </w:p>
    <w:p w14:paraId="4367267A" w14:textId="77777777" w:rsidR="009A0039" w:rsidRDefault="009A0039" w:rsidP="00CF027B">
      <w:pPr>
        <w:pStyle w:val="ListParagraph"/>
      </w:pPr>
      <w:r>
        <w:rPr>
          <w:noProof/>
          <w:lang w:val="en-US" w:eastAsia="en-US"/>
        </w:rPr>
        <w:drawing>
          <wp:inline distT="0" distB="0" distL="0" distR="0" wp14:anchorId="02408330" wp14:editId="7FF57458">
            <wp:extent cx="2827020" cy="27203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827020" cy="2720340"/>
                    </a:xfrm>
                    <a:prstGeom prst="rect">
                      <a:avLst/>
                    </a:prstGeom>
                  </pic:spPr>
                </pic:pic>
              </a:graphicData>
            </a:graphic>
          </wp:inline>
        </w:drawing>
      </w:r>
    </w:p>
    <w:p w14:paraId="673BDE53" w14:textId="2E43BA3E" w:rsidR="00813F48" w:rsidRPr="00813F48" w:rsidRDefault="00813F48" w:rsidP="00CF027B">
      <w:pPr>
        <w:pStyle w:val="ListParagraph"/>
        <w:rPr>
          <w:rStyle w:val="Emphasis"/>
        </w:rPr>
      </w:pPr>
      <w:r w:rsidRPr="00813F48">
        <w:rPr>
          <w:rStyle w:val="Emphasis"/>
        </w:rPr>
        <w:t>Note</w:t>
      </w:r>
      <w:r w:rsidR="005A070F">
        <w:rPr>
          <w:rStyle w:val="Emphasis"/>
        </w:rPr>
        <w:t>: I</w:t>
      </w:r>
      <w:r w:rsidRPr="00813F48">
        <w:rPr>
          <w:rStyle w:val="Emphasis"/>
        </w:rPr>
        <w:t>n our example</w:t>
      </w:r>
      <w:r w:rsidR="005A070F">
        <w:rPr>
          <w:rStyle w:val="Emphasis"/>
        </w:rPr>
        <w:t>,</w:t>
      </w:r>
      <w:r w:rsidRPr="00813F48">
        <w:rPr>
          <w:rStyle w:val="Emphasis"/>
        </w:rPr>
        <w:t xml:space="preserve"> </w:t>
      </w:r>
      <w:r w:rsidR="005A070F">
        <w:rPr>
          <w:rStyle w:val="Emphasis"/>
        </w:rPr>
        <w:t>we</w:t>
      </w:r>
      <w:r w:rsidRPr="00813F48">
        <w:rPr>
          <w:rStyle w:val="Emphasis"/>
        </w:rPr>
        <w:t xml:space="preserve"> trust the root web application URL and all children. In a production environment you may choose to constrain the trust to a more granular loc</w:t>
      </w:r>
      <w:r w:rsidR="0053155E">
        <w:rPr>
          <w:rStyle w:val="Emphasis"/>
        </w:rPr>
        <w:t>a</w:t>
      </w:r>
      <w:r w:rsidRPr="00813F48">
        <w:rPr>
          <w:rStyle w:val="Emphasis"/>
        </w:rPr>
        <w:t>tion</w:t>
      </w:r>
      <w:r w:rsidR="0053155E">
        <w:rPr>
          <w:rStyle w:val="Emphasis"/>
        </w:rPr>
        <w:t>.</w:t>
      </w:r>
    </w:p>
    <w:p w14:paraId="7ECD0558" w14:textId="792DF1C0" w:rsidR="009A0039" w:rsidRDefault="009A0039" w:rsidP="009A0039">
      <w:pPr>
        <w:pStyle w:val="ListParagraph"/>
        <w:numPr>
          <w:ilvl w:val="0"/>
          <w:numId w:val="22"/>
        </w:numPr>
      </w:pPr>
      <w:r>
        <w:t xml:space="preserve">In “External Data” Select </w:t>
      </w:r>
      <w:r w:rsidR="00BA0928">
        <w:t>“</w:t>
      </w:r>
      <w:r w:rsidR="00CF027B">
        <w:t>trusted data connection libraries</w:t>
      </w:r>
      <w:r w:rsidR="00BA0928">
        <w:t xml:space="preserve"> and embedded”</w:t>
      </w:r>
      <w:r w:rsidR="0053155E">
        <w:t>.</w:t>
      </w:r>
    </w:p>
    <w:p w14:paraId="1A52F017" w14:textId="77777777" w:rsidR="00CF027B" w:rsidRDefault="009A0039" w:rsidP="00CF027B">
      <w:pPr>
        <w:pStyle w:val="ListParagraph"/>
      </w:pPr>
      <w:r>
        <w:rPr>
          <w:noProof/>
          <w:lang w:val="en-US" w:eastAsia="en-US"/>
        </w:rPr>
        <w:drawing>
          <wp:inline distT="0" distB="0" distL="0" distR="0" wp14:anchorId="067D3EBF" wp14:editId="0DDCE9A6">
            <wp:extent cx="2887980" cy="86106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887980" cy="861060"/>
                    </a:xfrm>
                    <a:prstGeom prst="rect">
                      <a:avLst/>
                    </a:prstGeom>
                  </pic:spPr>
                </pic:pic>
              </a:graphicData>
            </a:graphic>
          </wp:inline>
        </w:drawing>
      </w:r>
      <w:r>
        <w:t xml:space="preserve"> </w:t>
      </w:r>
    </w:p>
    <w:p w14:paraId="7AD16437" w14:textId="0FEB521B" w:rsidR="00CF027B" w:rsidRDefault="00CF027B" w:rsidP="00CF027B">
      <w:pPr>
        <w:pStyle w:val="ListParagraph"/>
        <w:rPr>
          <w:rStyle w:val="Emphasis"/>
        </w:rPr>
      </w:pPr>
      <w:r w:rsidRPr="00CF027B">
        <w:rPr>
          <w:rStyle w:val="Emphasis"/>
        </w:rPr>
        <w:t xml:space="preserve">Note: This example will use an embedded connection to connect to SQL </w:t>
      </w:r>
      <w:r w:rsidR="0053155E">
        <w:rPr>
          <w:rStyle w:val="Emphasis"/>
        </w:rPr>
        <w:t>S</w:t>
      </w:r>
      <w:r w:rsidRPr="00CF027B">
        <w:rPr>
          <w:rStyle w:val="Emphasis"/>
        </w:rPr>
        <w:t>erver. In your environment you may choose to create a separate connection file and store it in a trusted data connection library. In that case you might select Trusted data connection libraries only.</w:t>
      </w:r>
    </w:p>
    <w:p w14:paraId="7FB341B5" w14:textId="51A6D976" w:rsidR="006C455B" w:rsidRDefault="006C455B" w:rsidP="00C160FF">
      <w:pPr>
        <w:pStyle w:val="ListParagraph"/>
        <w:rPr>
          <w:rStyle w:val="Emphasis"/>
        </w:rPr>
      </w:pPr>
    </w:p>
    <w:p w14:paraId="67A21FB2" w14:textId="2D1DA46D" w:rsidR="006C455B" w:rsidRDefault="006C455B" w:rsidP="00B55B21">
      <w:pPr>
        <w:pStyle w:val="ListParagraph"/>
        <w:numPr>
          <w:ilvl w:val="0"/>
          <w:numId w:val="22"/>
        </w:numPr>
      </w:pPr>
      <w:r>
        <w:t xml:space="preserve">Change the External Data Cache Age </w:t>
      </w:r>
      <w:r w:rsidR="0093084C">
        <w:t>—</w:t>
      </w:r>
      <w:r>
        <w:t xml:space="preserve"> For testing purposes</w:t>
      </w:r>
      <w:r w:rsidR="0093084C">
        <w:t>,</w:t>
      </w:r>
      <w:r>
        <w:t xml:space="preserve"> it is convenient to change the external data cache lifetime to ensure data refreshes are coming from the data source and not the cache. Under External Data, change the following settings:</w:t>
      </w:r>
    </w:p>
    <w:p w14:paraId="460C2BC0" w14:textId="1DA3448A" w:rsidR="006C455B" w:rsidRDefault="006C455B" w:rsidP="00C160FF">
      <w:pPr>
        <w:pStyle w:val="ListParagraph"/>
      </w:pPr>
      <w:r>
        <w:rPr>
          <w:noProof/>
          <w:lang w:val="en-US" w:eastAsia="en-US"/>
        </w:rPr>
        <w:drawing>
          <wp:inline distT="0" distB="0" distL="0" distR="0" wp14:anchorId="1B89293E" wp14:editId="710904A0">
            <wp:extent cx="3419475" cy="11239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5774"/>
                    <a:stretch/>
                  </pic:blipFill>
                  <pic:spPr bwMode="auto">
                    <a:xfrm>
                      <a:off x="0" y="0"/>
                      <a:ext cx="3419475" cy="1123950"/>
                    </a:xfrm>
                    <a:prstGeom prst="rect">
                      <a:avLst/>
                    </a:prstGeom>
                    <a:ln>
                      <a:noFill/>
                    </a:ln>
                    <a:extLst>
                      <a:ext uri="{53640926-AAD7-44D8-BBD7-CCE9431645EC}">
                        <a14:shadowObscured xmlns:a14="http://schemas.microsoft.com/office/drawing/2010/main"/>
                      </a:ext>
                    </a:extLst>
                  </pic:spPr>
                </pic:pic>
              </a:graphicData>
            </a:graphic>
          </wp:inline>
        </w:drawing>
      </w:r>
    </w:p>
    <w:p w14:paraId="0B1DB89C" w14:textId="2C0C46AD" w:rsidR="00460E95" w:rsidRPr="00C160FF" w:rsidRDefault="00460E95" w:rsidP="00C160FF">
      <w:pPr>
        <w:pStyle w:val="ListParagraph"/>
        <w:rPr>
          <w:rStyle w:val="Emphasis"/>
        </w:rPr>
      </w:pPr>
      <w:r w:rsidRPr="005A070F">
        <w:rPr>
          <w:rStyle w:val="Emphasis"/>
        </w:rPr>
        <w:t>Note</w:t>
      </w:r>
      <w:r w:rsidRPr="00B55B21">
        <w:rPr>
          <w:rStyle w:val="Emphasis"/>
        </w:rPr>
        <w:t>: In a production environment you will want to configure a cache setting higher than 0. Setting the cache to 0 is for testing purposes only</w:t>
      </w:r>
      <w:r w:rsidR="0053155E">
        <w:rPr>
          <w:rStyle w:val="Emphasis"/>
        </w:rPr>
        <w:t>.</w:t>
      </w:r>
    </w:p>
    <w:p w14:paraId="4DFE8538" w14:textId="77777777" w:rsidR="005E1A22" w:rsidRDefault="005E1A22" w:rsidP="005E1A22">
      <w:pPr>
        <w:pStyle w:val="Heading4"/>
      </w:pPr>
      <w:r>
        <w:t>Verify Excel Service Constrained Delegation</w:t>
      </w:r>
    </w:p>
    <w:p w14:paraId="38499D45" w14:textId="77777777" w:rsidR="005E1A22" w:rsidRDefault="005E1A22" w:rsidP="005E1A22">
      <w:pPr>
        <w:pStyle w:val="Heading5"/>
      </w:pPr>
      <w:r>
        <w:t xml:space="preserve">Create document library to host </w:t>
      </w:r>
      <w:r w:rsidR="00E317BB">
        <w:t xml:space="preserve">the </w:t>
      </w:r>
      <w:r>
        <w:t>test workbook</w:t>
      </w:r>
    </w:p>
    <w:p w14:paraId="7B23376E" w14:textId="0403F6A3" w:rsidR="005E1A22" w:rsidRDefault="00214E3E" w:rsidP="005E1A22">
      <w:r>
        <w:t xml:space="preserve">Open up a site in the trusted path configured in the previous step. </w:t>
      </w:r>
      <w:r w:rsidR="0019463E">
        <w:t>Create a</w:t>
      </w:r>
      <w:r>
        <w:t xml:space="preserve"> new document library to host a test excel workbook. </w:t>
      </w:r>
    </w:p>
    <w:p w14:paraId="7859E7C5" w14:textId="77777777" w:rsidR="005E1A22" w:rsidRDefault="005E1A22" w:rsidP="005E1A22">
      <w:pPr>
        <w:pStyle w:val="Heading5"/>
      </w:pPr>
      <w:r>
        <w:t>Create test Excel workbook with SQL data connection</w:t>
      </w:r>
    </w:p>
    <w:p w14:paraId="2C1D6070" w14:textId="77777777" w:rsidR="005E1A22" w:rsidRDefault="00214E3E" w:rsidP="005E1A22">
      <w:r>
        <w:t>Next create an excel workbook with a data connection to the new test database:</w:t>
      </w:r>
    </w:p>
    <w:p w14:paraId="7E096381" w14:textId="072EF26D" w:rsidR="007327F9" w:rsidRDefault="00214E3E" w:rsidP="007327F9">
      <w:pPr>
        <w:pStyle w:val="ListParagraph"/>
        <w:numPr>
          <w:ilvl w:val="0"/>
          <w:numId w:val="23"/>
        </w:numPr>
      </w:pPr>
      <w:r>
        <w:t>Open Excel</w:t>
      </w:r>
      <w:r w:rsidR="0053155E">
        <w:t>.</w:t>
      </w:r>
    </w:p>
    <w:p w14:paraId="493B3C41" w14:textId="0A0FE5A1" w:rsidR="007327F9" w:rsidRDefault="007327F9" w:rsidP="007327F9">
      <w:pPr>
        <w:pStyle w:val="ListParagraph"/>
        <w:numPr>
          <w:ilvl w:val="0"/>
          <w:numId w:val="23"/>
        </w:numPr>
      </w:pPr>
      <w:r>
        <w:t>On the “Data” Tab, select “From other sources”-&gt;”From SQL Server”</w:t>
      </w:r>
      <w:r w:rsidR="0053155E">
        <w:t>.</w:t>
      </w:r>
    </w:p>
    <w:p w14:paraId="00837524" w14:textId="77777777" w:rsidR="007327F9" w:rsidRDefault="007327F9" w:rsidP="007327F9">
      <w:pPr>
        <w:pStyle w:val="ListParagraph"/>
      </w:pPr>
      <w:r>
        <w:rPr>
          <w:noProof/>
          <w:lang w:val="en-US" w:eastAsia="en-US"/>
        </w:rPr>
        <w:drawing>
          <wp:inline distT="0" distB="0" distL="0" distR="0" wp14:anchorId="2D09FA8A" wp14:editId="72DD38A0">
            <wp:extent cx="3870960" cy="27203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3870960" cy="2720340"/>
                    </a:xfrm>
                    <a:prstGeom prst="rect">
                      <a:avLst/>
                    </a:prstGeom>
                  </pic:spPr>
                </pic:pic>
              </a:graphicData>
            </a:graphic>
          </wp:inline>
        </w:drawing>
      </w:r>
    </w:p>
    <w:p w14:paraId="4E318C4B" w14:textId="10EC2693" w:rsidR="007327F9" w:rsidRDefault="007327F9" w:rsidP="007327F9">
      <w:pPr>
        <w:pStyle w:val="ListParagraph"/>
        <w:numPr>
          <w:ilvl w:val="0"/>
          <w:numId w:val="23"/>
        </w:numPr>
      </w:pPr>
      <w:r>
        <w:t>Connect to the test SQL data</w:t>
      </w:r>
      <w:r w:rsidR="0053155E">
        <w:t xml:space="preserve"> </w:t>
      </w:r>
      <w:r>
        <w:t>source</w:t>
      </w:r>
      <w:r w:rsidR="0053155E">
        <w:t>.</w:t>
      </w:r>
    </w:p>
    <w:p w14:paraId="5DDFE526" w14:textId="77777777" w:rsidR="007327F9" w:rsidRDefault="007327F9" w:rsidP="007327F9">
      <w:pPr>
        <w:pStyle w:val="ListParagraph"/>
      </w:pPr>
      <w:r>
        <w:rPr>
          <w:noProof/>
          <w:lang w:val="en-US" w:eastAsia="en-US"/>
        </w:rPr>
        <w:drawing>
          <wp:inline distT="0" distB="0" distL="0" distR="0" wp14:anchorId="2BD250AE" wp14:editId="3E6DF51C">
            <wp:extent cx="3924300" cy="27355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924300" cy="2735580"/>
                    </a:xfrm>
                    <a:prstGeom prst="rect">
                      <a:avLst/>
                    </a:prstGeom>
                  </pic:spPr>
                </pic:pic>
              </a:graphicData>
            </a:graphic>
          </wp:inline>
        </w:drawing>
      </w:r>
    </w:p>
    <w:p w14:paraId="7166C82E" w14:textId="4E90952A" w:rsidR="007327F9" w:rsidRDefault="007327F9" w:rsidP="007327F9">
      <w:pPr>
        <w:pStyle w:val="ListParagraph"/>
        <w:numPr>
          <w:ilvl w:val="0"/>
          <w:numId w:val="23"/>
        </w:numPr>
      </w:pPr>
      <w:r>
        <w:t>Select the test database and the test table (“Sales in our example”)</w:t>
      </w:r>
      <w:r w:rsidR="0053155E">
        <w:t>.</w:t>
      </w:r>
    </w:p>
    <w:p w14:paraId="0F1A83B3" w14:textId="77777777" w:rsidR="007327F9" w:rsidRDefault="007327F9" w:rsidP="007327F9">
      <w:pPr>
        <w:pStyle w:val="ListParagraph"/>
      </w:pPr>
      <w:r>
        <w:rPr>
          <w:noProof/>
          <w:lang w:val="en-US" w:eastAsia="en-US"/>
        </w:rPr>
        <w:drawing>
          <wp:inline distT="0" distB="0" distL="0" distR="0" wp14:anchorId="1B60FB1B" wp14:editId="728DFCAB">
            <wp:extent cx="3992880" cy="284988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992880" cy="2849880"/>
                    </a:xfrm>
                    <a:prstGeom prst="rect">
                      <a:avLst/>
                    </a:prstGeom>
                  </pic:spPr>
                </pic:pic>
              </a:graphicData>
            </a:graphic>
          </wp:inline>
        </w:drawing>
      </w:r>
    </w:p>
    <w:p w14:paraId="073B2E97" w14:textId="44461140" w:rsidR="007327F9" w:rsidRDefault="007327F9" w:rsidP="007327F9">
      <w:pPr>
        <w:pStyle w:val="ListParagraph"/>
        <w:numPr>
          <w:ilvl w:val="0"/>
          <w:numId w:val="23"/>
        </w:numPr>
      </w:pPr>
      <w:r>
        <w:t>Click Next. Click the authentication settings button. Ensure Windows Authentication is specified</w:t>
      </w:r>
      <w:r w:rsidR="0053155E">
        <w:t>.</w:t>
      </w:r>
    </w:p>
    <w:p w14:paraId="0477120E" w14:textId="77777777" w:rsidR="007327F9" w:rsidRDefault="007327F9" w:rsidP="007327F9">
      <w:pPr>
        <w:pStyle w:val="ListParagraph"/>
      </w:pPr>
      <w:r>
        <w:rPr>
          <w:noProof/>
          <w:lang w:val="en-US" w:eastAsia="en-US"/>
        </w:rPr>
        <w:drawing>
          <wp:inline distT="0" distB="0" distL="0" distR="0" wp14:anchorId="4C231F5C" wp14:editId="7A76F458">
            <wp:extent cx="3962400" cy="3284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3962400" cy="3284220"/>
                    </a:xfrm>
                    <a:prstGeom prst="rect">
                      <a:avLst/>
                    </a:prstGeom>
                  </pic:spPr>
                </pic:pic>
              </a:graphicData>
            </a:graphic>
          </wp:inline>
        </w:drawing>
      </w:r>
    </w:p>
    <w:p w14:paraId="66FC433A" w14:textId="09574F8E" w:rsidR="007327F9" w:rsidRDefault="007327F9" w:rsidP="007327F9">
      <w:pPr>
        <w:pStyle w:val="ListParagraph"/>
        <w:numPr>
          <w:ilvl w:val="0"/>
          <w:numId w:val="23"/>
        </w:numPr>
      </w:pPr>
      <w:r>
        <w:t>Click Finish</w:t>
      </w:r>
      <w:r w:rsidR="0053155E">
        <w:t>.</w:t>
      </w:r>
    </w:p>
    <w:p w14:paraId="76AC0559" w14:textId="7830C094" w:rsidR="007327F9" w:rsidRDefault="007327F9" w:rsidP="007327F9">
      <w:pPr>
        <w:pStyle w:val="ListParagraph"/>
        <w:numPr>
          <w:ilvl w:val="0"/>
          <w:numId w:val="23"/>
        </w:numPr>
      </w:pPr>
      <w:r>
        <w:t>Select Pivot Table Report</w:t>
      </w:r>
      <w:r w:rsidR="0053155E">
        <w:t>.</w:t>
      </w:r>
    </w:p>
    <w:p w14:paraId="40561C25" w14:textId="77777777" w:rsidR="007327F9" w:rsidRDefault="007327F9" w:rsidP="007327F9">
      <w:pPr>
        <w:pStyle w:val="ListParagraph"/>
      </w:pPr>
      <w:r>
        <w:rPr>
          <w:noProof/>
          <w:lang w:val="en-US" w:eastAsia="en-US"/>
        </w:rPr>
        <w:drawing>
          <wp:inline distT="0" distB="0" distL="0" distR="0" wp14:anchorId="4088D1B3" wp14:editId="5BE19213">
            <wp:extent cx="2217420" cy="182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17420" cy="1828800"/>
                    </a:xfrm>
                    <a:prstGeom prst="rect">
                      <a:avLst/>
                    </a:prstGeom>
                  </pic:spPr>
                </pic:pic>
              </a:graphicData>
            </a:graphic>
          </wp:inline>
        </w:drawing>
      </w:r>
    </w:p>
    <w:p w14:paraId="4282982D" w14:textId="60CB04C3" w:rsidR="007327F9" w:rsidRDefault="007327F9" w:rsidP="007327F9">
      <w:pPr>
        <w:pStyle w:val="ListParagraph"/>
        <w:numPr>
          <w:ilvl w:val="0"/>
          <w:numId w:val="23"/>
        </w:numPr>
      </w:pPr>
      <w:r>
        <w:t>Configure the pivot table. Ensure data is returned from the SQL source</w:t>
      </w:r>
      <w:r w:rsidR="0053155E">
        <w:t>.</w:t>
      </w:r>
    </w:p>
    <w:p w14:paraId="2714BCEF" w14:textId="77777777" w:rsidR="007327F9" w:rsidRDefault="007327F9" w:rsidP="007327F9">
      <w:pPr>
        <w:pStyle w:val="ListParagraph"/>
      </w:pPr>
      <w:r>
        <w:rPr>
          <w:noProof/>
          <w:lang w:val="en-US" w:eastAsia="en-US"/>
        </w:rPr>
        <w:drawing>
          <wp:inline distT="0" distB="0" distL="0" distR="0" wp14:anchorId="77ADB8C4" wp14:editId="5E963D8C">
            <wp:extent cx="3398520" cy="1600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398520" cy="1600200"/>
                    </a:xfrm>
                    <a:prstGeom prst="rect">
                      <a:avLst/>
                    </a:prstGeom>
                  </pic:spPr>
                </pic:pic>
              </a:graphicData>
            </a:graphic>
          </wp:inline>
        </w:drawing>
      </w:r>
    </w:p>
    <w:p w14:paraId="71FF24A8" w14:textId="30D5D9E2" w:rsidR="005E1A22" w:rsidRDefault="005E1A22" w:rsidP="005E1A22">
      <w:pPr>
        <w:pStyle w:val="Heading5"/>
      </w:pPr>
      <w:r>
        <w:t xml:space="preserve">Publish workbook to SharePoint </w:t>
      </w:r>
      <w:r w:rsidR="00DE4F79">
        <w:t xml:space="preserve">Server </w:t>
      </w:r>
      <w:r>
        <w:t>and refresh data connection</w:t>
      </w:r>
    </w:p>
    <w:p w14:paraId="642E486D" w14:textId="77777777" w:rsidR="00A842ED" w:rsidRDefault="00A842ED" w:rsidP="00A842ED">
      <w:r>
        <w:t>The last step to validate the Excel Services application is to publish the workbook and test refreshing the embedded SQL connection.</w:t>
      </w:r>
    </w:p>
    <w:p w14:paraId="5E9D6020" w14:textId="180B5631" w:rsidR="00A842ED" w:rsidRDefault="00A842ED" w:rsidP="00A842ED">
      <w:pPr>
        <w:pStyle w:val="ListParagraph"/>
        <w:numPr>
          <w:ilvl w:val="0"/>
          <w:numId w:val="24"/>
        </w:numPr>
      </w:pPr>
      <w:r>
        <w:t xml:space="preserve">Click the File </w:t>
      </w:r>
      <w:r w:rsidR="0053155E">
        <w:t>t</w:t>
      </w:r>
      <w:r>
        <w:t>ab</w:t>
      </w:r>
      <w:r w:rsidR="0053155E">
        <w:t>.</w:t>
      </w:r>
    </w:p>
    <w:p w14:paraId="567DA65B" w14:textId="05F65139" w:rsidR="00A842ED" w:rsidRDefault="00A842ED" w:rsidP="00A842ED">
      <w:pPr>
        <w:pStyle w:val="ListParagraph"/>
        <w:numPr>
          <w:ilvl w:val="0"/>
          <w:numId w:val="24"/>
        </w:numPr>
      </w:pPr>
      <w:r>
        <w:t>Select Save and Send</w:t>
      </w:r>
      <w:r w:rsidR="003365A9">
        <w:t xml:space="preserve"> -&gt; Save to SharePoint -&gt; Browse </w:t>
      </w:r>
      <w:r w:rsidR="00BA0928">
        <w:t>for a l</w:t>
      </w:r>
      <w:r w:rsidR="003365A9">
        <w:t>ocation</w:t>
      </w:r>
      <w:r w:rsidR="0053155E">
        <w:t>.</w:t>
      </w:r>
    </w:p>
    <w:p w14:paraId="2D63DF21" w14:textId="77777777" w:rsidR="00A842ED" w:rsidRDefault="00A842ED" w:rsidP="003365A9">
      <w:pPr>
        <w:pStyle w:val="ListParagraph"/>
      </w:pPr>
      <w:r>
        <w:rPr>
          <w:noProof/>
          <w:lang w:val="en-US" w:eastAsia="en-US"/>
        </w:rPr>
        <w:drawing>
          <wp:inline distT="0" distB="0" distL="0" distR="0" wp14:anchorId="44C417EC" wp14:editId="31D6A070">
            <wp:extent cx="5486400" cy="345123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486600" cy="3451364"/>
                    </a:xfrm>
                    <a:prstGeom prst="rect">
                      <a:avLst/>
                    </a:prstGeom>
                  </pic:spPr>
                </pic:pic>
              </a:graphicData>
            </a:graphic>
          </wp:inline>
        </w:drawing>
      </w:r>
    </w:p>
    <w:p w14:paraId="6B73C84E" w14:textId="745A577A" w:rsidR="003365A9" w:rsidRDefault="003365A9" w:rsidP="00A842ED">
      <w:pPr>
        <w:pStyle w:val="ListParagraph"/>
        <w:numPr>
          <w:ilvl w:val="0"/>
          <w:numId w:val="24"/>
        </w:numPr>
      </w:pPr>
      <w:r>
        <w:t>Enter the location to the trusted library created in previous steps</w:t>
      </w:r>
      <w:r w:rsidR="0053155E">
        <w:t>.</w:t>
      </w:r>
    </w:p>
    <w:p w14:paraId="53D857F0" w14:textId="77777777" w:rsidR="003365A9" w:rsidRDefault="003365A9" w:rsidP="003365A9">
      <w:pPr>
        <w:pStyle w:val="ListParagraph"/>
      </w:pPr>
      <w:r>
        <w:rPr>
          <w:noProof/>
          <w:lang w:val="en-US" w:eastAsia="en-US"/>
        </w:rPr>
        <w:drawing>
          <wp:inline distT="0" distB="0" distL="0" distR="0" wp14:anchorId="11D5AB27" wp14:editId="4D13AF10">
            <wp:extent cx="4876800" cy="43967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876800" cy="4396740"/>
                    </a:xfrm>
                    <a:prstGeom prst="rect">
                      <a:avLst/>
                    </a:prstGeom>
                  </pic:spPr>
                </pic:pic>
              </a:graphicData>
            </a:graphic>
          </wp:inline>
        </w:drawing>
      </w:r>
    </w:p>
    <w:p w14:paraId="2DB278EA" w14:textId="21DE99AD" w:rsidR="003365A9" w:rsidRPr="00A842ED" w:rsidRDefault="003365A9" w:rsidP="004021AA">
      <w:pPr>
        <w:pStyle w:val="ListParagraph"/>
        <w:numPr>
          <w:ilvl w:val="0"/>
          <w:numId w:val="24"/>
        </w:numPr>
      </w:pPr>
      <w:r>
        <w:t>Ensure “Open with Excel in the browser”</w:t>
      </w:r>
      <w:r w:rsidR="00341CD5">
        <w:t xml:space="preserve"> is selected.</w:t>
      </w:r>
    </w:p>
    <w:p w14:paraId="32D583F9" w14:textId="4B4D4568" w:rsidR="005E1A22" w:rsidRDefault="003365A9" w:rsidP="005E1A22">
      <w:r>
        <w:t>A new browser window will open at this point with your test workbook displayed. Once the workbook renders refresh the data connection:</w:t>
      </w:r>
    </w:p>
    <w:p w14:paraId="4434AE90" w14:textId="77777777" w:rsidR="003365A9" w:rsidRDefault="003365A9" w:rsidP="005E1A22">
      <w:r>
        <w:rPr>
          <w:noProof/>
          <w:lang w:eastAsia="en-US"/>
        </w:rPr>
        <w:drawing>
          <wp:inline distT="0" distB="0" distL="0" distR="0" wp14:anchorId="072FE5FD" wp14:editId="5396C0F9">
            <wp:extent cx="5021580" cy="329946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021580" cy="3299460"/>
                    </a:xfrm>
                    <a:prstGeom prst="rect">
                      <a:avLst/>
                    </a:prstGeom>
                  </pic:spPr>
                </pic:pic>
              </a:graphicData>
            </a:graphic>
          </wp:inline>
        </w:drawing>
      </w:r>
    </w:p>
    <w:p w14:paraId="3419B29D" w14:textId="4D121999" w:rsidR="003365A9" w:rsidRDefault="003365A9" w:rsidP="005E1A22">
      <w:r>
        <w:t>If the data connection refreshes you have successfully configured Kerberos delegation for excel services</w:t>
      </w:r>
      <w:r w:rsidR="00C3479E">
        <w:t>. To further test connectivity, change the source data via SQL Management Studio then refresh the connection. You should see the newly changed data in your workbook.</w:t>
      </w:r>
      <w:r w:rsidR="000A3D97">
        <w:t xml:space="preserve"> If you do not see any changes, and you do not receive any errors on refresh you are most likely see</w:t>
      </w:r>
      <w:r w:rsidR="00460950">
        <w:t>ing</w:t>
      </w:r>
      <w:r w:rsidR="000A3D97">
        <w:t xml:space="preserve"> cached data. </w:t>
      </w:r>
      <w:r w:rsidR="00460950">
        <w:t xml:space="preserve">By default, </w:t>
      </w:r>
      <w:r w:rsidR="000A3D97">
        <w:t xml:space="preserve">Excel Services will cache data from external sources for </w:t>
      </w:r>
      <w:r w:rsidR="00460950">
        <w:t>five</w:t>
      </w:r>
      <w:r w:rsidR="000A3D97">
        <w:t xml:space="preserve"> minutes. You can change this cache setting</w:t>
      </w:r>
      <w:r w:rsidR="00460950">
        <w:t>;</w:t>
      </w:r>
      <w:r w:rsidR="000A3D97">
        <w:t xml:space="preserve"> see the “</w:t>
      </w:r>
      <w:r w:rsidR="000A3D97">
        <w:fldChar w:fldCharType="begin"/>
      </w:r>
      <w:r w:rsidR="000A3D97">
        <w:instrText xml:space="preserve"> REF _Ref265063952 \h </w:instrText>
      </w:r>
      <w:r w:rsidR="000A3D97">
        <w:fldChar w:fldCharType="separate"/>
      </w:r>
      <w:r w:rsidR="000A3D97">
        <w:t>Configure Excel services trusted file location and authentication settings</w:t>
      </w:r>
      <w:r w:rsidR="000A3D97">
        <w:fldChar w:fldCharType="end"/>
      </w:r>
      <w:r w:rsidR="000A3D97">
        <w:t>” section above for more information.</w:t>
      </w:r>
    </w:p>
    <w:p w14:paraId="7F995F7E" w14:textId="77777777" w:rsidR="003572A3" w:rsidRDefault="003572A3" w:rsidP="003572A3">
      <w:pPr>
        <w:rPr>
          <w:rFonts w:ascii="Arial" w:eastAsia="MS Mincho" w:hAnsi="Arial" w:cs="Tahoma"/>
          <w:b/>
          <w:iCs/>
          <w:kern w:val="32"/>
          <w:sz w:val="34"/>
          <w:szCs w:val="20"/>
        </w:rPr>
      </w:pPr>
      <w:r>
        <w:br w:type="page"/>
      </w:r>
    </w:p>
    <w:p w14:paraId="0AB357C9" w14:textId="7DEB4F9F" w:rsidR="005C153E" w:rsidRDefault="005C153E" w:rsidP="005C153E">
      <w:pPr>
        <w:pStyle w:val="Heading2"/>
      </w:pPr>
      <w:bookmarkStart w:id="67" w:name="_Ref266434585"/>
      <w:bookmarkStart w:id="68" w:name="_Toc269469398"/>
      <w:bookmarkStart w:id="69" w:name="_Ref262307388"/>
      <w:r>
        <w:t xml:space="preserve">Scenario 6 – Identity Delegation for </w:t>
      </w:r>
      <w:proofErr w:type="spellStart"/>
      <w:r>
        <w:t>PowerPivot</w:t>
      </w:r>
      <w:proofErr w:type="spellEnd"/>
      <w:r>
        <w:t xml:space="preserve"> for SharePoint</w:t>
      </w:r>
      <w:r w:rsidR="00DE4F79">
        <w:t xml:space="preserve"> 2010</w:t>
      </w:r>
      <w:bookmarkEnd w:id="67"/>
      <w:bookmarkEnd w:id="68"/>
    </w:p>
    <w:p w14:paraId="1D3B68C7" w14:textId="77777777" w:rsidR="005C153E" w:rsidRDefault="005C153E" w:rsidP="005C153E"/>
    <w:p w14:paraId="0B2F5AF6" w14:textId="1AFA1000" w:rsidR="005C153E" w:rsidRDefault="005C153E" w:rsidP="005C153E">
      <w:r>
        <w:t xml:space="preserve">The farm topology described in </w:t>
      </w:r>
      <w:r>
        <w:fldChar w:fldCharType="begin"/>
      </w:r>
      <w:r>
        <w:instrText xml:space="preserve"> REF _Ref264368625 \h </w:instrText>
      </w:r>
      <w:r>
        <w:fldChar w:fldCharType="separate"/>
      </w:r>
      <w:r>
        <w:t>Environment and Farm Topology</w:t>
      </w:r>
      <w:r>
        <w:fldChar w:fldCharType="end"/>
      </w:r>
      <w:r>
        <w:t xml:space="preserve"> does not require Kerberos </w:t>
      </w:r>
      <w:r w:rsidR="004B2DA5">
        <w:t xml:space="preserve">authentication </w:t>
      </w:r>
      <w:r>
        <w:t xml:space="preserve">for </w:t>
      </w:r>
      <w:proofErr w:type="spellStart"/>
      <w:r>
        <w:t>PowerPivot</w:t>
      </w:r>
      <w:proofErr w:type="spellEnd"/>
      <w:r>
        <w:t xml:space="preserve"> for </w:t>
      </w:r>
      <w:r w:rsidR="004B2DA5">
        <w:t xml:space="preserve">Microsoft </w:t>
      </w:r>
      <w:r>
        <w:t xml:space="preserve">SharePoint </w:t>
      </w:r>
      <w:r w:rsidR="004B2DA5">
        <w:t xml:space="preserve">2010 </w:t>
      </w:r>
      <w:r>
        <w:t xml:space="preserve">to work. The </w:t>
      </w:r>
      <w:proofErr w:type="spellStart"/>
      <w:r>
        <w:t>PowerPivot</w:t>
      </w:r>
      <w:proofErr w:type="spellEnd"/>
      <w:r>
        <w:t xml:space="preserve"> System Service is claims aware, and uses the Claims To Windows Token Service (C2WTS) to recreate the client’s Windows identity using the client’s claims token in order to connect with the Analysis Service </w:t>
      </w:r>
      <w:proofErr w:type="spellStart"/>
      <w:r>
        <w:t>Vertipaq</w:t>
      </w:r>
      <w:proofErr w:type="spellEnd"/>
      <w:r>
        <w:t xml:space="preserve"> engine that runs on the application server.</w:t>
      </w:r>
    </w:p>
    <w:p w14:paraId="32C1397A" w14:textId="634648D1" w:rsidR="005C153E" w:rsidRDefault="005C153E" w:rsidP="005C153E">
      <w:r>
        <w:t xml:space="preserve">When a </w:t>
      </w:r>
      <w:proofErr w:type="spellStart"/>
      <w:r>
        <w:t>PowerPivot</w:t>
      </w:r>
      <w:proofErr w:type="spellEnd"/>
      <w:r>
        <w:t xml:space="preserve"> workbook is uploaded in SharePoint</w:t>
      </w:r>
      <w:r w:rsidR="004B2DA5">
        <w:t xml:space="preserve"> Server</w:t>
      </w:r>
      <w:r>
        <w:t xml:space="preserve">, it already contains the </w:t>
      </w:r>
      <w:proofErr w:type="spellStart"/>
      <w:r>
        <w:t>PowerPivot</w:t>
      </w:r>
      <w:proofErr w:type="spellEnd"/>
      <w:r>
        <w:t xml:space="preserve"> data that the workbook uses. When the user opens the </w:t>
      </w:r>
      <w:proofErr w:type="spellStart"/>
      <w:r>
        <w:t>PowerPivot</w:t>
      </w:r>
      <w:proofErr w:type="spellEnd"/>
      <w:r>
        <w:t xml:space="preserve"> workbook in Excel Web Access and interacts with the slicers, the </w:t>
      </w:r>
      <w:proofErr w:type="spellStart"/>
      <w:r>
        <w:t>PowerPivot</w:t>
      </w:r>
      <w:proofErr w:type="spellEnd"/>
      <w:r>
        <w:t xml:space="preserve"> System Service loads the data in the workbook directly into its Analysis Services engine. No access is made to the data connection embedded in the workbook.</w:t>
      </w:r>
    </w:p>
    <w:p w14:paraId="39C6DA4F" w14:textId="77777777" w:rsidR="005C153E" w:rsidRDefault="005C153E" w:rsidP="005C153E">
      <w:r w:rsidRPr="009F1956">
        <w:rPr>
          <w:noProof/>
          <w:lang w:eastAsia="en-US"/>
        </w:rPr>
        <w:drawing>
          <wp:inline distT="0" distB="0" distL="0" distR="0" wp14:anchorId="6563F8C4" wp14:editId="474B5756">
            <wp:extent cx="5943600" cy="1819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14:paraId="1CB1CC23" w14:textId="4DAC2412" w:rsidR="005C153E" w:rsidRPr="00187968" w:rsidRDefault="005C153E" w:rsidP="005C153E">
      <w:r w:rsidRPr="00187968">
        <w:t xml:space="preserve">When a data refresh job for a </w:t>
      </w:r>
      <w:proofErr w:type="spellStart"/>
      <w:r w:rsidRPr="00187968">
        <w:t>PowerPivot</w:t>
      </w:r>
      <w:proofErr w:type="spellEnd"/>
      <w:r w:rsidRPr="00187968">
        <w:t xml:space="preserve"> workbook starts executing, the </w:t>
      </w:r>
      <w:proofErr w:type="spellStart"/>
      <w:r w:rsidRPr="00187968">
        <w:t>PowerPivot</w:t>
      </w:r>
      <w:proofErr w:type="spellEnd"/>
      <w:r w:rsidRPr="00187968">
        <w:t xml:space="preserve"> System Service performs a Windows login using the credentials stored in the SharePoint Secure Store Service. Since the Windows identity is created on the application server, the connection from the </w:t>
      </w:r>
      <w:proofErr w:type="spellStart"/>
      <w:r w:rsidRPr="00187968">
        <w:t>PowerPivot</w:t>
      </w:r>
      <w:proofErr w:type="spellEnd"/>
      <w:r w:rsidRPr="00187968">
        <w:t xml:space="preserve"> Analysis Services </w:t>
      </w:r>
      <w:proofErr w:type="spellStart"/>
      <w:r w:rsidRPr="00187968">
        <w:t>Vertipaq</w:t>
      </w:r>
      <w:proofErr w:type="spellEnd"/>
      <w:r w:rsidRPr="00187968">
        <w:t xml:space="preserve"> engine (on the same </w:t>
      </w:r>
      <w:r w:rsidR="007D2613" w:rsidRPr="00187968">
        <w:t>computer</w:t>
      </w:r>
      <w:r w:rsidRPr="00187968">
        <w:t xml:space="preserve">, VMSP10APP01) to </w:t>
      </w:r>
      <w:proofErr w:type="spellStart"/>
      <w:r w:rsidRPr="00187968">
        <w:t>MySQLCluster</w:t>
      </w:r>
      <w:proofErr w:type="spellEnd"/>
      <w:r w:rsidRPr="00187968">
        <w:t xml:space="preserve"> is the first NTLM hop. </w:t>
      </w:r>
    </w:p>
    <w:p w14:paraId="6BF12079" w14:textId="77777777" w:rsidR="005C153E" w:rsidRDefault="005C153E" w:rsidP="005C153E">
      <w:r w:rsidRPr="009F1956">
        <w:rPr>
          <w:noProof/>
          <w:lang w:eastAsia="en-US"/>
        </w:rPr>
        <w:drawing>
          <wp:inline distT="0" distB="0" distL="0" distR="0" wp14:anchorId="306259CE" wp14:editId="481C0C53">
            <wp:extent cx="5943600" cy="1771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14:paraId="1C779FEB" w14:textId="72083DA7" w:rsidR="005C153E" w:rsidRDefault="005C153E" w:rsidP="005C153E">
      <w:pPr>
        <w:pStyle w:val="Heading3"/>
      </w:pPr>
      <w:bookmarkStart w:id="70" w:name="_Toc269469399"/>
      <w:r>
        <w:t>Scenarios Requiring Kerberos</w:t>
      </w:r>
      <w:r w:rsidR="004B2DA5">
        <w:t xml:space="preserve"> authentication</w:t>
      </w:r>
      <w:bookmarkEnd w:id="70"/>
    </w:p>
    <w:p w14:paraId="343ECBD2" w14:textId="2F3C8448" w:rsidR="005C153E" w:rsidRPr="004D0DA8" w:rsidRDefault="005C153E" w:rsidP="005C153E">
      <w:r>
        <w:t xml:space="preserve">As you can see from the discussion above, most common situations with </w:t>
      </w:r>
      <w:proofErr w:type="spellStart"/>
      <w:r>
        <w:t>PowerPivot</w:t>
      </w:r>
      <w:proofErr w:type="spellEnd"/>
      <w:r>
        <w:t xml:space="preserve"> do not require Kerberos</w:t>
      </w:r>
      <w:r w:rsidR="004B2DA5">
        <w:t xml:space="preserve"> authentication</w:t>
      </w:r>
      <w:r>
        <w:t xml:space="preserve">. However, there are some unusual edge cases where Kerberos </w:t>
      </w:r>
      <w:r w:rsidR="004B2DA5">
        <w:t xml:space="preserve">authentication </w:t>
      </w:r>
      <w:r>
        <w:t xml:space="preserve">would be required. For example, if your </w:t>
      </w:r>
      <w:proofErr w:type="spellStart"/>
      <w:r>
        <w:t>PowerPivot</w:t>
      </w:r>
      <w:proofErr w:type="spellEnd"/>
      <w:r>
        <w:t xml:space="preserve"> workbook contains a data connection to a SQL Server instance that is linked to yet another SQL Server instance on a separate </w:t>
      </w:r>
      <w:r w:rsidR="007D2613">
        <w:t>computer</w:t>
      </w:r>
      <w:r>
        <w:t xml:space="preserve">, you will need to configure Kerberos </w:t>
      </w:r>
      <w:r w:rsidR="004B2DA5">
        <w:t xml:space="preserve">authentication </w:t>
      </w:r>
      <w:r>
        <w:t xml:space="preserve">with identity delegation for data refresh to work. For example, if </w:t>
      </w:r>
      <w:proofErr w:type="spellStart"/>
      <w:r>
        <w:t>MySQLCluster</w:t>
      </w:r>
      <w:proofErr w:type="spellEnd"/>
      <w:r>
        <w:t xml:space="preserve"> is linked to another remote SQL Server instance, then the link from </w:t>
      </w:r>
      <w:proofErr w:type="spellStart"/>
      <w:r>
        <w:t>MySQLCluster</w:t>
      </w:r>
      <w:proofErr w:type="spellEnd"/>
      <w:r>
        <w:t xml:space="preserve"> to the linked remote server is the second hop. In this case, NTLM is no longer adequate. You must configure Kerberos delegation for the data refresh to process successfully.</w:t>
      </w:r>
    </w:p>
    <w:p w14:paraId="681DFBC5" w14:textId="77777777" w:rsidR="005C153E" w:rsidRDefault="005C153E" w:rsidP="005C153E">
      <w:r w:rsidRPr="009F1956">
        <w:rPr>
          <w:noProof/>
          <w:lang w:eastAsia="en-US"/>
        </w:rPr>
        <w:drawing>
          <wp:inline distT="0" distB="0" distL="0" distR="0" wp14:anchorId="7711B9D8" wp14:editId="5722A2C7">
            <wp:extent cx="4577600" cy="17621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a:stretch/>
                  </pic:blipFill>
                  <pic:spPr bwMode="auto">
                    <a:xfrm>
                      <a:off x="0" y="0"/>
                      <a:ext cx="457760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6150B584" w14:textId="77777777" w:rsidR="005C153E" w:rsidRDefault="005C153E" w:rsidP="005C153E">
      <w:r>
        <w:t xml:space="preserve">While outside the scope of the scenarios defined in this paper, the major steps to configure identity delegation for </w:t>
      </w:r>
      <w:proofErr w:type="spellStart"/>
      <w:r>
        <w:t>PowerPivot</w:t>
      </w:r>
      <w:proofErr w:type="spellEnd"/>
      <w:r>
        <w:t xml:space="preserve"> are:</w:t>
      </w:r>
    </w:p>
    <w:p w14:paraId="705079F1" w14:textId="77777777" w:rsidR="005C153E" w:rsidRDefault="005C153E" w:rsidP="005C153E">
      <w:pPr>
        <w:pStyle w:val="ListParagraph"/>
        <w:numPr>
          <w:ilvl w:val="0"/>
          <w:numId w:val="52"/>
        </w:numPr>
      </w:pPr>
      <w:r>
        <w:t>Change the service account of the C2WTS Windows service to a domain account (e.g. VMLAB\svcC2WTS). Configuring the C2WTS is a large topic and is covered in detail in the other scenarios in this document:</w:t>
      </w:r>
    </w:p>
    <w:p w14:paraId="5A630F74" w14:textId="77777777" w:rsidR="005C153E" w:rsidRDefault="005C153E" w:rsidP="004021AA">
      <w:pPr>
        <w:pStyle w:val="ListParagraph"/>
        <w:numPr>
          <w:ilvl w:val="0"/>
          <w:numId w:val="73"/>
        </w:numPr>
      </w:pPr>
      <w:r>
        <w:fldChar w:fldCharType="begin"/>
      </w:r>
      <w:r>
        <w:instrText xml:space="preserve"> REF _Ref265063476 \h </w:instrText>
      </w:r>
      <w:r>
        <w:fldChar w:fldCharType="separate"/>
      </w:r>
      <w:r>
        <w:t>Configure and Start the Claims to Windows Token Service on Excel Services Servers</w:t>
      </w:r>
      <w:r>
        <w:fldChar w:fldCharType="end"/>
      </w:r>
    </w:p>
    <w:p w14:paraId="2554CD8D" w14:textId="77777777" w:rsidR="005C153E" w:rsidRDefault="005C153E" w:rsidP="004021AA">
      <w:pPr>
        <w:pStyle w:val="ListParagraph"/>
        <w:numPr>
          <w:ilvl w:val="0"/>
          <w:numId w:val="73"/>
        </w:numPr>
      </w:pPr>
      <w:r>
        <w:fldChar w:fldCharType="begin"/>
      </w:r>
      <w:r>
        <w:instrText xml:space="preserve"> REF _Ref265063489 \h </w:instrText>
      </w:r>
      <w:r>
        <w:fldChar w:fldCharType="separate"/>
      </w:r>
      <w:r>
        <w:t>Configure and Start the Claims to Windows Token Service on Visio Graphics Servers</w:t>
      </w:r>
      <w:r>
        <w:fldChar w:fldCharType="end"/>
      </w:r>
    </w:p>
    <w:p w14:paraId="415E7017" w14:textId="77777777" w:rsidR="005C153E" w:rsidRDefault="005C153E" w:rsidP="004021AA">
      <w:pPr>
        <w:pStyle w:val="ListParagraph"/>
        <w:numPr>
          <w:ilvl w:val="0"/>
          <w:numId w:val="73"/>
        </w:numPr>
      </w:pPr>
      <w:r>
        <w:fldChar w:fldCharType="begin"/>
      </w:r>
      <w:r>
        <w:instrText xml:space="preserve"> REF _Ref265063504 \h </w:instrText>
      </w:r>
      <w:r>
        <w:fldChar w:fldCharType="separate"/>
      </w:r>
      <w:r>
        <w:t>Configure and Start the Claims to Windows Token Service on PerformancePoint Services Servers</w:t>
      </w:r>
      <w:r>
        <w:fldChar w:fldCharType="end"/>
      </w:r>
    </w:p>
    <w:p w14:paraId="5EFF0256" w14:textId="14B94359" w:rsidR="005C153E" w:rsidRDefault="005C153E" w:rsidP="005C153E">
      <w:pPr>
        <w:pStyle w:val="ListParagraph"/>
        <w:numPr>
          <w:ilvl w:val="0"/>
          <w:numId w:val="52"/>
        </w:numPr>
      </w:pPr>
      <w:r>
        <w:t>Configure delegation from the VMLAB\</w:t>
      </w:r>
      <w:proofErr w:type="spellStart"/>
      <w:r>
        <w:t>svcSQL</w:t>
      </w:r>
      <w:proofErr w:type="spellEnd"/>
      <w:r>
        <w:t xml:space="preserve"> account to the SPN for the linked SQL Server instance</w:t>
      </w:r>
      <w:r w:rsidR="00460950">
        <w:t xml:space="preserve"> </w:t>
      </w:r>
      <w:r>
        <w:t xml:space="preserve"> </w:t>
      </w:r>
      <w:r w:rsidR="00460950">
        <w:t>C</w:t>
      </w:r>
      <w:r>
        <w:t>onfiguration Checklist</w:t>
      </w:r>
      <w:r w:rsidR="00341CD5">
        <w:t>.</w:t>
      </w:r>
    </w:p>
    <w:tbl>
      <w:tblPr>
        <w:tblStyle w:val="LightList-Accent5"/>
        <w:tblW w:w="0" w:type="auto"/>
        <w:tblLook w:val="04A0" w:firstRow="1" w:lastRow="0" w:firstColumn="1" w:lastColumn="0" w:noHBand="0" w:noVBand="1"/>
      </w:tblPr>
      <w:tblGrid>
        <w:gridCol w:w="2718"/>
        <w:gridCol w:w="6858"/>
      </w:tblGrid>
      <w:tr w:rsidR="005C153E" w14:paraId="29D6E948" w14:textId="77777777" w:rsidTr="005C1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809913A" w14:textId="77777777" w:rsidR="005C153E" w:rsidRDefault="005C153E" w:rsidP="005C153E">
            <w:r>
              <w:t>Area of Configuration</w:t>
            </w:r>
          </w:p>
        </w:tc>
        <w:tc>
          <w:tcPr>
            <w:tcW w:w="6858" w:type="dxa"/>
          </w:tcPr>
          <w:p w14:paraId="2215652B" w14:textId="77777777" w:rsidR="005C153E" w:rsidRDefault="005C153E" w:rsidP="005C153E">
            <w:pPr>
              <w:cnfStyle w:val="100000000000" w:firstRow="1" w:lastRow="0" w:firstColumn="0" w:lastColumn="0" w:oddVBand="0" w:evenVBand="0" w:oddHBand="0" w:evenHBand="0" w:firstRowFirstColumn="0" w:firstRowLastColumn="0" w:lastRowFirstColumn="0" w:lastRowLastColumn="0"/>
            </w:pPr>
            <w:r>
              <w:t>Description</w:t>
            </w:r>
          </w:p>
        </w:tc>
      </w:tr>
      <w:tr w:rsidR="005C153E" w14:paraId="6D8E25FF" w14:textId="77777777" w:rsidTr="005C1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4C02DA6" w14:textId="77777777" w:rsidR="005C153E" w:rsidRDefault="005C153E" w:rsidP="005C153E">
            <w:proofErr w:type="spellStart"/>
            <w:r>
              <w:t>PowerPivot</w:t>
            </w:r>
            <w:proofErr w:type="spellEnd"/>
            <w:r>
              <w:t xml:space="preserve"> Installation</w:t>
            </w:r>
          </w:p>
        </w:tc>
        <w:tc>
          <w:tcPr>
            <w:tcW w:w="6858" w:type="dxa"/>
          </w:tcPr>
          <w:p w14:paraId="4BA3FF83" w14:textId="77777777" w:rsidR="005C153E" w:rsidRDefault="005C153E" w:rsidP="005C153E">
            <w:pPr>
              <w:cnfStyle w:val="000000100000" w:firstRow="0" w:lastRow="0" w:firstColumn="0" w:lastColumn="0" w:oddVBand="0" w:evenVBand="0" w:oddHBand="1" w:evenHBand="0" w:firstRowFirstColumn="0" w:firstRowLastColumn="0" w:lastRowFirstColumn="0" w:lastRowLastColumn="0"/>
            </w:pPr>
            <w:r>
              <w:t xml:space="preserve">Install SQL Server </w:t>
            </w:r>
            <w:proofErr w:type="spellStart"/>
            <w:r>
              <w:t>PowerPivot</w:t>
            </w:r>
            <w:proofErr w:type="spellEnd"/>
            <w:r>
              <w:t xml:space="preserve"> for SharePoint on the application server</w:t>
            </w:r>
          </w:p>
        </w:tc>
      </w:tr>
    </w:tbl>
    <w:p w14:paraId="22BB6E46" w14:textId="77777777" w:rsidR="005C153E" w:rsidRDefault="005C153E" w:rsidP="005C153E">
      <w:pPr>
        <w:pStyle w:val="Heading3"/>
      </w:pPr>
      <w:bookmarkStart w:id="71" w:name="_Toc269469400"/>
      <w:r>
        <w:t>Scenario Dependencies</w:t>
      </w:r>
      <w:bookmarkEnd w:id="71"/>
    </w:p>
    <w:p w14:paraId="0B82481A" w14:textId="4F22B026" w:rsidR="005C153E" w:rsidRPr="0063524F" w:rsidRDefault="005C153E" w:rsidP="009F1956">
      <w:r>
        <w:t xml:space="preserve">Strictly speaking, the following Kerberos </w:t>
      </w:r>
      <w:r w:rsidR="004B2DA5">
        <w:t xml:space="preserve">authentication </w:t>
      </w:r>
      <w:r>
        <w:t xml:space="preserve">scenarios are not required by </w:t>
      </w:r>
      <w:proofErr w:type="spellStart"/>
      <w:r>
        <w:t>PowerPivot</w:t>
      </w:r>
      <w:proofErr w:type="spellEnd"/>
      <w:r>
        <w:t xml:space="preserve"> for SharePoint. However it expedites your </w:t>
      </w:r>
      <w:proofErr w:type="spellStart"/>
      <w:r>
        <w:t>PowerPivot</w:t>
      </w:r>
      <w:proofErr w:type="spellEnd"/>
      <w:r>
        <w:t xml:space="preserve"> for SharePoint installation process if you successfully completed them, as the components themselves are prerequisites for </w:t>
      </w:r>
      <w:proofErr w:type="spellStart"/>
      <w:r>
        <w:t>PowerPivot</w:t>
      </w:r>
      <w:proofErr w:type="spellEnd"/>
      <w:r>
        <w:t xml:space="preserve"> for SharePoint.</w:t>
      </w:r>
    </w:p>
    <w:p w14:paraId="14D78C40" w14:textId="2D35438D" w:rsidR="00651531" w:rsidRDefault="00651531" w:rsidP="009F1956">
      <w:pPr>
        <w:pStyle w:val="ListParagraph"/>
        <w:numPr>
          <w:ilvl w:val="0"/>
          <w:numId w:val="51"/>
        </w:numPr>
      </w:pPr>
      <w:r>
        <w:fldChar w:fldCharType="begin"/>
      </w:r>
      <w:r>
        <w:instrText xml:space="preserve"> REF _Ref266434530 \h </w:instrText>
      </w:r>
      <w:r>
        <w:fldChar w:fldCharType="separate"/>
      </w:r>
      <w:r>
        <w:t>Scenario 1 – Core Configuration</w:t>
      </w:r>
      <w:r>
        <w:fldChar w:fldCharType="end"/>
      </w:r>
    </w:p>
    <w:p w14:paraId="5A68DABE" w14:textId="77777777" w:rsidR="005C153E" w:rsidRDefault="005C153E" w:rsidP="009F1956">
      <w:pPr>
        <w:pStyle w:val="ListParagraph"/>
        <w:numPr>
          <w:ilvl w:val="0"/>
          <w:numId w:val="51"/>
        </w:numPr>
      </w:pPr>
      <w:r>
        <w:fldChar w:fldCharType="begin"/>
      </w:r>
      <w:r>
        <w:instrText xml:space="preserve"> REF _Ref262307335 \h </w:instrText>
      </w:r>
      <w:r>
        <w:fldChar w:fldCharType="separate"/>
      </w:r>
      <w:r w:rsidR="00651531">
        <w:t>Scenario 2 – Kerberos Authentication for SQL OLTP</w:t>
      </w:r>
      <w:r>
        <w:fldChar w:fldCharType="end"/>
      </w:r>
    </w:p>
    <w:p w14:paraId="039C862D" w14:textId="77777777" w:rsidR="005C153E" w:rsidRDefault="005C153E" w:rsidP="009F1956">
      <w:pPr>
        <w:pStyle w:val="ListParagraph"/>
        <w:numPr>
          <w:ilvl w:val="0"/>
          <w:numId w:val="51"/>
        </w:numPr>
      </w:pPr>
      <w:r>
        <w:t xml:space="preserve">(Optional) </w:t>
      </w:r>
      <w:r>
        <w:fldChar w:fldCharType="begin"/>
      </w:r>
      <w:r>
        <w:instrText xml:space="preserve"> REF _Ref264122232 \h </w:instrText>
      </w:r>
      <w:r>
        <w:fldChar w:fldCharType="separate"/>
      </w:r>
      <w:r w:rsidR="00651531">
        <w:t>Scenario 3 – Kerberos Authentication for SQL Analysis Services</w:t>
      </w:r>
      <w:r>
        <w:fldChar w:fldCharType="end"/>
      </w:r>
    </w:p>
    <w:p w14:paraId="26D431BC" w14:textId="77777777" w:rsidR="005C153E" w:rsidRPr="00764F68" w:rsidRDefault="005C153E" w:rsidP="009F1956">
      <w:pPr>
        <w:pStyle w:val="ListParagraph"/>
        <w:numPr>
          <w:ilvl w:val="0"/>
          <w:numId w:val="51"/>
        </w:numPr>
      </w:pPr>
      <w:r>
        <w:fldChar w:fldCharType="begin"/>
      </w:r>
      <w:r>
        <w:instrText xml:space="preserve"> REF _Ref262307377 \h </w:instrText>
      </w:r>
      <w:r>
        <w:fldChar w:fldCharType="separate"/>
      </w:r>
      <w:r w:rsidR="00651531">
        <w:t>Scenario 5 – Identity Delegation for Excel Services</w:t>
      </w:r>
      <w:r>
        <w:fldChar w:fldCharType="end"/>
      </w:r>
    </w:p>
    <w:p w14:paraId="3584B46B" w14:textId="77777777" w:rsidR="005C153E" w:rsidRDefault="005C153E" w:rsidP="005C153E">
      <w:pPr>
        <w:pStyle w:val="Heading3"/>
      </w:pPr>
      <w:bookmarkStart w:id="72" w:name="_Toc269469401"/>
      <w:r>
        <w:t>Configuration Instructions</w:t>
      </w:r>
      <w:bookmarkEnd w:id="72"/>
    </w:p>
    <w:p w14:paraId="3F0A2C69" w14:textId="77777777" w:rsidR="005C153E" w:rsidRDefault="005C153E" w:rsidP="009F1956">
      <w:pPr>
        <w:pStyle w:val="Heading5"/>
      </w:pPr>
      <w:r>
        <w:t xml:space="preserve">Install and Configure SQL Server </w:t>
      </w:r>
      <w:proofErr w:type="spellStart"/>
      <w:r>
        <w:t>PowerPivot</w:t>
      </w:r>
      <w:proofErr w:type="spellEnd"/>
      <w:r>
        <w:t xml:space="preserve"> for SharePoint</w:t>
      </w:r>
    </w:p>
    <w:p w14:paraId="04569330" w14:textId="48441B0C" w:rsidR="005C153E" w:rsidRDefault="005C153E" w:rsidP="005C153E">
      <w:r>
        <w:t xml:space="preserve">Install </w:t>
      </w:r>
      <w:proofErr w:type="spellStart"/>
      <w:r>
        <w:t>PowerPivot</w:t>
      </w:r>
      <w:proofErr w:type="spellEnd"/>
      <w:r>
        <w:t xml:space="preserve"> for SharePoint on the application server (vmsp10app01). For detailed instructions, see </w:t>
      </w:r>
      <w:hyperlink r:id="rId220" w:history="1">
        <w:r w:rsidR="00187968">
          <w:rPr>
            <w:rStyle w:val="Hyperlink"/>
          </w:rPr>
          <w:t xml:space="preserve">How to: Install </w:t>
        </w:r>
        <w:proofErr w:type="spellStart"/>
        <w:r w:rsidR="00187968">
          <w:rPr>
            <w:rStyle w:val="Hyperlink"/>
          </w:rPr>
          <w:t>PowerPivot</w:t>
        </w:r>
        <w:proofErr w:type="spellEnd"/>
        <w:r w:rsidR="00187968">
          <w:rPr>
            <w:rStyle w:val="Hyperlink"/>
          </w:rPr>
          <w:t xml:space="preserve"> for SharePoint in a Three-tier SharePoint Farm</w:t>
        </w:r>
      </w:hyperlink>
      <w:r>
        <w:t>. If you have already walkthrough the dependent scenarios in this paper, you can skip the sections in the MSDN topic that have already been covered by the scenario dependencies.</w:t>
      </w:r>
    </w:p>
    <w:p w14:paraId="08594027" w14:textId="67B364A0" w:rsidR="005C153E" w:rsidRPr="00CD7742" w:rsidRDefault="005C153E" w:rsidP="00CD7742">
      <w:pPr>
        <w:pStyle w:val="Quote"/>
      </w:pPr>
      <w:r w:rsidRPr="00CD7742">
        <w:t xml:space="preserve">IMPORTANT: The application pool for the SQL Server </w:t>
      </w:r>
      <w:proofErr w:type="spellStart"/>
      <w:r w:rsidRPr="00CD7742">
        <w:t>PowerPivot</w:t>
      </w:r>
      <w:proofErr w:type="spellEnd"/>
      <w:r w:rsidRPr="00CD7742">
        <w:t xml:space="preserve"> Service Application must be run using the domain account of the SharePoint </w:t>
      </w:r>
      <w:r w:rsidR="00717228" w:rsidRPr="00CD7742">
        <w:t xml:space="preserve">Server </w:t>
      </w:r>
      <w:r w:rsidRPr="00CD7742">
        <w:t xml:space="preserve">farm administrator. In no other user context can the </w:t>
      </w:r>
      <w:proofErr w:type="spellStart"/>
      <w:r w:rsidRPr="00CD7742">
        <w:t>PowerPivot</w:t>
      </w:r>
      <w:proofErr w:type="spellEnd"/>
      <w:r w:rsidRPr="00CD7742">
        <w:t xml:space="preserve"> System Service retrieve the unattended account credentials from the Secure Store Service.</w:t>
      </w:r>
    </w:p>
    <w:p w14:paraId="62FED5FB" w14:textId="77777777" w:rsidR="005C153E" w:rsidRDefault="005C153E" w:rsidP="005C153E">
      <w:pPr>
        <w:rPr>
          <w:i/>
        </w:rPr>
      </w:pPr>
      <w:r>
        <w:rPr>
          <w:i/>
        </w:rPr>
        <w:br w:type="page"/>
      </w:r>
    </w:p>
    <w:p w14:paraId="39F161C1" w14:textId="77777777" w:rsidR="003572A3" w:rsidRDefault="003572A3" w:rsidP="003572A3">
      <w:pPr>
        <w:pStyle w:val="Heading2"/>
      </w:pPr>
      <w:bookmarkStart w:id="73" w:name="_Ref266434592"/>
      <w:bookmarkStart w:id="74" w:name="_Toc269469402"/>
      <w:r>
        <w:t>Scenario 7 – Identity Delegation for Visio Services</w:t>
      </w:r>
      <w:bookmarkEnd w:id="69"/>
      <w:bookmarkEnd w:id="73"/>
      <w:bookmarkEnd w:id="74"/>
    </w:p>
    <w:p w14:paraId="4629674B" w14:textId="7927AF8D" w:rsidR="006A320E" w:rsidRDefault="006A320E" w:rsidP="006A320E">
      <w:r>
        <w:t xml:space="preserve">In this scenario you will add a Visio Services service application to the SharePoint </w:t>
      </w:r>
      <w:r w:rsidR="00717228">
        <w:t xml:space="preserve">Server </w:t>
      </w:r>
      <w:r>
        <w:t xml:space="preserve">environment and configure Kerberos constrained delegation to allow the service to refresh data from an external SQL data source in a Visio web drawing. </w:t>
      </w:r>
    </w:p>
    <w:p w14:paraId="3D6C8BAD" w14:textId="77777777" w:rsidR="006A320E" w:rsidRDefault="006A320E" w:rsidP="006A320E">
      <w:pPr>
        <w:pStyle w:val="Heading3"/>
      </w:pPr>
      <w:bookmarkStart w:id="75" w:name="_Toc269469403"/>
      <w:r>
        <w:t>Scenario Dependencies</w:t>
      </w:r>
      <w:bookmarkEnd w:id="75"/>
    </w:p>
    <w:p w14:paraId="0837471D" w14:textId="77777777" w:rsidR="006A320E" w:rsidRDefault="006A320E" w:rsidP="006A320E">
      <w:r>
        <w:t>To complete this scenario you will need to have completed:</w:t>
      </w:r>
    </w:p>
    <w:p w14:paraId="4BAFE027" w14:textId="77777777" w:rsidR="006A320E" w:rsidRDefault="006A320E" w:rsidP="006A320E">
      <w:pPr>
        <w:pStyle w:val="ListParagraph"/>
        <w:numPr>
          <w:ilvl w:val="0"/>
          <w:numId w:val="6"/>
        </w:numPr>
      </w:pPr>
      <w:r>
        <w:t>Scenario 1 – Core Configuration</w:t>
      </w:r>
    </w:p>
    <w:p w14:paraId="35370FFC" w14:textId="77777777" w:rsidR="006A320E" w:rsidRPr="00D16EE9" w:rsidRDefault="006A320E" w:rsidP="006A320E">
      <w:pPr>
        <w:pStyle w:val="ListParagraph"/>
        <w:numPr>
          <w:ilvl w:val="0"/>
          <w:numId w:val="6"/>
        </w:numPr>
      </w:pPr>
      <w:r>
        <w:t>Scenario 2 – Kerberos Authentication for SQL OLTP</w:t>
      </w:r>
    </w:p>
    <w:p w14:paraId="1C6D0BE5" w14:textId="77777777" w:rsidR="006A320E" w:rsidRDefault="006A320E" w:rsidP="006A320E">
      <w:pPr>
        <w:pStyle w:val="Heading3"/>
      </w:pPr>
      <w:bookmarkStart w:id="76" w:name="_Toc269469404"/>
      <w:r>
        <w:t>Configuration Checklist</w:t>
      </w:r>
      <w:bookmarkEnd w:id="76"/>
    </w:p>
    <w:tbl>
      <w:tblPr>
        <w:tblStyle w:val="LightList-Accent5"/>
        <w:tblW w:w="0" w:type="auto"/>
        <w:tblLook w:val="04A0" w:firstRow="1" w:lastRow="0" w:firstColumn="1" w:lastColumn="0" w:noHBand="0" w:noVBand="1"/>
      </w:tblPr>
      <w:tblGrid>
        <w:gridCol w:w="2718"/>
        <w:gridCol w:w="6858"/>
      </w:tblGrid>
      <w:tr w:rsidR="006A320E" w14:paraId="78D2195D" w14:textId="77777777" w:rsidTr="006A3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E6DFF66" w14:textId="77777777" w:rsidR="006A320E" w:rsidRDefault="006A320E" w:rsidP="006A320E">
            <w:r>
              <w:t>Area of Configuration</w:t>
            </w:r>
          </w:p>
        </w:tc>
        <w:tc>
          <w:tcPr>
            <w:tcW w:w="6858" w:type="dxa"/>
          </w:tcPr>
          <w:p w14:paraId="7CEBB029" w14:textId="77777777" w:rsidR="006A320E" w:rsidRDefault="006A320E" w:rsidP="006A320E">
            <w:pPr>
              <w:cnfStyle w:val="100000000000" w:firstRow="1" w:lastRow="0" w:firstColumn="0" w:lastColumn="0" w:oddVBand="0" w:evenVBand="0" w:oddHBand="0" w:evenHBand="0" w:firstRowFirstColumn="0" w:firstRowLastColumn="0" w:lastRowFirstColumn="0" w:lastRowLastColumn="0"/>
            </w:pPr>
            <w:r>
              <w:t>Description</w:t>
            </w:r>
          </w:p>
        </w:tc>
      </w:tr>
      <w:tr w:rsidR="006A320E" w14:paraId="7C126DA4" w14:textId="77777777" w:rsidTr="006A3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F240A62" w14:textId="77777777" w:rsidR="006A320E" w:rsidRDefault="006A320E" w:rsidP="006A320E">
            <w:r>
              <w:t>Active Directory Configuration</w:t>
            </w:r>
          </w:p>
        </w:tc>
        <w:tc>
          <w:tcPr>
            <w:tcW w:w="6858" w:type="dxa"/>
          </w:tcPr>
          <w:p w14:paraId="14AF2659"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Create Visio Services service account</w:t>
            </w:r>
          </w:p>
          <w:p w14:paraId="1E5EE885"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3A0AF508"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Configure SPN on Visio Services service account</w:t>
            </w:r>
          </w:p>
          <w:p w14:paraId="51670F05"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79B807DB"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Configure Kerberos constrained delegation for servers running Visio Services</w:t>
            </w:r>
          </w:p>
          <w:p w14:paraId="241262FB"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706C0BED"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 xml:space="preserve">Configure Kerberos constrained delegation for the Visio Services service account  </w:t>
            </w:r>
          </w:p>
        </w:tc>
      </w:tr>
      <w:tr w:rsidR="006A320E" w14:paraId="731B3649" w14:textId="77777777" w:rsidTr="006A320E">
        <w:tc>
          <w:tcPr>
            <w:cnfStyle w:val="001000000000" w:firstRow="0" w:lastRow="0" w:firstColumn="1" w:lastColumn="0" w:oddVBand="0" w:evenVBand="0" w:oddHBand="0" w:evenHBand="0" w:firstRowFirstColumn="0" w:firstRowLastColumn="0" w:lastRowFirstColumn="0" w:lastRowLastColumn="0"/>
            <w:tcW w:w="2718" w:type="dxa"/>
          </w:tcPr>
          <w:p w14:paraId="6A05382B" w14:textId="77777777" w:rsidR="006A320E" w:rsidRDefault="006A320E" w:rsidP="006A320E">
            <w:r>
              <w:t xml:space="preserve">SharePoint Configuration </w:t>
            </w:r>
          </w:p>
        </w:tc>
        <w:tc>
          <w:tcPr>
            <w:tcW w:w="6858" w:type="dxa"/>
          </w:tcPr>
          <w:p w14:paraId="6548B2BE"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r>
              <w:t>Start Claims to Windows Token Service on Visio Services Servers</w:t>
            </w:r>
          </w:p>
          <w:p w14:paraId="30FE1D28"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p>
          <w:p w14:paraId="1FB16438"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r w:rsidRPr="002C0764">
              <w:t>Grant the Visio Services service account permissions on the web application content database</w:t>
            </w:r>
          </w:p>
          <w:p w14:paraId="735E8644"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p>
          <w:p w14:paraId="0C51DB50"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r>
              <w:t>Start the Visio Services service instance on the Visio Services server</w:t>
            </w:r>
          </w:p>
          <w:p w14:paraId="3B57423C"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p>
          <w:p w14:paraId="1D94DE27" w14:textId="77777777" w:rsidR="006A320E" w:rsidRDefault="006A320E" w:rsidP="006A320E">
            <w:pPr>
              <w:cnfStyle w:val="000000000000" w:firstRow="0" w:lastRow="0" w:firstColumn="0" w:lastColumn="0" w:oddVBand="0" w:evenVBand="0" w:oddHBand="0" w:evenHBand="0" w:firstRowFirstColumn="0" w:firstRowLastColumn="0" w:lastRowFirstColumn="0" w:lastRowLastColumn="0"/>
            </w:pPr>
            <w:r>
              <w:t>Create the Visio Services service application and proxy</w:t>
            </w:r>
          </w:p>
        </w:tc>
      </w:tr>
      <w:tr w:rsidR="006A320E" w14:paraId="2369E38C" w14:textId="77777777" w:rsidTr="006A3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5FE9098" w14:textId="77777777" w:rsidR="006A320E" w:rsidRDefault="006A320E" w:rsidP="006A320E">
            <w:r>
              <w:t>Verify Visio Services Constrained Delegation</w:t>
            </w:r>
          </w:p>
        </w:tc>
        <w:tc>
          <w:tcPr>
            <w:tcW w:w="6858" w:type="dxa"/>
          </w:tcPr>
          <w:p w14:paraId="355959B8" w14:textId="3775825F" w:rsidR="006A320E" w:rsidRDefault="006A320E" w:rsidP="006A320E">
            <w:pPr>
              <w:cnfStyle w:val="000000100000" w:firstRow="0" w:lastRow="0" w:firstColumn="0" w:lastColumn="0" w:oddVBand="0" w:evenVBand="0" w:oddHBand="1" w:evenHBand="0" w:firstRowFirstColumn="0" w:firstRowLastColumn="0" w:lastRowFirstColumn="0" w:lastRowLastColumn="0"/>
            </w:pPr>
            <w:r>
              <w:t>Configure the Visio services cache settings</w:t>
            </w:r>
          </w:p>
          <w:p w14:paraId="3FD3B28C"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41FDFDA5"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Create document library to host test Visio Diagram</w:t>
            </w:r>
          </w:p>
          <w:p w14:paraId="47F88878"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24984228" w14:textId="4E44F963" w:rsidR="006A320E" w:rsidRDefault="006A320E" w:rsidP="006A320E">
            <w:pPr>
              <w:cnfStyle w:val="000000100000" w:firstRow="0" w:lastRow="0" w:firstColumn="0" w:lastColumn="0" w:oddVBand="0" w:evenVBand="0" w:oddHBand="1" w:evenHBand="0" w:firstRowFirstColumn="0" w:firstRowLastColumn="0" w:lastRowFirstColumn="0" w:lastRowLastColumn="0"/>
            </w:pPr>
            <w:r>
              <w:t>Create a test Visio web drawing with SQL data connected shapes</w:t>
            </w:r>
          </w:p>
          <w:p w14:paraId="002EB4DA"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
          <w:p w14:paraId="1ADCCB24" w14:textId="66A543AF" w:rsidR="006A320E" w:rsidRDefault="006A320E" w:rsidP="006A320E">
            <w:pPr>
              <w:cnfStyle w:val="000000100000" w:firstRow="0" w:lastRow="0" w:firstColumn="0" w:lastColumn="0" w:oddVBand="0" w:evenVBand="0" w:oddHBand="1" w:evenHBand="0" w:firstRowFirstColumn="0" w:firstRowLastColumn="0" w:lastRowFirstColumn="0" w:lastRowLastColumn="0"/>
            </w:pPr>
            <w:r>
              <w:t xml:space="preserve">Publish the Visio drawing to SharePoint </w:t>
            </w:r>
            <w:r w:rsidR="00717228">
              <w:t xml:space="preserve">Server </w:t>
            </w:r>
            <w:r>
              <w:t>and refresh data connection</w:t>
            </w:r>
          </w:p>
        </w:tc>
      </w:tr>
    </w:tbl>
    <w:p w14:paraId="4F2EB70A" w14:textId="77777777" w:rsidR="006A320E" w:rsidRDefault="006A320E" w:rsidP="006A320E">
      <w:pPr>
        <w:pStyle w:val="Heading3"/>
      </w:pPr>
      <w:bookmarkStart w:id="77" w:name="_Toc269469405"/>
      <w:r>
        <w:t>Scenario Environment Details</w:t>
      </w:r>
      <w:bookmarkEnd w:id="77"/>
    </w:p>
    <w:p w14:paraId="4E30ECD3" w14:textId="77777777" w:rsidR="006A320E" w:rsidRPr="008D2C7E" w:rsidRDefault="006A320E" w:rsidP="006A320E">
      <w:pPr>
        <w:pStyle w:val="Heading4"/>
      </w:pPr>
      <w:r>
        <w:t xml:space="preserve">Kerberos constrained delegation paths </w:t>
      </w:r>
    </w:p>
    <w:p w14:paraId="45FA2D99" w14:textId="3A9E0F87" w:rsidR="006A320E" w:rsidRDefault="00542B69" w:rsidP="006A320E">
      <w:r>
        <w:object w:dxaOrig="9214" w:dyaOrig="4016" w14:anchorId="2DEEBB8E">
          <v:shape id="_x0000_i1036" type="#_x0000_t75" style="width:460.5pt;height:201pt" o:ole="">
            <v:imagedata r:id="rId221" o:title=""/>
          </v:shape>
          <o:OLEObject Type="Embed" ProgID="Visio.Drawing.11" ShapeID="_x0000_i1036" DrawAspect="Content" ObjectID="_1344754074" r:id="rId222"/>
        </w:object>
      </w:r>
    </w:p>
    <w:p w14:paraId="29B42358" w14:textId="0557960E" w:rsidR="006A320E" w:rsidRDefault="006A320E" w:rsidP="006A320E">
      <w:r>
        <w:t xml:space="preserve">In this scenario we will configure the SharePoint </w:t>
      </w:r>
      <w:r w:rsidR="00717228">
        <w:t xml:space="preserve">Server </w:t>
      </w:r>
      <w:r>
        <w:t>Visio services application servers and service accounts for Kerberos constrained delegation to the SQL service.</w:t>
      </w:r>
    </w:p>
    <w:p w14:paraId="7EBCBBDC" w14:textId="0A7FEE3B" w:rsidR="006A320E" w:rsidRDefault="006A320E" w:rsidP="006A320E">
      <w:pPr>
        <w:pStyle w:val="Heading4"/>
      </w:pPr>
      <w:r>
        <w:t xml:space="preserve">SharePoint </w:t>
      </w:r>
      <w:r w:rsidR="00341CD5">
        <w:t xml:space="preserve">Server </w:t>
      </w:r>
      <w:r>
        <w:t>logical authentication</w:t>
      </w:r>
    </w:p>
    <w:p w14:paraId="29AA759E" w14:textId="77777777" w:rsidR="006A320E" w:rsidRDefault="006A320E" w:rsidP="006A320E">
      <w:r>
        <w:object w:dxaOrig="7413" w:dyaOrig="1581" w14:anchorId="65389141">
          <v:shape id="_x0000_i1037" type="#_x0000_t75" style="width:370.5pt;height:79.5pt" o:ole="">
            <v:imagedata r:id="rId223" o:title=""/>
          </v:shape>
          <o:OLEObject Type="Embed" ProgID="Visio.Drawing.11" ShapeID="_x0000_i1037" DrawAspect="Content" ObjectID="_1344754075" r:id="rId224"/>
        </w:object>
      </w:r>
    </w:p>
    <w:p w14:paraId="0B6F0A44" w14:textId="1F838590" w:rsidR="006A320E" w:rsidRPr="0021534A" w:rsidRDefault="006A320E" w:rsidP="006A320E">
      <w:r>
        <w:t xml:space="preserve">Authentication in this scenario begins with the client authenticating with Kerberos authentication at the web front end. SharePoint </w:t>
      </w:r>
      <w:r w:rsidR="00717228">
        <w:t xml:space="preserve">Server </w:t>
      </w:r>
      <w:r>
        <w:t xml:space="preserve">2010 will convert the </w:t>
      </w:r>
      <w:r w:rsidR="00717228">
        <w:t xml:space="preserve">Windows </w:t>
      </w:r>
      <w:r>
        <w:t>authentication token into a claims token using the local Security Token Service (STS). The Visio service application will accept the claims token and convert it into a windows token (Kerberos) using the local Claims to Windows Token Service (</w:t>
      </w:r>
      <w:r w:rsidR="00BF523E">
        <w:t>C2WTS</w:t>
      </w:r>
      <w:r>
        <w:t>) that is a part of Windows Identity Foundation (WIF). The Visio service application will then use the client’s Kerberos ticket to authenticate with the backend data source.</w:t>
      </w:r>
    </w:p>
    <w:p w14:paraId="3DE97A57" w14:textId="77777777" w:rsidR="006A320E" w:rsidRDefault="006A320E" w:rsidP="006A320E">
      <w:pPr>
        <w:pStyle w:val="Heading3"/>
      </w:pPr>
      <w:bookmarkStart w:id="78" w:name="_Toc269469406"/>
      <w:r>
        <w:t>Step-By-Step Configuration Instructions</w:t>
      </w:r>
      <w:bookmarkEnd w:id="78"/>
    </w:p>
    <w:p w14:paraId="4D1B8244" w14:textId="77777777" w:rsidR="006A320E" w:rsidRDefault="006A320E" w:rsidP="006A320E">
      <w:pPr>
        <w:pStyle w:val="Heading4"/>
      </w:pPr>
      <w:r>
        <w:t>Active Directory Configuration</w:t>
      </w:r>
    </w:p>
    <w:p w14:paraId="33614A76" w14:textId="77777777" w:rsidR="006A320E" w:rsidRDefault="006A320E" w:rsidP="006A320E">
      <w:pPr>
        <w:pStyle w:val="Heading5"/>
      </w:pPr>
      <w:r>
        <w:t>Create Visio Services service account</w:t>
      </w:r>
    </w:p>
    <w:p w14:paraId="36726FF4" w14:textId="77777777" w:rsidR="006A320E" w:rsidRPr="005E1A22" w:rsidRDefault="006A320E" w:rsidP="006A320E">
      <w:r>
        <w:t xml:space="preserve">As a best practice Visio Services should run under its own domain identity. To configure the Excel Service Application an Active Directory accounts must be created. In this example the following accounts were created:   </w:t>
      </w:r>
    </w:p>
    <w:tbl>
      <w:tblPr>
        <w:tblStyle w:val="LightList-Accent5"/>
        <w:tblW w:w="0" w:type="auto"/>
        <w:tblLook w:val="04A0" w:firstRow="1" w:lastRow="0" w:firstColumn="1" w:lastColumn="0" w:noHBand="0" w:noVBand="1"/>
      </w:tblPr>
      <w:tblGrid>
        <w:gridCol w:w="2448"/>
        <w:gridCol w:w="3852"/>
      </w:tblGrid>
      <w:tr w:rsidR="006A320E" w14:paraId="1FD3A755" w14:textId="77777777" w:rsidTr="00402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F3DAA5F" w14:textId="77777777" w:rsidR="006A320E" w:rsidRDefault="006A320E" w:rsidP="006A320E">
            <w:r>
              <w:t>SharePoint Service</w:t>
            </w:r>
          </w:p>
        </w:tc>
        <w:tc>
          <w:tcPr>
            <w:tcW w:w="3852" w:type="dxa"/>
          </w:tcPr>
          <w:p w14:paraId="5BBDEA55" w14:textId="77777777" w:rsidR="006A320E" w:rsidRDefault="006A320E" w:rsidP="006A320E">
            <w:pPr>
              <w:cnfStyle w:val="100000000000" w:firstRow="1" w:lastRow="0" w:firstColumn="0" w:lastColumn="0" w:oddVBand="0" w:evenVBand="0" w:oddHBand="0" w:evenHBand="0" w:firstRowFirstColumn="0" w:firstRowLastColumn="0" w:lastRowFirstColumn="0" w:lastRowLastColumn="0"/>
            </w:pPr>
            <w:r>
              <w:t>IIS App Pool Identity</w:t>
            </w:r>
          </w:p>
        </w:tc>
      </w:tr>
      <w:tr w:rsidR="006A320E" w14:paraId="47680EBC" w14:textId="77777777" w:rsidTr="0040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5C7234D" w14:textId="77777777" w:rsidR="006A320E" w:rsidRDefault="006A320E" w:rsidP="006A320E">
            <w:r>
              <w:t>Visio Services</w:t>
            </w:r>
          </w:p>
        </w:tc>
        <w:tc>
          <w:tcPr>
            <w:tcW w:w="3852" w:type="dxa"/>
          </w:tcPr>
          <w:p w14:paraId="13A1F606"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svcVisio</w:t>
            </w:r>
            <w:proofErr w:type="spellEnd"/>
          </w:p>
        </w:tc>
      </w:tr>
    </w:tbl>
    <w:p w14:paraId="635C6E1A" w14:textId="4515F4C5" w:rsidR="006A320E" w:rsidRDefault="006A320E" w:rsidP="006A320E">
      <w:pPr>
        <w:pStyle w:val="Heading5"/>
      </w:pPr>
      <w:r>
        <w:t xml:space="preserve">Configure SPN on </w:t>
      </w:r>
      <w:r w:rsidR="00542B69">
        <w:t>Visio</w:t>
      </w:r>
      <w:r>
        <w:t xml:space="preserve"> Services service account</w:t>
      </w:r>
    </w:p>
    <w:p w14:paraId="6BF8D068" w14:textId="3A91F41A" w:rsidR="006A320E" w:rsidRDefault="006A320E" w:rsidP="006A320E">
      <w:r>
        <w:t>Kerberos constrained delegati</w:t>
      </w:r>
      <w:r w:rsidR="0057488A">
        <w:t>on must be configured if Visio S</w:t>
      </w:r>
      <w:r>
        <w:t xml:space="preserve">ervices is going to delegate the client’s Windows identity to back end data source. In this example Visio services will query data from a SQL transactional database as the client therefor Kerberos delegation is required. </w:t>
      </w:r>
    </w:p>
    <w:p w14:paraId="43601460" w14:textId="77777777" w:rsidR="006A320E" w:rsidRDefault="006A320E" w:rsidP="006A320E">
      <w:r>
        <w:t xml:space="preserve">The Active Directory Users and Computers MMC snap-in is typically used to configure Kerberos delegation. To configure the delegation settings within the snap-in, the Active Directory object being configured must have a service principal name applied; otherwise the “delegation” tab for the object will not be visible in the object’s properties dialog. Although Visio Services does not require a SPN to function, we will configure one for this purpose. </w:t>
      </w:r>
    </w:p>
    <w:p w14:paraId="57FA849C" w14:textId="77777777" w:rsidR="006A320E" w:rsidRDefault="006A320E" w:rsidP="006A320E">
      <w:r>
        <w:t>On the command line, run the following command:</w:t>
      </w:r>
    </w:p>
    <w:p w14:paraId="40BE376D" w14:textId="2B33778C" w:rsidR="006A320E" w:rsidRPr="00050F7B" w:rsidRDefault="00050F7B" w:rsidP="006A320E">
      <w:pPr>
        <w:rPr>
          <w:rFonts w:ascii="Courier New" w:hAnsi="Courier New" w:cs="Courier New"/>
        </w:rPr>
      </w:pPr>
      <w:r>
        <w:tab/>
      </w:r>
      <w:r w:rsidRPr="00050F7B">
        <w:rPr>
          <w:rFonts w:ascii="Courier New" w:hAnsi="Courier New" w:cs="Courier New"/>
        </w:rPr>
        <w:t>SETSPN -</w:t>
      </w:r>
      <w:r w:rsidR="006A320E" w:rsidRPr="00050F7B">
        <w:rPr>
          <w:rFonts w:ascii="Courier New" w:hAnsi="Courier New" w:cs="Courier New"/>
        </w:rPr>
        <w:t>S SP/</w:t>
      </w:r>
      <w:proofErr w:type="spellStart"/>
      <w:r w:rsidR="006A320E" w:rsidRPr="00050F7B">
        <w:rPr>
          <w:rFonts w:ascii="Courier New" w:hAnsi="Courier New" w:cs="Courier New"/>
        </w:rPr>
        <w:t>VisioServices</w:t>
      </w:r>
      <w:proofErr w:type="spellEnd"/>
      <w:r w:rsidR="006A320E" w:rsidRPr="00050F7B">
        <w:rPr>
          <w:rFonts w:ascii="Courier New" w:hAnsi="Courier New" w:cs="Courier New"/>
        </w:rPr>
        <w:t xml:space="preserve"> svc\</w:t>
      </w:r>
      <w:proofErr w:type="spellStart"/>
      <w:r w:rsidR="006A320E" w:rsidRPr="00050F7B">
        <w:rPr>
          <w:rFonts w:ascii="Courier New" w:hAnsi="Courier New" w:cs="Courier New"/>
        </w:rPr>
        <w:t>VisioServices</w:t>
      </w:r>
      <w:proofErr w:type="spellEnd"/>
    </w:p>
    <w:p w14:paraId="5C6139DF" w14:textId="77777777" w:rsidR="006A320E" w:rsidRPr="00686560" w:rsidRDefault="006A320E" w:rsidP="006A320E">
      <w:pPr>
        <w:rPr>
          <w:rStyle w:val="Emphasis"/>
        </w:rPr>
      </w:pPr>
      <w:r w:rsidRPr="00686560">
        <w:rPr>
          <w:rStyle w:val="Emphasis"/>
        </w:rPr>
        <w:t xml:space="preserve">Note: the SPN is not a valid SPN. It is applied to the specified service account to reveal the delegation options in the AD users and computers add-in. There are other supported ways of specifying the delegation settings (specifically the </w:t>
      </w:r>
      <w:proofErr w:type="spellStart"/>
      <w:r w:rsidRPr="00686560">
        <w:rPr>
          <w:rStyle w:val="Emphasis"/>
        </w:rPr>
        <w:t>msDS-AllowedToDelegateTo</w:t>
      </w:r>
      <w:proofErr w:type="spellEnd"/>
      <w:r w:rsidRPr="00686560">
        <w:rPr>
          <w:rStyle w:val="Emphasis"/>
        </w:rPr>
        <w:t xml:space="preserve"> AD attribute) but this topic will not be covered in this document.</w:t>
      </w:r>
    </w:p>
    <w:p w14:paraId="30ACC44A" w14:textId="40917A42" w:rsidR="006A320E" w:rsidRDefault="006A320E" w:rsidP="006A320E">
      <w:pPr>
        <w:pStyle w:val="Heading5"/>
      </w:pPr>
      <w:r>
        <w:t xml:space="preserve">Configure Kerberos constrained delegation for </w:t>
      </w:r>
      <w:r w:rsidR="00542B69">
        <w:t>Visio</w:t>
      </w:r>
      <w:r>
        <w:t xml:space="preserve"> Services</w:t>
      </w:r>
    </w:p>
    <w:p w14:paraId="6EF3198E" w14:textId="2493D5E5" w:rsidR="006A320E" w:rsidRDefault="0057488A" w:rsidP="006A320E">
      <w:r>
        <w:t>To allow Visio S</w:t>
      </w:r>
      <w:r w:rsidR="006A320E">
        <w:t xml:space="preserve">ervices to delegate the client’s identity Kerberos constrained delegation must be configured. It is required to configure constrained delegation with protocol transition for the conversion of claims token to windows token via the WIF </w:t>
      </w:r>
      <w:r w:rsidR="00BF523E">
        <w:t>C2WTS</w:t>
      </w:r>
      <w:r w:rsidR="006A320E">
        <w:t xml:space="preserve">. </w:t>
      </w:r>
    </w:p>
    <w:p w14:paraId="7F285225" w14:textId="77777777" w:rsidR="006A320E" w:rsidRDefault="006A320E" w:rsidP="006A320E">
      <w:r>
        <w:t xml:space="preserve">Each server running Visio services must be trusted to delegate credentials to each back-end service Visio will authenticate with. In additional, the Visio services service account must also be configured to allow delegation to the same back-end services. </w:t>
      </w:r>
    </w:p>
    <w:p w14:paraId="48E4557E" w14:textId="77777777" w:rsidR="006A320E" w:rsidRDefault="006A320E" w:rsidP="006A320E">
      <w:r>
        <w:t xml:space="preserve">In our example the following delegation paths are defined: </w:t>
      </w:r>
    </w:p>
    <w:tbl>
      <w:tblPr>
        <w:tblStyle w:val="LightList-Accent5"/>
        <w:tblW w:w="0" w:type="auto"/>
        <w:tblLook w:val="04A0" w:firstRow="1" w:lastRow="0" w:firstColumn="1" w:lastColumn="0" w:noHBand="0" w:noVBand="1"/>
      </w:tblPr>
      <w:tblGrid>
        <w:gridCol w:w="2707"/>
        <w:gridCol w:w="2832"/>
        <w:gridCol w:w="4037"/>
      </w:tblGrid>
      <w:tr w:rsidR="006A320E" w14:paraId="765E3EDE" w14:textId="77777777" w:rsidTr="006A3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tcPr>
          <w:p w14:paraId="7AB0ACF2" w14:textId="77777777" w:rsidR="006A320E" w:rsidRDefault="006A320E" w:rsidP="006A320E">
            <w:r>
              <w:t>Principal Type</w:t>
            </w:r>
          </w:p>
        </w:tc>
        <w:tc>
          <w:tcPr>
            <w:tcW w:w="2832" w:type="dxa"/>
          </w:tcPr>
          <w:p w14:paraId="66E7A883" w14:textId="77777777" w:rsidR="006A320E" w:rsidRDefault="006A320E" w:rsidP="006A320E">
            <w:pPr>
              <w:cnfStyle w:val="100000000000" w:firstRow="1" w:lastRow="0" w:firstColumn="0" w:lastColumn="0" w:oddVBand="0" w:evenVBand="0" w:oddHBand="0" w:evenHBand="0" w:firstRowFirstColumn="0" w:firstRowLastColumn="0" w:lastRowFirstColumn="0" w:lastRowLastColumn="0"/>
            </w:pPr>
            <w:r>
              <w:t>Principal Name</w:t>
            </w:r>
          </w:p>
        </w:tc>
        <w:tc>
          <w:tcPr>
            <w:tcW w:w="4037" w:type="dxa"/>
          </w:tcPr>
          <w:p w14:paraId="6038994E" w14:textId="77777777" w:rsidR="006A320E" w:rsidRDefault="006A320E" w:rsidP="006A320E">
            <w:pPr>
              <w:cnfStyle w:val="100000000000" w:firstRow="1" w:lastRow="0" w:firstColumn="0" w:lastColumn="0" w:oddVBand="0" w:evenVBand="0" w:oddHBand="0" w:evenHBand="0" w:firstRowFirstColumn="0" w:firstRowLastColumn="0" w:lastRowFirstColumn="0" w:lastRowLastColumn="0"/>
            </w:pPr>
            <w:r>
              <w:t>Delegates To Service</w:t>
            </w:r>
          </w:p>
        </w:tc>
      </w:tr>
      <w:tr w:rsidR="006A320E" w14:paraId="53101C90" w14:textId="77777777" w:rsidTr="006A3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tcPr>
          <w:p w14:paraId="533EBB5E" w14:textId="77777777" w:rsidR="006A320E" w:rsidRDefault="006A320E" w:rsidP="006A320E">
            <w:r>
              <w:t>User</w:t>
            </w:r>
          </w:p>
        </w:tc>
        <w:tc>
          <w:tcPr>
            <w:tcW w:w="2832" w:type="dxa"/>
          </w:tcPr>
          <w:p w14:paraId="28A6DC38" w14:textId="3FF9F990" w:rsidR="006A320E" w:rsidRDefault="006A320E" w:rsidP="006A320E">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svcVisio</w:t>
            </w:r>
            <w:proofErr w:type="spellEnd"/>
          </w:p>
        </w:tc>
        <w:tc>
          <w:tcPr>
            <w:tcW w:w="4037" w:type="dxa"/>
          </w:tcPr>
          <w:p w14:paraId="245B065E" w14:textId="77777777" w:rsidR="006A320E" w:rsidRDefault="006A320E" w:rsidP="006A320E">
            <w:pPr>
              <w:cnfStyle w:val="000000100000" w:firstRow="0" w:lastRow="0" w:firstColumn="0" w:lastColumn="0" w:oddVBand="0" w:evenVBand="0" w:oddHBand="1" w:evenHBand="0" w:firstRowFirstColumn="0" w:firstRowLastColumn="0" w:lastRowFirstColumn="0" w:lastRowLastColumn="0"/>
            </w:pPr>
            <w:r>
              <w:t>MSSQLSVC/MySqlCluster.vmlab.local:1433</w:t>
            </w:r>
          </w:p>
        </w:tc>
      </w:tr>
      <w:tr w:rsidR="00542B69" w14:paraId="504CBAA7" w14:textId="77777777" w:rsidTr="006A320E">
        <w:tc>
          <w:tcPr>
            <w:cnfStyle w:val="001000000000" w:firstRow="0" w:lastRow="0" w:firstColumn="1" w:lastColumn="0" w:oddVBand="0" w:evenVBand="0" w:oddHBand="0" w:evenHBand="0" w:firstRowFirstColumn="0" w:firstRowLastColumn="0" w:lastRowFirstColumn="0" w:lastRowLastColumn="0"/>
            <w:tcW w:w="2707" w:type="dxa"/>
          </w:tcPr>
          <w:p w14:paraId="71259BAD" w14:textId="7D2EB977" w:rsidR="00542B69" w:rsidRDefault="00542B69" w:rsidP="006A320E">
            <w:r>
              <w:t>*User</w:t>
            </w:r>
          </w:p>
        </w:tc>
        <w:tc>
          <w:tcPr>
            <w:tcW w:w="2832" w:type="dxa"/>
          </w:tcPr>
          <w:p w14:paraId="4AD2336F" w14:textId="538F95B5" w:rsidR="00542B69" w:rsidRDefault="00542B69" w:rsidP="006A320E">
            <w:pPr>
              <w:cnfStyle w:val="000000000000" w:firstRow="0" w:lastRow="0" w:firstColumn="0" w:lastColumn="0" w:oddVBand="0" w:evenVBand="0" w:oddHBand="0" w:evenHBand="0" w:firstRowFirstColumn="0" w:firstRowLastColumn="0" w:lastRowFirstColumn="0" w:lastRowLastColumn="0"/>
            </w:pPr>
            <w:proofErr w:type="spellStart"/>
            <w:r>
              <w:t>Vmlab</w:t>
            </w:r>
            <w:proofErr w:type="spellEnd"/>
            <w:r>
              <w:t>\svcC2WTS</w:t>
            </w:r>
          </w:p>
        </w:tc>
        <w:tc>
          <w:tcPr>
            <w:tcW w:w="4037" w:type="dxa"/>
          </w:tcPr>
          <w:p w14:paraId="7D0BFF43" w14:textId="731AAEC4" w:rsidR="00542B69" w:rsidRDefault="00542B69" w:rsidP="006A320E">
            <w:pPr>
              <w:cnfStyle w:val="000000000000" w:firstRow="0" w:lastRow="0" w:firstColumn="0" w:lastColumn="0" w:oddVBand="0" w:evenVBand="0" w:oddHBand="0" w:evenHBand="0" w:firstRowFirstColumn="0" w:firstRowLastColumn="0" w:lastRowFirstColumn="0" w:lastRowLastColumn="0"/>
            </w:pPr>
            <w:r>
              <w:t>MSSQLSVC/MySqlCluster.vmlab.local:1433</w:t>
            </w:r>
          </w:p>
        </w:tc>
      </w:tr>
      <w:tr w:rsidR="00542B69" w14:paraId="3A643818" w14:textId="77777777" w:rsidTr="006A3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7" w:type="dxa"/>
          </w:tcPr>
          <w:p w14:paraId="612E8C33" w14:textId="048E05A4" w:rsidR="00542B69" w:rsidRDefault="00542B69" w:rsidP="006A320E">
            <w:r>
              <w:t>**Computer</w:t>
            </w:r>
          </w:p>
        </w:tc>
        <w:tc>
          <w:tcPr>
            <w:tcW w:w="2832" w:type="dxa"/>
          </w:tcPr>
          <w:p w14:paraId="51C5671A" w14:textId="0B6C6E0C" w:rsidR="00542B69" w:rsidRDefault="00542B69" w:rsidP="006A320E">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\vmsp10app01</w:t>
            </w:r>
          </w:p>
        </w:tc>
        <w:tc>
          <w:tcPr>
            <w:tcW w:w="4037" w:type="dxa"/>
          </w:tcPr>
          <w:p w14:paraId="1D1143D6" w14:textId="16595C18" w:rsidR="00542B69" w:rsidRDefault="00542B69" w:rsidP="006A320E">
            <w:pPr>
              <w:cnfStyle w:val="000000100000" w:firstRow="0" w:lastRow="0" w:firstColumn="0" w:lastColumn="0" w:oddVBand="0" w:evenVBand="0" w:oddHBand="1" w:evenHBand="0" w:firstRowFirstColumn="0" w:firstRowLastColumn="0" w:lastRowFirstColumn="0" w:lastRowLastColumn="0"/>
            </w:pPr>
            <w:r>
              <w:t>MSSQLSVC/MySqlCluster.vmlab.local:1433</w:t>
            </w:r>
          </w:p>
        </w:tc>
      </w:tr>
    </w:tbl>
    <w:p w14:paraId="699A3618" w14:textId="2B1A1C98" w:rsidR="00542B69" w:rsidRDefault="00542B69" w:rsidP="00542B69">
      <w:r>
        <w:t>* Configured later in this scenario</w:t>
      </w:r>
    </w:p>
    <w:p w14:paraId="71D59DF8" w14:textId="4011812B" w:rsidR="00542B69" w:rsidRDefault="00542B69" w:rsidP="00542B69">
      <w:r>
        <w:t xml:space="preserve">** Optional. Constrained delegation on the computer account is only required when running the </w:t>
      </w:r>
      <w:r w:rsidR="00BF523E">
        <w:t>C2WTS</w:t>
      </w:r>
      <w:r>
        <w:t xml:space="preserve"> as Local System</w:t>
      </w:r>
    </w:p>
    <w:p w14:paraId="2C24A70A" w14:textId="77777777" w:rsidR="006A320E" w:rsidRDefault="006A320E" w:rsidP="006A320E">
      <w:r>
        <w:t>To configure constrained delegation:</w:t>
      </w:r>
    </w:p>
    <w:p w14:paraId="15290599" w14:textId="5C1F30E1" w:rsidR="006A320E" w:rsidRDefault="006A320E" w:rsidP="0057488A">
      <w:pPr>
        <w:pStyle w:val="ListParagraph"/>
        <w:numPr>
          <w:ilvl w:val="0"/>
          <w:numId w:val="68"/>
        </w:numPr>
      </w:pPr>
      <w:r>
        <w:t>Open the Active Directory Object’s properties in Active Directory Users and Computers</w:t>
      </w:r>
      <w:r w:rsidR="009057AA">
        <w:t>.</w:t>
      </w:r>
    </w:p>
    <w:p w14:paraId="61C885B0" w14:textId="5D8B13D2" w:rsidR="006A320E" w:rsidRDefault="006A320E" w:rsidP="0057488A">
      <w:pPr>
        <w:pStyle w:val="ListParagraph"/>
        <w:numPr>
          <w:ilvl w:val="0"/>
          <w:numId w:val="68"/>
        </w:numPr>
      </w:pPr>
      <w:r>
        <w:t>Navigate to the “Delegation” tab</w:t>
      </w:r>
      <w:r w:rsidR="009057AA">
        <w:t>.</w:t>
      </w:r>
    </w:p>
    <w:p w14:paraId="64BD993C" w14:textId="58656812" w:rsidR="006A320E" w:rsidRDefault="00430318" w:rsidP="006A320E">
      <w:pPr>
        <w:pStyle w:val="ListParagraph"/>
      </w:pPr>
      <w:r w:rsidRPr="00430318">
        <w:rPr>
          <w:noProof/>
          <w:lang w:eastAsia="en-US"/>
        </w:rPr>
        <w:t xml:space="preserve"> </w:t>
      </w:r>
      <w:r w:rsidRPr="00AE14C3">
        <w:rPr>
          <w:noProof/>
          <w:lang w:val="en-US" w:eastAsia="en-US"/>
        </w:rPr>
        <w:drawing>
          <wp:inline distT="0" distB="0" distL="0" distR="0" wp14:anchorId="4481CD38" wp14:editId="42AAAA98">
            <wp:extent cx="3215640" cy="42900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3215640" cy="4290060"/>
                    </a:xfrm>
                    <a:prstGeom prst="rect">
                      <a:avLst/>
                    </a:prstGeom>
                  </pic:spPr>
                </pic:pic>
              </a:graphicData>
            </a:graphic>
          </wp:inline>
        </w:drawing>
      </w:r>
    </w:p>
    <w:p w14:paraId="58AC8D01" w14:textId="74DC346B" w:rsidR="006A320E" w:rsidRDefault="006A320E" w:rsidP="0057488A">
      <w:pPr>
        <w:pStyle w:val="ListParagraph"/>
        <w:numPr>
          <w:ilvl w:val="0"/>
          <w:numId w:val="68"/>
        </w:numPr>
      </w:pPr>
      <w:r>
        <w:t xml:space="preserve">Select “Trust this </w:t>
      </w:r>
      <w:r w:rsidR="00542B69">
        <w:t>user</w:t>
      </w:r>
      <w:r>
        <w:t xml:space="preserve"> for delegation to specified services only”</w:t>
      </w:r>
      <w:r w:rsidR="009057AA">
        <w:t>.</w:t>
      </w:r>
    </w:p>
    <w:p w14:paraId="6EAA4304" w14:textId="61C4273C" w:rsidR="006A320E" w:rsidRDefault="006A320E" w:rsidP="0057488A">
      <w:pPr>
        <w:pStyle w:val="ListParagraph"/>
        <w:numPr>
          <w:ilvl w:val="0"/>
          <w:numId w:val="68"/>
        </w:numPr>
      </w:pPr>
      <w:r>
        <w:t>Select “</w:t>
      </w:r>
      <w:r w:rsidRPr="00717228">
        <w:rPr>
          <w:b/>
        </w:rPr>
        <w:t>Use any authentication protocol</w:t>
      </w:r>
      <w:r>
        <w:t>”. This enables protocol transition</w:t>
      </w:r>
      <w:r w:rsidR="00430318">
        <w:t xml:space="preserve"> and </w:t>
      </w:r>
      <w:r w:rsidR="00430318" w:rsidRPr="00717228">
        <w:rPr>
          <w:b/>
        </w:rPr>
        <w:t>is required</w:t>
      </w:r>
      <w:r w:rsidR="00430318">
        <w:t xml:space="preserve"> for the Visio service account to use the C2WTS.</w:t>
      </w:r>
    </w:p>
    <w:p w14:paraId="14D9E0A0" w14:textId="7C6470DC" w:rsidR="006A320E" w:rsidRDefault="006A320E" w:rsidP="0057488A">
      <w:pPr>
        <w:pStyle w:val="ListParagraph"/>
        <w:numPr>
          <w:ilvl w:val="0"/>
          <w:numId w:val="68"/>
        </w:numPr>
      </w:pPr>
      <w:r>
        <w:t>Click the add button to select the service principal allowed to delegate to</w:t>
      </w:r>
      <w:r w:rsidR="009057AA">
        <w:t>.</w:t>
      </w:r>
    </w:p>
    <w:p w14:paraId="058B0A75" w14:textId="45565EF1" w:rsidR="006A320E" w:rsidRDefault="00430318" w:rsidP="006A320E">
      <w:pPr>
        <w:pStyle w:val="ListParagraph"/>
      </w:pPr>
      <w:r w:rsidRPr="00430318">
        <w:rPr>
          <w:noProof/>
          <w:lang w:eastAsia="en-US"/>
        </w:rPr>
        <w:t xml:space="preserve"> </w:t>
      </w:r>
      <w:r w:rsidRPr="00AE14C3">
        <w:rPr>
          <w:noProof/>
          <w:lang w:val="en-US" w:eastAsia="en-US"/>
        </w:rPr>
        <w:drawing>
          <wp:inline distT="0" distB="0" distL="0" distR="0" wp14:anchorId="34F56983" wp14:editId="45DD9EA1">
            <wp:extent cx="3078480" cy="2948940"/>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3078480" cy="2948940"/>
                    </a:xfrm>
                    <a:prstGeom prst="rect">
                      <a:avLst/>
                    </a:prstGeom>
                  </pic:spPr>
                </pic:pic>
              </a:graphicData>
            </a:graphic>
          </wp:inline>
        </w:drawing>
      </w:r>
    </w:p>
    <w:p w14:paraId="421CE40D" w14:textId="734C1E34" w:rsidR="006A320E" w:rsidRDefault="006A320E" w:rsidP="0057488A">
      <w:pPr>
        <w:pStyle w:val="ListParagraph"/>
        <w:numPr>
          <w:ilvl w:val="0"/>
          <w:numId w:val="68"/>
        </w:numPr>
      </w:pPr>
      <w:r>
        <w:t>Select “User and Computers”</w:t>
      </w:r>
      <w:r w:rsidR="009057AA">
        <w:t>.</w:t>
      </w:r>
    </w:p>
    <w:p w14:paraId="69658D61" w14:textId="1D852CAD" w:rsidR="006A320E" w:rsidRDefault="00430318" w:rsidP="006A320E">
      <w:pPr>
        <w:pStyle w:val="ListParagraph"/>
      </w:pPr>
      <w:r w:rsidRPr="00430318">
        <w:rPr>
          <w:noProof/>
          <w:lang w:eastAsia="en-US"/>
        </w:rPr>
        <w:t xml:space="preserve"> </w:t>
      </w:r>
      <w:r w:rsidRPr="00AE14C3">
        <w:rPr>
          <w:noProof/>
          <w:lang w:val="en-US" w:eastAsia="en-US"/>
        </w:rPr>
        <w:drawing>
          <wp:inline distT="0" distB="0" distL="0" distR="0" wp14:anchorId="65711C86" wp14:editId="3F603EB6">
            <wp:extent cx="3497580" cy="185166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497580" cy="1851660"/>
                    </a:xfrm>
                    <a:prstGeom prst="rect">
                      <a:avLst/>
                    </a:prstGeom>
                  </pic:spPr>
                </pic:pic>
              </a:graphicData>
            </a:graphic>
          </wp:inline>
        </w:drawing>
      </w:r>
    </w:p>
    <w:p w14:paraId="6531F98C" w14:textId="77777777" w:rsidR="00824415" w:rsidRDefault="006A320E" w:rsidP="0057488A">
      <w:pPr>
        <w:pStyle w:val="ListParagraph"/>
        <w:numPr>
          <w:ilvl w:val="0"/>
          <w:numId w:val="68"/>
        </w:numPr>
      </w:pPr>
      <w:r>
        <w:t>Select the service account running the service you wish to delegate to. In this example it is the service account for the SQL service.</w:t>
      </w:r>
    </w:p>
    <w:p w14:paraId="77EDA717" w14:textId="6C083545" w:rsidR="006A320E" w:rsidRPr="00824415" w:rsidRDefault="006A320E" w:rsidP="00824415">
      <w:pPr>
        <w:pStyle w:val="ListParagraph"/>
        <w:rPr>
          <w:rStyle w:val="Emphasis"/>
        </w:rPr>
      </w:pPr>
      <w:r w:rsidRPr="005A070F">
        <w:rPr>
          <w:rStyle w:val="Emphasis"/>
        </w:rPr>
        <w:t>Note</w:t>
      </w:r>
      <w:r w:rsidRPr="00824415">
        <w:rPr>
          <w:rStyle w:val="Emphasis"/>
        </w:rPr>
        <w:t>: the service account selected must have a SPN applied to it. In our example the SPN for this account was configured in a previous scenario</w:t>
      </w:r>
      <w:r w:rsidR="009057AA">
        <w:rPr>
          <w:rStyle w:val="Emphasis"/>
        </w:rPr>
        <w:t>.</w:t>
      </w:r>
    </w:p>
    <w:p w14:paraId="733009EC" w14:textId="450F9CA7" w:rsidR="006A320E" w:rsidRDefault="006A320E" w:rsidP="0057488A">
      <w:pPr>
        <w:pStyle w:val="ListParagraph"/>
        <w:numPr>
          <w:ilvl w:val="0"/>
          <w:numId w:val="68"/>
        </w:numPr>
      </w:pPr>
      <w:r>
        <w:t>Click O</w:t>
      </w:r>
      <w:r w:rsidR="00B3728F">
        <w:t>K</w:t>
      </w:r>
      <w:r>
        <w:t>. You will then be asked to select the SPNs you would like to delegate to on the following screen:</w:t>
      </w:r>
    </w:p>
    <w:p w14:paraId="14F9AA95" w14:textId="190FBC9F" w:rsidR="006A320E" w:rsidRDefault="00430318" w:rsidP="006A320E">
      <w:pPr>
        <w:pStyle w:val="ListParagraph"/>
      </w:pPr>
      <w:r w:rsidRPr="00430318">
        <w:rPr>
          <w:noProof/>
          <w:lang w:eastAsia="en-US"/>
        </w:rPr>
        <w:t xml:space="preserve"> </w:t>
      </w:r>
      <w:r w:rsidRPr="00AE14C3">
        <w:rPr>
          <w:noProof/>
          <w:lang w:val="en-US" w:eastAsia="en-US"/>
        </w:rPr>
        <w:drawing>
          <wp:inline distT="0" distB="0" distL="0" distR="0" wp14:anchorId="2BF1BFEB" wp14:editId="745C54E3">
            <wp:extent cx="3078480" cy="294132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078480" cy="2941320"/>
                    </a:xfrm>
                    <a:prstGeom prst="rect">
                      <a:avLst/>
                    </a:prstGeom>
                  </pic:spPr>
                </pic:pic>
              </a:graphicData>
            </a:graphic>
          </wp:inline>
        </w:drawing>
      </w:r>
    </w:p>
    <w:p w14:paraId="4911D5BE" w14:textId="402DEE51" w:rsidR="006A320E" w:rsidRDefault="00430318" w:rsidP="0057488A">
      <w:pPr>
        <w:pStyle w:val="ListParagraph"/>
        <w:numPr>
          <w:ilvl w:val="0"/>
          <w:numId w:val="68"/>
        </w:numPr>
      </w:pPr>
      <w:r>
        <w:t>Select the services for the SQL cluster and c</w:t>
      </w:r>
      <w:r w:rsidR="006A320E">
        <w:t>lick OK</w:t>
      </w:r>
      <w:r w:rsidR="009057AA">
        <w:t>.</w:t>
      </w:r>
    </w:p>
    <w:p w14:paraId="4C41BC07" w14:textId="77777777" w:rsidR="006A320E" w:rsidRDefault="006A320E" w:rsidP="0057488A">
      <w:pPr>
        <w:pStyle w:val="ListParagraph"/>
        <w:numPr>
          <w:ilvl w:val="0"/>
          <w:numId w:val="68"/>
        </w:numPr>
      </w:pPr>
      <w:r>
        <w:t>You should now see the selected SPNS in the “services to which this account can presented delegated credentials” list:</w:t>
      </w:r>
    </w:p>
    <w:p w14:paraId="10D748DD" w14:textId="0BC3D617" w:rsidR="006A320E" w:rsidRDefault="00430318" w:rsidP="006A320E">
      <w:pPr>
        <w:pStyle w:val="ListParagraph"/>
      </w:pPr>
      <w:r w:rsidRPr="00430318">
        <w:rPr>
          <w:noProof/>
          <w:lang w:eastAsia="en-US"/>
        </w:rPr>
        <w:t xml:space="preserve"> </w:t>
      </w:r>
      <w:r w:rsidRPr="00AE14C3">
        <w:rPr>
          <w:noProof/>
          <w:lang w:val="en-US" w:eastAsia="en-US"/>
        </w:rPr>
        <w:drawing>
          <wp:inline distT="0" distB="0" distL="0" distR="0" wp14:anchorId="7FCCF6F7" wp14:editId="752B5C16">
            <wp:extent cx="3215640" cy="431292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3215640" cy="4312920"/>
                    </a:xfrm>
                    <a:prstGeom prst="rect">
                      <a:avLst/>
                    </a:prstGeom>
                  </pic:spPr>
                </pic:pic>
              </a:graphicData>
            </a:graphic>
          </wp:inline>
        </w:drawing>
      </w:r>
      <w:r w:rsidR="006A320E">
        <w:t xml:space="preserve">  </w:t>
      </w:r>
    </w:p>
    <w:p w14:paraId="2E13047A" w14:textId="1465C844" w:rsidR="006A320E" w:rsidRDefault="006A320E" w:rsidP="0057488A">
      <w:pPr>
        <w:pStyle w:val="ListParagraph"/>
        <w:numPr>
          <w:ilvl w:val="0"/>
          <w:numId w:val="68"/>
        </w:numPr>
      </w:pPr>
      <w:r>
        <w:t>Repeat these steps for each delegation path (Computer and User) defined in the beginning of this section</w:t>
      </w:r>
      <w:r w:rsidR="009057AA">
        <w:t>.</w:t>
      </w:r>
    </w:p>
    <w:p w14:paraId="72C77991" w14:textId="77777777" w:rsidR="00F507DD" w:rsidRDefault="00F507DD" w:rsidP="00F507DD">
      <w:pPr>
        <w:pStyle w:val="Heading5"/>
      </w:pPr>
      <w:r>
        <w:t>Verify MSSQLSVC</w:t>
      </w:r>
      <w:r w:rsidRPr="00531CB8">
        <w:t xml:space="preserve"> SPN for the Service Account running the service on the SQL Server </w:t>
      </w:r>
      <w:r>
        <w:t>(performed in Scenario 2)</w:t>
      </w:r>
    </w:p>
    <w:p w14:paraId="698FA2B0" w14:textId="77777777" w:rsidR="00F507DD" w:rsidRDefault="00F507DD" w:rsidP="00F507DD">
      <w:r>
        <w:t>Verify the SPN for Analysis Services service account (</w:t>
      </w:r>
      <w:proofErr w:type="spellStart"/>
      <w:r>
        <w:t>vmlab</w:t>
      </w:r>
      <w:proofErr w:type="spellEnd"/>
      <w:r>
        <w:t>\</w:t>
      </w:r>
      <w:proofErr w:type="spellStart"/>
      <w:r>
        <w:t>svcSQL</w:t>
      </w:r>
      <w:proofErr w:type="spellEnd"/>
      <w:r>
        <w:t xml:space="preserve">) exists with the following </w:t>
      </w:r>
      <w:proofErr w:type="spellStart"/>
      <w:r>
        <w:t>SetSPN</w:t>
      </w:r>
      <w:proofErr w:type="spellEnd"/>
      <w:r>
        <w:t xml:space="preserve"> command:</w:t>
      </w:r>
    </w:p>
    <w:p w14:paraId="4661333F" w14:textId="09A05263" w:rsidR="00F507DD" w:rsidRPr="00050F7B" w:rsidRDefault="00F507DD" w:rsidP="00F507DD">
      <w:pPr>
        <w:ind w:firstLine="720"/>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w:t>
      </w:r>
      <w:r w:rsidR="00050F7B">
        <w:rPr>
          <w:rFonts w:ascii="Courier New" w:hAnsi="Courier New" w:cs="Courier New"/>
        </w:rPr>
        <w:t>-</w:t>
      </w:r>
      <w:r w:rsidRPr="00050F7B">
        <w:rPr>
          <w:rFonts w:ascii="Courier New" w:hAnsi="Courier New" w:cs="Courier New"/>
        </w:rPr>
        <w:t xml:space="preserve">L  </w:t>
      </w:r>
      <w:proofErr w:type="spellStart"/>
      <w:r w:rsidRPr="00050F7B">
        <w:rPr>
          <w:rFonts w:ascii="Courier New" w:hAnsi="Courier New" w:cs="Courier New"/>
        </w:rPr>
        <w:t>vmlab</w:t>
      </w:r>
      <w:proofErr w:type="spellEnd"/>
      <w:r w:rsidRPr="00050F7B">
        <w:rPr>
          <w:rFonts w:ascii="Courier New" w:hAnsi="Courier New" w:cs="Courier New"/>
        </w:rPr>
        <w:t>\</w:t>
      </w:r>
      <w:proofErr w:type="spellStart"/>
      <w:r w:rsidRPr="00050F7B">
        <w:rPr>
          <w:rFonts w:ascii="Courier New" w:hAnsi="Courier New" w:cs="Courier New"/>
        </w:rPr>
        <w:t>svcSQL</w:t>
      </w:r>
      <w:proofErr w:type="spellEnd"/>
    </w:p>
    <w:p w14:paraId="19F7D4A7" w14:textId="77777777" w:rsidR="00F507DD" w:rsidRDefault="00F507DD" w:rsidP="00F507DD">
      <w:r>
        <w:t>You should see the following:</w:t>
      </w:r>
    </w:p>
    <w:p w14:paraId="53A5B933" w14:textId="77777777" w:rsidR="00F507DD" w:rsidRDefault="00F507DD" w:rsidP="00F507DD">
      <w:pPr>
        <w:spacing w:after="0"/>
        <w:ind w:left="720"/>
      </w:pPr>
      <w:r w:rsidRPr="000109AD">
        <w:t>MSSQLSVC/</w:t>
      </w:r>
      <w:proofErr w:type="spellStart"/>
      <w:r w:rsidRPr="000109AD">
        <w:t>MySqlCluster</w:t>
      </w:r>
      <w:proofErr w:type="spellEnd"/>
    </w:p>
    <w:p w14:paraId="17BEABA7" w14:textId="77777777" w:rsidR="00F507DD" w:rsidRDefault="00F507DD" w:rsidP="00F507DD">
      <w:pPr>
        <w:spacing w:after="0"/>
        <w:ind w:left="720"/>
      </w:pPr>
      <w:r w:rsidRPr="000109AD">
        <w:t>MSSQLSVC/MySqlCluster.vmlab.local:1433</w:t>
      </w:r>
    </w:p>
    <w:p w14:paraId="45F1C458" w14:textId="328BCD9E" w:rsidR="006A320E" w:rsidRDefault="006A320E" w:rsidP="006A320E">
      <w:pPr>
        <w:pStyle w:val="Heading4"/>
      </w:pPr>
      <w:r>
        <w:t xml:space="preserve">SharePoint </w:t>
      </w:r>
      <w:r w:rsidR="00717228">
        <w:t xml:space="preserve">Server </w:t>
      </w:r>
      <w:r>
        <w:t xml:space="preserve">Configuration </w:t>
      </w:r>
    </w:p>
    <w:p w14:paraId="454D0842" w14:textId="2331B535" w:rsidR="006B6A8A" w:rsidRDefault="006B6A8A" w:rsidP="006B6A8A">
      <w:pPr>
        <w:pStyle w:val="Heading5"/>
      </w:pPr>
      <w:bookmarkStart w:id="79" w:name="_Ref265063489"/>
      <w:r>
        <w:t>Configure and Start the Claims to Windows Token Service on Visio Graphics Servers</w:t>
      </w:r>
      <w:bookmarkEnd w:id="79"/>
    </w:p>
    <w:p w14:paraId="37429C00" w14:textId="5558E970" w:rsidR="006B6A8A" w:rsidRDefault="006B6A8A" w:rsidP="006B6A8A">
      <w:r>
        <w:t>The Claims to Windows Token Service (</w:t>
      </w:r>
      <w:r w:rsidR="00BF523E">
        <w:t>C2WTS</w:t>
      </w:r>
      <w:r>
        <w:t xml:space="preserve">) is a component of the Windows Identity Foundation (WIF) which is responsible for converting user claim tokens to windows tokens. The Visio graphics service uses the </w:t>
      </w:r>
      <w:r w:rsidR="00BF523E">
        <w:t>C2WTS</w:t>
      </w:r>
      <w:r>
        <w:t xml:space="preserve"> to convert the user’s claims token into a windows token when the services needs to delegate credentials to a back-end system which uses </w:t>
      </w:r>
      <w:r w:rsidR="00717228">
        <w:t xml:space="preserve">Windows </w:t>
      </w:r>
      <w:r>
        <w:t xml:space="preserve">authentication. WIF is deployed with SharePoint </w:t>
      </w:r>
      <w:r w:rsidR="00717228">
        <w:t xml:space="preserve">Server </w:t>
      </w:r>
      <w:r>
        <w:t xml:space="preserve">2010 and the </w:t>
      </w:r>
      <w:r w:rsidR="00BF523E">
        <w:t>C2WTS</w:t>
      </w:r>
      <w:r>
        <w:t xml:space="preserve"> can be started from </w:t>
      </w:r>
      <w:r w:rsidR="006B6EEE">
        <w:t>Central Administration</w:t>
      </w:r>
      <w:r>
        <w:t xml:space="preserve">. </w:t>
      </w:r>
    </w:p>
    <w:p w14:paraId="1167858B" w14:textId="7E8615EC" w:rsidR="006B6A8A" w:rsidRDefault="0057488A" w:rsidP="006B6A8A">
      <w:r>
        <w:t>Each Visio Graphics S</w:t>
      </w:r>
      <w:r w:rsidR="006B6A8A">
        <w:t xml:space="preserve">ervice application server must run the </w:t>
      </w:r>
      <w:r w:rsidR="00BF523E">
        <w:t>C2WTS</w:t>
      </w:r>
      <w:r w:rsidR="006B6A8A">
        <w:t xml:space="preserve"> locally. The </w:t>
      </w:r>
      <w:r w:rsidR="00BF523E">
        <w:t>C2WTS</w:t>
      </w:r>
      <w:r w:rsidR="006B6A8A">
        <w:t xml:space="preserve"> does not open any ports and cannot be accessed by a remote caller. Further, the </w:t>
      </w:r>
      <w:r w:rsidR="00BF523E">
        <w:t>C2WTS</w:t>
      </w:r>
      <w:r w:rsidR="006B6A8A">
        <w:t xml:space="preserve"> service configuration file must be configured to specifically trust the local calling client identity. </w:t>
      </w:r>
    </w:p>
    <w:p w14:paraId="4B7ADB4B" w14:textId="496FC3FE" w:rsidR="006B6A8A" w:rsidRDefault="006B6A8A" w:rsidP="006B6A8A">
      <w:r>
        <w:t xml:space="preserve">As a best practice you should run the </w:t>
      </w:r>
      <w:r w:rsidR="00BF523E">
        <w:t>C2WTS</w:t>
      </w:r>
      <w:r>
        <w:t xml:space="preserve"> using a dedicated service account and not as Local System (the default configuration). </w:t>
      </w:r>
      <w:r w:rsidRPr="003F6A02">
        <w:rPr>
          <w:b/>
        </w:rPr>
        <w:t xml:space="preserve">The </w:t>
      </w:r>
      <w:r w:rsidR="00BF523E">
        <w:rPr>
          <w:b/>
        </w:rPr>
        <w:t>C2WTS</w:t>
      </w:r>
      <w:r w:rsidRPr="003F6A02">
        <w:rPr>
          <w:b/>
        </w:rPr>
        <w:t xml:space="preserve"> service account requires special local permissions on each server the service runs on</w:t>
      </w:r>
      <w:r>
        <w:t xml:space="preserve"> so be sure to configure these permissions each time the service is started on a server. Optimally you should configure the service account’s permissions on the local server before starting the </w:t>
      </w:r>
      <w:r w:rsidR="00BF523E">
        <w:t>C2WTS</w:t>
      </w:r>
      <w:r>
        <w:t xml:space="preserve">, but if done after the fact you can restart the </w:t>
      </w:r>
      <w:r w:rsidR="00BF523E">
        <w:t>C2WTS</w:t>
      </w:r>
      <w:r>
        <w:t xml:space="preserve"> from the Windows services management console (</w:t>
      </w:r>
      <w:proofErr w:type="spellStart"/>
      <w:r>
        <w:t>services.msc</w:t>
      </w:r>
      <w:proofErr w:type="spellEnd"/>
      <w:r>
        <w:t xml:space="preserve">).  </w:t>
      </w:r>
    </w:p>
    <w:p w14:paraId="433BB61F" w14:textId="34034735" w:rsidR="006B6A8A" w:rsidRPr="004021AA" w:rsidRDefault="006B6A8A" w:rsidP="006B6A8A">
      <w:pPr>
        <w:rPr>
          <w:b/>
        </w:rPr>
      </w:pPr>
      <w:r w:rsidRPr="004021AA">
        <w:rPr>
          <w:b/>
        </w:rPr>
        <w:t xml:space="preserve">To start the </w:t>
      </w:r>
      <w:r w:rsidR="00BF523E" w:rsidRPr="004021AA">
        <w:rPr>
          <w:b/>
        </w:rPr>
        <w:t>C2WTS</w:t>
      </w:r>
      <w:r w:rsidRPr="004021AA">
        <w:rPr>
          <w:b/>
        </w:rPr>
        <w:t>:</w:t>
      </w:r>
    </w:p>
    <w:p w14:paraId="64C68FFD" w14:textId="57FFE0F2" w:rsidR="006B6A8A" w:rsidRDefault="006B6A8A" w:rsidP="0057488A">
      <w:pPr>
        <w:pStyle w:val="ListParagraph"/>
        <w:numPr>
          <w:ilvl w:val="0"/>
          <w:numId w:val="69"/>
        </w:numPr>
      </w:pPr>
      <w:r>
        <w:t xml:space="preserve">Create a service account in Active Directory to run the service under. In this example we created </w:t>
      </w:r>
      <w:proofErr w:type="spellStart"/>
      <w:r>
        <w:t>vmlab</w:t>
      </w:r>
      <w:proofErr w:type="spellEnd"/>
      <w:r>
        <w:t>\svcC2WTS</w:t>
      </w:r>
      <w:r w:rsidR="009057AA">
        <w:t>.</w:t>
      </w:r>
    </w:p>
    <w:p w14:paraId="308EB6C0" w14:textId="42ACA92B" w:rsidR="006B6A8A" w:rsidRDefault="006B6A8A" w:rsidP="0057488A">
      <w:pPr>
        <w:pStyle w:val="ListParagraph"/>
        <w:numPr>
          <w:ilvl w:val="0"/>
          <w:numId w:val="69"/>
        </w:numPr>
      </w:pPr>
      <w:r>
        <w:t xml:space="preserve">Add an arbitrary Service Principal Name (SPN) to the service account to expose the delegation options for this account in Active Directory Users and Computers. The SPN can be any format because we do not authenticate to the </w:t>
      </w:r>
      <w:r w:rsidR="00BF523E">
        <w:t>C2WTS</w:t>
      </w:r>
      <w:r>
        <w:t xml:space="preserve"> using Kerberos</w:t>
      </w:r>
      <w:r w:rsidR="00717228">
        <w:t xml:space="preserve"> authentication</w:t>
      </w:r>
      <w:r>
        <w:t xml:space="preserve">. It is recommended to not use an HTTP SPN to avoid potentially creating duplicate SPNs in your environment. In our example we registered SP/C2WTS to the </w:t>
      </w:r>
      <w:proofErr w:type="spellStart"/>
      <w:r>
        <w:t>vmlab</w:t>
      </w:r>
      <w:proofErr w:type="spellEnd"/>
      <w:r>
        <w:t>\svcC2WTS using the following command:</w:t>
      </w:r>
    </w:p>
    <w:p w14:paraId="6E05B56B" w14:textId="77777777" w:rsidR="006B6A8A" w:rsidRPr="00050F7B" w:rsidRDefault="006B6A8A" w:rsidP="006B6A8A">
      <w:pPr>
        <w:pStyle w:val="ListParagraph"/>
        <w:ind w:left="1440"/>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SP/C2WTS </w:t>
      </w:r>
      <w:proofErr w:type="spellStart"/>
      <w:r w:rsidRPr="00050F7B">
        <w:rPr>
          <w:rFonts w:ascii="Courier New" w:hAnsi="Courier New" w:cs="Courier New"/>
        </w:rPr>
        <w:t>vmlab</w:t>
      </w:r>
      <w:proofErr w:type="spellEnd"/>
      <w:r w:rsidRPr="00050F7B">
        <w:rPr>
          <w:rFonts w:ascii="Courier New" w:hAnsi="Courier New" w:cs="Courier New"/>
        </w:rPr>
        <w:t>\svcC2WTS</w:t>
      </w:r>
    </w:p>
    <w:p w14:paraId="6C0DC99F" w14:textId="357C08DA" w:rsidR="006B6A8A" w:rsidRDefault="006B6A8A" w:rsidP="0057488A">
      <w:pPr>
        <w:pStyle w:val="ListParagraph"/>
        <w:numPr>
          <w:ilvl w:val="0"/>
          <w:numId w:val="69"/>
        </w:numPr>
      </w:pPr>
      <w:r>
        <w:t xml:space="preserve">Configure Kerberos constrained delegation on the </w:t>
      </w:r>
      <w:r w:rsidR="00BF523E">
        <w:t>C2WTS</w:t>
      </w:r>
      <w:r>
        <w:t xml:space="preserve"> services account. In this scenario we will delegate credentials to the SQL service running with the MSSQLSVC/MySqlCluster.vmlab.local:1433 service principal name</w:t>
      </w:r>
      <w:r w:rsidR="009057AA">
        <w:t>.</w:t>
      </w:r>
    </w:p>
    <w:p w14:paraId="67FCCD6C" w14:textId="4F80289D" w:rsidR="006B6A8A" w:rsidRDefault="00C62085" w:rsidP="006B6A8A">
      <w:pPr>
        <w:pStyle w:val="ListParagraph"/>
      </w:pPr>
      <w:r w:rsidRPr="00C62085">
        <w:rPr>
          <w:noProof/>
          <w:lang w:eastAsia="en-US"/>
        </w:rPr>
        <w:t xml:space="preserve"> </w:t>
      </w:r>
      <w:r w:rsidRPr="00AE14C3">
        <w:rPr>
          <w:noProof/>
          <w:lang w:val="en-US" w:eastAsia="en-US"/>
        </w:rPr>
        <w:drawing>
          <wp:inline distT="0" distB="0" distL="0" distR="0" wp14:anchorId="74925FCF" wp14:editId="2E728961">
            <wp:extent cx="3185160" cy="4305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185160" cy="4305300"/>
                    </a:xfrm>
                    <a:prstGeom prst="rect">
                      <a:avLst/>
                    </a:prstGeom>
                  </pic:spPr>
                </pic:pic>
              </a:graphicData>
            </a:graphic>
          </wp:inline>
        </w:drawing>
      </w:r>
    </w:p>
    <w:p w14:paraId="04796E85" w14:textId="45ADF7C9" w:rsidR="006B6A8A" w:rsidRDefault="006B6A8A" w:rsidP="0057488A">
      <w:pPr>
        <w:pStyle w:val="ListParagraph"/>
        <w:numPr>
          <w:ilvl w:val="0"/>
          <w:numId w:val="69"/>
        </w:numPr>
      </w:pPr>
      <w:r w:rsidRPr="00E9641A">
        <w:rPr>
          <w:b/>
        </w:rPr>
        <w:t xml:space="preserve">Next configure the required local server permissions the </w:t>
      </w:r>
      <w:r w:rsidR="00BF523E">
        <w:rPr>
          <w:b/>
        </w:rPr>
        <w:t>C2WTS</w:t>
      </w:r>
      <w:r w:rsidRPr="00E9641A">
        <w:rPr>
          <w:b/>
        </w:rPr>
        <w:t xml:space="preserve"> requires</w:t>
      </w:r>
      <w:r>
        <w:t>. You will need to configure these permissions on each server the C2WTS runs on. In our example this is VMSP10APP01. Log onto the server and give the C2WTS the following permissions:</w:t>
      </w:r>
    </w:p>
    <w:p w14:paraId="41919B17" w14:textId="2FD4F3F3" w:rsidR="006B6A8A" w:rsidRDefault="006B6A8A" w:rsidP="0057488A">
      <w:pPr>
        <w:pStyle w:val="ListParagraph"/>
        <w:numPr>
          <w:ilvl w:val="1"/>
          <w:numId w:val="69"/>
        </w:numPr>
      </w:pPr>
      <w:r>
        <w:t xml:space="preserve">Add the service account to the local </w:t>
      </w:r>
      <w:r w:rsidRPr="00E9641A">
        <w:rPr>
          <w:b/>
        </w:rPr>
        <w:t>Administrators Groups</w:t>
      </w:r>
      <w:r w:rsidR="009057AA">
        <w:rPr>
          <w:b/>
        </w:rPr>
        <w:t>.</w:t>
      </w:r>
    </w:p>
    <w:p w14:paraId="09F792BB" w14:textId="1341F0F2" w:rsidR="006B6A8A" w:rsidRDefault="006B6A8A" w:rsidP="0057488A">
      <w:pPr>
        <w:pStyle w:val="ListParagraph"/>
        <w:numPr>
          <w:ilvl w:val="1"/>
          <w:numId w:val="69"/>
        </w:numPr>
      </w:pPr>
      <w:r>
        <w:t>In local security policy (</w:t>
      </w:r>
      <w:proofErr w:type="spellStart"/>
      <w:r>
        <w:t>secpol.msc</w:t>
      </w:r>
      <w:proofErr w:type="spellEnd"/>
      <w:r>
        <w:t>) under user rights assignment give the service account the following permissions</w:t>
      </w:r>
      <w:r w:rsidR="009057AA">
        <w:t>:</w:t>
      </w:r>
    </w:p>
    <w:p w14:paraId="79C4CD72" w14:textId="7EAC6538" w:rsidR="006B6A8A" w:rsidRPr="001D2D8F" w:rsidRDefault="006B6A8A" w:rsidP="0057488A">
      <w:pPr>
        <w:pStyle w:val="ListParagraph"/>
        <w:numPr>
          <w:ilvl w:val="2"/>
          <w:numId w:val="69"/>
        </w:numPr>
      </w:pPr>
      <w:r w:rsidRPr="00E9641A">
        <w:rPr>
          <w:b/>
        </w:rPr>
        <w:t xml:space="preserve">Act as part of the </w:t>
      </w:r>
      <w:r w:rsidR="004021AA">
        <w:rPr>
          <w:b/>
        </w:rPr>
        <w:t>o</w:t>
      </w:r>
      <w:r w:rsidRPr="00E9641A">
        <w:rPr>
          <w:b/>
        </w:rPr>
        <w:t xml:space="preserve">perating </w:t>
      </w:r>
      <w:r w:rsidR="004021AA">
        <w:rPr>
          <w:b/>
        </w:rPr>
        <w:t>s</w:t>
      </w:r>
      <w:r w:rsidRPr="00E9641A">
        <w:rPr>
          <w:b/>
        </w:rPr>
        <w:t>ystem</w:t>
      </w:r>
    </w:p>
    <w:p w14:paraId="0E0A937D" w14:textId="77777777" w:rsidR="006B6A8A" w:rsidRPr="001D2D8F" w:rsidRDefault="006B6A8A" w:rsidP="0057488A">
      <w:pPr>
        <w:pStyle w:val="ListParagraph"/>
        <w:numPr>
          <w:ilvl w:val="2"/>
          <w:numId w:val="69"/>
        </w:numPr>
      </w:pPr>
      <w:r w:rsidRPr="00E9641A">
        <w:rPr>
          <w:b/>
        </w:rPr>
        <w:t>Impersonate a client after authentication</w:t>
      </w:r>
    </w:p>
    <w:p w14:paraId="46C8ECAA" w14:textId="77777777" w:rsidR="006B6A8A" w:rsidRPr="001D2D8F" w:rsidRDefault="006B6A8A" w:rsidP="0057488A">
      <w:pPr>
        <w:pStyle w:val="ListParagraph"/>
        <w:numPr>
          <w:ilvl w:val="2"/>
          <w:numId w:val="69"/>
        </w:numPr>
      </w:pPr>
      <w:r w:rsidRPr="00E9641A">
        <w:rPr>
          <w:b/>
        </w:rPr>
        <w:t>Log on as a service</w:t>
      </w:r>
    </w:p>
    <w:p w14:paraId="252C0FD3" w14:textId="667A138A" w:rsidR="006B6A8A" w:rsidRPr="00C46CE1" w:rsidRDefault="006B6A8A" w:rsidP="0057488A">
      <w:pPr>
        <w:pStyle w:val="ListParagraph"/>
        <w:numPr>
          <w:ilvl w:val="0"/>
          <w:numId w:val="69"/>
        </w:numPr>
        <w:rPr>
          <w:b/>
        </w:rPr>
      </w:pPr>
      <w:r>
        <w:t xml:space="preserve">Configure the </w:t>
      </w:r>
      <w:r w:rsidR="00BF523E">
        <w:t>C2WTS</w:t>
      </w:r>
      <w:r>
        <w:t xml:space="preserve"> allowed callers to accept requests from the new service account. The </w:t>
      </w:r>
      <w:r w:rsidR="00BF523E">
        <w:t>C2WTS</w:t>
      </w:r>
      <w:r>
        <w:t xml:space="preserve"> must be configured to specifically allow clients to use the service. Since we are using a dedicated service account this configuration must be done manually.</w:t>
      </w:r>
    </w:p>
    <w:p w14:paraId="2667D1DE" w14:textId="77777777" w:rsidR="006B6A8A" w:rsidRDefault="006B6A8A" w:rsidP="006B6A8A">
      <w:pPr>
        <w:ind w:left="720"/>
      </w:pPr>
      <w:r>
        <w:t xml:space="preserve">The service configuration file can be found at: </w:t>
      </w:r>
    </w:p>
    <w:p w14:paraId="77EAFEAC" w14:textId="679B4A54" w:rsidR="006B6A8A" w:rsidRDefault="006B6A8A" w:rsidP="006B6A8A">
      <w:pPr>
        <w:ind w:left="720" w:firstLine="720"/>
      </w:pPr>
      <w:r>
        <w:t>&lt;system drive&gt;\program files\Win</w:t>
      </w:r>
      <w:r w:rsidR="0008168B">
        <w:t>dows Identity Foundation\v3.5\c2</w:t>
      </w:r>
      <w:r>
        <w:t>wtshost.exe.config</w:t>
      </w:r>
    </w:p>
    <w:p w14:paraId="0D390233" w14:textId="53EEAB9D" w:rsidR="006B6A8A" w:rsidRDefault="006B6A8A" w:rsidP="006B6A8A">
      <w:pPr>
        <w:ind w:left="720"/>
      </w:pPr>
      <w:r>
        <w:t xml:space="preserve">Open the file in </w:t>
      </w:r>
      <w:r w:rsidR="005A070F">
        <w:t>N</w:t>
      </w:r>
      <w:r>
        <w:t>otepad and find the &lt;</w:t>
      </w:r>
      <w:proofErr w:type="spellStart"/>
      <w:r>
        <w:t>allowedCallers</w:t>
      </w:r>
      <w:proofErr w:type="spellEnd"/>
      <w:r>
        <w:t>&gt; node. Add the new service account to the &lt;</w:t>
      </w:r>
      <w:proofErr w:type="spellStart"/>
      <w:r>
        <w:t>allowedCallers</w:t>
      </w:r>
      <w:proofErr w:type="spellEnd"/>
      <w:r>
        <w:t>&gt; element</w:t>
      </w:r>
    </w:p>
    <w:p w14:paraId="5F161FCA" w14:textId="77777777" w:rsidR="006B6A8A" w:rsidRPr="00C46CE1" w:rsidRDefault="006B6A8A" w:rsidP="006B6A8A">
      <w:pPr>
        <w:ind w:left="720"/>
      </w:pPr>
      <w:r>
        <w:rPr>
          <w:noProof/>
          <w:lang w:eastAsia="en-US"/>
        </w:rPr>
        <w:drawing>
          <wp:inline distT="0" distB="0" distL="0" distR="0" wp14:anchorId="225A3F6B" wp14:editId="7B3FC2A3">
            <wp:extent cx="2562225" cy="6762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562225" cy="676275"/>
                    </a:xfrm>
                    <a:prstGeom prst="rect">
                      <a:avLst/>
                    </a:prstGeom>
                  </pic:spPr>
                </pic:pic>
              </a:graphicData>
            </a:graphic>
          </wp:inline>
        </w:drawing>
      </w:r>
    </w:p>
    <w:p w14:paraId="6ECE6A3D" w14:textId="1DBC26EC" w:rsidR="006B6A8A" w:rsidRDefault="006B6A8A" w:rsidP="0057488A">
      <w:pPr>
        <w:pStyle w:val="ListParagraph"/>
        <w:numPr>
          <w:ilvl w:val="0"/>
          <w:numId w:val="69"/>
        </w:numPr>
      </w:pPr>
      <w:r>
        <w:t xml:space="preserve">Open </w:t>
      </w:r>
      <w:r w:rsidR="00360C6C">
        <w:t>C</w:t>
      </w:r>
      <w:r>
        <w:t xml:space="preserve">entral </w:t>
      </w:r>
      <w:r w:rsidR="00360C6C">
        <w:t>A</w:t>
      </w:r>
      <w:r>
        <w:t>dministration</w:t>
      </w:r>
      <w:r w:rsidR="006B6EEE">
        <w:t>.</w:t>
      </w:r>
    </w:p>
    <w:p w14:paraId="7FCE888A" w14:textId="37BC64EB" w:rsidR="006B6A8A" w:rsidRDefault="006B6A8A" w:rsidP="0057488A">
      <w:pPr>
        <w:pStyle w:val="ListParagraph"/>
        <w:numPr>
          <w:ilvl w:val="0"/>
          <w:numId w:val="69"/>
        </w:numPr>
      </w:pPr>
      <w:r>
        <w:t xml:space="preserve">Under Security-&gt;Configure Managed Service Accounts, Register the </w:t>
      </w:r>
      <w:r w:rsidR="00BF523E">
        <w:t>C2WTS</w:t>
      </w:r>
      <w:r>
        <w:t xml:space="preserve"> service account as a managed account</w:t>
      </w:r>
      <w:r w:rsidR="009057AA">
        <w:t>.</w:t>
      </w:r>
    </w:p>
    <w:p w14:paraId="31590301" w14:textId="77777777" w:rsidR="006B6A8A" w:rsidRDefault="006B6A8A" w:rsidP="006B6A8A">
      <w:pPr>
        <w:ind w:left="720"/>
      </w:pPr>
      <w:r>
        <w:rPr>
          <w:noProof/>
          <w:lang w:eastAsia="en-US"/>
        </w:rPr>
        <w:drawing>
          <wp:inline distT="0" distB="0" distL="0" distR="0" wp14:anchorId="581ACE17" wp14:editId="17613155">
            <wp:extent cx="5537035" cy="1816100"/>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537035" cy="1816100"/>
                    </a:xfrm>
                    <a:prstGeom prst="rect">
                      <a:avLst/>
                    </a:prstGeom>
                  </pic:spPr>
                </pic:pic>
              </a:graphicData>
            </a:graphic>
          </wp:inline>
        </w:drawing>
      </w:r>
    </w:p>
    <w:p w14:paraId="3ED5145B" w14:textId="1E9E79F5" w:rsidR="006B6A8A" w:rsidRDefault="006B6A8A" w:rsidP="0057488A">
      <w:pPr>
        <w:pStyle w:val="ListParagraph"/>
        <w:numPr>
          <w:ilvl w:val="0"/>
          <w:numId w:val="69"/>
        </w:numPr>
      </w:pPr>
      <w:r>
        <w:t>Under services, select “Manage services on server”</w:t>
      </w:r>
      <w:r w:rsidR="009057AA">
        <w:t>.</w:t>
      </w:r>
    </w:p>
    <w:p w14:paraId="0F7ABC7B" w14:textId="77777777" w:rsidR="006B6A8A" w:rsidRDefault="006B6A8A" w:rsidP="006B6A8A">
      <w:pPr>
        <w:pStyle w:val="ListParagraph"/>
      </w:pPr>
      <w:r>
        <w:rPr>
          <w:noProof/>
          <w:lang w:val="en-US" w:eastAsia="en-US"/>
        </w:rPr>
        <w:drawing>
          <wp:inline distT="0" distB="0" distL="0" distR="0" wp14:anchorId="06AE4FB7" wp14:editId="6834DE0B">
            <wp:extent cx="2301240" cy="906780"/>
            <wp:effectExtent l="0" t="0" r="381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301240" cy="906780"/>
                    </a:xfrm>
                    <a:prstGeom prst="rect">
                      <a:avLst/>
                    </a:prstGeom>
                  </pic:spPr>
                </pic:pic>
              </a:graphicData>
            </a:graphic>
          </wp:inline>
        </w:drawing>
      </w:r>
    </w:p>
    <w:p w14:paraId="729D70DB" w14:textId="67566443" w:rsidR="006B6A8A" w:rsidRDefault="006B6A8A" w:rsidP="0057488A">
      <w:pPr>
        <w:pStyle w:val="ListParagraph"/>
        <w:numPr>
          <w:ilvl w:val="0"/>
          <w:numId w:val="69"/>
        </w:numPr>
      </w:pPr>
      <w:r>
        <w:t>In the server selection box in the upper right hand corner select the server(s) running the Visio Graphics Service. In this example it is VMSP10APP01:</w:t>
      </w:r>
    </w:p>
    <w:p w14:paraId="1CFF67EA" w14:textId="77777777" w:rsidR="006B6A8A" w:rsidRDefault="006B6A8A" w:rsidP="006B6A8A">
      <w:pPr>
        <w:pStyle w:val="ListParagraph"/>
      </w:pPr>
      <w:r>
        <w:rPr>
          <w:noProof/>
          <w:lang w:val="en-US" w:eastAsia="en-US"/>
        </w:rPr>
        <w:drawing>
          <wp:inline distT="0" distB="0" distL="0" distR="0" wp14:anchorId="4F373F89" wp14:editId="158D480F">
            <wp:extent cx="3078480" cy="609600"/>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078480" cy="609600"/>
                    </a:xfrm>
                    <a:prstGeom prst="rect">
                      <a:avLst/>
                    </a:prstGeom>
                  </pic:spPr>
                </pic:pic>
              </a:graphicData>
            </a:graphic>
          </wp:inline>
        </w:drawing>
      </w:r>
    </w:p>
    <w:p w14:paraId="0D423448" w14:textId="77777777" w:rsidR="006B6A8A" w:rsidRDefault="006B6A8A" w:rsidP="0057488A">
      <w:pPr>
        <w:pStyle w:val="ListParagraph"/>
        <w:numPr>
          <w:ilvl w:val="0"/>
          <w:numId w:val="69"/>
        </w:numPr>
      </w:pPr>
      <w:r>
        <w:t>Find the Claims to Windows Token Service and start it:</w:t>
      </w:r>
      <w:r w:rsidRPr="00AB3DA9">
        <w:rPr>
          <w:noProof/>
          <w:lang w:eastAsia="en-US"/>
        </w:rPr>
        <w:t xml:space="preserve"> </w:t>
      </w:r>
      <w:r>
        <w:rPr>
          <w:noProof/>
          <w:lang w:val="en-US" w:eastAsia="en-US"/>
        </w:rPr>
        <w:drawing>
          <wp:inline distT="0" distB="0" distL="0" distR="0" wp14:anchorId="68122065" wp14:editId="1A719E55">
            <wp:extent cx="4846320" cy="152224"/>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4947814" cy="155412"/>
                    </a:xfrm>
                    <a:prstGeom prst="rect">
                      <a:avLst/>
                    </a:prstGeom>
                  </pic:spPr>
                </pic:pic>
              </a:graphicData>
            </a:graphic>
          </wp:inline>
        </w:drawing>
      </w:r>
    </w:p>
    <w:p w14:paraId="3FDC7171" w14:textId="0FA4FEC3" w:rsidR="006B6A8A" w:rsidRDefault="006B6A8A" w:rsidP="0057488A">
      <w:pPr>
        <w:pStyle w:val="ListParagraph"/>
        <w:numPr>
          <w:ilvl w:val="0"/>
          <w:numId w:val="69"/>
        </w:numPr>
      </w:pPr>
      <w:r>
        <w:rPr>
          <w:noProof/>
          <w:lang w:eastAsia="en-US"/>
        </w:rPr>
        <w:t xml:space="preserve">Goto Security-&gt;Manage Service Accounts. Change the identity of the </w:t>
      </w:r>
      <w:r w:rsidR="00BF523E">
        <w:rPr>
          <w:noProof/>
          <w:lang w:eastAsia="en-US"/>
        </w:rPr>
        <w:t>C2WTS</w:t>
      </w:r>
      <w:r>
        <w:rPr>
          <w:noProof/>
          <w:lang w:eastAsia="en-US"/>
        </w:rPr>
        <w:t xml:space="preserve"> to the new managed acount</w:t>
      </w:r>
      <w:r w:rsidR="009057AA">
        <w:rPr>
          <w:noProof/>
          <w:lang w:eastAsia="en-US"/>
        </w:rPr>
        <w:t>.</w:t>
      </w:r>
    </w:p>
    <w:p w14:paraId="06F8DA3D" w14:textId="77777777" w:rsidR="006B6A8A" w:rsidRDefault="006B6A8A" w:rsidP="006B6A8A">
      <w:pPr>
        <w:pStyle w:val="ListParagraph"/>
      </w:pPr>
      <w:r>
        <w:rPr>
          <w:noProof/>
          <w:lang w:val="en-US" w:eastAsia="en-US"/>
        </w:rPr>
        <w:drawing>
          <wp:inline distT="0" distB="0" distL="0" distR="0" wp14:anchorId="13D3DBFA" wp14:editId="41AAC908">
            <wp:extent cx="5580674" cy="1943100"/>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587532" cy="1945488"/>
                    </a:xfrm>
                    <a:prstGeom prst="rect">
                      <a:avLst/>
                    </a:prstGeom>
                  </pic:spPr>
                </pic:pic>
              </a:graphicData>
            </a:graphic>
          </wp:inline>
        </w:drawing>
      </w:r>
    </w:p>
    <w:p w14:paraId="13D91601" w14:textId="41C7A898" w:rsidR="006B6A8A" w:rsidRPr="005A070F" w:rsidRDefault="006B6A8A" w:rsidP="006B6A8A">
      <w:pPr>
        <w:pStyle w:val="ListParagraph"/>
        <w:rPr>
          <w:i/>
        </w:rPr>
      </w:pPr>
      <w:r w:rsidRPr="005A070F">
        <w:rPr>
          <w:i/>
        </w:rPr>
        <w:t xml:space="preserve">Note: If the </w:t>
      </w:r>
      <w:r w:rsidR="00BF523E" w:rsidRPr="005A070F">
        <w:rPr>
          <w:i/>
        </w:rPr>
        <w:t>C2WTS</w:t>
      </w:r>
      <w:r w:rsidRPr="005A070F">
        <w:rPr>
          <w:i/>
        </w:rPr>
        <w:t xml:space="preserve"> was already running before configuring the dedicated service account, or if you need to changes the permissions of the service account after the </w:t>
      </w:r>
      <w:r w:rsidR="00BF523E" w:rsidRPr="005A070F">
        <w:rPr>
          <w:i/>
        </w:rPr>
        <w:t>C2WTS</w:t>
      </w:r>
      <w:r w:rsidRPr="005A070F">
        <w:rPr>
          <w:i/>
        </w:rPr>
        <w:t xml:space="preserve"> is running you must restart the </w:t>
      </w:r>
      <w:r w:rsidR="00BF523E" w:rsidRPr="005A070F">
        <w:rPr>
          <w:i/>
        </w:rPr>
        <w:t>C2WTS</w:t>
      </w:r>
      <w:r w:rsidRPr="005A070F">
        <w:rPr>
          <w:i/>
        </w:rPr>
        <w:t xml:space="preserve"> from the services console:</w:t>
      </w:r>
    </w:p>
    <w:p w14:paraId="0A2DCE8D" w14:textId="77777777" w:rsidR="006B6A8A" w:rsidRDefault="006B6A8A" w:rsidP="006B6A8A">
      <w:pPr>
        <w:pStyle w:val="ListParagraph"/>
      </w:pPr>
      <w:r>
        <w:rPr>
          <w:noProof/>
          <w:lang w:val="en-US" w:eastAsia="en-US"/>
        </w:rPr>
        <w:drawing>
          <wp:inline distT="0" distB="0" distL="0" distR="0" wp14:anchorId="4FEF0F1F" wp14:editId="21240296">
            <wp:extent cx="5363501" cy="1409065"/>
            <wp:effectExtent l="0" t="0" r="889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363501" cy="1409065"/>
                    </a:xfrm>
                    <a:prstGeom prst="rect">
                      <a:avLst/>
                    </a:prstGeom>
                  </pic:spPr>
                </pic:pic>
              </a:graphicData>
            </a:graphic>
          </wp:inline>
        </w:drawing>
      </w:r>
      <w:r>
        <w:t xml:space="preserve"> </w:t>
      </w:r>
    </w:p>
    <w:p w14:paraId="1A59B4D1" w14:textId="50782A42" w:rsidR="006B6A8A" w:rsidRDefault="006B6A8A" w:rsidP="006B6A8A">
      <w:pPr>
        <w:pStyle w:val="ListParagraph"/>
      </w:pPr>
      <w:r>
        <w:t xml:space="preserve">In addition, if you experience issues with the </w:t>
      </w:r>
      <w:r w:rsidR="00BF523E">
        <w:t>C2WTS</w:t>
      </w:r>
      <w:r>
        <w:t xml:space="preserve"> after restarting the service it may also be required to reset the IIS application pools that communicate with the </w:t>
      </w:r>
      <w:r w:rsidR="00BF523E">
        <w:t>C2WTS</w:t>
      </w:r>
      <w:r>
        <w:t xml:space="preserve">. </w:t>
      </w:r>
    </w:p>
    <w:p w14:paraId="7E7A753D" w14:textId="0D4DCCCF" w:rsidR="006B6A8A" w:rsidRDefault="006B6A8A" w:rsidP="006B6A8A">
      <w:pPr>
        <w:pStyle w:val="Heading5"/>
      </w:pPr>
      <w:r>
        <w:t xml:space="preserve">Add Startup dependencies the WIF </w:t>
      </w:r>
      <w:r w:rsidR="00BF523E">
        <w:t>C2WTS</w:t>
      </w:r>
      <w:r>
        <w:t xml:space="preserve"> service</w:t>
      </w:r>
    </w:p>
    <w:p w14:paraId="3AF091A8" w14:textId="0DDE78F4" w:rsidR="006B6A8A" w:rsidRDefault="006B6A8A" w:rsidP="006B6A8A">
      <w:r>
        <w:t xml:space="preserve">There is a known issue with the </w:t>
      </w:r>
      <w:r w:rsidR="00BF523E">
        <w:t>C2WTS</w:t>
      </w:r>
      <w:r>
        <w:t xml:space="preserve"> where it may not automatically startup successfully on system reboot. A workaround to the issue is to configure a service dependency on the Cryptographic Services service:</w:t>
      </w:r>
    </w:p>
    <w:p w14:paraId="2DE842A6" w14:textId="03E8E242" w:rsidR="006B6A8A" w:rsidRDefault="00DC23A9" w:rsidP="009057AA">
      <w:pPr>
        <w:pStyle w:val="ListParagraph"/>
        <w:numPr>
          <w:ilvl w:val="0"/>
          <w:numId w:val="70"/>
        </w:numPr>
      </w:pPr>
      <w:r>
        <w:t xml:space="preserve">Open the command-prompt </w:t>
      </w:r>
      <w:r w:rsidR="006B6A8A">
        <w:t>window</w:t>
      </w:r>
      <w:r w:rsidR="009057AA">
        <w:t>.</w:t>
      </w:r>
    </w:p>
    <w:p w14:paraId="4251B917" w14:textId="080994F3" w:rsidR="006B6A8A" w:rsidRDefault="0008168B" w:rsidP="009057AA">
      <w:pPr>
        <w:pStyle w:val="ListParagraph"/>
        <w:numPr>
          <w:ilvl w:val="0"/>
          <w:numId w:val="70"/>
        </w:numPr>
      </w:pPr>
      <w:r>
        <w:t xml:space="preserve">Type: </w:t>
      </w:r>
      <w:proofErr w:type="spellStart"/>
      <w:r>
        <w:t>sc</w:t>
      </w:r>
      <w:proofErr w:type="spellEnd"/>
      <w:r>
        <w:t xml:space="preserve"> </w:t>
      </w:r>
      <w:proofErr w:type="spellStart"/>
      <w:r>
        <w:t>config</w:t>
      </w:r>
      <w:proofErr w:type="spellEnd"/>
      <w:r>
        <w:t xml:space="preserve"> “c2</w:t>
      </w:r>
      <w:r w:rsidR="006B6A8A">
        <w:t xml:space="preserve">wts” depend= </w:t>
      </w:r>
      <w:proofErr w:type="spellStart"/>
      <w:r w:rsidR="006B6A8A">
        <w:t>CryptSvc</w:t>
      </w:r>
      <w:proofErr w:type="spellEnd"/>
    </w:p>
    <w:p w14:paraId="54367894" w14:textId="77777777" w:rsidR="006B6A8A" w:rsidRDefault="006B6A8A" w:rsidP="006B6A8A">
      <w:pPr>
        <w:pStyle w:val="ListParagraph"/>
      </w:pPr>
      <w:r w:rsidRPr="00B55B21">
        <w:rPr>
          <w:noProof/>
          <w:lang w:val="en-US" w:eastAsia="en-US"/>
        </w:rPr>
        <w:drawing>
          <wp:inline distT="0" distB="0" distL="0" distR="0" wp14:anchorId="7D8404A9" wp14:editId="4CB3D53C">
            <wp:extent cx="3057525" cy="3714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057525" cy="371475"/>
                    </a:xfrm>
                    <a:prstGeom prst="rect">
                      <a:avLst/>
                    </a:prstGeom>
                  </pic:spPr>
                </pic:pic>
              </a:graphicData>
            </a:graphic>
          </wp:inline>
        </w:drawing>
      </w:r>
    </w:p>
    <w:p w14:paraId="48BC9BB5" w14:textId="08A50909" w:rsidR="006B6A8A" w:rsidRDefault="006B6A8A" w:rsidP="009057AA">
      <w:pPr>
        <w:pStyle w:val="ListParagraph"/>
        <w:numPr>
          <w:ilvl w:val="0"/>
          <w:numId w:val="70"/>
        </w:numPr>
      </w:pPr>
      <w:r>
        <w:t>Find the Claims to Windo</w:t>
      </w:r>
      <w:r w:rsidR="009057AA">
        <w:t>ws Token Service.</w:t>
      </w:r>
    </w:p>
    <w:p w14:paraId="06AE55B6" w14:textId="77777777" w:rsidR="006B6A8A" w:rsidRDefault="006B6A8A" w:rsidP="006B6A8A">
      <w:pPr>
        <w:pStyle w:val="ListParagraph"/>
      </w:pPr>
      <w:r w:rsidRPr="00B55B21">
        <w:rPr>
          <w:noProof/>
          <w:lang w:val="en-US" w:eastAsia="en-US"/>
        </w:rPr>
        <w:drawing>
          <wp:inline distT="0" distB="0" distL="0" distR="0" wp14:anchorId="2A0832CB" wp14:editId="179160FA">
            <wp:extent cx="5318760" cy="234696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318760" cy="2346960"/>
                    </a:xfrm>
                    <a:prstGeom prst="rect">
                      <a:avLst/>
                    </a:prstGeom>
                  </pic:spPr>
                </pic:pic>
              </a:graphicData>
            </a:graphic>
          </wp:inline>
        </w:drawing>
      </w:r>
    </w:p>
    <w:p w14:paraId="691ACA42" w14:textId="3E584C6D" w:rsidR="006B6A8A" w:rsidRDefault="006B6A8A" w:rsidP="009057AA">
      <w:pPr>
        <w:pStyle w:val="ListParagraph"/>
        <w:numPr>
          <w:ilvl w:val="0"/>
          <w:numId w:val="70"/>
        </w:numPr>
      </w:pPr>
      <w:r>
        <w:t>Open the properties for the service</w:t>
      </w:r>
      <w:r w:rsidR="009057AA">
        <w:t>.</w:t>
      </w:r>
    </w:p>
    <w:p w14:paraId="43CE2715" w14:textId="77777777" w:rsidR="006B6A8A" w:rsidRDefault="006B6A8A" w:rsidP="009057AA">
      <w:pPr>
        <w:pStyle w:val="ListParagraph"/>
        <w:numPr>
          <w:ilvl w:val="0"/>
          <w:numId w:val="70"/>
        </w:numPr>
      </w:pPr>
      <w:r>
        <w:t>Check the Dependencies tab. Make sure “Cryptographic Services” is listed:</w:t>
      </w:r>
    </w:p>
    <w:p w14:paraId="56BE3A0D" w14:textId="77777777" w:rsidR="006B6A8A" w:rsidRDefault="006B6A8A" w:rsidP="006B6A8A">
      <w:pPr>
        <w:pStyle w:val="ListParagraph"/>
      </w:pPr>
      <w:r w:rsidRPr="004F0353">
        <w:rPr>
          <w:noProof/>
          <w:lang w:eastAsia="en-US"/>
        </w:rPr>
        <w:t xml:space="preserve"> </w:t>
      </w:r>
      <w:r w:rsidRPr="00B55B21">
        <w:rPr>
          <w:noProof/>
          <w:lang w:val="en-US" w:eastAsia="en-US"/>
        </w:rPr>
        <w:drawing>
          <wp:inline distT="0" distB="0" distL="0" distR="0" wp14:anchorId="3F421862" wp14:editId="65AE3EF7">
            <wp:extent cx="3876675" cy="2638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876675" cy="2638425"/>
                    </a:xfrm>
                    <a:prstGeom prst="rect">
                      <a:avLst/>
                    </a:prstGeom>
                  </pic:spPr>
                </pic:pic>
              </a:graphicData>
            </a:graphic>
          </wp:inline>
        </w:drawing>
      </w:r>
    </w:p>
    <w:p w14:paraId="5AC5F45D" w14:textId="5D8FDD88" w:rsidR="006B6A8A" w:rsidRPr="00D267B0" w:rsidRDefault="006B6A8A" w:rsidP="009057AA">
      <w:pPr>
        <w:pStyle w:val="ListParagraph"/>
        <w:numPr>
          <w:ilvl w:val="0"/>
          <w:numId w:val="70"/>
        </w:numPr>
      </w:pPr>
      <w:r>
        <w:t>Click “O</w:t>
      </w:r>
      <w:r w:rsidR="009057AA">
        <w:t>K</w:t>
      </w:r>
      <w:r>
        <w:t>”</w:t>
      </w:r>
      <w:r w:rsidR="009057AA">
        <w:t>.</w:t>
      </w:r>
    </w:p>
    <w:p w14:paraId="76E55321" w14:textId="3E675F2C" w:rsidR="002C0764" w:rsidRDefault="002C0764" w:rsidP="002C0764">
      <w:pPr>
        <w:pStyle w:val="Heading5"/>
      </w:pPr>
      <w:r w:rsidRPr="002C0764">
        <w:t>Grant the Visio Services service account permissions on the web application content database</w:t>
      </w:r>
    </w:p>
    <w:p w14:paraId="5151F530" w14:textId="02A2EB93" w:rsidR="002C0764" w:rsidRDefault="00210B5B" w:rsidP="002C0764">
      <w:r>
        <w:t xml:space="preserve">A required step in configuring  SharePoint </w:t>
      </w:r>
      <w:r w:rsidR="008D4AF7">
        <w:t xml:space="preserve">Server </w:t>
      </w:r>
      <w:r>
        <w:t xml:space="preserve">2010 Office Web Applications is allowing the web application’s service account access to the content databases for a given web application. In this example we will grant the Visio Graphics Service account access to the “portal” web application’s content database via </w:t>
      </w:r>
      <w:r w:rsidR="00460950">
        <w:t>Windows PowerShell</w:t>
      </w:r>
      <w:r>
        <w:t>.</w:t>
      </w:r>
    </w:p>
    <w:p w14:paraId="761929D9" w14:textId="503818F0" w:rsidR="002C0764" w:rsidRDefault="002C0764" w:rsidP="002C0764">
      <w:r>
        <w:t>Run the following command from the SharePoint 2010 Management Shell:</w:t>
      </w:r>
    </w:p>
    <w:p w14:paraId="7D7E2974" w14:textId="5670BB77" w:rsidR="006C4E1D" w:rsidRPr="006955C0" w:rsidRDefault="006955C0" w:rsidP="002C0764">
      <w:pPr>
        <w:rPr>
          <w:rFonts w:ascii="Courier New" w:hAnsi="Courier New" w:cs="Courier New"/>
        </w:rPr>
      </w:pPr>
      <w:r w:rsidRPr="006955C0">
        <w:rPr>
          <w:rFonts w:ascii="Courier New" w:hAnsi="Courier New" w:cs="Courier New"/>
        </w:rPr>
        <w:t>$w = Get-</w:t>
      </w:r>
      <w:proofErr w:type="spellStart"/>
      <w:r w:rsidRPr="006955C0">
        <w:rPr>
          <w:rFonts w:ascii="Courier New" w:hAnsi="Courier New" w:cs="Courier New"/>
        </w:rPr>
        <w:t>SPWebApplication</w:t>
      </w:r>
      <w:proofErr w:type="spellEnd"/>
      <w:r w:rsidRPr="006955C0">
        <w:rPr>
          <w:rFonts w:ascii="Courier New" w:hAnsi="Courier New" w:cs="Courier New"/>
        </w:rPr>
        <w:t xml:space="preserve"> -</w:t>
      </w:r>
      <w:r w:rsidR="006C4E1D" w:rsidRPr="006955C0">
        <w:rPr>
          <w:rFonts w:ascii="Courier New" w:hAnsi="Courier New" w:cs="Courier New"/>
        </w:rPr>
        <w:t>Identity http://portal</w:t>
      </w:r>
    </w:p>
    <w:p w14:paraId="42B3180C" w14:textId="629C4F32" w:rsidR="006C4E1D" w:rsidRPr="006955C0" w:rsidRDefault="006C4E1D" w:rsidP="002C0764">
      <w:pPr>
        <w:rPr>
          <w:rFonts w:ascii="Courier New" w:hAnsi="Courier New" w:cs="Courier New"/>
        </w:rPr>
      </w:pPr>
      <w:r w:rsidRPr="006955C0">
        <w:rPr>
          <w:rFonts w:ascii="Courier New" w:hAnsi="Courier New" w:cs="Courier New"/>
        </w:rPr>
        <w:t>$</w:t>
      </w:r>
      <w:proofErr w:type="spellStart"/>
      <w:r w:rsidRPr="006955C0">
        <w:rPr>
          <w:rFonts w:ascii="Courier New" w:hAnsi="Courier New" w:cs="Courier New"/>
        </w:rPr>
        <w:t>w.GrantAccessToProcessIdentity</w:t>
      </w:r>
      <w:proofErr w:type="spellEnd"/>
      <w:r w:rsidRPr="006955C0">
        <w:rPr>
          <w:rFonts w:ascii="Courier New" w:hAnsi="Courier New" w:cs="Courier New"/>
        </w:rPr>
        <w:t>(</w:t>
      </w:r>
      <w:r w:rsidR="006955C0">
        <w:rPr>
          <w:rFonts w:ascii="Courier New" w:hAnsi="Courier New" w:cs="Courier New"/>
        </w:rPr>
        <w:t>"</w:t>
      </w:r>
      <w:proofErr w:type="spellStart"/>
      <w:r w:rsidRPr="006955C0">
        <w:rPr>
          <w:rFonts w:ascii="Courier New" w:hAnsi="Courier New" w:cs="Courier New"/>
        </w:rPr>
        <w:t>vmlab</w:t>
      </w:r>
      <w:proofErr w:type="spellEnd"/>
      <w:r w:rsidRPr="006955C0">
        <w:rPr>
          <w:rFonts w:ascii="Courier New" w:hAnsi="Courier New" w:cs="Courier New"/>
        </w:rPr>
        <w:t>\</w:t>
      </w:r>
      <w:proofErr w:type="spellStart"/>
      <w:r w:rsidRPr="006955C0">
        <w:rPr>
          <w:rFonts w:ascii="Courier New" w:hAnsi="Courier New" w:cs="Courier New"/>
        </w:rPr>
        <w:t>svcVisio</w:t>
      </w:r>
      <w:proofErr w:type="spellEnd"/>
      <w:r w:rsidR="006955C0">
        <w:rPr>
          <w:rFonts w:ascii="Courier New" w:hAnsi="Courier New" w:cs="Courier New"/>
        </w:rPr>
        <w:t>"</w:t>
      </w:r>
      <w:r w:rsidRPr="006955C0">
        <w:rPr>
          <w:rFonts w:ascii="Courier New" w:hAnsi="Courier New" w:cs="Courier New"/>
        </w:rPr>
        <w:t>)</w:t>
      </w:r>
    </w:p>
    <w:p w14:paraId="3842840A" w14:textId="21972E39" w:rsidR="002C0764" w:rsidRDefault="002C0764" w:rsidP="002C0764"/>
    <w:p w14:paraId="4FF5222B" w14:textId="287D35B6" w:rsidR="006A320E" w:rsidRDefault="006A320E" w:rsidP="006A320E">
      <w:pPr>
        <w:pStyle w:val="Heading5"/>
      </w:pPr>
      <w:r>
        <w:t xml:space="preserve">Start the Visio </w:t>
      </w:r>
      <w:r w:rsidR="00350C44">
        <w:t>Graphics Service</w:t>
      </w:r>
      <w:r>
        <w:t xml:space="preserve"> instance on the Visio server</w:t>
      </w:r>
    </w:p>
    <w:p w14:paraId="0A2CB6B2" w14:textId="77777777" w:rsidR="006A320E" w:rsidRDefault="006A320E" w:rsidP="006A320E">
      <w:r>
        <w:t xml:space="preserve">Before creating a Visio Services service application, start the Visio services server service on the designated Farm servers. </w:t>
      </w:r>
    </w:p>
    <w:p w14:paraId="706993CB" w14:textId="78C7A78A" w:rsidR="006A320E" w:rsidRDefault="006A320E" w:rsidP="00B55B21">
      <w:pPr>
        <w:pStyle w:val="ListParagraph"/>
        <w:numPr>
          <w:ilvl w:val="0"/>
          <w:numId w:val="48"/>
        </w:numPr>
      </w:pPr>
      <w:r>
        <w:t xml:space="preserve">Open </w:t>
      </w:r>
      <w:r w:rsidR="006B6EEE">
        <w:t>Central Administration.</w:t>
      </w:r>
    </w:p>
    <w:p w14:paraId="1D57B761" w14:textId="733299E6" w:rsidR="006A320E" w:rsidRDefault="006A320E" w:rsidP="00B55B21">
      <w:pPr>
        <w:pStyle w:val="ListParagraph"/>
        <w:numPr>
          <w:ilvl w:val="0"/>
          <w:numId w:val="48"/>
        </w:numPr>
      </w:pPr>
      <w:r>
        <w:t>Under services, select “Manage services on server”</w:t>
      </w:r>
      <w:r w:rsidR="009057AA">
        <w:t>.</w:t>
      </w:r>
    </w:p>
    <w:p w14:paraId="4922B59E" w14:textId="77777777" w:rsidR="006A320E" w:rsidRDefault="006A320E" w:rsidP="006A320E">
      <w:pPr>
        <w:pStyle w:val="ListParagraph"/>
      </w:pPr>
      <w:r>
        <w:rPr>
          <w:noProof/>
          <w:lang w:val="en-US" w:eastAsia="en-US"/>
        </w:rPr>
        <w:drawing>
          <wp:inline distT="0" distB="0" distL="0" distR="0" wp14:anchorId="12623DD9" wp14:editId="143443ED">
            <wp:extent cx="2153530" cy="9048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6221"/>
                    <a:stretch/>
                  </pic:blipFill>
                  <pic:spPr bwMode="auto">
                    <a:xfrm>
                      <a:off x="0" y="0"/>
                      <a:ext cx="2158064" cy="906780"/>
                    </a:xfrm>
                    <a:prstGeom prst="rect">
                      <a:avLst/>
                    </a:prstGeom>
                    <a:ln>
                      <a:noFill/>
                    </a:ln>
                    <a:extLst>
                      <a:ext uri="{53640926-AAD7-44D8-BBD7-CCE9431645EC}">
                        <a14:shadowObscured xmlns:a14="http://schemas.microsoft.com/office/drawing/2010/main"/>
                      </a:ext>
                    </a:extLst>
                  </pic:spPr>
                </pic:pic>
              </a:graphicData>
            </a:graphic>
          </wp:inline>
        </w:drawing>
      </w:r>
    </w:p>
    <w:p w14:paraId="539E3CC6" w14:textId="77777777" w:rsidR="006A320E" w:rsidRDefault="006A320E" w:rsidP="00B55B21">
      <w:pPr>
        <w:pStyle w:val="ListParagraph"/>
        <w:numPr>
          <w:ilvl w:val="0"/>
          <w:numId w:val="48"/>
        </w:numPr>
      </w:pPr>
      <w:r>
        <w:t>In the server selection box in the upper right hand corner select the server(s) running excel services. In this example it is VMSP10APP01:</w:t>
      </w:r>
    </w:p>
    <w:p w14:paraId="788E519E" w14:textId="77777777" w:rsidR="006A320E" w:rsidRPr="00463417" w:rsidRDefault="006A320E" w:rsidP="006A320E">
      <w:pPr>
        <w:pStyle w:val="ListParagraph"/>
      </w:pPr>
      <w:r w:rsidRPr="00463417">
        <w:rPr>
          <w:noProof/>
          <w:lang w:val="en-US" w:eastAsia="en-US"/>
        </w:rPr>
        <w:drawing>
          <wp:inline distT="0" distB="0" distL="0" distR="0" wp14:anchorId="28829693" wp14:editId="4F422AF9">
            <wp:extent cx="2667000" cy="609223"/>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3313"/>
                    <a:stretch/>
                  </pic:blipFill>
                  <pic:spPr bwMode="auto">
                    <a:xfrm>
                      <a:off x="0" y="0"/>
                      <a:ext cx="2668651" cy="609600"/>
                    </a:xfrm>
                    <a:prstGeom prst="rect">
                      <a:avLst/>
                    </a:prstGeom>
                    <a:ln>
                      <a:noFill/>
                    </a:ln>
                    <a:extLst>
                      <a:ext uri="{53640926-AAD7-44D8-BBD7-CCE9431645EC}">
                        <a14:shadowObscured xmlns:a14="http://schemas.microsoft.com/office/drawing/2010/main"/>
                      </a:ext>
                    </a:extLst>
                  </pic:spPr>
                </pic:pic>
              </a:graphicData>
            </a:graphic>
          </wp:inline>
        </w:drawing>
      </w:r>
    </w:p>
    <w:p w14:paraId="06DE0480" w14:textId="3A917360" w:rsidR="006A320E" w:rsidRPr="00463417" w:rsidRDefault="006A320E" w:rsidP="00B55B21">
      <w:pPr>
        <w:pStyle w:val="ListParagraph"/>
        <w:numPr>
          <w:ilvl w:val="0"/>
          <w:numId w:val="48"/>
        </w:numPr>
      </w:pPr>
      <w:r w:rsidRPr="00463417">
        <w:t xml:space="preserve">Start the Visio </w:t>
      </w:r>
      <w:r w:rsidR="00463417" w:rsidRPr="00463417">
        <w:t>Graphics</w:t>
      </w:r>
      <w:r w:rsidRPr="00463417">
        <w:t xml:space="preserve"> </w:t>
      </w:r>
      <w:r w:rsidR="00463417" w:rsidRPr="00463417">
        <w:t>S</w:t>
      </w:r>
      <w:r w:rsidRPr="00463417">
        <w:t>ervice</w:t>
      </w:r>
      <w:r w:rsidR="009057AA">
        <w:t>.</w:t>
      </w:r>
      <w:r w:rsidR="00463417" w:rsidRPr="00463417">
        <w:rPr>
          <w:noProof/>
          <w:lang w:val="en-US" w:eastAsia="en-US"/>
        </w:rPr>
        <w:drawing>
          <wp:inline distT="0" distB="0" distL="0" distR="0" wp14:anchorId="7FF2BF7A" wp14:editId="33B6F6BB">
            <wp:extent cx="5581650" cy="143119"/>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581650" cy="143119"/>
                    </a:xfrm>
                    <a:prstGeom prst="rect">
                      <a:avLst/>
                    </a:prstGeom>
                  </pic:spPr>
                </pic:pic>
              </a:graphicData>
            </a:graphic>
          </wp:inline>
        </w:drawing>
      </w:r>
    </w:p>
    <w:p w14:paraId="5549A4CA" w14:textId="6FB61399" w:rsidR="006A320E" w:rsidRDefault="006A320E" w:rsidP="006A320E">
      <w:pPr>
        <w:pStyle w:val="Heading5"/>
      </w:pPr>
      <w:r>
        <w:t>Create the Visio</w:t>
      </w:r>
      <w:r w:rsidR="00350C44">
        <w:t xml:space="preserve"> Graphics Service</w:t>
      </w:r>
      <w:r>
        <w:t xml:space="preserve"> application and proxy</w:t>
      </w:r>
    </w:p>
    <w:p w14:paraId="0543CEA6" w14:textId="3C089418" w:rsidR="006A320E" w:rsidRDefault="006A320E" w:rsidP="006A320E">
      <w:r>
        <w:t>Next configure a new Excel Services service application and application proxy to allow web applications to consume Excel Services</w:t>
      </w:r>
      <w:r w:rsidR="0008168B">
        <w:t xml:space="preserve"> (if one doesn’t already exist)</w:t>
      </w:r>
      <w:r>
        <w:t>:</w:t>
      </w:r>
    </w:p>
    <w:p w14:paraId="155B740C" w14:textId="1E735332" w:rsidR="006A320E" w:rsidRDefault="006A320E" w:rsidP="008558C6">
      <w:pPr>
        <w:pStyle w:val="ListParagraph"/>
        <w:numPr>
          <w:ilvl w:val="0"/>
          <w:numId w:val="36"/>
        </w:numPr>
      </w:pPr>
      <w:r>
        <w:t>Open Central Administration</w:t>
      </w:r>
      <w:r w:rsidR="006B6EEE">
        <w:t>.</w:t>
      </w:r>
    </w:p>
    <w:p w14:paraId="707FBD9C" w14:textId="4A90A080" w:rsidR="006A320E" w:rsidRDefault="006A320E" w:rsidP="008558C6">
      <w:pPr>
        <w:pStyle w:val="ListParagraph"/>
        <w:numPr>
          <w:ilvl w:val="0"/>
          <w:numId w:val="36"/>
        </w:numPr>
      </w:pPr>
      <w:r>
        <w:t>Select “Manage Service Applications” under “Application Management”</w:t>
      </w:r>
      <w:r w:rsidR="009057AA">
        <w:t>.</w:t>
      </w:r>
    </w:p>
    <w:p w14:paraId="6F99EDEC" w14:textId="77777777" w:rsidR="006A320E" w:rsidRDefault="006A320E" w:rsidP="006A320E">
      <w:pPr>
        <w:pStyle w:val="ListParagraph"/>
      </w:pPr>
      <w:r>
        <w:rPr>
          <w:noProof/>
          <w:lang w:val="en-US" w:eastAsia="en-US"/>
        </w:rPr>
        <w:drawing>
          <wp:inline distT="0" distB="0" distL="0" distR="0" wp14:anchorId="414C4C96" wp14:editId="2722E46B">
            <wp:extent cx="2491740" cy="84582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7F49786F" w14:textId="5AEFD4D0" w:rsidR="006A320E" w:rsidRPr="002C0764" w:rsidRDefault="006A320E" w:rsidP="008558C6">
      <w:pPr>
        <w:pStyle w:val="ListParagraph"/>
        <w:numPr>
          <w:ilvl w:val="0"/>
          <w:numId w:val="36"/>
        </w:numPr>
      </w:pPr>
      <w:r w:rsidRPr="002C0764">
        <w:t>Select “New” then “</w:t>
      </w:r>
      <w:r w:rsidR="002C0764">
        <w:t>Visio Graphics</w:t>
      </w:r>
      <w:r w:rsidRPr="002C0764">
        <w:t xml:space="preserve"> </w:t>
      </w:r>
      <w:r w:rsidR="002C0764">
        <w:t>Service</w:t>
      </w:r>
      <w:r w:rsidRPr="002C0764">
        <w:t>”</w:t>
      </w:r>
      <w:r w:rsidR="009057AA">
        <w:t>.</w:t>
      </w:r>
    </w:p>
    <w:p w14:paraId="409E2459" w14:textId="651B5CF2" w:rsidR="006A320E" w:rsidRDefault="002C0764" w:rsidP="006A320E">
      <w:pPr>
        <w:pStyle w:val="ListParagraph"/>
      </w:pPr>
      <w:r>
        <w:rPr>
          <w:noProof/>
          <w:lang w:val="en-US" w:eastAsia="en-US"/>
        </w:rPr>
        <w:drawing>
          <wp:inline distT="0" distB="0" distL="0" distR="0" wp14:anchorId="65C99E95" wp14:editId="339463D9">
            <wp:extent cx="2133600" cy="2514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2133600" cy="2514862"/>
                    </a:xfrm>
                    <a:prstGeom prst="rect">
                      <a:avLst/>
                    </a:prstGeom>
                  </pic:spPr>
                </pic:pic>
              </a:graphicData>
            </a:graphic>
          </wp:inline>
        </w:drawing>
      </w:r>
    </w:p>
    <w:p w14:paraId="0DE54513" w14:textId="21B517EB" w:rsidR="006A320E" w:rsidRDefault="006A320E" w:rsidP="008558C6">
      <w:pPr>
        <w:pStyle w:val="ListParagraph"/>
        <w:numPr>
          <w:ilvl w:val="0"/>
          <w:numId w:val="36"/>
        </w:numPr>
      </w:pPr>
      <w:r>
        <w:t>Configure the new service application. Be sure to select the correct service account (create a new managed account if the Visio service account is not in the list)</w:t>
      </w:r>
      <w:r w:rsidR="009057AA">
        <w:t>.</w:t>
      </w:r>
    </w:p>
    <w:p w14:paraId="2F979C1B" w14:textId="52C62E75" w:rsidR="006A320E" w:rsidRDefault="002C0764" w:rsidP="006A320E">
      <w:pPr>
        <w:pStyle w:val="ListParagraph"/>
      </w:pPr>
      <w:r>
        <w:rPr>
          <w:noProof/>
          <w:lang w:val="en-US" w:eastAsia="en-US"/>
        </w:rPr>
        <w:drawing>
          <wp:inline distT="0" distB="0" distL="0" distR="0" wp14:anchorId="17F10EC1" wp14:editId="217DD512">
            <wp:extent cx="4972876" cy="39719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976870" cy="3975115"/>
                    </a:xfrm>
                    <a:prstGeom prst="rect">
                      <a:avLst/>
                    </a:prstGeom>
                  </pic:spPr>
                </pic:pic>
              </a:graphicData>
            </a:graphic>
          </wp:inline>
        </w:drawing>
      </w:r>
    </w:p>
    <w:p w14:paraId="664C861B" w14:textId="4B382E04" w:rsidR="006A320E" w:rsidRDefault="006A320E" w:rsidP="006A320E">
      <w:pPr>
        <w:pStyle w:val="Heading4"/>
      </w:pPr>
      <w:r>
        <w:t xml:space="preserve">Verify Visio </w:t>
      </w:r>
      <w:r w:rsidR="002C0764">
        <w:t xml:space="preserve">Graphic </w:t>
      </w:r>
      <w:r>
        <w:t>Service Constrained Delegation</w:t>
      </w:r>
    </w:p>
    <w:p w14:paraId="7751282F" w14:textId="0CB0CFF9" w:rsidR="00350C44" w:rsidRDefault="00350C44" w:rsidP="00350C44">
      <w:pPr>
        <w:pStyle w:val="Heading5"/>
      </w:pPr>
      <w:r>
        <w:t>Configure the Visio services cache settings</w:t>
      </w:r>
    </w:p>
    <w:p w14:paraId="75F3096D" w14:textId="77777777" w:rsidR="00350C44" w:rsidRDefault="00350C44" w:rsidP="00350C44">
      <w:r>
        <w:t xml:space="preserve">By default, the Visio Graphics service will cache the web drawings it renders for web clients for a number of minutes based on the service’s cache settings. To test delegation we will configure the service to not cache drawings to easily check data refresh in a Visio web drawing. </w:t>
      </w:r>
    </w:p>
    <w:p w14:paraId="44E07148" w14:textId="1B1C8A13" w:rsidR="00350C44" w:rsidRDefault="00350C44" w:rsidP="00350C44">
      <w:pPr>
        <w:rPr>
          <w:rStyle w:val="Emphasis"/>
        </w:rPr>
      </w:pPr>
      <w:r w:rsidRPr="008558C6">
        <w:rPr>
          <w:rStyle w:val="Emphasis"/>
        </w:rPr>
        <w:t xml:space="preserve">Note: Disabling the rendering cache is not recommended for production environments. </w:t>
      </w:r>
      <w:r w:rsidR="008558C6" w:rsidRPr="008558C6">
        <w:rPr>
          <w:rStyle w:val="Emphasis"/>
        </w:rPr>
        <w:t>Remember to re-enable the cache once you have completed testing delegation in Visio</w:t>
      </w:r>
      <w:r w:rsidRPr="008558C6">
        <w:rPr>
          <w:rStyle w:val="Emphasis"/>
        </w:rPr>
        <w:t xml:space="preserve"> </w:t>
      </w:r>
    </w:p>
    <w:p w14:paraId="31FFA013" w14:textId="15EFE38C" w:rsidR="008558C6" w:rsidRDefault="008558C6" w:rsidP="008558C6">
      <w:pPr>
        <w:pStyle w:val="ListParagraph"/>
        <w:numPr>
          <w:ilvl w:val="0"/>
          <w:numId w:val="37"/>
        </w:numPr>
      </w:pPr>
      <w:r>
        <w:t>Open Central Administration</w:t>
      </w:r>
      <w:r w:rsidR="006B6EEE">
        <w:t>.</w:t>
      </w:r>
    </w:p>
    <w:p w14:paraId="36ACB8BE" w14:textId="67F8BAFD" w:rsidR="008558C6" w:rsidRDefault="008558C6" w:rsidP="008558C6">
      <w:pPr>
        <w:pStyle w:val="ListParagraph"/>
        <w:numPr>
          <w:ilvl w:val="0"/>
          <w:numId w:val="37"/>
        </w:numPr>
      </w:pPr>
      <w:r>
        <w:t>Select “Manage Service Applications” under “Application Management”</w:t>
      </w:r>
      <w:r w:rsidR="009057AA">
        <w:t>.</w:t>
      </w:r>
    </w:p>
    <w:p w14:paraId="1B382193" w14:textId="77777777" w:rsidR="008558C6" w:rsidRDefault="008558C6" w:rsidP="008558C6">
      <w:pPr>
        <w:pStyle w:val="ListParagraph"/>
      </w:pPr>
      <w:r>
        <w:rPr>
          <w:noProof/>
          <w:lang w:val="en-US" w:eastAsia="en-US"/>
        </w:rPr>
        <w:drawing>
          <wp:inline distT="0" distB="0" distL="0" distR="0" wp14:anchorId="536CC1FE" wp14:editId="0E5B12F4">
            <wp:extent cx="2491740" cy="845820"/>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68182731" w14:textId="77777777" w:rsidR="00CD7742" w:rsidRDefault="00460950" w:rsidP="00350C44">
      <w:pPr>
        <w:pStyle w:val="ListParagraph"/>
        <w:numPr>
          <w:ilvl w:val="0"/>
          <w:numId w:val="37"/>
        </w:numPr>
      </w:pPr>
      <w:r>
        <w:t>Select the Visio Graphics Service application created in the previous step.</w:t>
      </w:r>
    </w:p>
    <w:p w14:paraId="69B981AE" w14:textId="01A46257" w:rsidR="00350C44" w:rsidRDefault="00460950" w:rsidP="00CD7742">
      <w:pPr>
        <w:ind w:left="360"/>
      </w:pPr>
      <w:r>
        <w:rPr>
          <w:noProof/>
          <w:lang w:eastAsia="en-US"/>
        </w:rPr>
        <w:drawing>
          <wp:inline distT="0" distB="0" distL="0" distR="0" wp14:anchorId="18799D7A" wp14:editId="0C9B0673">
            <wp:extent cx="3352800" cy="7905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52800" cy="790575"/>
                    </a:xfrm>
                    <a:prstGeom prst="rect">
                      <a:avLst/>
                    </a:prstGeom>
                  </pic:spPr>
                </pic:pic>
              </a:graphicData>
            </a:graphic>
          </wp:inline>
        </w:drawing>
      </w:r>
    </w:p>
    <w:p w14:paraId="7E409423" w14:textId="5000CC03" w:rsidR="00350C44" w:rsidRDefault="008558C6" w:rsidP="00350C44">
      <w:pPr>
        <w:pStyle w:val="ListParagraph"/>
        <w:numPr>
          <w:ilvl w:val="0"/>
          <w:numId w:val="37"/>
        </w:numPr>
      </w:pPr>
      <w:r>
        <w:t>Select “Global Settings”</w:t>
      </w:r>
      <w:r w:rsidR="009057AA">
        <w:t>.</w:t>
      </w:r>
      <w:r w:rsidR="00350C44">
        <w:rPr>
          <w:noProof/>
          <w:lang w:val="en-US" w:eastAsia="en-US"/>
        </w:rPr>
        <w:drawing>
          <wp:inline distT="0" distB="0" distL="0" distR="0" wp14:anchorId="597D3E08" wp14:editId="34C1AD32">
            <wp:extent cx="5286375" cy="13049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286375" cy="1304925"/>
                    </a:xfrm>
                    <a:prstGeom prst="rect">
                      <a:avLst/>
                    </a:prstGeom>
                  </pic:spPr>
                </pic:pic>
              </a:graphicData>
            </a:graphic>
          </wp:inline>
        </w:drawing>
      </w:r>
    </w:p>
    <w:p w14:paraId="051E2D69" w14:textId="6B489A16" w:rsidR="00350C44" w:rsidRDefault="008558C6" w:rsidP="00350C44">
      <w:pPr>
        <w:pStyle w:val="ListParagraph"/>
        <w:numPr>
          <w:ilvl w:val="0"/>
          <w:numId w:val="37"/>
        </w:numPr>
      </w:pPr>
      <w:r>
        <w:t>In the “Minimum Cache Age” setting, set the cache to 0 (no cache)</w:t>
      </w:r>
      <w:r w:rsidR="009057AA">
        <w:t>.</w:t>
      </w:r>
      <w:r w:rsidR="00350C44">
        <w:rPr>
          <w:noProof/>
          <w:lang w:val="en-US" w:eastAsia="en-US"/>
        </w:rPr>
        <w:drawing>
          <wp:inline distT="0" distB="0" distL="0" distR="0" wp14:anchorId="2588C3B5" wp14:editId="1B52FDAA">
            <wp:extent cx="5524500" cy="509364"/>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525163" cy="509425"/>
                    </a:xfrm>
                    <a:prstGeom prst="rect">
                      <a:avLst/>
                    </a:prstGeom>
                  </pic:spPr>
                </pic:pic>
              </a:graphicData>
            </a:graphic>
          </wp:inline>
        </w:drawing>
      </w:r>
    </w:p>
    <w:p w14:paraId="302637E8" w14:textId="7991AF67" w:rsidR="0008168B" w:rsidRPr="0008168B" w:rsidRDefault="0008168B" w:rsidP="0008168B">
      <w:pPr>
        <w:pStyle w:val="ListParagraph"/>
        <w:rPr>
          <w:rStyle w:val="Emphasis"/>
        </w:rPr>
      </w:pPr>
      <w:r w:rsidRPr="005F20E4">
        <w:rPr>
          <w:rStyle w:val="Emphasis"/>
        </w:rPr>
        <w:t>Note</w:t>
      </w:r>
      <w:r w:rsidRPr="0008168B">
        <w:rPr>
          <w:rStyle w:val="Emphasis"/>
        </w:rPr>
        <w:t>: Setting the minimum cache age to 0 is for testing purposes only and should not be used in a production environment</w:t>
      </w:r>
      <w:r w:rsidR="005F20E4">
        <w:rPr>
          <w:rStyle w:val="Emphasis"/>
        </w:rPr>
        <w:t>.</w:t>
      </w:r>
    </w:p>
    <w:p w14:paraId="20C1B2E5" w14:textId="5FA30EFD" w:rsidR="006A320E" w:rsidRDefault="006A320E" w:rsidP="006A320E">
      <w:pPr>
        <w:pStyle w:val="Heading5"/>
      </w:pPr>
      <w:r>
        <w:t xml:space="preserve">Create document library to host </w:t>
      </w:r>
      <w:r w:rsidR="0008168B">
        <w:t>a</w:t>
      </w:r>
      <w:r>
        <w:t xml:space="preserve"> test Visio Web Drawing</w:t>
      </w:r>
    </w:p>
    <w:p w14:paraId="41F8C30C" w14:textId="681E25F3" w:rsidR="006A320E" w:rsidRDefault="00350C44" w:rsidP="006A320E">
      <w:r>
        <w:t>Navigate to the portal application (http://portal)</w:t>
      </w:r>
      <w:r w:rsidR="006A320E">
        <w:t xml:space="preserve">. </w:t>
      </w:r>
      <w:r>
        <w:t xml:space="preserve"> Create a</w:t>
      </w:r>
      <w:r w:rsidR="006A320E">
        <w:t xml:space="preserve"> new document library to host a test Visio workbook. </w:t>
      </w:r>
      <w:r>
        <w:t xml:space="preserve">The default document library </w:t>
      </w:r>
    </w:p>
    <w:p w14:paraId="5F86954F" w14:textId="77777777" w:rsidR="00350C44" w:rsidRDefault="00350C44" w:rsidP="008558C6">
      <w:pPr>
        <w:pStyle w:val="Heading5"/>
      </w:pPr>
      <w:r>
        <w:t>Create a test Visio web drawing with SQL data connected shapes</w:t>
      </w:r>
    </w:p>
    <w:p w14:paraId="491AE46C" w14:textId="22B92CCB" w:rsidR="00350C44" w:rsidRDefault="008558C6" w:rsidP="008558C6">
      <w:pPr>
        <w:pStyle w:val="ListParagraph"/>
        <w:numPr>
          <w:ilvl w:val="0"/>
          <w:numId w:val="38"/>
        </w:numPr>
      </w:pPr>
      <w:r>
        <w:t>Start Visio 2010</w:t>
      </w:r>
      <w:r w:rsidR="009057AA">
        <w:t>.</w:t>
      </w:r>
    </w:p>
    <w:p w14:paraId="7A3B38C2" w14:textId="31F967F4" w:rsidR="008558C6" w:rsidRDefault="008558C6" w:rsidP="008558C6">
      <w:pPr>
        <w:pStyle w:val="ListParagraph"/>
        <w:numPr>
          <w:ilvl w:val="0"/>
          <w:numId w:val="38"/>
        </w:numPr>
      </w:pPr>
      <w:r>
        <w:t>Create a new “Basic Diagram” under Home-&gt;General</w:t>
      </w:r>
      <w:r w:rsidR="009057AA">
        <w:t>.</w:t>
      </w:r>
    </w:p>
    <w:p w14:paraId="1F7FE970" w14:textId="28C8AB55" w:rsidR="008558C6" w:rsidRDefault="008558C6" w:rsidP="008558C6">
      <w:pPr>
        <w:pStyle w:val="ListParagraph"/>
      </w:pPr>
      <w:r>
        <w:rPr>
          <w:noProof/>
          <w:lang w:val="en-US" w:eastAsia="en-US"/>
        </w:rPr>
        <w:drawing>
          <wp:inline distT="0" distB="0" distL="0" distR="0" wp14:anchorId="356196C6" wp14:editId="444D86EB">
            <wp:extent cx="3552825" cy="2585389"/>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552825" cy="2585389"/>
                    </a:xfrm>
                    <a:prstGeom prst="rect">
                      <a:avLst/>
                    </a:prstGeom>
                  </pic:spPr>
                </pic:pic>
              </a:graphicData>
            </a:graphic>
          </wp:inline>
        </w:drawing>
      </w:r>
    </w:p>
    <w:p w14:paraId="291D79A6" w14:textId="2FD183F6" w:rsidR="008558C6" w:rsidRDefault="008558C6" w:rsidP="008558C6">
      <w:pPr>
        <w:pStyle w:val="ListParagraph"/>
        <w:numPr>
          <w:ilvl w:val="0"/>
          <w:numId w:val="38"/>
        </w:numPr>
      </w:pPr>
      <w:r>
        <w:t>On the “Data” Ribbon Tab, select “Link Data to Shapes”</w:t>
      </w:r>
      <w:r w:rsidR="009057AA">
        <w:t>.</w:t>
      </w:r>
    </w:p>
    <w:p w14:paraId="3A117561" w14:textId="65EEEBE8" w:rsidR="008558C6" w:rsidRDefault="008558C6" w:rsidP="008558C6">
      <w:pPr>
        <w:pStyle w:val="ListParagraph"/>
      </w:pPr>
      <w:r>
        <w:rPr>
          <w:noProof/>
          <w:lang w:val="en-US" w:eastAsia="en-US"/>
        </w:rPr>
        <w:drawing>
          <wp:inline distT="0" distB="0" distL="0" distR="0" wp14:anchorId="19DD1A1F" wp14:editId="523FCDE2">
            <wp:extent cx="3228975" cy="23717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228975" cy="2371725"/>
                    </a:xfrm>
                    <a:prstGeom prst="rect">
                      <a:avLst/>
                    </a:prstGeom>
                  </pic:spPr>
                </pic:pic>
              </a:graphicData>
            </a:graphic>
          </wp:inline>
        </w:drawing>
      </w:r>
    </w:p>
    <w:p w14:paraId="74CA40E6" w14:textId="42A17501" w:rsidR="008558C6" w:rsidRDefault="008558C6" w:rsidP="008558C6">
      <w:pPr>
        <w:pStyle w:val="ListParagraph"/>
        <w:numPr>
          <w:ilvl w:val="0"/>
          <w:numId w:val="38"/>
        </w:numPr>
      </w:pPr>
      <w:r>
        <w:t>In the data selector dialog, select “Microsoft SQL Server database”</w:t>
      </w:r>
      <w:r w:rsidR="009057AA">
        <w:t>.</w:t>
      </w:r>
    </w:p>
    <w:p w14:paraId="6334AD16" w14:textId="747878B1" w:rsidR="008558C6" w:rsidRDefault="008558C6" w:rsidP="008558C6">
      <w:pPr>
        <w:pStyle w:val="ListParagraph"/>
      </w:pPr>
      <w:r>
        <w:rPr>
          <w:noProof/>
          <w:lang w:val="en-US" w:eastAsia="en-US"/>
        </w:rPr>
        <w:drawing>
          <wp:inline distT="0" distB="0" distL="0" distR="0" wp14:anchorId="4CBB0E65" wp14:editId="3F240857">
            <wp:extent cx="4695825" cy="34766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695825" cy="3476625"/>
                    </a:xfrm>
                    <a:prstGeom prst="rect">
                      <a:avLst/>
                    </a:prstGeom>
                  </pic:spPr>
                </pic:pic>
              </a:graphicData>
            </a:graphic>
          </wp:inline>
        </w:drawing>
      </w:r>
    </w:p>
    <w:p w14:paraId="6460CEAA" w14:textId="6DDD434E" w:rsidR="008558C6" w:rsidRDefault="008558C6" w:rsidP="008558C6">
      <w:pPr>
        <w:pStyle w:val="ListParagraph"/>
        <w:numPr>
          <w:ilvl w:val="0"/>
          <w:numId w:val="38"/>
        </w:numPr>
      </w:pPr>
      <w:r>
        <w:t>Specify the SQL cluster created in Scenario 2 and select “Windows Authentication”</w:t>
      </w:r>
      <w:r w:rsidR="009057AA">
        <w:t>.</w:t>
      </w:r>
    </w:p>
    <w:p w14:paraId="554F8CD6" w14:textId="05D846F3" w:rsidR="008558C6" w:rsidRDefault="008558C6" w:rsidP="008558C6">
      <w:pPr>
        <w:pStyle w:val="ListParagraph"/>
      </w:pPr>
      <w:r>
        <w:rPr>
          <w:noProof/>
          <w:lang w:val="en-US" w:eastAsia="en-US"/>
        </w:rPr>
        <w:drawing>
          <wp:inline distT="0" distB="0" distL="0" distR="0" wp14:anchorId="5526974B" wp14:editId="4486E8DE">
            <wp:extent cx="4895850" cy="3409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895850" cy="3409950"/>
                    </a:xfrm>
                    <a:prstGeom prst="rect">
                      <a:avLst/>
                    </a:prstGeom>
                  </pic:spPr>
                </pic:pic>
              </a:graphicData>
            </a:graphic>
          </wp:inline>
        </w:drawing>
      </w:r>
    </w:p>
    <w:p w14:paraId="06A07793" w14:textId="56FB4817" w:rsidR="008558C6" w:rsidRDefault="008558C6" w:rsidP="008558C6">
      <w:pPr>
        <w:pStyle w:val="ListParagraph"/>
        <w:numPr>
          <w:ilvl w:val="0"/>
          <w:numId w:val="38"/>
        </w:numPr>
      </w:pPr>
      <w:r>
        <w:t>Select the “Test” database and the “Sales” Table</w:t>
      </w:r>
      <w:r w:rsidR="009057AA">
        <w:t>.</w:t>
      </w:r>
    </w:p>
    <w:p w14:paraId="71353A83" w14:textId="02DC3370" w:rsidR="008558C6" w:rsidRDefault="008558C6" w:rsidP="008558C6">
      <w:pPr>
        <w:pStyle w:val="ListParagraph"/>
      </w:pPr>
      <w:r>
        <w:rPr>
          <w:noProof/>
          <w:lang w:val="en-US" w:eastAsia="en-US"/>
        </w:rPr>
        <w:drawing>
          <wp:inline distT="0" distB="0" distL="0" distR="0" wp14:anchorId="54AE07A8" wp14:editId="3368AC2C">
            <wp:extent cx="4981575" cy="35623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981575" cy="3562350"/>
                    </a:xfrm>
                    <a:prstGeom prst="rect">
                      <a:avLst/>
                    </a:prstGeom>
                  </pic:spPr>
                </pic:pic>
              </a:graphicData>
            </a:graphic>
          </wp:inline>
        </w:drawing>
      </w:r>
    </w:p>
    <w:p w14:paraId="51A1F34B" w14:textId="4033AB1C" w:rsidR="008558C6" w:rsidRDefault="008558C6" w:rsidP="008558C6">
      <w:pPr>
        <w:pStyle w:val="ListParagraph"/>
        <w:numPr>
          <w:ilvl w:val="0"/>
          <w:numId w:val="38"/>
        </w:numPr>
      </w:pPr>
      <w:r>
        <w:t>Specify a friendly name for the connection and save the connection to the document library created in the previous step</w:t>
      </w:r>
      <w:r w:rsidR="009057AA">
        <w:t>.</w:t>
      </w:r>
    </w:p>
    <w:p w14:paraId="6FAEE704" w14:textId="4AA5BF5C" w:rsidR="008558C6" w:rsidRDefault="008558C6" w:rsidP="008558C6">
      <w:pPr>
        <w:pStyle w:val="ListParagraph"/>
      </w:pPr>
      <w:r>
        <w:rPr>
          <w:noProof/>
          <w:lang w:val="en-US" w:eastAsia="en-US"/>
        </w:rPr>
        <w:drawing>
          <wp:inline distT="0" distB="0" distL="0" distR="0" wp14:anchorId="53AAF986" wp14:editId="61335FFF">
            <wp:extent cx="4924425" cy="38766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924425" cy="3876675"/>
                    </a:xfrm>
                    <a:prstGeom prst="rect">
                      <a:avLst/>
                    </a:prstGeom>
                  </pic:spPr>
                </pic:pic>
              </a:graphicData>
            </a:graphic>
          </wp:inline>
        </w:drawing>
      </w:r>
    </w:p>
    <w:p w14:paraId="0AF69D12" w14:textId="0E04024A" w:rsidR="008558C6" w:rsidRDefault="00EB35A4" w:rsidP="008558C6">
      <w:pPr>
        <w:pStyle w:val="ListParagraph"/>
        <w:numPr>
          <w:ilvl w:val="0"/>
          <w:numId w:val="38"/>
        </w:numPr>
      </w:pPr>
      <w:r>
        <w:t>In the “Data Selector” dialog, select the newly created connection and press “Finish”</w:t>
      </w:r>
      <w:r w:rsidR="009057AA">
        <w:t>.</w:t>
      </w:r>
    </w:p>
    <w:p w14:paraId="77799A8E" w14:textId="485378BD" w:rsidR="00EB35A4" w:rsidRDefault="00EB35A4" w:rsidP="00EB35A4">
      <w:pPr>
        <w:pStyle w:val="ListParagraph"/>
      </w:pPr>
      <w:r>
        <w:rPr>
          <w:noProof/>
          <w:lang w:val="en-US" w:eastAsia="en-US"/>
        </w:rPr>
        <w:drawing>
          <wp:inline distT="0" distB="0" distL="0" distR="0" wp14:anchorId="454BC40D" wp14:editId="06ACF4F4">
            <wp:extent cx="4733925" cy="34861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733925" cy="3486150"/>
                    </a:xfrm>
                    <a:prstGeom prst="rect">
                      <a:avLst/>
                    </a:prstGeom>
                  </pic:spPr>
                </pic:pic>
              </a:graphicData>
            </a:graphic>
          </wp:inline>
        </w:drawing>
      </w:r>
    </w:p>
    <w:p w14:paraId="343DDA08" w14:textId="56AB3560" w:rsidR="00EB35A4" w:rsidRDefault="00EB35A4" w:rsidP="00EB35A4">
      <w:pPr>
        <w:pStyle w:val="ListParagraph"/>
        <w:numPr>
          <w:ilvl w:val="0"/>
          <w:numId w:val="38"/>
        </w:numPr>
      </w:pPr>
      <w:r>
        <w:t>You should now see the external data window at the bottom of the drawing window with the sample data created earlier</w:t>
      </w:r>
      <w:r w:rsidR="009057AA">
        <w:t>.</w:t>
      </w:r>
    </w:p>
    <w:p w14:paraId="05694E12" w14:textId="5A944BCD" w:rsidR="00EB35A4" w:rsidRDefault="00EB35A4" w:rsidP="00EB35A4">
      <w:pPr>
        <w:pStyle w:val="ListParagraph"/>
      </w:pPr>
      <w:r>
        <w:rPr>
          <w:noProof/>
          <w:lang w:val="en-US" w:eastAsia="en-US"/>
        </w:rPr>
        <w:drawing>
          <wp:inline distT="0" distB="0" distL="0" distR="0" wp14:anchorId="062CD85C" wp14:editId="0174EF95">
            <wp:extent cx="2800350" cy="15525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800350" cy="1552575"/>
                    </a:xfrm>
                    <a:prstGeom prst="rect">
                      <a:avLst/>
                    </a:prstGeom>
                  </pic:spPr>
                </pic:pic>
              </a:graphicData>
            </a:graphic>
          </wp:inline>
        </w:drawing>
      </w:r>
    </w:p>
    <w:p w14:paraId="7E17D668" w14:textId="271750DA" w:rsidR="00EB35A4" w:rsidRDefault="00EB35A4" w:rsidP="00EB35A4">
      <w:pPr>
        <w:pStyle w:val="ListParagraph"/>
        <w:numPr>
          <w:ilvl w:val="0"/>
          <w:numId w:val="38"/>
        </w:numPr>
      </w:pPr>
      <w:r>
        <w:t>Drag the first data row onto the drawing surface. This will create a new shape that is linked to the data row. Note that the test drawing is meant to test delegation and is not meant to demonstrate how to create a fully functioning, production ready web drawing</w:t>
      </w:r>
      <w:r w:rsidR="009057AA">
        <w:t>.</w:t>
      </w:r>
    </w:p>
    <w:p w14:paraId="0A45645D" w14:textId="10B00E6F" w:rsidR="00EB35A4" w:rsidRDefault="00EB35A4" w:rsidP="00EB35A4">
      <w:pPr>
        <w:pStyle w:val="ListParagraph"/>
      </w:pPr>
      <w:r>
        <w:rPr>
          <w:noProof/>
          <w:lang w:val="en-US" w:eastAsia="en-US"/>
        </w:rPr>
        <w:drawing>
          <wp:inline distT="0" distB="0" distL="0" distR="0" wp14:anchorId="4D2673F7" wp14:editId="573BBB0C">
            <wp:extent cx="5067300" cy="21050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067300" cy="2105025"/>
                    </a:xfrm>
                    <a:prstGeom prst="rect">
                      <a:avLst/>
                    </a:prstGeom>
                  </pic:spPr>
                </pic:pic>
              </a:graphicData>
            </a:graphic>
          </wp:inline>
        </w:drawing>
      </w:r>
    </w:p>
    <w:p w14:paraId="0E6F7266" w14:textId="53080917" w:rsidR="006A320E" w:rsidRPr="00621DBA" w:rsidRDefault="00350C44" w:rsidP="008558C6">
      <w:pPr>
        <w:pStyle w:val="Heading5"/>
      </w:pPr>
      <w:r>
        <w:t xml:space="preserve">Publish the Visio drawing to SharePoint </w:t>
      </w:r>
      <w:r w:rsidR="008D4AF7">
        <w:t xml:space="preserve">Server </w:t>
      </w:r>
      <w:r>
        <w:t xml:space="preserve">and refresh </w:t>
      </w:r>
      <w:r w:rsidR="008D4AF7">
        <w:t xml:space="preserve">the </w:t>
      </w:r>
      <w:r>
        <w:t>data connection</w:t>
      </w:r>
    </w:p>
    <w:p w14:paraId="75D01E97" w14:textId="3840CF90" w:rsidR="00EB35A4" w:rsidRDefault="00EB35A4" w:rsidP="00EB35A4">
      <w:pPr>
        <w:pStyle w:val="ListParagraph"/>
        <w:numPr>
          <w:ilvl w:val="0"/>
          <w:numId w:val="39"/>
        </w:numPr>
      </w:pPr>
      <w:r>
        <w:t>Publish the drawing to the test SharePoint document library. On the File tab select “Save and Send”-&gt;”Save to SharePoint”-&gt;”Browse for a location”-&gt;”Web Drawing”</w:t>
      </w:r>
      <w:r w:rsidR="009057AA">
        <w:t>.</w:t>
      </w:r>
    </w:p>
    <w:p w14:paraId="4C327885" w14:textId="77777777" w:rsidR="00EB35A4" w:rsidRDefault="00EB35A4" w:rsidP="00EB35A4">
      <w:pPr>
        <w:pStyle w:val="ListParagraph"/>
      </w:pPr>
      <w:r>
        <w:rPr>
          <w:noProof/>
          <w:lang w:val="en-US" w:eastAsia="en-US"/>
        </w:rPr>
        <w:drawing>
          <wp:inline distT="0" distB="0" distL="0" distR="0" wp14:anchorId="407C3973" wp14:editId="78B4B5A2">
            <wp:extent cx="5333348" cy="2663825"/>
            <wp:effectExtent l="0" t="0" r="127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333348" cy="2663825"/>
                    </a:xfrm>
                    <a:prstGeom prst="rect">
                      <a:avLst/>
                    </a:prstGeom>
                  </pic:spPr>
                </pic:pic>
              </a:graphicData>
            </a:graphic>
          </wp:inline>
        </w:drawing>
      </w:r>
    </w:p>
    <w:p w14:paraId="47467549" w14:textId="7B23CF5C" w:rsidR="00EB35A4" w:rsidRDefault="00460950" w:rsidP="00EB35A4">
      <w:pPr>
        <w:pStyle w:val="ListParagraph"/>
        <w:numPr>
          <w:ilvl w:val="0"/>
          <w:numId w:val="39"/>
        </w:numPr>
      </w:pPr>
      <w:r>
        <w:t>Browse to the test document library, specify a name for the test drawing, and then click “Save”.</w:t>
      </w:r>
    </w:p>
    <w:p w14:paraId="750E4BBB" w14:textId="680BA54C" w:rsidR="00EB35A4" w:rsidRDefault="00EB35A4" w:rsidP="00EB35A4">
      <w:pPr>
        <w:pStyle w:val="ListParagraph"/>
      </w:pPr>
      <w:r>
        <w:rPr>
          <w:noProof/>
          <w:lang w:val="en-US" w:eastAsia="en-US"/>
        </w:rPr>
        <w:drawing>
          <wp:inline distT="0" distB="0" distL="0" distR="0" wp14:anchorId="47A90548" wp14:editId="3A3C77B2">
            <wp:extent cx="4548059" cy="4314825"/>
            <wp:effectExtent l="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548059" cy="4314825"/>
                    </a:xfrm>
                    <a:prstGeom prst="rect">
                      <a:avLst/>
                    </a:prstGeom>
                  </pic:spPr>
                </pic:pic>
              </a:graphicData>
            </a:graphic>
          </wp:inline>
        </w:drawing>
      </w:r>
    </w:p>
    <w:p w14:paraId="2DBA884C" w14:textId="42FF18E0" w:rsidR="00F2462F" w:rsidRDefault="00F2462F" w:rsidP="00F2462F">
      <w:pPr>
        <w:pStyle w:val="ListParagraph"/>
        <w:numPr>
          <w:ilvl w:val="0"/>
          <w:numId w:val="39"/>
        </w:numPr>
      </w:pPr>
      <w:r>
        <w:t>The drawing will open in the browser. In the refresh disabled notification, select “Enable (always)”</w:t>
      </w:r>
      <w:r w:rsidR="009057AA">
        <w:t>.</w:t>
      </w:r>
    </w:p>
    <w:p w14:paraId="601C4B9A" w14:textId="758FDA02" w:rsidR="00F2462F" w:rsidRDefault="00F2462F" w:rsidP="00F2462F">
      <w:pPr>
        <w:pStyle w:val="ListParagraph"/>
      </w:pPr>
      <w:r>
        <w:rPr>
          <w:noProof/>
          <w:lang w:val="en-US" w:eastAsia="en-US"/>
        </w:rPr>
        <w:drawing>
          <wp:inline distT="0" distB="0" distL="0" distR="0" wp14:anchorId="0D999CC3" wp14:editId="63569E05">
            <wp:extent cx="5531349" cy="37147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532229" cy="3715341"/>
                    </a:xfrm>
                    <a:prstGeom prst="rect">
                      <a:avLst/>
                    </a:prstGeom>
                  </pic:spPr>
                </pic:pic>
              </a:graphicData>
            </a:graphic>
          </wp:inline>
        </w:drawing>
      </w:r>
    </w:p>
    <w:p w14:paraId="72E92726" w14:textId="41A084BB" w:rsidR="00F2462F" w:rsidRDefault="00F2462F" w:rsidP="00F2462F">
      <w:pPr>
        <w:pStyle w:val="ListParagraph"/>
        <w:numPr>
          <w:ilvl w:val="0"/>
          <w:numId w:val="39"/>
        </w:numPr>
      </w:pPr>
      <w:r>
        <w:t>The data connection should automatically refresh and no errors should occur</w:t>
      </w:r>
      <w:r w:rsidR="009057AA">
        <w:t>.</w:t>
      </w:r>
    </w:p>
    <w:p w14:paraId="78B98108" w14:textId="2DA075A8" w:rsidR="00F2462F" w:rsidRDefault="00F2462F" w:rsidP="00F2462F">
      <w:pPr>
        <w:pStyle w:val="ListParagraph"/>
        <w:numPr>
          <w:ilvl w:val="0"/>
          <w:numId w:val="39"/>
        </w:numPr>
      </w:pPr>
      <w:r>
        <w:t>Open SQL management studio and modify the data row displayed in the web drawing</w:t>
      </w:r>
      <w:r w:rsidR="009057AA">
        <w:t>.</w:t>
      </w:r>
    </w:p>
    <w:p w14:paraId="568394BC" w14:textId="2341E94D" w:rsidR="00F2462F" w:rsidRDefault="00F2462F" w:rsidP="006A320E">
      <w:pPr>
        <w:pStyle w:val="ListParagraph"/>
        <w:numPr>
          <w:ilvl w:val="0"/>
          <w:numId w:val="39"/>
        </w:numPr>
      </w:pPr>
      <w:r>
        <w:t>Refresh the data connection by pressing the “Refresh” button at the top of the drawing window. If delegation is configured correctly yo</w:t>
      </w:r>
      <w:r w:rsidR="009057AA">
        <w:t>u should  see your data refresh.</w:t>
      </w:r>
    </w:p>
    <w:p w14:paraId="1DEA1671" w14:textId="5B7DC704" w:rsidR="00F2462F" w:rsidRDefault="00F2462F" w:rsidP="00F2462F">
      <w:pPr>
        <w:pStyle w:val="ListParagraph"/>
      </w:pPr>
      <w:r>
        <w:rPr>
          <w:noProof/>
          <w:lang w:val="en-US" w:eastAsia="en-US"/>
        </w:rPr>
        <w:drawing>
          <wp:inline distT="0" distB="0" distL="0" distR="0" wp14:anchorId="0348D5AC" wp14:editId="1C39EC92">
            <wp:extent cx="4676775" cy="1371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4676775" cy="1371600"/>
                    </a:xfrm>
                    <a:prstGeom prst="rect">
                      <a:avLst/>
                    </a:prstGeom>
                  </pic:spPr>
                </pic:pic>
              </a:graphicData>
            </a:graphic>
          </wp:inline>
        </w:drawing>
      </w:r>
    </w:p>
    <w:p w14:paraId="26870D85" w14:textId="77777777" w:rsidR="00CD7742" w:rsidRDefault="00F2462F" w:rsidP="00ED5BEE">
      <w:pPr>
        <w:pStyle w:val="ListParagraph"/>
      </w:pPr>
      <w:r>
        <w:rPr>
          <w:noProof/>
          <w:lang w:val="en-US" w:eastAsia="en-US"/>
        </w:rPr>
        <w:drawing>
          <wp:inline distT="0" distB="0" distL="0" distR="0" wp14:anchorId="2882F7B2" wp14:editId="35CD3EAC">
            <wp:extent cx="5159437" cy="1838325"/>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167184" cy="1841085"/>
                    </a:xfrm>
                    <a:prstGeom prst="rect">
                      <a:avLst/>
                    </a:prstGeom>
                  </pic:spPr>
                </pic:pic>
              </a:graphicData>
            </a:graphic>
          </wp:inline>
        </w:drawing>
      </w:r>
    </w:p>
    <w:p w14:paraId="47E533E6" w14:textId="261E662F" w:rsidR="003572A3" w:rsidRDefault="006A320E" w:rsidP="00ED5BEE">
      <w:pPr>
        <w:pStyle w:val="ListParagraph"/>
        <w:rPr>
          <w:rFonts w:ascii="Arial" w:eastAsia="MS Mincho" w:hAnsi="Arial" w:cs="Tahoma"/>
          <w:b/>
          <w:iCs/>
          <w:kern w:val="32"/>
          <w:sz w:val="34"/>
          <w:szCs w:val="20"/>
        </w:rPr>
      </w:pPr>
      <w:r>
        <w:br w:type="page"/>
      </w:r>
    </w:p>
    <w:p w14:paraId="356F3235" w14:textId="77777777" w:rsidR="00A36865" w:rsidRDefault="00A36865" w:rsidP="00A36865">
      <w:pPr>
        <w:pStyle w:val="Heading2"/>
      </w:pPr>
      <w:bookmarkStart w:id="80" w:name="_Ref266434601"/>
      <w:bookmarkStart w:id="81" w:name="_Toc269469407"/>
      <w:bookmarkStart w:id="82" w:name="_Ref262307405"/>
      <w:r>
        <w:t>Scenario 8 – Identity Delegation for Performance Point Services</w:t>
      </w:r>
      <w:bookmarkEnd w:id="80"/>
      <w:bookmarkEnd w:id="81"/>
    </w:p>
    <w:p w14:paraId="05E5F8FE" w14:textId="64295942" w:rsidR="00A36865" w:rsidRDefault="00A36865" w:rsidP="00A36865">
      <w:r>
        <w:t xml:space="preserve">In this scenario you will add the PerformancePoint Services service application to the SharePoint </w:t>
      </w:r>
      <w:r w:rsidR="00583F25">
        <w:t xml:space="preserve">Server </w:t>
      </w:r>
      <w:r>
        <w:t xml:space="preserve">environment and configure Kerberos constrained delegation to allow the service to pull data from an external Analysis Services cube and have the option to pull data from SQL Server. </w:t>
      </w:r>
    </w:p>
    <w:p w14:paraId="628DE4AA" w14:textId="77777777" w:rsidR="00A36865" w:rsidRDefault="00A36865" w:rsidP="00A36865">
      <w:pPr>
        <w:pStyle w:val="Heading3"/>
      </w:pPr>
      <w:bookmarkStart w:id="83" w:name="_Toc269469408"/>
      <w:r>
        <w:t>Scenario Dependencies</w:t>
      </w:r>
      <w:bookmarkEnd w:id="83"/>
    </w:p>
    <w:p w14:paraId="788A3707" w14:textId="77777777" w:rsidR="00A36865" w:rsidRDefault="00A36865" w:rsidP="00A36865">
      <w:r>
        <w:t>To complete this scenario you will need to have completed:</w:t>
      </w:r>
    </w:p>
    <w:p w14:paraId="696E0F9C" w14:textId="77777777" w:rsidR="00A36865" w:rsidRDefault="00A36865" w:rsidP="00A36865">
      <w:pPr>
        <w:pStyle w:val="ListParagraph"/>
        <w:numPr>
          <w:ilvl w:val="0"/>
          <w:numId w:val="6"/>
        </w:numPr>
      </w:pPr>
      <w:r>
        <w:t>Scenario 1 – Core Configuration</w:t>
      </w:r>
    </w:p>
    <w:p w14:paraId="3E59CE7B" w14:textId="041FB3D0" w:rsidR="00A36865" w:rsidRDefault="00A36865" w:rsidP="00A36865">
      <w:pPr>
        <w:pStyle w:val="ListParagraph"/>
        <w:numPr>
          <w:ilvl w:val="0"/>
          <w:numId w:val="6"/>
        </w:numPr>
      </w:pPr>
      <w:r w:rsidRPr="00234FD6">
        <w:t>Scenario 2 –</w:t>
      </w:r>
      <w:r w:rsidR="00D66048">
        <w:t xml:space="preserve"> </w:t>
      </w:r>
      <w:r w:rsidRPr="00234FD6">
        <w:t>Kerberos Authentication for SQL OLTP</w:t>
      </w:r>
      <w:r>
        <w:t xml:space="preserve"> (optional)</w:t>
      </w:r>
    </w:p>
    <w:p w14:paraId="1653135C" w14:textId="77777777" w:rsidR="00A36865" w:rsidRPr="00D16EE9" w:rsidRDefault="00A36865" w:rsidP="00A36865">
      <w:pPr>
        <w:pStyle w:val="ListParagraph"/>
        <w:numPr>
          <w:ilvl w:val="0"/>
          <w:numId w:val="6"/>
        </w:numPr>
      </w:pPr>
      <w:r w:rsidRPr="00666EB4">
        <w:t xml:space="preserve">Scenario 4 – </w:t>
      </w:r>
      <w:r w:rsidRPr="00234FD6">
        <w:t>Kerberos Authentication</w:t>
      </w:r>
      <w:r w:rsidRPr="00666EB4">
        <w:t xml:space="preserve"> for SQL Analysis Services</w:t>
      </w:r>
    </w:p>
    <w:p w14:paraId="0C1A7FA0" w14:textId="77777777" w:rsidR="00A36865" w:rsidRDefault="00A36865" w:rsidP="00A36865">
      <w:pPr>
        <w:pStyle w:val="Heading3"/>
      </w:pPr>
      <w:bookmarkStart w:id="84" w:name="_Toc269469409"/>
      <w:r>
        <w:t>Configuration Checklist</w:t>
      </w:r>
      <w:bookmarkEnd w:id="84"/>
    </w:p>
    <w:tbl>
      <w:tblPr>
        <w:tblStyle w:val="LightList-Accent5"/>
        <w:tblW w:w="0" w:type="auto"/>
        <w:tblLook w:val="04A0" w:firstRow="1" w:lastRow="0" w:firstColumn="1" w:lastColumn="0" w:noHBand="0" w:noVBand="1"/>
      </w:tblPr>
      <w:tblGrid>
        <w:gridCol w:w="2718"/>
        <w:gridCol w:w="6858"/>
      </w:tblGrid>
      <w:tr w:rsidR="00A36865" w14:paraId="139ACA32" w14:textId="77777777" w:rsidTr="00826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F9ED060" w14:textId="77777777" w:rsidR="00A36865" w:rsidRDefault="00A36865" w:rsidP="0082614E">
            <w:r>
              <w:t>Area of Configuration</w:t>
            </w:r>
          </w:p>
        </w:tc>
        <w:tc>
          <w:tcPr>
            <w:tcW w:w="6858" w:type="dxa"/>
          </w:tcPr>
          <w:p w14:paraId="3AACD601" w14:textId="77777777" w:rsidR="00A36865" w:rsidRDefault="00A36865" w:rsidP="0082614E">
            <w:pPr>
              <w:cnfStyle w:val="100000000000" w:firstRow="1" w:lastRow="0" w:firstColumn="0" w:lastColumn="0" w:oddVBand="0" w:evenVBand="0" w:oddHBand="0" w:evenHBand="0" w:firstRowFirstColumn="0" w:firstRowLastColumn="0" w:lastRowFirstColumn="0" w:lastRowLastColumn="0"/>
            </w:pPr>
            <w:r>
              <w:t>Description</w:t>
            </w:r>
          </w:p>
        </w:tc>
      </w:tr>
      <w:tr w:rsidR="00A36865" w14:paraId="03845B3A" w14:textId="77777777" w:rsidTr="0082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44B8DDF" w14:textId="77777777" w:rsidR="00A36865" w:rsidRDefault="00A36865" w:rsidP="0082614E">
            <w:r>
              <w:t>Active Directory Configuration</w:t>
            </w:r>
          </w:p>
        </w:tc>
        <w:tc>
          <w:tcPr>
            <w:tcW w:w="6858" w:type="dxa"/>
          </w:tcPr>
          <w:p w14:paraId="518E7635"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Create PerformancePoint Services service account</w:t>
            </w:r>
          </w:p>
          <w:p w14:paraId="6159B30F"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49371E31"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 xml:space="preserve">Create an SPN </w:t>
            </w:r>
            <w:r w:rsidRPr="00531CB8">
              <w:t xml:space="preserve">for the </w:t>
            </w:r>
            <w:r>
              <w:t>s</w:t>
            </w:r>
            <w:r w:rsidRPr="00531CB8">
              <w:t xml:space="preserve">ervice </w:t>
            </w:r>
            <w:r>
              <w:t>a</w:t>
            </w:r>
            <w:r w:rsidRPr="00531CB8">
              <w:t>ccount running the PerformancePoint Service on the Application Server</w:t>
            </w:r>
          </w:p>
          <w:p w14:paraId="628E0C2D"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7E75F409"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Verify Analysis Services</w:t>
            </w:r>
            <w:r w:rsidRPr="00531CB8">
              <w:t xml:space="preserve"> SPN </w:t>
            </w:r>
            <w:r>
              <w:t xml:space="preserve">on SQL Server Analysis Services </w:t>
            </w:r>
            <w:r w:rsidRPr="00531CB8">
              <w:t xml:space="preserve"> </w:t>
            </w:r>
            <w:r>
              <w:t>s</w:t>
            </w:r>
            <w:r w:rsidRPr="00531CB8">
              <w:t xml:space="preserve">ervice </w:t>
            </w:r>
            <w:r>
              <w:t xml:space="preserve">account, </w:t>
            </w:r>
            <w:proofErr w:type="spellStart"/>
            <w:r w:rsidRPr="0057204E">
              <w:rPr>
                <w:i/>
              </w:rPr>
              <w:t>vmlab</w:t>
            </w:r>
            <w:proofErr w:type="spellEnd"/>
            <w:r w:rsidRPr="0057204E">
              <w:rPr>
                <w:i/>
              </w:rPr>
              <w:t>\</w:t>
            </w:r>
            <w:proofErr w:type="spellStart"/>
            <w:r w:rsidRPr="0057204E">
              <w:rPr>
                <w:i/>
              </w:rPr>
              <w:t>svcSQLAS</w:t>
            </w:r>
            <w:proofErr w:type="spellEnd"/>
            <w:r>
              <w:rPr>
                <w:i/>
              </w:rPr>
              <w:t xml:space="preserve"> </w:t>
            </w:r>
            <w:r>
              <w:t xml:space="preserve">(performed in Scenario 3) </w:t>
            </w:r>
          </w:p>
          <w:p w14:paraId="0E1FE75F"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 xml:space="preserve">and </w:t>
            </w:r>
          </w:p>
          <w:p w14:paraId="78FBE2C7" w14:textId="7CA3A382" w:rsidR="00A36865" w:rsidRDefault="00A36865" w:rsidP="0082614E">
            <w:pPr>
              <w:cnfStyle w:val="000000100000" w:firstRow="0" w:lastRow="0" w:firstColumn="0" w:lastColumn="0" w:oddVBand="0" w:evenVBand="0" w:oddHBand="1" w:evenHBand="0" w:firstRowFirstColumn="0" w:firstRowLastColumn="0" w:lastRowFirstColumn="0" w:lastRowLastColumn="0"/>
            </w:pPr>
            <w:r>
              <w:t>(</w:t>
            </w:r>
            <w:r w:rsidR="00460950">
              <w:t>Optional</w:t>
            </w:r>
            <w:r>
              <w:t xml:space="preserve">) verify the SQL database engine service account, </w:t>
            </w:r>
            <w:proofErr w:type="spellStart"/>
            <w:r w:rsidRPr="0057204E">
              <w:rPr>
                <w:i/>
              </w:rPr>
              <w:t>vmlab</w:t>
            </w:r>
            <w:proofErr w:type="spellEnd"/>
            <w:r w:rsidRPr="0057204E">
              <w:rPr>
                <w:i/>
              </w:rPr>
              <w:t>\</w:t>
            </w:r>
            <w:proofErr w:type="spellStart"/>
            <w:r w:rsidRPr="0057204E">
              <w:rPr>
                <w:i/>
              </w:rPr>
              <w:t>svcSQL</w:t>
            </w:r>
            <w:proofErr w:type="spellEnd"/>
            <w:r w:rsidRPr="0057204E">
              <w:t>(performed in Scenario 2)</w:t>
            </w:r>
            <w:r>
              <w:t xml:space="preserve">. </w:t>
            </w:r>
          </w:p>
          <w:p w14:paraId="7237E021"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649E4B25"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Configure Kerberos constrained delegation for Claims to Windows Services service account to Analysis Services</w:t>
            </w:r>
          </w:p>
          <w:p w14:paraId="27B5BFB5"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02884080"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Configure Kerberos constrained delegation for the PerformancePoint</w:t>
            </w:r>
          </w:p>
          <w:p w14:paraId="401F1563"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Services service account to Analysis Services</w:t>
            </w:r>
          </w:p>
        </w:tc>
      </w:tr>
      <w:tr w:rsidR="00A36865" w14:paraId="5B4D1EB5" w14:textId="77777777" w:rsidTr="0082614E">
        <w:tc>
          <w:tcPr>
            <w:cnfStyle w:val="001000000000" w:firstRow="0" w:lastRow="0" w:firstColumn="1" w:lastColumn="0" w:oddVBand="0" w:evenVBand="0" w:oddHBand="0" w:evenHBand="0" w:firstRowFirstColumn="0" w:firstRowLastColumn="0" w:lastRowFirstColumn="0" w:lastRowLastColumn="0"/>
            <w:tcW w:w="2718" w:type="dxa"/>
          </w:tcPr>
          <w:p w14:paraId="07AC658A" w14:textId="77777777" w:rsidR="00A36865" w:rsidRDefault="00A36865" w:rsidP="0082614E">
            <w:r>
              <w:t xml:space="preserve">SharePoint Configuration </w:t>
            </w:r>
          </w:p>
        </w:tc>
        <w:tc>
          <w:tcPr>
            <w:tcW w:w="6858" w:type="dxa"/>
          </w:tcPr>
          <w:p w14:paraId="7BC00BB6"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Start Claims to Windows Token Service on PerformancePoint Services Servers</w:t>
            </w:r>
          </w:p>
          <w:p w14:paraId="118E483F"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
          <w:p w14:paraId="1A76476B"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Start the PerformancePoint Services service instance on the PerformancePoint Services server</w:t>
            </w:r>
          </w:p>
          <w:p w14:paraId="469EA5FE"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
          <w:p w14:paraId="4F52DE1C"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Create the PerformancePoint Services service application and proxy</w:t>
            </w:r>
          </w:p>
          <w:p w14:paraId="391FB409"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
          <w:p w14:paraId="104A8B46"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Check the identity on PerformancePoint application</w:t>
            </w:r>
          </w:p>
          <w:p w14:paraId="16CDB348"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
          <w:p w14:paraId="6C638322"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rsidRPr="00B51530">
              <w:t>Grant the PerformancePoint Services service account permissions on the web application content database</w:t>
            </w:r>
          </w:p>
          <w:p w14:paraId="40AA8F1C"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
          <w:p w14:paraId="6A410441"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Configure PerformancePoint services trusted file location and authentication settings</w:t>
            </w:r>
          </w:p>
        </w:tc>
      </w:tr>
      <w:tr w:rsidR="00A36865" w14:paraId="47FB26BB" w14:textId="77777777" w:rsidTr="00826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89FF194" w14:textId="77777777" w:rsidR="00A36865" w:rsidRDefault="00A36865" w:rsidP="0082614E">
            <w:r>
              <w:t>Verify PerformancePoint Service Constrained Delegation</w:t>
            </w:r>
          </w:p>
        </w:tc>
        <w:tc>
          <w:tcPr>
            <w:tcW w:w="6858" w:type="dxa"/>
          </w:tcPr>
          <w:p w14:paraId="6B037CDA"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 xml:space="preserve">Create document library to host a test dashboard </w:t>
            </w:r>
          </w:p>
          <w:p w14:paraId="7FD998F9"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59CE8A4E"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Create a data source that reference an existing SQL Analysis Services cube</w:t>
            </w:r>
          </w:p>
          <w:p w14:paraId="639CCA4B"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11099809"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Create a trusted PerformancePoint content list</w:t>
            </w:r>
          </w:p>
          <w:p w14:paraId="381A3D41"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61ACB1FD"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Create test PerformancePoint dashboard</w:t>
            </w:r>
          </w:p>
          <w:p w14:paraId="39352CC6"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
          <w:p w14:paraId="4803770E"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 xml:space="preserve">Publish dashboard to SharePoint </w:t>
            </w:r>
          </w:p>
        </w:tc>
      </w:tr>
    </w:tbl>
    <w:p w14:paraId="555EDF74" w14:textId="77777777" w:rsidR="00A36865" w:rsidRDefault="00A36865" w:rsidP="00A36865">
      <w:pPr>
        <w:pStyle w:val="Heading3"/>
      </w:pPr>
      <w:bookmarkStart w:id="85" w:name="_Toc269469410"/>
      <w:r>
        <w:t>Scenario Environment Details</w:t>
      </w:r>
      <w:bookmarkEnd w:id="85"/>
    </w:p>
    <w:p w14:paraId="33AF35C4" w14:textId="77777777" w:rsidR="00A36865" w:rsidRDefault="00A36865" w:rsidP="00A36865">
      <w:pPr>
        <w:pStyle w:val="Heading4"/>
      </w:pPr>
      <w:r>
        <w:t xml:space="preserve">Kerberos constrained delegation paths </w:t>
      </w:r>
    </w:p>
    <w:p w14:paraId="63AE64C3" w14:textId="77777777" w:rsidR="00A36865" w:rsidRPr="006A0010" w:rsidRDefault="00A36865" w:rsidP="00A36865"/>
    <w:p w14:paraId="345C6E66" w14:textId="4B5D28CF" w:rsidR="00A36865" w:rsidRDefault="00513D3E" w:rsidP="00A36865">
      <w:r>
        <w:rPr>
          <w:noProof/>
          <w:lang w:eastAsia="en-US"/>
        </w:rPr>
        <w:drawing>
          <wp:inline distT="0" distB="0" distL="0" distR="0" wp14:anchorId="4FF37520" wp14:editId="08DE9D3D">
            <wp:extent cx="5943600" cy="2592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943600" cy="2592705"/>
                    </a:xfrm>
                    <a:prstGeom prst="rect">
                      <a:avLst/>
                    </a:prstGeom>
                  </pic:spPr>
                </pic:pic>
              </a:graphicData>
            </a:graphic>
          </wp:inline>
        </w:drawing>
      </w:r>
    </w:p>
    <w:p w14:paraId="3B88A471" w14:textId="3F342664" w:rsidR="00513D3E" w:rsidRDefault="00513D3E" w:rsidP="00513D3E">
      <w:r>
        <w:t xml:space="preserve">In this scenario we will configure the PerformancePoint Services service account for Kerberos constrained delegation to the SQL </w:t>
      </w:r>
      <w:r w:rsidR="00583F25">
        <w:t xml:space="preserve">Server </w:t>
      </w:r>
      <w:r>
        <w:t xml:space="preserve">service. </w:t>
      </w:r>
    </w:p>
    <w:p w14:paraId="04194AE9" w14:textId="78C3EDCC" w:rsidR="00513D3E" w:rsidRPr="001C533F" w:rsidRDefault="00513D3E" w:rsidP="00513D3E">
      <w:pPr>
        <w:rPr>
          <w:rStyle w:val="Emphasis"/>
        </w:rPr>
      </w:pPr>
      <w:r w:rsidRPr="005F20E4">
        <w:rPr>
          <w:rStyle w:val="Emphasis"/>
        </w:rPr>
        <w:t>Note</w:t>
      </w:r>
      <w:r w:rsidRPr="001C533F">
        <w:rPr>
          <w:rStyle w:val="Emphasis"/>
        </w:rPr>
        <w:t>: In this scenario we will configure the Claims to Windows Token Services (</w:t>
      </w:r>
      <w:r w:rsidR="00A83774">
        <w:rPr>
          <w:rStyle w:val="Emphasis"/>
        </w:rPr>
        <w:t>C</w:t>
      </w:r>
      <w:r w:rsidRPr="001C533F">
        <w:rPr>
          <w:rStyle w:val="Emphasis"/>
        </w:rPr>
        <w:t xml:space="preserve">2WTS) to use a dedicated service account. If you leave the </w:t>
      </w:r>
      <w:r w:rsidR="00A83774">
        <w:rPr>
          <w:rStyle w:val="Emphasis"/>
        </w:rPr>
        <w:t>C</w:t>
      </w:r>
      <w:r w:rsidRPr="001C533F">
        <w:rPr>
          <w:rStyle w:val="Emphasis"/>
        </w:rPr>
        <w:t xml:space="preserve">2WTS configured to use “Local System” you will need to configure constrained delegation on the computer account for the computer running the </w:t>
      </w:r>
      <w:r w:rsidR="00A83774">
        <w:rPr>
          <w:rStyle w:val="Emphasis"/>
        </w:rPr>
        <w:t>C</w:t>
      </w:r>
      <w:r w:rsidRPr="001C533F">
        <w:rPr>
          <w:rStyle w:val="Emphasis"/>
        </w:rPr>
        <w:t>2WTS and Excel Services.</w:t>
      </w:r>
    </w:p>
    <w:p w14:paraId="0A563C3C" w14:textId="72ACE9E5" w:rsidR="00A36865" w:rsidRDefault="00A36865" w:rsidP="00A36865">
      <w:pPr>
        <w:pStyle w:val="Heading4"/>
      </w:pPr>
      <w:r>
        <w:t xml:space="preserve">SharePoint </w:t>
      </w:r>
      <w:r w:rsidR="00583F25">
        <w:t xml:space="preserve">Server </w:t>
      </w:r>
      <w:r>
        <w:t>logical authentication</w:t>
      </w:r>
    </w:p>
    <w:p w14:paraId="348ACBC3" w14:textId="77777777" w:rsidR="00A36865" w:rsidRDefault="00A36865" w:rsidP="00A36865">
      <w:r>
        <w:rPr>
          <w:noProof/>
          <w:lang w:eastAsia="en-US"/>
        </w:rPr>
        <w:drawing>
          <wp:inline distT="0" distB="0" distL="0" distR="0" wp14:anchorId="223F6A91" wp14:editId="75E803EE">
            <wp:extent cx="4953000" cy="13430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953000" cy="1343025"/>
                    </a:xfrm>
                    <a:prstGeom prst="rect">
                      <a:avLst/>
                    </a:prstGeom>
                  </pic:spPr>
                </pic:pic>
              </a:graphicData>
            </a:graphic>
          </wp:inline>
        </w:drawing>
      </w:r>
    </w:p>
    <w:p w14:paraId="4BB7B774" w14:textId="768CB9FB" w:rsidR="00A36865" w:rsidRPr="0021534A" w:rsidRDefault="00A36865" w:rsidP="00A36865">
      <w:r>
        <w:t xml:space="preserve">Authentication in this scenario begins with the client authenticating with Kerberos authentication at the web front end. SharePoint </w:t>
      </w:r>
      <w:r w:rsidR="00583F25">
        <w:t xml:space="preserve">Server </w:t>
      </w:r>
      <w:r>
        <w:t xml:space="preserve">2010 will convert the </w:t>
      </w:r>
      <w:r w:rsidR="00583F25">
        <w:t xml:space="preserve">Windows </w:t>
      </w:r>
      <w:r>
        <w:t>authentication token into a claims token using the local Security Token Service (STS). The PerformancePoint service application will accept the claims token and convert it into a windows token (Kerberos) using the local Claims to Windows Token Service (</w:t>
      </w:r>
      <w:r w:rsidR="00BF523E">
        <w:t>C2WTS</w:t>
      </w:r>
      <w:r>
        <w:t xml:space="preserve">) that is a part of Windows Identity Framework (WIF). The PerformancePoint service application will then use the client’s Kerberos ticket to authenticate with the backend </w:t>
      </w:r>
      <w:proofErr w:type="spellStart"/>
      <w:r>
        <w:t>DataSource</w:t>
      </w:r>
      <w:proofErr w:type="spellEnd"/>
      <w:r>
        <w:t>.</w:t>
      </w:r>
    </w:p>
    <w:p w14:paraId="6205BF25" w14:textId="77777777" w:rsidR="00A36865" w:rsidRDefault="00A36865" w:rsidP="00A36865">
      <w:pPr>
        <w:pStyle w:val="Heading3"/>
      </w:pPr>
      <w:bookmarkStart w:id="86" w:name="_Toc269469411"/>
      <w:r>
        <w:t>Step-By-Step Configuration Instructions</w:t>
      </w:r>
      <w:bookmarkEnd w:id="86"/>
    </w:p>
    <w:p w14:paraId="64A89D07" w14:textId="77777777" w:rsidR="00A36865" w:rsidRDefault="00A36865" w:rsidP="00A36865">
      <w:pPr>
        <w:pStyle w:val="Heading4"/>
      </w:pPr>
      <w:r>
        <w:t>Active Directory Configuration</w:t>
      </w:r>
    </w:p>
    <w:p w14:paraId="339D0C9B" w14:textId="77777777" w:rsidR="00A36865" w:rsidRDefault="00A36865" w:rsidP="00A36865">
      <w:pPr>
        <w:pStyle w:val="Heading5"/>
      </w:pPr>
      <w:r>
        <w:t>Create PerformancePoint Services service account</w:t>
      </w:r>
    </w:p>
    <w:p w14:paraId="2AF961D7" w14:textId="26EADAB1" w:rsidR="00A36865" w:rsidRPr="005E1A22" w:rsidRDefault="00A36865" w:rsidP="00A36865">
      <w:r>
        <w:t xml:space="preserve">As a best practice PerformancePoint Services should run under its own domain identity. To configure the PerformancePoint Service Application, an Active Directory account must be created and registered as a managed account in SharePoint </w:t>
      </w:r>
      <w:r w:rsidR="00583F25">
        <w:t xml:space="preserve">Server </w:t>
      </w:r>
      <w:r>
        <w:t xml:space="preserve">2010. For more information see </w:t>
      </w:r>
      <w:hyperlink r:id="rId253" w:history="1">
        <w:r w:rsidRPr="00651523">
          <w:rPr>
            <w:rStyle w:val="Hyperlink"/>
          </w:rPr>
          <w:t>Managed Accounts in SharePoint 2010</w:t>
        </w:r>
      </w:hyperlink>
      <w:r>
        <w:t xml:space="preserve">. In this example the following account is created and registered later in this scenario:   </w:t>
      </w:r>
    </w:p>
    <w:tbl>
      <w:tblPr>
        <w:tblStyle w:val="LightList-Accent5"/>
        <w:tblW w:w="0" w:type="auto"/>
        <w:tblLook w:val="04A0" w:firstRow="1" w:lastRow="0" w:firstColumn="1" w:lastColumn="0" w:noHBand="0" w:noVBand="1"/>
      </w:tblPr>
      <w:tblGrid>
        <w:gridCol w:w="3240"/>
        <w:gridCol w:w="3060"/>
      </w:tblGrid>
      <w:tr w:rsidR="00A36865" w14:paraId="4E0C459D" w14:textId="77777777" w:rsidTr="008A2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3C2B2C2E" w14:textId="77777777" w:rsidR="00A36865" w:rsidRDefault="00A36865" w:rsidP="0082614E">
            <w:r>
              <w:t>SharePoint Service</w:t>
            </w:r>
          </w:p>
        </w:tc>
        <w:tc>
          <w:tcPr>
            <w:tcW w:w="3060" w:type="dxa"/>
          </w:tcPr>
          <w:p w14:paraId="5F4AA797" w14:textId="77777777" w:rsidR="00A36865" w:rsidRDefault="00A36865" w:rsidP="0082614E">
            <w:pPr>
              <w:cnfStyle w:val="100000000000" w:firstRow="1" w:lastRow="0" w:firstColumn="0" w:lastColumn="0" w:oddVBand="0" w:evenVBand="0" w:oddHBand="0" w:evenHBand="0" w:firstRowFirstColumn="0" w:firstRowLastColumn="0" w:lastRowFirstColumn="0" w:lastRowLastColumn="0"/>
            </w:pPr>
            <w:r>
              <w:t>IIS App Pool Identity</w:t>
            </w:r>
          </w:p>
        </w:tc>
      </w:tr>
      <w:tr w:rsidR="00A36865" w14:paraId="40907E75" w14:textId="77777777" w:rsidTr="008A2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7D7783E" w14:textId="77777777" w:rsidR="00A36865" w:rsidRDefault="00A36865" w:rsidP="0082614E">
            <w:r>
              <w:t>PerformancePoint  Services</w:t>
            </w:r>
          </w:p>
        </w:tc>
        <w:tc>
          <w:tcPr>
            <w:tcW w:w="3060" w:type="dxa"/>
          </w:tcPr>
          <w:p w14:paraId="302CC50E"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svcPPS</w:t>
            </w:r>
            <w:proofErr w:type="spellEnd"/>
          </w:p>
        </w:tc>
      </w:tr>
    </w:tbl>
    <w:p w14:paraId="5570E8F0" w14:textId="77777777" w:rsidR="00A36865" w:rsidRDefault="00A36865" w:rsidP="00A36865">
      <w:pPr>
        <w:pStyle w:val="Heading5"/>
      </w:pPr>
      <w:r w:rsidRPr="00531CB8">
        <w:t xml:space="preserve">Create an SPN for the Service </w:t>
      </w:r>
      <w:r>
        <w:t>Account running the PerformanceP</w:t>
      </w:r>
      <w:r w:rsidRPr="00531CB8">
        <w:t>oint Service on the App</w:t>
      </w:r>
      <w:r>
        <w:t>lication</w:t>
      </w:r>
      <w:r w:rsidRPr="00531CB8">
        <w:t xml:space="preserve"> Server</w:t>
      </w:r>
    </w:p>
    <w:p w14:paraId="67A5186D" w14:textId="46B65F3C" w:rsidR="00A36865" w:rsidRDefault="00A36865" w:rsidP="00A36865">
      <w:r>
        <w:t>This step is</w:t>
      </w:r>
      <w:r w:rsidRPr="00160233">
        <w:t xml:space="preserve"> necessary</w:t>
      </w:r>
      <w:r>
        <w:t xml:space="preserve"> because</w:t>
      </w:r>
      <w:r w:rsidRPr="00160233">
        <w:t xml:space="preserve"> the Service Account running the SharePoint Application Pool is different than the PerformancePoint account.</w:t>
      </w:r>
    </w:p>
    <w:p w14:paraId="43A70B41" w14:textId="6918765A" w:rsidR="00A36865" w:rsidRDefault="00A36865" w:rsidP="00A36865">
      <w:r>
        <w:t xml:space="preserve">The Active Directory Users and Computers MMC snap-in is typically used to configure Kerberos delegation. To configure the delegation settings within the snap-in, the Active Directory object being configured must have a service principal name applied; otherwise the “delegation” tab for the object will not be visible in the object’s properties dialog. Although </w:t>
      </w:r>
      <w:r w:rsidR="006955C0">
        <w:t>Performance</w:t>
      </w:r>
      <w:r w:rsidR="00E11F3C">
        <w:t xml:space="preserve">Point </w:t>
      </w:r>
      <w:r>
        <w:t xml:space="preserve">Services does not require a SPN to function, we will configure one for this purpose. </w:t>
      </w:r>
    </w:p>
    <w:p w14:paraId="7A67878A" w14:textId="77777777" w:rsidR="00A36865" w:rsidRDefault="00A36865" w:rsidP="00A36865">
      <w:r>
        <w:t>On the command line, run the following command:</w:t>
      </w:r>
    </w:p>
    <w:p w14:paraId="70C7AB8C" w14:textId="74B52FB7" w:rsidR="00A36865" w:rsidRPr="00050F7B" w:rsidRDefault="00A36865" w:rsidP="00A36865">
      <w:pPr>
        <w:rPr>
          <w:rFonts w:ascii="Courier New" w:hAnsi="Courier New" w:cs="Courier New"/>
        </w:rPr>
      </w:pPr>
      <w:r>
        <w:tab/>
      </w:r>
      <w:r w:rsidR="00050F7B">
        <w:rPr>
          <w:rFonts w:ascii="Courier New" w:hAnsi="Courier New" w:cs="Courier New"/>
        </w:rPr>
        <w:t>SETSPN -</w:t>
      </w:r>
      <w:r w:rsidRPr="00050F7B">
        <w:rPr>
          <w:rFonts w:ascii="Courier New" w:hAnsi="Courier New" w:cs="Courier New"/>
        </w:rPr>
        <w:t>S SP/</w:t>
      </w:r>
      <w:proofErr w:type="spellStart"/>
      <w:r w:rsidRPr="00050F7B">
        <w:rPr>
          <w:rFonts w:ascii="Courier New" w:hAnsi="Courier New" w:cs="Courier New"/>
        </w:rPr>
        <w:t>svcPPS</w:t>
      </w:r>
      <w:proofErr w:type="spellEnd"/>
      <w:r w:rsidR="00E11F3C">
        <w:rPr>
          <w:rFonts w:ascii="Courier New" w:hAnsi="Courier New" w:cs="Courier New"/>
        </w:rPr>
        <w:t xml:space="preserve"> </w:t>
      </w:r>
      <w:proofErr w:type="spellStart"/>
      <w:r w:rsidR="00E11F3C">
        <w:rPr>
          <w:rFonts w:ascii="Courier New" w:hAnsi="Courier New" w:cs="Courier New"/>
        </w:rPr>
        <w:t>vmlab</w:t>
      </w:r>
      <w:proofErr w:type="spellEnd"/>
      <w:r w:rsidR="00E11F3C">
        <w:rPr>
          <w:rFonts w:ascii="Courier New" w:hAnsi="Courier New" w:cs="Courier New"/>
        </w:rPr>
        <w:t>\</w:t>
      </w:r>
      <w:proofErr w:type="spellStart"/>
      <w:r w:rsidR="00E11F3C">
        <w:rPr>
          <w:rFonts w:ascii="Courier New" w:hAnsi="Courier New" w:cs="Courier New"/>
        </w:rPr>
        <w:t>svcPPS</w:t>
      </w:r>
      <w:proofErr w:type="spellEnd"/>
    </w:p>
    <w:p w14:paraId="370D01C9" w14:textId="77777777" w:rsidR="00A36865" w:rsidRPr="00686560" w:rsidRDefault="00A36865" w:rsidP="00A36865">
      <w:pPr>
        <w:rPr>
          <w:rStyle w:val="Emphasis"/>
        </w:rPr>
      </w:pPr>
      <w:r w:rsidRPr="00686560">
        <w:rPr>
          <w:rStyle w:val="Emphasis"/>
        </w:rPr>
        <w:t xml:space="preserve">Note: the SPN is not a valid SPN. It is applied to the specified service account to reveal the delegation options in the AD users and computers add-in. There are other supported ways of specifying the delegation settings (specifically the </w:t>
      </w:r>
      <w:proofErr w:type="spellStart"/>
      <w:r w:rsidRPr="00686560">
        <w:rPr>
          <w:rStyle w:val="Emphasis"/>
        </w:rPr>
        <w:t>msDS-AllowedToDelegateTo</w:t>
      </w:r>
      <w:proofErr w:type="spellEnd"/>
      <w:r w:rsidRPr="00686560">
        <w:rPr>
          <w:rStyle w:val="Emphasis"/>
        </w:rPr>
        <w:t xml:space="preserve"> AD attribute) but this topic will not be covered in this document.</w:t>
      </w:r>
    </w:p>
    <w:p w14:paraId="6C30AEBB" w14:textId="77777777" w:rsidR="00A36865" w:rsidRDefault="00A36865" w:rsidP="00A36865">
      <w:pPr>
        <w:pStyle w:val="Heading5"/>
      </w:pPr>
      <w:r>
        <w:t>Verify Analysis Services</w:t>
      </w:r>
      <w:r w:rsidRPr="00531CB8">
        <w:t xml:space="preserve"> SPN </w:t>
      </w:r>
      <w:r>
        <w:t xml:space="preserve">on SQL Server Analysis Services </w:t>
      </w:r>
      <w:r w:rsidRPr="00531CB8">
        <w:t xml:space="preserve"> </w:t>
      </w:r>
      <w:r>
        <w:t>s</w:t>
      </w:r>
      <w:r w:rsidRPr="00531CB8">
        <w:t xml:space="preserve">ervice </w:t>
      </w:r>
      <w:r>
        <w:t xml:space="preserve">account, </w:t>
      </w:r>
      <w:proofErr w:type="spellStart"/>
      <w:r w:rsidRPr="0057204E">
        <w:rPr>
          <w:i/>
        </w:rPr>
        <w:t>vmlab</w:t>
      </w:r>
      <w:proofErr w:type="spellEnd"/>
      <w:r w:rsidRPr="0057204E">
        <w:rPr>
          <w:i/>
        </w:rPr>
        <w:t>\</w:t>
      </w:r>
      <w:proofErr w:type="spellStart"/>
      <w:r w:rsidRPr="0057204E">
        <w:rPr>
          <w:i/>
        </w:rPr>
        <w:t>svcSQLAS</w:t>
      </w:r>
      <w:proofErr w:type="spellEnd"/>
      <w:r>
        <w:rPr>
          <w:i/>
        </w:rPr>
        <w:t xml:space="preserve"> </w:t>
      </w:r>
      <w:r>
        <w:t xml:space="preserve">(performed in Scenario 3) </w:t>
      </w:r>
    </w:p>
    <w:p w14:paraId="22AC261C" w14:textId="77777777" w:rsidR="00A36865" w:rsidRPr="001C4FF4" w:rsidRDefault="00A36865" w:rsidP="00A36865">
      <w:pPr>
        <w:pStyle w:val="Heading5"/>
      </w:pPr>
      <w:r>
        <w:t>AND</w:t>
      </w:r>
    </w:p>
    <w:p w14:paraId="413EC27C" w14:textId="77777777" w:rsidR="00A36865" w:rsidRDefault="00A36865" w:rsidP="00A36865">
      <w:pPr>
        <w:pStyle w:val="Heading5"/>
      </w:pPr>
      <w:r>
        <w:t xml:space="preserve">(Optional) Verify the SQL Server database engine service account, </w:t>
      </w:r>
      <w:proofErr w:type="spellStart"/>
      <w:r w:rsidRPr="0057204E">
        <w:rPr>
          <w:i/>
        </w:rPr>
        <w:t>vmlab</w:t>
      </w:r>
      <w:proofErr w:type="spellEnd"/>
      <w:r w:rsidRPr="0057204E">
        <w:rPr>
          <w:i/>
        </w:rPr>
        <w:t>\</w:t>
      </w:r>
      <w:proofErr w:type="spellStart"/>
      <w:r w:rsidRPr="0057204E">
        <w:rPr>
          <w:i/>
        </w:rPr>
        <w:t>svcSQL</w:t>
      </w:r>
      <w:proofErr w:type="spellEnd"/>
      <w:r>
        <w:rPr>
          <w:i/>
        </w:rPr>
        <w:t xml:space="preserve"> </w:t>
      </w:r>
      <w:r w:rsidRPr="0057204E">
        <w:t>(performed in Scenario 2)</w:t>
      </w:r>
    </w:p>
    <w:p w14:paraId="1FB7DF5F" w14:textId="77777777" w:rsidR="00A36865" w:rsidRDefault="00A36865" w:rsidP="00A36865">
      <w:r>
        <w:t>Verify the SPN for SQL Server service account (</w:t>
      </w:r>
      <w:proofErr w:type="spellStart"/>
      <w:r>
        <w:t>vmlab</w:t>
      </w:r>
      <w:proofErr w:type="spellEnd"/>
      <w:r>
        <w:t>\</w:t>
      </w:r>
      <w:proofErr w:type="spellStart"/>
      <w:r>
        <w:t>svcSQLAS</w:t>
      </w:r>
      <w:proofErr w:type="spellEnd"/>
      <w:r>
        <w:t xml:space="preserve">) exists with the following </w:t>
      </w:r>
      <w:proofErr w:type="spellStart"/>
      <w:r>
        <w:t>SetSPN</w:t>
      </w:r>
      <w:proofErr w:type="spellEnd"/>
      <w:r>
        <w:t xml:space="preserve"> command:</w:t>
      </w:r>
    </w:p>
    <w:p w14:paraId="6C010E8F" w14:textId="0748FE4C" w:rsidR="00A36865" w:rsidRPr="00050F7B" w:rsidRDefault="00A36865" w:rsidP="00A36865">
      <w:pPr>
        <w:ind w:firstLine="720"/>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w:t>
      </w:r>
      <w:r w:rsidR="00050F7B">
        <w:rPr>
          <w:rFonts w:ascii="Courier New" w:hAnsi="Courier New" w:cs="Courier New"/>
        </w:rPr>
        <w:t>-</w:t>
      </w:r>
      <w:r w:rsidRPr="00050F7B">
        <w:rPr>
          <w:rFonts w:ascii="Courier New" w:hAnsi="Courier New" w:cs="Courier New"/>
        </w:rPr>
        <w:t xml:space="preserve">L  </w:t>
      </w:r>
      <w:proofErr w:type="spellStart"/>
      <w:r w:rsidRPr="00050F7B">
        <w:rPr>
          <w:rFonts w:ascii="Courier New" w:hAnsi="Courier New" w:cs="Courier New"/>
        </w:rPr>
        <w:t>vmlab</w:t>
      </w:r>
      <w:proofErr w:type="spellEnd"/>
      <w:r w:rsidRPr="00050F7B">
        <w:rPr>
          <w:rFonts w:ascii="Courier New" w:hAnsi="Courier New" w:cs="Courier New"/>
        </w:rPr>
        <w:t>\</w:t>
      </w:r>
      <w:proofErr w:type="spellStart"/>
      <w:r w:rsidRPr="00050F7B">
        <w:rPr>
          <w:rFonts w:ascii="Courier New" w:hAnsi="Courier New" w:cs="Courier New"/>
        </w:rPr>
        <w:t>svcSQLAS</w:t>
      </w:r>
      <w:proofErr w:type="spellEnd"/>
    </w:p>
    <w:p w14:paraId="7F9875FD" w14:textId="77777777" w:rsidR="00A36865" w:rsidRDefault="00A36865" w:rsidP="00A36865">
      <w:r>
        <w:t>You should see the following:</w:t>
      </w:r>
    </w:p>
    <w:p w14:paraId="16F35649" w14:textId="77777777" w:rsidR="00A36865" w:rsidRDefault="00A36865" w:rsidP="00A36865">
      <w:pPr>
        <w:spacing w:after="0"/>
        <w:ind w:left="720"/>
      </w:pPr>
      <w:r w:rsidRPr="000109AD">
        <w:t>MSOLAPSvc.3/</w:t>
      </w:r>
      <w:proofErr w:type="spellStart"/>
      <w:r w:rsidRPr="000109AD">
        <w:t>MySqlCluster</w:t>
      </w:r>
      <w:proofErr w:type="spellEnd"/>
    </w:p>
    <w:p w14:paraId="1041ED3D" w14:textId="77777777" w:rsidR="00A36865" w:rsidRDefault="00A36865" w:rsidP="00A36865">
      <w:pPr>
        <w:spacing w:after="0"/>
        <w:ind w:left="720"/>
      </w:pPr>
      <w:r w:rsidRPr="000109AD">
        <w:t>MSOLAPSvc.3</w:t>
      </w:r>
      <w:r>
        <w:t>/</w:t>
      </w:r>
      <w:proofErr w:type="spellStart"/>
      <w:r>
        <w:t>MySqlCluster.vmlab.local</w:t>
      </w:r>
      <w:proofErr w:type="spellEnd"/>
    </w:p>
    <w:p w14:paraId="72EB4CAF" w14:textId="77777777" w:rsidR="00A36865" w:rsidRDefault="00A36865" w:rsidP="00A36865">
      <w:r>
        <w:t>Verify the SPN for Analysis Services service account (</w:t>
      </w:r>
      <w:proofErr w:type="spellStart"/>
      <w:r>
        <w:t>vmlab</w:t>
      </w:r>
      <w:proofErr w:type="spellEnd"/>
      <w:r>
        <w:t>\</w:t>
      </w:r>
      <w:proofErr w:type="spellStart"/>
      <w:r>
        <w:t>svcSQL</w:t>
      </w:r>
      <w:proofErr w:type="spellEnd"/>
      <w:r>
        <w:t xml:space="preserve">) exists with the following </w:t>
      </w:r>
      <w:proofErr w:type="spellStart"/>
      <w:r>
        <w:t>SetSPN</w:t>
      </w:r>
      <w:proofErr w:type="spellEnd"/>
      <w:r>
        <w:t xml:space="preserve"> command:</w:t>
      </w:r>
    </w:p>
    <w:p w14:paraId="47E9DBFF" w14:textId="33CA1FB6" w:rsidR="00A36865" w:rsidRPr="00050F7B" w:rsidRDefault="00050F7B" w:rsidP="00A36865">
      <w:pPr>
        <w:ind w:firstLine="720"/>
        <w:rPr>
          <w:rFonts w:ascii="Courier New" w:hAnsi="Courier New" w:cs="Courier New"/>
        </w:rPr>
      </w:pPr>
      <w:proofErr w:type="spellStart"/>
      <w:r>
        <w:rPr>
          <w:rFonts w:ascii="Courier New" w:hAnsi="Courier New" w:cs="Courier New"/>
        </w:rPr>
        <w:t>SetSPN</w:t>
      </w:r>
      <w:proofErr w:type="spellEnd"/>
      <w:r>
        <w:rPr>
          <w:rFonts w:ascii="Courier New" w:hAnsi="Courier New" w:cs="Courier New"/>
        </w:rPr>
        <w:t xml:space="preserve"> -</w:t>
      </w:r>
      <w:r w:rsidR="00A36865" w:rsidRPr="00050F7B">
        <w:rPr>
          <w:rFonts w:ascii="Courier New" w:hAnsi="Courier New" w:cs="Courier New"/>
        </w:rPr>
        <w:t xml:space="preserve">L  </w:t>
      </w:r>
      <w:proofErr w:type="spellStart"/>
      <w:r w:rsidR="00A36865" w:rsidRPr="00050F7B">
        <w:rPr>
          <w:rFonts w:ascii="Courier New" w:hAnsi="Courier New" w:cs="Courier New"/>
        </w:rPr>
        <w:t>vmlab</w:t>
      </w:r>
      <w:proofErr w:type="spellEnd"/>
      <w:r w:rsidR="00A36865" w:rsidRPr="00050F7B">
        <w:rPr>
          <w:rFonts w:ascii="Courier New" w:hAnsi="Courier New" w:cs="Courier New"/>
        </w:rPr>
        <w:t>\</w:t>
      </w:r>
      <w:proofErr w:type="spellStart"/>
      <w:r w:rsidR="00A36865" w:rsidRPr="00050F7B">
        <w:rPr>
          <w:rFonts w:ascii="Courier New" w:hAnsi="Courier New" w:cs="Courier New"/>
        </w:rPr>
        <w:t>svcSQL</w:t>
      </w:r>
      <w:proofErr w:type="spellEnd"/>
    </w:p>
    <w:p w14:paraId="71A99A3A" w14:textId="77777777" w:rsidR="00A36865" w:rsidRDefault="00A36865" w:rsidP="00A36865">
      <w:r>
        <w:t>You should see the following:</w:t>
      </w:r>
    </w:p>
    <w:p w14:paraId="128EA60C" w14:textId="77777777" w:rsidR="00A36865" w:rsidRDefault="00A36865" w:rsidP="00A36865">
      <w:pPr>
        <w:spacing w:after="0"/>
        <w:ind w:left="720"/>
      </w:pPr>
      <w:r w:rsidRPr="000109AD">
        <w:t>MSSQLSVC/</w:t>
      </w:r>
      <w:proofErr w:type="spellStart"/>
      <w:r w:rsidRPr="000109AD">
        <w:t>MySqlCluster</w:t>
      </w:r>
      <w:proofErr w:type="spellEnd"/>
    </w:p>
    <w:p w14:paraId="0584E152" w14:textId="77777777" w:rsidR="00A36865" w:rsidRDefault="00A36865" w:rsidP="00A36865">
      <w:pPr>
        <w:spacing w:after="0"/>
        <w:ind w:left="720"/>
      </w:pPr>
      <w:r w:rsidRPr="000109AD">
        <w:t>MSSQLSVC/MySqlCluster.vmlab.local:1433</w:t>
      </w:r>
    </w:p>
    <w:p w14:paraId="55C4BACA" w14:textId="77777777" w:rsidR="00A36865" w:rsidRDefault="00A36865" w:rsidP="00A36865">
      <w:pPr>
        <w:pStyle w:val="Heading5"/>
      </w:pPr>
      <w:r>
        <w:t>Configure Kerberos constrained delegation from the PerformancePoint Services Service account to the SSAS Service and optionally for SQL Server service</w:t>
      </w:r>
    </w:p>
    <w:p w14:paraId="773EB377" w14:textId="7EF33C50" w:rsidR="00A36865" w:rsidRDefault="00A36865" w:rsidP="00A36865">
      <w:r>
        <w:t xml:space="preserve">To allow PerformancePoint services to delegate the clients identity, Kerberos constrained delegation must be configured. You must also configure constrained delegation with protocol transition for the conversion of claims token to windows token via the WIF </w:t>
      </w:r>
      <w:r w:rsidR="00BF523E">
        <w:t>C2WTS</w:t>
      </w:r>
      <w:r>
        <w:t xml:space="preserve">. </w:t>
      </w:r>
    </w:p>
    <w:p w14:paraId="3B77E580" w14:textId="72FE6F41" w:rsidR="00A36865" w:rsidRDefault="00A36865" w:rsidP="00A36865">
      <w:r>
        <w:t xml:space="preserve">Each server running PerformancePoint services must be trusted to delegate credentials to each back-end service with which PerformancePoint will authenticate. In addition, the PerformancePoint services service account must also be configured to allow delegation to the same back-end services. </w:t>
      </w:r>
      <w:r w:rsidR="00603000">
        <w:t>Notice also that HTTP/Portal and HTTP/</w:t>
      </w:r>
      <w:proofErr w:type="spellStart"/>
      <w:r w:rsidR="00603000">
        <w:t>Portal.vmlab.local</w:t>
      </w:r>
      <w:proofErr w:type="spellEnd"/>
      <w:r w:rsidR="00603000">
        <w:t xml:space="preserve"> are configured to delegate in order to include a SharePoint list as an optional data source for your PerformancePoint dashboard.</w:t>
      </w:r>
    </w:p>
    <w:p w14:paraId="01AC305A" w14:textId="77777777" w:rsidR="00A36865" w:rsidRDefault="00A36865" w:rsidP="00A36865">
      <w:r>
        <w:t xml:space="preserve">In our example the following delegation paths are defined: </w:t>
      </w:r>
    </w:p>
    <w:tbl>
      <w:tblPr>
        <w:tblStyle w:val="LightList-Accent5"/>
        <w:tblW w:w="0" w:type="auto"/>
        <w:tblLook w:val="04A0" w:firstRow="1" w:lastRow="0" w:firstColumn="1" w:lastColumn="0" w:noHBand="0" w:noVBand="1"/>
      </w:tblPr>
      <w:tblGrid>
        <w:gridCol w:w="1818"/>
        <w:gridCol w:w="2070"/>
        <w:gridCol w:w="5688"/>
      </w:tblGrid>
      <w:tr w:rsidR="00A36865" w14:paraId="2F6EA3BE" w14:textId="77777777" w:rsidTr="00CD7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5C79FCC" w14:textId="77777777" w:rsidR="00A36865" w:rsidRDefault="00A36865" w:rsidP="0082614E">
            <w:r>
              <w:t>Principal Type</w:t>
            </w:r>
          </w:p>
        </w:tc>
        <w:tc>
          <w:tcPr>
            <w:tcW w:w="2070" w:type="dxa"/>
          </w:tcPr>
          <w:p w14:paraId="164A2A4F" w14:textId="77777777" w:rsidR="00A36865" w:rsidRDefault="00A36865" w:rsidP="0082614E">
            <w:pPr>
              <w:cnfStyle w:val="100000000000" w:firstRow="1" w:lastRow="0" w:firstColumn="0" w:lastColumn="0" w:oddVBand="0" w:evenVBand="0" w:oddHBand="0" w:evenHBand="0" w:firstRowFirstColumn="0" w:firstRowLastColumn="0" w:lastRowFirstColumn="0" w:lastRowLastColumn="0"/>
            </w:pPr>
            <w:r>
              <w:t>Principal Name</w:t>
            </w:r>
          </w:p>
        </w:tc>
        <w:tc>
          <w:tcPr>
            <w:tcW w:w="5688" w:type="dxa"/>
          </w:tcPr>
          <w:p w14:paraId="3645D0F9" w14:textId="77777777" w:rsidR="00A36865" w:rsidRDefault="00A36865" w:rsidP="0082614E">
            <w:pPr>
              <w:cnfStyle w:val="100000000000" w:firstRow="1" w:lastRow="0" w:firstColumn="0" w:lastColumn="0" w:oddVBand="0" w:evenVBand="0" w:oddHBand="0" w:evenHBand="0" w:firstRowFirstColumn="0" w:firstRowLastColumn="0" w:lastRowFirstColumn="0" w:lastRowLastColumn="0"/>
            </w:pPr>
            <w:r>
              <w:t>Delegates To Service</w:t>
            </w:r>
          </w:p>
        </w:tc>
      </w:tr>
      <w:tr w:rsidR="00A36865" w14:paraId="7BCDD3F8" w14:textId="77777777" w:rsidTr="00CD7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28C8E35" w14:textId="77777777" w:rsidR="00A36865" w:rsidRDefault="00A36865" w:rsidP="0082614E">
            <w:r>
              <w:t>User</w:t>
            </w:r>
          </w:p>
        </w:tc>
        <w:tc>
          <w:tcPr>
            <w:tcW w:w="2070" w:type="dxa"/>
          </w:tcPr>
          <w:p w14:paraId="25386D75"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\svcC2WTS</w:t>
            </w:r>
          </w:p>
        </w:tc>
        <w:tc>
          <w:tcPr>
            <w:tcW w:w="5688" w:type="dxa"/>
          </w:tcPr>
          <w:p w14:paraId="00CBF20E"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MSOLAPSvc.3/</w:t>
            </w:r>
            <w:r w:rsidRPr="00283859">
              <w:t xml:space="preserve"> </w:t>
            </w:r>
            <w:proofErr w:type="spellStart"/>
            <w:r w:rsidRPr="00283859">
              <w:t>MySQLCluster</w:t>
            </w:r>
            <w:r>
              <w:t>.vmlab.local</w:t>
            </w:r>
            <w:proofErr w:type="spellEnd"/>
          </w:p>
          <w:p w14:paraId="2B11C0AE"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MSSQLSVC/MySqlCluster.vmlab.local:1433</w:t>
            </w:r>
          </w:p>
          <w:p w14:paraId="63199286"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HTTP/Portal</w:t>
            </w:r>
          </w:p>
          <w:p w14:paraId="671716AD" w14:textId="77777777" w:rsidR="00A36865" w:rsidRDefault="00A36865" w:rsidP="0082614E">
            <w:pPr>
              <w:cnfStyle w:val="000000100000" w:firstRow="0" w:lastRow="0" w:firstColumn="0" w:lastColumn="0" w:oddVBand="0" w:evenVBand="0" w:oddHBand="1" w:evenHBand="0" w:firstRowFirstColumn="0" w:firstRowLastColumn="0" w:lastRowFirstColumn="0" w:lastRowLastColumn="0"/>
            </w:pPr>
            <w:r>
              <w:t>HTTP/</w:t>
            </w:r>
            <w:proofErr w:type="spellStart"/>
            <w:r>
              <w:t>Portal.vmlab.local</w:t>
            </w:r>
            <w:proofErr w:type="spellEnd"/>
          </w:p>
        </w:tc>
      </w:tr>
      <w:tr w:rsidR="00A36865" w14:paraId="5BBAA84E" w14:textId="77777777" w:rsidTr="00CD7742">
        <w:tc>
          <w:tcPr>
            <w:cnfStyle w:val="001000000000" w:firstRow="0" w:lastRow="0" w:firstColumn="1" w:lastColumn="0" w:oddVBand="0" w:evenVBand="0" w:oddHBand="0" w:evenHBand="0" w:firstRowFirstColumn="0" w:firstRowLastColumn="0" w:lastRowFirstColumn="0" w:lastRowLastColumn="0"/>
            <w:tcW w:w="1818" w:type="dxa"/>
          </w:tcPr>
          <w:p w14:paraId="2249CB3B" w14:textId="77777777" w:rsidR="00A36865" w:rsidRDefault="00A36865" w:rsidP="0082614E">
            <w:r>
              <w:t>User</w:t>
            </w:r>
          </w:p>
        </w:tc>
        <w:tc>
          <w:tcPr>
            <w:tcW w:w="2070" w:type="dxa"/>
          </w:tcPr>
          <w:p w14:paraId="04064CC3"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proofErr w:type="spellStart"/>
            <w:r>
              <w:t>Vmlab</w:t>
            </w:r>
            <w:proofErr w:type="spellEnd"/>
            <w:r>
              <w:t>\</w:t>
            </w:r>
            <w:proofErr w:type="spellStart"/>
            <w:r>
              <w:t>svcPPS</w:t>
            </w:r>
            <w:proofErr w:type="spellEnd"/>
          </w:p>
        </w:tc>
        <w:tc>
          <w:tcPr>
            <w:tcW w:w="5688" w:type="dxa"/>
          </w:tcPr>
          <w:p w14:paraId="00BB7C68"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MSOLAPSvc.3/</w:t>
            </w:r>
            <w:r w:rsidRPr="00283859">
              <w:t xml:space="preserve"> </w:t>
            </w:r>
            <w:proofErr w:type="spellStart"/>
            <w:r w:rsidRPr="00283859">
              <w:t>MySQLCluster</w:t>
            </w:r>
            <w:r>
              <w:t>.vmlab.local</w:t>
            </w:r>
            <w:proofErr w:type="spellEnd"/>
          </w:p>
          <w:p w14:paraId="33A051A9"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MSSQLSVC/MySqlCluster.vmlab.local:1433</w:t>
            </w:r>
          </w:p>
          <w:p w14:paraId="28699CDC"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HTTP/Portal</w:t>
            </w:r>
          </w:p>
          <w:p w14:paraId="76B36871" w14:textId="77777777" w:rsidR="00A36865" w:rsidRDefault="00A36865" w:rsidP="0082614E">
            <w:pPr>
              <w:cnfStyle w:val="000000000000" w:firstRow="0" w:lastRow="0" w:firstColumn="0" w:lastColumn="0" w:oddVBand="0" w:evenVBand="0" w:oddHBand="0" w:evenHBand="0" w:firstRowFirstColumn="0" w:firstRowLastColumn="0" w:lastRowFirstColumn="0" w:lastRowLastColumn="0"/>
            </w:pPr>
            <w:r>
              <w:t>HTTP/</w:t>
            </w:r>
            <w:proofErr w:type="spellStart"/>
            <w:r>
              <w:t>Portal.vmlab.local</w:t>
            </w:r>
            <w:proofErr w:type="spellEnd"/>
          </w:p>
        </w:tc>
      </w:tr>
    </w:tbl>
    <w:p w14:paraId="22D79420" w14:textId="77777777" w:rsidR="00A36865" w:rsidRPr="00CD7742" w:rsidRDefault="00A36865" w:rsidP="00A36865">
      <w:pPr>
        <w:rPr>
          <w:b/>
        </w:rPr>
      </w:pPr>
      <w:r w:rsidRPr="00CD7742">
        <w:rPr>
          <w:b/>
        </w:rPr>
        <w:t>To configure constrained delegation:</w:t>
      </w:r>
    </w:p>
    <w:p w14:paraId="435A56A8" w14:textId="2BFD57E9" w:rsidR="00A36865" w:rsidRDefault="00A36865" w:rsidP="00A36865">
      <w:pPr>
        <w:pStyle w:val="ListParagraph"/>
        <w:numPr>
          <w:ilvl w:val="0"/>
          <w:numId w:val="59"/>
        </w:numPr>
      </w:pPr>
      <w:r>
        <w:t>Open the Active Directory Object’s properties in Active Directory Users and Computers</w:t>
      </w:r>
      <w:r w:rsidR="00414B6C">
        <w:t>.</w:t>
      </w:r>
    </w:p>
    <w:p w14:paraId="7BBB4C5C" w14:textId="746FA2C4" w:rsidR="00A36865" w:rsidRDefault="00A36865" w:rsidP="00A36865">
      <w:pPr>
        <w:pStyle w:val="ListParagraph"/>
        <w:numPr>
          <w:ilvl w:val="0"/>
          <w:numId w:val="59"/>
        </w:numPr>
      </w:pPr>
      <w:r>
        <w:t>Navigate to the “Delegation” tab</w:t>
      </w:r>
      <w:r w:rsidR="00414B6C">
        <w:t>.</w:t>
      </w:r>
    </w:p>
    <w:p w14:paraId="0E98A009" w14:textId="4E395A5F" w:rsidR="00A36865" w:rsidRDefault="0082614E" w:rsidP="00A36865">
      <w:pPr>
        <w:pStyle w:val="ListParagraph"/>
      </w:pPr>
      <w:r>
        <w:rPr>
          <w:noProof/>
          <w:lang w:val="en-US" w:eastAsia="en-US"/>
        </w:rPr>
        <w:drawing>
          <wp:inline distT="0" distB="0" distL="0" distR="0" wp14:anchorId="094CDED5" wp14:editId="022EE760">
            <wp:extent cx="3619500" cy="45372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3623208" cy="4541888"/>
                    </a:xfrm>
                    <a:prstGeom prst="rect">
                      <a:avLst/>
                    </a:prstGeom>
                  </pic:spPr>
                </pic:pic>
              </a:graphicData>
            </a:graphic>
          </wp:inline>
        </w:drawing>
      </w:r>
    </w:p>
    <w:p w14:paraId="1040203C" w14:textId="10C55A28" w:rsidR="00A36865" w:rsidRDefault="00A36865" w:rsidP="00A36865">
      <w:pPr>
        <w:pStyle w:val="ListParagraph"/>
        <w:numPr>
          <w:ilvl w:val="0"/>
          <w:numId w:val="59"/>
        </w:numPr>
      </w:pPr>
      <w:r>
        <w:t>Select “Trust this computer for delegation to specified services only”</w:t>
      </w:r>
      <w:r w:rsidR="00414B6C">
        <w:t>.</w:t>
      </w:r>
    </w:p>
    <w:p w14:paraId="072162A9" w14:textId="77777777" w:rsidR="00A36865" w:rsidRDefault="00A36865" w:rsidP="00A36865">
      <w:pPr>
        <w:pStyle w:val="ListParagraph"/>
        <w:numPr>
          <w:ilvl w:val="0"/>
          <w:numId w:val="59"/>
        </w:numPr>
      </w:pPr>
      <w:r>
        <w:t xml:space="preserve">Select “Use any authentication protocol”. </w:t>
      </w:r>
    </w:p>
    <w:p w14:paraId="26D29E1A" w14:textId="77777777" w:rsidR="00A36865" w:rsidRDefault="00A36865" w:rsidP="00A36865">
      <w:pPr>
        <w:pStyle w:val="ListParagraph"/>
        <w:numPr>
          <w:ilvl w:val="0"/>
          <w:numId w:val="59"/>
        </w:numPr>
      </w:pPr>
      <w:r>
        <w:t>Click the add button to select the service principal.</w:t>
      </w:r>
    </w:p>
    <w:p w14:paraId="79080177" w14:textId="15994694" w:rsidR="00A36865" w:rsidRDefault="00A36865" w:rsidP="00A36865">
      <w:pPr>
        <w:pStyle w:val="ListParagraph"/>
        <w:numPr>
          <w:ilvl w:val="0"/>
          <w:numId w:val="59"/>
        </w:numPr>
      </w:pPr>
      <w:r>
        <w:t>Select “User and Computers”</w:t>
      </w:r>
      <w:r w:rsidR="00414B6C">
        <w:t>.</w:t>
      </w:r>
    </w:p>
    <w:p w14:paraId="432D3102" w14:textId="10A62648" w:rsidR="00A36865" w:rsidRDefault="00C62085" w:rsidP="00A36865">
      <w:pPr>
        <w:pStyle w:val="ListParagraph"/>
      </w:pPr>
      <w:r w:rsidRPr="00AE14C3">
        <w:rPr>
          <w:noProof/>
          <w:lang w:val="en-US" w:eastAsia="en-US"/>
        </w:rPr>
        <w:drawing>
          <wp:inline distT="0" distB="0" distL="0" distR="0" wp14:anchorId="41404B0D" wp14:editId="5A8BFBE6">
            <wp:extent cx="3512820" cy="18745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512820" cy="1874520"/>
                    </a:xfrm>
                    <a:prstGeom prst="rect">
                      <a:avLst/>
                    </a:prstGeom>
                  </pic:spPr>
                </pic:pic>
              </a:graphicData>
            </a:graphic>
          </wp:inline>
        </w:drawing>
      </w:r>
    </w:p>
    <w:p w14:paraId="5ED2C7CB" w14:textId="77777777" w:rsidR="00634BA6" w:rsidRDefault="00A36865" w:rsidP="00A36865">
      <w:pPr>
        <w:pStyle w:val="ListParagraph"/>
        <w:numPr>
          <w:ilvl w:val="0"/>
          <w:numId w:val="59"/>
        </w:numPr>
      </w:pPr>
      <w:r>
        <w:t xml:space="preserve">Select the service account running the service you wish to delegate to. </w:t>
      </w:r>
    </w:p>
    <w:p w14:paraId="37BE0074" w14:textId="5E2F86F4" w:rsidR="00A36865" w:rsidRPr="00634BA6" w:rsidRDefault="00A36865" w:rsidP="00634BA6">
      <w:pPr>
        <w:ind w:left="720"/>
        <w:rPr>
          <w:i/>
        </w:rPr>
      </w:pPr>
      <w:r w:rsidRPr="005F20E4">
        <w:rPr>
          <w:i/>
        </w:rPr>
        <w:t>Note</w:t>
      </w:r>
      <w:r w:rsidRPr="00634BA6">
        <w:rPr>
          <w:b/>
          <w:i/>
        </w:rPr>
        <w:t>:</w:t>
      </w:r>
      <w:r w:rsidRPr="00634BA6">
        <w:rPr>
          <w:i/>
        </w:rPr>
        <w:t xml:space="preserve"> </w:t>
      </w:r>
      <w:r w:rsidR="005F20E4">
        <w:rPr>
          <w:i/>
        </w:rPr>
        <w:t>T</w:t>
      </w:r>
      <w:r w:rsidRPr="00634BA6">
        <w:rPr>
          <w:i/>
        </w:rPr>
        <w:t>he service account selected must have a</w:t>
      </w:r>
      <w:r w:rsidR="005F20E4">
        <w:rPr>
          <w:i/>
        </w:rPr>
        <w:t>n</w:t>
      </w:r>
      <w:r w:rsidRPr="00634BA6">
        <w:rPr>
          <w:i/>
        </w:rPr>
        <w:t xml:space="preserve"> SPN applied to it. In our example the SPN for this account was configured in a previous scenario. </w:t>
      </w:r>
    </w:p>
    <w:p w14:paraId="0F243D1B" w14:textId="4C1DF474" w:rsidR="00A36865" w:rsidRDefault="00A36865" w:rsidP="00A36865">
      <w:pPr>
        <w:pStyle w:val="ListParagraph"/>
        <w:numPr>
          <w:ilvl w:val="0"/>
          <w:numId w:val="59"/>
        </w:numPr>
      </w:pPr>
      <w:r>
        <w:t>Click O</w:t>
      </w:r>
      <w:r w:rsidR="00414B6C">
        <w:t>K</w:t>
      </w:r>
      <w:r>
        <w:t xml:space="preserve">. You will then be asked to select the SPNs you would like to delegate to </w:t>
      </w:r>
      <w:r w:rsidR="009B1564">
        <w:t>in the following dialog box</w:t>
      </w:r>
      <w:r>
        <w:t>:</w:t>
      </w:r>
    </w:p>
    <w:p w14:paraId="7C48FBEA" w14:textId="2F238237" w:rsidR="00A36865" w:rsidRDefault="0082614E" w:rsidP="00A36865">
      <w:pPr>
        <w:pStyle w:val="ListParagraph"/>
      </w:pPr>
      <w:r>
        <w:rPr>
          <w:noProof/>
          <w:lang w:val="en-US" w:eastAsia="en-US"/>
        </w:rPr>
        <w:drawing>
          <wp:inline distT="0" distB="0" distL="0" distR="0" wp14:anchorId="00475532" wp14:editId="0C275BEC">
            <wp:extent cx="3519934" cy="3362325"/>
            <wp:effectExtent l="0" t="0" r="444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519934" cy="3362325"/>
                    </a:xfrm>
                    <a:prstGeom prst="rect">
                      <a:avLst/>
                    </a:prstGeom>
                  </pic:spPr>
                </pic:pic>
              </a:graphicData>
            </a:graphic>
          </wp:inline>
        </w:drawing>
      </w:r>
    </w:p>
    <w:p w14:paraId="5618328B" w14:textId="77777777" w:rsidR="00A36865" w:rsidRDefault="00A36865" w:rsidP="00A36865">
      <w:pPr>
        <w:pStyle w:val="ListParagraph"/>
        <w:numPr>
          <w:ilvl w:val="0"/>
          <w:numId w:val="59"/>
        </w:numPr>
      </w:pPr>
      <w:r>
        <w:t>You should now see the selected SPNS in the “services to which this account can presented delegated credentials” list:</w:t>
      </w:r>
    </w:p>
    <w:p w14:paraId="7957E226" w14:textId="07C40F7A" w:rsidR="00A36865" w:rsidRDefault="000741B8" w:rsidP="00A36865">
      <w:pPr>
        <w:pStyle w:val="ListParagraph"/>
      </w:pPr>
      <w:r>
        <w:rPr>
          <w:noProof/>
          <w:lang w:val="en-US" w:eastAsia="en-US"/>
        </w:rPr>
        <w:drawing>
          <wp:inline distT="0" distB="0" distL="0" distR="0" wp14:anchorId="6F29DE7F" wp14:editId="0C29F1EC">
            <wp:extent cx="3563646" cy="44672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563646" cy="4467225"/>
                    </a:xfrm>
                    <a:prstGeom prst="rect">
                      <a:avLst/>
                    </a:prstGeom>
                  </pic:spPr>
                </pic:pic>
              </a:graphicData>
            </a:graphic>
          </wp:inline>
        </w:drawing>
      </w:r>
    </w:p>
    <w:p w14:paraId="3B8BBBF9" w14:textId="320D882C" w:rsidR="00A36865" w:rsidRDefault="00A36865" w:rsidP="00A36865">
      <w:pPr>
        <w:pStyle w:val="ListParagraph"/>
        <w:numPr>
          <w:ilvl w:val="0"/>
          <w:numId w:val="59"/>
        </w:numPr>
      </w:pPr>
      <w:r>
        <w:t>Repeat these steps for each delegation path defined in the beginning of this section.</w:t>
      </w:r>
      <w:r w:rsidR="000741B8">
        <w:t xml:space="preserve"> </w:t>
      </w:r>
    </w:p>
    <w:p w14:paraId="7AB71625" w14:textId="0B9395E7" w:rsidR="00A36865" w:rsidRDefault="00A36865" w:rsidP="00A36865">
      <w:pPr>
        <w:pStyle w:val="Heading4"/>
      </w:pPr>
      <w:r>
        <w:t xml:space="preserve">SharePoint </w:t>
      </w:r>
      <w:r w:rsidR="00583F25">
        <w:t xml:space="preserve">Server </w:t>
      </w:r>
      <w:r>
        <w:t xml:space="preserve">Configuration </w:t>
      </w:r>
    </w:p>
    <w:p w14:paraId="5CD98FB6" w14:textId="77777777" w:rsidR="00A36865" w:rsidRDefault="00A36865" w:rsidP="00A36865">
      <w:pPr>
        <w:pStyle w:val="Heading5"/>
      </w:pPr>
      <w:bookmarkStart w:id="87" w:name="_Ref265063504"/>
      <w:r>
        <w:t>Configure and Start the Claims to Windows Token Service on PerformancePoint Services Servers</w:t>
      </w:r>
      <w:bookmarkEnd w:id="87"/>
    </w:p>
    <w:p w14:paraId="216B2624" w14:textId="4BD058FD" w:rsidR="00A36865" w:rsidRDefault="00A36865" w:rsidP="00A36865">
      <w:r>
        <w:t>The Claims to Windows Token Service (</w:t>
      </w:r>
      <w:r w:rsidR="00BF523E">
        <w:t>C2WTS</w:t>
      </w:r>
      <w:r>
        <w:t xml:space="preserve">) is a component of the Windows Identity Foundation (WIF) which is responsible for converting user claim tokens to windows tokens. Performance Point services uses the </w:t>
      </w:r>
      <w:r w:rsidR="00BF523E">
        <w:t>C2WTS</w:t>
      </w:r>
      <w:r>
        <w:t xml:space="preserve"> to convert the user’s claims token into a windows token when the services needs to delegate credentials to a back-end system which uses windows authentication. WIF is deployed with SharePoint </w:t>
      </w:r>
      <w:r w:rsidR="00583F25">
        <w:t xml:space="preserve">Server </w:t>
      </w:r>
      <w:r>
        <w:t xml:space="preserve">2010 and the </w:t>
      </w:r>
      <w:r w:rsidR="00BF523E">
        <w:t>C2WTS</w:t>
      </w:r>
      <w:r>
        <w:t xml:space="preserve"> can be started from </w:t>
      </w:r>
      <w:r w:rsidR="006B6EEE">
        <w:t>Central Administration</w:t>
      </w:r>
      <w:r>
        <w:t xml:space="preserve">. </w:t>
      </w:r>
    </w:p>
    <w:p w14:paraId="26A2F192" w14:textId="5999EFFC" w:rsidR="00A36865" w:rsidRDefault="00A36865" w:rsidP="00A36865">
      <w:r>
        <w:t xml:space="preserve">Each PerformancePoint Services Application server must run the </w:t>
      </w:r>
      <w:r w:rsidR="00BF523E">
        <w:t>C2WTS</w:t>
      </w:r>
      <w:r>
        <w:t xml:space="preserve"> locally. The </w:t>
      </w:r>
      <w:r w:rsidR="00BF523E">
        <w:t>C2WTS</w:t>
      </w:r>
      <w:r>
        <w:t xml:space="preserve"> does not open any ports and cannot be accessed by a remote caller. Further, the </w:t>
      </w:r>
      <w:r w:rsidR="00BF523E">
        <w:t>C2WTS</w:t>
      </w:r>
      <w:r>
        <w:t xml:space="preserve"> service configuration file must be configured to specifically trust the local calling client identity. </w:t>
      </w:r>
    </w:p>
    <w:p w14:paraId="541A343F" w14:textId="2843A787" w:rsidR="00A36865" w:rsidRDefault="00A36865" w:rsidP="00A36865">
      <w:r>
        <w:t xml:space="preserve">As a best practice you should run the </w:t>
      </w:r>
      <w:r w:rsidR="00BF523E">
        <w:t>C2WTS</w:t>
      </w:r>
      <w:r>
        <w:t xml:space="preserve"> using a dedicated service account and not as Local System (the default configuration). </w:t>
      </w:r>
      <w:r w:rsidRPr="003F6A02">
        <w:rPr>
          <w:b/>
        </w:rPr>
        <w:t xml:space="preserve">The </w:t>
      </w:r>
      <w:r w:rsidR="00BF523E">
        <w:rPr>
          <w:b/>
        </w:rPr>
        <w:t>C2WTS</w:t>
      </w:r>
      <w:r w:rsidRPr="003F6A02">
        <w:rPr>
          <w:b/>
        </w:rPr>
        <w:t xml:space="preserve"> service account requires special local permissions on each server the service runs on</w:t>
      </w:r>
      <w:r>
        <w:t xml:space="preserve"> so be sure to configure these permissions each time the service is started on a server. Optimally you should configure the service account’s permissions on the local server before starting the </w:t>
      </w:r>
      <w:r w:rsidR="00BF523E">
        <w:t>C2WTS</w:t>
      </w:r>
      <w:r>
        <w:t xml:space="preserve">, but if done after the fact you can restart the </w:t>
      </w:r>
      <w:r w:rsidR="00BF523E">
        <w:t>C2WTS</w:t>
      </w:r>
      <w:r>
        <w:t xml:space="preserve"> from the Windows services management console (</w:t>
      </w:r>
      <w:proofErr w:type="spellStart"/>
      <w:r>
        <w:t>services.msc</w:t>
      </w:r>
      <w:proofErr w:type="spellEnd"/>
      <w:r>
        <w:t xml:space="preserve">).  </w:t>
      </w:r>
    </w:p>
    <w:p w14:paraId="0C53364C" w14:textId="0699FE07" w:rsidR="00A36865" w:rsidRPr="008A2C62" w:rsidRDefault="00A36865" w:rsidP="00A36865">
      <w:pPr>
        <w:rPr>
          <w:b/>
        </w:rPr>
      </w:pPr>
      <w:r w:rsidRPr="008A2C62">
        <w:rPr>
          <w:b/>
        </w:rPr>
        <w:t xml:space="preserve">To start the </w:t>
      </w:r>
      <w:r w:rsidR="00BF523E" w:rsidRPr="008A2C62">
        <w:rPr>
          <w:b/>
        </w:rPr>
        <w:t>C2WTS</w:t>
      </w:r>
      <w:r w:rsidRPr="008A2C62">
        <w:rPr>
          <w:b/>
        </w:rPr>
        <w:t>:</w:t>
      </w:r>
    </w:p>
    <w:p w14:paraId="6F56BA2D" w14:textId="30E482A0" w:rsidR="00A36865" w:rsidRDefault="00A36865" w:rsidP="00A36865">
      <w:pPr>
        <w:pStyle w:val="ListParagraph"/>
        <w:numPr>
          <w:ilvl w:val="0"/>
          <w:numId w:val="66"/>
        </w:numPr>
      </w:pPr>
      <w:r>
        <w:t xml:space="preserve">Create a service account in Active Directory to run the service under. In this example we created </w:t>
      </w:r>
      <w:proofErr w:type="spellStart"/>
      <w:r>
        <w:t>vmlab</w:t>
      </w:r>
      <w:proofErr w:type="spellEnd"/>
      <w:r>
        <w:t>\svcC2WTS</w:t>
      </w:r>
      <w:r w:rsidR="00414B6C">
        <w:t>.</w:t>
      </w:r>
    </w:p>
    <w:p w14:paraId="6D3155DE" w14:textId="5CE6495F" w:rsidR="00A36865" w:rsidRDefault="00A36865" w:rsidP="00A36865">
      <w:pPr>
        <w:pStyle w:val="ListParagraph"/>
        <w:numPr>
          <w:ilvl w:val="0"/>
          <w:numId w:val="66"/>
        </w:numPr>
      </w:pPr>
      <w:r>
        <w:t xml:space="preserve">Add an arbitrary Service Principal Name (SPN) to the service account to expose the delegation options for this account in Active Directory Users and Computers. The SPN can be any format because we do not authenticate to the </w:t>
      </w:r>
      <w:r w:rsidR="00BF523E">
        <w:t>C2WTS</w:t>
      </w:r>
      <w:r>
        <w:t xml:space="preserve"> using Kerberos</w:t>
      </w:r>
      <w:r w:rsidR="00583F25">
        <w:t xml:space="preserve"> authentication</w:t>
      </w:r>
      <w:r>
        <w:t xml:space="preserve">. It is recommended to not use an HTTP SPN to avoid potentially creating duplicate SPNs in your environment. In our example we registered SP/C2WTS to the </w:t>
      </w:r>
      <w:proofErr w:type="spellStart"/>
      <w:r>
        <w:t>vmlab</w:t>
      </w:r>
      <w:proofErr w:type="spellEnd"/>
      <w:r>
        <w:t>\svcC2WTS using the following command:</w:t>
      </w:r>
    </w:p>
    <w:p w14:paraId="18B819B7" w14:textId="77777777" w:rsidR="00A36865" w:rsidRPr="00050F7B" w:rsidRDefault="00A36865" w:rsidP="00A36865">
      <w:pPr>
        <w:pStyle w:val="ListParagraph"/>
        <w:ind w:left="1440"/>
        <w:rPr>
          <w:rFonts w:ascii="Courier New" w:hAnsi="Courier New" w:cs="Courier New"/>
        </w:rPr>
      </w:pPr>
      <w:proofErr w:type="spellStart"/>
      <w:r w:rsidRPr="00050F7B">
        <w:rPr>
          <w:rFonts w:ascii="Courier New" w:hAnsi="Courier New" w:cs="Courier New"/>
        </w:rPr>
        <w:t>SetSPN</w:t>
      </w:r>
      <w:proofErr w:type="spellEnd"/>
      <w:r w:rsidRPr="00050F7B">
        <w:rPr>
          <w:rFonts w:ascii="Courier New" w:hAnsi="Courier New" w:cs="Courier New"/>
        </w:rPr>
        <w:t xml:space="preserve"> -S  SP/C2WTS </w:t>
      </w:r>
      <w:proofErr w:type="spellStart"/>
      <w:r w:rsidRPr="00050F7B">
        <w:rPr>
          <w:rFonts w:ascii="Courier New" w:hAnsi="Courier New" w:cs="Courier New"/>
        </w:rPr>
        <w:t>vmlab</w:t>
      </w:r>
      <w:proofErr w:type="spellEnd"/>
      <w:r w:rsidRPr="00050F7B">
        <w:rPr>
          <w:rFonts w:ascii="Courier New" w:hAnsi="Courier New" w:cs="Courier New"/>
        </w:rPr>
        <w:t>\svcC2WTS</w:t>
      </w:r>
    </w:p>
    <w:p w14:paraId="69BF42E4" w14:textId="6878D45E" w:rsidR="00A36865" w:rsidRDefault="00A36865" w:rsidP="00A36865">
      <w:pPr>
        <w:pStyle w:val="ListParagraph"/>
        <w:numPr>
          <w:ilvl w:val="0"/>
          <w:numId w:val="66"/>
        </w:numPr>
      </w:pPr>
      <w:r>
        <w:t xml:space="preserve">Configure Kerberos constrained delegation on the </w:t>
      </w:r>
      <w:r w:rsidR="00BF523E">
        <w:t>C2WTS</w:t>
      </w:r>
      <w:r>
        <w:t xml:space="preserve"> services account. In this scenario we will delegate credentials to the SQL service running with the </w:t>
      </w:r>
      <w:r w:rsidR="00513D3E">
        <w:t>MSOLAP</w:t>
      </w:r>
      <w:r w:rsidR="002D76D2">
        <w:t>svc</w:t>
      </w:r>
      <w:r w:rsidR="00513D3E">
        <w:t>.3</w:t>
      </w:r>
      <w:r>
        <w:t>/</w:t>
      </w:r>
      <w:proofErr w:type="spellStart"/>
      <w:r>
        <w:t>MySqlCluster.vmlab.local</w:t>
      </w:r>
      <w:proofErr w:type="spellEnd"/>
      <w:r>
        <w:t xml:space="preserve"> service principal name</w:t>
      </w:r>
      <w:r w:rsidR="00AB3867">
        <w:t>.</w:t>
      </w:r>
    </w:p>
    <w:p w14:paraId="00D84BD6" w14:textId="44E31012" w:rsidR="00053500" w:rsidRDefault="00053500" w:rsidP="00A36865">
      <w:pPr>
        <w:pStyle w:val="ListParagraph"/>
      </w:pPr>
      <w:r>
        <w:rPr>
          <w:noProof/>
          <w:lang w:val="en-US" w:eastAsia="en-US"/>
        </w:rPr>
        <w:drawing>
          <wp:inline distT="0" distB="0" distL="0" distR="0" wp14:anchorId="55EC4A05" wp14:editId="14985AD3">
            <wp:extent cx="4019550" cy="54006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C2WTSProperties.jpg"/>
                    <pic:cNvPicPr/>
                  </pic:nvPicPr>
                  <pic:blipFill>
                    <a:blip r:embed="rId258">
                      <a:extLst>
                        <a:ext uri="{28A0092B-C50C-407E-A947-70E740481C1C}">
                          <a14:useLocalDpi xmlns:a14="http://schemas.microsoft.com/office/drawing/2010/main" val="0"/>
                        </a:ext>
                      </a:extLst>
                    </a:blip>
                    <a:stretch>
                      <a:fillRect/>
                    </a:stretch>
                  </pic:blipFill>
                  <pic:spPr>
                    <a:xfrm>
                      <a:off x="0" y="0"/>
                      <a:ext cx="4019550" cy="5400675"/>
                    </a:xfrm>
                    <a:prstGeom prst="rect">
                      <a:avLst/>
                    </a:prstGeom>
                  </pic:spPr>
                </pic:pic>
              </a:graphicData>
            </a:graphic>
          </wp:inline>
        </w:drawing>
      </w:r>
    </w:p>
    <w:p w14:paraId="4FA9F219" w14:textId="563A8AEA" w:rsidR="00A36865" w:rsidRDefault="00A36865" w:rsidP="00A36865">
      <w:pPr>
        <w:pStyle w:val="ListParagraph"/>
        <w:numPr>
          <w:ilvl w:val="0"/>
          <w:numId w:val="66"/>
        </w:numPr>
      </w:pPr>
      <w:r w:rsidRPr="00E9641A">
        <w:rPr>
          <w:b/>
        </w:rPr>
        <w:t>Next</w:t>
      </w:r>
      <w:r w:rsidR="009B5ABE">
        <w:rPr>
          <w:b/>
        </w:rPr>
        <w:t>,</w:t>
      </w:r>
      <w:r w:rsidRPr="00E9641A">
        <w:rPr>
          <w:b/>
        </w:rPr>
        <w:t xml:space="preserve"> configure the required local server permissions the </w:t>
      </w:r>
      <w:r w:rsidR="00BF523E">
        <w:rPr>
          <w:b/>
        </w:rPr>
        <w:t>C2WTS</w:t>
      </w:r>
      <w:r w:rsidRPr="00E9641A">
        <w:rPr>
          <w:b/>
        </w:rPr>
        <w:t xml:space="preserve"> requires</w:t>
      </w:r>
      <w:r>
        <w:t>. You will need to configure these permissions on each server the C2WTS runs on. In our example this is VMSP10APP01. Log onto the server and give the C2WTS the following permissions:</w:t>
      </w:r>
    </w:p>
    <w:p w14:paraId="45B9985A" w14:textId="212FAD84" w:rsidR="00A36865" w:rsidRDefault="00A36865" w:rsidP="00A36865">
      <w:pPr>
        <w:pStyle w:val="ListParagraph"/>
        <w:numPr>
          <w:ilvl w:val="1"/>
          <w:numId w:val="66"/>
        </w:numPr>
      </w:pPr>
      <w:r>
        <w:t xml:space="preserve">Add the service account to the local </w:t>
      </w:r>
      <w:r w:rsidRPr="00E9641A">
        <w:rPr>
          <w:b/>
        </w:rPr>
        <w:t>Administrators Groups</w:t>
      </w:r>
      <w:r w:rsidR="00AB3867" w:rsidRPr="00AB3867">
        <w:t>.</w:t>
      </w:r>
    </w:p>
    <w:p w14:paraId="7C16846A" w14:textId="6F04D72D" w:rsidR="00A36865" w:rsidRDefault="00A36865" w:rsidP="00A36865">
      <w:pPr>
        <w:pStyle w:val="ListParagraph"/>
        <w:numPr>
          <w:ilvl w:val="1"/>
          <w:numId w:val="66"/>
        </w:numPr>
      </w:pPr>
      <w:r>
        <w:t>In local security policy (</w:t>
      </w:r>
      <w:proofErr w:type="spellStart"/>
      <w:r>
        <w:t>secpol.msc</w:t>
      </w:r>
      <w:proofErr w:type="spellEnd"/>
      <w:r>
        <w:t>) under user rights assignment give the service account the following permissions</w:t>
      </w:r>
      <w:r w:rsidR="00AB3867">
        <w:t>:</w:t>
      </w:r>
    </w:p>
    <w:p w14:paraId="06E2E0E7" w14:textId="509FECB2" w:rsidR="00A36865" w:rsidRPr="008A2C62" w:rsidRDefault="00A36865" w:rsidP="00A36865">
      <w:pPr>
        <w:pStyle w:val="ListParagraph"/>
        <w:numPr>
          <w:ilvl w:val="2"/>
          <w:numId w:val="66"/>
        </w:numPr>
      </w:pPr>
      <w:r w:rsidRPr="00E9641A">
        <w:rPr>
          <w:b/>
        </w:rPr>
        <w:t xml:space="preserve">Act as part of the </w:t>
      </w:r>
      <w:r w:rsidR="008A2C62">
        <w:rPr>
          <w:b/>
        </w:rPr>
        <w:t>o</w:t>
      </w:r>
      <w:r w:rsidRPr="00E9641A">
        <w:rPr>
          <w:b/>
        </w:rPr>
        <w:t xml:space="preserve">perating </w:t>
      </w:r>
      <w:r w:rsidR="008A2C62">
        <w:rPr>
          <w:b/>
        </w:rPr>
        <w:t>s</w:t>
      </w:r>
      <w:r w:rsidRPr="00E9641A">
        <w:rPr>
          <w:b/>
        </w:rPr>
        <w:t>ystem</w:t>
      </w:r>
    </w:p>
    <w:p w14:paraId="48DAC447" w14:textId="77777777" w:rsidR="00A36865" w:rsidRPr="008A2C62" w:rsidRDefault="00A36865" w:rsidP="00A36865">
      <w:pPr>
        <w:pStyle w:val="ListParagraph"/>
        <w:numPr>
          <w:ilvl w:val="2"/>
          <w:numId w:val="66"/>
        </w:numPr>
      </w:pPr>
      <w:r w:rsidRPr="00E9641A">
        <w:rPr>
          <w:b/>
        </w:rPr>
        <w:t>Impersonate a client after authentication</w:t>
      </w:r>
    </w:p>
    <w:p w14:paraId="0BA8A0C7" w14:textId="77777777" w:rsidR="00A36865" w:rsidRPr="008A2C62" w:rsidRDefault="00A36865" w:rsidP="00A36865">
      <w:pPr>
        <w:pStyle w:val="ListParagraph"/>
        <w:numPr>
          <w:ilvl w:val="2"/>
          <w:numId w:val="66"/>
        </w:numPr>
      </w:pPr>
      <w:r w:rsidRPr="00E9641A">
        <w:rPr>
          <w:b/>
        </w:rPr>
        <w:t>Log on as a service</w:t>
      </w:r>
    </w:p>
    <w:p w14:paraId="5F2CA29F" w14:textId="17302E1F" w:rsidR="00A36865" w:rsidRPr="00C46CE1" w:rsidRDefault="00A36865" w:rsidP="00A36865">
      <w:pPr>
        <w:pStyle w:val="ListParagraph"/>
        <w:numPr>
          <w:ilvl w:val="0"/>
          <w:numId w:val="66"/>
        </w:numPr>
        <w:rPr>
          <w:b/>
        </w:rPr>
      </w:pPr>
      <w:r>
        <w:t xml:space="preserve">Configure the </w:t>
      </w:r>
      <w:r w:rsidR="00BF523E">
        <w:t>C2WTS</w:t>
      </w:r>
      <w:r>
        <w:t xml:space="preserve"> allowed callers to accept requests from the new service account. The </w:t>
      </w:r>
      <w:r w:rsidR="00BF523E">
        <w:t>C2WTS</w:t>
      </w:r>
      <w:r>
        <w:t xml:space="preserve"> must be configured to specifically allow clients to use the service. Since we are using a dedicated service account this configuration must be done manually.</w:t>
      </w:r>
    </w:p>
    <w:p w14:paraId="4E678DAB" w14:textId="77777777" w:rsidR="00A36865" w:rsidRDefault="00A36865" w:rsidP="00A36865">
      <w:pPr>
        <w:ind w:left="720"/>
      </w:pPr>
      <w:r>
        <w:t xml:space="preserve">The service configuration file can be found at: </w:t>
      </w:r>
    </w:p>
    <w:p w14:paraId="75B2C624" w14:textId="1BC5C390" w:rsidR="00A36865" w:rsidRDefault="00A36865" w:rsidP="00A36865">
      <w:pPr>
        <w:ind w:left="720" w:firstLine="720"/>
      </w:pPr>
      <w:r>
        <w:t>&lt;system drive&gt;\program files\Win</w:t>
      </w:r>
      <w:r w:rsidR="0008168B">
        <w:t>dows Identity Foundation\v3.5\c2</w:t>
      </w:r>
      <w:r>
        <w:t>wtshost.exe.config</w:t>
      </w:r>
    </w:p>
    <w:p w14:paraId="666837EE" w14:textId="5A093EEF" w:rsidR="00A36865" w:rsidRDefault="00A36865" w:rsidP="00A36865">
      <w:pPr>
        <w:ind w:left="720"/>
      </w:pPr>
      <w:r>
        <w:t xml:space="preserve">Open the file in </w:t>
      </w:r>
      <w:r w:rsidR="005F20E4">
        <w:t>N</w:t>
      </w:r>
      <w:r>
        <w:t>otepad and find the &lt;</w:t>
      </w:r>
      <w:proofErr w:type="spellStart"/>
      <w:r>
        <w:t>allowedCallers</w:t>
      </w:r>
      <w:proofErr w:type="spellEnd"/>
      <w:r>
        <w:t>&gt; node. Add the new service account to the &lt;</w:t>
      </w:r>
      <w:proofErr w:type="spellStart"/>
      <w:r>
        <w:t>allowedCallers</w:t>
      </w:r>
      <w:proofErr w:type="spellEnd"/>
      <w:r>
        <w:t>&gt; element</w:t>
      </w:r>
    </w:p>
    <w:p w14:paraId="47369208" w14:textId="77777777" w:rsidR="00A36865" w:rsidRPr="00C46CE1" w:rsidRDefault="00A36865" w:rsidP="00A36865">
      <w:pPr>
        <w:ind w:left="720"/>
      </w:pPr>
      <w:r>
        <w:rPr>
          <w:noProof/>
          <w:lang w:eastAsia="en-US"/>
        </w:rPr>
        <w:drawing>
          <wp:inline distT="0" distB="0" distL="0" distR="0" wp14:anchorId="5E0F1606" wp14:editId="03CCBF26">
            <wp:extent cx="2562225" cy="6762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562225" cy="676275"/>
                    </a:xfrm>
                    <a:prstGeom prst="rect">
                      <a:avLst/>
                    </a:prstGeom>
                  </pic:spPr>
                </pic:pic>
              </a:graphicData>
            </a:graphic>
          </wp:inline>
        </w:drawing>
      </w:r>
    </w:p>
    <w:p w14:paraId="138D1E51" w14:textId="050DE68A" w:rsidR="00A36865" w:rsidRDefault="00A36865" w:rsidP="00A36865">
      <w:pPr>
        <w:pStyle w:val="ListParagraph"/>
        <w:numPr>
          <w:ilvl w:val="0"/>
          <w:numId w:val="66"/>
        </w:numPr>
      </w:pPr>
      <w:r>
        <w:t xml:space="preserve">Open </w:t>
      </w:r>
      <w:r w:rsidR="006B6EEE">
        <w:t>Central Administration.</w:t>
      </w:r>
    </w:p>
    <w:p w14:paraId="27D0C200" w14:textId="1B859374" w:rsidR="00A36865" w:rsidRDefault="00A36865" w:rsidP="00A36865">
      <w:pPr>
        <w:pStyle w:val="ListParagraph"/>
        <w:numPr>
          <w:ilvl w:val="0"/>
          <w:numId w:val="66"/>
        </w:numPr>
      </w:pPr>
      <w:r>
        <w:t xml:space="preserve">Under Security-&gt;Configure Managed Service Accounts, Register the </w:t>
      </w:r>
      <w:r w:rsidR="00BF523E">
        <w:t>C2WTS</w:t>
      </w:r>
      <w:r>
        <w:t xml:space="preserve"> service account as a managed account</w:t>
      </w:r>
      <w:r w:rsidR="00AB3867">
        <w:t>.</w:t>
      </w:r>
    </w:p>
    <w:p w14:paraId="0EAF32CD" w14:textId="77777777" w:rsidR="00A36865" w:rsidRDefault="00A36865" w:rsidP="00A36865">
      <w:pPr>
        <w:ind w:left="720"/>
      </w:pPr>
      <w:r>
        <w:rPr>
          <w:noProof/>
          <w:lang w:eastAsia="en-US"/>
        </w:rPr>
        <w:drawing>
          <wp:inline distT="0" distB="0" distL="0" distR="0" wp14:anchorId="60CDB58C" wp14:editId="4EBAA429">
            <wp:extent cx="5537035" cy="1816100"/>
            <wp:effectExtent l="0" t="0" r="698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537035" cy="1816100"/>
                    </a:xfrm>
                    <a:prstGeom prst="rect">
                      <a:avLst/>
                    </a:prstGeom>
                  </pic:spPr>
                </pic:pic>
              </a:graphicData>
            </a:graphic>
          </wp:inline>
        </w:drawing>
      </w:r>
    </w:p>
    <w:p w14:paraId="723C89CF" w14:textId="28EECFDF" w:rsidR="00A36865" w:rsidRDefault="00A36865" w:rsidP="00A36865">
      <w:pPr>
        <w:pStyle w:val="ListParagraph"/>
        <w:numPr>
          <w:ilvl w:val="0"/>
          <w:numId w:val="66"/>
        </w:numPr>
      </w:pPr>
      <w:r>
        <w:t>Under services, select “Manage services on server”</w:t>
      </w:r>
      <w:r w:rsidR="00AB3867">
        <w:t>.</w:t>
      </w:r>
    </w:p>
    <w:p w14:paraId="177FB1E7" w14:textId="77777777" w:rsidR="00A36865" w:rsidRDefault="00A36865" w:rsidP="00A36865">
      <w:pPr>
        <w:pStyle w:val="ListParagraph"/>
      </w:pPr>
      <w:r>
        <w:rPr>
          <w:noProof/>
          <w:lang w:val="en-US" w:eastAsia="en-US"/>
        </w:rPr>
        <w:drawing>
          <wp:inline distT="0" distB="0" distL="0" distR="0" wp14:anchorId="69388CBD" wp14:editId="397C1251">
            <wp:extent cx="2301240" cy="906780"/>
            <wp:effectExtent l="0" t="0" r="381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301240" cy="906780"/>
                    </a:xfrm>
                    <a:prstGeom prst="rect">
                      <a:avLst/>
                    </a:prstGeom>
                  </pic:spPr>
                </pic:pic>
              </a:graphicData>
            </a:graphic>
          </wp:inline>
        </w:drawing>
      </w:r>
    </w:p>
    <w:p w14:paraId="18D8AD62" w14:textId="77777777" w:rsidR="00A36865" w:rsidRDefault="00A36865" w:rsidP="00A36865">
      <w:pPr>
        <w:pStyle w:val="ListParagraph"/>
        <w:numPr>
          <w:ilvl w:val="0"/>
          <w:numId w:val="66"/>
        </w:numPr>
      </w:pPr>
      <w:r>
        <w:t>In the server selection box in the upper right hand corner select the server(s) running PerformancePoint services. In this example it is VMSP10APP01:</w:t>
      </w:r>
    </w:p>
    <w:p w14:paraId="4B80407F" w14:textId="77777777" w:rsidR="00A36865" w:rsidRDefault="00A36865" w:rsidP="00A36865">
      <w:pPr>
        <w:pStyle w:val="ListParagraph"/>
      </w:pPr>
      <w:r>
        <w:rPr>
          <w:noProof/>
          <w:lang w:val="en-US" w:eastAsia="en-US"/>
        </w:rPr>
        <w:drawing>
          <wp:inline distT="0" distB="0" distL="0" distR="0" wp14:anchorId="67D7773A" wp14:editId="5005E90D">
            <wp:extent cx="3078480" cy="609600"/>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078480" cy="609600"/>
                    </a:xfrm>
                    <a:prstGeom prst="rect">
                      <a:avLst/>
                    </a:prstGeom>
                  </pic:spPr>
                </pic:pic>
              </a:graphicData>
            </a:graphic>
          </wp:inline>
        </w:drawing>
      </w:r>
    </w:p>
    <w:p w14:paraId="1237354F" w14:textId="0F86B595" w:rsidR="00A36865" w:rsidRDefault="00A36865" w:rsidP="00A36865">
      <w:pPr>
        <w:pStyle w:val="ListParagraph"/>
        <w:numPr>
          <w:ilvl w:val="0"/>
          <w:numId w:val="66"/>
        </w:numPr>
      </w:pPr>
      <w:r>
        <w:t>Find the Claims to Windows Token Service and start it:</w:t>
      </w:r>
      <w:r>
        <w:rPr>
          <w:noProof/>
          <w:lang w:val="en-US" w:eastAsia="en-US"/>
        </w:rPr>
        <w:drawing>
          <wp:inline distT="0" distB="0" distL="0" distR="0" wp14:anchorId="0DCA70AA" wp14:editId="64579A16">
            <wp:extent cx="5391150" cy="3238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506087" cy="330754"/>
                    </a:xfrm>
                    <a:prstGeom prst="rect">
                      <a:avLst/>
                    </a:prstGeom>
                  </pic:spPr>
                </pic:pic>
              </a:graphicData>
            </a:graphic>
          </wp:inline>
        </w:drawing>
      </w:r>
    </w:p>
    <w:p w14:paraId="6B04E420" w14:textId="52F216FF" w:rsidR="00A36865" w:rsidRDefault="00A36865" w:rsidP="00A36865">
      <w:pPr>
        <w:pStyle w:val="ListParagraph"/>
        <w:numPr>
          <w:ilvl w:val="0"/>
          <w:numId w:val="66"/>
        </w:numPr>
      </w:pPr>
      <w:r>
        <w:rPr>
          <w:noProof/>
          <w:lang w:eastAsia="en-US"/>
        </w:rPr>
        <w:t xml:space="preserve">Goto Security-&gt;Manage Service Accounts. Change the identity of the </w:t>
      </w:r>
      <w:r w:rsidR="00BF523E">
        <w:rPr>
          <w:noProof/>
          <w:lang w:eastAsia="en-US"/>
        </w:rPr>
        <w:t>C2WTS</w:t>
      </w:r>
      <w:r>
        <w:rPr>
          <w:noProof/>
          <w:lang w:eastAsia="en-US"/>
        </w:rPr>
        <w:t xml:space="preserve"> to the new managed acount</w:t>
      </w:r>
      <w:r w:rsidR="00AB3867">
        <w:rPr>
          <w:noProof/>
          <w:lang w:eastAsia="en-US"/>
        </w:rPr>
        <w:t>.</w:t>
      </w:r>
    </w:p>
    <w:p w14:paraId="35B083F4" w14:textId="77777777" w:rsidR="00A36865" w:rsidRDefault="00A36865" w:rsidP="00A36865">
      <w:pPr>
        <w:pStyle w:val="ListParagraph"/>
      </w:pPr>
      <w:r>
        <w:rPr>
          <w:noProof/>
          <w:lang w:val="en-US" w:eastAsia="en-US"/>
        </w:rPr>
        <w:drawing>
          <wp:inline distT="0" distB="0" distL="0" distR="0" wp14:anchorId="7EC2103F" wp14:editId="75F630FA">
            <wp:extent cx="5580674" cy="1943100"/>
            <wp:effectExtent l="0" t="0" r="127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587532" cy="1945488"/>
                    </a:xfrm>
                    <a:prstGeom prst="rect">
                      <a:avLst/>
                    </a:prstGeom>
                  </pic:spPr>
                </pic:pic>
              </a:graphicData>
            </a:graphic>
          </wp:inline>
        </w:drawing>
      </w:r>
    </w:p>
    <w:p w14:paraId="4FC309DF" w14:textId="161B8548" w:rsidR="00A36865" w:rsidRPr="005F20E4" w:rsidRDefault="00A36865" w:rsidP="00A36865">
      <w:pPr>
        <w:pStyle w:val="ListParagraph"/>
        <w:rPr>
          <w:i/>
        </w:rPr>
      </w:pPr>
      <w:r w:rsidRPr="005F20E4">
        <w:rPr>
          <w:i/>
        </w:rPr>
        <w:t>Note:</w:t>
      </w:r>
      <w:r w:rsidR="005F20E4">
        <w:rPr>
          <w:i/>
        </w:rPr>
        <w:t xml:space="preserve"> </w:t>
      </w:r>
      <w:r w:rsidRPr="005F20E4">
        <w:rPr>
          <w:i/>
        </w:rPr>
        <w:t xml:space="preserve"> If the </w:t>
      </w:r>
      <w:r w:rsidR="00BF523E" w:rsidRPr="005F20E4">
        <w:rPr>
          <w:i/>
        </w:rPr>
        <w:t>C2WTS</w:t>
      </w:r>
      <w:r w:rsidRPr="005F20E4">
        <w:rPr>
          <w:i/>
        </w:rPr>
        <w:t xml:space="preserve"> was already running before configuring the dedicated service account, or if you need to changes the permissions of the service account after the </w:t>
      </w:r>
      <w:r w:rsidR="00BF523E" w:rsidRPr="005F20E4">
        <w:rPr>
          <w:i/>
        </w:rPr>
        <w:t>C2WTS</w:t>
      </w:r>
      <w:r w:rsidRPr="005F20E4">
        <w:rPr>
          <w:i/>
        </w:rPr>
        <w:t xml:space="preserve"> is running you must restart the </w:t>
      </w:r>
      <w:r w:rsidR="00BF523E" w:rsidRPr="005F20E4">
        <w:rPr>
          <w:i/>
        </w:rPr>
        <w:t>C2WTS</w:t>
      </w:r>
      <w:r w:rsidRPr="005F20E4">
        <w:rPr>
          <w:i/>
        </w:rPr>
        <w:t xml:space="preserve"> from the services console:</w:t>
      </w:r>
    </w:p>
    <w:p w14:paraId="085E8EE0" w14:textId="77777777" w:rsidR="00A36865" w:rsidRDefault="00A36865" w:rsidP="00A36865">
      <w:pPr>
        <w:pStyle w:val="ListParagraph"/>
      </w:pPr>
      <w:r>
        <w:rPr>
          <w:noProof/>
          <w:lang w:val="en-US" w:eastAsia="en-US"/>
        </w:rPr>
        <w:drawing>
          <wp:inline distT="0" distB="0" distL="0" distR="0" wp14:anchorId="00C1DCD6" wp14:editId="2841B484">
            <wp:extent cx="5363501" cy="1409065"/>
            <wp:effectExtent l="0" t="0" r="889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363501" cy="1409065"/>
                    </a:xfrm>
                    <a:prstGeom prst="rect">
                      <a:avLst/>
                    </a:prstGeom>
                  </pic:spPr>
                </pic:pic>
              </a:graphicData>
            </a:graphic>
          </wp:inline>
        </w:drawing>
      </w:r>
      <w:r>
        <w:t xml:space="preserve"> </w:t>
      </w:r>
    </w:p>
    <w:p w14:paraId="2E9BD934" w14:textId="731DF7EA" w:rsidR="00A36865" w:rsidRDefault="00A36865" w:rsidP="00A36865">
      <w:pPr>
        <w:pStyle w:val="ListParagraph"/>
      </w:pPr>
      <w:r>
        <w:t xml:space="preserve">In addition, if you experience issues with the </w:t>
      </w:r>
      <w:r w:rsidR="00BF523E">
        <w:t>C2WTS</w:t>
      </w:r>
      <w:r>
        <w:t xml:space="preserve"> after restarting the service it may also be required to reset the IIS application pools that communicate with the </w:t>
      </w:r>
      <w:r w:rsidR="00BF523E">
        <w:t>C2WTS</w:t>
      </w:r>
      <w:r>
        <w:t xml:space="preserve">. </w:t>
      </w:r>
    </w:p>
    <w:p w14:paraId="2BE871B7" w14:textId="69660030" w:rsidR="00A36865" w:rsidRDefault="00A36865" w:rsidP="00A36865">
      <w:pPr>
        <w:pStyle w:val="Heading5"/>
      </w:pPr>
      <w:r>
        <w:t xml:space="preserve">Add Startup dependencies the WIF </w:t>
      </w:r>
      <w:r w:rsidR="00BF523E">
        <w:t>C2WTS</w:t>
      </w:r>
      <w:r>
        <w:t xml:space="preserve"> service</w:t>
      </w:r>
    </w:p>
    <w:p w14:paraId="0F5F3A72" w14:textId="7F1C5AA7" w:rsidR="00A36865" w:rsidRDefault="00A36865" w:rsidP="00A36865">
      <w:r>
        <w:t xml:space="preserve">There is a known issue with the </w:t>
      </w:r>
      <w:r w:rsidR="00BF523E">
        <w:t>C2WTS</w:t>
      </w:r>
      <w:r>
        <w:t xml:space="preserve"> where it may not automatically startup successfully on system reboot. A workaround to the issue is to configure a service dependency on the Cryptographic Services service:</w:t>
      </w:r>
    </w:p>
    <w:p w14:paraId="090D2E8F" w14:textId="2D7D95C1" w:rsidR="00A36865" w:rsidRDefault="00A36865" w:rsidP="00A36865">
      <w:pPr>
        <w:pStyle w:val="ListParagraph"/>
        <w:numPr>
          <w:ilvl w:val="0"/>
          <w:numId w:val="67"/>
        </w:numPr>
      </w:pPr>
      <w:r>
        <w:t>Open the command</w:t>
      </w:r>
      <w:r w:rsidR="009B5ABE">
        <w:t xml:space="preserve">-prompt </w:t>
      </w:r>
      <w:r>
        <w:t xml:space="preserve"> window</w:t>
      </w:r>
      <w:r w:rsidR="00AB3867">
        <w:t>.</w:t>
      </w:r>
    </w:p>
    <w:p w14:paraId="59BFE8E2" w14:textId="6B350B19" w:rsidR="00A36865" w:rsidRDefault="0008168B" w:rsidP="00A36865">
      <w:pPr>
        <w:pStyle w:val="ListParagraph"/>
        <w:numPr>
          <w:ilvl w:val="0"/>
          <w:numId w:val="67"/>
        </w:numPr>
      </w:pPr>
      <w:r>
        <w:t xml:space="preserve">Type: </w:t>
      </w:r>
      <w:proofErr w:type="spellStart"/>
      <w:r>
        <w:t>sc</w:t>
      </w:r>
      <w:proofErr w:type="spellEnd"/>
      <w:r>
        <w:t xml:space="preserve"> </w:t>
      </w:r>
      <w:proofErr w:type="spellStart"/>
      <w:r>
        <w:t>config</w:t>
      </w:r>
      <w:proofErr w:type="spellEnd"/>
      <w:r>
        <w:t xml:space="preserve"> “c2</w:t>
      </w:r>
      <w:r w:rsidR="00A36865">
        <w:t xml:space="preserve">wts” depend= </w:t>
      </w:r>
      <w:proofErr w:type="spellStart"/>
      <w:r w:rsidR="00A36865">
        <w:t>CryptSvc</w:t>
      </w:r>
      <w:proofErr w:type="spellEnd"/>
    </w:p>
    <w:p w14:paraId="32560423" w14:textId="77777777" w:rsidR="00A36865" w:rsidRDefault="00A36865" w:rsidP="00A36865">
      <w:pPr>
        <w:pStyle w:val="ListParagraph"/>
      </w:pPr>
      <w:r w:rsidRPr="00B55B21">
        <w:rPr>
          <w:noProof/>
          <w:lang w:val="en-US" w:eastAsia="en-US"/>
        </w:rPr>
        <w:drawing>
          <wp:inline distT="0" distB="0" distL="0" distR="0" wp14:anchorId="7BB6FD53" wp14:editId="36214889">
            <wp:extent cx="3057525" cy="3714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057525" cy="371475"/>
                    </a:xfrm>
                    <a:prstGeom prst="rect">
                      <a:avLst/>
                    </a:prstGeom>
                  </pic:spPr>
                </pic:pic>
              </a:graphicData>
            </a:graphic>
          </wp:inline>
        </w:drawing>
      </w:r>
    </w:p>
    <w:p w14:paraId="28E98AFB" w14:textId="413FD6B6" w:rsidR="00A36865" w:rsidRDefault="00A36865" w:rsidP="00A36865">
      <w:pPr>
        <w:pStyle w:val="ListParagraph"/>
        <w:numPr>
          <w:ilvl w:val="0"/>
          <w:numId w:val="67"/>
        </w:numPr>
      </w:pPr>
      <w:r>
        <w:t xml:space="preserve">Find the </w:t>
      </w:r>
      <w:r w:rsidR="00AB3867">
        <w:t>Claims to Windows Token Service.</w:t>
      </w:r>
    </w:p>
    <w:p w14:paraId="228597FA" w14:textId="77777777" w:rsidR="00A36865" w:rsidRDefault="00A36865" w:rsidP="00A36865">
      <w:pPr>
        <w:pStyle w:val="ListParagraph"/>
      </w:pPr>
      <w:r w:rsidRPr="00B55B21">
        <w:rPr>
          <w:noProof/>
          <w:lang w:val="en-US" w:eastAsia="en-US"/>
        </w:rPr>
        <w:drawing>
          <wp:inline distT="0" distB="0" distL="0" distR="0" wp14:anchorId="35E876BA" wp14:editId="321F97EF">
            <wp:extent cx="5318760" cy="23469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318760" cy="2346960"/>
                    </a:xfrm>
                    <a:prstGeom prst="rect">
                      <a:avLst/>
                    </a:prstGeom>
                  </pic:spPr>
                </pic:pic>
              </a:graphicData>
            </a:graphic>
          </wp:inline>
        </w:drawing>
      </w:r>
    </w:p>
    <w:p w14:paraId="7A240EA9" w14:textId="491CD856" w:rsidR="00A36865" w:rsidRDefault="00A36865" w:rsidP="00A36865">
      <w:pPr>
        <w:pStyle w:val="ListParagraph"/>
        <w:numPr>
          <w:ilvl w:val="0"/>
          <w:numId w:val="67"/>
        </w:numPr>
      </w:pPr>
      <w:r>
        <w:t>Open the properties for the service</w:t>
      </w:r>
      <w:r w:rsidR="00AB3867">
        <w:t>.</w:t>
      </w:r>
    </w:p>
    <w:p w14:paraId="5453561D" w14:textId="77777777" w:rsidR="00A36865" w:rsidRDefault="00A36865" w:rsidP="00A36865">
      <w:pPr>
        <w:pStyle w:val="ListParagraph"/>
        <w:numPr>
          <w:ilvl w:val="0"/>
          <w:numId w:val="67"/>
        </w:numPr>
      </w:pPr>
      <w:r>
        <w:t>Check the Dependencies tab. Make sure “Cryptographic Services” is listed:</w:t>
      </w:r>
    </w:p>
    <w:p w14:paraId="1C1B85F5" w14:textId="77777777" w:rsidR="00A36865" w:rsidRDefault="00A36865" w:rsidP="00A36865">
      <w:pPr>
        <w:pStyle w:val="ListParagraph"/>
      </w:pPr>
      <w:r w:rsidRPr="004F0353">
        <w:rPr>
          <w:noProof/>
          <w:lang w:eastAsia="en-US"/>
        </w:rPr>
        <w:t xml:space="preserve"> </w:t>
      </w:r>
      <w:r w:rsidRPr="00B55B21">
        <w:rPr>
          <w:noProof/>
          <w:lang w:val="en-US" w:eastAsia="en-US"/>
        </w:rPr>
        <w:drawing>
          <wp:inline distT="0" distB="0" distL="0" distR="0" wp14:anchorId="011487EA" wp14:editId="0BAED88E">
            <wp:extent cx="3876675" cy="2638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876675" cy="2638425"/>
                    </a:xfrm>
                    <a:prstGeom prst="rect">
                      <a:avLst/>
                    </a:prstGeom>
                  </pic:spPr>
                </pic:pic>
              </a:graphicData>
            </a:graphic>
          </wp:inline>
        </w:drawing>
      </w:r>
    </w:p>
    <w:p w14:paraId="66EEBF4D" w14:textId="7BB55444" w:rsidR="00A36865" w:rsidRPr="00D267B0" w:rsidRDefault="00A36865" w:rsidP="00A36865">
      <w:pPr>
        <w:pStyle w:val="ListParagraph"/>
        <w:numPr>
          <w:ilvl w:val="0"/>
          <w:numId w:val="67"/>
        </w:numPr>
      </w:pPr>
      <w:r>
        <w:t>Click “O</w:t>
      </w:r>
      <w:r w:rsidR="00AB3867">
        <w:t>K</w:t>
      </w:r>
      <w:r>
        <w:t>”</w:t>
      </w:r>
      <w:r w:rsidR="00AB3867">
        <w:t>.</w:t>
      </w:r>
    </w:p>
    <w:p w14:paraId="702DC8C2" w14:textId="77777777" w:rsidR="00A36865" w:rsidRDefault="00A36865" w:rsidP="00A36865">
      <w:pPr>
        <w:pStyle w:val="Heading5"/>
      </w:pPr>
      <w:r>
        <w:t>Start the PerformancePoint Services service instance on the PerformancePoint Services server</w:t>
      </w:r>
    </w:p>
    <w:p w14:paraId="277BA7E0" w14:textId="159B38E1" w:rsidR="00A36865" w:rsidRDefault="00A36865" w:rsidP="00A36865">
      <w:r>
        <w:t xml:space="preserve">Before creating a PerformancePoint Services service application, start the PerformancePoint services serve service on the designated Farm servers. </w:t>
      </w:r>
      <w:r w:rsidR="004E4B0D">
        <w:t xml:space="preserve">To learn more about PerformancePoint Services configuration, see </w:t>
      </w:r>
      <w:hyperlink r:id="rId259" w:history="1">
        <w:r w:rsidR="004E4B0D" w:rsidRPr="004E4B0D">
          <w:rPr>
            <w:rStyle w:val="Hyperlink"/>
          </w:rPr>
          <w:t>Set up and configure PerformancePoint Services (step-by-step)</w:t>
        </w:r>
      </w:hyperlink>
      <w:r w:rsidR="004E4B0D">
        <w:t>.</w:t>
      </w:r>
    </w:p>
    <w:p w14:paraId="4DE3F758" w14:textId="62829DC0" w:rsidR="00A36865" w:rsidRDefault="00A36865" w:rsidP="00A36865">
      <w:pPr>
        <w:pStyle w:val="ListParagraph"/>
        <w:numPr>
          <w:ilvl w:val="0"/>
          <w:numId w:val="58"/>
        </w:numPr>
      </w:pPr>
      <w:r>
        <w:t xml:space="preserve">Open </w:t>
      </w:r>
      <w:r w:rsidR="006B6EEE">
        <w:t>Central Administration.</w:t>
      </w:r>
    </w:p>
    <w:p w14:paraId="3D94C2EF" w14:textId="766EC0AB" w:rsidR="00A36865" w:rsidRDefault="00A36865" w:rsidP="00A36865">
      <w:pPr>
        <w:pStyle w:val="ListParagraph"/>
        <w:numPr>
          <w:ilvl w:val="0"/>
          <w:numId w:val="58"/>
        </w:numPr>
      </w:pPr>
      <w:r>
        <w:t>Under services, select “Manage services on server”</w:t>
      </w:r>
      <w:r w:rsidR="00AB3867">
        <w:t>.</w:t>
      </w:r>
    </w:p>
    <w:p w14:paraId="0F072E1C" w14:textId="77777777" w:rsidR="00A36865" w:rsidRDefault="00A36865" w:rsidP="00A36865">
      <w:pPr>
        <w:pStyle w:val="ListParagraph"/>
      </w:pPr>
      <w:r w:rsidRPr="000F3267">
        <w:rPr>
          <w:noProof/>
          <w:lang w:val="en-US" w:eastAsia="en-US"/>
        </w:rPr>
        <w:drawing>
          <wp:inline distT="0" distB="0" distL="0" distR="0" wp14:anchorId="4DB66A12" wp14:editId="1123B348">
            <wp:extent cx="2163055" cy="857250"/>
            <wp:effectExtent l="0" t="0" r="889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5807" t="5264"/>
                    <a:stretch/>
                  </pic:blipFill>
                  <pic:spPr bwMode="auto">
                    <a:xfrm>
                      <a:off x="0" y="0"/>
                      <a:ext cx="2167609" cy="859055"/>
                    </a:xfrm>
                    <a:prstGeom prst="rect">
                      <a:avLst/>
                    </a:prstGeom>
                    <a:ln>
                      <a:noFill/>
                    </a:ln>
                    <a:extLst>
                      <a:ext uri="{53640926-AAD7-44D8-BBD7-CCE9431645EC}">
                        <a14:shadowObscured xmlns:a14="http://schemas.microsoft.com/office/drawing/2010/main"/>
                      </a:ext>
                    </a:extLst>
                  </pic:spPr>
                </pic:pic>
              </a:graphicData>
            </a:graphic>
          </wp:inline>
        </w:drawing>
      </w:r>
    </w:p>
    <w:p w14:paraId="21808F23" w14:textId="77777777" w:rsidR="00A36865" w:rsidRDefault="00A36865" w:rsidP="00A36865">
      <w:pPr>
        <w:pStyle w:val="ListParagraph"/>
        <w:numPr>
          <w:ilvl w:val="0"/>
          <w:numId w:val="58"/>
        </w:numPr>
      </w:pPr>
      <w:r>
        <w:t>In the server selection box in the upper right hand corner select the server(s) running PerformancePoint services. In this example it is VMSP10APP01:</w:t>
      </w:r>
    </w:p>
    <w:p w14:paraId="5BFFF693" w14:textId="77777777" w:rsidR="00A36865" w:rsidRDefault="00A36865" w:rsidP="00A36865">
      <w:pPr>
        <w:pStyle w:val="ListParagraph"/>
      </w:pPr>
      <w:r w:rsidRPr="000F3267">
        <w:rPr>
          <w:noProof/>
          <w:lang w:val="en-US" w:eastAsia="en-US"/>
        </w:rPr>
        <w:drawing>
          <wp:inline distT="0" distB="0" distL="0" distR="0" wp14:anchorId="06AF4DBF" wp14:editId="4653C137">
            <wp:extent cx="2667000" cy="60922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3313"/>
                    <a:stretch/>
                  </pic:blipFill>
                  <pic:spPr bwMode="auto">
                    <a:xfrm>
                      <a:off x="0" y="0"/>
                      <a:ext cx="2668651" cy="609600"/>
                    </a:xfrm>
                    <a:prstGeom prst="rect">
                      <a:avLst/>
                    </a:prstGeom>
                    <a:ln>
                      <a:noFill/>
                    </a:ln>
                    <a:extLst>
                      <a:ext uri="{53640926-AAD7-44D8-BBD7-CCE9431645EC}">
                        <a14:shadowObscured xmlns:a14="http://schemas.microsoft.com/office/drawing/2010/main"/>
                      </a:ext>
                    </a:extLst>
                  </pic:spPr>
                </pic:pic>
              </a:graphicData>
            </a:graphic>
          </wp:inline>
        </w:drawing>
      </w:r>
    </w:p>
    <w:p w14:paraId="05A33C79" w14:textId="67A0B031" w:rsidR="00A36865" w:rsidRDefault="00A36865" w:rsidP="00A36865">
      <w:pPr>
        <w:pStyle w:val="ListParagraph"/>
        <w:numPr>
          <w:ilvl w:val="0"/>
          <w:numId w:val="58"/>
        </w:numPr>
      </w:pPr>
      <w:r>
        <w:t>Start the PerformancePoint Services service</w:t>
      </w:r>
      <w:r w:rsidR="00AB3867">
        <w:t>.</w:t>
      </w:r>
    </w:p>
    <w:p w14:paraId="6253A3FB" w14:textId="77777777" w:rsidR="00A36865" w:rsidRPr="0072588A" w:rsidRDefault="00A36865" w:rsidP="00A36865">
      <w:pPr>
        <w:pStyle w:val="ListParagraph"/>
      </w:pPr>
      <w:r w:rsidRPr="000F3267">
        <w:rPr>
          <w:noProof/>
          <w:lang w:val="en-US" w:eastAsia="en-US"/>
        </w:rPr>
        <w:drawing>
          <wp:inline distT="0" distB="0" distL="0" distR="0" wp14:anchorId="3A94068D" wp14:editId="77EF18B6">
            <wp:extent cx="5324475" cy="295275"/>
            <wp:effectExtent l="19050" t="19050" r="28575" b="285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539690" cy="307210"/>
                    </a:xfrm>
                    <a:prstGeom prst="rect">
                      <a:avLst/>
                    </a:prstGeom>
                    <a:ln>
                      <a:solidFill>
                        <a:schemeClr val="accent1"/>
                      </a:solidFill>
                    </a:ln>
                  </pic:spPr>
                </pic:pic>
              </a:graphicData>
            </a:graphic>
          </wp:inline>
        </w:drawing>
      </w:r>
    </w:p>
    <w:p w14:paraId="3DC6AC99" w14:textId="77777777" w:rsidR="00A36865" w:rsidRDefault="00A36865" w:rsidP="00A36865">
      <w:pPr>
        <w:pStyle w:val="Heading5"/>
      </w:pPr>
      <w:r>
        <w:t>Create the PerformancePoint Services service application and proxy</w:t>
      </w:r>
    </w:p>
    <w:p w14:paraId="09D85050" w14:textId="77777777" w:rsidR="00A36865" w:rsidRDefault="00A36865" w:rsidP="00A36865">
      <w:r>
        <w:t>Next configure a new PerformancePoint Services service application and application proxy to allow web applications to consume PerformancePoint Services:</w:t>
      </w:r>
    </w:p>
    <w:p w14:paraId="4A8DC1A9" w14:textId="47EAB600" w:rsidR="00A36865" w:rsidRDefault="00A36865" w:rsidP="00A36865">
      <w:pPr>
        <w:pStyle w:val="ListParagraph"/>
        <w:numPr>
          <w:ilvl w:val="0"/>
          <w:numId w:val="60"/>
        </w:numPr>
      </w:pPr>
      <w:r>
        <w:t>Open Central Administration</w:t>
      </w:r>
      <w:r w:rsidR="006B6EEE">
        <w:t>.</w:t>
      </w:r>
    </w:p>
    <w:p w14:paraId="3B4B5DDE" w14:textId="30E2F5AD" w:rsidR="00A36865" w:rsidRDefault="00A36865" w:rsidP="00A36865">
      <w:pPr>
        <w:pStyle w:val="ListParagraph"/>
        <w:numPr>
          <w:ilvl w:val="0"/>
          <w:numId w:val="60"/>
        </w:numPr>
      </w:pPr>
      <w:r>
        <w:t>Select “Manage Service Applications” under “Application Management”</w:t>
      </w:r>
      <w:r w:rsidR="00AB3867">
        <w:t>.</w:t>
      </w:r>
    </w:p>
    <w:p w14:paraId="555CCF96" w14:textId="77777777" w:rsidR="00A36865" w:rsidRDefault="00A36865" w:rsidP="00A36865">
      <w:pPr>
        <w:pStyle w:val="ListParagraph"/>
      </w:pPr>
      <w:r w:rsidRPr="000F3267">
        <w:rPr>
          <w:noProof/>
          <w:lang w:val="en-US" w:eastAsia="en-US"/>
        </w:rPr>
        <w:drawing>
          <wp:inline distT="0" distB="0" distL="0" distR="0" wp14:anchorId="4258BC19" wp14:editId="6134D81B">
            <wp:extent cx="2491740" cy="84582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64948156" w14:textId="736CF828" w:rsidR="00A36865" w:rsidRDefault="00A36865" w:rsidP="00A36865">
      <w:pPr>
        <w:pStyle w:val="ListParagraph"/>
        <w:numPr>
          <w:ilvl w:val="0"/>
          <w:numId w:val="60"/>
        </w:numPr>
      </w:pPr>
      <w:r>
        <w:t>Select “New” then “PerformancePoint Services Application”</w:t>
      </w:r>
      <w:r w:rsidR="00AB3867">
        <w:t>.</w:t>
      </w:r>
    </w:p>
    <w:p w14:paraId="3032A3E6" w14:textId="77777777" w:rsidR="00A36865" w:rsidRDefault="00A36865" w:rsidP="00A36865">
      <w:pPr>
        <w:pStyle w:val="ListParagraph"/>
      </w:pPr>
      <w:r w:rsidRPr="000F3267">
        <w:rPr>
          <w:noProof/>
          <w:lang w:val="en-US" w:eastAsia="en-US"/>
        </w:rPr>
        <w:drawing>
          <wp:inline distT="0" distB="0" distL="0" distR="0" wp14:anchorId="43537985" wp14:editId="7469CADD">
            <wp:extent cx="2500661" cy="2743200"/>
            <wp:effectExtent l="19050" t="19050" r="13970"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500661" cy="2743200"/>
                    </a:xfrm>
                    <a:prstGeom prst="rect">
                      <a:avLst/>
                    </a:prstGeom>
                    <a:ln>
                      <a:solidFill>
                        <a:schemeClr val="accent1"/>
                      </a:solidFill>
                    </a:ln>
                  </pic:spPr>
                </pic:pic>
              </a:graphicData>
            </a:graphic>
          </wp:inline>
        </w:drawing>
      </w:r>
    </w:p>
    <w:p w14:paraId="21C6785C" w14:textId="77777777" w:rsidR="00A36865" w:rsidRDefault="00A36865" w:rsidP="00A36865">
      <w:pPr>
        <w:pStyle w:val="ListParagraph"/>
        <w:numPr>
          <w:ilvl w:val="0"/>
          <w:numId w:val="60"/>
        </w:numPr>
      </w:pPr>
      <w:r>
        <w:t>Configure the new service application. Be sure to select the correct service account or create a new managed account if you did not perform this step previously.</w:t>
      </w:r>
    </w:p>
    <w:p w14:paraId="5604380A" w14:textId="77777777" w:rsidR="00A36865" w:rsidRDefault="00A36865" w:rsidP="00A36865">
      <w:pPr>
        <w:pStyle w:val="ListParagraph"/>
      </w:pPr>
      <w:r w:rsidRPr="000F3267">
        <w:rPr>
          <w:noProof/>
          <w:lang w:val="en-US" w:eastAsia="en-US"/>
        </w:rPr>
        <w:drawing>
          <wp:inline distT="0" distB="0" distL="0" distR="0" wp14:anchorId="1998818A" wp14:editId="0AAE4B5A">
            <wp:extent cx="5424346" cy="4829175"/>
            <wp:effectExtent l="19050" t="19050" r="2413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424346" cy="4829175"/>
                    </a:xfrm>
                    <a:prstGeom prst="rect">
                      <a:avLst/>
                    </a:prstGeom>
                    <a:ln>
                      <a:solidFill>
                        <a:schemeClr val="accent1"/>
                      </a:solidFill>
                    </a:ln>
                  </pic:spPr>
                </pic:pic>
              </a:graphicData>
            </a:graphic>
          </wp:inline>
        </w:drawing>
      </w:r>
    </w:p>
    <w:p w14:paraId="7AE6B092" w14:textId="17CE1354" w:rsidR="00A36865" w:rsidRPr="005F20E4" w:rsidRDefault="00A36865" w:rsidP="00CD7742">
      <w:pPr>
        <w:pStyle w:val="Quote"/>
        <w:ind w:left="720"/>
      </w:pPr>
      <w:r w:rsidRPr="005F20E4">
        <w:t>Note</w:t>
      </w:r>
      <w:r w:rsidRPr="005F20E4">
        <w:rPr>
          <w:b/>
        </w:rPr>
        <w:t>:</w:t>
      </w:r>
      <w:r w:rsidR="005F20E4">
        <w:t xml:space="preserve"> Configuring the U</w:t>
      </w:r>
      <w:r w:rsidRPr="005F20E4">
        <w:t xml:space="preserve">nattended </w:t>
      </w:r>
      <w:r w:rsidR="005F20E4">
        <w:t>S</w:t>
      </w:r>
      <w:r w:rsidRPr="005F20E4">
        <w:t xml:space="preserve">ervices </w:t>
      </w:r>
      <w:r w:rsidR="005F20E4">
        <w:t>A</w:t>
      </w:r>
      <w:r w:rsidRPr="005F20E4">
        <w:t xml:space="preserve">ccount is optional in this scenario and only used if you want to also test NTLM authentication. </w:t>
      </w:r>
    </w:p>
    <w:p w14:paraId="7F10C22D" w14:textId="77777777" w:rsidR="00A36865" w:rsidRDefault="00A36865" w:rsidP="00A36865">
      <w:r>
        <w:t>You can create and register a new service account for an existing application pool dedicated for PerformancePoint Services before this step or when you create the new PerformancePoint Service. To associate the service account with an existing application pool dedicated to PerformancePoint or verify an existing account, do the following.</w:t>
      </w:r>
    </w:p>
    <w:p w14:paraId="40F64331" w14:textId="77777777" w:rsidR="00A36865" w:rsidRDefault="00A36865" w:rsidP="00A36865">
      <w:pPr>
        <w:pStyle w:val="ListParagraph"/>
        <w:numPr>
          <w:ilvl w:val="0"/>
          <w:numId w:val="53"/>
        </w:numPr>
      </w:pPr>
      <w:r>
        <w:t>Navigate to the Central Administration--&gt;Security--&gt;Configure managed accounts.</w:t>
      </w:r>
    </w:p>
    <w:p w14:paraId="427C789B" w14:textId="77777777" w:rsidR="00A36865" w:rsidRDefault="00A36865" w:rsidP="00A36865">
      <w:pPr>
        <w:pStyle w:val="ListParagraph"/>
        <w:numPr>
          <w:ilvl w:val="0"/>
          <w:numId w:val="53"/>
        </w:numPr>
      </w:pPr>
      <w:r>
        <w:t xml:space="preserve">Select the drop-down box and select the application pool. </w:t>
      </w:r>
    </w:p>
    <w:p w14:paraId="3C2BA8ED" w14:textId="77777777" w:rsidR="00A36865" w:rsidRDefault="00A36865" w:rsidP="00A36865">
      <w:pPr>
        <w:pStyle w:val="ListParagraph"/>
        <w:numPr>
          <w:ilvl w:val="0"/>
          <w:numId w:val="53"/>
        </w:numPr>
      </w:pPr>
      <w:r>
        <w:t xml:space="preserve">Select the Active Directory account. </w:t>
      </w:r>
    </w:p>
    <w:p w14:paraId="71FC6509" w14:textId="77777777" w:rsidR="00A36865" w:rsidRDefault="00A36865" w:rsidP="00A36865">
      <w:r>
        <w:rPr>
          <w:noProof/>
          <w:lang w:eastAsia="en-US"/>
        </w:rPr>
        <w:drawing>
          <wp:inline distT="0" distB="0" distL="0" distR="0" wp14:anchorId="5B8D625B" wp14:editId="5A0332C5">
            <wp:extent cx="5943600" cy="2538730"/>
            <wp:effectExtent l="19050" t="19050" r="1905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943600" cy="2538730"/>
                    </a:xfrm>
                    <a:prstGeom prst="rect">
                      <a:avLst/>
                    </a:prstGeom>
                    <a:ln>
                      <a:solidFill>
                        <a:schemeClr val="accent1"/>
                      </a:solidFill>
                    </a:ln>
                  </pic:spPr>
                </pic:pic>
              </a:graphicData>
            </a:graphic>
          </wp:inline>
        </w:drawing>
      </w:r>
    </w:p>
    <w:p w14:paraId="7ABCFB68" w14:textId="77777777" w:rsidR="00A36865" w:rsidRDefault="00A36865" w:rsidP="00A36865">
      <w:pPr>
        <w:pStyle w:val="Heading5"/>
      </w:pPr>
      <w:r w:rsidRPr="002C0764">
        <w:t xml:space="preserve">Grant the </w:t>
      </w:r>
      <w:r>
        <w:t>PerformancePoint</w:t>
      </w:r>
      <w:r w:rsidRPr="002C0764">
        <w:t xml:space="preserve"> Services service account permissions on the web application content database</w:t>
      </w:r>
    </w:p>
    <w:p w14:paraId="3F05CFA0" w14:textId="5DAFC40F" w:rsidR="00A36865" w:rsidRDefault="00A36865" w:rsidP="00A36865">
      <w:r>
        <w:t xml:space="preserve">A required step in configuring  SharePoint </w:t>
      </w:r>
      <w:r w:rsidR="00583F25">
        <w:t>Server</w:t>
      </w:r>
      <w:r>
        <w:t xml:space="preserve">2010 Office Web Applications is allowing the web application’s service account access to the content databases for a given web application. In this example we will grant the PerformancePoint Service account access to the “portal” web application’s content database via </w:t>
      </w:r>
      <w:r w:rsidR="00460950">
        <w:t xml:space="preserve">Windows </w:t>
      </w:r>
      <w:r>
        <w:t>Power</w:t>
      </w:r>
      <w:r w:rsidR="00460950">
        <w:t>S</w:t>
      </w:r>
      <w:r>
        <w:t>hell.</w:t>
      </w:r>
    </w:p>
    <w:p w14:paraId="5CFAF6EE" w14:textId="77777777" w:rsidR="00A36865" w:rsidRDefault="00A36865" w:rsidP="00A36865">
      <w:r>
        <w:t>Run the following command from the SharePoint 2010 Management Shell:</w:t>
      </w:r>
    </w:p>
    <w:p w14:paraId="1F76DCFC" w14:textId="3D3F8FE4" w:rsidR="00992CAB" w:rsidRPr="006955C0" w:rsidRDefault="006955C0" w:rsidP="00992CAB">
      <w:pPr>
        <w:spacing w:after="0" w:line="240" w:lineRule="auto"/>
        <w:ind w:left="720"/>
        <w:rPr>
          <w:rFonts w:ascii="Courier New" w:hAnsi="Courier New" w:cs="Courier New"/>
        </w:rPr>
      </w:pPr>
      <w:r>
        <w:rPr>
          <w:rFonts w:ascii="Courier New" w:hAnsi="Courier New" w:cs="Courier New"/>
        </w:rPr>
        <w:t>$w = Get-</w:t>
      </w:r>
      <w:proofErr w:type="spellStart"/>
      <w:r w:rsidR="00992CAB" w:rsidRPr="006955C0">
        <w:rPr>
          <w:rFonts w:ascii="Courier New" w:hAnsi="Courier New" w:cs="Courier New"/>
        </w:rPr>
        <w:t>SPWebApplication</w:t>
      </w:r>
      <w:proofErr w:type="spellEnd"/>
      <w:r>
        <w:rPr>
          <w:rFonts w:ascii="Courier New" w:hAnsi="Courier New" w:cs="Courier New"/>
        </w:rPr>
        <w:t xml:space="preserve"> -</w:t>
      </w:r>
      <w:r w:rsidR="00992CAB" w:rsidRPr="006955C0">
        <w:rPr>
          <w:rFonts w:ascii="Courier New" w:hAnsi="Courier New" w:cs="Courier New"/>
        </w:rPr>
        <w:t>Identity http://portal</w:t>
      </w:r>
    </w:p>
    <w:p w14:paraId="2E087708" w14:textId="79CFF456" w:rsidR="00992CAB" w:rsidRPr="006955C0" w:rsidRDefault="00992CAB" w:rsidP="00992CAB">
      <w:pPr>
        <w:spacing w:after="0" w:line="240" w:lineRule="auto"/>
        <w:ind w:left="720"/>
        <w:rPr>
          <w:rFonts w:ascii="Courier New" w:hAnsi="Courier New" w:cs="Courier New"/>
          <w:color w:val="1F497D"/>
        </w:rPr>
      </w:pPr>
      <w:r w:rsidRPr="006955C0">
        <w:rPr>
          <w:rFonts w:ascii="Courier New" w:hAnsi="Courier New" w:cs="Courier New"/>
        </w:rPr>
        <w:t>$</w:t>
      </w:r>
      <w:proofErr w:type="spellStart"/>
      <w:r w:rsidR="006955C0" w:rsidRPr="006955C0">
        <w:rPr>
          <w:rFonts w:ascii="Courier New" w:hAnsi="Courier New" w:cs="Courier New"/>
        </w:rPr>
        <w:t>w.GrantAccessToProcessIdentity</w:t>
      </w:r>
      <w:proofErr w:type="spellEnd"/>
      <w:r w:rsidR="006955C0" w:rsidRPr="006955C0">
        <w:rPr>
          <w:rFonts w:ascii="Courier New" w:hAnsi="Courier New" w:cs="Courier New"/>
        </w:rPr>
        <w:t>("</w:t>
      </w:r>
      <w:proofErr w:type="spellStart"/>
      <w:r w:rsidR="006955C0" w:rsidRPr="006955C0">
        <w:rPr>
          <w:rFonts w:ascii="Courier New" w:hAnsi="Courier New" w:cs="Courier New"/>
        </w:rPr>
        <w:t>vmlab</w:t>
      </w:r>
      <w:proofErr w:type="spellEnd"/>
      <w:r w:rsidR="006955C0" w:rsidRPr="006955C0">
        <w:rPr>
          <w:rFonts w:ascii="Courier New" w:hAnsi="Courier New" w:cs="Courier New"/>
        </w:rPr>
        <w:t>\</w:t>
      </w:r>
      <w:proofErr w:type="spellStart"/>
      <w:r w:rsidR="006955C0" w:rsidRPr="006955C0">
        <w:rPr>
          <w:rFonts w:ascii="Courier New" w:hAnsi="Courier New" w:cs="Courier New"/>
        </w:rPr>
        <w:t>svcPPS</w:t>
      </w:r>
      <w:proofErr w:type="spellEnd"/>
      <w:r w:rsidR="006955C0" w:rsidRPr="006955C0">
        <w:rPr>
          <w:rFonts w:ascii="Courier New" w:hAnsi="Courier New" w:cs="Courier New"/>
        </w:rPr>
        <w:t>"</w:t>
      </w:r>
      <w:r w:rsidRPr="006955C0">
        <w:rPr>
          <w:rFonts w:ascii="Courier New" w:hAnsi="Courier New" w:cs="Courier New"/>
        </w:rPr>
        <w:t>)</w:t>
      </w:r>
    </w:p>
    <w:p w14:paraId="22DFDF15" w14:textId="65254C5E" w:rsidR="00A36865" w:rsidRDefault="00A36865" w:rsidP="00A36865"/>
    <w:p w14:paraId="017DDB36" w14:textId="77777777" w:rsidR="00A36865" w:rsidRDefault="00A36865" w:rsidP="00A36865">
      <w:pPr>
        <w:pStyle w:val="Heading5"/>
      </w:pPr>
      <w:r>
        <w:t xml:space="preserve">Configure PerformancePoint services trusted file location and authentication settings </w:t>
      </w:r>
    </w:p>
    <w:p w14:paraId="544F4B08" w14:textId="77777777" w:rsidR="00A36865" w:rsidRDefault="00A36865" w:rsidP="00A36865">
      <w:r>
        <w:t>Once the PerformancePoint Services application is created, you must configure the properties on the new service application to specify a trusted host location and authentication settings.</w:t>
      </w:r>
    </w:p>
    <w:p w14:paraId="00FE5664" w14:textId="684992D8" w:rsidR="00A36865" w:rsidRDefault="00A36865" w:rsidP="00A36865">
      <w:pPr>
        <w:pStyle w:val="ListParagraph"/>
        <w:numPr>
          <w:ilvl w:val="0"/>
          <w:numId w:val="54"/>
        </w:numPr>
      </w:pPr>
      <w:r>
        <w:t>Open Central Administration</w:t>
      </w:r>
      <w:r w:rsidR="006B6EEE">
        <w:t>.</w:t>
      </w:r>
    </w:p>
    <w:p w14:paraId="3844E929" w14:textId="7D5EC7DB" w:rsidR="00A36865" w:rsidRDefault="00A36865" w:rsidP="00A36865">
      <w:pPr>
        <w:pStyle w:val="ListParagraph"/>
        <w:numPr>
          <w:ilvl w:val="0"/>
          <w:numId w:val="54"/>
        </w:numPr>
      </w:pPr>
      <w:r>
        <w:t>Select “Manage Service Applications” under “Application Management”</w:t>
      </w:r>
      <w:r w:rsidR="00AB3867">
        <w:t>.</w:t>
      </w:r>
    </w:p>
    <w:p w14:paraId="46B19187" w14:textId="77777777" w:rsidR="00A36865" w:rsidRDefault="00A36865" w:rsidP="00A36865">
      <w:pPr>
        <w:pStyle w:val="ListParagraph"/>
      </w:pPr>
      <w:r w:rsidRPr="000F3267">
        <w:rPr>
          <w:noProof/>
          <w:lang w:val="en-US" w:eastAsia="en-US"/>
        </w:rPr>
        <w:drawing>
          <wp:inline distT="0" distB="0" distL="0" distR="0" wp14:anchorId="7496E985" wp14:editId="5C897FBC">
            <wp:extent cx="2491740" cy="845820"/>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2528BFDC" w14:textId="10E0AF41" w:rsidR="00A36865" w:rsidRDefault="00A36865" w:rsidP="00A36865">
      <w:pPr>
        <w:pStyle w:val="ListParagraph"/>
        <w:numPr>
          <w:ilvl w:val="0"/>
          <w:numId w:val="54"/>
        </w:numPr>
      </w:pPr>
      <w:r>
        <w:t>Click the link for the new Service Application, “PerformancePoint Services” and click the Manage button in the ribbon.</w:t>
      </w:r>
    </w:p>
    <w:p w14:paraId="27553044" w14:textId="77777777" w:rsidR="00A36865" w:rsidRDefault="00A36865" w:rsidP="00A36865">
      <w:pPr>
        <w:pStyle w:val="ListParagraph"/>
      </w:pPr>
      <w:r w:rsidRPr="000F3267">
        <w:rPr>
          <w:noProof/>
          <w:lang w:val="en-US" w:eastAsia="en-US"/>
        </w:rPr>
        <w:drawing>
          <wp:inline distT="0" distB="0" distL="0" distR="0" wp14:anchorId="21F64935" wp14:editId="00633E0A">
            <wp:extent cx="2076450" cy="457200"/>
            <wp:effectExtent l="19050" t="19050" r="19050" b="190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076450" cy="457200"/>
                    </a:xfrm>
                    <a:prstGeom prst="rect">
                      <a:avLst/>
                    </a:prstGeom>
                    <a:ln>
                      <a:solidFill>
                        <a:schemeClr val="accent1"/>
                      </a:solidFill>
                    </a:ln>
                  </pic:spPr>
                </pic:pic>
              </a:graphicData>
            </a:graphic>
          </wp:inline>
        </w:drawing>
      </w:r>
    </w:p>
    <w:p w14:paraId="0A297646" w14:textId="14ECDF50" w:rsidR="00A36865" w:rsidRDefault="00A36865" w:rsidP="00A36865">
      <w:pPr>
        <w:pStyle w:val="ListParagraph"/>
        <w:numPr>
          <w:ilvl w:val="0"/>
          <w:numId w:val="54"/>
        </w:numPr>
      </w:pPr>
      <w:r>
        <w:t>In the PerformancePoint services management screen, click Trusted Data Source Locations</w:t>
      </w:r>
      <w:r w:rsidR="00AB3867">
        <w:t>.</w:t>
      </w:r>
    </w:p>
    <w:p w14:paraId="73AB1F89" w14:textId="77777777" w:rsidR="00A36865" w:rsidRDefault="00A36865" w:rsidP="00A36865">
      <w:pPr>
        <w:pStyle w:val="ListParagraph"/>
      </w:pPr>
      <w:r w:rsidRPr="000F3267">
        <w:rPr>
          <w:noProof/>
          <w:lang w:val="en-US" w:eastAsia="en-US"/>
        </w:rPr>
        <w:drawing>
          <wp:inline distT="0" distB="0" distL="0" distR="0" wp14:anchorId="7A4FB98E" wp14:editId="5F8E7811">
            <wp:extent cx="5324759" cy="2486025"/>
            <wp:effectExtent l="19050" t="19050" r="2857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330858" cy="2488873"/>
                    </a:xfrm>
                    <a:prstGeom prst="rect">
                      <a:avLst/>
                    </a:prstGeom>
                    <a:ln>
                      <a:solidFill>
                        <a:schemeClr val="accent1"/>
                      </a:solidFill>
                    </a:ln>
                  </pic:spPr>
                </pic:pic>
              </a:graphicData>
            </a:graphic>
          </wp:inline>
        </w:drawing>
      </w:r>
    </w:p>
    <w:p w14:paraId="06E5CF3F" w14:textId="77777777" w:rsidR="00A36865" w:rsidRDefault="00A36865" w:rsidP="00A36865">
      <w:pPr>
        <w:pStyle w:val="ListParagraph"/>
        <w:numPr>
          <w:ilvl w:val="0"/>
          <w:numId w:val="54"/>
        </w:numPr>
      </w:pPr>
      <w:r>
        <w:t>Select specific locations and add a new trusted data source location.</w:t>
      </w:r>
    </w:p>
    <w:p w14:paraId="394C5CC2" w14:textId="77777777" w:rsidR="00A36865" w:rsidRDefault="00A36865" w:rsidP="00A36865">
      <w:pPr>
        <w:pStyle w:val="ListParagraph"/>
      </w:pPr>
      <w:r w:rsidRPr="000F3267">
        <w:rPr>
          <w:noProof/>
          <w:lang w:val="en-US" w:eastAsia="en-US"/>
        </w:rPr>
        <w:drawing>
          <wp:inline distT="0" distB="0" distL="0" distR="0" wp14:anchorId="77A11996" wp14:editId="7A5F8188">
            <wp:extent cx="3257550" cy="1728836"/>
            <wp:effectExtent l="19050" t="19050" r="19050" b="2413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257550" cy="1728836"/>
                    </a:xfrm>
                    <a:prstGeom prst="rect">
                      <a:avLst/>
                    </a:prstGeom>
                    <a:ln>
                      <a:solidFill>
                        <a:schemeClr val="accent1"/>
                      </a:solidFill>
                    </a:ln>
                  </pic:spPr>
                </pic:pic>
              </a:graphicData>
            </a:graphic>
          </wp:inline>
        </w:drawing>
      </w:r>
    </w:p>
    <w:p w14:paraId="418F5325" w14:textId="77777777" w:rsidR="00A36865" w:rsidRDefault="00A36865" w:rsidP="00A36865">
      <w:pPr>
        <w:pStyle w:val="ListParagraph"/>
      </w:pPr>
      <w:r w:rsidRPr="000F3267">
        <w:rPr>
          <w:noProof/>
          <w:lang w:val="en-US" w:eastAsia="en-US"/>
        </w:rPr>
        <w:drawing>
          <wp:inline distT="0" distB="0" distL="0" distR="0" wp14:anchorId="3CF929C7" wp14:editId="3DC49C5F">
            <wp:extent cx="4104217" cy="3600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104217" cy="3600450"/>
                    </a:xfrm>
                    <a:prstGeom prst="rect">
                      <a:avLst/>
                    </a:prstGeom>
                  </pic:spPr>
                </pic:pic>
              </a:graphicData>
            </a:graphic>
          </wp:inline>
        </w:drawing>
      </w:r>
    </w:p>
    <w:p w14:paraId="64092704" w14:textId="77777777" w:rsidR="00A36865" w:rsidRDefault="00A36865" w:rsidP="00A36865">
      <w:pPr>
        <w:pStyle w:val="ListParagraph"/>
        <w:numPr>
          <w:ilvl w:val="0"/>
          <w:numId w:val="54"/>
        </w:numPr>
      </w:pPr>
      <w:r>
        <w:t>Select specific locations and add a trusted content location.</w:t>
      </w:r>
    </w:p>
    <w:p w14:paraId="4E2A9F31" w14:textId="77777777" w:rsidR="00A36865" w:rsidRDefault="00A36865" w:rsidP="00A36865">
      <w:pPr>
        <w:pStyle w:val="ListParagraph"/>
      </w:pPr>
      <w:r w:rsidRPr="000F3267">
        <w:rPr>
          <w:noProof/>
          <w:lang w:val="en-US" w:eastAsia="en-US"/>
        </w:rPr>
        <w:drawing>
          <wp:inline distT="0" distB="0" distL="0" distR="0" wp14:anchorId="3AAFC3A0" wp14:editId="03F0A62C">
            <wp:extent cx="3514725" cy="1729575"/>
            <wp:effectExtent l="19050" t="19050" r="9525" b="234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515488" cy="1729951"/>
                    </a:xfrm>
                    <a:prstGeom prst="rect">
                      <a:avLst/>
                    </a:prstGeom>
                    <a:ln>
                      <a:solidFill>
                        <a:schemeClr val="accent1"/>
                      </a:solidFill>
                    </a:ln>
                  </pic:spPr>
                </pic:pic>
              </a:graphicData>
            </a:graphic>
          </wp:inline>
        </w:drawing>
      </w:r>
    </w:p>
    <w:p w14:paraId="5429F35D" w14:textId="77777777" w:rsidR="00A36865" w:rsidRPr="0099156A" w:rsidRDefault="00A36865" w:rsidP="00A36865">
      <w:pPr>
        <w:pStyle w:val="ListParagraph"/>
        <w:rPr>
          <w:rStyle w:val="Emphasis"/>
          <w:i w:val="0"/>
        </w:rPr>
      </w:pPr>
      <w:r w:rsidRPr="000F3267">
        <w:rPr>
          <w:noProof/>
          <w:lang w:val="en-US" w:eastAsia="en-US"/>
        </w:rPr>
        <w:drawing>
          <wp:inline distT="0" distB="0" distL="0" distR="0" wp14:anchorId="42239FAE" wp14:editId="6BB1AACD">
            <wp:extent cx="3990975" cy="3494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990975" cy="3494800"/>
                    </a:xfrm>
                    <a:prstGeom prst="rect">
                      <a:avLst/>
                    </a:prstGeom>
                  </pic:spPr>
                </pic:pic>
              </a:graphicData>
            </a:graphic>
          </wp:inline>
        </w:drawing>
      </w:r>
    </w:p>
    <w:p w14:paraId="4C11AD7F" w14:textId="77777777" w:rsidR="00A36865" w:rsidRDefault="00A36865" w:rsidP="00A36865">
      <w:pPr>
        <w:pStyle w:val="Heading4"/>
      </w:pPr>
      <w:r>
        <w:t>Verify PerformancePoint Service Constrained Delegation</w:t>
      </w:r>
    </w:p>
    <w:p w14:paraId="5D39CF5B" w14:textId="77777777" w:rsidR="00A36865" w:rsidRDefault="00A36865" w:rsidP="00A36865">
      <w:pPr>
        <w:pStyle w:val="Heading5"/>
      </w:pPr>
      <w:r>
        <w:t>Create test PerformancePoint dashboard with SQL AS data connection</w:t>
      </w:r>
    </w:p>
    <w:p w14:paraId="0DD4B752" w14:textId="77777777" w:rsidR="00A36865" w:rsidRDefault="00A36865" w:rsidP="00A36865">
      <w:r>
        <w:t xml:space="preserve">Next open PerformancePoint Dashboard Designer and create an Analysis Services data connection. </w:t>
      </w:r>
    </w:p>
    <w:p w14:paraId="34896F6D" w14:textId="77777777" w:rsidR="00A36865" w:rsidRDefault="00A36865" w:rsidP="00A36865">
      <w:pPr>
        <w:pStyle w:val="ListParagraph"/>
        <w:numPr>
          <w:ilvl w:val="0"/>
          <w:numId w:val="57"/>
        </w:numPr>
      </w:pPr>
      <w:r>
        <w:t>Open PerformancePoint Dashboard Designer and right-click data source to create a connection.</w:t>
      </w:r>
    </w:p>
    <w:p w14:paraId="178469A3" w14:textId="77777777" w:rsidR="00A36865" w:rsidRDefault="00A36865" w:rsidP="00A36865">
      <w:pPr>
        <w:pStyle w:val="ListParagraph"/>
      </w:pPr>
      <w:r w:rsidRPr="000F3267">
        <w:rPr>
          <w:noProof/>
          <w:lang w:val="en-US" w:eastAsia="en-US"/>
        </w:rPr>
        <w:drawing>
          <wp:inline distT="0" distB="0" distL="0" distR="0" wp14:anchorId="19F27D73" wp14:editId="06C36BBD">
            <wp:extent cx="3714750" cy="3429000"/>
            <wp:effectExtent l="0" t="0" r="0" b="0"/>
            <wp:docPr id="228" name="Picture 228" descr="Machine generated alternative text: I RTMUA - Remote Desktop Connection&#10;Home L Edit Create&#10;Cut Add Lists  Properties )( Delete&#10;Copy Add  Remove  Permissions&#10;Items L Refresh ‘ Rename&#10;Clipboard Workspace Item&#10;Workspace Browser « SharePoint Workspace&#10;Untitled Workspace ________&#10;Data Connections  Data Connections&#10;Per Í’:’rrn.riceP’:’int Con J Ne Data Source&#10;Paste&#10;Remove From Workspace&#10;Manage Permissions...&#10;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 I RTMUA - Remote Desktop Connection&#10;Home L Edit Create&#10;Cut Add Lists  Properties )( Delete&#10;Copy Add  Remove  Permissions&#10;Items L Refresh ‘ Rename&#10;Clipboard Workspace Item&#10;Workspace Browser « SharePoint Workspace&#10;Untitled Workspace ________&#10;Data Connections  Data Connections&#10;Per Í’:’rrn.riceP’:’int Con J Ne Data Source&#10;Paste&#10;Remove From Workspace&#10;Manage Permissions...&#10;Propertie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714750" cy="3429000"/>
                    </a:xfrm>
                    <a:prstGeom prst="rect">
                      <a:avLst/>
                    </a:prstGeom>
                    <a:noFill/>
                    <a:ln>
                      <a:noFill/>
                    </a:ln>
                  </pic:spPr>
                </pic:pic>
              </a:graphicData>
            </a:graphic>
          </wp:inline>
        </w:drawing>
      </w:r>
    </w:p>
    <w:p w14:paraId="4DD55F2A" w14:textId="7B43618A" w:rsidR="00A36865" w:rsidRDefault="00A36865" w:rsidP="00A36865">
      <w:pPr>
        <w:pStyle w:val="ListParagraph"/>
        <w:numPr>
          <w:ilvl w:val="0"/>
          <w:numId w:val="57"/>
        </w:numPr>
      </w:pPr>
      <w:r>
        <w:t>Select Analysis Services</w:t>
      </w:r>
      <w:r w:rsidR="00AB3867">
        <w:t>.</w:t>
      </w:r>
    </w:p>
    <w:p w14:paraId="0DB0BD01" w14:textId="77777777" w:rsidR="00A36865" w:rsidRDefault="00A36865" w:rsidP="00A36865">
      <w:pPr>
        <w:pStyle w:val="ListParagraph"/>
      </w:pPr>
      <w:r w:rsidRPr="000F3267">
        <w:rPr>
          <w:noProof/>
          <w:lang w:val="en-US" w:eastAsia="en-US"/>
        </w:rPr>
        <w:drawing>
          <wp:inline distT="0" distB="0" distL="0" distR="0" wp14:anchorId="1208E5AA" wp14:editId="7A5F607A">
            <wp:extent cx="4714875" cy="3657600"/>
            <wp:effectExtent l="0" t="0" r="9525" b="0"/>
            <wp:docPr id="225" name="Picture 225" descr="Machine generated alternative text: ‘Select a Data Source Template ________ ________&#10;Category: Template:&#10;Multidimensional&#10;• Tabular List  Excel Services Import From SharePoint List&#10;_______ Excel Wo...&#10;Lt&#10;SQL Server&#10;Table&#10;Analysis Services Data Source&#10;Create a data source that connects to cube data in&#10;Microsoft SQL Server Analysis Services.&#10;O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 ‘Select a Data Source Template ________ ________&#10;Category: Template:&#10;Multidimensional&#10;• Tabular List  Excel Services Import From SharePoint List&#10;_______ Excel Wo...&#10;Lt&#10;SQL Server&#10;Table&#10;Analysis Services Data Source&#10;Create a data source that connects to cube data in&#10;Microsoft SQL Server Analysis Services.&#10;OK Cancel"/>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714875" cy="3657600"/>
                    </a:xfrm>
                    <a:prstGeom prst="rect">
                      <a:avLst/>
                    </a:prstGeom>
                    <a:noFill/>
                    <a:ln>
                      <a:noFill/>
                    </a:ln>
                  </pic:spPr>
                </pic:pic>
              </a:graphicData>
            </a:graphic>
          </wp:inline>
        </w:drawing>
      </w:r>
    </w:p>
    <w:p w14:paraId="504F94AC" w14:textId="77777777" w:rsidR="00A36865" w:rsidRDefault="00A36865" w:rsidP="00A36865">
      <w:pPr>
        <w:pStyle w:val="ListParagraph"/>
        <w:numPr>
          <w:ilvl w:val="0"/>
          <w:numId w:val="57"/>
        </w:numPr>
      </w:pPr>
      <w:r>
        <w:t xml:space="preserve">Specify the server, database, and cube and select Per-user Identity. </w:t>
      </w:r>
    </w:p>
    <w:p w14:paraId="18076500" w14:textId="77777777" w:rsidR="00A36865" w:rsidRDefault="00A36865" w:rsidP="00A36865">
      <w:pPr>
        <w:pStyle w:val="ListParagraph"/>
      </w:pPr>
    </w:p>
    <w:p w14:paraId="6EBA74A8" w14:textId="77777777" w:rsidR="00A36865" w:rsidRDefault="00A36865" w:rsidP="00A36865">
      <w:pPr>
        <w:pStyle w:val="ListParagraph"/>
      </w:pPr>
      <w:r w:rsidRPr="000F3267">
        <w:rPr>
          <w:noProof/>
          <w:lang w:val="en-US" w:eastAsia="en-US"/>
        </w:rPr>
        <w:drawing>
          <wp:inline distT="0" distB="0" distL="0" distR="0" wp14:anchorId="38053197" wp14:editId="3A4C3EB4">
            <wp:extent cx="5393923" cy="48291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393923" cy="4829175"/>
                    </a:xfrm>
                    <a:prstGeom prst="rect">
                      <a:avLst/>
                    </a:prstGeom>
                  </pic:spPr>
                </pic:pic>
              </a:graphicData>
            </a:graphic>
          </wp:inline>
        </w:drawing>
      </w:r>
    </w:p>
    <w:p w14:paraId="46CADB0C" w14:textId="77777777" w:rsidR="00A36865" w:rsidRDefault="00A36865" w:rsidP="00A36865">
      <w:pPr>
        <w:pStyle w:val="ListParagraph"/>
        <w:numPr>
          <w:ilvl w:val="0"/>
          <w:numId w:val="57"/>
        </w:numPr>
      </w:pPr>
      <w:r>
        <w:t>Click Test Data Source to test the connection.</w:t>
      </w:r>
    </w:p>
    <w:p w14:paraId="6F422DC8" w14:textId="77777777" w:rsidR="00A36865" w:rsidRDefault="00A36865" w:rsidP="00A36865">
      <w:pPr>
        <w:pStyle w:val="ListParagraph"/>
      </w:pPr>
      <w:r w:rsidRPr="000F3267">
        <w:rPr>
          <w:noProof/>
          <w:lang w:val="en-US" w:eastAsia="en-US"/>
        </w:rPr>
        <w:drawing>
          <wp:inline distT="0" distB="0" distL="0" distR="0" wp14:anchorId="1A0E58DC" wp14:editId="33739EC1">
            <wp:extent cx="2764379" cy="16097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766511" cy="1610966"/>
                    </a:xfrm>
                    <a:prstGeom prst="rect">
                      <a:avLst/>
                    </a:prstGeom>
                  </pic:spPr>
                </pic:pic>
              </a:graphicData>
            </a:graphic>
          </wp:inline>
        </w:drawing>
      </w:r>
    </w:p>
    <w:p w14:paraId="205B7E0A" w14:textId="77777777" w:rsidR="00A36865" w:rsidRDefault="00A36865" w:rsidP="00A36865">
      <w:pPr>
        <w:pStyle w:val="ListParagraph"/>
        <w:numPr>
          <w:ilvl w:val="0"/>
          <w:numId w:val="57"/>
        </w:numPr>
      </w:pPr>
      <w:r>
        <w:t>Create a report and dashboard.</w:t>
      </w:r>
    </w:p>
    <w:p w14:paraId="70FF15F4" w14:textId="77777777" w:rsidR="00A36865" w:rsidRDefault="00A36865" w:rsidP="00AB3867">
      <w:pPr>
        <w:ind w:left="720"/>
      </w:pPr>
      <w:r>
        <w:rPr>
          <w:noProof/>
          <w:lang w:eastAsia="en-US"/>
        </w:rPr>
        <w:drawing>
          <wp:inline distT="0" distB="0" distL="0" distR="0" wp14:anchorId="759E19BE" wp14:editId="4D4E80BD">
            <wp:extent cx="4781550" cy="1910980"/>
            <wp:effectExtent l="19050" t="19050" r="19050" b="133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4781550" cy="1910980"/>
                    </a:xfrm>
                    <a:prstGeom prst="rect">
                      <a:avLst/>
                    </a:prstGeom>
                    <a:ln>
                      <a:solidFill>
                        <a:schemeClr val="accent1"/>
                      </a:solidFill>
                    </a:ln>
                  </pic:spPr>
                </pic:pic>
              </a:graphicData>
            </a:graphic>
          </wp:inline>
        </w:drawing>
      </w:r>
    </w:p>
    <w:p w14:paraId="04FA270F" w14:textId="77777777" w:rsidR="00A36865" w:rsidRDefault="00A36865" w:rsidP="00A36865">
      <w:pPr>
        <w:pStyle w:val="ListParagraph"/>
        <w:numPr>
          <w:ilvl w:val="0"/>
          <w:numId w:val="57"/>
        </w:numPr>
      </w:pPr>
      <w:r>
        <w:t>Make sure you have a data connection by dragging and dropping measures and dimensions from the details pain into the report designer.</w:t>
      </w:r>
    </w:p>
    <w:p w14:paraId="0BB90FD8" w14:textId="77777777" w:rsidR="00A36865" w:rsidRDefault="00A36865" w:rsidP="00A36865">
      <w:pPr>
        <w:pStyle w:val="ListParagraph"/>
      </w:pPr>
      <w:r w:rsidRPr="000F3267">
        <w:rPr>
          <w:noProof/>
          <w:lang w:val="en-US" w:eastAsia="en-US"/>
        </w:rPr>
        <w:drawing>
          <wp:inline distT="0" distB="0" distL="0" distR="0" wp14:anchorId="57ADB018" wp14:editId="3D4975F7">
            <wp:extent cx="5488836" cy="3962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494528" cy="3966509"/>
                    </a:xfrm>
                    <a:prstGeom prst="rect">
                      <a:avLst/>
                    </a:prstGeom>
                  </pic:spPr>
                </pic:pic>
              </a:graphicData>
            </a:graphic>
          </wp:inline>
        </w:drawing>
      </w:r>
    </w:p>
    <w:p w14:paraId="2E624183" w14:textId="77777777" w:rsidR="00A36865" w:rsidRDefault="00A36865" w:rsidP="00A36865">
      <w:pPr>
        <w:pStyle w:val="ListParagraph"/>
        <w:numPr>
          <w:ilvl w:val="0"/>
          <w:numId w:val="57"/>
        </w:numPr>
      </w:pPr>
      <w:r>
        <w:t xml:space="preserve">Your report can be included in the dashboard. </w:t>
      </w:r>
    </w:p>
    <w:p w14:paraId="0A78131D" w14:textId="77777777" w:rsidR="00A36865" w:rsidRDefault="00A36865" w:rsidP="009B5ABE">
      <w:pPr>
        <w:ind w:left="720"/>
      </w:pPr>
      <w:r>
        <w:rPr>
          <w:noProof/>
          <w:lang w:eastAsia="en-US"/>
        </w:rPr>
        <w:drawing>
          <wp:inline distT="0" distB="0" distL="0" distR="0" wp14:anchorId="463F5820" wp14:editId="0724A3D6">
            <wp:extent cx="3898293" cy="1924050"/>
            <wp:effectExtent l="19050" t="19050" r="26035" b="190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3898293" cy="1924050"/>
                    </a:xfrm>
                    <a:prstGeom prst="rect">
                      <a:avLst/>
                    </a:prstGeom>
                    <a:ln>
                      <a:solidFill>
                        <a:schemeClr val="accent1"/>
                      </a:solidFill>
                    </a:ln>
                  </pic:spPr>
                </pic:pic>
              </a:graphicData>
            </a:graphic>
          </wp:inline>
        </w:drawing>
      </w:r>
    </w:p>
    <w:p w14:paraId="3B81EED1" w14:textId="77777777" w:rsidR="00A36865" w:rsidRDefault="00A36865" w:rsidP="00A36865">
      <w:pPr>
        <w:pStyle w:val="ListParagraph"/>
        <w:numPr>
          <w:ilvl w:val="0"/>
          <w:numId w:val="57"/>
        </w:numPr>
      </w:pPr>
      <w:r>
        <w:t xml:space="preserve">Select Reports and drag and drop </w:t>
      </w:r>
      <w:r w:rsidRPr="00DE0765">
        <w:rPr>
          <w:b/>
        </w:rPr>
        <w:t>My Report</w:t>
      </w:r>
      <w:r>
        <w:rPr>
          <w:b/>
        </w:rPr>
        <w:t xml:space="preserve"> </w:t>
      </w:r>
      <w:r>
        <w:t xml:space="preserve">onto the Dashboard Content page. </w:t>
      </w:r>
    </w:p>
    <w:p w14:paraId="02B39302" w14:textId="77777777" w:rsidR="00A36865" w:rsidRDefault="00A36865" w:rsidP="00A36865">
      <w:pPr>
        <w:pStyle w:val="ListParagraph"/>
      </w:pPr>
      <w:r w:rsidRPr="000F3267">
        <w:rPr>
          <w:noProof/>
          <w:lang w:val="en-US" w:eastAsia="en-US"/>
        </w:rPr>
        <w:drawing>
          <wp:inline distT="0" distB="0" distL="0" distR="0" wp14:anchorId="23AE04E9" wp14:editId="65FF3303">
            <wp:extent cx="1905000" cy="12668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905000" cy="1266825"/>
                    </a:xfrm>
                    <a:prstGeom prst="rect">
                      <a:avLst/>
                    </a:prstGeom>
                  </pic:spPr>
                </pic:pic>
              </a:graphicData>
            </a:graphic>
          </wp:inline>
        </w:drawing>
      </w:r>
    </w:p>
    <w:p w14:paraId="3E1B675A" w14:textId="6BB28C73" w:rsidR="00A36865" w:rsidRDefault="00A36865" w:rsidP="00A36865">
      <w:pPr>
        <w:pStyle w:val="Heading5"/>
      </w:pPr>
      <w:r>
        <w:t xml:space="preserve">Publish </w:t>
      </w:r>
      <w:r w:rsidR="00583F25">
        <w:t xml:space="preserve">the </w:t>
      </w:r>
      <w:r>
        <w:t>dashboard to SharePoint</w:t>
      </w:r>
      <w:r w:rsidR="00583F25">
        <w:t xml:space="preserve"> Server</w:t>
      </w:r>
    </w:p>
    <w:p w14:paraId="3C58C74F" w14:textId="77777777" w:rsidR="00A36865" w:rsidRDefault="00A36865" w:rsidP="00A36865">
      <w:r>
        <w:t>The last step to validate the PerformancePoint Services application is to publish the dashboard and test refreshing and viewing the Analysis Services data. To do this:</w:t>
      </w:r>
    </w:p>
    <w:p w14:paraId="34E2E37D" w14:textId="77777777" w:rsidR="00A36865" w:rsidRDefault="00A36865" w:rsidP="00A36865">
      <w:pPr>
        <w:pStyle w:val="ListParagraph"/>
        <w:numPr>
          <w:ilvl w:val="0"/>
          <w:numId w:val="61"/>
        </w:numPr>
      </w:pPr>
      <w:r>
        <w:t xml:space="preserve">Select the bright file button icon. </w:t>
      </w:r>
    </w:p>
    <w:p w14:paraId="7F3DF851" w14:textId="77777777" w:rsidR="00A36865" w:rsidRDefault="00A36865" w:rsidP="00A36865">
      <w:pPr>
        <w:pStyle w:val="ListParagraph"/>
      </w:pPr>
      <w:r w:rsidRPr="000F3267">
        <w:rPr>
          <w:noProof/>
          <w:lang w:val="en-US" w:eastAsia="en-US"/>
        </w:rPr>
        <w:drawing>
          <wp:inline distT="0" distB="0" distL="0" distR="0" wp14:anchorId="0A54E82A" wp14:editId="765B4036">
            <wp:extent cx="2219325" cy="14097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219325" cy="1409700"/>
                    </a:xfrm>
                    <a:prstGeom prst="rect">
                      <a:avLst/>
                    </a:prstGeom>
                  </pic:spPr>
                </pic:pic>
              </a:graphicData>
            </a:graphic>
          </wp:inline>
        </w:drawing>
      </w:r>
    </w:p>
    <w:p w14:paraId="5B2D6435" w14:textId="77777777" w:rsidR="00A36865" w:rsidRDefault="00A36865" w:rsidP="00A36865">
      <w:pPr>
        <w:pStyle w:val="ListParagraph"/>
        <w:numPr>
          <w:ilvl w:val="0"/>
          <w:numId w:val="61"/>
        </w:numPr>
      </w:pPr>
      <w:r>
        <w:t>Click Deploy in the file selection.</w:t>
      </w:r>
    </w:p>
    <w:p w14:paraId="776A22E9" w14:textId="77777777" w:rsidR="00A36865" w:rsidRDefault="00A36865" w:rsidP="009B5ABE">
      <w:pPr>
        <w:ind w:left="720"/>
      </w:pPr>
      <w:r>
        <w:rPr>
          <w:noProof/>
          <w:lang w:eastAsia="en-US"/>
        </w:rPr>
        <w:drawing>
          <wp:inline distT="0" distB="0" distL="0" distR="0" wp14:anchorId="25BB5739" wp14:editId="1F0DE613">
            <wp:extent cx="2782661" cy="31432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782661" cy="3143250"/>
                    </a:xfrm>
                    <a:prstGeom prst="rect">
                      <a:avLst/>
                    </a:prstGeom>
                  </pic:spPr>
                </pic:pic>
              </a:graphicData>
            </a:graphic>
          </wp:inline>
        </w:drawing>
      </w:r>
    </w:p>
    <w:p w14:paraId="3DCA46CC" w14:textId="77777777" w:rsidR="00A36865" w:rsidRDefault="00A36865" w:rsidP="00A36865">
      <w:pPr>
        <w:pStyle w:val="ListParagraph"/>
        <w:numPr>
          <w:ilvl w:val="0"/>
          <w:numId w:val="61"/>
        </w:numPr>
      </w:pPr>
      <w:r>
        <w:t xml:space="preserve">Select a Master Page to which you want to publish. </w:t>
      </w:r>
    </w:p>
    <w:p w14:paraId="140AC738" w14:textId="77777777" w:rsidR="00A36865" w:rsidRDefault="00A36865" w:rsidP="00A36865">
      <w:pPr>
        <w:pStyle w:val="ListParagraph"/>
        <w:numPr>
          <w:ilvl w:val="0"/>
          <w:numId w:val="61"/>
        </w:numPr>
      </w:pPr>
      <w:r>
        <w:t xml:space="preserve">Click the refresh button in your browser. </w:t>
      </w:r>
    </w:p>
    <w:p w14:paraId="7C897147" w14:textId="51174F27" w:rsidR="00A36865" w:rsidRDefault="00460950" w:rsidP="00A36865">
      <w:pPr>
        <w:ind w:left="360"/>
      </w:pPr>
      <w:r>
        <w:t xml:space="preserve">If the data connection refreshes, you have successfully configured Kerberos delegation for PerformancePoint Services. </w:t>
      </w:r>
    </w:p>
    <w:p w14:paraId="3FCBAB00" w14:textId="77777777" w:rsidR="00A36865" w:rsidRDefault="00A36865" w:rsidP="009B5ABE">
      <w:pPr>
        <w:ind w:left="360"/>
      </w:pPr>
      <w:r>
        <w:rPr>
          <w:noProof/>
          <w:lang w:eastAsia="en-US"/>
        </w:rPr>
        <w:drawing>
          <wp:inline distT="0" distB="0" distL="0" distR="0" wp14:anchorId="73401B80" wp14:editId="7D6BEAF8">
            <wp:extent cx="5593852" cy="3371850"/>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595836" cy="3373046"/>
                    </a:xfrm>
                    <a:prstGeom prst="rect">
                      <a:avLst/>
                    </a:prstGeom>
                  </pic:spPr>
                </pic:pic>
              </a:graphicData>
            </a:graphic>
          </wp:inline>
        </w:drawing>
      </w:r>
    </w:p>
    <w:p w14:paraId="702F5B8D" w14:textId="27304AD8" w:rsidR="00CD7742" w:rsidRDefault="00CD7742" w:rsidP="00D7734D">
      <w:pPr>
        <w:ind w:left="360"/>
      </w:pPr>
      <w:r>
        <w:br w:type="page"/>
      </w:r>
    </w:p>
    <w:p w14:paraId="164CA6AB" w14:textId="2A8134A8" w:rsidR="003572A3" w:rsidRDefault="00ED5BEE" w:rsidP="003572A3">
      <w:pPr>
        <w:pStyle w:val="Heading2"/>
      </w:pPr>
      <w:bookmarkStart w:id="88" w:name="_Ref266434611"/>
      <w:bookmarkStart w:id="89" w:name="_Toc269469412"/>
      <w:r>
        <w:t>S</w:t>
      </w:r>
      <w:r w:rsidR="003572A3">
        <w:t>cenario 9 – Identity Delegation for Business Connectivity Services</w:t>
      </w:r>
      <w:bookmarkEnd w:id="82"/>
      <w:bookmarkEnd w:id="88"/>
      <w:bookmarkEnd w:id="89"/>
    </w:p>
    <w:p w14:paraId="15A2AA37" w14:textId="374B3D8D" w:rsidR="003572A3" w:rsidRDefault="006244EB" w:rsidP="003572A3">
      <w:r w:rsidRPr="006244EB">
        <w:t xml:space="preserve">In this </w:t>
      </w:r>
      <w:r>
        <w:t>scenario you will configure the Business Data Connectivity</w:t>
      </w:r>
      <w:r w:rsidR="0046580F">
        <w:t xml:space="preserve"> service application</w:t>
      </w:r>
      <w:r>
        <w:t xml:space="preserve"> to use Kerberos constrained delegation to authenticate with SQL </w:t>
      </w:r>
      <w:r w:rsidR="00E40662">
        <w:t>S</w:t>
      </w:r>
      <w:r>
        <w:t>erver</w:t>
      </w:r>
      <w:r w:rsidR="0046580F">
        <w:t xml:space="preserve">. Once configured, you will create a new external content type and external list to test authentication and read operations within a SharePoint site. </w:t>
      </w:r>
    </w:p>
    <w:p w14:paraId="1472689E" w14:textId="6E2CE90F" w:rsidR="007D49DD" w:rsidRDefault="007D49DD" w:rsidP="007D49DD">
      <w:r>
        <w:t xml:space="preserve">In this scenario, the SharePoint </w:t>
      </w:r>
      <w:r w:rsidR="00583F25">
        <w:t xml:space="preserve">Server </w:t>
      </w:r>
      <w:r>
        <w:t xml:space="preserve">Farm and BCS data source are both in the same domain, therefore in this scenario we configure Kerberos constrained delegation to allow identity delegation to the backend data source. If you are required to authenticate with data sources in other domains within the same forest you will need to configure basic (unconstrained) Kerberos delegation. Remember that BCS does not leverage the C2WTS therefore can use basic delegation. </w:t>
      </w:r>
    </w:p>
    <w:p w14:paraId="1C68CD62" w14:textId="33E221FE" w:rsidR="003572A3" w:rsidRDefault="005D68D1" w:rsidP="005D68D1">
      <w:pPr>
        <w:pStyle w:val="Heading3"/>
      </w:pPr>
      <w:bookmarkStart w:id="90" w:name="_Toc269469413"/>
      <w:r>
        <w:t>Scenario Dependencies</w:t>
      </w:r>
      <w:bookmarkEnd w:id="90"/>
    </w:p>
    <w:p w14:paraId="6BA014E8" w14:textId="77777777" w:rsidR="005D68D1" w:rsidRDefault="005D68D1" w:rsidP="005D68D1">
      <w:r>
        <w:t>To complete this scenario you will need to have completed:</w:t>
      </w:r>
    </w:p>
    <w:p w14:paraId="774EF201" w14:textId="77777777" w:rsidR="005D68D1" w:rsidRDefault="005D68D1" w:rsidP="005D68D1">
      <w:pPr>
        <w:pStyle w:val="ListParagraph"/>
        <w:numPr>
          <w:ilvl w:val="0"/>
          <w:numId w:val="6"/>
        </w:numPr>
      </w:pPr>
      <w:r>
        <w:t>Scenario 1 – Core Configuration</w:t>
      </w:r>
    </w:p>
    <w:p w14:paraId="2AA6F598" w14:textId="77777777" w:rsidR="005D68D1" w:rsidRPr="00D16EE9" w:rsidRDefault="005D68D1" w:rsidP="005D68D1">
      <w:pPr>
        <w:pStyle w:val="ListParagraph"/>
        <w:numPr>
          <w:ilvl w:val="0"/>
          <w:numId w:val="6"/>
        </w:numPr>
      </w:pPr>
      <w:r>
        <w:t>Scenario 2 – Kerberos Authentication for SQL OLTP</w:t>
      </w:r>
    </w:p>
    <w:p w14:paraId="7B9BF46D" w14:textId="77777777" w:rsidR="003572A3" w:rsidRDefault="003572A3" w:rsidP="003572A3">
      <w:pPr>
        <w:pStyle w:val="Heading3"/>
      </w:pPr>
      <w:bookmarkStart w:id="91" w:name="_Toc269469414"/>
      <w:r>
        <w:t>Configuration Checklist</w:t>
      </w:r>
      <w:bookmarkEnd w:id="91"/>
    </w:p>
    <w:tbl>
      <w:tblPr>
        <w:tblStyle w:val="LightList-Accent5"/>
        <w:tblW w:w="0" w:type="auto"/>
        <w:tblLook w:val="04A0" w:firstRow="1" w:lastRow="0" w:firstColumn="1" w:lastColumn="0" w:noHBand="0" w:noVBand="1"/>
      </w:tblPr>
      <w:tblGrid>
        <w:gridCol w:w="2718"/>
        <w:gridCol w:w="6858"/>
      </w:tblGrid>
      <w:tr w:rsidR="003572A3" w14:paraId="0888D9C4" w14:textId="77777777" w:rsidTr="0035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8FCF2E9" w14:textId="77777777" w:rsidR="003572A3" w:rsidRDefault="003572A3" w:rsidP="003572A3">
            <w:r>
              <w:t>Area of Configuration</w:t>
            </w:r>
          </w:p>
        </w:tc>
        <w:tc>
          <w:tcPr>
            <w:tcW w:w="6858" w:type="dxa"/>
          </w:tcPr>
          <w:p w14:paraId="0AFF8B1F" w14:textId="77777777" w:rsidR="003572A3" w:rsidRDefault="003572A3" w:rsidP="003572A3">
            <w:pPr>
              <w:cnfStyle w:val="100000000000" w:firstRow="1" w:lastRow="0" w:firstColumn="0" w:lastColumn="0" w:oddVBand="0" w:evenVBand="0" w:oddHBand="0" w:evenHBand="0" w:firstRowFirstColumn="0" w:firstRowLastColumn="0" w:lastRowFirstColumn="0" w:lastRowLastColumn="0"/>
            </w:pPr>
            <w:r>
              <w:t>Description</w:t>
            </w:r>
          </w:p>
        </w:tc>
      </w:tr>
      <w:tr w:rsidR="003572A3" w14:paraId="6F388FC4"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516DBD8" w14:textId="663C69E2" w:rsidR="003572A3" w:rsidRDefault="006244EB" w:rsidP="006244EB">
            <w:r>
              <w:t>Active Directory Configuration</w:t>
            </w:r>
          </w:p>
        </w:tc>
        <w:tc>
          <w:tcPr>
            <w:tcW w:w="6858" w:type="dxa"/>
          </w:tcPr>
          <w:p w14:paraId="7A7967F4" w14:textId="617CA33F" w:rsidR="006244EB" w:rsidRDefault="006244EB" w:rsidP="003572A3">
            <w:pPr>
              <w:cnfStyle w:val="000000100000" w:firstRow="0" w:lastRow="0" w:firstColumn="0" w:lastColumn="0" w:oddVBand="0" w:evenVBand="0" w:oddHBand="1" w:evenHBand="0" w:firstRowFirstColumn="0" w:firstRowLastColumn="0" w:lastRowFirstColumn="0" w:lastRowLastColumn="0"/>
            </w:pPr>
            <w:r>
              <w:t xml:space="preserve">Create BCS </w:t>
            </w:r>
            <w:r w:rsidR="00F31D65">
              <w:t>Application Service Account</w:t>
            </w:r>
          </w:p>
          <w:p w14:paraId="7B38FBCC" w14:textId="77777777" w:rsidR="006244EB" w:rsidRDefault="006244EB" w:rsidP="003572A3">
            <w:pPr>
              <w:cnfStyle w:val="000000100000" w:firstRow="0" w:lastRow="0" w:firstColumn="0" w:lastColumn="0" w:oddVBand="0" w:evenVBand="0" w:oddHBand="1" w:evenHBand="0" w:firstRowFirstColumn="0" w:firstRowLastColumn="0" w:lastRowFirstColumn="0" w:lastRowLastColumn="0"/>
            </w:pPr>
          </w:p>
          <w:p w14:paraId="30BD49D6" w14:textId="7FC69A58" w:rsidR="006244EB" w:rsidRDefault="00F31D65" w:rsidP="003572A3">
            <w:pPr>
              <w:cnfStyle w:val="000000100000" w:firstRow="0" w:lastRow="0" w:firstColumn="0" w:lastColumn="0" w:oddVBand="0" w:evenVBand="0" w:oddHBand="1" w:evenHBand="0" w:firstRowFirstColumn="0" w:firstRowLastColumn="0" w:lastRowFirstColumn="0" w:lastRowLastColumn="0"/>
            </w:pPr>
            <w:r>
              <w:t>Validate</w:t>
            </w:r>
            <w:r w:rsidR="006244EB">
              <w:t xml:space="preserve"> Service Principal Names</w:t>
            </w:r>
          </w:p>
          <w:p w14:paraId="1CC9191C" w14:textId="77777777" w:rsidR="006244EB" w:rsidRDefault="006244EB" w:rsidP="003572A3">
            <w:pPr>
              <w:cnfStyle w:val="000000100000" w:firstRow="0" w:lastRow="0" w:firstColumn="0" w:lastColumn="0" w:oddVBand="0" w:evenVBand="0" w:oddHBand="1" w:evenHBand="0" w:firstRowFirstColumn="0" w:firstRowLastColumn="0" w:lastRowFirstColumn="0" w:lastRowLastColumn="0"/>
            </w:pPr>
          </w:p>
          <w:p w14:paraId="58FCA451" w14:textId="69D506B5" w:rsidR="003572A3" w:rsidRDefault="006244EB" w:rsidP="003572A3">
            <w:pPr>
              <w:cnfStyle w:val="000000100000" w:firstRow="0" w:lastRow="0" w:firstColumn="0" w:lastColumn="0" w:oddVBand="0" w:evenVBand="0" w:oddHBand="1" w:evenHBand="0" w:firstRowFirstColumn="0" w:firstRowLastColumn="0" w:lastRowFirstColumn="0" w:lastRowLastColumn="0"/>
            </w:pPr>
            <w:r>
              <w:t>Configure Delegation</w:t>
            </w:r>
          </w:p>
        </w:tc>
      </w:tr>
      <w:tr w:rsidR="003572A3" w14:paraId="5CE0AD9D" w14:textId="77777777" w:rsidTr="003572A3">
        <w:tc>
          <w:tcPr>
            <w:cnfStyle w:val="001000000000" w:firstRow="0" w:lastRow="0" w:firstColumn="1" w:lastColumn="0" w:oddVBand="0" w:evenVBand="0" w:oddHBand="0" w:evenHBand="0" w:firstRowFirstColumn="0" w:firstRowLastColumn="0" w:lastRowFirstColumn="0" w:lastRowLastColumn="0"/>
            <w:tcW w:w="2718" w:type="dxa"/>
          </w:tcPr>
          <w:p w14:paraId="67F031F6" w14:textId="2C6F4F28" w:rsidR="003572A3" w:rsidRDefault="006244EB" w:rsidP="003572A3">
            <w:r>
              <w:t>SharePoint</w:t>
            </w:r>
            <w:r w:rsidR="003572A3">
              <w:t xml:space="preserve"> </w:t>
            </w:r>
            <w:r>
              <w:t>Configuration</w:t>
            </w:r>
          </w:p>
        </w:tc>
        <w:tc>
          <w:tcPr>
            <w:tcW w:w="6858" w:type="dxa"/>
          </w:tcPr>
          <w:p w14:paraId="5F9DB7A4" w14:textId="77777777" w:rsidR="006244EB" w:rsidRDefault="006244EB" w:rsidP="003572A3">
            <w:pPr>
              <w:cnfStyle w:val="000000000000" w:firstRow="0" w:lastRow="0" w:firstColumn="0" w:lastColumn="0" w:oddVBand="0" w:evenVBand="0" w:oddHBand="0" w:evenHBand="0" w:firstRowFirstColumn="0" w:firstRowLastColumn="0" w:lastRowFirstColumn="0" w:lastRowLastColumn="0"/>
            </w:pPr>
            <w:r>
              <w:t>Start the BCS Service Instance</w:t>
            </w:r>
          </w:p>
          <w:p w14:paraId="14CFC025" w14:textId="77777777" w:rsidR="006244EB" w:rsidRDefault="006244EB" w:rsidP="003572A3">
            <w:pPr>
              <w:cnfStyle w:val="000000000000" w:firstRow="0" w:lastRow="0" w:firstColumn="0" w:lastColumn="0" w:oddVBand="0" w:evenVBand="0" w:oddHBand="0" w:evenHBand="0" w:firstRowFirstColumn="0" w:firstRowLastColumn="0" w:lastRowFirstColumn="0" w:lastRowLastColumn="0"/>
            </w:pPr>
          </w:p>
          <w:p w14:paraId="04B9899B" w14:textId="010B0ECE" w:rsidR="003572A3" w:rsidRDefault="006244EB" w:rsidP="003572A3">
            <w:pPr>
              <w:cnfStyle w:val="000000000000" w:firstRow="0" w:lastRow="0" w:firstColumn="0" w:lastColumn="0" w:oddVBand="0" w:evenVBand="0" w:oddHBand="0" w:evenHBand="0" w:firstRowFirstColumn="0" w:firstRowLastColumn="0" w:lastRowFirstColumn="0" w:lastRowLastColumn="0"/>
            </w:pPr>
            <w:r>
              <w:t>Create the BCS Service Application</w:t>
            </w:r>
          </w:p>
        </w:tc>
      </w:tr>
      <w:tr w:rsidR="003572A3" w14:paraId="1657238A" w14:textId="77777777" w:rsidTr="0035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271439E" w14:textId="43FD70C8" w:rsidR="003572A3" w:rsidRDefault="006244EB" w:rsidP="003572A3">
            <w:r>
              <w:t>Verification</w:t>
            </w:r>
          </w:p>
        </w:tc>
        <w:tc>
          <w:tcPr>
            <w:tcW w:w="6858" w:type="dxa"/>
          </w:tcPr>
          <w:p w14:paraId="5FD34128" w14:textId="77777777" w:rsidR="006244EB" w:rsidRDefault="006244EB" w:rsidP="003572A3">
            <w:pPr>
              <w:cnfStyle w:val="000000100000" w:firstRow="0" w:lastRow="0" w:firstColumn="0" w:lastColumn="0" w:oddVBand="0" w:evenVBand="0" w:oddHBand="1" w:evenHBand="0" w:firstRowFirstColumn="0" w:firstRowLastColumn="0" w:lastRowFirstColumn="0" w:lastRowLastColumn="0"/>
            </w:pPr>
            <w:r>
              <w:t>Create a BCS External Content Type</w:t>
            </w:r>
          </w:p>
          <w:p w14:paraId="72347448" w14:textId="77777777" w:rsidR="006244EB" w:rsidRDefault="006244EB" w:rsidP="003572A3">
            <w:pPr>
              <w:cnfStyle w:val="000000100000" w:firstRow="0" w:lastRow="0" w:firstColumn="0" w:lastColumn="0" w:oddVBand="0" w:evenVBand="0" w:oddHBand="1" w:evenHBand="0" w:firstRowFirstColumn="0" w:firstRowLastColumn="0" w:lastRowFirstColumn="0" w:lastRowLastColumn="0"/>
            </w:pPr>
          </w:p>
          <w:p w14:paraId="6D2175C4" w14:textId="77777777" w:rsidR="005D68D1" w:rsidRDefault="005D68D1" w:rsidP="003572A3">
            <w:pPr>
              <w:cnfStyle w:val="000000100000" w:firstRow="0" w:lastRow="0" w:firstColumn="0" w:lastColumn="0" w:oddVBand="0" w:evenVBand="0" w:oddHBand="1" w:evenHBand="0" w:firstRowFirstColumn="0" w:firstRowLastColumn="0" w:lastRowFirstColumn="0" w:lastRowLastColumn="0"/>
            </w:pPr>
            <w:r>
              <w:t>Configure BCS Security</w:t>
            </w:r>
          </w:p>
          <w:p w14:paraId="37AFC2E2" w14:textId="77777777" w:rsidR="005D68D1" w:rsidRDefault="005D68D1" w:rsidP="003572A3">
            <w:pPr>
              <w:cnfStyle w:val="000000100000" w:firstRow="0" w:lastRow="0" w:firstColumn="0" w:lastColumn="0" w:oddVBand="0" w:evenVBand="0" w:oddHBand="1" w:evenHBand="0" w:firstRowFirstColumn="0" w:firstRowLastColumn="0" w:lastRowFirstColumn="0" w:lastRowLastColumn="0"/>
            </w:pPr>
          </w:p>
          <w:p w14:paraId="24D46D7B" w14:textId="77777777" w:rsidR="005D68D1" w:rsidRDefault="006244EB" w:rsidP="003572A3">
            <w:pPr>
              <w:cnfStyle w:val="000000100000" w:firstRow="0" w:lastRow="0" w:firstColumn="0" w:lastColumn="0" w:oddVBand="0" w:evenVBand="0" w:oddHBand="1" w:evenHBand="0" w:firstRowFirstColumn="0" w:firstRowLastColumn="0" w:lastRowFirstColumn="0" w:lastRowLastColumn="0"/>
            </w:pPr>
            <w:r>
              <w:t>Create a BCS External List</w:t>
            </w:r>
          </w:p>
          <w:p w14:paraId="2AF5346D" w14:textId="77777777" w:rsidR="005D68D1" w:rsidRDefault="005D68D1" w:rsidP="003572A3">
            <w:pPr>
              <w:cnfStyle w:val="000000100000" w:firstRow="0" w:lastRow="0" w:firstColumn="0" w:lastColumn="0" w:oddVBand="0" w:evenVBand="0" w:oddHBand="1" w:evenHBand="0" w:firstRowFirstColumn="0" w:firstRowLastColumn="0" w:lastRowFirstColumn="0" w:lastRowLastColumn="0"/>
            </w:pPr>
          </w:p>
          <w:p w14:paraId="3E3BC73C" w14:textId="1BE8F385" w:rsidR="003572A3" w:rsidRDefault="005D68D1" w:rsidP="003572A3">
            <w:pPr>
              <w:cnfStyle w:val="000000100000" w:firstRow="0" w:lastRow="0" w:firstColumn="0" w:lastColumn="0" w:oddVBand="0" w:evenVBand="0" w:oddHBand="1" w:evenHBand="0" w:firstRowFirstColumn="0" w:firstRowLastColumn="0" w:lastRowFirstColumn="0" w:lastRowLastColumn="0"/>
            </w:pPr>
            <w:r>
              <w:t>Open the external list in the browser</w:t>
            </w:r>
          </w:p>
        </w:tc>
      </w:tr>
    </w:tbl>
    <w:p w14:paraId="2F780616" w14:textId="37DBBC29" w:rsidR="003726A5" w:rsidRDefault="003726A5" w:rsidP="003726A5">
      <w:pPr>
        <w:pStyle w:val="Heading3"/>
      </w:pPr>
      <w:bookmarkStart w:id="92" w:name="_Toc269469415"/>
      <w:r>
        <w:t xml:space="preserve">Scenario </w:t>
      </w:r>
      <w:r w:rsidRPr="003726A5">
        <w:t>Environment</w:t>
      </w:r>
      <w:r>
        <w:t xml:space="preserve"> Details</w:t>
      </w:r>
      <w:bookmarkEnd w:id="92"/>
    </w:p>
    <w:p w14:paraId="53845A75" w14:textId="3FF5D921" w:rsidR="003726A5" w:rsidRDefault="00BA699A" w:rsidP="003726A5">
      <w:r>
        <w:object w:dxaOrig="8201" w:dyaOrig="4084" w14:anchorId="390640EF">
          <v:shape id="_x0000_i1038" type="#_x0000_t75" style="width:409.5pt;height:204pt" o:ole="">
            <v:imagedata r:id="rId281" o:title=""/>
          </v:shape>
          <o:OLEObject Type="Embed" ProgID="Visio.Drawing.11" ShapeID="_x0000_i1038" DrawAspect="Content" ObjectID="_1344754076" r:id="rId282"/>
        </w:object>
      </w:r>
    </w:p>
    <w:p w14:paraId="6856A5E3" w14:textId="0D116E4A" w:rsidR="003726A5" w:rsidRPr="003726A5" w:rsidRDefault="003726A5" w:rsidP="003726A5">
      <w:r>
        <w:object w:dxaOrig="12161" w:dyaOrig="4231" w14:anchorId="0BB58033">
          <v:shape id="_x0000_i1039" type="#_x0000_t75" style="width:467.25pt;height:162.75pt" o:ole="">
            <v:imagedata r:id="rId283" o:title=""/>
          </v:shape>
          <o:OLEObject Type="Embed" ProgID="Visio.Drawing.11" ShapeID="_x0000_i1039" DrawAspect="Content" ObjectID="_1344754077" r:id="rId284"/>
        </w:object>
      </w:r>
    </w:p>
    <w:p w14:paraId="21394D76" w14:textId="77777777" w:rsidR="003572A3" w:rsidRDefault="003572A3" w:rsidP="003572A3">
      <w:pPr>
        <w:pStyle w:val="Heading3"/>
      </w:pPr>
      <w:bookmarkStart w:id="93" w:name="_Toc269469416"/>
      <w:r>
        <w:t>Step-By-Step Configuration Instructions</w:t>
      </w:r>
      <w:bookmarkEnd w:id="93"/>
    </w:p>
    <w:p w14:paraId="2E5D6349" w14:textId="486892F4" w:rsidR="003572A3" w:rsidRPr="00D16EE9" w:rsidRDefault="005D68D1" w:rsidP="005D68D1">
      <w:pPr>
        <w:pStyle w:val="Heading4"/>
      </w:pPr>
      <w:r>
        <w:t>Active Directory Configuration</w:t>
      </w:r>
    </w:p>
    <w:p w14:paraId="60DB4B80" w14:textId="6E7B7096" w:rsidR="005D68D1" w:rsidRDefault="005D68D1" w:rsidP="005D68D1">
      <w:pPr>
        <w:pStyle w:val="Heading5"/>
      </w:pPr>
      <w:r>
        <w:t xml:space="preserve">Create BCS </w:t>
      </w:r>
      <w:r w:rsidR="00F31D65">
        <w:t>A</w:t>
      </w:r>
      <w:r>
        <w:t>pplication</w:t>
      </w:r>
      <w:r w:rsidR="00F31D65">
        <w:t xml:space="preserve"> Service Account</w:t>
      </w:r>
    </w:p>
    <w:p w14:paraId="109B11D2" w14:textId="65DBDB83" w:rsidR="00F31D65" w:rsidRPr="005E1A22" w:rsidRDefault="00F31D65" w:rsidP="00F31D65">
      <w:r>
        <w:t xml:space="preserve">As a best practice Business Connectivity Services should run under its own domain identity. To configure the BCS Application an Active Directory account must be created. In this example the following accounts were created:   </w:t>
      </w:r>
    </w:p>
    <w:tbl>
      <w:tblPr>
        <w:tblStyle w:val="LightList-Accent5"/>
        <w:tblW w:w="0" w:type="auto"/>
        <w:tblLook w:val="04A0" w:firstRow="1" w:lastRow="0" w:firstColumn="1" w:lastColumn="0" w:noHBand="0" w:noVBand="1"/>
      </w:tblPr>
      <w:tblGrid>
        <w:gridCol w:w="3240"/>
        <w:gridCol w:w="3060"/>
      </w:tblGrid>
      <w:tr w:rsidR="00F31D65" w14:paraId="129487A7" w14:textId="77777777" w:rsidTr="00991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28076B59" w14:textId="77777777" w:rsidR="00F31D65" w:rsidRDefault="00F31D65" w:rsidP="00F31D65">
            <w:r>
              <w:t>SharePoint Service</w:t>
            </w:r>
          </w:p>
        </w:tc>
        <w:tc>
          <w:tcPr>
            <w:tcW w:w="3060" w:type="dxa"/>
          </w:tcPr>
          <w:p w14:paraId="3FAE08CD" w14:textId="77777777" w:rsidR="00F31D65" w:rsidRDefault="00F31D65" w:rsidP="00F31D65">
            <w:pPr>
              <w:cnfStyle w:val="100000000000" w:firstRow="1" w:lastRow="0" w:firstColumn="0" w:lastColumn="0" w:oddVBand="0" w:evenVBand="0" w:oddHBand="0" w:evenHBand="0" w:firstRowFirstColumn="0" w:firstRowLastColumn="0" w:lastRowFirstColumn="0" w:lastRowLastColumn="0"/>
            </w:pPr>
            <w:r>
              <w:t>IIS App Pool Identity</w:t>
            </w:r>
          </w:p>
        </w:tc>
      </w:tr>
      <w:tr w:rsidR="00F31D65" w14:paraId="0DA1E342" w14:textId="77777777" w:rsidTr="0099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6724C9B6" w14:textId="67CB493A" w:rsidR="00F31D65" w:rsidRDefault="00F31D65" w:rsidP="00F31D65">
            <w:r>
              <w:t>Business Connectivity Service</w:t>
            </w:r>
          </w:p>
        </w:tc>
        <w:tc>
          <w:tcPr>
            <w:tcW w:w="3060" w:type="dxa"/>
          </w:tcPr>
          <w:p w14:paraId="095B463A" w14:textId="26DAEAAA" w:rsidR="00F31D65" w:rsidRDefault="00F31D65" w:rsidP="00F31D65">
            <w:pPr>
              <w:cnfStyle w:val="000000100000" w:firstRow="0" w:lastRow="0" w:firstColumn="0" w:lastColumn="0" w:oddVBand="0" w:evenVBand="0" w:oddHBand="1" w:evenHBand="0" w:firstRowFirstColumn="0" w:firstRowLastColumn="0" w:lastRowFirstColumn="0" w:lastRowLastColumn="0"/>
            </w:pPr>
            <w:proofErr w:type="spellStart"/>
            <w:r>
              <w:t>vmlab</w:t>
            </w:r>
            <w:proofErr w:type="spellEnd"/>
            <w:r>
              <w:t>\</w:t>
            </w:r>
            <w:proofErr w:type="spellStart"/>
            <w:r>
              <w:t>svcBDC</w:t>
            </w:r>
            <w:proofErr w:type="spellEnd"/>
          </w:p>
        </w:tc>
      </w:tr>
    </w:tbl>
    <w:p w14:paraId="1F347DE0" w14:textId="029164C0" w:rsidR="005D68D1" w:rsidRDefault="00F31D65" w:rsidP="005D68D1">
      <w:pPr>
        <w:pStyle w:val="Heading5"/>
      </w:pPr>
      <w:r>
        <w:t>Validate</w:t>
      </w:r>
      <w:r w:rsidR="005D68D1">
        <w:t xml:space="preserve"> Service Principal Names</w:t>
      </w:r>
    </w:p>
    <w:p w14:paraId="3BCDAE13" w14:textId="1864177B" w:rsidR="005D68D1" w:rsidRDefault="00F31D65" w:rsidP="005D68D1">
      <w:r>
        <w:t>BCS external content types run within the context of the IIS application pool using the ECT type when BCS data is used in SharePoint sites. For BCS to connect and authenticate with extern</w:t>
      </w:r>
      <w:r w:rsidR="003B0E8B">
        <w:t xml:space="preserve">al data sources using Kerberos </w:t>
      </w:r>
      <w:r w:rsidR="008149C1">
        <w:t xml:space="preserve">authentication </w:t>
      </w:r>
      <w:r w:rsidR="003B0E8B">
        <w:t>the IIS application pool service account and the service account for the external data source must have service principal names configured. Refer to scenarios 1 &amp; 2 in this document to configure and validate the necessary SPNS on the web applications and SQL service accounts.</w:t>
      </w:r>
      <w:r>
        <w:t xml:space="preserve"> </w:t>
      </w:r>
    </w:p>
    <w:p w14:paraId="4FB6C2EE" w14:textId="72A4BD0E" w:rsidR="003572A3" w:rsidRDefault="005D68D1" w:rsidP="005D68D1">
      <w:pPr>
        <w:pStyle w:val="Heading5"/>
      </w:pPr>
      <w:r>
        <w:t>Configure Delegation</w:t>
      </w:r>
    </w:p>
    <w:p w14:paraId="185878F4" w14:textId="145E8A23" w:rsidR="003B0E8B" w:rsidRDefault="003B0E8B" w:rsidP="003B0E8B">
      <w:r>
        <w:t>To allow BCS to delegate the client’s identity Kerberos delegation must be configured. Although constrained delegation is technically not required like Excel Services, unconstrained delegation can be used for BCS, it is a best practice to limit the scope of delegation the service is allowed to perform therefore constrained delegation will be configured in this example.</w:t>
      </w:r>
    </w:p>
    <w:p w14:paraId="1524E8B5" w14:textId="6E669DDE" w:rsidR="003B0E8B" w:rsidRDefault="00590A27" w:rsidP="003B0E8B">
      <w:r>
        <w:t>Each</w:t>
      </w:r>
      <w:r w:rsidR="003B0E8B">
        <w:t xml:space="preserve"> </w:t>
      </w:r>
      <w:r w:rsidR="00DC6047">
        <w:t>IIS application pool</w:t>
      </w:r>
      <w:r>
        <w:t xml:space="preserve"> service account hosting the</w:t>
      </w:r>
      <w:r w:rsidR="00DC6047">
        <w:t xml:space="preserve"> site running the ECT</w:t>
      </w:r>
      <w:r>
        <w:t xml:space="preserve"> must </w:t>
      </w:r>
      <w:r w:rsidR="003B0E8B">
        <w:t xml:space="preserve"> be configured</w:t>
      </w:r>
      <w:r>
        <w:t xml:space="preserve"> to allow delegation to the</w:t>
      </w:r>
      <w:r w:rsidR="003B0E8B">
        <w:t xml:space="preserve"> back-end services. </w:t>
      </w:r>
    </w:p>
    <w:p w14:paraId="440026D8" w14:textId="14099B05" w:rsidR="003B0E8B" w:rsidRDefault="003B0E8B" w:rsidP="003B0E8B">
      <w:r>
        <w:t xml:space="preserve">In our example the following delegation paths are </w:t>
      </w:r>
      <w:r w:rsidR="0046580F">
        <w:t>needed</w:t>
      </w:r>
      <w:r>
        <w:t xml:space="preserve">: </w:t>
      </w:r>
    </w:p>
    <w:tbl>
      <w:tblPr>
        <w:tblStyle w:val="LightList-Accent5"/>
        <w:tblW w:w="0" w:type="auto"/>
        <w:tblLook w:val="04A0" w:firstRow="1" w:lastRow="0" w:firstColumn="1" w:lastColumn="0" w:noHBand="0" w:noVBand="1"/>
      </w:tblPr>
      <w:tblGrid>
        <w:gridCol w:w="1998"/>
        <w:gridCol w:w="2160"/>
        <w:gridCol w:w="5418"/>
      </w:tblGrid>
      <w:tr w:rsidR="00DC6047" w14:paraId="5123697B" w14:textId="77777777" w:rsidTr="00991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7E86A01" w14:textId="77777777" w:rsidR="00DC6047" w:rsidRDefault="00DC6047" w:rsidP="00DC6047">
            <w:r>
              <w:t>Principal Type</w:t>
            </w:r>
          </w:p>
        </w:tc>
        <w:tc>
          <w:tcPr>
            <w:tcW w:w="2160" w:type="dxa"/>
          </w:tcPr>
          <w:p w14:paraId="1A376176" w14:textId="77777777" w:rsidR="00DC6047" w:rsidRDefault="00DC6047" w:rsidP="00DC6047">
            <w:pPr>
              <w:cnfStyle w:val="100000000000" w:firstRow="1" w:lastRow="0" w:firstColumn="0" w:lastColumn="0" w:oddVBand="0" w:evenVBand="0" w:oddHBand="0" w:evenHBand="0" w:firstRowFirstColumn="0" w:firstRowLastColumn="0" w:lastRowFirstColumn="0" w:lastRowLastColumn="0"/>
            </w:pPr>
            <w:r>
              <w:t>Principal Name</w:t>
            </w:r>
          </w:p>
        </w:tc>
        <w:tc>
          <w:tcPr>
            <w:tcW w:w="5418" w:type="dxa"/>
          </w:tcPr>
          <w:p w14:paraId="59A2AF14" w14:textId="77777777" w:rsidR="00DC6047" w:rsidRDefault="00DC6047" w:rsidP="00DC6047">
            <w:pPr>
              <w:cnfStyle w:val="100000000000" w:firstRow="1" w:lastRow="0" w:firstColumn="0" w:lastColumn="0" w:oddVBand="0" w:evenVBand="0" w:oddHBand="0" w:evenHBand="0" w:firstRowFirstColumn="0" w:firstRowLastColumn="0" w:lastRowFirstColumn="0" w:lastRowLastColumn="0"/>
            </w:pPr>
            <w:r>
              <w:t>Delegates To Service</w:t>
            </w:r>
          </w:p>
        </w:tc>
      </w:tr>
      <w:tr w:rsidR="00DC6047" w14:paraId="74D9D5B0" w14:textId="77777777" w:rsidTr="0099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FDC3C73" w14:textId="77777777" w:rsidR="00DC6047" w:rsidRDefault="00DC6047" w:rsidP="00DC6047">
            <w:r>
              <w:t>User</w:t>
            </w:r>
          </w:p>
        </w:tc>
        <w:tc>
          <w:tcPr>
            <w:tcW w:w="2160" w:type="dxa"/>
          </w:tcPr>
          <w:p w14:paraId="5F07B99B" w14:textId="77777777" w:rsidR="00DC6047" w:rsidRDefault="00DC6047" w:rsidP="00DC6047">
            <w:pPr>
              <w:cnfStyle w:val="000000100000" w:firstRow="0" w:lastRow="0" w:firstColumn="0" w:lastColumn="0" w:oddVBand="0" w:evenVBand="0" w:oddHBand="1" w:evenHBand="0" w:firstRowFirstColumn="0" w:firstRowLastColumn="0" w:lastRowFirstColumn="0" w:lastRowLastColumn="0"/>
            </w:pPr>
            <w:r>
              <w:t>svcPortal10App</w:t>
            </w:r>
          </w:p>
        </w:tc>
        <w:tc>
          <w:tcPr>
            <w:tcW w:w="5418" w:type="dxa"/>
          </w:tcPr>
          <w:p w14:paraId="2A50B26D" w14:textId="05A4185A" w:rsidR="00DC6047" w:rsidRDefault="00DC6047" w:rsidP="00DC6047">
            <w:pPr>
              <w:cnfStyle w:val="000000100000" w:firstRow="0" w:lastRow="0" w:firstColumn="0" w:lastColumn="0" w:oddVBand="0" w:evenVBand="0" w:oddHBand="1" w:evenHBand="0" w:firstRowFirstColumn="0" w:firstRowLastColumn="0" w:lastRowFirstColumn="0" w:lastRowLastColumn="0"/>
            </w:pPr>
            <w:r>
              <w:t>MSSQLSVC/MySqlCluster.vmlab.local:1433</w:t>
            </w:r>
          </w:p>
        </w:tc>
      </w:tr>
      <w:tr w:rsidR="00DC6047" w14:paraId="03975285" w14:textId="77777777" w:rsidTr="0099156A">
        <w:tc>
          <w:tcPr>
            <w:cnfStyle w:val="001000000000" w:firstRow="0" w:lastRow="0" w:firstColumn="1" w:lastColumn="0" w:oddVBand="0" w:evenVBand="0" w:oddHBand="0" w:evenHBand="0" w:firstRowFirstColumn="0" w:firstRowLastColumn="0" w:lastRowFirstColumn="0" w:lastRowLastColumn="0"/>
            <w:tcW w:w="1998" w:type="dxa"/>
          </w:tcPr>
          <w:p w14:paraId="204E21F9" w14:textId="77777777" w:rsidR="00DC6047" w:rsidRDefault="00DC6047" w:rsidP="00DC6047">
            <w:r>
              <w:t>User</w:t>
            </w:r>
          </w:p>
        </w:tc>
        <w:tc>
          <w:tcPr>
            <w:tcW w:w="2160" w:type="dxa"/>
          </w:tcPr>
          <w:p w14:paraId="707A1097" w14:textId="77777777" w:rsidR="00DC6047" w:rsidRDefault="00DC6047" w:rsidP="00DC6047">
            <w:pPr>
              <w:cnfStyle w:val="000000000000" w:firstRow="0" w:lastRow="0" w:firstColumn="0" w:lastColumn="0" w:oddVBand="0" w:evenVBand="0" w:oddHBand="0" w:evenHBand="0" w:firstRowFirstColumn="0" w:firstRowLastColumn="0" w:lastRowFirstColumn="0" w:lastRowLastColumn="0"/>
            </w:pPr>
            <w:r>
              <w:t>svcTeams10App</w:t>
            </w:r>
          </w:p>
        </w:tc>
        <w:tc>
          <w:tcPr>
            <w:tcW w:w="5418" w:type="dxa"/>
          </w:tcPr>
          <w:p w14:paraId="1D1D2EC1" w14:textId="50FE587F" w:rsidR="00DC6047" w:rsidRDefault="00DC6047" w:rsidP="00DC6047">
            <w:pPr>
              <w:cnfStyle w:val="000000000000" w:firstRow="0" w:lastRow="0" w:firstColumn="0" w:lastColumn="0" w:oddVBand="0" w:evenVBand="0" w:oddHBand="0" w:evenHBand="0" w:firstRowFirstColumn="0" w:firstRowLastColumn="0" w:lastRowFirstColumn="0" w:lastRowLastColumn="0"/>
            </w:pPr>
            <w:r>
              <w:t>MSSQLSVC/MySqlCluster.vmlab.local:1433</w:t>
            </w:r>
          </w:p>
        </w:tc>
      </w:tr>
    </w:tbl>
    <w:p w14:paraId="47AB5730" w14:textId="77777777" w:rsidR="00DC6047" w:rsidRPr="0099156A" w:rsidRDefault="00DC6047" w:rsidP="00DC6047">
      <w:pPr>
        <w:rPr>
          <w:b/>
        </w:rPr>
      </w:pPr>
      <w:r w:rsidRPr="0099156A">
        <w:rPr>
          <w:b/>
        </w:rPr>
        <w:t>To configure constrained delegation:</w:t>
      </w:r>
    </w:p>
    <w:p w14:paraId="133CB650" w14:textId="1FABD8CF" w:rsidR="00DC6047" w:rsidRDefault="00DC6047" w:rsidP="00AB3867">
      <w:pPr>
        <w:pStyle w:val="ListParagraph"/>
        <w:numPr>
          <w:ilvl w:val="0"/>
          <w:numId w:val="71"/>
        </w:numPr>
      </w:pPr>
      <w:r>
        <w:t>Open the Active Directory Object’s properties in Active Directory Users and Computers</w:t>
      </w:r>
      <w:r w:rsidR="00AB3867">
        <w:t>.</w:t>
      </w:r>
    </w:p>
    <w:p w14:paraId="1B2AE7CB" w14:textId="7F644126" w:rsidR="00DC6047" w:rsidRDefault="00DC6047" w:rsidP="00AB3867">
      <w:pPr>
        <w:pStyle w:val="ListParagraph"/>
        <w:numPr>
          <w:ilvl w:val="0"/>
          <w:numId w:val="71"/>
        </w:numPr>
      </w:pPr>
      <w:r>
        <w:t>Navigate to the “Delegation” tab</w:t>
      </w:r>
      <w:r w:rsidR="00AB3867">
        <w:t>.</w:t>
      </w:r>
    </w:p>
    <w:p w14:paraId="580B0A38" w14:textId="06447173" w:rsidR="00DC6047" w:rsidRDefault="00C62085" w:rsidP="00DC6047">
      <w:pPr>
        <w:pStyle w:val="ListParagraph"/>
      </w:pPr>
      <w:r w:rsidRPr="00C62085">
        <w:rPr>
          <w:noProof/>
          <w:lang w:eastAsia="en-US"/>
        </w:rPr>
        <w:t xml:space="preserve"> </w:t>
      </w:r>
      <w:r w:rsidRPr="00AE14C3">
        <w:rPr>
          <w:noProof/>
          <w:lang w:val="en-US" w:eastAsia="en-US"/>
        </w:rPr>
        <w:drawing>
          <wp:inline distT="0" distB="0" distL="0" distR="0" wp14:anchorId="39A9D98E" wp14:editId="440BE4E4">
            <wp:extent cx="3215640" cy="432054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215640" cy="4320540"/>
                    </a:xfrm>
                    <a:prstGeom prst="rect">
                      <a:avLst/>
                    </a:prstGeom>
                  </pic:spPr>
                </pic:pic>
              </a:graphicData>
            </a:graphic>
          </wp:inline>
        </w:drawing>
      </w:r>
    </w:p>
    <w:p w14:paraId="3A93FE61" w14:textId="2D6C3394" w:rsidR="00DC6047" w:rsidRDefault="00DC6047" w:rsidP="00AB3867">
      <w:pPr>
        <w:pStyle w:val="ListParagraph"/>
        <w:numPr>
          <w:ilvl w:val="0"/>
          <w:numId w:val="71"/>
        </w:numPr>
      </w:pPr>
      <w:r>
        <w:t xml:space="preserve">Select “Trust this </w:t>
      </w:r>
      <w:r w:rsidR="00590A27">
        <w:t>user</w:t>
      </w:r>
      <w:r>
        <w:t xml:space="preserve"> for delegation to specified services only”</w:t>
      </w:r>
      <w:r w:rsidR="00AB3867">
        <w:t>.</w:t>
      </w:r>
    </w:p>
    <w:p w14:paraId="10907D49" w14:textId="6964E0BD" w:rsidR="007D49DD" w:rsidRPr="00D7734D" w:rsidRDefault="007D49DD" w:rsidP="00D7734D">
      <w:pPr>
        <w:pStyle w:val="Quote"/>
        <w:ind w:left="720"/>
      </w:pPr>
      <w:r w:rsidRPr="00D7734D">
        <w:t xml:space="preserve">Note: </w:t>
      </w:r>
      <w:r w:rsidR="000C55D4" w:rsidRPr="00D7734D">
        <w:t>I</w:t>
      </w:r>
      <w:r w:rsidRPr="00D7734D">
        <w:t xml:space="preserve">f you need </w:t>
      </w:r>
      <w:r w:rsidR="000C55D4" w:rsidRPr="00D7734D">
        <w:t xml:space="preserve">BCS </w:t>
      </w:r>
      <w:r w:rsidRPr="00D7734D">
        <w:t xml:space="preserve">to authenticate with data sources within the same forest but outside of the domain </w:t>
      </w:r>
      <w:r w:rsidR="008149C1" w:rsidRPr="00D7734D">
        <w:t xml:space="preserve">that </w:t>
      </w:r>
      <w:r w:rsidRPr="00D7734D">
        <w:t xml:space="preserve">SharePoint </w:t>
      </w:r>
      <w:r w:rsidR="008149C1" w:rsidRPr="00D7734D">
        <w:t xml:space="preserve">Server </w:t>
      </w:r>
      <w:r w:rsidRPr="00D7734D">
        <w:t>resides in you will want to select “Trust this computer for delegation to any service” to configure basic delegation instead of constrained delegation.</w:t>
      </w:r>
      <w:r w:rsidR="000C55D4" w:rsidRPr="00D7734D">
        <w:t xml:space="preserve"> The BCS external content type will execute in the web application’s IIS worker process and does not leverage the C2WTS.</w:t>
      </w:r>
      <w:r w:rsidRPr="00D7734D">
        <w:t xml:space="preserve"> Remember that cross forest </w:t>
      </w:r>
      <w:r w:rsidR="000C55D4" w:rsidRPr="00D7734D">
        <w:t xml:space="preserve">Kerberos </w:t>
      </w:r>
      <w:r w:rsidRPr="00D7734D">
        <w:t>delegation is not possible.</w:t>
      </w:r>
    </w:p>
    <w:p w14:paraId="475BF6B7" w14:textId="04E878CF" w:rsidR="00DC6047" w:rsidRDefault="00DC6047" w:rsidP="00AB3867">
      <w:pPr>
        <w:pStyle w:val="ListParagraph"/>
        <w:numPr>
          <w:ilvl w:val="0"/>
          <w:numId w:val="71"/>
        </w:numPr>
      </w:pPr>
      <w:r>
        <w:t>Click the add button to select the service principal allowed to delegate to</w:t>
      </w:r>
      <w:r w:rsidR="0099156A">
        <w:t>.</w:t>
      </w:r>
    </w:p>
    <w:p w14:paraId="2E14963C" w14:textId="608EC64C" w:rsidR="00DC6047" w:rsidRDefault="00C62085" w:rsidP="00DC6047">
      <w:pPr>
        <w:pStyle w:val="ListParagraph"/>
      </w:pPr>
      <w:r w:rsidRPr="00C62085">
        <w:rPr>
          <w:noProof/>
          <w:lang w:eastAsia="en-US"/>
        </w:rPr>
        <w:t xml:space="preserve"> </w:t>
      </w:r>
      <w:r w:rsidRPr="00AE14C3">
        <w:rPr>
          <w:noProof/>
          <w:lang w:val="en-US" w:eastAsia="en-US"/>
        </w:rPr>
        <w:drawing>
          <wp:inline distT="0" distB="0" distL="0" distR="0" wp14:anchorId="63CA4D09" wp14:editId="62FA4402">
            <wp:extent cx="3070860" cy="29184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070860" cy="2918460"/>
                    </a:xfrm>
                    <a:prstGeom prst="rect">
                      <a:avLst/>
                    </a:prstGeom>
                  </pic:spPr>
                </pic:pic>
              </a:graphicData>
            </a:graphic>
          </wp:inline>
        </w:drawing>
      </w:r>
    </w:p>
    <w:p w14:paraId="66D447C6" w14:textId="3AE21B38" w:rsidR="00DC6047" w:rsidRDefault="00DC6047" w:rsidP="00AB3867">
      <w:pPr>
        <w:pStyle w:val="ListParagraph"/>
        <w:numPr>
          <w:ilvl w:val="0"/>
          <w:numId w:val="71"/>
        </w:numPr>
      </w:pPr>
      <w:r>
        <w:t>Select “User and Computers”</w:t>
      </w:r>
      <w:r w:rsidR="00AB3867">
        <w:t>.</w:t>
      </w:r>
    </w:p>
    <w:p w14:paraId="78D257CF" w14:textId="605A3A95" w:rsidR="00DC6047" w:rsidRDefault="00C62085" w:rsidP="00DC6047">
      <w:pPr>
        <w:pStyle w:val="ListParagraph"/>
      </w:pPr>
      <w:r w:rsidRPr="00C62085">
        <w:rPr>
          <w:noProof/>
          <w:lang w:eastAsia="en-US"/>
        </w:rPr>
        <w:t xml:space="preserve"> </w:t>
      </w:r>
      <w:r w:rsidRPr="00AE14C3">
        <w:rPr>
          <w:noProof/>
          <w:lang w:val="en-US" w:eastAsia="en-US"/>
        </w:rPr>
        <w:drawing>
          <wp:inline distT="0" distB="0" distL="0" distR="0" wp14:anchorId="0B866519" wp14:editId="3DE11C11">
            <wp:extent cx="3528060" cy="18669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528060" cy="1866900"/>
                    </a:xfrm>
                    <a:prstGeom prst="rect">
                      <a:avLst/>
                    </a:prstGeom>
                  </pic:spPr>
                </pic:pic>
              </a:graphicData>
            </a:graphic>
          </wp:inline>
        </w:drawing>
      </w:r>
    </w:p>
    <w:p w14:paraId="57C83197" w14:textId="77777777" w:rsidR="005F20E4" w:rsidRDefault="00DC6047" w:rsidP="00AB3867">
      <w:pPr>
        <w:pStyle w:val="ListParagraph"/>
        <w:numPr>
          <w:ilvl w:val="0"/>
          <w:numId w:val="71"/>
        </w:numPr>
      </w:pPr>
      <w:r>
        <w:t xml:space="preserve">Select the service account running the service you wish to delegate to. In this example it is the service account for the SQL service. </w:t>
      </w:r>
    </w:p>
    <w:p w14:paraId="387F9B15" w14:textId="46AB4511" w:rsidR="00DC6047" w:rsidRPr="005F20E4" w:rsidRDefault="00DC6047" w:rsidP="005F20E4">
      <w:pPr>
        <w:ind w:left="720"/>
        <w:rPr>
          <w:i/>
        </w:rPr>
      </w:pPr>
      <w:r w:rsidRPr="005F20E4">
        <w:rPr>
          <w:i/>
        </w:rPr>
        <w:t xml:space="preserve">Note: </w:t>
      </w:r>
      <w:r w:rsidR="005F20E4" w:rsidRPr="005F20E4">
        <w:rPr>
          <w:i/>
        </w:rPr>
        <w:t>T</w:t>
      </w:r>
      <w:r w:rsidRPr="005F20E4">
        <w:rPr>
          <w:i/>
        </w:rPr>
        <w:t>he service account selected must have a SPN applied to it. In our example the SPN for this account was configured in a previous scenario</w:t>
      </w:r>
      <w:r w:rsidR="00AB3867" w:rsidRPr="005F20E4">
        <w:rPr>
          <w:i/>
        </w:rPr>
        <w:t>.</w:t>
      </w:r>
    </w:p>
    <w:p w14:paraId="126D4A46" w14:textId="13A85D54" w:rsidR="00DC6047" w:rsidRDefault="00DC6047" w:rsidP="00AB3867">
      <w:pPr>
        <w:pStyle w:val="ListParagraph"/>
        <w:numPr>
          <w:ilvl w:val="0"/>
          <w:numId w:val="71"/>
        </w:numPr>
      </w:pPr>
      <w:r>
        <w:t>Click O</w:t>
      </w:r>
      <w:r w:rsidR="00AB3867">
        <w:t>K</w:t>
      </w:r>
      <w:r>
        <w:t xml:space="preserve">. You will then be asked to select the SPNs you would like to delegate to </w:t>
      </w:r>
      <w:r w:rsidR="00727329">
        <w:t>in the following dialog box</w:t>
      </w:r>
      <w:r>
        <w:t>:</w:t>
      </w:r>
    </w:p>
    <w:p w14:paraId="05C72A83" w14:textId="00865254" w:rsidR="00DC6047" w:rsidRDefault="00C62085" w:rsidP="00DC6047">
      <w:pPr>
        <w:pStyle w:val="ListParagraph"/>
      </w:pPr>
      <w:r w:rsidRPr="00C62085">
        <w:rPr>
          <w:noProof/>
          <w:lang w:eastAsia="en-US"/>
        </w:rPr>
        <w:t xml:space="preserve"> </w:t>
      </w:r>
      <w:r w:rsidRPr="00AE14C3">
        <w:rPr>
          <w:noProof/>
          <w:lang w:val="en-US" w:eastAsia="en-US"/>
        </w:rPr>
        <w:drawing>
          <wp:inline distT="0" distB="0" distL="0" distR="0" wp14:anchorId="4E7D3119" wp14:editId="33D15F1B">
            <wp:extent cx="3078480" cy="293370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078480" cy="2933700"/>
                    </a:xfrm>
                    <a:prstGeom prst="rect">
                      <a:avLst/>
                    </a:prstGeom>
                  </pic:spPr>
                </pic:pic>
              </a:graphicData>
            </a:graphic>
          </wp:inline>
        </w:drawing>
      </w:r>
    </w:p>
    <w:p w14:paraId="44B69737" w14:textId="3842CA40" w:rsidR="00DC6047" w:rsidRDefault="00C62085" w:rsidP="00AB3867">
      <w:pPr>
        <w:pStyle w:val="ListParagraph"/>
        <w:numPr>
          <w:ilvl w:val="0"/>
          <w:numId w:val="71"/>
        </w:numPr>
      </w:pPr>
      <w:r>
        <w:t>Select the services for the SQL cluster and c</w:t>
      </w:r>
      <w:r w:rsidR="00DC6047">
        <w:t>lick OK</w:t>
      </w:r>
      <w:r w:rsidR="00AB3867">
        <w:t>.</w:t>
      </w:r>
    </w:p>
    <w:p w14:paraId="2BD3F897" w14:textId="77777777" w:rsidR="00DC6047" w:rsidRDefault="00DC6047" w:rsidP="00AB3867">
      <w:pPr>
        <w:pStyle w:val="ListParagraph"/>
        <w:numPr>
          <w:ilvl w:val="0"/>
          <w:numId w:val="71"/>
        </w:numPr>
      </w:pPr>
      <w:r>
        <w:t>You should now see the selected SPNS in the “services to which this account can presented delegated credentials” list:</w:t>
      </w:r>
    </w:p>
    <w:p w14:paraId="4DF83763" w14:textId="3C111F15" w:rsidR="00DC6047" w:rsidRDefault="00C62085" w:rsidP="00DC6047">
      <w:pPr>
        <w:pStyle w:val="ListParagraph"/>
      </w:pPr>
      <w:r w:rsidRPr="00C62085">
        <w:rPr>
          <w:noProof/>
          <w:lang w:eastAsia="en-US"/>
        </w:rPr>
        <w:t xml:space="preserve"> </w:t>
      </w:r>
      <w:r w:rsidRPr="00AE14C3">
        <w:rPr>
          <w:noProof/>
          <w:lang w:val="en-US" w:eastAsia="en-US"/>
        </w:rPr>
        <w:drawing>
          <wp:inline distT="0" distB="0" distL="0" distR="0" wp14:anchorId="2FC11542" wp14:editId="1D5945A4">
            <wp:extent cx="3215640" cy="43129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3215640" cy="4312920"/>
                    </a:xfrm>
                    <a:prstGeom prst="rect">
                      <a:avLst/>
                    </a:prstGeom>
                  </pic:spPr>
                </pic:pic>
              </a:graphicData>
            </a:graphic>
          </wp:inline>
        </w:drawing>
      </w:r>
      <w:r w:rsidR="00DC6047">
        <w:t xml:space="preserve"> </w:t>
      </w:r>
    </w:p>
    <w:p w14:paraId="7DF48A00" w14:textId="695410BB" w:rsidR="00DC6047" w:rsidRPr="00416661" w:rsidRDefault="00DC6047" w:rsidP="00AB3867">
      <w:pPr>
        <w:pStyle w:val="ListParagraph"/>
        <w:numPr>
          <w:ilvl w:val="0"/>
          <w:numId w:val="71"/>
        </w:numPr>
      </w:pPr>
      <w:r w:rsidRPr="00416661">
        <w:t>Repeat these steps for each delegation path ide</w:t>
      </w:r>
      <w:r w:rsidR="00AB3867" w:rsidRPr="00416661">
        <w:t>ntified earlier in this section.</w:t>
      </w:r>
    </w:p>
    <w:p w14:paraId="7B8802A1" w14:textId="77777777" w:rsidR="00F507DD" w:rsidRDefault="00F507DD" w:rsidP="00F507DD">
      <w:pPr>
        <w:pStyle w:val="Heading5"/>
      </w:pPr>
      <w:r>
        <w:t>Verify MSSQLSVC</w:t>
      </w:r>
      <w:r w:rsidRPr="00531CB8">
        <w:t xml:space="preserve"> SPN for the Service Account running the service on the SQL Server </w:t>
      </w:r>
      <w:r>
        <w:t>(performed in Scenario 2)</w:t>
      </w:r>
    </w:p>
    <w:p w14:paraId="2BD9C4E3" w14:textId="77777777" w:rsidR="00F507DD" w:rsidRDefault="00F507DD" w:rsidP="00F507DD">
      <w:r>
        <w:t>Verify the SPN for Analysis Services service account (</w:t>
      </w:r>
      <w:proofErr w:type="spellStart"/>
      <w:r>
        <w:t>vmlab</w:t>
      </w:r>
      <w:proofErr w:type="spellEnd"/>
      <w:r>
        <w:t>\</w:t>
      </w:r>
      <w:proofErr w:type="spellStart"/>
      <w:r>
        <w:t>svcSQL</w:t>
      </w:r>
      <w:proofErr w:type="spellEnd"/>
      <w:r>
        <w:t xml:space="preserve">) exists with the following </w:t>
      </w:r>
      <w:proofErr w:type="spellStart"/>
      <w:r>
        <w:t>SetSPN</w:t>
      </w:r>
      <w:proofErr w:type="spellEnd"/>
      <w:r>
        <w:t xml:space="preserve"> command:</w:t>
      </w:r>
    </w:p>
    <w:p w14:paraId="5C630F9B" w14:textId="748F57CE" w:rsidR="00F507DD" w:rsidRPr="00050F7B" w:rsidRDefault="00050F7B" w:rsidP="00F507DD">
      <w:pPr>
        <w:ind w:firstLine="720"/>
        <w:rPr>
          <w:rFonts w:ascii="Courier New" w:hAnsi="Courier New" w:cs="Courier New"/>
        </w:rPr>
      </w:pPr>
      <w:proofErr w:type="spellStart"/>
      <w:r>
        <w:rPr>
          <w:rFonts w:ascii="Courier New" w:hAnsi="Courier New" w:cs="Courier New"/>
        </w:rPr>
        <w:t>SetSPN</w:t>
      </w:r>
      <w:proofErr w:type="spellEnd"/>
      <w:r>
        <w:rPr>
          <w:rFonts w:ascii="Courier New" w:hAnsi="Courier New" w:cs="Courier New"/>
        </w:rPr>
        <w:t xml:space="preserve"> -</w:t>
      </w:r>
      <w:r w:rsidR="00F507DD" w:rsidRPr="00050F7B">
        <w:rPr>
          <w:rFonts w:ascii="Courier New" w:hAnsi="Courier New" w:cs="Courier New"/>
        </w:rPr>
        <w:t xml:space="preserve">L  </w:t>
      </w:r>
      <w:proofErr w:type="spellStart"/>
      <w:r w:rsidR="00F507DD" w:rsidRPr="00050F7B">
        <w:rPr>
          <w:rFonts w:ascii="Courier New" w:hAnsi="Courier New" w:cs="Courier New"/>
        </w:rPr>
        <w:t>vmlab</w:t>
      </w:r>
      <w:proofErr w:type="spellEnd"/>
      <w:r w:rsidR="00F507DD" w:rsidRPr="00050F7B">
        <w:rPr>
          <w:rFonts w:ascii="Courier New" w:hAnsi="Courier New" w:cs="Courier New"/>
        </w:rPr>
        <w:t>\</w:t>
      </w:r>
      <w:proofErr w:type="spellStart"/>
      <w:r w:rsidR="00F507DD" w:rsidRPr="00050F7B">
        <w:rPr>
          <w:rFonts w:ascii="Courier New" w:hAnsi="Courier New" w:cs="Courier New"/>
        </w:rPr>
        <w:t>svcSQL</w:t>
      </w:r>
      <w:proofErr w:type="spellEnd"/>
    </w:p>
    <w:p w14:paraId="5F5A90A9" w14:textId="77777777" w:rsidR="00F507DD" w:rsidRDefault="00F507DD" w:rsidP="00F507DD">
      <w:r>
        <w:t>You should see the following:</w:t>
      </w:r>
    </w:p>
    <w:p w14:paraId="306C9E0E" w14:textId="77777777" w:rsidR="00F507DD" w:rsidRDefault="00F507DD" w:rsidP="00F507DD">
      <w:pPr>
        <w:spacing w:after="0"/>
        <w:ind w:left="720"/>
      </w:pPr>
      <w:r w:rsidRPr="000109AD">
        <w:t>MSSQLSVC/</w:t>
      </w:r>
      <w:proofErr w:type="spellStart"/>
      <w:r w:rsidRPr="000109AD">
        <w:t>MySqlCluster</w:t>
      </w:r>
      <w:proofErr w:type="spellEnd"/>
    </w:p>
    <w:p w14:paraId="51F83FD3" w14:textId="77777777" w:rsidR="00F507DD" w:rsidRDefault="00F507DD" w:rsidP="00F507DD">
      <w:pPr>
        <w:spacing w:after="0"/>
        <w:ind w:left="720"/>
      </w:pPr>
      <w:r w:rsidRPr="000109AD">
        <w:t>MSSQLSVC/MySqlCluster.vmlab.local:1433</w:t>
      </w:r>
    </w:p>
    <w:p w14:paraId="3DF80998" w14:textId="7F15BAA6" w:rsidR="005D68D1" w:rsidRDefault="005D68D1" w:rsidP="005D68D1">
      <w:pPr>
        <w:pStyle w:val="Heading4"/>
      </w:pPr>
      <w:r>
        <w:t xml:space="preserve">SharePoint </w:t>
      </w:r>
      <w:r w:rsidR="008149C1">
        <w:t xml:space="preserve">Server </w:t>
      </w:r>
      <w:r>
        <w:t>Configuration</w:t>
      </w:r>
    </w:p>
    <w:p w14:paraId="6145A7BA" w14:textId="77777777" w:rsidR="005D68D1" w:rsidRDefault="005D68D1" w:rsidP="005D68D1">
      <w:pPr>
        <w:pStyle w:val="Heading5"/>
      </w:pPr>
      <w:r>
        <w:t>Start the BCS Service Instance</w:t>
      </w:r>
    </w:p>
    <w:p w14:paraId="7CA71FB4" w14:textId="0EB42610" w:rsidR="007E5D87" w:rsidRDefault="007E5D87" w:rsidP="007E5D87">
      <w:r>
        <w:t xml:space="preserve">Before creating a BCS service application, start the BCS service on the designated farm servers. </w:t>
      </w:r>
    </w:p>
    <w:p w14:paraId="32783327" w14:textId="0D7901DF" w:rsidR="007E5D87" w:rsidRDefault="007E5D87" w:rsidP="007E5D87">
      <w:pPr>
        <w:pStyle w:val="ListParagraph"/>
        <w:numPr>
          <w:ilvl w:val="0"/>
          <w:numId w:val="26"/>
        </w:numPr>
      </w:pPr>
      <w:r>
        <w:t xml:space="preserve">Open </w:t>
      </w:r>
      <w:r w:rsidR="006B6EEE">
        <w:t>Central Administration.</w:t>
      </w:r>
    </w:p>
    <w:p w14:paraId="484F3543" w14:textId="062C62E6" w:rsidR="007E5D87" w:rsidRDefault="007E5D87" w:rsidP="007E5D87">
      <w:pPr>
        <w:pStyle w:val="ListParagraph"/>
        <w:numPr>
          <w:ilvl w:val="0"/>
          <w:numId w:val="26"/>
        </w:numPr>
      </w:pPr>
      <w:r>
        <w:t>Under services, select “Manage services on server”</w:t>
      </w:r>
      <w:r w:rsidR="00532BB9">
        <w:t>.</w:t>
      </w:r>
    </w:p>
    <w:p w14:paraId="21BB19DE" w14:textId="77777777" w:rsidR="007E5D87" w:rsidRDefault="007E5D87" w:rsidP="007E5D87">
      <w:pPr>
        <w:pStyle w:val="ListParagraph"/>
      </w:pPr>
      <w:r>
        <w:rPr>
          <w:noProof/>
          <w:lang w:val="en-US" w:eastAsia="en-US"/>
        </w:rPr>
        <w:drawing>
          <wp:inline distT="0" distB="0" distL="0" distR="0" wp14:anchorId="64F7B26A" wp14:editId="10C17DE7">
            <wp:extent cx="2163055" cy="904875"/>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5807"/>
                    <a:stretch/>
                  </pic:blipFill>
                  <pic:spPr bwMode="auto">
                    <a:xfrm>
                      <a:off x="0" y="0"/>
                      <a:ext cx="2167609" cy="906780"/>
                    </a:xfrm>
                    <a:prstGeom prst="rect">
                      <a:avLst/>
                    </a:prstGeom>
                    <a:ln>
                      <a:noFill/>
                    </a:ln>
                    <a:extLst>
                      <a:ext uri="{53640926-AAD7-44D8-BBD7-CCE9431645EC}">
                        <a14:shadowObscured xmlns:a14="http://schemas.microsoft.com/office/drawing/2010/main"/>
                      </a:ext>
                    </a:extLst>
                  </pic:spPr>
                </pic:pic>
              </a:graphicData>
            </a:graphic>
          </wp:inline>
        </w:drawing>
      </w:r>
    </w:p>
    <w:p w14:paraId="21DC1AEA" w14:textId="77777777" w:rsidR="007E5D87" w:rsidRDefault="007E5D87" w:rsidP="007E5D87">
      <w:pPr>
        <w:pStyle w:val="ListParagraph"/>
        <w:numPr>
          <w:ilvl w:val="0"/>
          <w:numId w:val="26"/>
        </w:numPr>
      </w:pPr>
      <w:r>
        <w:t>In the server selection box in the upper right hand corner select the server(s) running excel services. In this example it is VMSP10APP01:</w:t>
      </w:r>
    </w:p>
    <w:p w14:paraId="14013E81" w14:textId="77777777" w:rsidR="007E5D87" w:rsidRDefault="007E5D87" w:rsidP="007E5D87">
      <w:pPr>
        <w:pStyle w:val="ListParagraph"/>
      </w:pPr>
      <w:r>
        <w:rPr>
          <w:noProof/>
          <w:lang w:val="en-US" w:eastAsia="en-US"/>
        </w:rPr>
        <w:drawing>
          <wp:inline distT="0" distB="0" distL="0" distR="0" wp14:anchorId="2C4E6AE2" wp14:editId="13BD01FD">
            <wp:extent cx="2676525" cy="609223"/>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13003"/>
                    <a:stretch/>
                  </pic:blipFill>
                  <pic:spPr bwMode="auto">
                    <a:xfrm>
                      <a:off x="0" y="0"/>
                      <a:ext cx="2678182" cy="609600"/>
                    </a:xfrm>
                    <a:prstGeom prst="rect">
                      <a:avLst/>
                    </a:prstGeom>
                    <a:ln>
                      <a:noFill/>
                    </a:ln>
                    <a:extLst>
                      <a:ext uri="{53640926-AAD7-44D8-BBD7-CCE9431645EC}">
                        <a14:shadowObscured xmlns:a14="http://schemas.microsoft.com/office/drawing/2010/main"/>
                      </a:ext>
                    </a:extLst>
                  </pic:spPr>
                </pic:pic>
              </a:graphicData>
            </a:graphic>
          </wp:inline>
        </w:drawing>
      </w:r>
    </w:p>
    <w:p w14:paraId="0EC796E2" w14:textId="06480541" w:rsidR="007E5D87" w:rsidRDefault="007E5D87" w:rsidP="007E5D87">
      <w:pPr>
        <w:pStyle w:val="ListParagraph"/>
        <w:numPr>
          <w:ilvl w:val="0"/>
          <w:numId w:val="26"/>
        </w:numPr>
      </w:pPr>
      <w:r>
        <w:t>Start the Business Data Connectivity Services service</w:t>
      </w:r>
      <w:r w:rsidR="00532BB9">
        <w:t>.</w:t>
      </w:r>
    </w:p>
    <w:p w14:paraId="19F42289" w14:textId="012E5514" w:rsidR="007E5D87" w:rsidRPr="0072588A" w:rsidRDefault="007E5D87" w:rsidP="007E5D87">
      <w:pPr>
        <w:pStyle w:val="ListParagraph"/>
      </w:pPr>
      <w:r>
        <w:rPr>
          <w:noProof/>
          <w:lang w:val="en-US" w:eastAsia="en-US"/>
        </w:rPr>
        <w:drawing>
          <wp:inline distT="0" distB="0" distL="0" distR="0" wp14:anchorId="698298E9" wp14:editId="08DBF044">
            <wp:extent cx="5440680" cy="166243"/>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440680" cy="166243"/>
                    </a:xfrm>
                    <a:prstGeom prst="rect">
                      <a:avLst/>
                    </a:prstGeom>
                  </pic:spPr>
                </pic:pic>
              </a:graphicData>
            </a:graphic>
          </wp:inline>
        </w:drawing>
      </w:r>
    </w:p>
    <w:p w14:paraId="3D82AD7A" w14:textId="772C647D" w:rsidR="005D68D1" w:rsidRDefault="005D68D1" w:rsidP="005D68D1">
      <w:pPr>
        <w:pStyle w:val="Heading5"/>
      </w:pPr>
      <w:r>
        <w:t>Create the BCS Service Application</w:t>
      </w:r>
    </w:p>
    <w:p w14:paraId="41B415E0" w14:textId="71DBF123" w:rsidR="009F632E" w:rsidRDefault="009F632E" w:rsidP="009F632E">
      <w:r>
        <w:t>Next configure a new BDC service application and application proxy to allow web applications to consume BDC services:</w:t>
      </w:r>
    </w:p>
    <w:p w14:paraId="34B8016D" w14:textId="764991F7" w:rsidR="009F632E" w:rsidRDefault="009F632E" w:rsidP="009F632E">
      <w:pPr>
        <w:pStyle w:val="ListParagraph"/>
        <w:numPr>
          <w:ilvl w:val="0"/>
          <w:numId w:val="27"/>
        </w:numPr>
      </w:pPr>
      <w:r>
        <w:t>Open Central Administration</w:t>
      </w:r>
      <w:r w:rsidR="006B6EEE">
        <w:t>.</w:t>
      </w:r>
    </w:p>
    <w:p w14:paraId="121B7E47" w14:textId="3307A059" w:rsidR="009F632E" w:rsidRDefault="009F632E" w:rsidP="009F632E">
      <w:pPr>
        <w:pStyle w:val="ListParagraph"/>
        <w:numPr>
          <w:ilvl w:val="0"/>
          <w:numId w:val="27"/>
        </w:numPr>
      </w:pPr>
      <w:r>
        <w:t>Select “Manage Service Applications” under “Application Management”</w:t>
      </w:r>
      <w:r w:rsidR="00532BB9">
        <w:t>.</w:t>
      </w:r>
    </w:p>
    <w:p w14:paraId="43C82ECD" w14:textId="77777777" w:rsidR="009F632E" w:rsidRDefault="009F632E" w:rsidP="009F632E">
      <w:pPr>
        <w:pStyle w:val="ListParagraph"/>
      </w:pPr>
      <w:r>
        <w:rPr>
          <w:noProof/>
          <w:lang w:val="en-US" w:eastAsia="en-US"/>
        </w:rPr>
        <w:drawing>
          <wp:inline distT="0" distB="0" distL="0" distR="0" wp14:anchorId="18C34BE2" wp14:editId="1742E855">
            <wp:extent cx="2491740" cy="8458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71B85379" w14:textId="6106747A" w:rsidR="009F632E" w:rsidRDefault="009F632E" w:rsidP="009F632E">
      <w:pPr>
        <w:pStyle w:val="ListParagraph"/>
        <w:numPr>
          <w:ilvl w:val="0"/>
          <w:numId w:val="27"/>
        </w:numPr>
      </w:pPr>
      <w:r>
        <w:t>Select “New” then “</w:t>
      </w:r>
      <w:r w:rsidR="00BE392E">
        <w:t>Business Data Connectivity Service</w:t>
      </w:r>
      <w:r>
        <w:t>”</w:t>
      </w:r>
      <w:r w:rsidR="00532BB9">
        <w:t>.</w:t>
      </w:r>
    </w:p>
    <w:p w14:paraId="47674377" w14:textId="53BFEB9A" w:rsidR="009F632E" w:rsidRDefault="00BE392E" w:rsidP="009F632E">
      <w:pPr>
        <w:pStyle w:val="ListParagraph"/>
      </w:pPr>
      <w:r>
        <w:rPr>
          <w:noProof/>
          <w:lang w:val="en-US" w:eastAsia="en-US"/>
        </w:rPr>
        <w:drawing>
          <wp:inline distT="0" distB="0" distL="0" distR="0" wp14:anchorId="04BE4838" wp14:editId="12E53495">
            <wp:extent cx="2095500" cy="1661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095500" cy="1661160"/>
                    </a:xfrm>
                    <a:prstGeom prst="rect">
                      <a:avLst/>
                    </a:prstGeom>
                  </pic:spPr>
                </pic:pic>
              </a:graphicData>
            </a:graphic>
          </wp:inline>
        </w:drawing>
      </w:r>
    </w:p>
    <w:p w14:paraId="5F940578" w14:textId="4950B856" w:rsidR="009F632E" w:rsidRDefault="009F632E" w:rsidP="009F632E">
      <w:pPr>
        <w:pStyle w:val="ListParagraph"/>
        <w:numPr>
          <w:ilvl w:val="0"/>
          <w:numId w:val="27"/>
        </w:numPr>
      </w:pPr>
      <w:r>
        <w:t xml:space="preserve">Configure the new service application. Be sure to select the correct service account (create a new managed account if the </w:t>
      </w:r>
      <w:r w:rsidR="00BE392E">
        <w:t>BDC</w:t>
      </w:r>
      <w:r>
        <w:t xml:space="preserve"> service account is not in the list)</w:t>
      </w:r>
      <w:r w:rsidR="00532BB9">
        <w:t>.</w:t>
      </w:r>
    </w:p>
    <w:p w14:paraId="4CA2B33F" w14:textId="3D6D6D2C" w:rsidR="009F632E" w:rsidRDefault="00BE392E" w:rsidP="009F632E">
      <w:pPr>
        <w:pStyle w:val="ListParagraph"/>
      </w:pPr>
      <w:r>
        <w:rPr>
          <w:noProof/>
          <w:lang w:val="en-US" w:eastAsia="en-US"/>
        </w:rPr>
        <w:drawing>
          <wp:inline distT="0" distB="0" distL="0" distR="0" wp14:anchorId="2A01FFD0" wp14:editId="4E2CBFD8">
            <wp:extent cx="5485666" cy="438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485666" cy="4381500"/>
                    </a:xfrm>
                    <a:prstGeom prst="rect">
                      <a:avLst/>
                    </a:prstGeom>
                  </pic:spPr>
                </pic:pic>
              </a:graphicData>
            </a:graphic>
          </wp:inline>
        </w:drawing>
      </w:r>
    </w:p>
    <w:p w14:paraId="150836D6" w14:textId="4A5BFC92" w:rsidR="005D68D1" w:rsidRDefault="005D68D1" w:rsidP="005D68D1">
      <w:pPr>
        <w:pStyle w:val="Heading4"/>
      </w:pPr>
      <w:r>
        <w:t>Verification</w:t>
      </w:r>
    </w:p>
    <w:p w14:paraId="121AB3E0" w14:textId="77777777" w:rsidR="005D68D1" w:rsidRDefault="005D68D1" w:rsidP="005D68D1">
      <w:pPr>
        <w:pStyle w:val="Heading5"/>
      </w:pPr>
      <w:r>
        <w:t>Create a BCS External Content Type</w:t>
      </w:r>
    </w:p>
    <w:p w14:paraId="257357D7" w14:textId="03F04905" w:rsidR="005D68D1" w:rsidRDefault="00AA4516" w:rsidP="005D68D1">
      <w:r>
        <w:t>To  access external data through BDC a BDC eternal content type must be created. In this example we will use SharePoint Designer 2010 to create the external content type in the Portal web application (</w:t>
      </w:r>
      <w:r w:rsidRPr="004277D3">
        <w:t>http://portal</w:t>
      </w:r>
      <w:r w:rsidR="00083EA0">
        <w:t>):</w:t>
      </w:r>
    </w:p>
    <w:p w14:paraId="303E7E72" w14:textId="1E9147A3" w:rsidR="00083EA0" w:rsidRDefault="00083EA0" w:rsidP="00083EA0">
      <w:pPr>
        <w:pStyle w:val="ListParagraph"/>
        <w:numPr>
          <w:ilvl w:val="0"/>
          <w:numId w:val="28"/>
        </w:numPr>
      </w:pPr>
      <w:r>
        <w:t>Open SharePoint Designer 2010</w:t>
      </w:r>
      <w:r w:rsidR="00532BB9">
        <w:t>.</w:t>
      </w:r>
    </w:p>
    <w:p w14:paraId="77B1D53B" w14:textId="46FD7D3C" w:rsidR="00083EA0" w:rsidRDefault="00083EA0" w:rsidP="00083EA0">
      <w:pPr>
        <w:pStyle w:val="ListParagraph"/>
        <w:numPr>
          <w:ilvl w:val="0"/>
          <w:numId w:val="28"/>
        </w:numPr>
      </w:pPr>
      <w:r>
        <w:t xml:space="preserve">Open the test site collection at </w:t>
      </w:r>
      <w:r w:rsidRPr="004277D3">
        <w:t>http://portal</w:t>
      </w:r>
      <w:r w:rsidR="00532BB9" w:rsidRPr="00532BB9">
        <w:t>.</w:t>
      </w:r>
    </w:p>
    <w:p w14:paraId="5D8D6459" w14:textId="4148D135" w:rsidR="00083EA0" w:rsidRDefault="00083EA0" w:rsidP="00ED2473">
      <w:pPr>
        <w:pStyle w:val="ListParagraph"/>
      </w:pPr>
      <w:r>
        <w:rPr>
          <w:noProof/>
          <w:lang w:val="en-US" w:eastAsia="en-US"/>
        </w:rPr>
        <w:drawing>
          <wp:inline distT="0" distB="0" distL="0" distR="0" wp14:anchorId="78B69753" wp14:editId="509AC68A">
            <wp:extent cx="5253146" cy="4686300"/>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251835" cy="4685131"/>
                    </a:xfrm>
                    <a:prstGeom prst="rect">
                      <a:avLst/>
                    </a:prstGeom>
                  </pic:spPr>
                </pic:pic>
              </a:graphicData>
            </a:graphic>
          </wp:inline>
        </w:drawing>
      </w:r>
    </w:p>
    <w:p w14:paraId="6F198679" w14:textId="792BF783" w:rsidR="00083EA0" w:rsidRDefault="00083EA0" w:rsidP="00083EA0">
      <w:pPr>
        <w:pStyle w:val="ListParagraph"/>
        <w:numPr>
          <w:ilvl w:val="0"/>
          <w:numId w:val="28"/>
        </w:numPr>
      </w:pPr>
      <w:r>
        <w:t>On the left hand navigation, find and select External Content Types</w:t>
      </w:r>
      <w:r w:rsidR="00532BB9">
        <w:t>.</w:t>
      </w:r>
    </w:p>
    <w:p w14:paraId="4C142AF7" w14:textId="6A613260" w:rsidR="00083EA0" w:rsidRDefault="001305BA" w:rsidP="00083EA0">
      <w:pPr>
        <w:pStyle w:val="ListParagraph"/>
        <w:numPr>
          <w:ilvl w:val="0"/>
          <w:numId w:val="28"/>
        </w:numPr>
      </w:pPr>
      <w:r>
        <w:t>Select “External Content Type” in the “New” section of the ribbon in the upper left hand corner of the page</w:t>
      </w:r>
      <w:r w:rsidR="00532BB9">
        <w:t>.</w:t>
      </w:r>
    </w:p>
    <w:p w14:paraId="3A1BE07B" w14:textId="03F406BC" w:rsidR="001305BA" w:rsidRDefault="001305BA" w:rsidP="006832D7">
      <w:pPr>
        <w:ind w:left="720"/>
      </w:pPr>
      <w:r>
        <w:rPr>
          <w:noProof/>
          <w:lang w:eastAsia="en-US"/>
        </w:rPr>
        <w:drawing>
          <wp:inline distT="0" distB="0" distL="0" distR="0" wp14:anchorId="3B49AEF1" wp14:editId="14C9290C">
            <wp:extent cx="1950720" cy="23164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1950720" cy="2316480"/>
                    </a:xfrm>
                    <a:prstGeom prst="rect">
                      <a:avLst/>
                    </a:prstGeom>
                  </pic:spPr>
                </pic:pic>
              </a:graphicData>
            </a:graphic>
          </wp:inline>
        </w:drawing>
      </w:r>
    </w:p>
    <w:p w14:paraId="04386E81" w14:textId="32293AD4" w:rsidR="001305BA" w:rsidRDefault="001305BA" w:rsidP="00083EA0">
      <w:pPr>
        <w:pStyle w:val="ListParagraph"/>
        <w:numPr>
          <w:ilvl w:val="0"/>
          <w:numId w:val="28"/>
        </w:numPr>
      </w:pPr>
      <w:r>
        <w:t>Give the External Content Type a display name</w:t>
      </w:r>
      <w:r w:rsidR="00532BB9">
        <w:t>.</w:t>
      </w:r>
    </w:p>
    <w:p w14:paraId="35FE4C9F" w14:textId="0662FC4F" w:rsidR="001305BA" w:rsidRDefault="001305BA" w:rsidP="009A3987">
      <w:pPr>
        <w:ind w:left="720"/>
      </w:pPr>
      <w:r>
        <w:rPr>
          <w:noProof/>
          <w:lang w:eastAsia="en-US"/>
        </w:rPr>
        <w:drawing>
          <wp:inline distT="0" distB="0" distL="0" distR="0" wp14:anchorId="1DCB4467" wp14:editId="1A0BEA27">
            <wp:extent cx="3825240" cy="4358640"/>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825240" cy="4358640"/>
                    </a:xfrm>
                    <a:prstGeom prst="rect">
                      <a:avLst/>
                    </a:prstGeom>
                  </pic:spPr>
                </pic:pic>
              </a:graphicData>
            </a:graphic>
          </wp:inline>
        </w:drawing>
      </w:r>
    </w:p>
    <w:p w14:paraId="0F713DF8" w14:textId="2FB367EB" w:rsidR="001305BA" w:rsidRDefault="001305BA" w:rsidP="00083EA0">
      <w:pPr>
        <w:pStyle w:val="ListParagraph"/>
        <w:numPr>
          <w:ilvl w:val="0"/>
          <w:numId w:val="28"/>
        </w:numPr>
      </w:pPr>
      <w:r>
        <w:t>Then select “Click here to discover external data sources and define operations”</w:t>
      </w:r>
      <w:r w:rsidR="009A3987">
        <w:t>.</w:t>
      </w:r>
    </w:p>
    <w:p w14:paraId="7D333D58" w14:textId="1D1751F6" w:rsidR="001305BA" w:rsidRDefault="001305BA" w:rsidP="00083EA0">
      <w:pPr>
        <w:pStyle w:val="ListParagraph"/>
        <w:numPr>
          <w:ilvl w:val="0"/>
          <w:numId w:val="28"/>
        </w:numPr>
      </w:pPr>
      <w:r>
        <w:t>Select “Add Connection”</w:t>
      </w:r>
      <w:r w:rsidR="009A3987">
        <w:t>.</w:t>
      </w:r>
    </w:p>
    <w:p w14:paraId="2B4412E8" w14:textId="63ED8BBB" w:rsidR="001305BA" w:rsidRDefault="001305BA" w:rsidP="009A3987">
      <w:pPr>
        <w:ind w:left="720"/>
      </w:pPr>
      <w:r>
        <w:rPr>
          <w:noProof/>
          <w:lang w:eastAsia="en-US"/>
        </w:rPr>
        <w:drawing>
          <wp:inline distT="0" distB="0" distL="0" distR="0" wp14:anchorId="16A5EE7E" wp14:editId="76BB17FC">
            <wp:extent cx="3459480" cy="360426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459480" cy="3604260"/>
                    </a:xfrm>
                    <a:prstGeom prst="rect">
                      <a:avLst/>
                    </a:prstGeom>
                  </pic:spPr>
                </pic:pic>
              </a:graphicData>
            </a:graphic>
          </wp:inline>
        </w:drawing>
      </w:r>
    </w:p>
    <w:p w14:paraId="38EFD5E5" w14:textId="08BFE568" w:rsidR="001305BA" w:rsidRDefault="001305BA" w:rsidP="00083EA0">
      <w:pPr>
        <w:pStyle w:val="ListParagraph"/>
        <w:numPr>
          <w:ilvl w:val="0"/>
          <w:numId w:val="28"/>
        </w:numPr>
      </w:pPr>
      <w:r>
        <w:t>Select SQL Server and add the information to connect to the test database</w:t>
      </w:r>
      <w:r w:rsidR="002A1824">
        <w:t>. Be sure to select “Connect with the User’s Identity” to test delegation.</w:t>
      </w:r>
    </w:p>
    <w:p w14:paraId="30FD81DB" w14:textId="3EF5109B" w:rsidR="001305BA" w:rsidRDefault="001305BA" w:rsidP="009A3987">
      <w:pPr>
        <w:ind w:left="720"/>
      </w:pPr>
      <w:r>
        <w:rPr>
          <w:noProof/>
          <w:lang w:eastAsia="en-US"/>
        </w:rPr>
        <w:drawing>
          <wp:inline distT="0" distB="0" distL="0" distR="0" wp14:anchorId="14F5FBB7" wp14:editId="3BC65CBE">
            <wp:extent cx="3665220" cy="26441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3665220" cy="2644140"/>
                    </a:xfrm>
                    <a:prstGeom prst="rect">
                      <a:avLst/>
                    </a:prstGeom>
                  </pic:spPr>
                </pic:pic>
              </a:graphicData>
            </a:graphic>
          </wp:inline>
        </w:drawing>
      </w:r>
    </w:p>
    <w:p w14:paraId="4BBA239D" w14:textId="51A03116" w:rsidR="001305BA" w:rsidRDefault="002A1824" w:rsidP="00083EA0">
      <w:pPr>
        <w:pStyle w:val="ListParagraph"/>
        <w:numPr>
          <w:ilvl w:val="0"/>
          <w:numId w:val="28"/>
        </w:numPr>
      </w:pPr>
      <w:r>
        <w:t>Expand the new connection</w:t>
      </w:r>
      <w:r w:rsidR="009B57C6">
        <w:t>. Right-</w:t>
      </w:r>
      <w:r>
        <w:t xml:space="preserve">click the test table (“Sales”) and select </w:t>
      </w:r>
      <w:r w:rsidR="00DB6FAD">
        <w:t>“</w:t>
      </w:r>
      <w:r>
        <w:t>Create All Operations</w:t>
      </w:r>
      <w:r w:rsidR="00DB6FAD">
        <w:t>”</w:t>
      </w:r>
    </w:p>
    <w:p w14:paraId="3D687488" w14:textId="4BB3D886" w:rsidR="002A1824" w:rsidRDefault="002A1824" w:rsidP="000A6BBF">
      <w:pPr>
        <w:ind w:left="720"/>
      </w:pPr>
      <w:r>
        <w:rPr>
          <w:noProof/>
          <w:lang w:eastAsia="en-US"/>
        </w:rPr>
        <w:drawing>
          <wp:inline distT="0" distB="0" distL="0" distR="0" wp14:anchorId="05234985" wp14:editId="35C82764">
            <wp:extent cx="3147060" cy="1828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3147060" cy="1828800"/>
                    </a:xfrm>
                    <a:prstGeom prst="rect">
                      <a:avLst/>
                    </a:prstGeom>
                  </pic:spPr>
                </pic:pic>
              </a:graphicData>
            </a:graphic>
          </wp:inline>
        </w:drawing>
      </w:r>
    </w:p>
    <w:p w14:paraId="789D758F" w14:textId="20F3D426" w:rsidR="00DB6FAD" w:rsidRDefault="00DB6FAD" w:rsidP="00083EA0">
      <w:pPr>
        <w:pStyle w:val="ListParagraph"/>
        <w:numPr>
          <w:ilvl w:val="0"/>
          <w:numId w:val="28"/>
        </w:numPr>
      </w:pPr>
      <w:r>
        <w:t>You should see an error explaining there isn’t a unique identifier defined. Select the identifier column and select the “Map to Identifier” checkbox. Click “Finish” to accept the default options and create the ECT operations.</w:t>
      </w:r>
    </w:p>
    <w:p w14:paraId="3827E6DD" w14:textId="3B1E5C4D" w:rsidR="00DB6FAD" w:rsidRDefault="00DB6FAD" w:rsidP="000A6BBF">
      <w:pPr>
        <w:ind w:left="720"/>
      </w:pPr>
      <w:r>
        <w:rPr>
          <w:noProof/>
          <w:lang w:eastAsia="en-US"/>
        </w:rPr>
        <w:drawing>
          <wp:inline distT="0" distB="0" distL="0" distR="0" wp14:anchorId="506A0828" wp14:editId="19789950">
            <wp:extent cx="5497703" cy="413385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497703" cy="4133850"/>
                    </a:xfrm>
                    <a:prstGeom prst="rect">
                      <a:avLst/>
                    </a:prstGeom>
                  </pic:spPr>
                </pic:pic>
              </a:graphicData>
            </a:graphic>
          </wp:inline>
        </w:drawing>
      </w:r>
    </w:p>
    <w:p w14:paraId="451E6BE7" w14:textId="5D0B79EE" w:rsidR="00DB6FAD" w:rsidRDefault="00DB6FAD" w:rsidP="00083EA0">
      <w:pPr>
        <w:pStyle w:val="ListParagraph"/>
        <w:numPr>
          <w:ilvl w:val="0"/>
          <w:numId w:val="28"/>
        </w:numPr>
      </w:pPr>
      <w:r>
        <w:t>Click Save (ctrl-s). This will publish the ECT to the BDC service application metadata store</w:t>
      </w:r>
      <w:r w:rsidR="004C3C66">
        <w:t>.</w:t>
      </w:r>
    </w:p>
    <w:p w14:paraId="54FDA72D" w14:textId="77777777" w:rsidR="005D68D1" w:rsidRDefault="005D68D1" w:rsidP="005D68D1">
      <w:pPr>
        <w:pStyle w:val="Heading5"/>
      </w:pPr>
      <w:r>
        <w:t>Configure BCS Security</w:t>
      </w:r>
    </w:p>
    <w:p w14:paraId="03528D66" w14:textId="1B68E564" w:rsidR="005E045A" w:rsidRPr="005E045A" w:rsidRDefault="005E045A" w:rsidP="005E045A">
      <w:r>
        <w:t>Before clients can use the BCS external content type in the portal web application BCS permissions must be configured. BCS supports a granular permission model but for the purposes of this demo we will configure secure at the Metadata store level and propagate the security changes to all objects in the store.</w:t>
      </w:r>
    </w:p>
    <w:p w14:paraId="26FF8E36" w14:textId="2EC5381A" w:rsidR="005E045A" w:rsidRDefault="005E045A" w:rsidP="005E045A">
      <w:pPr>
        <w:pStyle w:val="ListParagraph"/>
        <w:numPr>
          <w:ilvl w:val="0"/>
          <w:numId w:val="29"/>
        </w:numPr>
      </w:pPr>
      <w:r>
        <w:t>Open Central Administration</w:t>
      </w:r>
      <w:r w:rsidR="006B6EEE">
        <w:t>.</w:t>
      </w:r>
    </w:p>
    <w:p w14:paraId="34FF65D0" w14:textId="7C2B84FF" w:rsidR="005E045A" w:rsidRDefault="005E045A" w:rsidP="005E045A">
      <w:pPr>
        <w:pStyle w:val="ListParagraph"/>
        <w:numPr>
          <w:ilvl w:val="0"/>
          <w:numId w:val="29"/>
        </w:numPr>
      </w:pPr>
      <w:r>
        <w:t>Select “Manage Service Applications” under “Application Management”</w:t>
      </w:r>
      <w:r w:rsidR="004C3C66">
        <w:t>.</w:t>
      </w:r>
    </w:p>
    <w:p w14:paraId="44F1BF3E" w14:textId="77777777" w:rsidR="005E045A" w:rsidRDefault="005E045A" w:rsidP="005E045A">
      <w:pPr>
        <w:pStyle w:val="ListParagraph"/>
      </w:pPr>
      <w:r>
        <w:rPr>
          <w:noProof/>
          <w:lang w:val="en-US" w:eastAsia="en-US"/>
        </w:rPr>
        <w:drawing>
          <wp:inline distT="0" distB="0" distL="0" distR="0" wp14:anchorId="59949DD8" wp14:editId="35783B8A">
            <wp:extent cx="2491740" cy="84582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491740" cy="845820"/>
                    </a:xfrm>
                    <a:prstGeom prst="rect">
                      <a:avLst/>
                    </a:prstGeom>
                  </pic:spPr>
                </pic:pic>
              </a:graphicData>
            </a:graphic>
          </wp:inline>
        </w:drawing>
      </w:r>
    </w:p>
    <w:p w14:paraId="09428FD5" w14:textId="3D5FAF8D" w:rsidR="005E045A" w:rsidRDefault="005E045A" w:rsidP="005E045A">
      <w:pPr>
        <w:pStyle w:val="ListParagraph"/>
        <w:numPr>
          <w:ilvl w:val="0"/>
          <w:numId w:val="29"/>
        </w:numPr>
      </w:pPr>
      <w:r>
        <w:t>Click the link for the new Service Application, “Business Data Services” in this example</w:t>
      </w:r>
      <w:r w:rsidR="009B57C6">
        <w:t>.</w:t>
      </w:r>
    </w:p>
    <w:p w14:paraId="59962EBC" w14:textId="15C7A487" w:rsidR="001D1676" w:rsidRDefault="001D1676" w:rsidP="005E045A">
      <w:pPr>
        <w:pStyle w:val="ListParagraph"/>
      </w:pPr>
      <w:r>
        <w:rPr>
          <w:noProof/>
          <w:lang w:val="en-US" w:eastAsia="en-US"/>
        </w:rPr>
        <w:drawing>
          <wp:inline distT="0" distB="0" distL="0" distR="0" wp14:anchorId="183B67EE" wp14:editId="3A0ED06E">
            <wp:extent cx="4686300" cy="18211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4686300" cy="1821180"/>
                    </a:xfrm>
                    <a:prstGeom prst="rect">
                      <a:avLst/>
                    </a:prstGeom>
                  </pic:spPr>
                </pic:pic>
              </a:graphicData>
            </a:graphic>
          </wp:inline>
        </w:drawing>
      </w:r>
    </w:p>
    <w:p w14:paraId="54B0B5CE" w14:textId="38C9C515" w:rsidR="005E045A" w:rsidRDefault="005E045A" w:rsidP="001D1676">
      <w:pPr>
        <w:pStyle w:val="ListParagraph"/>
        <w:numPr>
          <w:ilvl w:val="0"/>
          <w:numId w:val="29"/>
        </w:numPr>
      </w:pPr>
      <w:r>
        <w:t>Select “Set Metadata Store Permissions”</w:t>
      </w:r>
      <w:r w:rsidR="004C3C66">
        <w:t>.</w:t>
      </w:r>
    </w:p>
    <w:p w14:paraId="2D11FC91" w14:textId="31254984" w:rsidR="005E045A" w:rsidRDefault="005E045A" w:rsidP="005E045A">
      <w:pPr>
        <w:pStyle w:val="ListParagraph"/>
      </w:pPr>
      <w:r>
        <w:rPr>
          <w:noProof/>
          <w:lang w:val="en-US" w:eastAsia="en-US"/>
        </w:rPr>
        <w:drawing>
          <wp:inline distT="0" distB="0" distL="0" distR="0" wp14:anchorId="0593F8AD" wp14:editId="18B7C2F7">
            <wp:extent cx="4838700" cy="31165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4838700" cy="3116580"/>
                    </a:xfrm>
                    <a:prstGeom prst="rect">
                      <a:avLst/>
                    </a:prstGeom>
                  </pic:spPr>
                </pic:pic>
              </a:graphicData>
            </a:graphic>
          </wp:inline>
        </w:drawing>
      </w:r>
    </w:p>
    <w:p w14:paraId="1D6BDE71" w14:textId="406173C1" w:rsidR="005E045A" w:rsidRDefault="005E045A" w:rsidP="001D1676">
      <w:pPr>
        <w:pStyle w:val="ListParagraph"/>
        <w:numPr>
          <w:ilvl w:val="0"/>
          <w:numId w:val="29"/>
        </w:numPr>
      </w:pPr>
      <w:r>
        <w:t>In ou</w:t>
      </w:r>
      <w:r w:rsidR="004C3C66">
        <w:t>r</w:t>
      </w:r>
      <w:r>
        <w:t xml:space="preserve"> example</w:t>
      </w:r>
      <w:r w:rsidR="004277D3">
        <w:t>,</w:t>
      </w:r>
      <w:r>
        <w:t xml:space="preserve"> we configured Enterprise Admins with all permissions and All A</w:t>
      </w:r>
      <w:r w:rsidR="004C3C66">
        <w:t>u</w:t>
      </w:r>
      <w:r>
        <w:t>thenticated Users with all permissions except the “manage permissions” permission.</w:t>
      </w:r>
    </w:p>
    <w:p w14:paraId="5CBF4775" w14:textId="70B17D05" w:rsidR="005E045A" w:rsidRDefault="005E045A" w:rsidP="005E045A">
      <w:pPr>
        <w:pStyle w:val="ListParagraph"/>
      </w:pPr>
      <w:r>
        <w:rPr>
          <w:noProof/>
          <w:lang w:val="en-US" w:eastAsia="en-US"/>
        </w:rPr>
        <w:drawing>
          <wp:inline distT="0" distB="0" distL="0" distR="0" wp14:anchorId="6416147D" wp14:editId="5D841151">
            <wp:extent cx="5051580" cy="40132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5051580" cy="4013200"/>
                    </a:xfrm>
                    <a:prstGeom prst="rect">
                      <a:avLst/>
                    </a:prstGeom>
                  </pic:spPr>
                </pic:pic>
              </a:graphicData>
            </a:graphic>
          </wp:inline>
        </w:drawing>
      </w:r>
    </w:p>
    <w:p w14:paraId="4386448D" w14:textId="3FDC959C" w:rsidR="005E045A" w:rsidRDefault="005E045A" w:rsidP="001D1676">
      <w:pPr>
        <w:pStyle w:val="ListParagraph"/>
        <w:numPr>
          <w:ilvl w:val="0"/>
          <w:numId w:val="29"/>
        </w:numPr>
      </w:pPr>
      <w:r>
        <w:t>Ensure the propagate checkmark is checked and click “OK” to save your changes</w:t>
      </w:r>
      <w:r w:rsidR="004C3C66">
        <w:t>.</w:t>
      </w:r>
    </w:p>
    <w:p w14:paraId="7110274C" w14:textId="77777777" w:rsidR="005D68D1" w:rsidRDefault="005D68D1" w:rsidP="005D68D1">
      <w:pPr>
        <w:pStyle w:val="Heading5"/>
      </w:pPr>
      <w:r>
        <w:t>Create a BCS External List</w:t>
      </w:r>
    </w:p>
    <w:p w14:paraId="13C08CB7" w14:textId="3013EF3B" w:rsidR="005D68D1" w:rsidRDefault="00ED2473" w:rsidP="005D68D1">
      <w:r>
        <w:t>To test the external content type we will configure an external list to display the external data in the portal application:</w:t>
      </w:r>
    </w:p>
    <w:p w14:paraId="29681944" w14:textId="2FA96F40" w:rsidR="00ED2473" w:rsidRDefault="00ED2473" w:rsidP="00ED2473">
      <w:pPr>
        <w:pStyle w:val="ListParagraph"/>
        <w:numPr>
          <w:ilvl w:val="0"/>
          <w:numId w:val="30"/>
        </w:numPr>
      </w:pPr>
      <w:r>
        <w:t>Open SharePoint Designer 2010</w:t>
      </w:r>
      <w:r w:rsidR="004C3C66">
        <w:t>.</w:t>
      </w:r>
    </w:p>
    <w:p w14:paraId="199DFCA1" w14:textId="1176F9DD" w:rsidR="00ED2473" w:rsidRDefault="00ED2473" w:rsidP="00ED2473">
      <w:pPr>
        <w:pStyle w:val="ListParagraph"/>
        <w:numPr>
          <w:ilvl w:val="0"/>
          <w:numId w:val="30"/>
        </w:numPr>
      </w:pPr>
      <w:r>
        <w:t xml:space="preserve">Open the test site collection at </w:t>
      </w:r>
      <w:r w:rsidRPr="004277D3">
        <w:t>http://portal</w:t>
      </w:r>
      <w:r w:rsidR="004C3C66" w:rsidRPr="004277D3">
        <w:t>.</w:t>
      </w:r>
    </w:p>
    <w:p w14:paraId="5CF1656F" w14:textId="77777777" w:rsidR="00ED2473" w:rsidRDefault="00ED2473" w:rsidP="00ED2473">
      <w:pPr>
        <w:pStyle w:val="ListParagraph"/>
      </w:pPr>
      <w:r>
        <w:rPr>
          <w:noProof/>
          <w:lang w:val="en-US" w:eastAsia="en-US"/>
        </w:rPr>
        <w:drawing>
          <wp:inline distT="0" distB="0" distL="0" distR="0" wp14:anchorId="33CD2EF6" wp14:editId="618F72D3">
            <wp:extent cx="5253146" cy="468630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251835" cy="4685131"/>
                    </a:xfrm>
                    <a:prstGeom prst="rect">
                      <a:avLst/>
                    </a:prstGeom>
                  </pic:spPr>
                </pic:pic>
              </a:graphicData>
            </a:graphic>
          </wp:inline>
        </w:drawing>
      </w:r>
    </w:p>
    <w:p w14:paraId="153BBED0" w14:textId="25CDC5F1" w:rsidR="00ED2473" w:rsidRDefault="00ED2473" w:rsidP="00ED2473">
      <w:pPr>
        <w:pStyle w:val="ListParagraph"/>
        <w:numPr>
          <w:ilvl w:val="0"/>
          <w:numId w:val="30"/>
        </w:numPr>
      </w:pPr>
      <w:r>
        <w:t xml:space="preserve">Select External Content Types </w:t>
      </w:r>
      <w:r w:rsidR="004277D3">
        <w:t>on the left side.</w:t>
      </w:r>
    </w:p>
    <w:p w14:paraId="5734F23A" w14:textId="5AE9F68F" w:rsidR="00ED2473" w:rsidRDefault="00ED2473" w:rsidP="004C3C66">
      <w:pPr>
        <w:ind w:left="720"/>
      </w:pPr>
      <w:r>
        <w:rPr>
          <w:noProof/>
          <w:lang w:eastAsia="en-US"/>
        </w:rPr>
        <w:drawing>
          <wp:inline distT="0" distB="0" distL="0" distR="0" wp14:anchorId="077295ED" wp14:editId="51EE5A72">
            <wp:extent cx="4069080" cy="300990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4069080" cy="3009900"/>
                    </a:xfrm>
                    <a:prstGeom prst="rect">
                      <a:avLst/>
                    </a:prstGeom>
                  </pic:spPr>
                </pic:pic>
              </a:graphicData>
            </a:graphic>
          </wp:inline>
        </w:drawing>
      </w:r>
    </w:p>
    <w:p w14:paraId="4010ADD7" w14:textId="751EE3FF" w:rsidR="00ED2473" w:rsidRDefault="00ED2473" w:rsidP="004C3C66">
      <w:pPr>
        <w:ind w:left="720"/>
      </w:pPr>
      <w:r>
        <w:rPr>
          <w:noProof/>
          <w:lang w:eastAsia="en-US"/>
        </w:rPr>
        <w:drawing>
          <wp:inline distT="0" distB="0" distL="0" distR="0" wp14:anchorId="1C0163DC" wp14:editId="7C60BE91">
            <wp:extent cx="4229100" cy="34061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4229100" cy="3406140"/>
                    </a:xfrm>
                    <a:prstGeom prst="rect">
                      <a:avLst/>
                    </a:prstGeom>
                  </pic:spPr>
                </pic:pic>
              </a:graphicData>
            </a:graphic>
          </wp:inline>
        </w:drawing>
      </w:r>
    </w:p>
    <w:p w14:paraId="267BC41A" w14:textId="30BC1604" w:rsidR="00ED2473" w:rsidRDefault="00ED2473" w:rsidP="004C3C66">
      <w:pPr>
        <w:ind w:left="720"/>
      </w:pPr>
      <w:r>
        <w:rPr>
          <w:noProof/>
          <w:lang w:eastAsia="en-US"/>
        </w:rPr>
        <w:drawing>
          <wp:inline distT="0" distB="0" distL="0" distR="0" wp14:anchorId="0B3B38FA" wp14:editId="7A058990">
            <wp:extent cx="3390900" cy="2072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3390900" cy="2072640"/>
                    </a:xfrm>
                    <a:prstGeom prst="rect">
                      <a:avLst/>
                    </a:prstGeom>
                  </pic:spPr>
                </pic:pic>
              </a:graphicData>
            </a:graphic>
          </wp:inline>
        </w:drawing>
      </w:r>
    </w:p>
    <w:p w14:paraId="39494154" w14:textId="5CE316EE" w:rsidR="005D68D1" w:rsidRDefault="005D68D1" w:rsidP="005D68D1">
      <w:pPr>
        <w:pStyle w:val="Heading5"/>
      </w:pPr>
      <w:r>
        <w:t>Open the external list in the browser</w:t>
      </w:r>
    </w:p>
    <w:p w14:paraId="3771DF85" w14:textId="6BCEFB8E" w:rsidR="00ED2473" w:rsidRDefault="00ED2473" w:rsidP="00ED2473">
      <w:pPr>
        <w:pStyle w:val="ListParagraph"/>
        <w:numPr>
          <w:ilvl w:val="0"/>
          <w:numId w:val="31"/>
        </w:numPr>
      </w:pPr>
      <w:r>
        <w:t>Open SharePoint Designer 2010</w:t>
      </w:r>
      <w:r w:rsidR="004C3C66">
        <w:t>.</w:t>
      </w:r>
    </w:p>
    <w:p w14:paraId="2698CBAF" w14:textId="544B391A" w:rsidR="00ED2473" w:rsidRDefault="00ED2473" w:rsidP="00ED2473">
      <w:pPr>
        <w:pStyle w:val="ListParagraph"/>
        <w:numPr>
          <w:ilvl w:val="0"/>
          <w:numId w:val="31"/>
        </w:numPr>
      </w:pPr>
      <w:r>
        <w:t xml:space="preserve">Open the test site collection at </w:t>
      </w:r>
      <w:r w:rsidRPr="004277D3">
        <w:t>http://portal</w:t>
      </w:r>
      <w:r w:rsidR="004C3C66" w:rsidRPr="00B95822">
        <w:t>.</w:t>
      </w:r>
    </w:p>
    <w:p w14:paraId="4ECAAE4C" w14:textId="77777777" w:rsidR="00ED2473" w:rsidRDefault="00ED2473" w:rsidP="00ED2473">
      <w:pPr>
        <w:pStyle w:val="ListParagraph"/>
      </w:pPr>
      <w:r>
        <w:rPr>
          <w:noProof/>
          <w:lang w:val="en-US" w:eastAsia="en-US"/>
        </w:rPr>
        <w:drawing>
          <wp:inline distT="0" distB="0" distL="0" distR="0" wp14:anchorId="508D7C84" wp14:editId="5EEEA4CD">
            <wp:extent cx="5253146" cy="4686300"/>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251835" cy="4685131"/>
                    </a:xfrm>
                    <a:prstGeom prst="rect">
                      <a:avLst/>
                    </a:prstGeom>
                  </pic:spPr>
                </pic:pic>
              </a:graphicData>
            </a:graphic>
          </wp:inline>
        </w:drawing>
      </w:r>
    </w:p>
    <w:p w14:paraId="74072120" w14:textId="51283EA2" w:rsidR="00ED2473" w:rsidRDefault="00ED2473" w:rsidP="00ED2473">
      <w:pPr>
        <w:pStyle w:val="ListParagraph"/>
        <w:numPr>
          <w:ilvl w:val="0"/>
          <w:numId w:val="31"/>
        </w:numPr>
      </w:pPr>
      <w:r>
        <w:t xml:space="preserve">Click </w:t>
      </w:r>
      <w:r w:rsidR="009B57C6">
        <w:t>"</w:t>
      </w:r>
      <w:r>
        <w:t>Lists and Libraries</w:t>
      </w:r>
      <w:r w:rsidR="009B57C6">
        <w:t>"</w:t>
      </w:r>
      <w:r>
        <w:t xml:space="preserve"> in the left hand navigation. </w:t>
      </w:r>
    </w:p>
    <w:p w14:paraId="17A87DC3" w14:textId="0FF7AF03" w:rsidR="00ED2473" w:rsidRDefault="00ED2473" w:rsidP="00ED2473">
      <w:pPr>
        <w:pStyle w:val="ListParagraph"/>
        <w:numPr>
          <w:ilvl w:val="0"/>
          <w:numId w:val="31"/>
        </w:numPr>
      </w:pPr>
      <w:r>
        <w:t>Select the external list at the bottom of the “List and Libraries” list</w:t>
      </w:r>
      <w:r w:rsidR="009B57C6">
        <w:t>.</w:t>
      </w:r>
    </w:p>
    <w:p w14:paraId="4FF25767" w14:textId="53005342" w:rsidR="00ED2473" w:rsidRDefault="00ED2473" w:rsidP="00ED2473">
      <w:pPr>
        <w:pStyle w:val="ListParagraph"/>
        <w:numPr>
          <w:ilvl w:val="0"/>
          <w:numId w:val="31"/>
        </w:numPr>
      </w:pPr>
      <w:r>
        <w:t xml:space="preserve">Click </w:t>
      </w:r>
      <w:r w:rsidR="009B57C6">
        <w:t>the “Preview in Browser” button.</w:t>
      </w:r>
    </w:p>
    <w:p w14:paraId="354D34B2" w14:textId="300150DE" w:rsidR="00ED2473" w:rsidRDefault="00ED2473" w:rsidP="00B9152E">
      <w:pPr>
        <w:pStyle w:val="ListParagraph"/>
      </w:pPr>
      <w:r>
        <w:rPr>
          <w:noProof/>
          <w:lang w:val="en-US" w:eastAsia="en-US"/>
        </w:rPr>
        <w:drawing>
          <wp:inline distT="0" distB="0" distL="0" distR="0" wp14:anchorId="3D88111E" wp14:editId="470CC51A">
            <wp:extent cx="5271100" cy="427482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5271100" cy="4274820"/>
                    </a:xfrm>
                    <a:prstGeom prst="rect">
                      <a:avLst/>
                    </a:prstGeom>
                  </pic:spPr>
                </pic:pic>
              </a:graphicData>
            </a:graphic>
          </wp:inline>
        </w:drawing>
      </w:r>
    </w:p>
    <w:p w14:paraId="340C8798" w14:textId="4E86FF31" w:rsidR="00ED2473" w:rsidRDefault="00B9152E" w:rsidP="00ED2473">
      <w:pPr>
        <w:pStyle w:val="ListParagraph"/>
        <w:numPr>
          <w:ilvl w:val="0"/>
          <w:numId w:val="31"/>
        </w:numPr>
      </w:pPr>
      <w:r>
        <w:t>Internet Explorer will open and display the selected site and external list</w:t>
      </w:r>
      <w:r w:rsidR="009B57C6">
        <w:t>.</w:t>
      </w:r>
    </w:p>
    <w:p w14:paraId="3027D14D" w14:textId="5499890E" w:rsidR="00B9152E" w:rsidRDefault="00B9152E" w:rsidP="00B9152E">
      <w:pPr>
        <w:pStyle w:val="ListParagraph"/>
      </w:pPr>
      <w:r>
        <w:rPr>
          <w:noProof/>
          <w:lang w:val="en-US" w:eastAsia="en-US"/>
        </w:rPr>
        <w:drawing>
          <wp:inline distT="0" distB="0" distL="0" distR="0" wp14:anchorId="212BB5FB" wp14:editId="50251336">
            <wp:extent cx="5464941" cy="220980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7"/>
                    <a:srcRect t="2929"/>
                    <a:stretch/>
                  </pic:blipFill>
                  <pic:spPr bwMode="auto">
                    <a:xfrm>
                      <a:off x="0" y="0"/>
                      <a:ext cx="5467990" cy="2211033"/>
                    </a:xfrm>
                    <a:prstGeom prst="rect">
                      <a:avLst/>
                    </a:prstGeom>
                    <a:ln>
                      <a:noFill/>
                    </a:ln>
                    <a:extLst>
                      <a:ext uri="{53640926-AAD7-44D8-BBD7-CCE9431645EC}">
                        <a14:shadowObscured xmlns:a14="http://schemas.microsoft.com/office/drawing/2010/main"/>
                      </a:ext>
                    </a:extLst>
                  </pic:spPr>
                </pic:pic>
              </a:graphicData>
            </a:graphic>
          </wp:inline>
        </w:drawing>
      </w:r>
    </w:p>
    <w:p w14:paraId="17200E2B" w14:textId="2EC4430F" w:rsidR="00B9152E" w:rsidRDefault="00B9152E" w:rsidP="00ED2473">
      <w:pPr>
        <w:pStyle w:val="ListParagraph"/>
        <w:numPr>
          <w:ilvl w:val="0"/>
          <w:numId w:val="31"/>
        </w:numPr>
      </w:pPr>
      <w:r>
        <w:t>Validate the external data is displayed correctly. To further validate the connection, change the source data in SQL Server Management Studio and refresh the browser page. You should see the data changes reflected in the browser</w:t>
      </w:r>
      <w:r w:rsidR="009B57C6">
        <w:t>.</w:t>
      </w:r>
    </w:p>
    <w:p w14:paraId="0FD30669" w14:textId="77777777" w:rsidR="003572A3" w:rsidRDefault="003572A3" w:rsidP="003572A3">
      <w:pPr>
        <w:rPr>
          <w:rFonts w:ascii="Arial" w:eastAsia="MS Mincho" w:hAnsi="Arial" w:cs="Tahoma"/>
          <w:b/>
          <w:bCs/>
          <w:kern w:val="32"/>
          <w:sz w:val="36"/>
          <w:szCs w:val="32"/>
        </w:rPr>
      </w:pPr>
      <w:r>
        <w:br w:type="page"/>
      </w:r>
    </w:p>
    <w:p w14:paraId="2DA9A93C" w14:textId="77777777" w:rsidR="003572A3" w:rsidRDefault="003572A3" w:rsidP="003572A3">
      <w:pPr>
        <w:pStyle w:val="Heading1"/>
      </w:pPr>
      <w:bookmarkStart w:id="94" w:name="_Toc269469417"/>
      <w:r>
        <w:t>Appendix A - Kerberos Configuration Known Issues</w:t>
      </w:r>
      <w:bookmarkEnd w:id="94"/>
    </w:p>
    <w:p w14:paraId="60CE3A63" w14:textId="4E32E4DC" w:rsidR="003572A3" w:rsidRDefault="003572A3" w:rsidP="003572A3">
      <w:pPr>
        <w:pStyle w:val="Heading2"/>
      </w:pPr>
      <w:bookmarkStart w:id="95" w:name="_Toc269469418"/>
      <w:r>
        <w:t xml:space="preserve">Kerberos </w:t>
      </w:r>
      <w:r w:rsidR="008149C1">
        <w:t xml:space="preserve">authentication </w:t>
      </w:r>
      <w:r>
        <w:t>and non-default ports</w:t>
      </w:r>
      <w:bookmarkEnd w:id="95"/>
    </w:p>
    <w:p w14:paraId="62A2CEC4" w14:textId="3C370896" w:rsidR="003572A3" w:rsidRDefault="003572A3" w:rsidP="003572A3">
      <w:r>
        <w:t xml:space="preserve">There is a known issue where some Kerberos clients (.NET framework, Internet Explorer 7 and 8 included) </w:t>
      </w:r>
      <w:r w:rsidR="00460950">
        <w:t xml:space="preserve">do not correctly form </w:t>
      </w:r>
      <w:r>
        <w:t xml:space="preserve">service principal names when attempting to authenticate with Kerberos enabled web applications that are configured on non-default ports (ports other than 80 and 443). The root of the problem is the client </w:t>
      </w:r>
      <w:r w:rsidR="00460950">
        <w:t xml:space="preserve">does not properly form </w:t>
      </w:r>
      <w:r>
        <w:t xml:space="preserve">the SPN </w:t>
      </w:r>
      <w:r w:rsidR="00597DF8">
        <w:t xml:space="preserve">in the TGS request </w:t>
      </w:r>
      <w:r>
        <w:t xml:space="preserve">by </w:t>
      </w:r>
      <w:r w:rsidR="00597DF8">
        <w:t xml:space="preserve">specifying </w:t>
      </w:r>
      <w:r>
        <w:t>it without the port number</w:t>
      </w:r>
      <w:r w:rsidR="00597DF8">
        <w:t xml:space="preserve"> (as seen in the </w:t>
      </w:r>
      <w:proofErr w:type="spellStart"/>
      <w:r w:rsidR="00597DF8">
        <w:t>Sname</w:t>
      </w:r>
      <w:proofErr w:type="spellEnd"/>
      <w:r w:rsidR="00597DF8">
        <w:t xml:space="preserve"> of the TGS request)</w:t>
      </w:r>
      <w:r>
        <w:t xml:space="preserve">. </w:t>
      </w:r>
    </w:p>
    <w:p w14:paraId="1AE31723" w14:textId="77777777" w:rsidR="003572A3" w:rsidRDefault="003572A3" w:rsidP="003572A3">
      <w:r>
        <w:t>Example:</w:t>
      </w:r>
    </w:p>
    <w:p w14:paraId="14FB5CB4" w14:textId="79E863D3" w:rsidR="003572A3" w:rsidRDefault="003572A3" w:rsidP="003572A3">
      <w:r>
        <w:t xml:space="preserve">If the web application is running at </w:t>
      </w:r>
      <w:r w:rsidRPr="004277D3">
        <w:t>http://intranet.contoso.com:1234</w:t>
      </w:r>
      <w:r>
        <w:t xml:space="preserve">, the client will </w:t>
      </w:r>
      <w:r w:rsidR="00597DF8">
        <w:t xml:space="preserve">request a ticket for a service with </w:t>
      </w:r>
      <w:r>
        <w:t xml:space="preserve">a SPN </w:t>
      </w:r>
      <w:r w:rsidR="00597DF8">
        <w:t>equal to “</w:t>
      </w:r>
      <w:r>
        <w:t>http/intranet.contoso.com</w:t>
      </w:r>
      <w:r w:rsidR="00597DF8">
        <w:t>”</w:t>
      </w:r>
      <w:r>
        <w:t xml:space="preserve"> instead of </w:t>
      </w:r>
      <w:r w:rsidR="00597DF8">
        <w:t>“</w:t>
      </w:r>
      <w:r>
        <w:t>http/intranet.contoso.com:1234</w:t>
      </w:r>
      <w:r w:rsidR="00597DF8">
        <w:t>“</w:t>
      </w:r>
    </w:p>
    <w:p w14:paraId="0A2027B5" w14:textId="77777777" w:rsidR="003572A3" w:rsidRPr="005915B5" w:rsidRDefault="003572A3" w:rsidP="003572A3">
      <w:r>
        <w:t>Details regarding the issue can be found in the following articles:</w:t>
      </w:r>
    </w:p>
    <w:p w14:paraId="0E9FF4B8" w14:textId="77777777" w:rsidR="003572A3" w:rsidRPr="00B95822" w:rsidRDefault="00CD64ED" w:rsidP="003572A3">
      <w:pPr>
        <w:pStyle w:val="CommentText"/>
        <w:ind w:left="227"/>
        <w:rPr>
          <w:sz w:val="22"/>
          <w:szCs w:val="22"/>
        </w:rPr>
      </w:pPr>
      <w:hyperlink r:id="rId308" w:history="1">
        <w:r w:rsidR="003572A3" w:rsidRPr="00B95822">
          <w:rPr>
            <w:rStyle w:val="Hyperlink"/>
            <w:sz w:val="22"/>
            <w:szCs w:val="22"/>
          </w:rPr>
          <w:t>http://support.microsoft.com/kb/908209/en-us</w:t>
        </w:r>
      </w:hyperlink>
    </w:p>
    <w:p w14:paraId="297BDF88" w14:textId="4A94C3C6" w:rsidR="003572A3" w:rsidRPr="00B95822" w:rsidRDefault="00CD64ED" w:rsidP="003572A3">
      <w:pPr>
        <w:pStyle w:val="CommentText"/>
        <w:ind w:left="227"/>
        <w:rPr>
          <w:sz w:val="22"/>
          <w:szCs w:val="22"/>
        </w:rPr>
      </w:pPr>
      <w:hyperlink r:id="rId309" w:history="1">
        <w:r w:rsidR="004277D3" w:rsidRPr="00B95822">
          <w:rPr>
            <w:rStyle w:val="Hyperlink"/>
            <w:sz w:val="22"/>
            <w:szCs w:val="22"/>
          </w:rPr>
          <w:t>Configure Kerberos authentication (Office SharePoint Server 2007)</w:t>
        </w:r>
      </w:hyperlink>
    </w:p>
    <w:p w14:paraId="103B3016" w14:textId="40D57F95" w:rsidR="003572A3" w:rsidRDefault="003572A3" w:rsidP="003572A3">
      <w:r>
        <w:t xml:space="preserve">To </w:t>
      </w:r>
      <w:r w:rsidR="00460950">
        <w:t>work around</w:t>
      </w:r>
      <w:r>
        <w:t xml:space="preserve"> this issue, register SPNs with and without port number. Example:</w:t>
      </w:r>
    </w:p>
    <w:p w14:paraId="49B08100" w14:textId="77777777" w:rsidR="003572A3" w:rsidRDefault="003572A3" w:rsidP="003572A3">
      <w:r>
        <w:t xml:space="preserve">Actual URL: </w:t>
      </w:r>
    </w:p>
    <w:p w14:paraId="1351C202" w14:textId="2081F1DD" w:rsidR="003572A3" w:rsidRDefault="003572A3" w:rsidP="003572A3">
      <w:pPr>
        <w:ind w:firstLine="493"/>
      </w:pPr>
      <w:r w:rsidRPr="004277D3">
        <w:t>http://intranet.contoso.com:12345</w:t>
      </w:r>
    </w:p>
    <w:p w14:paraId="428C7482" w14:textId="77777777" w:rsidR="003572A3" w:rsidRDefault="003572A3" w:rsidP="003572A3">
      <w:r>
        <w:t>SPNs:</w:t>
      </w:r>
    </w:p>
    <w:p w14:paraId="215E7865" w14:textId="77777777" w:rsidR="003572A3" w:rsidRDefault="003572A3" w:rsidP="003572A3">
      <w:pPr>
        <w:ind w:left="720"/>
      </w:pPr>
      <w:r>
        <w:t>http/intranet</w:t>
      </w:r>
    </w:p>
    <w:p w14:paraId="403D7403" w14:textId="77777777" w:rsidR="003572A3" w:rsidRDefault="003572A3" w:rsidP="003572A3">
      <w:pPr>
        <w:ind w:left="720"/>
      </w:pPr>
      <w:r>
        <w:t>http/intranet.contso.com</w:t>
      </w:r>
    </w:p>
    <w:p w14:paraId="10986F35" w14:textId="77777777" w:rsidR="003572A3" w:rsidRDefault="003572A3" w:rsidP="003572A3">
      <w:pPr>
        <w:ind w:left="720"/>
      </w:pPr>
      <w:r>
        <w:t>http/intranet:12345</w:t>
      </w:r>
    </w:p>
    <w:p w14:paraId="42EF0F1B" w14:textId="77777777" w:rsidR="003572A3" w:rsidRPr="005915B5" w:rsidRDefault="003572A3" w:rsidP="003572A3">
      <w:pPr>
        <w:ind w:left="720"/>
      </w:pPr>
      <w:r>
        <w:t xml:space="preserve">http/intranet.contoso.com:12345 </w:t>
      </w:r>
    </w:p>
    <w:p w14:paraId="68236A41" w14:textId="3C48179E" w:rsidR="003572A3" w:rsidRPr="00727329" w:rsidRDefault="00727329" w:rsidP="003572A3">
      <w:r w:rsidRPr="00727329">
        <w:t>We recommend that you</w:t>
      </w:r>
      <w:r w:rsidR="003572A3" w:rsidRPr="00727329">
        <w:t xml:space="preserve"> register the non-default port to ensure that if the issue is resolved in some future service pack or hot fix</w:t>
      </w:r>
      <w:r w:rsidRPr="00727329">
        <w:t>,</w:t>
      </w:r>
      <w:r w:rsidR="003572A3" w:rsidRPr="00727329">
        <w:t xml:space="preserve"> the applications using the workaround will still continue to function. </w:t>
      </w:r>
    </w:p>
    <w:p w14:paraId="31B02B96" w14:textId="435F9175" w:rsidR="003572A3" w:rsidRPr="00727329" w:rsidRDefault="003572A3" w:rsidP="003572A3">
      <w:r w:rsidRPr="00727329">
        <w:t xml:space="preserve">Note that this workaround will not work if </w:t>
      </w:r>
      <w:r w:rsidR="00486E85">
        <w:t xml:space="preserve">all </w:t>
      </w:r>
      <w:r w:rsidRPr="00727329">
        <w:t>the following conditions are true:</w:t>
      </w:r>
    </w:p>
    <w:p w14:paraId="4E84E984" w14:textId="77777777" w:rsidR="003572A3" w:rsidRPr="00727329" w:rsidRDefault="003572A3" w:rsidP="003572A3">
      <w:pPr>
        <w:pStyle w:val="ListParagraph"/>
        <w:numPr>
          <w:ilvl w:val="0"/>
          <w:numId w:val="14"/>
        </w:numPr>
      </w:pPr>
      <w:r w:rsidRPr="00727329">
        <w:t>There is more than one web application running on a non-default port</w:t>
      </w:r>
    </w:p>
    <w:p w14:paraId="5BFF467E" w14:textId="4A7FDFB1" w:rsidR="003572A3" w:rsidRPr="00727329" w:rsidRDefault="00486E85" w:rsidP="003572A3">
      <w:pPr>
        <w:pStyle w:val="ListParagraph"/>
        <w:numPr>
          <w:ilvl w:val="0"/>
          <w:numId w:val="14"/>
        </w:numPr>
      </w:pPr>
      <w:r>
        <w:t>Both</w:t>
      </w:r>
      <w:r w:rsidR="003572A3" w:rsidRPr="00727329">
        <w:t xml:space="preserve"> web applications either bind to the </w:t>
      </w:r>
      <w:r w:rsidR="003F2458" w:rsidRPr="00727329">
        <w:t xml:space="preserve">host </w:t>
      </w:r>
      <w:r w:rsidR="003572A3" w:rsidRPr="00727329">
        <w:t xml:space="preserve">name of the server or </w:t>
      </w:r>
      <w:r>
        <w:t xml:space="preserve">both </w:t>
      </w:r>
      <w:r w:rsidR="003572A3" w:rsidRPr="00727329">
        <w:t>bind to the same host header (on different ports)</w:t>
      </w:r>
    </w:p>
    <w:p w14:paraId="6B402BEF" w14:textId="4D169FF8" w:rsidR="003572A3" w:rsidRPr="00727329" w:rsidRDefault="003572A3" w:rsidP="003572A3">
      <w:pPr>
        <w:pStyle w:val="ListParagraph"/>
        <w:numPr>
          <w:ilvl w:val="0"/>
          <w:numId w:val="14"/>
        </w:numPr>
      </w:pPr>
      <w:r w:rsidRPr="00727329">
        <w:t xml:space="preserve">The web application </w:t>
      </w:r>
      <w:r w:rsidR="00597DF8" w:rsidRPr="00727329">
        <w:t xml:space="preserve">IIS application </w:t>
      </w:r>
      <w:r w:rsidRPr="00727329">
        <w:t>pools use different service accounts</w:t>
      </w:r>
    </w:p>
    <w:p w14:paraId="17E259B3" w14:textId="77777777" w:rsidR="003572A3" w:rsidRPr="00727329" w:rsidRDefault="003572A3" w:rsidP="003572A3">
      <w:r w:rsidRPr="00727329">
        <w:t xml:space="preserve">Example: </w:t>
      </w:r>
    </w:p>
    <w:p w14:paraId="6197F4D4" w14:textId="557AE708" w:rsidR="003572A3" w:rsidRPr="00727329" w:rsidRDefault="003572A3" w:rsidP="003572A3">
      <w:pPr>
        <w:ind w:firstLine="493"/>
      </w:pPr>
      <w:r w:rsidRPr="00727329">
        <w:t xml:space="preserve">http://server.contoso.com:5000 </w:t>
      </w:r>
      <w:proofErr w:type="spellStart"/>
      <w:r w:rsidRPr="00727329">
        <w:t>AppPool</w:t>
      </w:r>
      <w:proofErr w:type="spellEnd"/>
      <w:r w:rsidRPr="00727329">
        <w:t xml:space="preserve"> Id: </w:t>
      </w:r>
      <w:proofErr w:type="spellStart"/>
      <w:r w:rsidRPr="00727329">
        <w:t>contoso</w:t>
      </w:r>
      <w:proofErr w:type="spellEnd"/>
      <w:r w:rsidRPr="00727329">
        <w:t>\</w:t>
      </w:r>
      <w:proofErr w:type="spellStart"/>
      <w:r w:rsidRPr="00727329">
        <w:t>svcA</w:t>
      </w:r>
      <w:proofErr w:type="spellEnd"/>
    </w:p>
    <w:p w14:paraId="1D9849D3" w14:textId="4C0EB06A" w:rsidR="003572A3" w:rsidRPr="00727329" w:rsidRDefault="003572A3" w:rsidP="003572A3">
      <w:pPr>
        <w:ind w:firstLine="493"/>
      </w:pPr>
      <w:r w:rsidRPr="00727329">
        <w:t xml:space="preserve">http://server.contoso.com:5001 </w:t>
      </w:r>
      <w:proofErr w:type="spellStart"/>
      <w:r w:rsidRPr="00727329">
        <w:t>AppPool</w:t>
      </w:r>
      <w:proofErr w:type="spellEnd"/>
      <w:r w:rsidRPr="00727329">
        <w:t xml:space="preserve"> Id: </w:t>
      </w:r>
      <w:proofErr w:type="spellStart"/>
      <w:r w:rsidRPr="00727329">
        <w:t>contoso</w:t>
      </w:r>
      <w:proofErr w:type="spellEnd"/>
      <w:r w:rsidRPr="00727329">
        <w:t>\</w:t>
      </w:r>
      <w:proofErr w:type="spellStart"/>
      <w:r w:rsidRPr="00727329">
        <w:t>svcB</w:t>
      </w:r>
      <w:proofErr w:type="spellEnd"/>
      <w:r w:rsidRPr="00727329">
        <w:t xml:space="preserve"> </w:t>
      </w:r>
    </w:p>
    <w:p w14:paraId="7654F133" w14:textId="77777777" w:rsidR="003572A3" w:rsidRDefault="003572A3" w:rsidP="003572A3">
      <w:r w:rsidRPr="00727329">
        <w:t>If these conditions are true, following the recommendation in this workaround will yield duplicate SPNs registered to different service accounts which will break Kerberos authentication.</w:t>
      </w:r>
    </w:p>
    <w:p w14:paraId="6B73276B" w14:textId="2E813E82" w:rsidR="00486E85" w:rsidRDefault="00486E85" w:rsidP="003572A3">
      <w:r w:rsidRPr="00486E85">
        <w:t xml:space="preserve">If you have multiple web sites </w:t>
      </w:r>
      <w:r w:rsidRPr="006955C0">
        <w:rPr>
          <w:b/>
        </w:rPr>
        <w:t>sharing a common host name</w:t>
      </w:r>
      <w:r>
        <w:t xml:space="preserve"> </w:t>
      </w:r>
      <w:r w:rsidRPr="00486E85">
        <w:t xml:space="preserve">running on </w:t>
      </w:r>
      <w:r w:rsidRPr="006955C0">
        <w:rPr>
          <w:b/>
        </w:rPr>
        <w:t>multiple ports</w:t>
      </w:r>
      <w:r w:rsidRPr="00486E85">
        <w:t xml:space="preserve">, and you use </w:t>
      </w:r>
      <w:r w:rsidRPr="006955C0">
        <w:rPr>
          <w:b/>
        </w:rPr>
        <w:t>different IIS application pool identities</w:t>
      </w:r>
      <w:r>
        <w:t xml:space="preserve"> for the web applications,</w:t>
      </w:r>
      <w:r w:rsidRPr="00486E85">
        <w:t xml:space="preserve"> then you cannot use Kerberos</w:t>
      </w:r>
      <w:r>
        <w:t xml:space="preserve"> authentication</w:t>
      </w:r>
      <w:r w:rsidRPr="00486E85">
        <w:t xml:space="preserve"> </w:t>
      </w:r>
      <w:r>
        <w:t xml:space="preserve">on </w:t>
      </w:r>
      <w:r w:rsidRPr="00486E85">
        <w:t xml:space="preserve">all web </w:t>
      </w:r>
      <w:r>
        <w:t>sites</w:t>
      </w:r>
      <w:r w:rsidR="006955C0">
        <w:t>.</w:t>
      </w:r>
      <w:r>
        <w:t xml:space="preserve"> (</w:t>
      </w:r>
      <w:r w:rsidR="006955C0">
        <w:t>O</w:t>
      </w:r>
      <w:r>
        <w:t>ne application can use Kerberos, the rest will require another authentication protocol</w:t>
      </w:r>
      <w:r w:rsidR="001C0173">
        <w:t>.</w:t>
      </w:r>
      <w:r>
        <w:t>)</w:t>
      </w:r>
      <w:r w:rsidRPr="00486E85">
        <w:t xml:space="preserve"> </w:t>
      </w:r>
      <w:r>
        <w:t>To use Kerberos on all applications in this scenario</w:t>
      </w:r>
      <w:r w:rsidR="001C0173">
        <w:t>,</w:t>
      </w:r>
      <w:r>
        <w:t xml:space="preserve"> y</w:t>
      </w:r>
      <w:r w:rsidRPr="00486E85">
        <w:t>ou would need to</w:t>
      </w:r>
      <w:r>
        <w:t xml:space="preserve"> either</w:t>
      </w:r>
      <w:r w:rsidR="006955C0">
        <w:t>:</w:t>
      </w:r>
    </w:p>
    <w:p w14:paraId="531943CC" w14:textId="6DE643CF" w:rsidR="00486E85" w:rsidRDefault="001C0173" w:rsidP="006955C0">
      <w:pPr>
        <w:pStyle w:val="ListParagraph"/>
        <w:numPr>
          <w:ilvl w:val="0"/>
          <w:numId w:val="74"/>
        </w:numPr>
      </w:pPr>
      <w:r>
        <w:t>R</w:t>
      </w:r>
      <w:r w:rsidR="00486E85" w:rsidRPr="00486E85">
        <w:t>un all web app</w:t>
      </w:r>
      <w:r w:rsidR="00486E85">
        <w:t>lications</w:t>
      </w:r>
      <w:r w:rsidR="00486E85" w:rsidRPr="00486E85">
        <w:t xml:space="preserve"> under 1 </w:t>
      </w:r>
      <w:r w:rsidR="00486E85">
        <w:t xml:space="preserve">shared </w:t>
      </w:r>
      <w:r w:rsidR="00486E85" w:rsidRPr="00486E85">
        <w:t xml:space="preserve">service account </w:t>
      </w:r>
    </w:p>
    <w:p w14:paraId="340A601F" w14:textId="470BA4C2" w:rsidR="00486E85" w:rsidRPr="00727329" w:rsidRDefault="001C0173" w:rsidP="006955C0">
      <w:pPr>
        <w:pStyle w:val="ListParagraph"/>
        <w:numPr>
          <w:ilvl w:val="0"/>
          <w:numId w:val="74"/>
        </w:numPr>
      </w:pPr>
      <w:r>
        <w:t>R</w:t>
      </w:r>
      <w:r w:rsidR="00486E85">
        <w:t>un each site with it</w:t>
      </w:r>
      <w:r w:rsidR="00486E85" w:rsidRPr="00486E85">
        <w:t>s own host header</w:t>
      </w:r>
    </w:p>
    <w:p w14:paraId="6F9BC4E2" w14:textId="74557129" w:rsidR="003572A3" w:rsidRDefault="003572A3" w:rsidP="003572A3">
      <w:pPr>
        <w:pStyle w:val="Heading2"/>
      </w:pPr>
      <w:bookmarkStart w:id="96" w:name="_Toc269469419"/>
      <w:r>
        <w:t xml:space="preserve">Kerberos </w:t>
      </w:r>
      <w:r w:rsidR="008149C1">
        <w:t xml:space="preserve">Authentication </w:t>
      </w:r>
      <w:r>
        <w:t>and DNS CNAMEs</w:t>
      </w:r>
      <w:bookmarkEnd w:id="96"/>
    </w:p>
    <w:p w14:paraId="45DCFD8C" w14:textId="265139EF" w:rsidR="003572A3" w:rsidRDefault="003572A3" w:rsidP="003572A3">
      <w:r>
        <w:t>There is a known issue with some Kerberos c</w:t>
      </w:r>
      <w:r w:rsidR="00590A27">
        <w:t xml:space="preserve">lients (Internet Explorer </w:t>
      </w:r>
      <w:r>
        <w:t>7</w:t>
      </w:r>
      <w:r w:rsidR="00590A27">
        <w:t xml:space="preserve"> and 8</w:t>
      </w:r>
      <w:r>
        <w:t xml:space="preserve"> included) that attempt to authenticate with Kerberos enabled services that are configured to resolve using DNS CNAMEs instead of A Records. The root of the problem is the client </w:t>
      </w:r>
      <w:r w:rsidR="00460950">
        <w:t xml:space="preserve">does not correctly form </w:t>
      </w:r>
      <w:r>
        <w:t xml:space="preserve">the SPN </w:t>
      </w:r>
      <w:r w:rsidR="00597DF8">
        <w:t xml:space="preserve">in the TGS request </w:t>
      </w:r>
      <w:r>
        <w:t>by creating it using the host name</w:t>
      </w:r>
      <w:r w:rsidR="00597DF8">
        <w:t xml:space="preserve"> (A Record)</w:t>
      </w:r>
      <w:r>
        <w:t xml:space="preserve"> instead of the alias name</w:t>
      </w:r>
      <w:r w:rsidR="00597DF8">
        <w:t xml:space="preserve"> (CNAME)</w:t>
      </w:r>
      <w:r>
        <w:t xml:space="preserve">. </w:t>
      </w:r>
    </w:p>
    <w:p w14:paraId="49F7CFFB" w14:textId="77777777" w:rsidR="003572A3" w:rsidRDefault="003572A3" w:rsidP="003572A3">
      <w:r>
        <w:t>Example:</w:t>
      </w:r>
    </w:p>
    <w:p w14:paraId="42F2AE25" w14:textId="77777777" w:rsidR="003572A3" w:rsidRDefault="003572A3" w:rsidP="003572A3">
      <w:r>
        <w:t>A Record: wfe01.contoso.com</w:t>
      </w:r>
    </w:p>
    <w:p w14:paraId="730F92BC" w14:textId="0AF7B161" w:rsidR="003572A3" w:rsidRDefault="003572A3" w:rsidP="003572A3">
      <w:r>
        <w:t>CNAME: intranet.contoso.com (</w:t>
      </w:r>
      <w:r w:rsidR="00597DF8">
        <w:t>aliases</w:t>
      </w:r>
      <w:r>
        <w:t xml:space="preserve"> wfe01.contoso.com)</w:t>
      </w:r>
    </w:p>
    <w:p w14:paraId="377D3992" w14:textId="6E8FB4C4" w:rsidR="003572A3" w:rsidRDefault="003572A3" w:rsidP="003572A3">
      <w:r>
        <w:t xml:space="preserve">If the client attempts to authenticate with </w:t>
      </w:r>
      <w:r w:rsidRPr="004277D3">
        <w:t>http://intranet.contoso.com</w:t>
      </w:r>
      <w:r>
        <w:t xml:space="preserve">, the client </w:t>
      </w:r>
      <w:r w:rsidR="00460950">
        <w:t>does not correctly form</w:t>
      </w:r>
      <w:r w:rsidR="00460950" w:rsidDel="00460950">
        <w:t xml:space="preserve"> </w:t>
      </w:r>
      <w:r>
        <w:t xml:space="preserve">the SPN and requests a Kerberos ticket for http/wfe01.contoso.com instead of http/intranet.contoso.com </w:t>
      </w:r>
    </w:p>
    <w:p w14:paraId="5A1678DE" w14:textId="77777777" w:rsidR="003572A3" w:rsidRPr="005915B5" w:rsidRDefault="003572A3" w:rsidP="003572A3">
      <w:r>
        <w:t>Details regarding the issue can be found in the following articles:</w:t>
      </w:r>
    </w:p>
    <w:p w14:paraId="2B27CCE5" w14:textId="77777777" w:rsidR="003572A3" w:rsidRPr="00B95822" w:rsidRDefault="00CD64ED" w:rsidP="003572A3">
      <w:pPr>
        <w:pStyle w:val="CommentText"/>
        <w:ind w:left="227"/>
        <w:rPr>
          <w:sz w:val="22"/>
          <w:szCs w:val="22"/>
        </w:rPr>
      </w:pPr>
      <w:hyperlink r:id="rId310" w:history="1">
        <w:r w:rsidR="003572A3" w:rsidRPr="00B95822">
          <w:rPr>
            <w:rStyle w:val="Hyperlink"/>
            <w:sz w:val="22"/>
            <w:szCs w:val="22"/>
          </w:rPr>
          <w:t>http://support.microsoft.com/kb/911149/en-us</w:t>
        </w:r>
      </w:hyperlink>
    </w:p>
    <w:p w14:paraId="30EC246A" w14:textId="77777777" w:rsidR="003572A3" w:rsidRPr="00B95822" w:rsidRDefault="00CD64ED" w:rsidP="003572A3">
      <w:pPr>
        <w:pStyle w:val="CommentText"/>
        <w:ind w:left="227"/>
        <w:rPr>
          <w:sz w:val="22"/>
          <w:szCs w:val="22"/>
        </w:rPr>
      </w:pPr>
      <w:hyperlink r:id="rId311" w:history="1">
        <w:r w:rsidR="003572A3" w:rsidRPr="00B95822">
          <w:rPr>
            <w:rStyle w:val="Hyperlink"/>
            <w:sz w:val="22"/>
            <w:szCs w:val="22"/>
          </w:rPr>
          <w:t>http://support.microsoft.com/kb/938305/en-us</w:t>
        </w:r>
      </w:hyperlink>
    </w:p>
    <w:p w14:paraId="6E3DCB53" w14:textId="680055B2" w:rsidR="003572A3" w:rsidRPr="00B95822" w:rsidRDefault="003572A3" w:rsidP="003572A3">
      <w:r w:rsidRPr="00B95822">
        <w:t xml:space="preserve">To </w:t>
      </w:r>
      <w:r w:rsidR="008A05D9" w:rsidRPr="00B95822">
        <w:t>work around</w:t>
      </w:r>
      <w:r w:rsidRPr="00B95822">
        <w:t xml:space="preserve"> this issue, configure Kerberos enabled services using DNS A records instead of CNAME aliases. The hotfix mentioned in KB article will correct this issue for Internet Explorer but will not correct the issue for the .NET framework (which is used by </w:t>
      </w:r>
      <w:r w:rsidR="004277D3" w:rsidRPr="00B95822">
        <w:t>Microsoft Office SharePoint Server</w:t>
      </w:r>
      <w:r w:rsidRPr="00B95822">
        <w:t xml:space="preserve"> for web service communication)</w:t>
      </w:r>
      <w:r w:rsidR="004277D3" w:rsidRPr="00B95822">
        <w:t>.</w:t>
      </w:r>
    </w:p>
    <w:p w14:paraId="53AE20AB" w14:textId="11C6B81C" w:rsidR="003572A3" w:rsidRPr="00DF370E" w:rsidRDefault="003572A3" w:rsidP="003572A3">
      <w:pPr>
        <w:pStyle w:val="Heading2"/>
      </w:pPr>
      <w:bookmarkStart w:id="97" w:name="_Toc269469420"/>
      <w:r>
        <w:t xml:space="preserve">Kerberos </w:t>
      </w:r>
      <w:r w:rsidR="008149C1">
        <w:t xml:space="preserve">Authentication </w:t>
      </w:r>
      <w:r>
        <w:t>and Kernel Mode Authentication</w:t>
      </w:r>
      <w:bookmarkEnd w:id="97"/>
      <w:r>
        <w:t xml:space="preserve"> </w:t>
      </w:r>
    </w:p>
    <w:p w14:paraId="24891792" w14:textId="48BB1F80" w:rsidR="00590A27" w:rsidRPr="00727329" w:rsidRDefault="00590A27" w:rsidP="003572A3">
      <w:pPr>
        <w:rPr>
          <w:i/>
        </w:rPr>
      </w:pPr>
      <w:r w:rsidRPr="00727329">
        <w:rPr>
          <w:i/>
        </w:rPr>
        <w:t>Note: Kernel Mode Authentication is not supported in SharePoint 2010</w:t>
      </w:r>
      <w:r w:rsidR="004277D3" w:rsidRPr="00727329">
        <w:rPr>
          <w:i/>
        </w:rPr>
        <w:t xml:space="preserve"> Products</w:t>
      </w:r>
      <w:r w:rsidRPr="00727329">
        <w:rPr>
          <w:i/>
        </w:rPr>
        <w:t xml:space="preserve">. This </w:t>
      </w:r>
      <w:r w:rsidR="004277D3" w:rsidRPr="00727329">
        <w:rPr>
          <w:i/>
        </w:rPr>
        <w:t>information</w:t>
      </w:r>
      <w:r w:rsidRPr="00727329">
        <w:rPr>
          <w:i/>
        </w:rPr>
        <w:t xml:space="preserve"> is provided for informational purposes only</w:t>
      </w:r>
      <w:r w:rsidR="004277D3" w:rsidRPr="00727329">
        <w:rPr>
          <w:i/>
        </w:rPr>
        <w:t>.</w:t>
      </w:r>
    </w:p>
    <w:p w14:paraId="5A282127" w14:textId="421D4392" w:rsidR="003572A3" w:rsidRDefault="00597DF8" w:rsidP="003572A3">
      <w:r>
        <w:t xml:space="preserve">IIS 7.0 and greater introduce a new authentication feature called Kernel Mode Authentication. When an IIS web site is configured to use Kernel Mode authentication, HTTP.sys will authenticate the client’s requests instead of the application pool’s worker process. Because HTTP.sys runs in kernel mode this yields better performance but also introduces a bit of complexity when configuring Kerberos. This is due to HTTP.sys running under the </w:t>
      </w:r>
      <w:r w:rsidR="00590A27">
        <w:t>computer’s</w:t>
      </w:r>
      <w:r>
        <w:t xml:space="preserve"> identity and not under the identity of the worker process. When HTTP.sys receives a Kerberos tick</w:t>
      </w:r>
      <w:r w:rsidR="00FF494F">
        <w:t>et, by default it will attempt</w:t>
      </w:r>
      <w:r>
        <w:t xml:space="preserve"> to decrypt the ticket using the </w:t>
      </w:r>
      <w:r w:rsidR="00FF494F">
        <w:t>server’s</w:t>
      </w:r>
      <w:r>
        <w:t xml:space="preserve"> </w:t>
      </w:r>
      <w:r w:rsidR="00FF494F">
        <w:t xml:space="preserve">encryption </w:t>
      </w:r>
      <w:r>
        <w:t>key</w:t>
      </w:r>
      <w:r w:rsidR="00FF494F">
        <w:t xml:space="preserve"> (aka “secret”) and not the key for the identity the wo</w:t>
      </w:r>
      <w:r w:rsidR="00C046BE">
        <w:t xml:space="preserve">rker process is running under. </w:t>
      </w:r>
    </w:p>
    <w:p w14:paraId="47531462" w14:textId="77777777" w:rsidR="00FF494F" w:rsidRDefault="00597DF8" w:rsidP="003572A3">
      <w:r>
        <w:t>If a single web server is configured to use Kernel Mode authentication, Kerberos will work without any additional configuration</w:t>
      </w:r>
      <w:r w:rsidR="00FF494F">
        <w:t xml:space="preserve"> or additional SPNs because the server will automatically register a HOST SPN when it is added to the domain. If multiple web servers are load balanced, the default Kernel Mode Authentication configuration will not work, or at least will intermittently fail, because the client has no way of ensuring the service ticket they received in the TGS request will work with the server authenticating the request. </w:t>
      </w:r>
    </w:p>
    <w:p w14:paraId="4D5C0F3F" w14:textId="77777777" w:rsidR="00FF494F" w:rsidRDefault="00FF494F" w:rsidP="003572A3">
      <w:r>
        <w:t>To work around this issue you can:</w:t>
      </w:r>
    </w:p>
    <w:p w14:paraId="34B990AA" w14:textId="77777777" w:rsidR="00FF494F" w:rsidRDefault="00FF494F" w:rsidP="00B55B21">
      <w:pPr>
        <w:pStyle w:val="ListParagraph"/>
        <w:numPr>
          <w:ilvl w:val="0"/>
          <w:numId w:val="14"/>
        </w:numPr>
      </w:pPr>
      <w:r>
        <w:t xml:space="preserve">Turn off Kernel Mode Authentication </w:t>
      </w:r>
    </w:p>
    <w:p w14:paraId="05FA8859" w14:textId="3458701B" w:rsidR="003E6602" w:rsidRDefault="00FF494F" w:rsidP="00B55B21">
      <w:pPr>
        <w:pStyle w:val="ListParagraph"/>
        <w:numPr>
          <w:ilvl w:val="0"/>
          <w:numId w:val="14"/>
        </w:numPr>
      </w:pPr>
      <w:r>
        <w:t>Configure HTTP.sys to use the IIS application pool’s identity when decrypting service tickets</w:t>
      </w:r>
      <w:r w:rsidR="003E6602">
        <w:t xml:space="preserve">. See </w:t>
      </w:r>
      <w:hyperlink r:id="rId312" w:history="1">
        <w:r w:rsidR="003E6602" w:rsidRPr="003E6602">
          <w:rPr>
            <w:rStyle w:val="Hyperlink"/>
          </w:rPr>
          <w:t>Internet Information Services (IIS) 7.0 Kernel Mode Authentication Settings</w:t>
        </w:r>
      </w:hyperlink>
      <w:r w:rsidR="004277D3" w:rsidRPr="004277D3">
        <w:t>.</w:t>
      </w:r>
    </w:p>
    <w:p w14:paraId="79792605" w14:textId="5F7808A4" w:rsidR="008A05D9" w:rsidRDefault="008A05D9" w:rsidP="00B55B21">
      <w:pPr>
        <w:pStyle w:val="ListParagraph"/>
        <w:numPr>
          <w:ilvl w:val="1"/>
          <w:numId w:val="14"/>
        </w:numPr>
      </w:pPr>
      <w:r>
        <w:t xml:space="preserve">You may also need a hotfix when configuring HTTP.sys to use the application pool’s credentials: </w:t>
      </w:r>
      <w:hyperlink r:id="rId313" w:history="1">
        <w:r w:rsidRPr="008A05D9">
          <w:rPr>
            <w:rStyle w:val="Hyperlink"/>
          </w:rPr>
          <w:t xml:space="preserve">FIX: You receive a Stop 0x0000007e error message on a blue screen when the </w:t>
        </w:r>
        <w:proofErr w:type="spellStart"/>
        <w:r w:rsidRPr="008A05D9">
          <w:rPr>
            <w:rStyle w:val="Hyperlink"/>
          </w:rPr>
          <w:t>AppPoolCredentials</w:t>
        </w:r>
        <w:proofErr w:type="spellEnd"/>
        <w:r w:rsidRPr="008A05D9">
          <w:rPr>
            <w:rStyle w:val="Hyperlink"/>
          </w:rPr>
          <w:t xml:space="preserve"> attribute is set to true and you use a domain account as the application pool identity in IIS 7.0</w:t>
        </w:r>
      </w:hyperlink>
    </w:p>
    <w:p w14:paraId="249BA073" w14:textId="3BB9EF96" w:rsidR="003E6602" w:rsidRDefault="003E6602" w:rsidP="00B55B21">
      <w:pPr>
        <w:pStyle w:val="Heading2"/>
      </w:pPr>
      <w:bookmarkStart w:id="98" w:name="_Toc269469421"/>
      <w:r>
        <w:t xml:space="preserve">Kerberos </w:t>
      </w:r>
      <w:r w:rsidR="008149C1">
        <w:t xml:space="preserve">Authentication </w:t>
      </w:r>
      <w:r>
        <w:t>and Session Based Authentication</w:t>
      </w:r>
      <w:bookmarkEnd w:id="98"/>
    </w:p>
    <w:p w14:paraId="65F4793F" w14:textId="28461173" w:rsidR="003E6602" w:rsidRDefault="003E6602">
      <w:r>
        <w:t xml:space="preserve">You may notice increased authentication traffic when using Kerberos </w:t>
      </w:r>
      <w:r w:rsidR="00283D41">
        <w:t>authentication with IIS 7.0 and greater. This may be related to Windows authentication settings in IIS, in particular:</w:t>
      </w:r>
    </w:p>
    <w:tbl>
      <w:tblPr>
        <w:tblW w:w="5000" w:type="pct"/>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2370"/>
        <w:gridCol w:w="7110"/>
      </w:tblGrid>
      <w:tr w:rsidR="00283D41" w:rsidRPr="00283D41" w14:paraId="3F8F6846" w14:textId="77777777" w:rsidTr="00283D41">
        <w:tc>
          <w:tcPr>
            <w:tcW w:w="0" w:type="auto"/>
            <w:tcBorders>
              <w:top w:val="single" w:sz="6" w:space="0" w:color="BBBBBB"/>
              <w:left w:val="single" w:sz="6" w:space="0" w:color="BBBBBB"/>
              <w:bottom w:val="single" w:sz="6" w:space="0" w:color="BBBBBB"/>
              <w:right w:val="single" w:sz="6" w:space="0" w:color="BBBBBB"/>
            </w:tcBorders>
            <w:shd w:val="clear" w:color="auto" w:fill="FFFFFF"/>
            <w:tcMar>
              <w:top w:w="60" w:type="dxa"/>
              <w:left w:w="60" w:type="dxa"/>
              <w:bottom w:w="60" w:type="dxa"/>
              <w:right w:w="60" w:type="dxa"/>
            </w:tcMar>
            <w:hideMark/>
          </w:tcPr>
          <w:p w14:paraId="4A26E5A2" w14:textId="77777777" w:rsidR="00283D41" w:rsidRPr="00283D41" w:rsidRDefault="00283D41" w:rsidP="00283D41">
            <w:pPr>
              <w:spacing w:before="100" w:beforeAutospacing="1" w:after="100" w:afterAutospacing="1" w:line="336" w:lineRule="auto"/>
              <w:ind w:left="15" w:right="15"/>
              <w:rPr>
                <w:rFonts w:ascii="Segoe UI" w:eastAsia="Times New Roman" w:hAnsi="Segoe UI" w:cs="Segoe UI"/>
                <w:color w:val="000000"/>
                <w:sz w:val="20"/>
                <w:szCs w:val="20"/>
                <w:lang w:eastAsia="en-US"/>
              </w:rPr>
            </w:pPr>
            <w:proofErr w:type="spellStart"/>
            <w:r w:rsidRPr="00283D41">
              <w:rPr>
                <w:rFonts w:ascii="Segoe UI" w:eastAsia="Times New Roman" w:hAnsi="Segoe UI" w:cs="Segoe UI"/>
                <w:color w:val="000000"/>
                <w:sz w:val="20"/>
                <w:szCs w:val="20"/>
                <w:lang w:eastAsia="en-US"/>
              </w:rPr>
              <w:t>AuthPersistNonNTLM</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60" w:type="dxa"/>
              <w:left w:w="60" w:type="dxa"/>
              <w:bottom w:w="60" w:type="dxa"/>
              <w:right w:w="60" w:type="dxa"/>
            </w:tcMar>
            <w:hideMark/>
          </w:tcPr>
          <w:p w14:paraId="514465B2" w14:textId="79B753E4" w:rsidR="00283D41" w:rsidRPr="00727329" w:rsidRDefault="00283D41" w:rsidP="00283D41">
            <w:pPr>
              <w:spacing w:before="100" w:beforeAutospacing="1" w:after="100" w:afterAutospacing="1" w:line="336" w:lineRule="auto"/>
              <w:ind w:left="15" w:right="15"/>
              <w:rPr>
                <w:rFonts w:ascii="Segoe UI" w:eastAsia="Times New Roman" w:hAnsi="Segoe UI" w:cs="Segoe UI"/>
                <w:sz w:val="20"/>
                <w:szCs w:val="20"/>
                <w:lang w:eastAsia="en-US"/>
              </w:rPr>
            </w:pPr>
            <w:r w:rsidRPr="00727329">
              <w:rPr>
                <w:rFonts w:ascii="Segoe UI" w:eastAsia="Times New Roman" w:hAnsi="Segoe UI" w:cs="Segoe UI"/>
                <w:sz w:val="20"/>
                <w:szCs w:val="20"/>
                <w:lang w:eastAsia="en-US"/>
              </w:rPr>
              <w:t xml:space="preserve">Optional </w:t>
            </w:r>
            <w:r w:rsidR="00460950" w:rsidRPr="00727329">
              <w:rPr>
                <w:rFonts w:ascii="Segoe UI" w:eastAsia="Times New Roman" w:hAnsi="Segoe UI" w:cs="Segoe UI"/>
                <w:sz w:val="20"/>
                <w:szCs w:val="20"/>
                <w:lang w:eastAsia="en-US"/>
              </w:rPr>
              <w:t>Boolean</w:t>
            </w:r>
            <w:r w:rsidRPr="00727329">
              <w:rPr>
                <w:rFonts w:ascii="Segoe UI" w:eastAsia="Times New Roman" w:hAnsi="Segoe UI" w:cs="Segoe UI"/>
                <w:sz w:val="20"/>
                <w:szCs w:val="20"/>
                <w:lang w:eastAsia="en-US"/>
              </w:rPr>
              <w:t xml:space="preserve"> attribute. </w:t>
            </w:r>
          </w:p>
          <w:p w14:paraId="47FE4271" w14:textId="77777777" w:rsidR="00283D41" w:rsidRPr="00727329" w:rsidRDefault="00283D41" w:rsidP="00283D41">
            <w:pPr>
              <w:spacing w:before="100" w:beforeAutospacing="1" w:after="100" w:afterAutospacing="1" w:line="336" w:lineRule="auto"/>
              <w:ind w:left="15" w:right="15"/>
              <w:rPr>
                <w:rFonts w:ascii="Segoe UI" w:eastAsia="Times New Roman" w:hAnsi="Segoe UI" w:cs="Segoe UI"/>
                <w:sz w:val="20"/>
                <w:szCs w:val="20"/>
                <w:lang w:eastAsia="en-US"/>
              </w:rPr>
            </w:pPr>
            <w:r w:rsidRPr="00727329">
              <w:rPr>
                <w:rFonts w:ascii="Segoe UI" w:eastAsia="Times New Roman" w:hAnsi="Segoe UI" w:cs="Segoe UI"/>
                <w:sz w:val="20"/>
                <w:szCs w:val="20"/>
                <w:lang w:eastAsia="en-US"/>
              </w:rPr>
              <w:t xml:space="preserve">Specifies whether IIS automatically re-authenticates every non-NTLM (for example, Kerberos) request, even those on the same connection. True enables multiple authentications for the same connections. </w:t>
            </w:r>
          </w:p>
          <w:p w14:paraId="0047CEA8" w14:textId="77777777" w:rsidR="00283D41" w:rsidRPr="00727329" w:rsidRDefault="00283D41" w:rsidP="00283D41">
            <w:pPr>
              <w:spacing w:before="100" w:beforeAutospacing="1" w:after="100" w:afterAutospacing="1" w:line="336" w:lineRule="auto"/>
              <w:ind w:left="15" w:right="15"/>
              <w:rPr>
                <w:rFonts w:ascii="Segoe UI" w:eastAsia="Times New Roman" w:hAnsi="Segoe UI" w:cs="Segoe UI"/>
                <w:sz w:val="20"/>
                <w:szCs w:val="20"/>
                <w:lang w:eastAsia="en-US"/>
              </w:rPr>
            </w:pPr>
            <w:r w:rsidRPr="00727329">
              <w:rPr>
                <w:rFonts w:ascii="Segoe UI" w:eastAsia="Times New Roman" w:hAnsi="Segoe UI" w:cs="Segoe UI"/>
                <w:sz w:val="20"/>
                <w:szCs w:val="20"/>
                <w:lang w:eastAsia="en-US"/>
              </w:rPr>
              <w:t xml:space="preserve">The default is False. </w:t>
            </w:r>
          </w:p>
          <w:p w14:paraId="0659D6BB" w14:textId="05BE9758" w:rsidR="00283D41" w:rsidRPr="00727329" w:rsidRDefault="00283D41" w:rsidP="00727329">
            <w:pPr>
              <w:shd w:val="clear" w:color="auto" w:fill="FCFEC5"/>
              <w:spacing w:after="0" w:line="336" w:lineRule="auto"/>
              <w:ind w:left="15" w:right="15"/>
              <w:rPr>
                <w:rFonts w:ascii="Segoe UI" w:eastAsia="Times New Roman" w:hAnsi="Segoe UI" w:cs="Segoe UI"/>
                <w:sz w:val="20"/>
                <w:szCs w:val="20"/>
                <w:lang w:eastAsia="en-US"/>
              </w:rPr>
            </w:pPr>
            <w:r w:rsidRPr="00727329">
              <w:rPr>
                <w:noProof/>
                <w:lang w:eastAsia="en-US"/>
              </w:rPr>
              <w:drawing>
                <wp:inline distT="0" distB="0" distL="0" distR="0" wp14:anchorId="64206746" wp14:editId="2A46B345">
                  <wp:extent cx="9525" cy="9525"/>
                  <wp:effectExtent l="0" t="0" r="0" b="0"/>
                  <wp:docPr id="196" name="Picture 1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_note" descr="Not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7329">
              <w:rPr>
                <w:i/>
              </w:rPr>
              <w:t>Note:</w:t>
            </w:r>
            <w:r w:rsidR="00727329" w:rsidRPr="00727329">
              <w:rPr>
                <w:i/>
              </w:rPr>
              <w:t xml:space="preserve">  </w:t>
            </w:r>
            <w:r w:rsidRPr="00727329">
              <w:rPr>
                <w:rFonts w:ascii="Segoe UI" w:eastAsia="Times New Roman" w:hAnsi="Segoe UI" w:cs="Segoe UI"/>
                <w:i/>
                <w:sz w:val="20"/>
                <w:szCs w:val="20"/>
                <w:lang w:eastAsia="en-US"/>
              </w:rPr>
              <w:t>A setting of False means that the client will be authenticated only once on the same connection. IIS will cache a token or ticket on the server for a TCP session that stays established.</w:t>
            </w:r>
          </w:p>
        </w:tc>
      </w:tr>
      <w:tr w:rsidR="00283D41" w:rsidRPr="00283D41" w14:paraId="30D23C01" w14:textId="77777777" w:rsidTr="00283D41">
        <w:tc>
          <w:tcPr>
            <w:tcW w:w="0" w:type="auto"/>
            <w:tcBorders>
              <w:top w:val="single" w:sz="6" w:space="0" w:color="BBBBBB"/>
              <w:left w:val="single" w:sz="6" w:space="0" w:color="BBBBBB"/>
              <w:bottom w:val="single" w:sz="6" w:space="0" w:color="BBBBBB"/>
              <w:right w:val="single" w:sz="6" w:space="0" w:color="BBBBBB"/>
            </w:tcBorders>
            <w:shd w:val="clear" w:color="auto" w:fill="FFFFFF"/>
            <w:tcMar>
              <w:top w:w="60" w:type="dxa"/>
              <w:left w:w="60" w:type="dxa"/>
              <w:bottom w:w="60" w:type="dxa"/>
              <w:right w:w="60" w:type="dxa"/>
            </w:tcMar>
            <w:hideMark/>
          </w:tcPr>
          <w:p w14:paraId="7BA022F0" w14:textId="77777777" w:rsidR="00283D41" w:rsidRPr="00283D41" w:rsidRDefault="00283D41" w:rsidP="00283D41">
            <w:pPr>
              <w:spacing w:before="100" w:beforeAutospacing="1" w:after="100" w:afterAutospacing="1" w:line="336" w:lineRule="auto"/>
              <w:ind w:left="15" w:right="15"/>
              <w:rPr>
                <w:rFonts w:ascii="Segoe UI" w:eastAsia="Times New Roman" w:hAnsi="Segoe UI" w:cs="Segoe UI"/>
                <w:color w:val="000000"/>
                <w:sz w:val="20"/>
                <w:szCs w:val="20"/>
                <w:lang w:eastAsia="en-US"/>
              </w:rPr>
            </w:pPr>
            <w:proofErr w:type="spellStart"/>
            <w:r w:rsidRPr="00283D41">
              <w:rPr>
                <w:rFonts w:ascii="Segoe UI" w:eastAsia="Times New Roman" w:hAnsi="Segoe UI" w:cs="Segoe UI"/>
                <w:color w:val="000000"/>
                <w:sz w:val="20"/>
                <w:szCs w:val="20"/>
                <w:lang w:eastAsia="en-US"/>
              </w:rPr>
              <w:t>authPersistSingleRequest</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60" w:type="dxa"/>
              <w:left w:w="60" w:type="dxa"/>
              <w:bottom w:w="60" w:type="dxa"/>
              <w:right w:w="60" w:type="dxa"/>
            </w:tcMar>
            <w:hideMark/>
          </w:tcPr>
          <w:p w14:paraId="49694567" w14:textId="77777777" w:rsidR="00283D41" w:rsidRPr="00283D41" w:rsidRDefault="00283D41" w:rsidP="00283D41">
            <w:pPr>
              <w:spacing w:before="100" w:beforeAutospacing="1" w:after="100" w:afterAutospacing="1" w:line="336" w:lineRule="auto"/>
              <w:ind w:left="15" w:right="15"/>
              <w:rPr>
                <w:rFonts w:ascii="Segoe UI" w:eastAsia="Times New Roman" w:hAnsi="Segoe UI" w:cs="Segoe UI"/>
                <w:color w:val="000000"/>
                <w:sz w:val="20"/>
                <w:szCs w:val="20"/>
                <w:lang w:eastAsia="en-US"/>
              </w:rPr>
            </w:pPr>
            <w:r w:rsidRPr="00283D41">
              <w:rPr>
                <w:rFonts w:ascii="Segoe UI" w:eastAsia="Times New Roman" w:hAnsi="Segoe UI" w:cs="Segoe UI"/>
                <w:color w:val="000000"/>
                <w:sz w:val="20"/>
                <w:szCs w:val="20"/>
                <w:lang w:eastAsia="en-US"/>
              </w:rPr>
              <w:t>Optional Boolean attribute.</w:t>
            </w:r>
          </w:p>
          <w:p w14:paraId="66984FC4" w14:textId="77777777" w:rsidR="00283D41" w:rsidRPr="00283D41" w:rsidRDefault="00283D41" w:rsidP="00283D41">
            <w:pPr>
              <w:spacing w:before="100" w:beforeAutospacing="1" w:after="100" w:afterAutospacing="1" w:line="336" w:lineRule="auto"/>
              <w:ind w:left="15" w:right="15"/>
              <w:rPr>
                <w:rFonts w:ascii="Segoe UI" w:eastAsia="Times New Roman" w:hAnsi="Segoe UI" w:cs="Segoe UI"/>
                <w:color w:val="000000"/>
                <w:sz w:val="20"/>
                <w:szCs w:val="20"/>
                <w:lang w:eastAsia="en-US"/>
              </w:rPr>
            </w:pPr>
            <w:r w:rsidRPr="00283D41">
              <w:rPr>
                <w:rFonts w:ascii="Segoe UI" w:eastAsia="Times New Roman" w:hAnsi="Segoe UI" w:cs="Segoe UI"/>
                <w:color w:val="000000"/>
                <w:sz w:val="20"/>
                <w:szCs w:val="20"/>
                <w:lang w:eastAsia="en-US"/>
              </w:rPr>
              <w:t>Setting this flag to True specifies that authentication persists only for a single request on a connection. IIS resets the authentication at the end of each request, and forces re-authentication on the next request of the session.</w:t>
            </w:r>
          </w:p>
          <w:p w14:paraId="7C38F9C0" w14:textId="77777777" w:rsidR="00283D41" w:rsidRPr="00283D41" w:rsidRDefault="00283D41" w:rsidP="00283D41">
            <w:pPr>
              <w:spacing w:before="100" w:beforeAutospacing="1" w:after="100" w:afterAutospacing="1" w:line="336" w:lineRule="auto"/>
              <w:ind w:left="15" w:right="15"/>
              <w:rPr>
                <w:rFonts w:ascii="Segoe UI" w:eastAsia="Times New Roman" w:hAnsi="Segoe UI" w:cs="Segoe UI"/>
                <w:color w:val="000000"/>
                <w:sz w:val="20"/>
                <w:szCs w:val="20"/>
                <w:lang w:eastAsia="en-US"/>
              </w:rPr>
            </w:pPr>
            <w:r w:rsidRPr="00283D41">
              <w:rPr>
                <w:rFonts w:ascii="Segoe UI" w:eastAsia="Times New Roman" w:hAnsi="Segoe UI" w:cs="Segoe UI"/>
                <w:color w:val="000000"/>
                <w:sz w:val="20"/>
                <w:szCs w:val="20"/>
                <w:lang w:eastAsia="en-US"/>
              </w:rPr>
              <w:t>The default value is False.</w:t>
            </w:r>
          </w:p>
        </w:tc>
      </w:tr>
    </w:tbl>
    <w:p w14:paraId="548DCF24" w14:textId="33A3CC24" w:rsidR="00283D41" w:rsidRDefault="00283D41" w:rsidP="00C160FF">
      <w:r>
        <w:t>Please refer to</w:t>
      </w:r>
      <w:r w:rsidR="008A05D9">
        <w:t xml:space="preserve"> “</w:t>
      </w:r>
      <w:hyperlink r:id="rId315" w:history="1">
        <w:r w:rsidR="008A05D9" w:rsidRPr="008A05D9">
          <w:rPr>
            <w:rStyle w:val="Hyperlink"/>
          </w:rPr>
          <w:t>You may experience slow performance when you use Integrated Windows authentication together with the Kerberos authentication protocol in IIS 7.0</w:t>
        </w:r>
      </w:hyperlink>
      <w:r w:rsidR="008A05D9">
        <w:t>” and</w:t>
      </w:r>
      <w:r>
        <w:t xml:space="preserve"> </w:t>
      </w:r>
      <w:hyperlink r:id="rId316" w:history="1">
        <w:r w:rsidRPr="00283D41">
          <w:rPr>
            <w:rStyle w:val="Hyperlink"/>
          </w:rPr>
          <w:t>Implementing Access Control</w:t>
        </w:r>
      </w:hyperlink>
      <w:r w:rsidR="008A05D9">
        <w:t xml:space="preserve"> for instructions on how to configure authentication persistence in IIS 7.0</w:t>
      </w:r>
      <w:r w:rsidR="00E42D9A">
        <w:t>.</w:t>
      </w:r>
    </w:p>
    <w:p w14:paraId="55EC7E4A" w14:textId="0CE32C2E" w:rsidR="004C257A" w:rsidRDefault="004C257A" w:rsidP="00EA538F">
      <w:pPr>
        <w:pStyle w:val="Heading2"/>
      </w:pPr>
      <w:bookmarkStart w:id="99" w:name="_Toc269469422"/>
      <w:r>
        <w:t xml:space="preserve">Kerberos </w:t>
      </w:r>
      <w:r w:rsidR="008149C1">
        <w:t xml:space="preserve">Authentication </w:t>
      </w:r>
      <w:r>
        <w:t xml:space="preserve">and </w:t>
      </w:r>
      <w:r w:rsidR="00212CE4">
        <w:t>Duplicate/Missing SPN issues</w:t>
      </w:r>
      <w:bookmarkEnd w:id="99"/>
    </w:p>
    <w:p w14:paraId="12A0AEE7" w14:textId="35D9B450" w:rsidR="004C257A" w:rsidRDefault="004C257A" w:rsidP="004C257A">
      <w:r>
        <w:t xml:space="preserve">When configuring Kerberos </w:t>
      </w:r>
      <w:r w:rsidR="008149C1">
        <w:t xml:space="preserve">authentication, </w:t>
      </w:r>
      <w:r>
        <w:t xml:space="preserve">it is easy to accidentally configure duplicate service principal names, especially if you use </w:t>
      </w:r>
      <w:proofErr w:type="spellStart"/>
      <w:r>
        <w:t>SetSPN</w:t>
      </w:r>
      <w:proofErr w:type="spellEnd"/>
      <w:r>
        <w:t xml:space="preserve"> -A or </w:t>
      </w:r>
      <w:proofErr w:type="spellStart"/>
      <w:r>
        <w:t>adsiedit</w:t>
      </w:r>
      <w:proofErr w:type="spellEnd"/>
      <w:r>
        <w:t xml:space="preserve"> to create your SPNs. The general recommendation is to use </w:t>
      </w:r>
      <w:proofErr w:type="spellStart"/>
      <w:r>
        <w:t>SetSPN</w:t>
      </w:r>
      <w:proofErr w:type="spellEnd"/>
      <w:r>
        <w:t xml:space="preserve"> -S to create SPNs because the -S switch will check for a duplicate SPN before creating the specified SPN. </w:t>
      </w:r>
    </w:p>
    <w:p w14:paraId="6CB5CE2C" w14:textId="70EE618F" w:rsidR="004C257A" w:rsidRDefault="004C257A" w:rsidP="004C257A">
      <w:r>
        <w:t xml:space="preserve">If you suspect you have duplicate SPNs in your environment, use the </w:t>
      </w:r>
      <w:proofErr w:type="spellStart"/>
      <w:r w:rsidRPr="00686280">
        <w:rPr>
          <w:rFonts w:ascii="Courier New" w:hAnsi="Courier New" w:cs="Courier New"/>
          <w:sz w:val="20"/>
          <w:szCs w:val="20"/>
        </w:rPr>
        <w:t>SetSPN</w:t>
      </w:r>
      <w:proofErr w:type="spellEnd"/>
      <w:r w:rsidRPr="00686280">
        <w:rPr>
          <w:rFonts w:ascii="Courier New" w:hAnsi="Courier New" w:cs="Courier New"/>
          <w:sz w:val="20"/>
          <w:szCs w:val="20"/>
        </w:rPr>
        <w:t xml:space="preserve"> -X</w:t>
      </w:r>
      <w:r>
        <w:t xml:space="preserve"> </w:t>
      </w:r>
      <w:r w:rsidR="00212CE4">
        <w:t xml:space="preserve">command to query for all duplicate SPNs in your environment (Windows 2008 or greater only) . If any SPNs are returned you should investigate why the SPNs have been registered and delete any SPNs that are duplicates and are not needed. If you have two services running with two different identities and both use the same SPN (duplicate SPN issue) you need to reconfigure one of those services to either use a different SPN or share a common service identity. </w:t>
      </w:r>
      <w:r w:rsidR="008F326E">
        <w:t>For example, in our sample scenario a query for duplicate SPNs returns no duplicates as expected:</w:t>
      </w:r>
    </w:p>
    <w:p w14:paraId="1F14E1D5" w14:textId="244CA499" w:rsidR="008F326E" w:rsidRDefault="008F326E" w:rsidP="004C257A">
      <w:r>
        <w:rPr>
          <w:noProof/>
          <w:lang w:eastAsia="en-US"/>
        </w:rPr>
        <w:drawing>
          <wp:inline distT="0" distB="0" distL="0" distR="0" wp14:anchorId="2B5347A4" wp14:editId="34F0320D">
            <wp:extent cx="3019425" cy="6477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019425" cy="647700"/>
                    </a:xfrm>
                    <a:prstGeom prst="rect">
                      <a:avLst/>
                    </a:prstGeom>
                  </pic:spPr>
                </pic:pic>
              </a:graphicData>
            </a:graphic>
          </wp:inline>
        </w:drawing>
      </w:r>
    </w:p>
    <w:p w14:paraId="384CD14C" w14:textId="6F2F0079" w:rsidR="00212CE4" w:rsidRDefault="00212CE4" w:rsidP="004C257A">
      <w:r>
        <w:t xml:space="preserve">If you suspect a SPN has not been registered, or not registered in a format required, you can use the </w:t>
      </w:r>
      <w:proofErr w:type="spellStart"/>
      <w:r w:rsidRPr="00686280">
        <w:rPr>
          <w:rFonts w:ascii="Courier New" w:hAnsi="Courier New" w:cs="Courier New"/>
          <w:sz w:val="20"/>
          <w:szCs w:val="20"/>
        </w:rPr>
        <w:t>SetSPN</w:t>
      </w:r>
      <w:proofErr w:type="spellEnd"/>
      <w:r w:rsidRPr="00686280">
        <w:rPr>
          <w:rFonts w:ascii="Courier New" w:hAnsi="Courier New" w:cs="Courier New"/>
          <w:sz w:val="20"/>
          <w:szCs w:val="20"/>
        </w:rPr>
        <w:t xml:space="preserve"> -Q  &lt;insert SPN&gt;</w:t>
      </w:r>
      <w:r>
        <w:t xml:space="preserve"> to query for the existence of a particular SPN. </w:t>
      </w:r>
      <w:r w:rsidR="008F326E">
        <w:t>For example, in our sample scenario a query for “http/portal” returns the expected SPN registration information:</w:t>
      </w:r>
    </w:p>
    <w:p w14:paraId="5F7A3ACF" w14:textId="5DF6DA89" w:rsidR="008F326E" w:rsidRDefault="008F326E" w:rsidP="004C257A">
      <w:r>
        <w:rPr>
          <w:noProof/>
          <w:lang w:eastAsia="en-US"/>
        </w:rPr>
        <w:drawing>
          <wp:inline distT="0" distB="0" distL="0" distR="0" wp14:anchorId="622A9974" wp14:editId="174DCF42">
            <wp:extent cx="4800600" cy="914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800600" cy="914400"/>
                    </a:xfrm>
                    <a:prstGeom prst="rect">
                      <a:avLst/>
                    </a:prstGeom>
                  </pic:spPr>
                </pic:pic>
              </a:graphicData>
            </a:graphic>
          </wp:inline>
        </w:drawing>
      </w:r>
    </w:p>
    <w:p w14:paraId="0ED6C1F6" w14:textId="253421E3" w:rsidR="0043770C" w:rsidRDefault="0043770C" w:rsidP="0043770C">
      <w:pPr>
        <w:pStyle w:val="Heading2"/>
      </w:pPr>
      <w:bookmarkStart w:id="100" w:name="_Toc269469423"/>
      <w:r>
        <w:t>Kerberos Max Token Size</w:t>
      </w:r>
      <w:bookmarkEnd w:id="100"/>
    </w:p>
    <w:p w14:paraId="56B16532" w14:textId="59E493A2" w:rsidR="00C34C91" w:rsidRDefault="0043770C" w:rsidP="00360BE9">
      <w:r>
        <w:t>In some environments</w:t>
      </w:r>
      <w:r w:rsidR="00360BE9">
        <w:t>,</w:t>
      </w:r>
      <w:r>
        <w:t xml:space="preserve"> users may be members of many </w:t>
      </w:r>
      <w:r w:rsidR="00360BE9">
        <w:t>A</w:t>
      </w:r>
      <w:r>
        <w:t xml:space="preserve">ctive </w:t>
      </w:r>
      <w:r w:rsidR="00360BE9">
        <w:t>D</w:t>
      </w:r>
      <w:r>
        <w:t>irectory groups</w:t>
      </w:r>
      <w:r w:rsidR="00360BE9">
        <w:t>,</w:t>
      </w:r>
      <w:r>
        <w:t xml:space="preserve"> which can increase the size of their Kerberos tickets.</w:t>
      </w:r>
      <w:r w:rsidR="00C34C91">
        <w:t xml:space="preserve"> </w:t>
      </w:r>
      <w:r w:rsidR="00360BE9">
        <w:t>If t</w:t>
      </w:r>
      <w:r w:rsidR="00C34C91">
        <w:t xml:space="preserve">he tickets grow too large, Kerberos authentication can fail. For more information about how to adjust the max token size see: </w:t>
      </w:r>
    </w:p>
    <w:p w14:paraId="5A69BAE7" w14:textId="6E841B6F" w:rsidR="0043770C" w:rsidRDefault="00CD64ED" w:rsidP="00360BE9">
      <w:hyperlink r:id="rId319" w:history="1">
        <w:r w:rsidR="00C34C91" w:rsidRPr="00C34C91">
          <w:rPr>
            <w:rStyle w:val="Hyperlink"/>
          </w:rPr>
          <w:t>New resolution for problems with Kerberos authentication when users belong to many groups</w:t>
        </w:r>
      </w:hyperlink>
    </w:p>
    <w:p w14:paraId="5D1D5D38" w14:textId="23DE4ADC" w:rsidR="00C34C91" w:rsidRPr="00360BE9" w:rsidRDefault="00C34C91" w:rsidP="00360BE9">
      <w:pPr>
        <w:rPr>
          <w:rStyle w:val="Emphasis"/>
        </w:rPr>
      </w:pPr>
      <w:r w:rsidRPr="00360BE9">
        <w:rPr>
          <w:rStyle w:val="Emphasis"/>
        </w:rPr>
        <w:t>Note: When adjusting max token size, be aware that if you configure the max token size beyond the maximum value for the registry setting</w:t>
      </w:r>
      <w:r w:rsidR="00360BE9">
        <w:rPr>
          <w:rStyle w:val="Emphasis"/>
        </w:rPr>
        <w:t>,</w:t>
      </w:r>
      <w:r w:rsidRPr="00360BE9">
        <w:rPr>
          <w:rStyle w:val="Emphasis"/>
        </w:rPr>
        <w:t xml:space="preserve"> you may see Kerberos authentication errors. It is recommended to not exceed 65535 decimal, FFFF hexadecimal, for max token size. </w:t>
      </w:r>
    </w:p>
    <w:p w14:paraId="180E66C6" w14:textId="77777777" w:rsidR="00C34C91" w:rsidRDefault="00C34C91" w:rsidP="00360BE9"/>
    <w:p w14:paraId="7B8979FD" w14:textId="77777777" w:rsidR="00C34C91" w:rsidRPr="00F073DB" w:rsidRDefault="00C34C91" w:rsidP="00360BE9"/>
    <w:p w14:paraId="0E6B0546" w14:textId="77777777" w:rsidR="00C34C91" w:rsidRPr="00435C41" w:rsidRDefault="00C34C91" w:rsidP="00360BE9"/>
    <w:p w14:paraId="3BE240FB" w14:textId="77777777" w:rsidR="00F7678F" w:rsidRDefault="00F7678F">
      <w:r>
        <w:br w:type="page"/>
      </w:r>
    </w:p>
    <w:p w14:paraId="47D226E7" w14:textId="77777777" w:rsidR="00EA538F" w:rsidRDefault="00EA538F" w:rsidP="00EA538F">
      <w:pPr>
        <w:pStyle w:val="Heading1"/>
      </w:pPr>
      <w:bookmarkStart w:id="101" w:name="_Toc269469424"/>
      <w:r>
        <w:t>Appendix B - How to Reset the Claims to Windows Token Service Account</w:t>
      </w:r>
      <w:bookmarkEnd w:id="101"/>
    </w:p>
    <w:p w14:paraId="642B56C4" w14:textId="77777777" w:rsidR="00EA538F" w:rsidRDefault="00EA538F" w:rsidP="00EA538F">
      <w:pPr>
        <w:pStyle w:val="Heading5"/>
        <w:rPr>
          <w:rFonts w:eastAsia="Times New Roman"/>
        </w:rPr>
      </w:pPr>
      <w:r>
        <w:rPr>
          <w:rFonts w:eastAsia="Times New Roman"/>
        </w:rPr>
        <w:t>Scenario</w:t>
      </w:r>
    </w:p>
    <w:p w14:paraId="6DAC77CA" w14:textId="33089B76" w:rsidR="00EA538F" w:rsidRDefault="00EA538F" w:rsidP="00EA538F">
      <w:r>
        <w:t xml:space="preserve">The Claims to Windows  Token Service account is changed unintentionally or otherwise needs to be reset back to default. </w:t>
      </w:r>
    </w:p>
    <w:p w14:paraId="1D16466B" w14:textId="77777777" w:rsidR="00EA538F" w:rsidRDefault="00EA538F" w:rsidP="00EA538F">
      <w:pPr>
        <w:pStyle w:val="Heading5"/>
        <w:rPr>
          <w:rFonts w:eastAsia="Times New Roman"/>
        </w:rPr>
      </w:pPr>
      <w:r>
        <w:rPr>
          <w:rFonts w:eastAsia="Times New Roman"/>
        </w:rPr>
        <w:t>Solution</w:t>
      </w:r>
    </w:p>
    <w:p w14:paraId="7A9848D7" w14:textId="75C5C5A8" w:rsidR="00EA538F" w:rsidRDefault="00EA538F" w:rsidP="00EA538F">
      <w:pPr>
        <w:rPr>
          <w:sz w:val="32"/>
          <w:szCs w:val="32"/>
        </w:rPr>
      </w:pPr>
      <w:r>
        <w:t>The Claims to Windows Token Service cannot be reset back to the Local System account using Central Administration.  T</w:t>
      </w:r>
      <w:r w:rsidR="001D2D8F">
        <w:t xml:space="preserve">he following PowerShell </w:t>
      </w:r>
      <w:proofErr w:type="spellStart"/>
      <w:r w:rsidR="001D2D8F">
        <w:t>cmdlet</w:t>
      </w:r>
      <w:r>
        <w:t>s</w:t>
      </w:r>
      <w:proofErr w:type="spellEnd"/>
      <w:r>
        <w:t xml:space="preserve"> can be used to reset the Claims to Windows Token Service back to Local System.</w:t>
      </w:r>
    </w:p>
    <w:p w14:paraId="3F2F555E" w14:textId="06824623" w:rsidR="00EA538F" w:rsidRPr="00B51FCF" w:rsidRDefault="00EA538F" w:rsidP="00EA538F">
      <w:r>
        <w:t xml:space="preserve">Launch the SharePoint Management Shell from the </w:t>
      </w:r>
      <w:r w:rsidR="008149C1">
        <w:t xml:space="preserve">computer that is running </w:t>
      </w:r>
      <w:r>
        <w:t>SharePoint Server.</w:t>
      </w:r>
    </w:p>
    <w:p w14:paraId="15EADB55" w14:textId="37B0EB1D" w:rsidR="00EA538F" w:rsidRPr="00B51FCF" w:rsidRDefault="00B51FCF" w:rsidP="00EA538F">
      <w:r>
        <w:t xml:space="preserve">Run the following </w:t>
      </w:r>
      <w:proofErr w:type="spellStart"/>
      <w:r w:rsidR="001D2D8F">
        <w:t>cmdlet</w:t>
      </w:r>
      <w:proofErr w:type="spellEnd"/>
      <w:r w:rsidR="00EA538F">
        <w:t xml:space="preserve"> to view a list of  Services.  </w:t>
      </w:r>
    </w:p>
    <w:p w14:paraId="6DECF9BC" w14:textId="77777777" w:rsidR="00EA538F" w:rsidRDefault="00EA538F" w:rsidP="00EA538F">
      <w:pPr>
        <w:ind w:firstLine="288"/>
        <w:rPr>
          <w:rFonts w:ascii="Courier New" w:hAnsi="Courier New" w:cs="Courier New"/>
          <w:b/>
          <w:bCs/>
          <w:color w:val="000000"/>
          <w:sz w:val="20"/>
          <w:szCs w:val="20"/>
        </w:rPr>
      </w:pPr>
      <w:r>
        <w:rPr>
          <w:rFonts w:ascii="Courier New" w:hAnsi="Courier New" w:cs="Courier New"/>
          <w:b/>
          <w:bCs/>
          <w:color w:val="000000"/>
          <w:sz w:val="20"/>
          <w:szCs w:val="20"/>
        </w:rPr>
        <w:t>Get-</w:t>
      </w:r>
      <w:proofErr w:type="spellStart"/>
      <w:r>
        <w:rPr>
          <w:rFonts w:ascii="Courier New" w:hAnsi="Courier New" w:cs="Courier New"/>
          <w:b/>
          <w:bCs/>
          <w:color w:val="000000"/>
          <w:sz w:val="20"/>
          <w:szCs w:val="20"/>
        </w:rPr>
        <w:t>SPServiceInstance</w:t>
      </w:r>
      <w:proofErr w:type="spellEnd"/>
    </w:p>
    <w:p w14:paraId="3735816E" w14:textId="2157C925" w:rsidR="00EA538F" w:rsidRPr="00B51FCF" w:rsidRDefault="00EA538F" w:rsidP="00EA538F">
      <w:r>
        <w:rPr>
          <w:noProof/>
          <w:lang w:eastAsia="en-US"/>
        </w:rPr>
        <w:drawing>
          <wp:inline distT="0" distB="0" distL="0" distR="0" wp14:anchorId="54CBAFAD" wp14:editId="4FB301C5">
            <wp:extent cx="5943600" cy="1247775"/>
            <wp:effectExtent l="0" t="0" r="0" b="9525"/>
            <wp:docPr id="278" name="Picture 278" descr="Description: cid:image001.png@01CB0970.85C7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01.png@01CB0970.85C79DB0"/>
                    <pic:cNvPicPr>
                      <a:picLocks noChangeAspect="1" noChangeArrowheads="1"/>
                    </pic:cNvPicPr>
                  </pic:nvPicPr>
                  <pic:blipFill>
                    <a:blip r:embed="rId320" r:link="rId321">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67F5B10A" w14:textId="1424DEFC" w:rsidR="00EA538F" w:rsidRDefault="00EA538F" w:rsidP="00EA538F">
      <w:pPr>
        <w:rPr>
          <w:rFonts w:ascii="Cambria" w:hAnsi="Cambria" w:cs="Calibri"/>
        </w:rPr>
      </w:pPr>
      <w:r>
        <w:t xml:space="preserve">Find and copy the Id of the Claims To Windows Token Service.  Copy by right clicking inside the </w:t>
      </w:r>
      <w:r w:rsidR="00460950">
        <w:t xml:space="preserve">Windows </w:t>
      </w:r>
      <w:r>
        <w:t>Power</w:t>
      </w:r>
      <w:r w:rsidR="00460950">
        <w:t>S</w:t>
      </w:r>
      <w:r>
        <w:t>hell window and choose Mark.  This will allow you highlight-copy the Id with your mouse cursor.  After highlighting the Id, press Enter on your keyboard.</w:t>
      </w:r>
      <w:r>
        <w:rPr>
          <w:rFonts w:ascii="Courier New" w:hAnsi="Courier New" w:cs="Courier New"/>
          <w:b/>
          <w:bCs/>
          <w:color w:val="000000"/>
          <w:sz w:val="20"/>
          <w:szCs w:val="20"/>
        </w:rPr>
        <w:t xml:space="preserve"> </w:t>
      </w:r>
    </w:p>
    <w:p w14:paraId="5795B635" w14:textId="1CBE6DD1" w:rsidR="00EA538F" w:rsidRDefault="00EA538F" w:rsidP="00EA538F">
      <w:pPr>
        <w:rPr>
          <w:rFonts w:ascii="Calibri" w:hAnsi="Calibri"/>
        </w:rPr>
      </w:pPr>
      <w:r>
        <w:t xml:space="preserve">Test your Id by running the following </w:t>
      </w:r>
      <w:proofErr w:type="spellStart"/>
      <w:r w:rsidR="001D2D8F">
        <w:t>cmdlet</w:t>
      </w:r>
      <w:proofErr w:type="spellEnd"/>
      <w:r>
        <w:t xml:space="preserve">.  </w:t>
      </w:r>
    </w:p>
    <w:p w14:paraId="257BE679" w14:textId="0E8624B0"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Get-</w:t>
      </w:r>
      <w:proofErr w:type="spellStart"/>
      <w:r w:rsidRPr="00050F7B">
        <w:rPr>
          <w:rFonts w:ascii="Courier New" w:hAnsi="Courier New" w:cs="Courier New"/>
          <w:bCs/>
          <w:color w:val="000000"/>
          <w:sz w:val="20"/>
          <w:szCs w:val="20"/>
        </w:rPr>
        <w:t>SPServiceInstance</w:t>
      </w:r>
      <w:proofErr w:type="spellEnd"/>
      <w:r w:rsidRPr="00050F7B">
        <w:rPr>
          <w:rFonts w:ascii="Courier New" w:hAnsi="Courier New" w:cs="Courier New"/>
          <w:bCs/>
          <w:color w:val="000000"/>
          <w:sz w:val="20"/>
          <w:szCs w:val="20"/>
        </w:rPr>
        <w:t xml:space="preserve"> </w:t>
      </w:r>
      <w:r w:rsidR="00050F7B" w:rsidRPr="00050F7B">
        <w:rPr>
          <w:rFonts w:ascii="Courier New" w:hAnsi="Courier New" w:cs="Courier New"/>
          <w:bCs/>
          <w:color w:val="000000"/>
          <w:sz w:val="20"/>
          <w:szCs w:val="20"/>
        </w:rPr>
        <w:t>-</w:t>
      </w:r>
      <w:r w:rsidRPr="00050F7B">
        <w:rPr>
          <w:rFonts w:ascii="Courier New" w:hAnsi="Courier New" w:cs="Courier New"/>
          <w:bCs/>
          <w:color w:val="000000"/>
          <w:sz w:val="20"/>
          <w:szCs w:val="20"/>
        </w:rPr>
        <w:t>identity &lt;Paste the C2WTS Id&gt;</w:t>
      </w:r>
    </w:p>
    <w:p w14:paraId="1D4573EB" w14:textId="77777777" w:rsidR="00EA538F" w:rsidRDefault="00EA538F" w:rsidP="00EA538F">
      <w:pPr>
        <w:ind w:left="720" w:firstLine="288"/>
        <w:rPr>
          <w:rFonts w:ascii="Cambria" w:hAnsi="Cambria" w:cs="Calibri"/>
        </w:rPr>
      </w:pPr>
      <w:r>
        <w:t>Right-click&gt;Paste the Id you copied earlier.</w:t>
      </w:r>
    </w:p>
    <w:p w14:paraId="0C7CCE8C" w14:textId="6DA546D7" w:rsidR="00EA538F" w:rsidRPr="00B51FCF" w:rsidRDefault="00EA538F" w:rsidP="00EA538F">
      <w:r>
        <w:rPr>
          <w:noProof/>
          <w:lang w:eastAsia="en-US"/>
        </w:rPr>
        <w:drawing>
          <wp:inline distT="0" distB="0" distL="0" distR="0" wp14:anchorId="251F57BE" wp14:editId="07A55B1E">
            <wp:extent cx="5943600" cy="885825"/>
            <wp:effectExtent l="0" t="0" r="0" b="9525"/>
            <wp:docPr id="277" name="Picture 277" descr="Description: cid:image002.png@01CB0970.85C7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2.png@01CB0970.85C79DB0"/>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14:paraId="1C48D161" w14:textId="559853CC" w:rsidR="00EA538F" w:rsidRDefault="00EA538F" w:rsidP="00EA538F">
      <w:pPr>
        <w:rPr>
          <w:rFonts w:ascii="Cambria" w:hAnsi="Cambria" w:cs="Calibri"/>
        </w:rPr>
      </w:pPr>
      <w:r>
        <w:t>Next set a v</w:t>
      </w:r>
      <w:r w:rsidR="001D2D8F">
        <w:t xml:space="preserve">ariable by running this </w:t>
      </w:r>
      <w:proofErr w:type="spellStart"/>
      <w:r w:rsidR="001D2D8F">
        <w:t>cmdlet</w:t>
      </w:r>
      <w:proofErr w:type="spellEnd"/>
      <w:r>
        <w:t>:</w:t>
      </w:r>
    </w:p>
    <w:p w14:paraId="30953A80" w14:textId="498DF2C1" w:rsidR="00EA538F" w:rsidRPr="00050F7B" w:rsidRDefault="00EA538F" w:rsidP="00EA538F">
      <w:pPr>
        <w:ind w:firstLine="288"/>
        <w:rPr>
          <w:rFonts w:ascii="Courier New" w:hAnsi="Courier New" w:cs="Courier New"/>
          <w:bCs/>
          <w:color w:val="000000"/>
          <w:sz w:val="20"/>
          <w:szCs w:val="20"/>
        </w:rPr>
      </w:pPr>
      <w:r w:rsidRPr="00050F7B">
        <w:rPr>
          <w:rFonts w:ascii="Courier New" w:hAnsi="Courier New" w:cs="Courier New"/>
          <w:bCs/>
          <w:color w:val="000000"/>
          <w:sz w:val="20"/>
          <w:szCs w:val="20"/>
        </w:rPr>
        <w:t>$claims = get-</w:t>
      </w:r>
      <w:proofErr w:type="spellStart"/>
      <w:r w:rsidRPr="00050F7B">
        <w:rPr>
          <w:rFonts w:ascii="Courier New" w:hAnsi="Courier New" w:cs="Courier New"/>
          <w:bCs/>
          <w:color w:val="000000"/>
          <w:sz w:val="20"/>
          <w:szCs w:val="20"/>
        </w:rPr>
        <w:t>spserviceinstance</w:t>
      </w:r>
      <w:proofErr w:type="spellEnd"/>
      <w:r w:rsidRPr="00050F7B">
        <w:rPr>
          <w:rFonts w:ascii="Courier New" w:hAnsi="Courier New" w:cs="Courier New"/>
          <w:bCs/>
          <w:color w:val="000000"/>
          <w:sz w:val="20"/>
          <w:szCs w:val="20"/>
        </w:rPr>
        <w:t xml:space="preserve"> </w:t>
      </w:r>
      <w:r w:rsidR="00050F7B" w:rsidRPr="00050F7B">
        <w:rPr>
          <w:rFonts w:ascii="Courier New" w:hAnsi="Courier New" w:cs="Courier New"/>
          <w:bCs/>
          <w:color w:val="000000"/>
          <w:sz w:val="20"/>
          <w:szCs w:val="20"/>
        </w:rPr>
        <w:t>-</w:t>
      </w:r>
      <w:r w:rsidRPr="00050F7B">
        <w:rPr>
          <w:rFonts w:ascii="Courier New" w:hAnsi="Courier New" w:cs="Courier New"/>
          <w:bCs/>
          <w:color w:val="000000"/>
          <w:sz w:val="20"/>
          <w:szCs w:val="20"/>
        </w:rPr>
        <w:t>identity &lt;Paste the C2WTS Id&gt;</w:t>
      </w:r>
    </w:p>
    <w:p w14:paraId="4AE41011" w14:textId="009463BB" w:rsidR="00EA538F" w:rsidRDefault="001D2D8F" w:rsidP="00EA538F">
      <w:pPr>
        <w:rPr>
          <w:rFonts w:ascii="Calibri" w:hAnsi="Calibri"/>
        </w:rPr>
      </w:pPr>
      <w:r>
        <w:t xml:space="preserve">Run these </w:t>
      </w:r>
      <w:proofErr w:type="spellStart"/>
      <w:r>
        <w:t>cmdlet</w:t>
      </w:r>
      <w:r w:rsidR="00EA538F">
        <w:t>s</w:t>
      </w:r>
      <w:proofErr w:type="spellEnd"/>
      <w:r w:rsidR="00EA538F">
        <w:t xml:space="preserve"> to reset the C2WTS back to Local System:</w:t>
      </w:r>
    </w:p>
    <w:p w14:paraId="65A6B831" w14:textId="77777777" w:rsid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w:t>
      </w:r>
      <w:proofErr w:type="spellStart"/>
      <w:r w:rsidRPr="00050F7B">
        <w:rPr>
          <w:rFonts w:ascii="Courier New" w:hAnsi="Courier New" w:cs="Courier New"/>
          <w:bCs/>
          <w:color w:val="000000"/>
          <w:sz w:val="20"/>
          <w:szCs w:val="20"/>
        </w:rPr>
        <w:t>claims.Service.ProcessIdentity.CurrentIdentityType</w:t>
      </w:r>
      <w:proofErr w:type="spellEnd"/>
      <w:r w:rsidRPr="00050F7B">
        <w:rPr>
          <w:rFonts w:ascii="Courier New" w:hAnsi="Courier New" w:cs="Courier New"/>
          <w:bCs/>
          <w:color w:val="000000"/>
          <w:sz w:val="20"/>
          <w:szCs w:val="20"/>
        </w:rPr>
        <w:t>=0  </w:t>
      </w:r>
    </w:p>
    <w:p w14:paraId="2A493198" w14:textId="44C1E7EF"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 xml:space="preserve">// The 0 </w:t>
      </w:r>
      <w:r w:rsidR="00050F7B">
        <w:rPr>
          <w:rFonts w:ascii="Courier New" w:hAnsi="Courier New" w:cs="Courier New"/>
          <w:bCs/>
          <w:color w:val="000000"/>
          <w:sz w:val="20"/>
          <w:szCs w:val="20"/>
        </w:rPr>
        <w:t>in the preceding line</w:t>
      </w:r>
      <w:r w:rsidRPr="00050F7B">
        <w:rPr>
          <w:rFonts w:ascii="Courier New" w:hAnsi="Courier New" w:cs="Courier New"/>
          <w:bCs/>
          <w:color w:val="000000"/>
          <w:sz w:val="20"/>
          <w:szCs w:val="20"/>
        </w:rPr>
        <w:t xml:space="preserve"> is </w:t>
      </w:r>
      <w:proofErr w:type="spellStart"/>
      <w:r w:rsidRPr="00050F7B">
        <w:rPr>
          <w:rFonts w:ascii="Courier New" w:hAnsi="Courier New" w:cs="Courier New"/>
          <w:bCs/>
          <w:color w:val="000000"/>
          <w:sz w:val="20"/>
          <w:szCs w:val="20"/>
        </w:rPr>
        <w:t>IdentityType.LocalSystem</w:t>
      </w:r>
      <w:proofErr w:type="spellEnd"/>
    </w:p>
    <w:p w14:paraId="550070C1" w14:textId="77777777"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w:t>
      </w:r>
      <w:proofErr w:type="spellStart"/>
      <w:r w:rsidRPr="00050F7B">
        <w:rPr>
          <w:rFonts w:ascii="Courier New" w:hAnsi="Courier New" w:cs="Courier New"/>
          <w:bCs/>
          <w:color w:val="000000"/>
          <w:sz w:val="20"/>
          <w:szCs w:val="20"/>
        </w:rPr>
        <w:t>claims.Service.ProcessIdentity.Update</w:t>
      </w:r>
      <w:proofErr w:type="spellEnd"/>
      <w:r w:rsidRPr="00050F7B">
        <w:rPr>
          <w:rFonts w:ascii="Courier New" w:hAnsi="Courier New" w:cs="Courier New"/>
          <w:bCs/>
          <w:color w:val="000000"/>
          <w:sz w:val="20"/>
          <w:szCs w:val="20"/>
        </w:rPr>
        <w:t>()</w:t>
      </w:r>
    </w:p>
    <w:p w14:paraId="0CF28278" w14:textId="77777777"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w:t>
      </w:r>
      <w:proofErr w:type="spellStart"/>
      <w:r w:rsidRPr="00050F7B">
        <w:rPr>
          <w:rFonts w:ascii="Courier New" w:hAnsi="Courier New" w:cs="Courier New"/>
          <w:bCs/>
          <w:color w:val="000000"/>
          <w:sz w:val="20"/>
          <w:szCs w:val="20"/>
        </w:rPr>
        <w:t>claims.Service.ProcessIdentity.Deploy</w:t>
      </w:r>
      <w:proofErr w:type="spellEnd"/>
      <w:r w:rsidRPr="00050F7B">
        <w:rPr>
          <w:rFonts w:ascii="Courier New" w:hAnsi="Courier New" w:cs="Courier New"/>
          <w:bCs/>
          <w:color w:val="000000"/>
          <w:sz w:val="20"/>
          <w:szCs w:val="20"/>
        </w:rPr>
        <w:t>()</w:t>
      </w:r>
    </w:p>
    <w:p w14:paraId="4E83EDB7" w14:textId="77777777" w:rsidR="00EA538F" w:rsidRPr="00050F7B" w:rsidRDefault="00EA538F" w:rsidP="00EA538F">
      <w:pPr>
        <w:ind w:left="720"/>
        <w:rPr>
          <w:rFonts w:ascii="Courier New" w:hAnsi="Courier New" w:cs="Courier New"/>
          <w:bCs/>
          <w:color w:val="000000"/>
          <w:sz w:val="20"/>
          <w:szCs w:val="20"/>
        </w:rPr>
      </w:pPr>
    </w:p>
    <w:p w14:paraId="36436132" w14:textId="77777777"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w:t>
      </w:r>
      <w:proofErr w:type="spellStart"/>
      <w:r w:rsidRPr="00050F7B">
        <w:rPr>
          <w:rFonts w:ascii="Courier New" w:hAnsi="Courier New" w:cs="Courier New"/>
          <w:bCs/>
          <w:color w:val="000000"/>
          <w:sz w:val="20"/>
          <w:szCs w:val="20"/>
        </w:rPr>
        <w:t>claims.Service.ProcessIdentity</w:t>
      </w:r>
      <w:proofErr w:type="spellEnd"/>
      <w:r w:rsidRPr="00050F7B">
        <w:rPr>
          <w:rFonts w:ascii="Courier New" w:hAnsi="Courier New" w:cs="Courier New"/>
          <w:bCs/>
          <w:color w:val="000000"/>
          <w:sz w:val="20"/>
          <w:szCs w:val="20"/>
        </w:rPr>
        <w:t xml:space="preserve">  </w:t>
      </w:r>
    </w:p>
    <w:p w14:paraId="51F47B3A" w14:textId="1C0B9C7F" w:rsidR="00EA538F" w:rsidRPr="00050F7B" w:rsidRDefault="00EA538F" w:rsidP="00EA538F">
      <w:pPr>
        <w:rPr>
          <w:rFonts w:ascii="Courier New" w:hAnsi="Courier New" w:cs="Courier New"/>
          <w:bCs/>
          <w:color w:val="000000"/>
          <w:sz w:val="20"/>
          <w:szCs w:val="20"/>
        </w:rPr>
      </w:pPr>
      <w:r w:rsidRPr="00050F7B">
        <w:rPr>
          <w:rFonts w:ascii="Courier New" w:hAnsi="Courier New" w:cs="Courier New"/>
          <w:bCs/>
          <w:color w:val="000000"/>
          <w:sz w:val="20"/>
          <w:szCs w:val="20"/>
        </w:rPr>
        <w:t xml:space="preserve">// This </w:t>
      </w:r>
      <w:r w:rsidR="00050F7B">
        <w:rPr>
          <w:rFonts w:ascii="Courier New" w:hAnsi="Courier New" w:cs="Courier New"/>
          <w:bCs/>
          <w:color w:val="000000"/>
          <w:sz w:val="20"/>
          <w:szCs w:val="20"/>
        </w:rPr>
        <w:t xml:space="preserve">output demonstrates </w:t>
      </w:r>
      <w:r w:rsidR="001D2D8F">
        <w:rPr>
          <w:rFonts w:ascii="Courier New" w:hAnsi="Courier New" w:cs="Courier New"/>
          <w:bCs/>
          <w:color w:val="000000"/>
          <w:sz w:val="20"/>
          <w:szCs w:val="20"/>
        </w:rPr>
        <w:t xml:space="preserve">that </w:t>
      </w:r>
      <w:r w:rsidR="00050F7B">
        <w:rPr>
          <w:rFonts w:ascii="Courier New" w:hAnsi="Courier New" w:cs="Courier New"/>
          <w:bCs/>
          <w:color w:val="000000"/>
          <w:sz w:val="20"/>
          <w:szCs w:val="20"/>
        </w:rPr>
        <w:t xml:space="preserve">the </w:t>
      </w:r>
      <w:proofErr w:type="spellStart"/>
      <w:r w:rsidR="001D2D8F">
        <w:rPr>
          <w:rFonts w:ascii="Courier New" w:hAnsi="Courier New" w:cs="Courier New"/>
          <w:bCs/>
          <w:color w:val="000000"/>
          <w:sz w:val="20"/>
          <w:szCs w:val="20"/>
        </w:rPr>
        <w:t>cmdlet</w:t>
      </w:r>
      <w:proofErr w:type="spellEnd"/>
      <w:r w:rsidR="001D2D8F">
        <w:rPr>
          <w:rFonts w:ascii="Courier New" w:hAnsi="Courier New" w:cs="Courier New"/>
          <w:bCs/>
          <w:color w:val="000000"/>
          <w:sz w:val="20"/>
          <w:szCs w:val="20"/>
        </w:rPr>
        <w:t xml:space="preserve"> </w:t>
      </w:r>
      <w:r w:rsidRPr="00050F7B">
        <w:rPr>
          <w:rFonts w:ascii="Courier New" w:hAnsi="Courier New" w:cs="Courier New"/>
          <w:bCs/>
          <w:color w:val="000000"/>
          <w:sz w:val="20"/>
          <w:szCs w:val="20"/>
        </w:rPr>
        <w:t>was successful</w:t>
      </w:r>
    </w:p>
    <w:p w14:paraId="2B284586" w14:textId="77777777" w:rsidR="00EA538F" w:rsidRPr="00050F7B" w:rsidRDefault="00EA538F" w:rsidP="00EA538F">
      <w:pPr>
        <w:ind w:left="720"/>
        <w:rPr>
          <w:rFonts w:ascii="Courier New" w:hAnsi="Courier New" w:cs="Courier New"/>
          <w:bCs/>
          <w:color w:val="000000"/>
          <w:sz w:val="20"/>
          <w:szCs w:val="20"/>
        </w:rPr>
      </w:pPr>
      <w:proofErr w:type="spellStart"/>
      <w:r w:rsidRPr="00050F7B">
        <w:rPr>
          <w:rFonts w:ascii="Courier New" w:hAnsi="Courier New" w:cs="Courier New"/>
          <w:bCs/>
          <w:color w:val="000000"/>
          <w:sz w:val="20"/>
          <w:szCs w:val="20"/>
        </w:rPr>
        <w:t>CurrentIdentityType</w:t>
      </w:r>
      <w:proofErr w:type="spellEnd"/>
      <w:r w:rsidRPr="00050F7B">
        <w:rPr>
          <w:rFonts w:ascii="Courier New" w:hAnsi="Courier New" w:cs="Courier New"/>
          <w:bCs/>
          <w:color w:val="000000"/>
          <w:sz w:val="20"/>
          <w:szCs w:val="20"/>
        </w:rPr>
        <w:t xml:space="preserve">           : </w:t>
      </w:r>
      <w:proofErr w:type="spellStart"/>
      <w:r w:rsidRPr="00050F7B">
        <w:rPr>
          <w:rFonts w:ascii="Courier New" w:hAnsi="Courier New" w:cs="Courier New"/>
          <w:bCs/>
          <w:color w:val="000000"/>
          <w:sz w:val="20"/>
          <w:szCs w:val="20"/>
        </w:rPr>
        <w:t>LocalSystem</w:t>
      </w:r>
      <w:proofErr w:type="spellEnd"/>
    </w:p>
    <w:p w14:paraId="42FFFD45" w14:textId="77777777" w:rsidR="00EA538F" w:rsidRPr="00050F7B" w:rsidRDefault="00EA538F" w:rsidP="00EA538F">
      <w:pPr>
        <w:ind w:left="720"/>
        <w:rPr>
          <w:rFonts w:ascii="Courier New" w:hAnsi="Courier New" w:cs="Courier New"/>
          <w:bCs/>
          <w:color w:val="000000"/>
          <w:sz w:val="20"/>
          <w:szCs w:val="20"/>
        </w:rPr>
      </w:pPr>
      <w:proofErr w:type="spellStart"/>
      <w:r w:rsidRPr="00050F7B">
        <w:rPr>
          <w:rFonts w:ascii="Courier New" w:hAnsi="Courier New" w:cs="Courier New"/>
          <w:bCs/>
          <w:color w:val="000000"/>
          <w:sz w:val="20"/>
          <w:szCs w:val="20"/>
        </w:rPr>
        <w:t>CurrentSecurityIdentifier</w:t>
      </w:r>
      <w:proofErr w:type="spellEnd"/>
      <w:r w:rsidRPr="00050F7B">
        <w:rPr>
          <w:rFonts w:ascii="Courier New" w:hAnsi="Courier New" w:cs="Courier New"/>
          <w:bCs/>
          <w:color w:val="000000"/>
          <w:sz w:val="20"/>
          <w:szCs w:val="20"/>
        </w:rPr>
        <w:t>     : S-1-5-18</w:t>
      </w:r>
    </w:p>
    <w:p w14:paraId="71A426DE" w14:textId="77777777" w:rsidR="00EA538F" w:rsidRPr="00050F7B" w:rsidRDefault="00EA538F" w:rsidP="00EA538F">
      <w:pPr>
        <w:ind w:left="720"/>
        <w:rPr>
          <w:rFonts w:ascii="Courier New" w:hAnsi="Courier New" w:cs="Courier New"/>
          <w:bCs/>
          <w:color w:val="000000"/>
          <w:sz w:val="20"/>
          <w:szCs w:val="20"/>
        </w:rPr>
      </w:pPr>
      <w:proofErr w:type="spellStart"/>
      <w:r w:rsidRPr="00050F7B">
        <w:rPr>
          <w:rFonts w:ascii="Courier New" w:hAnsi="Courier New" w:cs="Courier New"/>
          <w:bCs/>
          <w:color w:val="000000"/>
          <w:sz w:val="20"/>
          <w:szCs w:val="20"/>
        </w:rPr>
        <w:t>ManagedAccount</w:t>
      </w:r>
      <w:proofErr w:type="spellEnd"/>
      <w:r w:rsidRPr="00050F7B">
        <w:rPr>
          <w:rFonts w:ascii="Courier New" w:hAnsi="Courier New" w:cs="Courier New"/>
          <w:bCs/>
          <w:color w:val="000000"/>
          <w:sz w:val="20"/>
          <w:szCs w:val="20"/>
        </w:rPr>
        <w:t>                :</w:t>
      </w:r>
    </w:p>
    <w:p w14:paraId="4173F494" w14:textId="77777777" w:rsidR="00EA538F" w:rsidRPr="00050F7B" w:rsidRDefault="00EA538F" w:rsidP="00EA538F">
      <w:pPr>
        <w:ind w:left="720"/>
        <w:rPr>
          <w:rFonts w:ascii="Courier New" w:hAnsi="Courier New" w:cs="Courier New"/>
          <w:bCs/>
          <w:color w:val="000000"/>
          <w:sz w:val="20"/>
          <w:szCs w:val="20"/>
        </w:rPr>
      </w:pPr>
      <w:proofErr w:type="spellStart"/>
      <w:r w:rsidRPr="00050F7B">
        <w:rPr>
          <w:rFonts w:ascii="Courier New" w:hAnsi="Courier New" w:cs="Courier New"/>
          <w:bCs/>
          <w:color w:val="000000"/>
          <w:sz w:val="20"/>
          <w:szCs w:val="20"/>
        </w:rPr>
        <w:t>ProcessAccount</w:t>
      </w:r>
      <w:proofErr w:type="spellEnd"/>
      <w:r w:rsidRPr="00050F7B">
        <w:rPr>
          <w:rFonts w:ascii="Courier New" w:hAnsi="Courier New" w:cs="Courier New"/>
          <w:bCs/>
          <w:color w:val="000000"/>
          <w:sz w:val="20"/>
          <w:szCs w:val="20"/>
        </w:rPr>
        <w:t>                : S-1-5-18</w:t>
      </w:r>
    </w:p>
    <w:p w14:paraId="187ABB31" w14:textId="77777777" w:rsidR="00EA538F" w:rsidRPr="00050F7B" w:rsidRDefault="00EA538F" w:rsidP="00EA538F">
      <w:pPr>
        <w:ind w:left="720"/>
        <w:rPr>
          <w:rFonts w:ascii="Courier New" w:hAnsi="Courier New" w:cs="Courier New"/>
          <w:bCs/>
          <w:color w:val="000000"/>
          <w:sz w:val="20"/>
          <w:szCs w:val="20"/>
        </w:rPr>
      </w:pPr>
      <w:r w:rsidRPr="00050F7B">
        <w:rPr>
          <w:rFonts w:ascii="Courier New" w:hAnsi="Courier New" w:cs="Courier New"/>
          <w:bCs/>
          <w:color w:val="000000"/>
          <w:sz w:val="20"/>
          <w:szCs w:val="20"/>
        </w:rPr>
        <w:t>Username                      : NT AUTHORITY\SYSTEM</w:t>
      </w:r>
    </w:p>
    <w:p w14:paraId="376C1015" w14:textId="54319633" w:rsidR="00EA538F" w:rsidRDefault="00EA538F" w:rsidP="00EA538F">
      <w:pPr>
        <w:rPr>
          <w:rFonts w:ascii="Cambria" w:hAnsi="Cambria" w:cs="Calibri"/>
          <w:b/>
          <w:bCs/>
          <w:sz w:val="20"/>
          <w:szCs w:val="20"/>
        </w:rPr>
      </w:pPr>
      <w:r>
        <w:rPr>
          <w:noProof/>
          <w:lang w:eastAsia="en-US"/>
        </w:rPr>
        <w:drawing>
          <wp:inline distT="0" distB="0" distL="0" distR="0" wp14:anchorId="3E75C9F9" wp14:editId="679EDA82">
            <wp:extent cx="5943600" cy="3152775"/>
            <wp:effectExtent l="0" t="0" r="0" b="9525"/>
            <wp:docPr id="276" name="Picture 276" descr="Description: cid:image003.png@01CB0970.85C7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png@01CB0970.85C79DB0"/>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B1C1D5" w14:textId="790A350B" w:rsidR="00F7678F" w:rsidRDefault="00F7678F">
      <w:pPr>
        <w:rPr>
          <w:rFonts w:ascii="Calibri" w:hAnsi="Calibri"/>
          <w:color w:val="1F497D"/>
        </w:rPr>
      </w:pPr>
      <w:r>
        <w:rPr>
          <w:rFonts w:ascii="Calibri" w:hAnsi="Calibri"/>
          <w:color w:val="1F497D"/>
        </w:rPr>
        <w:br w:type="page"/>
      </w:r>
    </w:p>
    <w:p w14:paraId="508CB7A0" w14:textId="348A2F62" w:rsidR="003572A3" w:rsidRDefault="003572A3" w:rsidP="003572A3">
      <w:pPr>
        <w:pStyle w:val="Heading1"/>
      </w:pPr>
      <w:bookmarkStart w:id="102" w:name="_Toc269469425"/>
      <w:r>
        <w:t>Appen</w:t>
      </w:r>
      <w:r w:rsidR="00EA538F">
        <w:t>dix C</w:t>
      </w:r>
      <w:r>
        <w:t xml:space="preserve"> – Additional Tools and Resources</w:t>
      </w:r>
      <w:bookmarkEnd w:id="102"/>
    </w:p>
    <w:p w14:paraId="0C967242" w14:textId="08D49453" w:rsidR="006D354F" w:rsidRDefault="006D354F" w:rsidP="00B55B21">
      <w:r>
        <w:t>For more information about how to triage Kerberos related issues please see:</w:t>
      </w:r>
    </w:p>
    <w:p w14:paraId="58E0CC00" w14:textId="02AA1730" w:rsidR="006C075B" w:rsidRDefault="00CD64ED" w:rsidP="00B55B21">
      <w:hyperlink r:id="rId326" w:history="1">
        <w:r w:rsidR="006C075B" w:rsidRPr="006C075B">
          <w:rPr>
            <w:rStyle w:val="Hyperlink"/>
          </w:rPr>
          <w:t>Kerberos authentication and troubleshooting delegation issues</w:t>
        </w:r>
      </w:hyperlink>
    </w:p>
    <w:p w14:paraId="416D4287" w14:textId="72721AE1" w:rsidR="003572A3" w:rsidRDefault="00CD64ED" w:rsidP="00B55B21">
      <w:hyperlink r:id="rId327" w:history="1">
        <w:r w:rsidR="009D7EA0" w:rsidRPr="009D7EA0">
          <w:rPr>
            <w:rStyle w:val="Hyperlink"/>
          </w:rPr>
          <w:t>Troubleshooting Kerberos Delegation</w:t>
        </w:r>
      </w:hyperlink>
    </w:p>
    <w:p w14:paraId="597FC0F7" w14:textId="5586F52F" w:rsidR="006C075B" w:rsidRDefault="00CD64ED" w:rsidP="00B55B21">
      <w:hyperlink r:id="rId328" w:history="1">
        <w:r w:rsidR="006C075B" w:rsidRPr="006C075B">
          <w:rPr>
            <w:rStyle w:val="Hyperlink"/>
          </w:rPr>
          <w:t>How to troubleshoot Kerberos-related issues in IIS</w:t>
        </w:r>
      </w:hyperlink>
    </w:p>
    <w:p w14:paraId="179E00E0" w14:textId="0417029A" w:rsidR="003572A3" w:rsidRDefault="00CD64ED" w:rsidP="003572A3">
      <w:hyperlink r:id="rId329" w:history="1">
        <w:r w:rsidR="00AE4EEE" w:rsidRPr="00AE4EEE">
          <w:rPr>
            <w:rStyle w:val="Hyperlink"/>
          </w:rPr>
          <w:t>How to use SPNs when you configure Web applications that are hosted on Internet Information Services</w:t>
        </w:r>
      </w:hyperlink>
    </w:p>
    <w:p w14:paraId="23943DF6" w14:textId="77777777" w:rsidR="003572A3" w:rsidRDefault="003572A3" w:rsidP="003572A3"/>
    <w:p w14:paraId="0919BCC5" w14:textId="77777777" w:rsidR="003572A3" w:rsidRDefault="003572A3" w:rsidP="003572A3">
      <w:pPr>
        <w:rPr>
          <w:lang w:eastAsia="en-US"/>
        </w:rPr>
      </w:pPr>
    </w:p>
    <w:p w14:paraId="3B6B8019" w14:textId="77777777" w:rsidR="003B52A7" w:rsidRPr="003572A3" w:rsidRDefault="003B52A7" w:rsidP="003572A3"/>
    <w:sectPr w:rsidR="003B52A7" w:rsidRPr="003572A3">
      <w:headerReference w:type="even" r:id="rId330"/>
      <w:headerReference w:type="default" r:id="rId331"/>
      <w:footerReference w:type="even" r:id="rId332"/>
      <w:footerReference w:type="default" r:id="rId333"/>
      <w:headerReference w:type="first" r:id="rId334"/>
      <w:footerReference w:type="first" r:id="rId3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90A81" w14:textId="77777777" w:rsidR="00CD64ED" w:rsidRDefault="00CD64ED" w:rsidP="00DF6F65">
      <w:pPr>
        <w:spacing w:after="0" w:line="240" w:lineRule="auto"/>
      </w:pPr>
      <w:r>
        <w:separator/>
      </w:r>
    </w:p>
  </w:endnote>
  <w:endnote w:type="continuationSeparator" w:id="0">
    <w:p w14:paraId="382AE70B" w14:textId="77777777" w:rsidR="00CD64ED" w:rsidRDefault="00CD64ED" w:rsidP="00DF6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687A8" w14:textId="77777777" w:rsidR="00CD64ED" w:rsidRDefault="00CD6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34E88" w14:textId="27119DA0" w:rsidR="00CD64ED" w:rsidRDefault="00CD64ED">
    <w:pPr>
      <w:pStyle w:val="Footer"/>
    </w:pPr>
    <w:r>
      <w:fldChar w:fldCharType="begin"/>
    </w:r>
    <w:r>
      <w:instrText xml:space="preserve"> PAGE   \* MERGEFORMAT </w:instrText>
    </w:r>
    <w:r>
      <w:fldChar w:fldCharType="separate"/>
    </w:r>
    <w:r w:rsidR="0079720F">
      <w:rPr>
        <w:noProof/>
      </w:rPr>
      <w:t>1</w:t>
    </w:r>
    <w:r>
      <w:rPr>
        <w:noProof/>
      </w:rPr>
      <w:fldChar w:fldCharType="end"/>
    </w:r>
    <w:r>
      <w:ptab w:relativeTo="margin" w:alignment="center" w:leader="none"/>
    </w:r>
    <w:r>
      <w:ptab w:relativeTo="margin" w:alignment="right" w:leader="none"/>
    </w:r>
    <w:r w:rsidRPr="00A84E61">
      <w:t>© 2010 Microsoft Corporation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0944B" w14:textId="77777777" w:rsidR="00CD64ED" w:rsidRDefault="00CD64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17EFC" w14:textId="77777777" w:rsidR="00CD64ED" w:rsidRDefault="00CD64ED" w:rsidP="00DF6F65">
      <w:pPr>
        <w:spacing w:after="0" w:line="240" w:lineRule="auto"/>
      </w:pPr>
      <w:r>
        <w:separator/>
      </w:r>
    </w:p>
  </w:footnote>
  <w:footnote w:type="continuationSeparator" w:id="0">
    <w:p w14:paraId="107796FB" w14:textId="77777777" w:rsidR="00CD64ED" w:rsidRDefault="00CD64ED" w:rsidP="00DF6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A4452" w14:textId="77777777" w:rsidR="00CD64ED" w:rsidRDefault="00CD64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03FEC" w14:textId="33F29502" w:rsidR="00CD64ED" w:rsidRDefault="00CD64ED">
    <w:pPr>
      <w:pStyle w:val="Header"/>
    </w:pPr>
    <w:r w:rsidRPr="00A84E61">
      <w:t>Configuring Kerberos Authentication for Microsoft SharePoint 2010 Products</w:t>
    </w:r>
  </w:p>
  <w:p w14:paraId="295C680E" w14:textId="77777777" w:rsidR="00CD64ED" w:rsidRDefault="00CD64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B1098" w14:textId="77777777" w:rsidR="00CD64ED" w:rsidRDefault="00CD64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5AE"/>
    <w:multiLevelType w:val="hybridMultilevel"/>
    <w:tmpl w:val="2214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129DE"/>
    <w:multiLevelType w:val="hybridMultilevel"/>
    <w:tmpl w:val="F0325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505FD"/>
    <w:multiLevelType w:val="hybridMultilevel"/>
    <w:tmpl w:val="3ECA5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12E16"/>
    <w:multiLevelType w:val="hybridMultilevel"/>
    <w:tmpl w:val="AE3A5B62"/>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
    <w:nsid w:val="058F6C95"/>
    <w:multiLevelType w:val="hybridMultilevel"/>
    <w:tmpl w:val="DA0EE806"/>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BD4729"/>
    <w:multiLevelType w:val="hybridMultilevel"/>
    <w:tmpl w:val="7A7C4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10371D"/>
    <w:multiLevelType w:val="hybridMultilevel"/>
    <w:tmpl w:val="B39C1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03A01"/>
    <w:multiLevelType w:val="hybridMultilevel"/>
    <w:tmpl w:val="DFB82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66388"/>
    <w:multiLevelType w:val="hybridMultilevel"/>
    <w:tmpl w:val="E8D26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D49F5"/>
    <w:multiLevelType w:val="hybridMultilevel"/>
    <w:tmpl w:val="C654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5C3986"/>
    <w:multiLevelType w:val="hybridMultilevel"/>
    <w:tmpl w:val="F462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9E30AC"/>
    <w:multiLevelType w:val="hybridMultilevel"/>
    <w:tmpl w:val="E1F8A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31AE9"/>
    <w:multiLevelType w:val="hybridMultilevel"/>
    <w:tmpl w:val="3C8C3060"/>
    <w:lvl w:ilvl="0" w:tplc="C1C406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57508D"/>
    <w:multiLevelType w:val="hybridMultilevel"/>
    <w:tmpl w:val="F5E04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FB48ED"/>
    <w:multiLevelType w:val="hybridMultilevel"/>
    <w:tmpl w:val="CB6A4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12234D"/>
    <w:multiLevelType w:val="hybridMultilevel"/>
    <w:tmpl w:val="CA70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9F0298"/>
    <w:multiLevelType w:val="hybridMultilevel"/>
    <w:tmpl w:val="7DF83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221331"/>
    <w:multiLevelType w:val="hybridMultilevel"/>
    <w:tmpl w:val="B39C1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61473C"/>
    <w:multiLevelType w:val="hybridMultilevel"/>
    <w:tmpl w:val="5BE2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A73FF7"/>
    <w:multiLevelType w:val="hybridMultilevel"/>
    <w:tmpl w:val="39A0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F0021E"/>
    <w:multiLevelType w:val="hybridMultilevel"/>
    <w:tmpl w:val="DB84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401281"/>
    <w:multiLevelType w:val="hybridMultilevel"/>
    <w:tmpl w:val="E6A84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945D93"/>
    <w:multiLevelType w:val="hybridMultilevel"/>
    <w:tmpl w:val="278A1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6429B8"/>
    <w:multiLevelType w:val="hybridMultilevel"/>
    <w:tmpl w:val="7A44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2504A8"/>
    <w:multiLevelType w:val="hybridMultilevel"/>
    <w:tmpl w:val="56F6A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3A19CA"/>
    <w:multiLevelType w:val="hybridMultilevel"/>
    <w:tmpl w:val="3710D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4C377C"/>
    <w:multiLevelType w:val="hybridMultilevel"/>
    <w:tmpl w:val="F38853DC"/>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2C323E"/>
    <w:multiLevelType w:val="hybridMultilevel"/>
    <w:tmpl w:val="532E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800939"/>
    <w:multiLevelType w:val="hybridMultilevel"/>
    <w:tmpl w:val="F7A2B2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5EE4238"/>
    <w:multiLevelType w:val="hybridMultilevel"/>
    <w:tmpl w:val="9626CC5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65309D"/>
    <w:multiLevelType w:val="hybridMultilevel"/>
    <w:tmpl w:val="46F45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nsid w:val="267A5765"/>
    <w:multiLevelType w:val="hybridMultilevel"/>
    <w:tmpl w:val="2318B79E"/>
    <w:lvl w:ilvl="0" w:tplc="C1C4064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D54D80"/>
    <w:multiLevelType w:val="hybridMultilevel"/>
    <w:tmpl w:val="D15C6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DE6E8B"/>
    <w:multiLevelType w:val="hybridMultilevel"/>
    <w:tmpl w:val="AE3A5B62"/>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4">
    <w:nsid w:val="2E2A4282"/>
    <w:multiLevelType w:val="hybridMultilevel"/>
    <w:tmpl w:val="DC346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C878D3"/>
    <w:multiLevelType w:val="hybridMultilevel"/>
    <w:tmpl w:val="5E48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C32179"/>
    <w:multiLevelType w:val="hybridMultilevel"/>
    <w:tmpl w:val="81E0CC5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C3179"/>
    <w:multiLevelType w:val="hybridMultilevel"/>
    <w:tmpl w:val="E500DFF4"/>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723397"/>
    <w:multiLevelType w:val="hybridMultilevel"/>
    <w:tmpl w:val="BEFC7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2543BF"/>
    <w:multiLevelType w:val="hybridMultilevel"/>
    <w:tmpl w:val="819A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ED194D"/>
    <w:multiLevelType w:val="hybridMultilevel"/>
    <w:tmpl w:val="B38C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F4275B"/>
    <w:multiLevelType w:val="hybridMultilevel"/>
    <w:tmpl w:val="021C5964"/>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CA47E8"/>
    <w:multiLevelType w:val="hybridMultilevel"/>
    <w:tmpl w:val="824AD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0E78CB"/>
    <w:multiLevelType w:val="hybridMultilevel"/>
    <w:tmpl w:val="652CA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502604"/>
    <w:multiLevelType w:val="hybridMultilevel"/>
    <w:tmpl w:val="0FF0B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967760"/>
    <w:multiLevelType w:val="hybridMultilevel"/>
    <w:tmpl w:val="18B4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4150C5"/>
    <w:multiLevelType w:val="hybridMultilevel"/>
    <w:tmpl w:val="2BBA029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6F4F73"/>
    <w:multiLevelType w:val="hybridMultilevel"/>
    <w:tmpl w:val="AD447B8C"/>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2B6548"/>
    <w:multiLevelType w:val="hybridMultilevel"/>
    <w:tmpl w:val="D0780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A5292"/>
    <w:multiLevelType w:val="hybridMultilevel"/>
    <w:tmpl w:val="D952C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3C1101"/>
    <w:multiLevelType w:val="hybridMultilevel"/>
    <w:tmpl w:val="D980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F23EA5"/>
    <w:multiLevelType w:val="hybridMultilevel"/>
    <w:tmpl w:val="76AAD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C85D57"/>
    <w:multiLevelType w:val="hybridMultilevel"/>
    <w:tmpl w:val="638A2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A762E"/>
    <w:multiLevelType w:val="hybridMultilevel"/>
    <w:tmpl w:val="39B2B83A"/>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7A0424"/>
    <w:multiLevelType w:val="hybridMultilevel"/>
    <w:tmpl w:val="05AE550C"/>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55">
    <w:nsid w:val="61136E98"/>
    <w:multiLevelType w:val="hybridMultilevel"/>
    <w:tmpl w:val="3D54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91430D"/>
    <w:multiLevelType w:val="hybridMultilevel"/>
    <w:tmpl w:val="2A544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DB47FE"/>
    <w:multiLevelType w:val="hybridMultilevel"/>
    <w:tmpl w:val="D5CC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E67146"/>
    <w:multiLevelType w:val="hybridMultilevel"/>
    <w:tmpl w:val="85EC4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D22D8F"/>
    <w:multiLevelType w:val="hybridMultilevel"/>
    <w:tmpl w:val="F7868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nsid w:val="67502669"/>
    <w:multiLevelType w:val="hybridMultilevel"/>
    <w:tmpl w:val="04F6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884305"/>
    <w:multiLevelType w:val="hybridMultilevel"/>
    <w:tmpl w:val="00029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5A5E3E"/>
    <w:multiLevelType w:val="hybridMultilevel"/>
    <w:tmpl w:val="FFEA70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B848CE"/>
    <w:multiLevelType w:val="hybridMultilevel"/>
    <w:tmpl w:val="B274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EA45507"/>
    <w:multiLevelType w:val="hybridMultilevel"/>
    <w:tmpl w:val="57D27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AB5442"/>
    <w:multiLevelType w:val="hybridMultilevel"/>
    <w:tmpl w:val="7D720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515520"/>
    <w:multiLevelType w:val="hybridMultilevel"/>
    <w:tmpl w:val="9F6EC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EF2F88"/>
    <w:multiLevelType w:val="hybridMultilevel"/>
    <w:tmpl w:val="9F6C967E"/>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7645FF"/>
    <w:multiLevelType w:val="hybridMultilevel"/>
    <w:tmpl w:val="8A320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000A0F"/>
    <w:multiLevelType w:val="hybridMultilevel"/>
    <w:tmpl w:val="AAF27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664B28"/>
    <w:multiLevelType w:val="hybridMultilevel"/>
    <w:tmpl w:val="7504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C772B8E"/>
    <w:multiLevelType w:val="hybridMultilevel"/>
    <w:tmpl w:val="D136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4B2CBF"/>
    <w:multiLevelType w:val="hybridMultilevel"/>
    <w:tmpl w:val="97D0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CF7DBD"/>
    <w:multiLevelType w:val="hybridMultilevel"/>
    <w:tmpl w:val="1688A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26"/>
  </w:num>
  <w:num w:numId="4">
    <w:abstractNumId w:val="41"/>
  </w:num>
  <w:num w:numId="5">
    <w:abstractNumId w:val="47"/>
  </w:num>
  <w:num w:numId="6">
    <w:abstractNumId w:val="4"/>
  </w:num>
  <w:num w:numId="7">
    <w:abstractNumId w:val="53"/>
  </w:num>
  <w:num w:numId="8">
    <w:abstractNumId w:val="31"/>
  </w:num>
  <w:num w:numId="9">
    <w:abstractNumId w:val="72"/>
  </w:num>
  <w:num w:numId="10">
    <w:abstractNumId w:val="15"/>
  </w:num>
  <w:num w:numId="11">
    <w:abstractNumId w:val="50"/>
  </w:num>
  <w:num w:numId="12">
    <w:abstractNumId w:val="23"/>
  </w:num>
  <w:num w:numId="13">
    <w:abstractNumId w:val="67"/>
  </w:num>
  <w:num w:numId="14">
    <w:abstractNumId w:val="28"/>
  </w:num>
  <w:num w:numId="15">
    <w:abstractNumId w:val="68"/>
  </w:num>
  <w:num w:numId="16">
    <w:abstractNumId w:val="5"/>
  </w:num>
  <w:num w:numId="17">
    <w:abstractNumId w:val="46"/>
  </w:num>
  <w:num w:numId="18">
    <w:abstractNumId w:val="17"/>
  </w:num>
  <w:num w:numId="19">
    <w:abstractNumId w:val="63"/>
  </w:num>
  <w:num w:numId="20">
    <w:abstractNumId w:val="43"/>
  </w:num>
  <w:num w:numId="21">
    <w:abstractNumId w:val="69"/>
  </w:num>
  <w:num w:numId="22">
    <w:abstractNumId w:val="52"/>
  </w:num>
  <w:num w:numId="23">
    <w:abstractNumId w:val="45"/>
  </w:num>
  <w:num w:numId="24">
    <w:abstractNumId w:val="8"/>
  </w:num>
  <w:num w:numId="25">
    <w:abstractNumId w:val="64"/>
  </w:num>
  <w:num w:numId="26">
    <w:abstractNumId w:val="20"/>
  </w:num>
  <w:num w:numId="27">
    <w:abstractNumId w:val="48"/>
  </w:num>
  <w:num w:numId="28">
    <w:abstractNumId w:val="66"/>
  </w:num>
  <w:num w:numId="29">
    <w:abstractNumId w:val="10"/>
  </w:num>
  <w:num w:numId="30">
    <w:abstractNumId w:val="55"/>
  </w:num>
  <w:num w:numId="31">
    <w:abstractNumId w:val="2"/>
  </w:num>
  <w:num w:numId="32">
    <w:abstractNumId w:val="1"/>
  </w:num>
  <w:num w:numId="33">
    <w:abstractNumId w:val="34"/>
  </w:num>
  <w:num w:numId="34">
    <w:abstractNumId w:val="21"/>
  </w:num>
  <w:num w:numId="35">
    <w:abstractNumId w:val="13"/>
  </w:num>
  <w:num w:numId="36">
    <w:abstractNumId w:val="18"/>
  </w:num>
  <w:num w:numId="37">
    <w:abstractNumId w:val="51"/>
  </w:num>
  <w:num w:numId="38">
    <w:abstractNumId w:val="11"/>
  </w:num>
  <w:num w:numId="39">
    <w:abstractNumId w:val="35"/>
  </w:num>
  <w:num w:numId="40">
    <w:abstractNumId w:val="12"/>
  </w:num>
  <w:num w:numId="41">
    <w:abstractNumId w:val="32"/>
  </w:num>
  <w:num w:numId="42">
    <w:abstractNumId w:val="22"/>
  </w:num>
  <w:num w:numId="43">
    <w:abstractNumId w:val="38"/>
  </w:num>
  <w:num w:numId="44">
    <w:abstractNumId w:val="0"/>
  </w:num>
  <w:num w:numId="45">
    <w:abstractNumId w:val="58"/>
  </w:num>
  <w:num w:numId="46">
    <w:abstractNumId w:val="37"/>
  </w:num>
  <w:num w:numId="47">
    <w:abstractNumId w:val="65"/>
  </w:num>
  <w:num w:numId="48">
    <w:abstractNumId w:val="24"/>
  </w:num>
  <w:num w:numId="49">
    <w:abstractNumId w:val="49"/>
  </w:num>
  <w:num w:numId="50">
    <w:abstractNumId w:val="33"/>
  </w:num>
  <w:num w:numId="51">
    <w:abstractNumId w:val="70"/>
  </w:num>
  <w:num w:numId="52">
    <w:abstractNumId w:val="3"/>
  </w:num>
  <w:num w:numId="53">
    <w:abstractNumId w:val="39"/>
  </w:num>
  <w:num w:numId="54">
    <w:abstractNumId w:val="60"/>
  </w:num>
  <w:num w:numId="55">
    <w:abstractNumId w:val="42"/>
  </w:num>
  <w:num w:numId="56">
    <w:abstractNumId w:val="6"/>
  </w:num>
  <w:num w:numId="57">
    <w:abstractNumId w:val="73"/>
  </w:num>
  <w:num w:numId="58">
    <w:abstractNumId w:val="61"/>
  </w:num>
  <w:num w:numId="59">
    <w:abstractNumId w:val="71"/>
  </w:num>
  <w:num w:numId="60">
    <w:abstractNumId w:val="14"/>
  </w:num>
  <w:num w:numId="61">
    <w:abstractNumId w:val="9"/>
  </w:num>
  <w:num w:numId="62">
    <w:abstractNumId w:val="59"/>
  </w:num>
  <w:num w:numId="63">
    <w:abstractNumId w:val="30"/>
  </w:num>
  <w:num w:numId="64">
    <w:abstractNumId w:val="27"/>
  </w:num>
  <w:num w:numId="65">
    <w:abstractNumId w:val="40"/>
  </w:num>
  <w:num w:numId="66">
    <w:abstractNumId w:val="29"/>
  </w:num>
  <w:num w:numId="67">
    <w:abstractNumId w:val="56"/>
  </w:num>
  <w:num w:numId="68">
    <w:abstractNumId w:val="16"/>
  </w:num>
  <w:num w:numId="69">
    <w:abstractNumId w:val="36"/>
  </w:num>
  <w:num w:numId="70">
    <w:abstractNumId w:val="57"/>
  </w:num>
  <w:num w:numId="71">
    <w:abstractNumId w:val="44"/>
  </w:num>
  <w:num w:numId="72">
    <w:abstractNumId w:val="62"/>
  </w:num>
  <w:num w:numId="73">
    <w:abstractNumId w:val="54"/>
  </w:num>
  <w:num w:numId="74">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B1"/>
    <w:rsid w:val="0000082C"/>
    <w:rsid w:val="00001FFA"/>
    <w:rsid w:val="000110EB"/>
    <w:rsid w:val="00012801"/>
    <w:rsid w:val="00020C03"/>
    <w:rsid w:val="000237A7"/>
    <w:rsid w:val="000348C4"/>
    <w:rsid w:val="00035A7E"/>
    <w:rsid w:val="00047FFA"/>
    <w:rsid w:val="00050F7B"/>
    <w:rsid w:val="00050FFC"/>
    <w:rsid w:val="00053500"/>
    <w:rsid w:val="000557A8"/>
    <w:rsid w:val="000618E3"/>
    <w:rsid w:val="000672A1"/>
    <w:rsid w:val="0006790C"/>
    <w:rsid w:val="000707B9"/>
    <w:rsid w:val="000741B8"/>
    <w:rsid w:val="0007486C"/>
    <w:rsid w:val="0008168B"/>
    <w:rsid w:val="00083EA0"/>
    <w:rsid w:val="00091629"/>
    <w:rsid w:val="00092E66"/>
    <w:rsid w:val="000A30FE"/>
    <w:rsid w:val="000A3D97"/>
    <w:rsid w:val="000A6BBF"/>
    <w:rsid w:val="000B0185"/>
    <w:rsid w:val="000B134A"/>
    <w:rsid w:val="000B3A2B"/>
    <w:rsid w:val="000C20F4"/>
    <w:rsid w:val="000C55D4"/>
    <w:rsid w:val="000C5EBB"/>
    <w:rsid w:val="000C7A0A"/>
    <w:rsid w:val="000E3E79"/>
    <w:rsid w:val="000E4CD5"/>
    <w:rsid w:val="000E5BCF"/>
    <w:rsid w:val="000E6EFE"/>
    <w:rsid w:val="000F6296"/>
    <w:rsid w:val="000F6DEE"/>
    <w:rsid w:val="001139A7"/>
    <w:rsid w:val="00115513"/>
    <w:rsid w:val="001204B8"/>
    <w:rsid w:val="00120523"/>
    <w:rsid w:val="00124E01"/>
    <w:rsid w:val="001305BA"/>
    <w:rsid w:val="00135F07"/>
    <w:rsid w:val="00137B07"/>
    <w:rsid w:val="00142110"/>
    <w:rsid w:val="00151764"/>
    <w:rsid w:val="00151BA3"/>
    <w:rsid w:val="00152452"/>
    <w:rsid w:val="00154D61"/>
    <w:rsid w:val="001579FA"/>
    <w:rsid w:val="001613E0"/>
    <w:rsid w:val="001614D0"/>
    <w:rsid w:val="00162375"/>
    <w:rsid w:val="00162809"/>
    <w:rsid w:val="001637AD"/>
    <w:rsid w:val="00165719"/>
    <w:rsid w:val="00167981"/>
    <w:rsid w:val="0018347B"/>
    <w:rsid w:val="00187968"/>
    <w:rsid w:val="00194185"/>
    <w:rsid w:val="0019463E"/>
    <w:rsid w:val="0019745B"/>
    <w:rsid w:val="00197F64"/>
    <w:rsid w:val="001A7420"/>
    <w:rsid w:val="001C0173"/>
    <w:rsid w:val="001C533F"/>
    <w:rsid w:val="001D1676"/>
    <w:rsid w:val="001D2D8F"/>
    <w:rsid w:val="001E1306"/>
    <w:rsid w:val="001E1E88"/>
    <w:rsid w:val="001E2489"/>
    <w:rsid w:val="001F429F"/>
    <w:rsid w:val="0020173E"/>
    <w:rsid w:val="00202093"/>
    <w:rsid w:val="002023FE"/>
    <w:rsid w:val="002047D7"/>
    <w:rsid w:val="002049BC"/>
    <w:rsid w:val="00210B5B"/>
    <w:rsid w:val="00212CE4"/>
    <w:rsid w:val="00214E3E"/>
    <w:rsid w:val="0021534A"/>
    <w:rsid w:val="002159B7"/>
    <w:rsid w:val="00221659"/>
    <w:rsid w:val="00234EB4"/>
    <w:rsid w:val="00237C00"/>
    <w:rsid w:val="00254753"/>
    <w:rsid w:val="0026463F"/>
    <w:rsid w:val="00266689"/>
    <w:rsid w:val="002673F4"/>
    <w:rsid w:val="00281C23"/>
    <w:rsid w:val="00283809"/>
    <w:rsid w:val="00283D41"/>
    <w:rsid w:val="002863EC"/>
    <w:rsid w:val="00287FD4"/>
    <w:rsid w:val="002953A1"/>
    <w:rsid w:val="002A1824"/>
    <w:rsid w:val="002B0008"/>
    <w:rsid w:val="002B5C8C"/>
    <w:rsid w:val="002C0764"/>
    <w:rsid w:val="002C1106"/>
    <w:rsid w:val="002C3B40"/>
    <w:rsid w:val="002C5F5D"/>
    <w:rsid w:val="002C66C3"/>
    <w:rsid w:val="002D3D13"/>
    <w:rsid w:val="002D3FEB"/>
    <w:rsid w:val="002D7485"/>
    <w:rsid w:val="002D76D2"/>
    <w:rsid w:val="002E4927"/>
    <w:rsid w:val="002E5CF6"/>
    <w:rsid w:val="002E6B53"/>
    <w:rsid w:val="002F366A"/>
    <w:rsid w:val="00307CA8"/>
    <w:rsid w:val="00311236"/>
    <w:rsid w:val="003129D9"/>
    <w:rsid w:val="00313589"/>
    <w:rsid w:val="00313935"/>
    <w:rsid w:val="00317573"/>
    <w:rsid w:val="0032229C"/>
    <w:rsid w:val="003365A9"/>
    <w:rsid w:val="0034128F"/>
    <w:rsid w:val="00341CD5"/>
    <w:rsid w:val="00343D78"/>
    <w:rsid w:val="00347E57"/>
    <w:rsid w:val="00350362"/>
    <w:rsid w:val="00350C44"/>
    <w:rsid w:val="003572A3"/>
    <w:rsid w:val="00360BE9"/>
    <w:rsid w:val="00360C6C"/>
    <w:rsid w:val="003613BE"/>
    <w:rsid w:val="00363156"/>
    <w:rsid w:val="003726A5"/>
    <w:rsid w:val="003738B5"/>
    <w:rsid w:val="0038001D"/>
    <w:rsid w:val="00384CBE"/>
    <w:rsid w:val="00385C4E"/>
    <w:rsid w:val="0038612A"/>
    <w:rsid w:val="003876CC"/>
    <w:rsid w:val="003B0E8B"/>
    <w:rsid w:val="003B52A7"/>
    <w:rsid w:val="003B563A"/>
    <w:rsid w:val="003C665B"/>
    <w:rsid w:val="003D3881"/>
    <w:rsid w:val="003D3CC0"/>
    <w:rsid w:val="003E6602"/>
    <w:rsid w:val="003F2458"/>
    <w:rsid w:val="003F2674"/>
    <w:rsid w:val="003F4602"/>
    <w:rsid w:val="003F6A02"/>
    <w:rsid w:val="004021AA"/>
    <w:rsid w:val="00414B6C"/>
    <w:rsid w:val="00414F3B"/>
    <w:rsid w:val="00416661"/>
    <w:rsid w:val="004277D3"/>
    <w:rsid w:val="00430318"/>
    <w:rsid w:val="00434348"/>
    <w:rsid w:val="00435C41"/>
    <w:rsid w:val="0043770C"/>
    <w:rsid w:val="00440C2C"/>
    <w:rsid w:val="00442EF3"/>
    <w:rsid w:val="00444D73"/>
    <w:rsid w:val="0044672F"/>
    <w:rsid w:val="00457EAC"/>
    <w:rsid w:val="00460950"/>
    <w:rsid w:val="00460E95"/>
    <w:rsid w:val="004621F0"/>
    <w:rsid w:val="00463417"/>
    <w:rsid w:val="0046580F"/>
    <w:rsid w:val="00486E85"/>
    <w:rsid w:val="00491478"/>
    <w:rsid w:val="004A28A3"/>
    <w:rsid w:val="004A7CA9"/>
    <w:rsid w:val="004A7E13"/>
    <w:rsid w:val="004B070A"/>
    <w:rsid w:val="004B2DA5"/>
    <w:rsid w:val="004C257A"/>
    <w:rsid w:val="004C369B"/>
    <w:rsid w:val="004C3C66"/>
    <w:rsid w:val="004C4314"/>
    <w:rsid w:val="004D2A6C"/>
    <w:rsid w:val="004D5C4E"/>
    <w:rsid w:val="004D7E88"/>
    <w:rsid w:val="004E2796"/>
    <w:rsid w:val="004E3589"/>
    <w:rsid w:val="004E4B0D"/>
    <w:rsid w:val="004E6F87"/>
    <w:rsid w:val="004F0353"/>
    <w:rsid w:val="004F0EEB"/>
    <w:rsid w:val="004F4979"/>
    <w:rsid w:val="004F5F04"/>
    <w:rsid w:val="00503418"/>
    <w:rsid w:val="00510582"/>
    <w:rsid w:val="00513D3E"/>
    <w:rsid w:val="00520249"/>
    <w:rsid w:val="005261B3"/>
    <w:rsid w:val="0053155E"/>
    <w:rsid w:val="00532BB9"/>
    <w:rsid w:val="005336FA"/>
    <w:rsid w:val="005350EA"/>
    <w:rsid w:val="00540CB0"/>
    <w:rsid w:val="00542B69"/>
    <w:rsid w:val="00543331"/>
    <w:rsid w:val="00551616"/>
    <w:rsid w:val="005529BA"/>
    <w:rsid w:val="00553B0A"/>
    <w:rsid w:val="00557C7F"/>
    <w:rsid w:val="0056685E"/>
    <w:rsid w:val="005674F7"/>
    <w:rsid w:val="0057488A"/>
    <w:rsid w:val="00576982"/>
    <w:rsid w:val="00581485"/>
    <w:rsid w:val="005833EE"/>
    <w:rsid w:val="00583F25"/>
    <w:rsid w:val="00585E25"/>
    <w:rsid w:val="00586CC7"/>
    <w:rsid w:val="00590A27"/>
    <w:rsid w:val="00593203"/>
    <w:rsid w:val="00597DF8"/>
    <w:rsid w:val="005A01AB"/>
    <w:rsid w:val="005A070F"/>
    <w:rsid w:val="005A09B6"/>
    <w:rsid w:val="005A2B2B"/>
    <w:rsid w:val="005A2C61"/>
    <w:rsid w:val="005A5C88"/>
    <w:rsid w:val="005B5E8E"/>
    <w:rsid w:val="005C153E"/>
    <w:rsid w:val="005C2A88"/>
    <w:rsid w:val="005C3B73"/>
    <w:rsid w:val="005C5DD8"/>
    <w:rsid w:val="005D01D3"/>
    <w:rsid w:val="005D0AB6"/>
    <w:rsid w:val="005D2619"/>
    <w:rsid w:val="005D68D1"/>
    <w:rsid w:val="005E045A"/>
    <w:rsid w:val="005E06B5"/>
    <w:rsid w:val="005E1A22"/>
    <w:rsid w:val="005E239F"/>
    <w:rsid w:val="005E28B4"/>
    <w:rsid w:val="005E3D95"/>
    <w:rsid w:val="005E5725"/>
    <w:rsid w:val="005E7672"/>
    <w:rsid w:val="005F017E"/>
    <w:rsid w:val="005F20E4"/>
    <w:rsid w:val="005F3C84"/>
    <w:rsid w:val="005F6B26"/>
    <w:rsid w:val="005F76CB"/>
    <w:rsid w:val="00601A7F"/>
    <w:rsid w:val="00602273"/>
    <w:rsid w:val="00603000"/>
    <w:rsid w:val="00604E42"/>
    <w:rsid w:val="00605F94"/>
    <w:rsid w:val="00605FD6"/>
    <w:rsid w:val="00610719"/>
    <w:rsid w:val="0061326A"/>
    <w:rsid w:val="00621DBA"/>
    <w:rsid w:val="00622335"/>
    <w:rsid w:val="00622413"/>
    <w:rsid w:val="006244EB"/>
    <w:rsid w:val="00634BA1"/>
    <w:rsid w:val="00634BA6"/>
    <w:rsid w:val="0063535C"/>
    <w:rsid w:val="00637688"/>
    <w:rsid w:val="00651531"/>
    <w:rsid w:val="00653D7B"/>
    <w:rsid w:val="0065782F"/>
    <w:rsid w:val="006805B5"/>
    <w:rsid w:val="006832D7"/>
    <w:rsid w:val="006832F4"/>
    <w:rsid w:val="0068414C"/>
    <w:rsid w:val="00686280"/>
    <w:rsid w:val="00686560"/>
    <w:rsid w:val="006955C0"/>
    <w:rsid w:val="0069570E"/>
    <w:rsid w:val="00697877"/>
    <w:rsid w:val="006A320E"/>
    <w:rsid w:val="006A4336"/>
    <w:rsid w:val="006B6A8A"/>
    <w:rsid w:val="006B6EEE"/>
    <w:rsid w:val="006C075B"/>
    <w:rsid w:val="006C17F7"/>
    <w:rsid w:val="006C271B"/>
    <w:rsid w:val="006C455B"/>
    <w:rsid w:val="006C4E1D"/>
    <w:rsid w:val="006D354F"/>
    <w:rsid w:val="006E4AFA"/>
    <w:rsid w:val="006F0CF2"/>
    <w:rsid w:val="006F6858"/>
    <w:rsid w:val="006F6EAC"/>
    <w:rsid w:val="007018DF"/>
    <w:rsid w:val="00703C2B"/>
    <w:rsid w:val="00706156"/>
    <w:rsid w:val="00717228"/>
    <w:rsid w:val="00722106"/>
    <w:rsid w:val="0072588A"/>
    <w:rsid w:val="00727329"/>
    <w:rsid w:val="00727635"/>
    <w:rsid w:val="0073087E"/>
    <w:rsid w:val="007327F9"/>
    <w:rsid w:val="00735A67"/>
    <w:rsid w:val="00742FF9"/>
    <w:rsid w:val="00743CAD"/>
    <w:rsid w:val="007452A8"/>
    <w:rsid w:val="00761A8F"/>
    <w:rsid w:val="00763399"/>
    <w:rsid w:val="0076389F"/>
    <w:rsid w:val="00765E31"/>
    <w:rsid w:val="00766FD1"/>
    <w:rsid w:val="00770C18"/>
    <w:rsid w:val="00782AF2"/>
    <w:rsid w:val="00790542"/>
    <w:rsid w:val="007940E1"/>
    <w:rsid w:val="00795E28"/>
    <w:rsid w:val="0079720F"/>
    <w:rsid w:val="007A07D1"/>
    <w:rsid w:val="007A15AA"/>
    <w:rsid w:val="007A7EC5"/>
    <w:rsid w:val="007B1FF1"/>
    <w:rsid w:val="007B4120"/>
    <w:rsid w:val="007B427C"/>
    <w:rsid w:val="007C74FE"/>
    <w:rsid w:val="007D2613"/>
    <w:rsid w:val="007D33B2"/>
    <w:rsid w:val="007D49DD"/>
    <w:rsid w:val="007D6055"/>
    <w:rsid w:val="007E5D87"/>
    <w:rsid w:val="007F0232"/>
    <w:rsid w:val="0080040B"/>
    <w:rsid w:val="00805738"/>
    <w:rsid w:val="00805BC2"/>
    <w:rsid w:val="00810255"/>
    <w:rsid w:val="00810C38"/>
    <w:rsid w:val="00812189"/>
    <w:rsid w:val="00813E83"/>
    <w:rsid w:val="00813F48"/>
    <w:rsid w:val="00814321"/>
    <w:rsid w:val="008149C1"/>
    <w:rsid w:val="008220E0"/>
    <w:rsid w:val="00824415"/>
    <w:rsid w:val="0082614E"/>
    <w:rsid w:val="00844ECF"/>
    <w:rsid w:val="00853622"/>
    <w:rsid w:val="008558C6"/>
    <w:rsid w:val="00855F82"/>
    <w:rsid w:val="00857710"/>
    <w:rsid w:val="008633EB"/>
    <w:rsid w:val="00865104"/>
    <w:rsid w:val="00876622"/>
    <w:rsid w:val="00880C0E"/>
    <w:rsid w:val="0088290F"/>
    <w:rsid w:val="00882FA4"/>
    <w:rsid w:val="00892506"/>
    <w:rsid w:val="008940AD"/>
    <w:rsid w:val="00895AFF"/>
    <w:rsid w:val="008972E4"/>
    <w:rsid w:val="008A05D9"/>
    <w:rsid w:val="008A2C62"/>
    <w:rsid w:val="008A48A3"/>
    <w:rsid w:val="008B7F20"/>
    <w:rsid w:val="008D2C7E"/>
    <w:rsid w:val="008D4AF7"/>
    <w:rsid w:val="008D6338"/>
    <w:rsid w:val="008E09FF"/>
    <w:rsid w:val="008E6A67"/>
    <w:rsid w:val="008F326E"/>
    <w:rsid w:val="008F33B1"/>
    <w:rsid w:val="008F60C1"/>
    <w:rsid w:val="009057AA"/>
    <w:rsid w:val="00910A6B"/>
    <w:rsid w:val="00914ADA"/>
    <w:rsid w:val="0091621F"/>
    <w:rsid w:val="0092291A"/>
    <w:rsid w:val="00925941"/>
    <w:rsid w:val="0093084C"/>
    <w:rsid w:val="00932896"/>
    <w:rsid w:val="009421BB"/>
    <w:rsid w:val="009425BC"/>
    <w:rsid w:val="009567BF"/>
    <w:rsid w:val="00965D74"/>
    <w:rsid w:val="00974208"/>
    <w:rsid w:val="00977DEA"/>
    <w:rsid w:val="00977F00"/>
    <w:rsid w:val="009865AE"/>
    <w:rsid w:val="009900F9"/>
    <w:rsid w:val="0099156A"/>
    <w:rsid w:val="00992CAB"/>
    <w:rsid w:val="009963FC"/>
    <w:rsid w:val="00997823"/>
    <w:rsid w:val="009A0039"/>
    <w:rsid w:val="009A12AD"/>
    <w:rsid w:val="009A1D39"/>
    <w:rsid w:val="009A3987"/>
    <w:rsid w:val="009A7BDF"/>
    <w:rsid w:val="009B1564"/>
    <w:rsid w:val="009B5047"/>
    <w:rsid w:val="009B57C6"/>
    <w:rsid w:val="009B5ABE"/>
    <w:rsid w:val="009B79B0"/>
    <w:rsid w:val="009C0E11"/>
    <w:rsid w:val="009C574D"/>
    <w:rsid w:val="009C7C92"/>
    <w:rsid w:val="009D18C4"/>
    <w:rsid w:val="009D7EA0"/>
    <w:rsid w:val="009E2D2B"/>
    <w:rsid w:val="009E7418"/>
    <w:rsid w:val="009F11F8"/>
    <w:rsid w:val="009F1956"/>
    <w:rsid w:val="009F2D83"/>
    <w:rsid w:val="009F37C5"/>
    <w:rsid w:val="009F4556"/>
    <w:rsid w:val="009F632E"/>
    <w:rsid w:val="00A01164"/>
    <w:rsid w:val="00A04B4B"/>
    <w:rsid w:val="00A07594"/>
    <w:rsid w:val="00A14243"/>
    <w:rsid w:val="00A17A55"/>
    <w:rsid w:val="00A276CD"/>
    <w:rsid w:val="00A36865"/>
    <w:rsid w:val="00A401E3"/>
    <w:rsid w:val="00A61618"/>
    <w:rsid w:val="00A63F54"/>
    <w:rsid w:val="00A762E2"/>
    <w:rsid w:val="00A83774"/>
    <w:rsid w:val="00A842ED"/>
    <w:rsid w:val="00A84D76"/>
    <w:rsid w:val="00A84E61"/>
    <w:rsid w:val="00A8530A"/>
    <w:rsid w:val="00A865DD"/>
    <w:rsid w:val="00A909B2"/>
    <w:rsid w:val="00AA4516"/>
    <w:rsid w:val="00AA4FE6"/>
    <w:rsid w:val="00AA5FBC"/>
    <w:rsid w:val="00AA7E5C"/>
    <w:rsid w:val="00AB3867"/>
    <w:rsid w:val="00AB3DA9"/>
    <w:rsid w:val="00AB4705"/>
    <w:rsid w:val="00AC203B"/>
    <w:rsid w:val="00AC3E9A"/>
    <w:rsid w:val="00AD0BF3"/>
    <w:rsid w:val="00AD1849"/>
    <w:rsid w:val="00AD3BD4"/>
    <w:rsid w:val="00AE0EE4"/>
    <w:rsid w:val="00AE14C3"/>
    <w:rsid w:val="00AE4EEE"/>
    <w:rsid w:val="00AF07A0"/>
    <w:rsid w:val="00AF4156"/>
    <w:rsid w:val="00AF43F9"/>
    <w:rsid w:val="00AF64D1"/>
    <w:rsid w:val="00B16DAB"/>
    <w:rsid w:val="00B2157A"/>
    <w:rsid w:val="00B30DC8"/>
    <w:rsid w:val="00B31289"/>
    <w:rsid w:val="00B329D2"/>
    <w:rsid w:val="00B350F6"/>
    <w:rsid w:val="00B3728F"/>
    <w:rsid w:val="00B440BB"/>
    <w:rsid w:val="00B47AC1"/>
    <w:rsid w:val="00B51FCF"/>
    <w:rsid w:val="00B55B21"/>
    <w:rsid w:val="00B74065"/>
    <w:rsid w:val="00B742C0"/>
    <w:rsid w:val="00B86AA1"/>
    <w:rsid w:val="00B9152E"/>
    <w:rsid w:val="00B95822"/>
    <w:rsid w:val="00BA0928"/>
    <w:rsid w:val="00BA699A"/>
    <w:rsid w:val="00BB1DB2"/>
    <w:rsid w:val="00BC5CCE"/>
    <w:rsid w:val="00BC6620"/>
    <w:rsid w:val="00BC668C"/>
    <w:rsid w:val="00BD4130"/>
    <w:rsid w:val="00BE392E"/>
    <w:rsid w:val="00BF2928"/>
    <w:rsid w:val="00BF3365"/>
    <w:rsid w:val="00BF4794"/>
    <w:rsid w:val="00BF501B"/>
    <w:rsid w:val="00BF523E"/>
    <w:rsid w:val="00C046BE"/>
    <w:rsid w:val="00C05305"/>
    <w:rsid w:val="00C057C7"/>
    <w:rsid w:val="00C0635D"/>
    <w:rsid w:val="00C06A0E"/>
    <w:rsid w:val="00C1531A"/>
    <w:rsid w:val="00C160FF"/>
    <w:rsid w:val="00C24C70"/>
    <w:rsid w:val="00C30F66"/>
    <w:rsid w:val="00C3479E"/>
    <w:rsid w:val="00C34C91"/>
    <w:rsid w:val="00C34CB1"/>
    <w:rsid w:val="00C46CE1"/>
    <w:rsid w:val="00C5463C"/>
    <w:rsid w:val="00C57F08"/>
    <w:rsid w:val="00C62085"/>
    <w:rsid w:val="00C6262A"/>
    <w:rsid w:val="00C632CE"/>
    <w:rsid w:val="00C67D3D"/>
    <w:rsid w:val="00C7376D"/>
    <w:rsid w:val="00C74F45"/>
    <w:rsid w:val="00C84339"/>
    <w:rsid w:val="00C96274"/>
    <w:rsid w:val="00CA35AF"/>
    <w:rsid w:val="00CA644E"/>
    <w:rsid w:val="00CA7548"/>
    <w:rsid w:val="00CB48E2"/>
    <w:rsid w:val="00CB646F"/>
    <w:rsid w:val="00CD48DE"/>
    <w:rsid w:val="00CD4E43"/>
    <w:rsid w:val="00CD5AE2"/>
    <w:rsid w:val="00CD64ED"/>
    <w:rsid w:val="00CD7742"/>
    <w:rsid w:val="00CE703A"/>
    <w:rsid w:val="00CF027B"/>
    <w:rsid w:val="00CF070D"/>
    <w:rsid w:val="00CF41B2"/>
    <w:rsid w:val="00D05885"/>
    <w:rsid w:val="00D10DBE"/>
    <w:rsid w:val="00D1117A"/>
    <w:rsid w:val="00D14252"/>
    <w:rsid w:val="00D16EE9"/>
    <w:rsid w:val="00D208A9"/>
    <w:rsid w:val="00D21230"/>
    <w:rsid w:val="00D267B0"/>
    <w:rsid w:val="00D27045"/>
    <w:rsid w:val="00D30D6F"/>
    <w:rsid w:val="00D349A1"/>
    <w:rsid w:val="00D35371"/>
    <w:rsid w:val="00D44583"/>
    <w:rsid w:val="00D5097B"/>
    <w:rsid w:val="00D5286F"/>
    <w:rsid w:val="00D53102"/>
    <w:rsid w:val="00D62B37"/>
    <w:rsid w:val="00D64BA3"/>
    <w:rsid w:val="00D66048"/>
    <w:rsid w:val="00D67A25"/>
    <w:rsid w:val="00D70024"/>
    <w:rsid w:val="00D7734D"/>
    <w:rsid w:val="00D802E7"/>
    <w:rsid w:val="00D906BC"/>
    <w:rsid w:val="00D94C49"/>
    <w:rsid w:val="00DA071A"/>
    <w:rsid w:val="00DA0BE8"/>
    <w:rsid w:val="00DA593E"/>
    <w:rsid w:val="00DA5CB2"/>
    <w:rsid w:val="00DB6FAD"/>
    <w:rsid w:val="00DC23A9"/>
    <w:rsid w:val="00DC6047"/>
    <w:rsid w:val="00DD13AF"/>
    <w:rsid w:val="00DE0652"/>
    <w:rsid w:val="00DE4598"/>
    <w:rsid w:val="00DE47C6"/>
    <w:rsid w:val="00DE4F79"/>
    <w:rsid w:val="00DF370E"/>
    <w:rsid w:val="00DF5C73"/>
    <w:rsid w:val="00DF6BBD"/>
    <w:rsid w:val="00DF6F65"/>
    <w:rsid w:val="00E01510"/>
    <w:rsid w:val="00E01870"/>
    <w:rsid w:val="00E11F3C"/>
    <w:rsid w:val="00E1441D"/>
    <w:rsid w:val="00E1659A"/>
    <w:rsid w:val="00E176C4"/>
    <w:rsid w:val="00E178B5"/>
    <w:rsid w:val="00E27F27"/>
    <w:rsid w:val="00E317BB"/>
    <w:rsid w:val="00E330C6"/>
    <w:rsid w:val="00E35B22"/>
    <w:rsid w:val="00E3752E"/>
    <w:rsid w:val="00E40662"/>
    <w:rsid w:val="00E419DE"/>
    <w:rsid w:val="00E42484"/>
    <w:rsid w:val="00E42D9A"/>
    <w:rsid w:val="00E55A49"/>
    <w:rsid w:val="00E563BA"/>
    <w:rsid w:val="00E62962"/>
    <w:rsid w:val="00E64248"/>
    <w:rsid w:val="00E66B14"/>
    <w:rsid w:val="00E706E3"/>
    <w:rsid w:val="00E70D07"/>
    <w:rsid w:val="00E850E7"/>
    <w:rsid w:val="00E93B18"/>
    <w:rsid w:val="00E9641A"/>
    <w:rsid w:val="00EA046E"/>
    <w:rsid w:val="00EA4173"/>
    <w:rsid w:val="00EA538F"/>
    <w:rsid w:val="00EB35A4"/>
    <w:rsid w:val="00EC3FB3"/>
    <w:rsid w:val="00EC6695"/>
    <w:rsid w:val="00ED2473"/>
    <w:rsid w:val="00ED5BEE"/>
    <w:rsid w:val="00EE1C56"/>
    <w:rsid w:val="00EE3BD5"/>
    <w:rsid w:val="00EE6472"/>
    <w:rsid w:val="00EE6A0B"/>
    <w:rsid w:val="00EF2A06"/>
    <w:rsid w:val="00EF4596"/>
    <w:rsid w:val="00EF6AC7"/>
    <w:rsid w:val="00F052F1"/>
    <w:rsid w:val="00F062AB"/>
    <w:rsid w:val="00F073DB"/>
    <w:rsid w:val="00F104BC"/>
    <w:rsid w:val="00F155B1"/>
    <w:rsid w:val="00F15A5D"/>
    <w:rsid w:val="00F2462F"/>
    <w:rsid w:val="00F31D65"/>
    <w:rsid w:val="00F36F18"/>
    <w:rsid w:val="00F4613D"/>
    <w:rsid w:val="00F464AF"/>
    <w:rsid w:val="00F507DD"/>
    <w:rsid w:val="00F5552F"/>
    <w:rsid w:val="00F7622C"/>
    <w:rsid w:val="00F7678F"/>
    <w:rsid w:val="00F779FE"/>
    <w:rsid w:val="00F858A3"/>
    <w:rsid w:val="00FA2B4F"/>
    <w:rsid w:val="00FA2D34"/>
    <w:rsid w:val="00FA5C24"/>
    <w:rsid w:val="00FA5DB0"/>
    <w:rsid w:val="00FA5F7C"/>
    <w:rsid w:val="00FB34C2"/>
    <w:rsid w:val="00FB3E3C"/>
    <w:rsid w:val="00FB6ACB"/>
    <w:rsid w:val="00FC125A"/>
    <w:rsid w:val="00FC56C1"/>
    <w:rsid w:val="00FC5CAB"/>
    <w:rsid w:val="00FD1B40"/>
    <w:rsid w:val="00FF494F"/>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IMContact"/>
  <w:shapeDefaults>
    <o:shapedefaults v:ext="edit" spidmax="46081"/>
    <o:shapelayout v:ext="edit">
      <o:idmap v:ext="edit" data="1"/>
    </o:shapelayout>
  </w:shapeDefaults>
  <w:decimalSymbol w:val="."/>
  <w:listSeparator w:val=","/>
  <w14:docId w14:val="6B2A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A3"/>
    <w:rPr>
      <w:lang w:eastAsia="ja-JP"/>
    </w:rPr>
  </w:style>
  <w:style w:type="paragraph" w:styleId="Heading1">
    <w:name w:val="heading 1"/>
    <w:next w:val="Normal"/>
    <w:link w:val="Heading1Char"/>
    <w:qFormat/>
    <w:rsid w:val="00857710"/>
    <w:pPr>
      <w:keepNext/>
      <w:keepLines/>
      <w:suppressAutoHyphens/>
      <w:snapToGrid w:val="0"/>
      <w:spacing w:before="480" w:after="120" w:line="360" w:lineRule="exact"/>
      <w:outlineLvl w:val="0"/>
    </w:pPr>
    <w:rPr>
      <w:rFonts w:ascii="Arial" w:eastAsia="MS Mincho" w:hAnsi="Arial" w:cs="Tahoma"/>
      <w:b/>
      <w:bCs/>
      <w:kern w:val="32"/>
      <w:sz w:val="36"/>
      <w:szCs w:val="32"/>
      <w:lang w:eastAsia="ja-JP"/>
    </w:rPr>
  </w:style>
  <w:style w:type="paragraph" w:styleId="Heading2">
    <w:name w:val="heading 2"/>
    <w:basedOn w:val="Heading1"/>
    <w:next w:val="Normal"/>
    <w:link w:val="Heading2Char"/>
    <w:qFormat/>
    <w:rsid w:val="00857710"/>
    <w:pPr>
      <w:spacing w:before="240" w:after="0" w:line="380" w:lineRule="exact"/>
      <w:outlineLvl w:val="1"/>
    </w:pPr>
    <w:rPr>
      <w:bCs w:val="0"/>
      <w:iCs/>
      <w:sz w:val="34"/>
      <w:szCs w:val="20"/>
    </w:rPr>
  </w:style>
  <w:style w:type="paragraph" w:styleId="Heading3">
    <w:name w:val="heading 3"/>
    <w:basedOn w:val="Heading2"/>
    <w:next w:val="Normal"/>
    <w:link w:val="Heading3Char"/>
    <w:qFormat/>
    <w:rsid w:val="00857710"/>
    <w:pPr>
      <w:outlineLvl w:val="2"/>
    </w:pPr>
    <w:rPr>
      <w:rFonts w:cs="Arial"/>
      <w:bCs/>
      <w:sz w:val="28"/>
      <w:szCs w:val="22"/>
    </w:rPr>
  </w:style>
  <w:style w:type="paragraph" w:styleId="Heading4">
    <w:name w:val="heading 4"/>
    <w:basedOn w:val="Normal"/>
    <w:next w:val="Normal"/>
    <w:link w:val="Heading4Char"/>
    <w:qFormat/>
    <w:rsid w:val="00857710"/>
    <w:pPr>
      <w:keepNext/>
      <w:keepLines/>
      <w:suppressAutoHyphens/>
      <w:spacing w:before="180" w:after="0" w:line="300" w:lineRule="exact"/>
      <w:outlineLvl w:val="3"/>
    </w:pPr>
    <w:rPr>
      <w:rFonts w:ascii="Arial" w:eastAsia="MS Mincho" w:hAnsi="Arial" w:cs="Times New Roman"/>
      <w:b/>
      <w:bCs/>
      <w:sz w:val="24"/>
      <w:szCs w:val="24"/>
    </w:rPr>
  </w:style>
  <w:style w:type="paragraph" w:styleId="Heading5">
    <w:name w:val="heading 5"/>
    <w:basedOn w:val="Normal"/>
    <w:next w:val="Normal"/>
    <w:link w:val="Heading5Char"/>
    <w:qFormat/>
    <w:rsid w:val="00311236"/>
    <w:pPr>
      <w:spacing w:before="240" w:after="60" w:line="300" w:lineRule="exact"/>
      <w:outlineLvl w:val="4"/>
    </w:pPr>
    <w:rPr>
      <w:rFonts w:ascii="Times New Roman" w:eastAsia="MS Mincho" w:hAnsi="Times New Roman" w:cs="Times New Roman"/>
      <w:b/>
      <w:bCs/>
      <w:iCs/>
      <w:sz w:val="26"/>
      <w:szCs w:val="26"/>
    </w:rPr>
  </w:style>
  <w:style w:type="paragraph" w:styleId="Heading6">
    <w:name w:val="heading 6"/>
    <w:basedOn w:val="Normal"/>
    <w:next w:val="Normal"/>
    <w:link w:val="Heading6Char"/>
    <w:qFormat/>
    <w:rsid w:val="00857710"/>
    <w:pPr>
      <w:spacing w:before="240" w:after="60" w:line="300" w:lineRule="exact"/>
      <w:outlineLvl w:val="5"/>
    </w:pPr>
    <w:rPr>
      <w:rFonts w:ascii="Times New Roman" w:eastAsia="MS Mincho" w:hAnsi="Times New Roman" w:cs="Times New Roman"/>
      <w:b/>
      <w:bCs/>
    </w:rPr>
  </w:style>
  <w:style w:type="paragraph" w:styleId="Heading7">
    <w:name w:val="heading 7"/>
    <w:basedOn w:val="Normal"/>
    <w:next w:val="Normal"/>
    <w:link w:val="Heading7Char"/>
    <w:uiPriority w:val="9"/>
    <w:unhideWhenUsed/>
    <w:qFormat/>
    <w:rsid w:val="0085771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1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57710"/>
    <w:pPr>
      <w:spacing w:before="240" w:after="60" w:line="300" w:lineRule="exact"/>
      <w:ind w:left="720"/>
      <w:outlineLvl w:val="8"/>
    </w:pPr>
    <w:rPr>
      <w:rFonts w:ascii="Arial" w:eastAsia="MS Mincho"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7710"/>
    <w:rPr>
      <w:rFonts w:ascii="Arial" w:eastAsia="MS Mincho" w:hAnsi="Arial" w:cs="Tahoma"/>
      <w:b/>
      <w:bCs/>
      <w:kern w:val="32"/>
      <w:sz w:val="36"/>
      <w:szCs w:val="32"/>
      <w:lang w:eastAsia="ja-JP"/>
    </w:rPr>
  </w:style>
  <w:style w:type="character" w:customStyle="1" w:styleId="Heading2Char">
    <w:name w:val="Heading 2 Char"/>
    <w:basedOn w:val="DefaultParagraphFont"/>
    <w:link w:val="Heading2"/>
    <w:rsid w:val="00857710"/>
    <w:rPr>
      <w:rFonts w:ascii="Arial" w:eastAsia="MS Mincho" w:hAnsi="Arial" w:cs="Tahoma"/>
      <w:b/>
      <w:iCs/>
      <w:kern w:val="32"/>
      <w:sz w:val="34"/>
      <w:szCs w:val="20"/>
      <w:lang w:eastAsia="ja-JP"/>
    </w:rPr>
  </w:style>
  <w:style w:type="character" w:customStyle="1" w:styleId="Heading3Char">
    <w:name w:val="Heading 3 Char"/>
    <w:basedOn w:val="DefaultParagraphFont"/>
    <w:link w:val="Heading3"/>
    <w:rsid w:val="00857710"/>
    <w:rPr>
      <w:rFonts w:ascii="Arial" w:eastAsia="MS Mincho" w:hAnsi="Arial" w:cs="Arial"/>
      <w:b/>
      <w:bCs/>
      <w:iCs/>
      <w:kern w:val="32"/>
      <w:sz w:val="28"/>
      <w:lang w:eastAsia="ja-JP"/>
    </w:rPr>
  </w:style>
  <w:style w:type="character" w:customStyle="1" w:styleId="Heading4Char">
    <w:name w:val="Heading 4 Char"/>
    <w:basedOn w:val="DefaultParagraphFont"/>
    <w:link w:val="Heading4"/>
    <w:rsid w:val="00857710"/>
    <w:rPr>
      <w:rFonts w:ascii="Arial" w:eastAsia="MS Mincho" w:hAnsi="Arial" w:cs="Times New Roman"/>
      <w:b/>
      <w:bCs/>
      <w:sz w:val="24"/>
      <w:szCs w:val="24"/>
      <w:lang w:eastAsia="ja-JP"/>
    </w:rPr>
  </w:style>
  <w:style w:type="character" w:customStyle="1" w:styleId="Heading5Char">
    <w:name w:val="Heading 5 Char"/>
    <w:basedOn w:val="DefaultParagraphFont"/>
    <w:link w:val="Heading5"/>
    <w:rsid w:val="00311236"/>
    <w:rPr>
      <w:rFonts w:ascii="Times New Roman" w:eastAsia="MS Mincho" w:hAnsi="Times New Roman" w:cs="Times New Roman"/>
      <w:b/>
      <w:bCs/>
      <w:iCs/>
      <w:sz w:val="26"/>
      <w:szCs w:val="26"/>
      <w:lang w:eastAsia="ja-JP"/>
    </w:rPr>
  </w:style>
  <w:style w:type="character" w:customStyle="1" w:styleId="Heading6Char">
    <w:name w:val="Heading 6 Char"/>
    <w:basedOn w:val="DefaultParagraphFont"/>
    <w:link w:val="Heading6"/>
    <w:rsid w:val="00857710"/>
    <w:rPr>
      <w:rFonts w:ascii="Times New Roman" w:eastAsia="MS Mincho" w:hAnsi="Times New Roman" w:cs="Times New Roman"/>
      <w:b/>
      <w:bCs/>
      <w:lang w:eastAsia="ja-JP"/>
    </w:rPr>
  </w:style>
  <w:style w:type="character" w:customStyle="1" w:styleId="Heading7Char">
    <w:name w:val="Heading 7 Char"/>
    <w:basedOn w:val="DefaultParagraphFont"/>
    <w:link w:val="Heading7"/>
    <w:uiPriority w:val="9"/>
    <w:rsid w:val="00857710"/>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857710"/>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rsid w:val="00857710"/>
    <w:rPr>
      <w:rFonts w:ascii="Arial" w:eastAsia="MS Mincho" w:hAnsi="Arial" w:cs="Arial"/>
      <w:lang w:eastAsia="ja-JP"/>
    </w:rPr>
  </w:style>
  <w:style w:type="table" w:styleId="TableGrid">
    <w:name w:val="Table Grid"/>
    <w:basedOn w:val="TableNormal"/>
    <w:uiPriority w:val="59"/>
    <w:rsid w:val="00CA7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7710"/>
    <w:pPr>
      <w:ind w:left="720"/>
      <w:contextualSpacing/>
    </w:pPr>
    <w:rPr>
      <w:rFonts w:ascii="Calibri" w:hAnsi="Calibri"/>
      <w:lang w:val="en-GB" w:eastAsia="en-GB"/>
    </w:rPr>
  </w:style>
  <w:style w:type="character" w:styleId="CommentReference">
    <w:name w:val="annotation reference"/>
    <w:basedOn w:val="DefaultParagraphFont"/>
    <w:uiPriority w:val="99"/>
    <w:semiHidden/>
    <w:unhideWhenUsed/>
    <w:rsid w:val="00B31289"/>
    <w:rPr>
      <w:sz w:val="16"/>
      <w:szCs w:val="16"/>
    </w:rPr>
  </w:style>
  <w:style w:type="paragraph" w:styleId="CommentText">
    <w:name w:val="annotation text"/>
    <w:basedOn w:val="Normal"/>
    <w:link w:val="CommentTextChar"/>
    <w:uiPriority w:val="99"/>
    <w:unhideWhenUsed/>
    <w:rsid w:val="00B31289"/>
    <w:pPr>
      <w:spacing w:line="240" w:lineRule="auto"/>
    </w:pPr>
    <w:rPr>
      <w:sz w:val="20"/>
      <w:szCs w:val="20"/>
    </w:rPr>
  </w:style>
  <w:style w:type="character" w:customStyle="1" w:styleId="CommentTextChar">
    <w:name w:val="Comment Text Char"/>
    <w:basedOn w:val="DefaultParagraphFont"/>
    <w:link w:val="CommentText"/>
    <w:uiPriority w:val="99"/>
    <w:rsid w:val="00B31289"/>
    <w:rPr>
      <w:sz w:val="20"/>
      <w:szCs w:val="20"/>
    </w:rPr>
  </w:style>
  <w:style w:type="paragraph" w:styleId="CommentSubject">
    <w:name w:val="annotation subject"/>
    <w:basedOn w:val="CommentText"/>
    <w:next w:val="CommentText"/>
    <w:link w:val="CommentSubjectChar"/>
    <w:uiPriority w:val="99"/>
    <w:semiHidden/>
    <w:unhideWhenUsed/>
    <w:rsid w:val="00B31289"/>
    <w:rPr>
      <w:b/>
      <w:bCs/>
    </w:rPr>
  </w:style>
  <w:style w:type="character" w:customStyle="1" w:styleId="CommentSubjectChar">
    <w:name w:val="Comment Subject Char"/>
    <w:basedOn w:val="CommentTextChar"/>
    <w:link w:val="CommentSubject"/>
    <w:uiPriority w:val="99"/>
    <w:semiHidden/>
    <w:rsid w:val="00B31289"/>
    <w:rPr>
      <w:b/>
      <w:bCs/>
      <w:sz w:val="20"/>
      <w:szCs w:val="20"/>
    </w:rPr>
  </w:style>
  <w:style w:type="paragraph" w:styleId="BalloonText">
    <w:name w:val="Balloon Text"/>
    <w:basedOn w:val="Normal"/>
    <w:link w:val="BalloonTextChar"/>
    <w:uiPriority w:val="99"/>
    <w:semiHidden/>
    <w:unhideWhenUsed/>
    <w:rsid w:val="00B31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289"/>
    <w:rPr>
      <w:rFonts w:ascii="Tahoma" w:hAnsi="Tahoma" w:cs="Tahoma"/>
      <w:sz w:val="16"/>
      <w:szCs w:val="16"/>
    </w:rPr>
  </w:style>
  <w:style w:type="paragraph" w:styleId="Title">
    <w:name w:val="Title"/>
    <w:basedOn w:val="Normal"/>
    <w:next w:val="Normal"/>
    <w:link w:val="TitleChar"/>
    <w:uiPriority w:val="10"/>
    <w:qFormat/>
    <w:rsid w:val="008577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85771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857710"/>
    <w:rPr>
      <w:b/>
      <w:bCs/>
    </w:rPr>
  </w:style>
  <w:style w:type="character" w:styleId="Emphasis">
    <w:name w:val="Emphasis"/>
    <w:basedOn w:val="DefaultParagraphFont"/>
    <w:qFormat/>
    <w:rsid w:val="00857710"/>
    <w:rPr>
      <w:i/>
      <w:iCs/>
    </w:rPr>
  </w:style>
  <w:style w:type="paragraph" w:styleId="TOCHeading">
    <w:name w:val="TOC Heading"/>
    <w:basedOn w:val="Heading1"/>
    <w:next w:val="Normal"/>
    <w:uiPriority w:val="39"/>
    <w:semiHidden/>
    <w:unhideWhenUsed/>
    <w:qFormat/>
    <w:rsid w:val="00857710"/>
    <w:pPr>
      <w:suppressAutoHyphens w:val="0"/>
      <w:snapToGrid/>
      <w:spacing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LightList-Accent5">
    <w:name w:val="Light List Accent 5"/>
    <w:basedOn w:val="TableNormal"/>
    <w:uiPriority w:val="61"/>
    <w:rsid w:val="00287FD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57EAC"/>
    <w:rPr>
      <w:color w:val="0000FF" w:themeColor="hyperlink"/>
      <w:u w:val="single"/>
    </w:rPr>
  </w:style>
  <w:style w:type="character" w:styleId="FollowedHyperlink">
    <w:name w:val="FollowedHyperlink"/>
    <w:basedOn w:val="DefaultParagraphFont"/>
    <w:uiPriority w:val="99"/>
    <w:semiHidden/>
    <w:unhideWhenUsed/>
    <w:rsid w:val="000B134A"/>
    <w:rPr>
      <w:color w:val="800080" w:themeColor="followedHyperlink"/>
      <w:u w:val="single"/>
    </w:rPr>
  </w:style>
  <w:style w:type="paragraph" w:styleId="Quote">
    <w:name w:val="Quote"/>
    <w:basedOn w:val="Normal"/>
    <w:next w:val="Normal"/>
    <w:link w:val="QuoteChar"/>
    <w:uiPriority w:val="29"/>
    <w:qFormat/>
    <w:rsid w:val="00B350F6"/>
    <w:rPr>
      <w:i/>
      <w:iCs/>
      <w:color w:val="000000" w:themeColor="text1"/>
    </w:rPr>
  </w:style>
  <w:style w:type="character" w:customStyle="1" w:styleId="QuoteChar">
    <w:name w:val="Quote Char"/>
    <w:basedOn w:val="DefaultParagraphFont"/>
    <w:link w:val="Quote"/>
    <w:uiPriority w:val="29"/>
    <w:rsid w:val="00B350F6"/>
    <w:rPr>
      <w:i/>
      <w:iCs/>
      <w:color w:val="000000" w:themeColor="text1"/>
      <w:lang w:eastAsia="ja-JP"/>
    </w:rPr>
  </w:style>
  <w:style w:type="paragraph" w:styleId="NoSpacing">
    <w:name w:val="No Spacing"/>
    <w:uiPriority w:val="1"/>
    <w:qFormat/>
    <w:rsid w:val="00AC203B"/>
    <w:pPr>
      <w:spacing w:after="0" w:line="240" w:lineRule="auto"/>
    </w:pPr>
    <w:rPr>
      <w:lang w:eastAsia="ja-JP"/>
    </w:rPr>
  </w:style>
  <w:style w:type="paragraph" w:styleId="NormalWeb">
    <w:name w:val="Normal (Web)"/>
    <w:basedOn w:val="Normal"/>
    <w:uiPriority w:val="99"/>
    <w:unhideWhenUsed/>
    <w:rsid w:val="00283D4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tps-cell">
    <w:name w:val="mtps-cell"/>
    <w:basedOn w:val="DefaultParagraphFont"/>
    <w:rsid w:val="00283D41"/>
  </w:style>
  <w:style w:type="character" w:customStyle="1" w:styleId="input">
    <w:name w:val="input"/>
    <w:basedOn w:val="DefaultParagraphFont"/>
    <w:rsid w:val="00283D41"/>
  </w:style>
  <w:style w:type="paragraph" w:styleId="Header">
    <w:name w:val="header"/>
    <w:basedOn w:val="Normal"/>
    <w:link w:val="HeaderChar"/>
    <w:uiPriority w:val="99"/>
    <w:unhideWhenUsed/>
    <w:rsid w:val="00DF6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F65"/>
    <w:rPr>
      <w:lang w:eastAsia="ja-JP"/>
    </w:rPr>
  </w:style>
  <w:style w:type="paragraph" w:styleId="Footer">
    <w:name w:val="footer"/>
    <w:basedOn w:val="Normal"/>
    <w:link w:val="FooterChar"/>
    <w:uiPriority w:val="99"/>
    <w:unhideWhenUsed/>
    <w:rsid w:val="00DF6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F65"/>
    <w:rPr>
      <w:lang w:eastAsia="ja-JP"/>
    </w:rPr>
  </w:style>
  <w:style w:type="paragraph" w:styleId="IntenseQuote">
    <w:name w:val="Intense Quote"/>
    <w:basedOn w:val="Normal"/>
    <w:next w:val="Normal"/>
    <w:link w:val="IntenseQuoteChar"/>
    <w:uiPriority w:val="30"/>
    <w:qFormat/>
    <w:rsid w:val="006F68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6858"/>
    <w:rPr>
      <w:b/>
      <w:bCs/>
      <w:i/>
      <w:iCs/>
      <w:color w:val="4F81BD" w:themeColor="accent1"/>
      <w:lang w:eastAsia="ja-JP"/>
    </w:rPr>
  </w:style>
  <w:style w:type="paragraph" w:styleId="TOC1">
    <w:name w:val="toc 1"/>
    <w:basedOn w:val="Normal"/>
    <w:next w:val="Normal"/>
    <w:autoRedefine/>
    <w:uiPriority w:val="39"/>
    <w:unhideWhenUsed/>
    <w:rsid w:val="008E09FF"/>
    <w:pPr>
      <w:spacing w:after="100"/>
    </w:pPr>
  </w:style>
  <w:style w:type="paragraph" w:styleId="TOC2">
    <w:name w:val="toc 2"/>
    <w:basedOn w:val="Normal"/>
    <w:next w:val="Normal"/>
    <w:autoRedefine/>
    <w:uiPriority w:val="39"/>
    <w:unhideWhenUsed/>
    <w:rsid w:val="008E09FF"/>
    <w:pPr>
      <w:spacing w:after="100"/>
      <w:ind w:left="220"/>
    </w:pPr>
  </w:style>
  <w:style w:type="paragraph" w:styleId="TOC3">
    <w:name w:val="toc 3"/>
    <w:basedOn w:val="Normal"/>
    <w:next w:val="Normal"/>
    <w:autoRedefine/>
    <w:uiPriority w:val="39"/>
    <w:unhideWhenUsed/>
    <w:rsid w:val="008E09FF"/>
    <w:pPr>
      <w:spacing w:after="100"/>
      <w:ind w:left="440"/>
    </w:pPr>
  </w:style>
  <w:style w:type="paragraph" w:styleId="Revision">
    <w:name w:val="Revision"/>
    <w:hidden/>
    <w:uiPriority w:val="99"/>
    <w:semiHidden/>
    <w:rsid w:val="00F15A5D"/>
    <w:pPr>
      <w:spacing w:after="0" w:line="240" w:lineRule="auto"/>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A3"/>
    <w:rPr>
      <w:lang w:eastAsia="ja-JP"/>
    </w:rPr>
  </w:style>
  <w:style w:type="paragraph" w:styleId="Heading1">
    <w:name w:val="heading 1"/>
    <w:next w:val="Normal"/>
    <w:link w:val="Heading1Char"/>
    <w:qFormat/>
    <w:rsid w:val="00857710"/>
    <w:pPr>
      <w:keepNext/>
      <w:keepLines/>
      <w:suppressAutoHyphens/>
      <w:snapToGrid w:val="0"/>
      <w:spacing w:before="480" w:after="120" w:line="360" w:lineRule="exact"/>
      <w:outlineLvl w:val="0"/>
    </w:pPr>
    <w:rPr>
      <w:rFonts w:ascii="Arial" w:eastAsia="MS Mincho" w:hAnsi="Arial" w:cs="Tahoma"/>
      <w:b/>
      <w:bCs/>
      <w:kern w:val="32"/>
      <w:sz w:val="36"/>
      <w:szCs w:val="32"/>
      <w:lang w:eastAsia="ja-JP"/>
    </w:rPr>
  </w:style>
  <w:style w:type="paragraph" w:styleId="Heading2">
    <w:name w:val="heading 2"/>
    <w:basedOn w:val="Heading1"/>
    <w:next w:val="Normal"/>
    <w:link w:val="Heading2Char"/>
    <w:qFormat/>
    <w:rsid w:val="00857710"/>
    <w:pPr>
      <w:spacing w:before="240" w:after="0" w:line="380" w:lineRule="exact"/>
      <w:outlineLvl w:val="1"/>
    </w:pPr>
    <w:rPr>
      <w:bCs w:val="0"/>
      <w:iCs/>
      <w:sz w:val="34"/>
      <w:szCs w:val="20"/>
    </w:rPr>
  </w:style>
  <w:style w:type="paragraph" w:styleId="Heading3">
    <w:name w:val="heading 3"/>
    <w:basedOn w:val="Heading2"/>
    <w:next w:val="Normal"/>
    <w:link w:val="Heading3Char"/>
    <w:qFormat/>
    <w:rsid w:val="00857710"/>
    <w:pPr>
      <w:outlineLvl w:val="2"/>
    </w:pPr>
    <w:rPr>
      <w:rFonts w:cs="Arial"/>
      <w:bCs/>
      <w:sz w:val="28"/>
      <w:szCs w:val="22"/>
    </w:rPr>
  </w:style>
  <w:style w:type="paragraph" w:styleId="Heading4">
    <w:name w:val="heading 4"/>
    <w:basedOn w:val="Normal"/>
    <w:next w:val="Normal"/>
    <w:link w:val="Heading4Char"/>
    <w:qFormat/>
    <w:rsid w:val="00857710"/>
    <w:pPr>
      <w:keepNext/>
      <w:keepLines/>
      <w:suppressAutoHyphens/>
      <w:spacing w:before="180" w:after="0" w:line="300" w:lineRule="exact"/>
      <w:outlineLvl w:val="3"/>
    </w:pPr>
    <w:rPr>
      <w:rFonts w:ascii="Arial" w:eastAsia="MS Mincho" w:hAnsi="Arial" w:cs="Times New Roman"/>
      <w:b/>
      <w:bCs/>
      <w:sz w:val="24"/>
      <w:szCs w:val="24"/>
    </w:rPr>
  </w:style>
  <w:style w:type="paragraph" w:styleId="Heading5">
    <w:name w:val="heading 5"/>
    <w:basedOn w:val="Normal"/>
    <w:next w:val="Normal"/>
    <w:link w:val="Heading5Char"/>
    <w:qFormat/>
    <w:rsid w:val="00311236"/>
    <w:pPr>
      <w:spacing w:before="240" w:after="60" w:line="300" w:lineRule="exact"/>
      <w:outlineLvl w:val="4"/>
    </w:pPr>
    <w:rPr>
      <w:rFonts w:ascii="Times New Roman" w:eastAsia="MS Mincho" w:hAnsi="Times New Roman" w:cs="Times New Roman"/>
      <w:b/>
      <w:bCs/>
      <w:iCs/>
      <w:sz w:val="26"/>
      <w:szCs w:val="26"/>
    </w:rPr>
  </w:style>
  <w:style w:type="paragraph" w:styleId="Heading6">
    <w:name w:val="heading 6"/>
    <w:basedOn w:val="Normal"/>
    <w:next w:val="Normal"/>
    <w:link w:val="Heading6Char"/>
    <w:qFormat/>
    <w:rsid w:val="00857710"/>
    <w:pPr>
      <w:spacing w:before="240" w:after="60" w:line="300" w:lineRule="exact"/>
      <w:outlineLvl w:val="5"/>
    </w:pPr>
    <w:rPr>
      <w:rFonts w:ascii="Times New Roman" w:eastAsia="MS Mincho" w:hAnsi="Times New Roman" w:cs="Times New Roman"/>
      <w:b/>
      <w:bCs/>
    </w:rPr>
  </w:style>
  <w:style w:type="paragraph" w:styleId="Heading7">
    <w:name w:val="heading 7"/>
    <w:basedOn w:val="Normal"/>
    <w:next w:val="Normal"/>
    <w:link w:val="Heading7Char"/>
    <w:uiPriority w:val="9"/>
    <w:unhideWhenUsed/>
    <w:qFormat/>
    <w:rsid w:val="0085771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1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57710"/>
    <w:pPr>
      <w:spacing w:before="240" w:after="60" w:line="300" w:lineRule="exact"/>
      <w:ind w:left="720"/>
      <w:outlineLvl w:val="8"/>
    </w:pPr>
    <w:rPr>
      <w:rFonts w:ascii="Arial" w:eastAsia="MS Mincho"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7710"/>
    <w:rPr>
      <w:rFonts w:ascii="Arial" w:eastAsia="MS Mincho" w:hAnsi="Arial" w:cs="Tahoma"/>
      <w:b/>
      <w:bCs/>
      <w:kern w:val="32"/>
      <w:sz w:val="36"/>
      <w:szCs w:val="32"/>
      <w:lang w:eastAsia="ja-JP"/>
    </w:rPr>
  </w:style>
  <w:style w:type="character" w:customStyle="1" w:styleId="Heading2Char">
    <w:name w:val="Heading 2 Char"/>
    <w:basedOn w:val="DefaultParagraphFont"/>
    <w:link w:val="Heading2"/>
    <w:rsid w:val="00857710"/>
    <w:rPr>
      <w:rFonts w:ascii="Arial" w:eastAsia="MS Mincho" w:hAnsi="Arial" w:cs="Tahoma"/>
      <w:b/>
      <w:iCs/>
      <w:kern w:val="32"/>
      <w:sz w:val="34"/>
      <w:szCs w:val="20"/>
      <w:lang w:eastAsia="ja-JP"/>
    </w:rPr>
  </w:style>
  <w:style w:type="character" w:customStyle="1" w:styleId="Heading3Char">
    <w:name w:val="Heading 3 Char"/>
    <w:basedOn w:val="DefaultParagraphFont"/>
    <w:link w:val="Heading3"/>
    <w:rsid w:val="00857710"/>
    <w:rPr>
      <w:rFonts w:ascii="Arial" w:eastAsia="MS Mincho" w:hAnsi="Arial" w:cs="Arial"/>
      <w:b/>
      <w:bCs/>
      <w:iCs/>
      <w:kern w:val="32"/>
      <w:sz w:val="28"/>
      <w:lang w:eastAsia="ja-JP"/>
    </w:rPr>
  </w:style>
  <w:style w:type="character" w:customStyle="1" w:styleId="Heading4Char">
    <w:name w:val="Heading 4 Char"/>
    <w:basedOn w:val="DefaultParagraphFont"/>
    <w:link w:val="Heading4"/>
    <w:rsid w:val="00857710"/>
    <w:rPr>
      <w:rFonts w:ascii="Arial" w:eastAsia="MS Mincho" w:hAnsi="Arial" w:cs="Times New Roman"/>
      <w:b/>
      <w:bCs/>
      <w:sz w:val="24"/>
      <w:szCs w:val="24"/>
      <w:lang w:eastAsia="ja-JP"/>
    </w:rPr>
  </w:style>
  <w:style w:type="character" w:customStyle="1" w:styleId="Heading5Char">
    <w:name w:val="Heading 5 Char"/>
    <w:basedOn w:val="DefaultParagraphFont"/>
    <w:link w:val="Heading5"/>
    <w:rsid w:val="00311236"/>
    <w:rPr>
      <w:rFonts w:ascii="Times New Roman" w:eastAsia="MS Mincho" w:hAnsi="Times New Roman" w:cs="Times New Roman"/>
      <w:b/>
      <w:bCs/>
      <w:iCs/>
      <w:sz w:val="26"/>
      <w:szCs w:val="26"/>
      <w:lang w:eastAsia="ja-JP"/>
    </w:rPr>
  </w:style>
  <w:style w:type="character" w:customStyle="1" w:styleId="Heading6Char">
    <w:name w:val="Heading 6 Char"/>
    <w:basedOn w:val="DefaultParagraphFont"/>
    <w:link w:val="Heading6"/>
    <w:rsid w:val="00857710"/>
    <w:rPr>
      <w:rFonts w:ascii="Times New Roman" w:eastAsia="MS Mincho" w:hAnsi="Times New Roman" w:cs="Times New Roman"/>
      <w:b/>
      <w:bCs/>
      <w:lang w:eastAsia="ja-JP"/>
    </w:rPr>
  </w:style>
  <w:style w:type="character" w:customStyle="1" w:styleId="Heading7Char">
    <w:name w:val="Heading 7 Char"/>
    <w:basedOn w:val="DefaultParagraphFont"/>
    <w:link w:val="Heading7"/>
    <w:uiPriority w:val="9"/>
    <w:rsid w:val="00857710"/>
    <w:rPr>
      <w:rFonts w:asciiTheme="majorHAnsi" w:eastAsiaTheme="majorEastAsia" w:hAnsiTheme="majorHAnsi" w:cstheme="majorBidi"/>
      <w:i/>
      <w:iCs/>
      <w:color w:val="404040" w:themeColor="text1" w:themeTint="BF"/>
      <w:lang w:eastAsia="ja-JP"/>
    </w:rPr>
  </w:style>
  <w:style w:type="character" w:customStyle="1" w:styleId="Heading8Char">
    <w:name w:val="Heading 8 Char"/>
    <w:basedOn w:val="DefaultParagraphFont"/>
    <w:link w:val="Heading8"/>
    <w:uiPriority w:val="9"/>
    <w:semiHidden/>
    <w:rsid w:val="00857710"/>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rsid w:val="00857710"/>
    <w:rPr>
      <w:rFonts w:ascii="Arial" w:eastAsia="MS Mincho" w:hAnsi="Arial" w:cs="Arial"/>
      <w:lang w:eastAsia="ja-JP"/>
    </w:rPr>
  </w:style>
  <w:style w:type="table" w:styleId="TableGrid">
    <w:name w:val="Table Grid"/>
    <w:basedOn w:val="TableNormal"/>
    <w:uiPriority w:val="59"/>
    <w:rsid w:val="00CA7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7710"/>
    <w:pPr>
      <w:ind w:left="720"/>
      <w:contextualSpacing/>
    </w:pPr>
    <w:rPr>
      <w:rFonts w:ascii="Calibri" w:hAnsi="Calibri"/>
      <w:lang w:val="en-GB" w:eastAsia="en-GB"/>
    </w:rPr>
  </w:style>
  <w:style w:type="character" w:styleId="CommentReference">
    <w:name w:val="annotation reference"/>
    <w:basedOn w:val="DefaultParagraphFont"/>
    <w:uiPriority w:val="99"/>
    <w:semiHidden/>
    <w:unhideWhenUsed/>
    <w:rsid w:val="00B31289"/>
    <w:rPr>
      <w:sz w:val="16"/>
      <w:szCs w:val="16"/>
    </w:rPr>
  </w:style>
  <w:style w:type="paragraph" w:styleId="CommentText">
    <w:name w:val="annotation text"/>
    <w:basedOn w:val="Normal"/>
    <w:link w:val="CommentTextChar"/>
    <w:uiPriority w:val="99"/>
    <w:unhideWhenUsed/>
    <w:rsid w:val="00B31289"/>
    <w:pPr>
      <w:spacing w:line="240" w:lineRule="auto"/>
    </w:pPr>
    <w:rPr>
      <w:sz w:val="20"/>
      <w:szCs w:val="20"/>
    </w:rPr>
  </w:style>
  <w:style w:type="character" w:customStyle="1" w:styleId="CommentTextChar">
    <w:name w:val="Comment Text Char"/>
    <w:basedOn w:val="DefaultParagraphFont"/>
    <w:link w:val="CommentText"/>
    <w:uiPriority w:val="99"/>
    <w:rsid w:val="00B31289"/>
    <w:rPr>
      <w:sz w:val="20"/>
      <w:szCs w:val="20"/>
    </w:rPr>
  </w:style>
  <w:style w:type="paragraph" w:styleId="CommentSubject">
    <w:name w:val="annotation subject"/>
    <w:basedOn w:val="CommentText"/>
    <w:next w:val="CommentText"/>
    <w:link w:val="CommentSubjectChar"/>
    <w:uiPriority w:val="99"/>
    <w:semiHidden/>
    <w:unhideWhenUsed/>
    <w:rsid w:val="00B31289"/>
    <w:rPr>
      <w:b/>
      <w:bCs/>
    </w:rPr>
  </w:style>
  <w:style w:type="character" w:customStyle="1" w:styleId="CommentSubjectChar">
    <w:name w:val="Comment Subject Char"/>
    <w:basedOn w:val="CommentTextChar"/>
    <w:link w:val="CommentSubject"/>
    <w:uiPriority w:val="99"/>
    <w:semiHidden/>
    <w:rsid w:val="00B31289"/>
    <w:rPr>
      <w:b/>
      <w:bCs/>
      <w:sz w:val="20"/>
      <w:szCs w:val="20"/>
    </w:rPr>
  </w:style>
  <w:style w:type="paragraph" w:styleId="BalloonText">
    <w:name w:val="Balloon Text"/>
    <w:basedOn w:val="Normal"/>
    <w:link w:val="BalloonTextChar"/>
    <w:uiPriority w:val="99"/>
    <w:semiHidden/>
    <w:unhideWhenUsed/>
    <w:rsid w:val="00B31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289"/>
    <w:rPr>
      <w:rFonts w:ascii="Tahoma" w:hAnsi="Tahoma" w:cs="Tahoma"/>
      <w:sz w:val="16"/>
      <w:szCs w:val="16"/>
    </w:rPr>
  </w:style>
  <w:style w:type="paragraph" w:styleId="Title">
    <w:name w:val="Title"/>
    <w:basedOn w:val="Normal"/>
    <w:next w:val="Normal"/>
    <w:link w:val="TitleChar"/>
    <w:uiPriority w:val="10"/>
    <w:qFormat/>
    <w:rsid w:val="008577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857710"/>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857710"/>
    <w:rPr>
      <w:b/>
      <w:bCs/>
    </w:rPr>
  </w:style>
  <w:style w:type="character" w:styleId="Emphasis">
    <w:name w:val="Emphasis"/>
    <w:basedOn w:val="DefaultParagraphFont"/>
    <w:qFormat/>
    <w:rsid w:val="00857710"/>
    <w:rPr>
      <w:i/>
      <w:iCs/>
    </w:rPr>
  </w:style>
  <w:style w:type="paragraph" w:styleId="TOCHeading">
    <w:name w:val="TOC Heading"/>
    <w:basedOn w:val="Heading1"/>
    <w:next w:val="Normal"/>
    <w:uiPriority w:val="39"/>
    <w:semiHidden/>
    <w:unhideWhenUsed/>
    <w:qFormat/>
    <w:rsid w:val="00857710"/>
    <w:pPr>
      <w:suppressAutoHyphens w:val="0"/>
      <w:snapToGrid/>
      <w:spacing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LightList-Accent5">
    <w:name w:val="Light List Accent 5"/>
    <w:basedOn w:val="TableNormal"/>
    <w:uiPriority w:val="61"/>
    <w:rsid w:val="00287FD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57EAC"/>
    <w:rPr>
      <w:color w:val="0000FF" w:themeColor="hyperlink"/>
      <w:u w:val="single"/>
    </w:rPr>
  </w:style>
  <w:style w:type="character" w:styleId="FollowedHyperlink">
    <w:name w:val="FollowedHyperlink"/>
    <w:basedOn w:val="DefaultParagraphFont"/>
    <w:uiPriority w:val="99"/>
    <w:semiHidden/>
    <w:unhideWhenUsed/>
    <w:rsid w:val="000B134A"/>
    <w:rPr>
      <w:color w:val="800080" w:themeColor="followedHyperlink"/>
      <w:u w:val="single"/>
    </w:rPr>
  </w:style>
  <w:style w:type="paragraph" w:styleId="Quote">
    <w:name w:val="Quote"/>
    <w:basedOn w:val="Normal"/>
    <w:next w:val="Normal"/>
    <w:link w:val="QuoteChar"/>
    <w:uiPriority w:val="29"/>
    <w:qFormat/>
    <w:rsid w:val="00B350F6"/>
    <w:rPr>
      <w:i/>
      <w:iCs/>
      <w:color w:val="000000" w:themeColor="text1"/>
    </w:rPr>
  </w:style>
  <w:style w:type="character" w:customStyle="1" w:styleId="QuoteChar">
    <w:name w:val="Quote Char"/>
    <w:basedOn w:val="DefaultParagraphFont"/>
    <w:link w:val="Quote"/>
    <w:uiPriority w:val="29"/>
    <w:rsid w:val="00B350F6"/>
    <w:rPr>
      <w:i/>
      <w:iCs/>
      <w:color w:val="000000" w:themeColor="text1"/>
      <w:lang w:eastAsia="ja-JP"/>
    </w:rPr>
  </w:style>
  <w:style w:type="paragraph" w:styleId="NoSpacing">
    <w:name w:val="No Spacing"/>
    <w:uiPriority w:val="1"/>
    <w:qFormat/>
    <w:rsid w:val="00AC203B"/>
    <w:pPr>
      <w:spacing w:after="0" w:line="240" w:lineRule="auto"/>
    </w:pPr>
    <w:rPr>
      <w:lang w:eastAsia="ja-JP"/>
    </w:rPr>
  </w:style>
  <w:style w:type="paragraph" w:styleId="NormalWeb">
    <w:name w:val="Normal (Web)"/>
    <w:basedOn w:val="Normal"/>
    <w:uiPriority w:val="99"/>
    <w:unhideWhenUsed/>
    <w:rsid w:val="00283D4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tps-cell">
    <w:name w:val="mtps-cell"/>
    <w:basedOn w:val="DefaultParagraphFont"/>
    <w:rsid w:val="00283D41"/>
  </w:style>
  <w:style w:type="character" w:customStyle="1" w:styleId="input">
    <w:name w:val="input"/>
    <w:basedOn w:val="DefaultParagraphFont"/>
    <w:rsid w:val="00283D41"/>
  </w:style>
  <w:style w:type="paragraph" w:styleId="Header">
    <w:name w:val="header"/>
    <w:basedOn w:val="Normal"/>
    <w:link w:val="HeaderChar"/>
    <w:uiPriority w:val="99"/>
    <w:unhideWhenUsed/>
    <w:rsid w:val="00DF6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F65"/>
    <w:rPr>
      <w:lang w:eastAsia="ja-JP"/>
    </w:rPr>
  </w:style>
  <w:style w:type="paragraph" w:styleId="Footer">
    <w:name w:val="footer"/>
    <w:basedOn w:val="Normal"/>
    <w:link w:val="FooterChar"/>
    <w:uiPriority w:val="99"/>
    <w:unhideWhenUsed/>
    <w:rsid w:val="00DF6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F65"/>
    <w:rPr>
      <w:lang w:eastAsia="ja-JP"/>
    </w:rPr>
  </w:style>
  <w:style w:type="paragraph" w:styleId="IntenseQuote">
    <w:name w:val="Intense Quote"/>
    <w:basedOn w:val="Normal"/>
    <w:next w:val="Normal"/>
    <w:link w:val="IntenseQuoteChar"/>
    <w:uiPriority w:val="30"/>
    <w:qFormat/>
    <w:rsid w:val="006F68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6858"/>
    <w:rPr>
      <w:b/>
      <w:bCs/>
      <w:i/>
      <w:iCs/>
      <w:color w:val="4F81BD" w:themeColor="accent1"/>
      <w:lang w:eastAsia="ja-JP"/>
    </w:rPr>
  </w:style>
  <w:style w:type="paragraph" w:styleId="TOC1">
    <w:name w:val="toc 1"/>
    <w:basedOn w:val="Normal"/>
    <w:next w:val="Normal"/>
    <w:autoRedefine/>
    <w:uiPriority w:val="39"/>
    <w:unhideWhenUsed/>
    <w:rsid w:val="008E09FF"/>
    <w:pPr>
      <w:spacing w:after="100"/>
    </w:pPr>
  </w:style>
  <w:style w:type="paragraph" w:styleId="TOC2">
    <w:name w:val="toc 2"/>
    <w:basedOn w:val="Normal"/>
    <w:next w:val="Normal"/>
    <w:autoRedefine/>
    <w:uiPriority w:val="39"/>
    <w:unhideWhenUsed/>
    <w:rsid w:val="008E09FF"/>
    <w:pPr>
      <w:spacing w:after="100"/>
      <w:ind w:left="220"/>
    </w:pPr>
  </w:style>
  <w:style w:type="paragraph" w:styleId="TOC3">
    <w:name w:val="toc 3"/>
    <w:basedOn w:val="Normal"/>
    <w:next w:val="Normal"/>
    <w:autoRedefine/>
    <w:uiPriority w:val="39"/>
    <w:unhideWhenUsed/>
    <w:rsid w:val="008E09FF"/>
    <w:pPr>
      <w:spacing w:after="100"/>
      <w:ind w:left="440"/>
    </w:pPr>
  </w:style>
  <w:style w:type="paragraph" w:styleId="Revision">
    <w:name w:val="Revision"/>
    <w:hidden/>
    <w:uiPriority w:val="99"/>
    <w:semiHidden/>
    <w:rsid w:val="00F15A5D"/>
    <w:pPr>
      <w:spacing w:after="0" w:line="240" w:lineRule="auto"/>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2020">
      <w:bodyDiv w:val="1"/>
      <w:marLeft w:val="0"/>
      <w:marRight w:val="0"/>
      <w:marTop w:val="0"/>
      <w:marBottom w:val="0"/>
      <w:divBdr>
        <w:top w:val="none" w:sz="0" w:space="0" w:color="auto"/>
        <w:left w:val="none" w:sz="0" w:space="0" w:color="auto"/>
        <w:bottom w:val="none" w:sz="0" w:space="0" w:color="auto"/>
        <w:right w:val="none" w:sz="0" w:space="0" w:color="auto"/>
      </w:divBdr>
      <w:divsChild>
        <w:div w:id="1923641302">
          <w:marLeft w:val="0"/>
          <w:marRight w:val="0"/>
          <w:marTop w:val="0"/>
          <w:marBottom w:val="0"/>
          <w:divBdr>
            <w:top w:val="none" w:sz="0" w:space="0" w:color="auto"/>
            <w:left w:val="none" w:sz="0" w:space="0" w:color="auto"/>
            <w:bottom w:val="none" w:sz="0" w:space="0" w:color="auto"/>
            <w:right w:val="none" w:sz="0" w:space="0" w:color="auto"/>
          </w:divBdr>
          <w:divsChild>
            <w:div w:id="50928184">
              <w:marLeft w:val="0"/>
              <w:marRight w:val="0"/>
              <w:marTop w:val="0"/>
              <w:marBottom w:val="0"/>
              <w:divBdr>
                <w:top w:val="none" w:sz="0" w:space="0" w:color="auto"/>
                <w:left w:val="none" w:sz="0" w:space="0" w:color="auto"/>
                <w:bottom w:val="none" w:sz="0" w:space="0" w:color="auto"/>
                <w:right w:val="none" w:sz="0" w:space="0" w:color="auto"/>
              </w:divBdr>
              <w:divsChild>
                <w:div w:id="567156128">
                  <w:marLeft w:val="0"/>
                  <w:marRight w:val="0"/>
                  <w:marTop w:val="0"/>
                  <w:marBottom w:val="0"/>
                  <w:divBdr>
                    <w:top w:val="none" w:sz="0" w:space="0" w:color="auto"/>
                    <w:left w:val="none" w:sz="0" w:space="0" w:color="auto"/>
                    <w:bottom w:val="none" w:sz="0" w:space="0" w:color="auto"/>
                    <w:right w:val="none" w:sz="0" w:space="0" w:color="auto"/>
                  </w:divBdr>
                  <w:divsChild>
                    <w:div w:id="142090793">
                      <w:marLeft w:val="0"/>
                      <w:marRight w:val="0"/>
                      <w:marTop w:val="0"/>
                      <w:marBottom w:val="0"/>
                      <w:divBdr>
                        <w:top w:val="none" w:sz="0" w:space="0" w:color="auto"/>
                        <w:left w:val="none" w:sz="0" w:space="0" w:color="auto"/>
                        <w:bottom w:val="none" w:sz="0" w:space="0" w:color="auto"/>
                        <w:right w:val="none" w:sz="0" w:space="0" w:color="auto"/>
                      </w:divBdr>
                      <w:divsChild>
                        <w:div w:id="1417442145">
                          <w:marLeft w:val="0"/>
                          <w:marRight w:val="0"/>
                          <w:marTop w:val="0"/>
                          <w:marBottom w:val="0"/>
                          <w:divBdr>
                            <w:top w:val="none" w:sz="0" w:space="0" w:color="auto"/>
                            <w:left w:val="none" w:sz="0" w:space="0" w:color="auto"/>
                            <w:bottom w:val="none" w:sz="0" w:space="0" w:color="auto"/>
                            <w:right w:val="none" w:sz="0" w:space="0" w:color="auto"/>
                          </w:divBdr>
                          <w:divsChild>
                            <w:div w:id="1570263822">
                              <w:marLeft w:val="0"/>
                              <w:marRight w:val="0"/>
                              <w:marTop w:val="0"/>
                              <w:marBottom w:val="0"/>
                              <w:divBdr>
                                <w:top w:val="none" w:sz="0" w:space="0" w:color="auto"/>
                                <w:left w:val="none" w:sz="0" w:space="0" w:color="auto"/>
                                <w:bottom w:val="none" w:sz="0" w:space="0" w:color="auto"/>
                                <w:right w:val="none" w:sz="0" w:space="0" w:color="auto"/>
                              </w:divBdr>
                              <w:divsChild>
                                <w:div w:id="1673415331">
                                  <w:marLeft w:val="0"/>
                                  <w:marRight w:val="0"/>
                                  <w:marTop w:val="0"/>
                                  <w:marBottom w:val="0"/>
                                  <w:divBdr>
                                    <w:top w:val="none" w:sz="0" w:space="0" w:color="auto"/>
                                    <w:left w:val="none" w:sz="0" w:space="0" w:color="auto"/>
                                    <w:bottom w:val="none" w:sz="0" w:space="0" w:color="auto"/>
                                    <w:right w:val="none" w:sz="0" w:space="0" w:color="auto"/>
                                  </w:divBdr>
                                  <w:divsChild>
                                    <w:div w:id="273680030">
                                      <w:marLeft w:val="0"/>
                                      <w:marRight w:val="0"/>
                                      <w:marTop w:val="0"/>
                                      <w:marBottom w:val="0"/>
                                      <w:divBdr>
                                        <w:top w:val="none" w:sz="0" w:space="0" w:color="auto"/>
                                        <w:left w:val="none" w:sz="0" w:space="0" w:color="auto"/>
                                        <w:bottom w:val="none" w:sz="0" w:space="0" w:color="auto"/>
                                        <w:right w:val="none" w:sz="0" w:space="0" w:color="auto"/>
                                      </w:divBdr>
                                      <w:divsChild>
                                        <w:div w:id="2464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97121">
      <w:bodyDiv w:val="1"/>
      <w:marLeft w:val="0"/>
      <w:marRight w:val="0"/>
      <w:marTop w:val="0"/>
      <w:marBottom w:val="0"/>
      <w:divBdr>
        <w:top w:val="none" w:sz="0" w:space="0" w:color="auto"/>
        <w:left w:val="none" w:sz="0" w:space="0" w:color="auto"/>
        <w:bottom w:val="none" w:sz="0" w:space="0" w:color="auto"/>
        <w:right w:val="none" w:sz="0" w:space="0" w:color="auto"/>
      </w:divBdr>
      <w:divsChild>
        <w:div w:id="126093179">
          <w:marLeft w:val="0"/>
          <w:marRight w:val="0"/>
          <w:marTop w:val="0"/>
          <w:marBottom w:val="0"/>
          <w:divBdr>
            <w:top w:val="none" w:sz="0" w:space="10" w:color="auto"/>
            <w:left w:val="single" w:sz="6" w:space="0" w:color="BBBBBB"/>
            <w:bottom w:val="none" w:sz="0" w:space="0" w:color="auto"/>
            <w:right w:val="none" w:sz="0" w:space="0" w:color="auto"/>
          </w:divBdr>
          <w:divsChild>
            <w:div w:id="1631981109">
              <w:marLeft w:val="0"/>
              <w:marRight w:val="0"/>
              <w:marTop w:val="0"/>
              <w:marBottom w:val="0"/>
              <w:divBdr>
                <w:top w:val="none" w:sz="0" w:space="0" w:color="auto"/>
                <w:left w:val="none" w:sz="0" w:space="0" w:color="auto"/>
                <w:bottom w:val="none" w:sz="0" w:space="0" w:color="auto"/>
                <w:right w:val="none" w:sz="0" w:space="0" w:color="auto"/>
              </w:divBdr>
              <w:divsChild>
                <w:div w:id="1732344109">
                  <w:marLeft w:val="0"/>
                  <w:marRight w:val="0"/>
                  <w:marTop w:val="0"/>
                  <w:marBottom w:val="0"/>
                  <w:divBdr>
                    <w:top w:val="none" w:sz="0" w:space="0" w:color="auto"/>
                    <w:left w:val="none" w:sz="0" w:space="0" w:color="auto"/>
                    <w:bottom w:val="none" w:sz="0" w:space="0" w:color="auto"/>
                    <w:right w:val="none" w:sz="0" w:space="0" w:color="auto"/>
                  </w:divBdr>
                  <w:divsChild>
                    <w:div w:id="2034262833">
                      <w:marLeft w:val="0"/>
                      <w:marRight w:val="0"/>
                      <w:marTop w:val="0"/>
                      <w:marBottom w:val="0"/>
                      <w:divBdr>
                        <w:top w:val="none" w:sz="0" w:space="0" w:color="auto"/>
                        <w:left w:val="none" w:sz="0" w:space="0" w:color="auto"/>
                        <w:bottom w:val="none" w:sz="0" w:space="0" w:color="auto"/>
                        <w:right w:val="none" w:sz="0" w:space="0" w:color="auto"/>
                      </w:divBdr>
                      <w:divsChild>
                        <w:div w:id="1821457035">
                          <w:marLeft w:val="0"/>
                          <w:marRight w:val="0"/>
                          <w:marTop w:val="0"/>
                          <w:marBottom w:val="0"/>
                          <w:divBdr>
                            <w:top w:val="none" w:sz="0" w:space="0" w:color="auto"/>
                            <w:left w:val="none" w:sz="0" w:space="0" w:color="auto"/>
                            <w:bottom w:val="none" w:sz="0" w:space="0" w:color="auto"/>
                            <w:right w:val="none" w:sz="0" w:space="0" w:color="auto"/>
                          </w:divBdr>
                          <w:divsChild>
                            <w:div w:id="318316052">
                              <w:marLeft w:val="0"/>
                              <w:marRight w:val="0"/>
                              <w:marTop w:val="0"/>
                              <w:marBottom w:val="0"/>
                              <w:divBdr>
                                <w:top w:val="none" w:sz="0" w:space="0" w:color="auto"/>
                                <w:left w:val="none" w:sz="0" w:space="0" w:color="auto"/>
                                <w:bottom w:val="none" w:sz="0" w:space="0" w:color="auto"/>
                                <w:right w:val="none" w:sz="0" w:space="0" w:color="auto"/>
                              </w:divBdr>
                              <w:divsChild>
                                <w:div w:id="624042544">
                                  <w:marLeft w:val="0"/>
                                  <w:marRight w:val="0"/>
                                  <w:marTop w:val="0"/>
                                  <w:marBottom w:val="0"/>
                                  <w:divBdr>
                                    <w:top w:val="none" w:sz="0" w:space="0" w:color="auto"/>
                                    <w:left w:val="none" w:sz="0" w:space="0" w:color="auto"/>
                                    <w:bottom w:val="none" w:sz="0" w:space="0" w:color="auto"/>
                                    <w:right w:val="none" w:sz="0" w:space="0" w:color="auto"/>
                                  </w:divBdr>
                                  <w:divsChild>
                                    <w:div w:id="1040321291">
                                      <w:marLeft w:val="0"/>
                                      <w:marRight w:val="0"/>
                                      <w:marTop w:val="0"/>
                                      <w:marBottom w:val="150"/>
                                      <w:divBdr>
                                        <w:top w:val="single" w:sz="6" w:space="0" w:color="BBBBBB"/>
                                        <w:left w:val="single" w:sz="6" w:space="0" w:color="BBBBBB"/>
                                        <w:bottom w:val="single" w:sz="6" w:space="0" w:color="BBBBBB"/>
                                        <w:right w:val="single" w:sz="6" w:space="0" w:color="BBBBBB"/>
                                      </w:divBdr>
                                      <w:divsChild>
                                        <w:div w:id="157842232">
                                          <w:marLeft w:val="0"/>
                                          <w:marRight w:val="0"/>
                                          <w:marTop w:val="0"/>
                                          <w:marBottom w:val="0"/>
                                          <w:divBdr>
                                            <w:top w:val="none" w:sz="0" w:space="0" w:color="auto"/>
                                            <w:left w:val="none" w:sz="0" w:space="0" w:color="auto"/>
                                            <w:bottom w:val="none" w:sz="0" w:space="0" w:color="auto"/>
                                            <w:right w:val="none" w:sz="0" w:space="0" w:color="auto"/>
                                          </w:divBdr>
                                          <w:divsChild>
                                            <w:div w:id="124852826">
                                              <w:marLeft w:val="0"/>
                                              <w:marRight w:val="0"/>
                                              <w:marTop w:val="0"/>
                                              <w:marBottom w:val="0"/>
                                              <w:divBdr>
                                                <w:top w:val="none" w:sz="0" w:space="0" w:color="auto"/>
                                                <w:left w:val="none" w:sz="0" w:space="0" w:color="auto"/>
                                                <w:bottom w:val="none" w:sz="0" w:space="0" w:color="auto"/>
                                                <w:right w:val="none" w:sz="0" w:space="0" w:color="auto"/>
                                              </w:divBdr>
                                            </w:div>
                                            <w:div w:id="650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494798">
      <w:bodyDiv w:val="1"/>
      <w:marLeft w:val="0"/>
      <w:marRight w:val="0"/>
      <w:marTop w:val="0"/>
      <w:marBottom w:val="0"/>
      <w:divBdr>
        <w:top w:val="none" w:sz="0" w:space="0" w:color="auto"/>
        <w:left w:val="none" w:sz="0" w:space="0" w:color="auto"/>
        <w:bottom w:val="none" w:sz="0" w:space="0" w:color="auto"/>
        <w:right w:val="none" w:sz="0" w:space="0" w:color="auto"/>
      </w:divBdr>
      <w:divsChild>
        <w:div w:id="702170705">
          <w:marLeft w:val="225"/>
          <w:marRight w:val="0"/>
          <w:marTop w:val="0"/>
          <w:marBottom w:val="0"/>
          <w:divBdr>
            <w:top w:val="none" w:sz="0" w:space="0" w:color="auto"/>
            <w:left w:val="none" w:sz="0" w:space="0" w:color="auto"/>
            <w:bottom w:val="none" w:sz="0" w:space="0" w:color="auto"/>
            <w:right w:val="none" w:sz="0" w:space="0" w:color="auto"/>
          </w:divBdr>
        </w:div>
      </w:divsChild>
    </w:div>
    <w:div w:id="756560363">
      <w:bodyDiv w:val="1"/>
      <w:marLeft w:val="0"/>
      <w:marRight w:val="0"/>
      <w:marTop w:val="0"/>
      <w:marBottom w:val="0"/>
      <w:divBdr>
        <w:top w:val="none" w:sz="0" w:space="0" w:color="auto"/>
        <w:left w:val="none" w:sz="0" w:space="0" w:color="auto"/>
        <w:bottom w:val="none" w:sz="0" w:space="0" w:color="auto"/>
        <w:right w:val="none" w:sz="0" w:space="0" w:color="auto"/>
      </w:divBdr>
    </w:div>
    <w:div w:id="1982806842">
      <w:bodyDiv w:val="1"/>
      <w:marLeft w:val="0"/>
      <w:marRight w:val="0"/>
      <w:marTop w:val="0"/>
      <w:marBottom w:val="0"/>
      <w:divBdr>
        <w:top w:val="none" w:sz="0" w:space="0" w:color="auto"/>
        <w:left w:val="none" w:sz="0" w:space="0" w:color="auto"/>
        <w:bottom w:val="none" w:sz="0" w:space="0" w:color="auto"/>
        <w:right w:val="none" w:sz="0" w:space="0" w:color="auto"/>
      </w:divBdr>
    </w:div>
    <w:div w:id="2132437135">
      <w:bodyDiv w:val="1"/>
      <w:marLeft w:val="0"/>
      <w:marRight w:val="0"/>
      <w:marTop w:val="0"/>
      <w:marBottom w:val="0"/>
      <w:divBdr>
        <w:top w:val="none" w:sz="0" w:space="0" w:color="auto"/>
        <w:left w:val="none" w:sz="0" w:space="0" w:color="auto"/>
        <w:bottom w:val="none" w:sz="0" w:space="0" w:color="auto"/>
        <w:right w:val="none" w:sz="0" w:space="0" w:color="auto"/>
      </w:divBdr>
    </w:div>
    <w:div w:id="21470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99" Type="http://schemas.openxmlformats.org/officeDocument/2006/relationships/image" Target="media/image212.png"/><Relationship Id="rId303" Type="http://schemas.openxmlformats.org/officeDocument/2006/relationships/image" Target="media/image216.png"/><Relationship Id="rId21" Type="http://schemas.openxmlformats.org/officeDocument/2006/relationships/image" Target="media/image5.emf"/><Relationship Id="rId42" Type="http://schemas.openxmlformats.org/officeDocument/2006/relationships/hyperlink" Target="http://go.microsoft.com/fwlink/?LinkId=196660" TargetMode="External"/><Relationship Id="rId63" Type="http://schemas.openxmlformats.org/officeDocument/2006/relationships/oleObject" Target="embeddings/oleObject7.bin"/><Relationship Id="rId84" Type="http://schemas.openxmlformats.org/officeDocument/2006/relationships/image" Target="media/image30.png"/><Relationship Id="rId138" Type="http://schemas.openxmlformats.org/officeDocument/2006/relationships/oleObject" Target="embeddings/oleObject9.bin"/><Relationship Id="rId159" Type="http://schemas.openxmlformats.org/officeDocument/2006/relationships/image" Target="media/image83.png"/><Relationship Id="rId324" Type="http://schemas.openxmlformats.org/officeDocument/2006/relationships/image" Target="media/image226.png"/><Relationship Id="rId170" Type="http://schemas.openxmlformats.org/officeDocument/2006/relationships/image" Target="media/image94.png"/><Relationship Id="rId191" Type="http://schemas.openxmlformats.org/officeDocument/2006/relationships/image" Target="media/image111.png"/><Relationship Id="rId205" Type="http://schemas.openxmlformats.org/officeDocument/2006/relationships/image" Target="media/image125.png"/><Relationship Id="rId226" Type="http://schemas.openxmlformats.org/officeDocument/2006/relationships/image" Target="media/image143.png"/><Relationship Id="rId247" Type="http://schemas.openxmlformats.org/officeDocument/2006/relationships/image" Target="media/image164.png"/><Relationship Id="rId107" Type="http://schemas.openxmlformats.org/officeDocument/2006/relationships/image" Target="media/image49.png"/><Relationship Id="rId268" Type="http://schemas.openxmlformats.org/officeDocument/2006/relationships/image" Target="media/image183.png"/><Relationship Id="rId289" Type="http://schemas.openxmlformats.org/officeDocument/2006/relationships/image" Target="media/image202.png"/><Relationship Id="rId11" Type="http://schemas.openxmlformats.org/officeDocument/2006/relationships/image" Target="media/image3.emf"/><Relationship Id="rId32" Type="http://schemas.openxmlformats.org/officeDocument/2006/relationships/hyperlink" Target="http://support.microsoft.com/kb/2005838" TargetMode="External"/><Relationship Id="rId53" Type="http://schemas.openxmlformats.org/officeDocument/2006/relationships/hyperlink" Target="http://go.microsoft.com/fwlink/?LinkId=196693" TargetMode="External"/><Relationship Id="rId74" Type="http://schemas.openxmlformats.org/officeDocument/2006/relationships/image" Target="media/image21.png"/><Relationship Id="rId128" Type="http://schemas.openxmlformats.org/officeDocument/2006/relationships/image" Target="media/image62.png"/><Relationship Id="rId149" Type="http://schemas.openxmlformats.org/officeDocument/2006/relationships/image" Target="media/image75.png"/><Relationship Id="rId314" Type="http://schemas.openxmlformats.org/officeDocument/2006/relationships/image" Target="media/image221.gif"/><Relationship Id="rId335"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image" Target="media/image40.png"/><Relationship Id="rId160" Type="http://schemas.openxmlformats.org/officeDocument/2006/relationships/image" Target="media/image84.png"/><Relationship Id="rId181" Type="http://schemas.openxmlformats.org/officeDocument/2006/relationships/oleObject" Target="embeddings/oleObject11.bin"/><Relationship Id="rId216" Type="http://schemas.openxmlformats.org/officeDocument/2006/relationships/image" Target="media/image136.png"/><Relationship Id="rId237" Type="http://schemas.openxmlformats.org/officeDocument/2006/relationships/image" Target="media/image154.png"/><Relationship Id="rId258" Type="http://schemas.openxmlformats.org/officeDocument/2006/relationships/image" Target="media/image174.jpg"/><Relationship Id="rId279" Type="http://schemas.openxmlformats.org/officeDocument/2006/relationships/image" Target="media/image194.png"/><Relationship Id="rId22" Type="http://schemas.openxmlformats.org/officeDocument/2006/relationships/oleObject" Target="embeddings/oleObject3.bin"/><Relationship Id="rId43" Type="http://schemas.openxmlformats.org/officeDocument/2006/relationships/hyperlink" Target="http://go.microsoft.com/fwlink/?LinkId=196661" TargetMode="External"/><Relationship Id="rId64" Type="http://schemas.openxmlformats.org/officeDocument/2006/relationships/image" Target="media/image13.png"/><Relationship Id="rId118" Type="http://schemas.openxmlformats.org/officeDocument/2006/relationships/image" Target="media/image57.png"/><Relationship Id="rId139" Type="http://schemas.openxmlformats.org/officeDocument/2006/relationships/hyperlink" Target="http://go.microsoft.com/fwlink/?LinkId=196980" TargetMode="External"/><Relationship Id="rId290" Type="http://schemas.openxmlformats.org/officeDocument/2006/relationships/image" Target="media/image203.png"/><Relationship Id="rId304" Type="http://schemas.openxmlformats.org/officeDocument/2006/relationships/image" Target="media/image217.png"/><Relationship Id="rId325" Type="http://schemas.openxmlformats.org/officeDocument/2006/relationships/image" Target="cid:image003.png@01CB122A.CF3E63D0" TargetMode="External"/><Relationship Id="rId85" Type="http://schemas.openxmlformats.org/officeDocument/2006/relationships/image" Target="media/image31.png"/><Relationship Id="rId150" Type="http://schemas.openxmlformats.org/officeDocument/2006/relationships/image" Target="media/image76.png"/><Relationship Id="rId171" Type="http://schemas.openxmlformats.org/officeDocument/2006/relationships/image" Target="media/image95.png"/><Relationship Id="rId192" Type="http://schemas.openxmlformats.org/officeDocument/2006/relationships/image" Target="media/image112.png"/><Relationship Id="rId206" Type="http://schemas.openxmlformats.org/officeDocument/2006/relationships/image" Target="media/image126.png"/><Relationship Id="rId227" Type="http://schemas.openxmlformats.org/officeDocument/2006/relationships/image" Target="media/image144.png"/><Relationship Id="rId248" Type="http://schemas.openxmlformats.org/officeDocument/2006/relationships/image" Target="media/image165.png"/><Relationship Id="rId269" Type="http://schemas.openxmlformats.org/officeDocument/2006/relationships/image" Target="media/image184.png"/><Relationship Id="rId12" Type="http://schemas.openxmlformats.org/officeDocument/2006/relationships/oleObject" Target="embeddings/oleObject1.bin"/><Relationship Id="rId33" Type="http://schemas.openxmlformats.org/officeDocument/2006/relationships/hyperlink" Target="http://go.microsoft.com/fwlink/?LinkId=196655" TargetMode="External"/><Relationship Id="rId108" Type="http://schemas.openxmlformats.org/officeDocument/2006/relationships/image" Target="media/image50.png"/><Relationship Id="rId129" Type="http://schemas.openxmlformats.org/officeDocument/2006/relationships/image" Target="media/image63.png"/><Relationship Id="rId280" Type="http://schemas.openxmlformats.org/officeDocument/2006/relationships/image" Target="media/image195.png"/><Relationship Id="rId315" Type="http://schemas.openxmlformats.org/officeDocument/2006/relationships/hyperlink" Target="http://support.microsoft.com/kb/954873" TargetMode="External"/><Relationship Id="rId336" Type="http://schemas.openxmlformats.org/officeDocument/2006/relationships/fontTable" Target="fontTable.xml"/><Relationship Id="rId54" Type="http://schemas.openxmlformats.org/officeDocument/2006/relationships/hyperlink" Target="http://go.microsoft.com/fwlink/?LinkId=196731" TargetMode="External"/><Relationship Id="rId75" Type="http://schemas.openxmlformats.org/officeDocument/2006/relationships/image" Target="media/image22.png"/><Relationship Id="rId96" Type="http://schemas.openxmlformats.org/officeDocument/2006/relationships/image" Target="media/image41.png"/><Relationship Id="rId140" Type="http://schemas.openxmlformats.org/officeDocument/2006/relationships/hyperlink" Target="http://go.microsoft.com/fwlink/?LinkID=196731" TargetMode="External"/><Relationship Id="rId161" Type="http://schemas.openxmlformats.org/officeDocument/2006/relationships/image" Target="media/image85.png"/><Relationship Id="rId182" Type="http://schemas.openxmlformats.org/officeDocument/2006/relationships/image" Target="media/image102.png"/><Relationship Id="rId217" Type="http://schemas.openxmlformats.org/officeDocument/2006/relationships/image" Target="media/image137.png"/><Relationship Id="rId6" Type="http://schemas.openxmlformats.org/officeDocument/2006/relationships/webSettings" Target="webSettings.xml"/><Relationship Id="rId238" Type="http://schemas.openxmlformats.org/officeDocument/2006/relationships/image" Target="media/image155.png"/><Relationship Id="rId259" Type="http://schemas.openxmlformats.org/officeDocument/2006/relationships/hyperlink" Target="http://technet.microsoft.com/en-us/library/ee681490.aspx" TargetMode="External"/><Relationship Id="rId23" Type="http://schemas.openxmlformats.org/officeDocument/2006/relationships/hyperlink" Target="http://go.microsoft.com/fwlink/?LinkId=196648" TargetMode="External"/><Relationship Id="rId119" Type="http://schemas.openxmlformats.org/officeDocument/2006/relationships/image" Target="media/image58.png"/><Relationship Id="rId270" Type="http://schemas.openxmlformats.org/officeDocument/2006/relationships/image" Target="media/image185.png"/><Relationship Id="rId291" Type="http://schemas.openxmlformats.org/officeDocument/2006/relationships/image" Target="media/image204.png"/><Relationship Id="rId305" Type="http://schemas.openxmlformats.org/officeDocument/2006/relationships/image" Target="media/image218.png"/><Relationship Id="rId326" Type="http://schemas.openxmlformats.org/officeDocument/2006/relationships/hyperlink" Target="http://support.microsoft.com/kb/907272" TargetMode="External"/><Relationship Id="rId44" Type="http://schemas.openxmlformats.org/officeDocument/2006/relationships/hyperlink" Target="http://go.microsoft.com/fwlink/?LinkId=196662" TargetMode="External"/><Relationship Id="rId65" Type="http://schemas.openxmlformats.org/officeDocument/2006/relationships/image" Target="media/image14.png"/><Relationship Id="rId86" Type="http://schemas.openxmlformats.org/officeDocument/2006/relationships/image" Target="media/image32.png"/><Relationship Id="rId130" Type="http://schemas.openxmlformats.org/officeDocument/2006/relationships/hyperlink" Target="http://go.microsoft.com/fwlink/?LinkID=120459" TargetMode="External"/><Relationship Id="rId151" Type="http://schemas.openxmlformats.org/officeDocument/2006/relationships/hyperlink" Target="http://go.microsoft.com/fwlink/?LinkId=196877" TargetMode="External"/><Relationship Id="rId172" Type="http://schemas.openxmlformats.org/officeDocument/2006/relationships/hyperlink" Target="http://go.microsoft.com/fwlink/?LinkID=196878" TargetMode="External"/><Relationship Id="rId193" Type="http://schemas.openxmlformats.org/officeDocument/2006/relationships/image" Target="media/image113.png"/><Relationship Id="rId207" Type="http://schemas.openxmlformats.org/officeDocument/2006/relationships/image" Target="media/image127.png"/><Relationship Id="rId228" Type="http://schemas.openxmlformats.org/officeDocument/2006/relationships/image" Target="media/image145.png"/><Relationship Id="rId249" Type="http://schemas.openxmlformats.org/officeDocument/2006/relationships/image" Target="media/image166.png"/><Relationship Id="rId13" Type="http://schemas.openxmlformats.org/officeDocument/2006/relationships/hyperlink" Target="http://go.microsoft.com/fwlink/?LinkId=196643" TargetMode="External"/><Relationship Id="rId109" Type="http://schemas.openxmlformats.org/officeDocument/2006/relationships/hyperlink" Target="http://go.microsoft.com/fwlink/?LinkId=196794" TargetMode="External"/><Relationship Id="rId260" Type="http://schemas.openxmlformats.org/officeDocument/2006/relationships/image" Target="media/image175.png"/><Relationship Id="rId281" Type="http://schemas.openxmlformats.org/officeDocument/2006/relationships/image" Target="media/image196.emf"/><Relationship Id="rId316" Type="http://schemas.openxmlformats.org/officeDocument/2006/relationships/hyperlink" Target="http://go.microsoft.com/fwlink/?LinkId=196993" TargetMode="External"/><Relationship Id="rId337" Type="http://schemas.openxmlformats.org/officeDocument/2006/relationships/theme" Target="theme/theme1.xml"/><Relationship Id="rId34" Type="http://schemas.openxmlformats.org/officeDocument/2006/relationships/hyperlink" Target="http://go.microsoft.com/fwlink/?LinkId=196656" TargetMode="External"/><Relationship Id="rId55" Type="http://schemas.openxmlformats.org/officeDocument/2006/relationships/image" Target="media/image8.png"/><Relationship Id="rId76" Type="http://schemas.openxmlformats.org/officeDocument/2006/relationships/hyperlink" Target="http://go.microsoft.com/fwlink/?LinkID=101746" TargetMode="External"/><Relationship Id="rId97" Type="http://schemas.openxmlformats.org/officeDocument/2006/relationships/image" Target="media/image42.png"/><Relationship Id="rId120" Type="http://schemas.openxmlformats.org/officeDocument/2006/relationships/image" Target="media/image59.emf"/><Relationship Id="rId141" Type="http://schemas.openxmlformats.org/officeDocument/2006/relationships/image" Target="media/image68.png"/><Relationship Id="rId7" Type="http://schemas.openxmlformats.org/officeDocument/2006/relationships/footnotes" Target="footnotes.xml"/><Relationship Id="rId162" Type="http://schemas.openxmlformats.org/officeDocument/2006/relationships/image" Target="media/image86.png"/><Relationship Id="rId183" Type="http://schemas.openxmlformats.org/officeDocument/2006/relationships/image" Target="media/image103.png"/><Relationship Id="rId218" Type="http://schemas.openxmlformats.org/officeDocument/2006/relationships/image" Target="media/image138.png"/><Relationship Id="rId239" Type="http://schemas.openxmlformats.org/officeDocument/2006/relationships/image" Target="media/image156.png"/><Relationship Id="rId250" Type="http://schemas.openxmlformats.org/officeDocument/2006/relationships/image" Target="media/image167.png"/><Relationship Id="rId271" Type="http://schemas.openxmlformats.org/officeDocument/2006/relationships/image" Target="media/image186.png"/><Relationship Id="rId292" Type="http://schemas.openxmlformats.org/officeDocument/2006/relationships/image" Target="media/image205.png"/><Relationship Id="rId306" Type="http://schemas.openxmlformats.org/officeDocument/2006/relationships/image" Target="media/image219.png"/><Relationship Id="rId24" Type="http://schemas.openxmlformats.org/officeDocument/2006/relationships/hyperlink" Target="http://go.microsoft.com/fwlink/?LinkID=196647" TargetMode="External"/><Relationship Id="rId45" Type="http://schemas.openxmlformats.org/officeDocument/2006/relationships/hyperlink" Target="http://go.microsoft.com/fwlink/?LinkID=193447" TargetMode="External"/><Relationship Id="rId66" Type="http://schemas.openxmlformats.org/officeDocument/2006/relationships/image" Target="media/image15.png"/><Relationship Id="rId87" Type="http://schemas.openxmlformats.org/officeDocument/2006/relationships/image" Target="media/image33.png"/><Relationship Id="rId110" Type="http://schemas.openxmlformats.org/officeDocument/2006/relationships/hyperlink" Target="http://go.microsoft.com/fwlink/?LinkID=196794" TargetMode="External"/><Relationship Id="rId131" Type="http://schemas.openxmlformats.org/officeDocument/2006/relationships/hyperlink" Target="http://go.microsoft.com/fwlink/?LinkID=196796" TargetMode="External"/><Relationship Id="rId327" Type="http://schemas.openxmlformats.org/officeDocument/2006/relationships/hyperlink" Target="http://go.microsoft.com/fwlink/?LinkID=99662" TargetMode="External"/><Relationship Id="rId152" Type="http://schemas.openxmlformats.org/officeDocument/2006/relationships/image" Target="media/image77.png"/><Relationship Id="rId173" Type="http://schemas.openxmlformats.org/officeDocument/2006/relationships/image" Target="media/image96.png"/><Relationship Id="rId194" Type="http://schemas.openxmlformats.org/officeDocument/2006/relationships/image" Target="media/image114.png"/><Relationship Id="rId208" Type="http://schemas.openxmlformats.org/officeDocument/2006/relationships/image" Target="media/image128.png"/><Relationship Id="rId229" Type="http://schemas.openxmlformats.org/officeDocument/2006/relationships/image" Target="media/image146.png"/><Relationship Id="rId240" Type="http://schemas.openxmlformats.org/officeDocument/2006/relationships/image" Target="media/image157.png"/><Relationship Id="rId261" Type="http://schemas.openxmlformats.org/officeDocument/2006/relationships/image" Target="media/image176.png"/><Relationship Id="rId14" Type="http://schemas.openxmlformats.org/officeDocument/2006/relationships/hyperlink" Target="http://go.microsoft.com/fwlink/?LinkId=196644" TargetMode="External"/><Relationship Id="rId35" Type="http://schemas.openxmlformats.org/officeDocument/2006/relationships/hyperlink" Target="http://go.microsoft.com/fwlink/?LinkId=196657" TargetMode="External"/><Relationship Id="rId56" Type="http://schemas.openxmlformats.org/officeDocument/2006/relationships/image" Target="media/image9.png"/><Relationship Id="rId77" Type="http://schemas.openxmlformats.org/officeDocument/2006/relationships/image" Target="media/image23.png"/><Relationship Id="rId100" Type="http://schemas.openxmlformats.org/officeDocument/2006/relationships/image" Target="media/image44.png"/><Relationship Id="rId282" Type="http://schemas.openxmlformats.org/officeDocument/2006/relationships/oleObject" Target="embeddings/oleObject14.bin"/><Relationship Id="rId317" Type="http://schemas.openxmlformats.org/officeDocument/2006/relationships/image" Target="media/image222.png"/><Relationship Id="rId8" Type="http://schemas.openxmlformats.org/officeDocument/2006/relationships/endnotes" Target="endnotes.xml"/><Relationship Id="rId98" Type="http://schemas.openxmlformats.org/officeDocument/2006/relationships/image" Target="media/image43.png"/><Relationship Id="rId121" Type="http://schemas.openxmlformats.org/officeDocument/2006/relationships/oleObject" Target="embeddings/oleObject8.bin"/><Relationship Id="rId142" Type="http://schemas.openxmlformats.org/officeDocument/2006/relationships/image" Target="media/image69.png"/><Relationship Id="rId163" Type="http://schemas.openxmlformats.org/officeDocument/2006/relationships/image" Target="media/image87.png"/><Relationship Id="rId184" Type="http://schemas.openxmlformats.org/officeDocument/2006/relationships/image" Target="media/image104.png"/><Relationship Id="rId219" Type="http://schemas.openxmlformats.org/officeDocument/2006/relationships/image" Target="media/image139.png"/><Relationship Id="rId3" Type="http://schemas.openxmlformats.org/officeDocument/2006/relationships/styles" Target="styles.xml"/><Relationship Id="rId214" Type="http://schemas.openxmlformats.org/officeDocument/2006/relationships/image" Target="media/image134.png"/><Relationship Id="rId230" Type="http://schemas.openxmlformats.org/officeDocument/2006/relationships/image" Target="media/image147.png"/><Relationship Id="rId235" Type="http://schemas.openxmlformats.org/officeDocument/2006/relationships/image" Target="media/image152.png"/><Relationship Id="rId251" Type="http://schemas.openxmlformats.org/officeDocument/2006/relationships/image" Target="media/image168.png"/><Relationship Id="rId256" Type="http://schemas.openxmlformats.org/officeDocument/2006/relationships/image" Target="media/image172.png"/><Relationship Id="rId277" Type="http://schemas.openxmlformats.org/officeDocument/2006/relationships/image" Target="media/image192.png"/><Relationship Id="rId298" Type="http://schemas.openxmlformats.org/officeDocument/2006/relationships/image" Target="media/image211.png"/><Relationship Id="rId25" Type="http://schemas.openxmlformats.org/officeDocument/2006/relationships/hyperlink" Target="http://go.microsoft.com/fwlink/?LinkID=196645" TargetMode="External"/><Relationship Id="rId46" Type="http://schemas.openxmlformats.org/officeDocument/2006/relationships/hyperlink" Target="http://go.microsoft.com/fwlink/?LinkId=196663" TargetMode="External"/><Relationship Id="rId67" Type="http://schemas.openxmlformats.org/officeDocument/2006/relationships/image" Target="media/image16.png"/><Relationship Id="rId116" Type="http://schemas.openxmlformats.org/officeDocument/2006/relationships/hyperlink" Target="http://go.microsoft.com/fwlink/?LinkId=196795" TargetMode="External"/><Relationship Id="rId137" Type="http://schemas.openxmlformats.org/officeDocument/2006/relationships/image" Target="media/image67.emf"/><Relationship Id="rId158" Type="http://schemas.openxmlformats.org/officeDocument/2006/relationships/hyperlink" Target="http://go.microsoft.com/fwlink/?LinkId=196878" TargetMode="External"/><Relationship Id="rId272" Type="http://schemas.openxmlformats.org/officeDocument/2006/relationships/image" Target="media/image187.png"/><Relationship Id="rId293" Type="http://schemas.openxmlformats.org/officeDocument/2006/relationships/image" Target="media/image206.png"/><Relationship Id="rId302" Type="http://schemas.openxmlformats.org/officeDocument/2006/relationships/image" Target="media/image215.png"/><Relationship Id="rId307" Type="http://schemas.openxmlformats.org/officeDocument/2006/relationships/image" Target="media/image220.png"/><Relationship Id="rId323" Type="http://schemas.openxmlformats.org/officeDocument/2006/relationships/image" Target="cid:image002.png@01CB122A.CF3E63D0" TargetMode="External"/><Relationship Id="rId328" Type="http://schemas.openxmlformats.org/officeDocument/2006/relationships/hyperlink" Target="http://support.microsoft.com/kb/326985" TargetMode="External"/><Relationship Id="rId20" Type="http://schemas.openxmlformats.org/officeDocument/2006/relationships/oleObject" Target="embeddings/oleObject2.bin"/><Relationship Id="rId41" Type="http://schemas.openxmlformats.org/officeDocument/2006/relationships/oleObject" Target="embeddings/oleObject5.bin"/><Relationship Id="rId62" Type="http://schemas.openxmlformats.org/officeDocument/2006/relationships/image" Target="media/image12.emf"/><Relationship Id="rId83" Type="http://schemas.openxmlformats.org/officeDocument/2006/relationships/image" Target="media/image29.png"/><Relationship Id="rId88" Type="http://schemas.openxmlformats.org/officeDocument/2006/relationships/image" Target="media/image34.png"/><Relationship Id="rId111" Type="http://schemas.openxmlformats.org/officeDocument/2006/relationships/image" Target="media/image51.png"/><Relationship Id="rId132" Type="http://schemas.openxmlformats.org/officeDocument/2006/relationships/hyperlink" Target="http://go.microsoft.com/fwlink/?LinkID=196799" TargetMode="External"/><Relationship Id="rId153" Type="http://schemas.openxmlformats.org/officeDocument/2006/relationships/image" Target="media/image78.png"/><Relationship Id="rId174" Type="http://schemas.openxmlformats.org/officeDocument/2006/relationships/image" Target="media/image97.png"/><Relationship Id="rId179" Type="http://schemas.openxmlformats.org/officeDocument/2006/relationships/oleObject" Target="embeddings/oleObject10.bin"/><Relationship Id="rId195" Type="http://schemas.openxmlformats.org/officeDocument/2006/relationships/image" Target="media/image115.png"/><Relationship Id="rId209" Type="http://schemas.openxmlformats.org/officeDocument/2006/relationships/image" Target="media/image129.png"/><Relationship Id="rId190" Type="http://schemas.openxmlformats.org/officeDocument/2006/relationships/image" Target="media/image110.png"/><Relationship Id="rId204" Type="http://schemas.openxmlformats.org/officeDocument/2006/relationships/image" Target="media/image124.png"/><Relationship Id="rId220" Type="http://schemas.openxmlformats.org/officeDocument/2006/relationships/hyperlink" Target="http://go.microsoft.com/fwlink/?LinkID=196981" TargetMode="External"/><Relationship Id="rId225" Type="http://schemas.openxmlformats.org/officeDocument/2006/relationships/image" Target="media/image142.png"/><Relationship Id="rId241" Type="http://schemas.openxmlformats.org/officeDocument/2006/relationships/image" Target="media/image158.png"/><Relationship Id="rId246" Type="http://schemas.openxmlformats.org/officeDocument/2006/relationships/image" Target="media/image163.png"/><Relationship Id="rId267" Type="http://schemas.openxmlformats.org/officeDocument/2006/relationships/image" Target="media/image182.png"/><Relationship Id="rId288" Type="http://schemas.openxmlformats.org/officeDocument/2006/relationships/image" Target="media/image201.png"/><Relationship Id="rId15" Type="http://schemas.openxmlformats.org/officeDocument/2006/relationships/hyperlink" Target="http://go.microsoft.com/fwlink/?LinkId=196645" TargetMode="External"/><Relationship Id="rId36" Type="http://schemas.openxmlformats.org/officeDocument/2006/relationships/hyperlink" Target="http://go.microsoft.com/fwlink/?LinkId=196658" TargetMode="External"/><Relationship Id="rId57" Type="http://schemas.openxmlformats.org/officeDocument/2006/relationships/hyperlink" Target="http://go.microsoft.com/fwlink/?LinkId=196732" TargetMode="External"/><Relationship Id="rId106" Type="http://schemas.openxmlformats.org/officeDocument/2006/relationships/image" Target="media/image48.png"/><Relationship Id="rId127" Type="http://schemas.openxmlformats.org/officeDocument/2006/relationships/image" Target="media/image61.png"/><Relationship Id="rId262" Type="http://schemas.openxmlformats.org/officeDocument/2006/relationships/image" Target="media/image177.png"/><Relationship Id="rId283" Type="http://schemas.openxmlformats.org/officeDocument/2006/relationships/image" Target="media/image197.emf"/><Relationship Id="rId313" Type="http://schemas.openxmlformats.org/officeDocument/2006/relationships/hyperlink" Target="http://support.microsoft.com/kb/962943" TargetMode="External"/><Relationship Id="rId318" Type="http://schemas.openxmlformats.org/officeDocument/2006/relationships/image" Target="media/image223.png"/><Relationship Id="rId10" Type="http://schemas.openxmlformats.org/officeDocument/2006/relationships/image" Target="media/image2.wmf"/><Relationship Id="rId31" Type="http://schemas.openxmlformats.org/officeDocument/2006/relationships/hyperlink" Target="http://msdn.microsoft.com/en-us/library/ff650469.aspx" TargetMode="External"/><Relationship Id="rId52" Type="http://schemas.openxmlformats.org/officeDocument/2006/relationships/hyperlink" Target="http://go.microsoft.com/fwlink/?LinkId=196692" TargetMode="External"/><Relationship Id="rId73" Type="http://schemas.openxmlformats.org/officeDocument/2006/relationships/image" Target="media/image20.png"/><Relationship Id="rId78" Type="http://schemas.openxmlformats.org/officeDocument/2006/relationships/image" Target="media/image24.png"/><Relationship Id="rId94" Type="http://schemas.openxmlformats.org/officeDocument/2006/relationships/image" Target="media/image39.png"/><Relationship Id="rId99" Type="http://schemas.openxmlformats.org/officeDocument/2006/relationships/hyperlink" Target="http://go.microsoft.com/fwlink/?LinkId=196740" TargetMode="External"/><Relationship Id="rId101" Type="http://schemas.openxmlformats.org/officeDocument/2006/relationships/image" Target="media/image45.png"/><Relationship Id="rId122" Type="http://schemas.openxmlformats.org/officeDocument/2006/relationships/hyperlink" Target="http://go.microsoft.com/fwlink/?LinkID=196731" TargetMode="External"/><Relationship Id="rId143" Type="http://schemas.openxmlformats.org/officeDocument/2006/relationships/image" Target="media/image70.png"/><Relationship Id="rId148" Type="http://schemas.openxmlformats.org/officeDocument/2006/relationships/image" Target="media/image74.png"/><Relationship Id="rId164" Type="http://schemas.openxmlformats.org/officeDocument/2006/relationships/image" Target="media/image88.png"/><Relationship Id="rId169" Type="http://schemas.openxmlformats.org/officeDocument/2006/relationships/image" Target="media/image93.png"/><Relationship Id="rId185" Type="http://schemas.openxmlformats.org/officeDocument/2006/relationships/image" Target="media/image105.png"/><Relationship Id="rId33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1.emf"/><Relationship Id="rId210" Type="http://schemas.openxmlformats.org/officeDocument/2006/relationships/image" Target="media/image130.png"/><Relationship Id="rId215" Type="http://schemas.openxmlformats.org/officeDocument/2006/relationships/image" Target="media/image135.png"/><Relationship Id="rId236" Type="http://schemas.openxmlformats.org/officeDocument/2006/relationships/image" Target="media/image153.png"/><Relationship Id="rId257" Type="http://schemas.openxmlformats.org/officeDocument/2006/relationships/image" Target="media/image173.png"/><Relationship Id="rId278" Type="http://schemas.openxmlformats.org/officeDocument/2006/relationships/image" Target="media/image193.png"/><Relationship Id="rId26" Type="http://schemas.openxmlformats.org/officeDocument/2006/relationships/hyperlink" Target="http://go.microsoft.com/fwlink/?LinkId=196649" TargetMode="External"/><Relationship Id="rId231" Type="http://schemas.openxmlformats.org/officeDocument/2006/relationships/image" Target="media/image148.png"/><Relationship Id="rId252" Type="http://schemas.openxmlformats.org/officeDocument/2006/relationships/image" Target="media/image169.png"/><Relationship Id="rId273" Type="http://schemas.openxmlformats.org/officeDocument/2006/relationships/image" Target="media/image188.png"/><Relationship Id="rId294" Type="http://schemas.openxmlformats.org/officeDocument/2006/relationships/image" Target="media/image207.png"/><Relationship Id="rId308" Type="http://schemas.openxmlformats.org/officeDocument/2006/relationships/hyperlink" Target="http://support.microsoft.com/kb/908209/en-us" TargetMode="External"/><Relationship Id="rId329" Type="http://schemas.openxmlformats.org/officeDocument/2006/relationships/hyperlink" Target="http://support.microsoft.com/kb/929650" TargetMode="External"/><Relationship Id="rId47" Type="http://schemas.openxmlformats.org/officeDocument/2006/relationships/hyperlink" Target="http://go.microsoft.com/fwlink/?LinkId=196664" TargetMode="External"/><Relationship Id="rId68" Type="http://schemas.openxmlformats.org/officeDocument/2006/relationships/hyperlink" Target="http://go.microsoft.com/fwlink/?LinkId=196735" TargetMode="External"/><Relationship Id="rId89" Type="http://schemas.openxmlformats.org/officeDocument/2006/relationships/image" Target="media/image35.png"/><Relationship Id="rId112" Type="http://schemas.openxmlformats.org/officeDocument/2006/relationships/image" Target="media/image52.png"/><Relationship Id="rId133" Type="http://schemas.openxmlformats.org/officeDocument/2006/relationships/image" Target="media/image64.png"/><Relationship Id="rId154" Type="http://schemas.openxmlformats.org/officeDocument/2006/relationships/image" Target="media/image79.png"/><Relationship Id="rId175" Type="http://schemas.openxmlformats.org/officeDocument/2006/relationships/hyperlink" Target="http://go.microsoft.com/fwlink/?LinkId=196881" TargetMode="External"/><Relationship Id="rId196" Type="http://schemas.openxmlformats.org/officeDocument/2006/relationships/image" Target="media/image116.png"/><Relationship Id="rId200" Type="http://schemas.openxmlformats.org/officeDocument/2006/relationships/image" Target="media/image120.png"/><Relationship Id="rId16" Type="http://schemas.openxmlformats.org/officeDocument/2006/relationships/hyperlink" Target="http://go.microsoft.com/fwlink/?LinkId=196646" TargetMode="External"/><Relationship Id="rId221" Type="http://schemas.openxmlformats.org/officeDocument/2006/relationships/image" Target="media/image140.emf"/><Relationship Id="rId242" Type="http://schemas.openxmlformats.org/officeDocument/2006/relationships/image" Target="media/image159.png"/><Relationship Id="rId263" Type="http://schemas.openxmlformats.org/officeDocument/2006/relationships/image" Target="media/image178.png"/><Relationship Id="rId284" Type="http://schemas.openxmlformats.org/officeDocument/2006/relationships/oleObject" Target="embeddings/oleObject15.bin"/><Relationship Id="rId319" Type="http://schemas.openxmlformats.org/officeDocument/2006/relationships/hyperlink" Target="http://support.microsoft.com/kb/327825" TargetMode="External"/><Relationship Id="rId37" Type="http://schemas.openxmlformats.org/officeDocument/2006/relationships/hyperlink" Target="http://go.microsoft.com/fwlink/?LinkId=196659" TargetMode="External"/><Relationship Id="rId58" Type="http://schemas.openxmlformats.org/officeDocument/2006/relationships/hyperlink" Target="http://go.microsoft.com/fwlink/?LinkId=196733" TargetMode="External"/><Relationship Id="rId79" Type="http://schemas.openxmlformats.org/officeDocument/2006/relationships/image" Target="media/image25.png"/><Relationship Id="rId102" Type="http://schemas.openxmlformats.org/officeDocument/2006/relationships/hyperlink" Target="http://go.microsoft.com/fwlink/?LinkId=196789" TargetMode="External"/><Relationship Id="rId123" Type="http://schemas.openxmlformats.org/officeDocument/2006/relationships/image" Target="media/image60.png"/><Relationship Id="rId144" Type="http://schemas.openxmlformats.org/officeDocument/2006/relationships/image" Target="media/image71.png"/><Relationship Id="rId330" Type="http://schemas.openxmlformats.org/officeDocument/2006/relationships/header" Target="header1.xml"/><Relationship Id="rId90" Type="http://schemas.openxmlformats.org/officeDocument/2006/relationships/hyperlink" Target="http://go.microsoft.com/fwlink/?LinkId=196739" TargetMode="External"/><Relationship Id="rId165" Type="http://schemas.openxmlformats.org/officeDocument/2006/relationships/image" Target="media/image89.png"/><Relationship Id="rId186" Type="http://schemas.openxmlformats.org/officeDocument/2006/relationships/image" Target="media/image106.png"/><Relationship Id="rId211" Type="http://schemas.openxmlformats.org/officeDocument/2006/relationships/image" Target="media/image131.png"/><Relationship Id="rId232" Type="http://schemas.openxmlformats.org/officeDocument/2006/relationships/image" Target="media/image149.png"/><Relationship Id="rId253" Type="http://schemas.openxmlformats.org/officeDocument/2006/relationships/hyperlink" Target="http://blogs.technet.com/b/wbaer/archive/2010/04/11/managed-accounts.aspx" TargetMode="External"/><Relationship Id="rId274" Type="http://schemas.openxmlformats.org/officeDocument/2006/relationships/image" Target="media/image189.png"/><Relationship Id="rId295" Type="http://schemas.openxmlformats.org/officeDocument/2006/relationships/image" Target="media/image208.png"/><Relationship Id="rId309" Type="http://schemas.openxmlformats.org/officeDocument/2006/relationships/hyperlink" Target="http://go.microsoft.com/fwlink/?LinkId=196987" TargetMode="External"/><Relationship Id="rId27" Type="http://schemas.openxmlformats.org/officeDocument/2006/relationships/hyperlink" Target="http://go.microsoft.com/fwlink/?LinkId=196650" TargetMode="External"/><Relationship Id="rId48" Type="http://schemas.openxmlformats.org/officeDocument/2006/relationships/hyperlink" Target="http://go.microsoft.com/fwlink/?LinkId=196665" TargetMode="External"/><Relationship Id="rId69" Type="http://schemas.openxmlformats.org/officeDocument/2006/relationships/image" Target="media/image17.png"/><Relationship Id="rId113" Type="http://schemas.openxmlformats.org/officeDocument/2006/relationships/image" Target="media/image53.png"/><Relationship Id="rId134" Type="http://schemas.openxmlformats.org/officeDocument/2006/relationships/image" Target="media/image65.png"/><Relationship Id="rId320" Type="http://schemas.openxmlformats.org/officeDocument/2006/relationships/image" Target="media/image224.png"/><Relationship Id="rId80" Type="http://schemas.openxmlformats.org/officeDocument/2006/relationships/image" Target="media/image26.png"/><Relationship Id="rId155" Type="http://schemas.openxmlformats.org/officeDocument/2006/relationships/image" Target="media/image80.png"/><Relationship Id="rId176" Type="http://schemas.openxmlformats.org/officeDocument/2006/relationships/image" Target="media/image98.png"/><Relationship Id="rId197" Type="http://schemas.openxmlformats.org/officeDocument/2006/relationships/image" Target="media/image117.png"/><Relationship Id="rId201" Type="http://schemas.openxmlformats.org/officeDocument/2006/relationships/image" Target="media/image121.png"/><Relationship Id="rId222" Type="http://schemas.openxmlformats.org/officeDocument/2006/relationships/oleObject" Target="embeddings/oleObject12.bin"/><Relationship Id="rId243" Type="http://schemas.openxmlformats.org/officeDocument/2006/relationships/image" Target="media/image160.png"/><Relationship Id="rId264" Type="http://schemas.openxmlformats.org/officeDocument/2006/relationships/image" Target="media/image179.png"/><Relationship Id="rId285" Type="http://schemas.openxmlformats.org/officeDocument/2006/relationships/image" Target="media/image198.png"/><Relationship Id="rId17" Type="http://schemas.openxmlformats.org/officeDocument/2006/relationships/hyperlink" Target="http://go.microsoft.com/fwlink/?LinkID=187911" TargetMode="External"/><Relationship Id="rId38" Type="http://schemas.openxmlformats.org/officeDocument/2006/relationships/image" Target="media/image6.emf"/><Relationship Id="rId59" Type="http://schemas.openxmlformats.org/officeDocument/2006/relationships/image" Target="media/image10.png"/><Relationship Id="rId103" Type="http://schemas.openxmlformats.org/officeDocument/2006/relationships/hyperlink" Target="http://go.microsoft.com/fwlink/?LinkId=196789" TargetMode="External"/><Relationship Id="rId124" Type="http://schemas.openxmlformats.org/officeDocument/2006/relationships/hyperlink" Target="http://go.microsoft.com/fwlink/?LinkId=196796" TargetMode="External"/><Relationship Id="rId310" Type="http://schemas.openxmlformats.org/officeDocument/2006/relationships/hyperlink" Target="http://support.microsoft.com/kb/911149/en-us" TargetMode="External"/><Relationship Id="rId70" Type="http://schemas.openxmlformats.org/officeDocument/2006/relationships/image" Target="media/image18.png"/><Relationship Id="rId91" Type="http://schemas.openxmlformats.org/officeDocument/2006/relationships/image" Target="media/image36.png"/><Relationship Id="rId145" Type="http://schemas.openxmlformats.org/officeDocument/2006/relationships/image" Target="media/image72.png"/><Relationship Id="rId166" Type="http://schemas.openxmlformats.org/officeDocument/2006/relationships/image" Target="media/image90.png"/><Relationship Id="rId187" Type="http://schemas.openxmlformats.org/officeDocument/2006/relationships/image" Target="media/image107.png"/><Relationship Id="rId331"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32.png"/><Relationship Id="rId233" Type="http://schemas.openxmlformats.org/officeDocument/2006/relationships/image" Target="media/image150.png"/><Relationship Id="rId254" Type="http://schemas.openxmlformats.org/officeDocument/2006/relationships/image" Target="media/image170.png"/><Relationship Id="rId28" Type="http://schemas.openxmlformats.org/officeDocument/2006/relationships/hyperlink" Target="http://go.microsoft.com/fwlink/?LinkId=196652" TargetMode="External"/><Relationship Id="rId49" Type="http://schemas.openxmlformats.org/officeDocument/2006/relationships/hyperlink" Target="http://go.microsoft.com/fwlink/?LinkId=196689" TargetMode="External"/><Relationship Id="rId114" Type="http://schemas.openxmlformats.org/officeDocument/2006/relationships/image" Target="media/image54.png"/><Relationship Id="rId275" Type="http://schemas.openxmlformats.org/officeDocument/2006/relationships/image" Target="media/image190.png"/><Relationship Id="rId296" Type="http://schemas.openxmlformats.org/officeDocument/2006/relationships/image" Target="media/image209.png"/><Relationship Id="rId300" Type="http://schemas.openxmlformats.org/officeDocument/2006/relationships/image" Target="media/image213.png"/><Relationship Id="rId60" Type="http://schemas.openxmlformats.org/officeDocument/2006/relationships/image" Target="media/image11.emf"/><Relationship Id="rId81" Type="http://schemas.openxmlformats.org/officeDocument/2006/relationships/image" Target="media/image27.png"/><Relationship Id="rId135" Type="http://schemas.openxmlformats.org/officeDocument/2006/relationships/hyperlink" Target="http://go.microsoft.com/fwlink/?LinkId=196800" TargetMode="External"/><Relationship Id="rId156" Type="http://schemas.openxmlformats.org/officeDocument/2006/relationships/image" Target="media/image81.png"/><Relationship Id="rId177" Type="http://schemas.openxmlformats.org/officeDocument/2006/relationships/image" Target="media/image99.png"/><Relationship Id="rId198" Type="http://schemas.openxmlformats.org/officeDocument/2006/relationships/image" Target="media/image118.png"/><Relationship Id="rId321" Type="http://schemas.openxmlformats.org/officeDocument/2006/relationships/image" Target="cid:image001.png@01CB122A.CF3E63D0" TargetMode="External"/><Relationship Id="rId202" Type="http://schemas.openxmlformats.org/officeDocument/2006/relationships/image" Target="media/image122.png"/><Relationship Id="rId223" Type="http://schemas.openxmlformats.org/officeDocument/2006/relationships/image" Target="media/image141.emf"/><Relationship Id="rId244" Type="http://schemas.openxmlformats.org/officeDocument/2006/relationships/image" Target="media/image161.png"/><Relationship Id="rId18" Type="http://schemas.openxmlformats.org/officeDocument/2006/relationships/hyperlink" Target="http://go.microsoft.com/fwlink/?LinkId=196647" TargetMode="External"/><Relationship Id="rId39" Type="http://schemas.openxmlformats.org/officeDocument/2006/relationships/oleObject" Target="embeddings/oleObject4.bin"/><Relationship Id="rId265" Type="http://schemas.openxmlformats.org/officeDocument/2006/relationships/image" Target="media/image180.png"/><Relationship Id="rId286" Type="http://schemas.openxmlformats.org/officeDocument/2006/relationships/image" Target="media/image199.png"/><Relationship Id="rId50" Type="http://schemas.openxmlformats.org/officeDocument/2006/relationships/hyperlink" Target="http://go.microsoft.com/fwlink/?LinkId=196690" TargetMode="External"/><Relationship Id="rId104" Type="http://schemas.openxmlformats.org/officeDocument/2006/relationships/image" Target="media/image46.png"/><Relationship Id="rId125" Type="http://schemas.openxmlformats.org/officeDocument/2006/relationships/hyperlink" Target="http://go.microsoft.com/fwlink/?LinkID=196796" TargetMode="External"/><Relationship Id="rId146" Type="http://schemas.openxmlformats.org/officeDocument/2006/relationships/image" Target="media/image73.png"/><Relationship Id="rId167" Type="http://schemas.openxmlformats.org/officeDocument/2006/relationships/image" Target="media/image91.png"/><Relationship Id="rId188" Type="http://schemas.openxmlformats.org/officeDocument/2006/relationships/image" Target="media/image108.png"/><Relationship Id="rId311" Type="http://schemas.openxmlformats.org/officeDocument/2006/relationships/hyperlink" Target="http://support.microsoft.com/kb/938305/en-us" TargetMode="External"/><Relationship Id="rId332" Type="http://schemas.openxmlformats.org/officeDocument/2006/relationships/footer" Target="footer1.xml"/><Relationship Id="rId71" Type="http://schemas.openxmlformats.org/officeDocument/2006/relationships/hyperlink" Target="http://go.microsoft.com/fwlink/?LinkId=196737" TargetMode="External"/><Relationship Id="rId92" Type="http://schemas.openxmlformats.org/officeDocument/2006/relationships/image" Target="media/image37.png"/><Relationship Id="rId213" Type="http://schemas.openxmlformats.org/officeDocument/2006/relationships/image" Target="media/image133.png"/><Relationship Id="rId234"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hyperlink" Target="http://go.microsoft.com/fwlink/?LinkId=196653" TargetMode="External"/><Relationship Id="rId255" Type="http://schemas.openxmlformats.org/officeDocument/2006/relationships/image" Target="media/image171.png"/><Relationship Id="rId276" Type="http://schemas.openxmlformats.org/officeDocument/2006/relationships/image" Target="media/image191.png"/><Relationship Id="rId297" Type="http://schemas.openxmlformats.org/officeDocument/2006/relationships/image" Target="media/image210.png"/><Relationship Id="rId40" Type="http://schemas.openxmlformats.org/officeDocument/2006/relationships/image" Target="media/image7.emf"/><Relationship Id="rId115" Type="http://schemas.openxmlformats.org/officeDocument/2006/relationships/image" Target="media/image55.png"/><Relationship Id="rId136" Type="http://schemas.openxmlformats.org/officeDocument/2006/relationships/image" Target="media/image66.png"/><Relationship Id="rId157" Type="http://schemas.openxmlformats.org/officeDocument/2006/relationships/image" Target="media/image82.png"/><Relationship Id="rId178" Type="http://schemas.openxmlformats.org/officeDocument/2006/relationships/image" Target="media/image100.emf"/><Relationship Id="rId301" Type="http://schemas.openxmlformats.org/officeDocument/2006/relationships/image" Target="media/image214.png"/><Relationship Id="rId322" Type="http://schemas.openxmlformats.org/officeDocument/2006/relationships/image" Target="media/image225.png"/><Relationship Id="rId61" Type="http://schemas.openxmlformats.org/officeDocument/2006/relationships/oleObject" Target="embeddings/oleObject6.bin"/><Relationship Id="rId82" Type="http://schemas.openxmlformats.org/officeDocument/2006/relationships/image" Target="media/image28.png"/><Relationship Id="rId199" Type="http://schemas.openxmlformats.org/officeDocument/2006/relationships/image" Target="media/image119.png"/><Relationship Id="rId203" Type="http://schemas.openxmlformats.org/officeDocument/2006/relationships/image" Target="media/image123.png"/><Relationship Id="rId19" Type="http://schemas.openxmlformats.org/officeDocument/2006/relationships/image" Target="media/image4.emf"/><Relationship Id="rId224" Type="http://schemas.openxmlformats.org/officeDocument/2006/relationships/oleObject" Target="embeddings/oleObject13.bin"/><Relationship Id="rId245" Type="http://schemas.openxmlformats.org/officeDocument/2006/relationships/image" Target="media/image162.png"/><Relationship Id="rId266" Type="http://schemas.openxmlformats.org/officeDocument/2006/relationships/image" Target="media/image181.png"/><Relationship Id="rId287" Type="http://schemas.openxmlformats.org/officeDocument/2006/relationships/image" Target="media/image200.png"/><Relationship Id="rId30" Type="http://schemas.openxmlformats.org/officeDocument/2006/relationships/hyperlink" Target="http://technet.microsoft.com/en-us/library/cc739587%28WS.10%29.aspx" TargetMode="External"/><Relationship Id="rId105" Type="http://schemas.openxmlformats.org/officeDocument/2006/relationships/image" Target="media/image47.png"/><Relationship Id="rId126" Type="http://schemas.openxmlformats.org/officeDocument/2006/relationships/hyperlink" Target="http://go.microsoft.com/fwlink/?LinkId=196799" TargetMode="External"/><Relationship Id="rId147" Type="http://schemas.openxmlformats.org/officeDocument/2006/relationships/hyperlink" Target="http://go.microsoft.com/fwlink/?LinkId=196801" TargetMode="External"/><Relationship Id="rId168" Type="http://schemas.openxmlformats.org/officeDocument/2006/relationships/image" Target="media/image92.png"/><Relationship Id="rId312" Type="http://schemas.openxmlformats.org/officeDocument/2006/relationships/hyperlink" Target="http://go.microsoft.com/fwlink/?LinkID=196657" TargetMode="External"/><Relationship Id="rId333" Type="http://schemas.openxmlformats.org/officeDocument/2006/relationships/footer" Target="footer2.xml"/><Relationship Id="rId51" Type="http://schemas.openxmlformats.org/officeDocument/2006/relationships/hyperlink" Target="http://go.microsoft.com/fwlink/?LinkId=196691" TargetMode="External"/><Relationship Id="rId72" Type="http://schemas.openxmlformats.org/officeDocument/2006/relationships/image" Target="media/image19.png"/><Relationship Id="rId93" Type="http://schemas.openxmlformats.org/officeDocument/2006/relationships/image" Target="media/image38.png"/><Relationship Id="rId189"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6F713-CD2D-46C5-B274-3A92890A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27484</Words>
  <Characters>156659</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2010-08-31T17:00:00Z</dcterms:created>
  <dcterms:modified xsi:type="dcterms:W3CDTF">2010-08-31T17:00:00Z</dcterms:modified>
</cp:coreProperties>
</file>