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7A" w:rsidRDefault="0067172D" w:rsidP="0036444A">
      <w:pPr>
        <w:pStyle w:val="Heading1"/>
      </w:pPr>
      <w:bookmarkStart w:id="0" w:name="_Toc258484776"/>
      <w:bookmarkStart w:id="1" w:name="_Toc258484941"/>
      <w:bookmarkStart w:id="2" w:name="_Toc258486734"/>
      <w:bookmarkStart w:id="3" w:name="_Toc260850681"/>
      <w:r>
        <w:rPr>
          <w:noProof/>
        </w:rPr>
        <w:drawing>
          <wp:inline distT="0" distB="0" distL="0" distR="0">
            <wp:extent cx="3457575" cy="714375"/>
            <wp:effectExtent l="19050" t="0" r="9525" b="0"/>
            <wp:docPr id="23"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ql08.gif"/>
                    <pic:cNvPicPr>
                      <a:picLocks noChangeAspect="1" noChangeArrowheads="1"/>
                    </pic:cNvPicPr>
                  </pic:nvPicPr>
                  <pic:blipFill>
                    <a:blip r:embed="rId13"/>
                    <a:srcRect/>
                    <a:stretch>
                      <a:fillRect/>
                    </a:stretch>
                  </pic:blipFill>
                  <pic:spPr bwMode="auto">
                    <a:xfrm>
                      <a:off x="0" y="0"/>
                      <a:ext cx="3457575" cy="714375"/>
                    </a:xfrm>
                    <a:prstGeom prst="rect">
                      <a:avLst/>
                    </a:prstGeom>
                    <a:noFill/>
                    <a:ln w="9525">
                      <a:noFill/>
                      <a:miter lim="800000"/>
                      <a:headEnd/>
                      <a:tailEnd/>
                    </a:ln>
                  </pic:spPr>
                </pic:pic>
              </a:graphicData>
            </a:graphic>
          </wp:inline>
        </w:drawing>
      </w:r>
      <w:bookmarkEnd w:id="0"/>
      <w:bookmarkEnd w:id="1"/>
      <w:bookmarkEnd w:id="2"/>
      <w:bookmarkEnd w:id="3"/>
    </w:p>
    <w:p w:rsidR="00CE397A" w:rsidRDefault="00CE397A" w:rsidP="00C40699">
      <w:pPr>
        <w:rPr>
          <w:rFonts w:cs="Arial"/>
        </w:rPr>
      </w:pPr>
    </w:p>
    <w:p w:rsidR="00AB287A" w:rsidRPr="00422CCC" w:rsidRDefault="00AB287A" w:rsidP="00C40699">
      <w:pPr>
        <w:rPr>
          <w:rFonts w:cs="Arial"/>
        </w:rPr>
      </w:pPr>
    </w:p>
    <w:p w:rsidR="00CE397A" w:rsidRPr="00422CCC" w:rsidRDefault="00EE145A" w:rsidP="008C4A8C">
      <w:pPr>
        <w:rPr>
          <w:rFonts w:cs="Arial"/>
          <w:sz w:val="36"/>
          <w:szCs w:val="36"/>
        </w:rPr>
      </w:pPr>
      <w:r>
        <w:rPr>
          <w:rFonts w:cs="Arial"/>
          <w:sz w:val="36"/>
          <w:szCs w:val="36"/>
        </w:rPr>
        <w:t>Manage</w:t>
      </w:r>
      <w:r w:rsidR="008F1600" w:rsidRPr="00422CCC">
        <w:rPr>
          <w:rFonts w:cs="Arial"/>
          <w:sz w:val="36"/>
          <w:szCs w:val="36"/>
        </w:rPr>
        <w:t xml:space="preserve"> Kerberos Authentication Issues in a Reporting Services Environment</w:t>
      </w:r>
    </w:p>
    <w:p w:rsidR="00CE397A" w:rsidRPr="00422CCC" w:rsidRDefault="00CE397A" w:rsidP="00C65C94">
      <w:pPr>
        <w:rPr>
          <w:rFonts w:cs="Arial"/>
        </w:rPr>
      </w:pPr>
      <w:r w:rsidRPr="00422CCC">
        <w:rPr>
          <w:rFonts w:cs="Arial"/>
        </w:rPr>
        <w:t>SQL Server Technical Article</w:t>
      </w:r>
    </w:p>
    <w:p w:rsidR="00CE397A" w:rsidRPr="00422CCC" w:rsidRDefault="00CE397A" w:rsidP="00C545AA">
      <w:pPr>
        <w:rPr>
          <w:rFonts w:cs="Arial"/>
        </w:rPr>
      </w:pPr>
    </w:p>
    <w:p w:rsidR="00CE397A" w:rsidRPr="00422CCC" w:rsidRDefault="00CE397A" w:rsidP="00C545AA">
      <w:pPr>
        <w:rPr>
          <w:rFonts w:cs="Arial"/>
          <w:b/>
        </w:rPr>
      </w:pPr>
      <w:r w:rsidRPr="00422CCC">
        <w:rPr>
          <w:rFonts w:cs="Arial"/>
          <w:b/>
        </w:rPr>
        <w:t>Writer</w:t>
      </w:r>
      <w:r w:rsidR="00557A39">
        <w:rPr>
          <w:rFonts w:cs="Arial"/>
          <w:b/>
        </w:rPr>
        <w:t>s</w:t>
      </w:r>
      <w:r w:rsidRPr="00422CCC">
        <w:rPr>
          <w:rFonts w:cs="Arial"/>
          <w:b/>
        </w:rPr>
        <w:t>:</w:t>
      </w:r>
      <w:r w:rsidRPr="00422CCC">
        <w:rPr>
          <w:rFonts w:cs="Arial"/>
        </w:rPr>
        <w:t xml:space="preserve"> </w:t>
      </w:r>
      <w:r w:rsidR="00AD6784">
        <w:t xml:space="preserve">Bhejpal Singh, </w:t>
      </w:r>
      <w:r w:rsidR="00AD6784">
        <w:rPr>
          <w:rFonts w:cs="Arial"/>
        </w:rPr>
        <w:t xml:space="preserve">Rama Raman, </w:t>
      </w:r>
      <w:r w:rsidR="006E085A">
        <w:rPr>
          <w:rFonts w:cs="Arial"/>
        </w:rPr>
        <w:t>Reagan Templin</w:t>
      </w:r>
    </w:p>
    <w:p w:rsidR="00CE397A" w:rsidRPr="00AD6784" w:rsidRDefault="00CE397A" w:rsidP="00C65C94">
      <w:r w:rsidRPr="00422CCC">
        <w:rPr>
          <w:rFonts w:cs="Arial"/>
          <w:b/>
        </w:rPr>
        <w:t>Technical Reviewer</w:t>
      </w:r>
      <w:r w:rsidR="00557A39">
        <w:rPr>
          <w:rFonts w:cs="Arial"/>
          <w:b/>
        </w:rPr>
        <w:t>s</w:t>
      </w:r>
      <w:r w:rsidRPr="00422CCC">
        <w:rPr>
          <w:rFonts w:cs="Arial"/>
          <w:b/>
        </w:rPr>
        <w:t>:</w:t>
      </w:r>
      <w:r w:rsidRPr="00422CCC">
        <w:rPr>
          <w:rFonts w:cs="Arial"/>
        </w:rPr>
        <w:t xml:space="preserve"> </w:t>
      </w:r>
      <w:r w:rsidR="00511635" w:rsidRPr="00AD6784">
        <w:t>Adam Saxton,</w:t>
      </w:r>
      <w:r w:rsidR="006E4EFC" w:rsidRPr="00AD6784">
        <w:t xml:space="preserve"> </w:t>
      </w:r>
      <w:r w:rsidR="00511635" w:rsidRPr="00AD6784">
        <w:t xml:space="preserve">Lukasz </w:t>
      </w:r>
      <w:proofErr w:type="spellStart"/>
      <w:r w:rsidR="00511635" w:rsidRPr="00AD6784">
        <w:t>Pawlowski</w:t>
      </w:r>
      <w:proofErr w:type="spellEnd"/>
      <w:r w:rsidR="00C85707" w:rsidRPr="00AD6784">
        <w:t xml:space="preserve">, Shawn </w:t>
      </w:r>
      <w:proofErr w:type="spellStart"/>
      <w:r w:rsidR="00C85707" w:rsidRPr="00AD6784">
        <w:t>Hernan</w:t>
      </w:r>
      <w:proofErr w:type="spellEnd"/>
      <w:r w:rsidR="00C621D5">
        <w:t xml:space="preserve">, Carl </w:t>
      </w:r>
      <w:proofErr w:type="spellStart"/>
      <w:r w:rsidR="00C621D5">
        <w:t>Rabeler</w:t>
      </w:r>
      <w:proofErr w:type="spellEnd"/>
    </w:p>
    <w:p w:rsidR="00CE397A" w:rsidRPr="00422CCC" w:rsidRDefault="00875227" w:rsidP="00C545AA">
      <w:pPr>
        <w:rPr>
          <w:rFonts w:cs="Arial"/>
        </w:rPr>
      </w:pPr>
      <w:r w:rsidRPr="00875227">
        <w:rPr>
          <w:rFonts w:cs="Arial"/>
          <w:b/>
        </w:rPr>
        <w:t>Contributors:</w:t>
      </w:r>
      <w:r w:rsidR="00557A39">
        <w:rPr>
          <w:rFonts w:cs="Arial"/>
        </w:rPr>
        <w:t xml:space="preserve"> </w:t>
      </w:r>
      <w:r w:rsidR="00557A39">
        <w:t xml:space="preserve">Chaitanya </w:t>
      </w:r>
      <w:proofErr w:type="spellStart"/>
      <w:r w:rsidR="00557A39">
        <w:t>Medikondur</w:t>
      </w:r>
      <w:proofErr w:type="spellEnd"/>
      <w:r w:rsidR="00AD6784">
        <w:t>, Marianne Willumsen, Vijay Krishnan</w:t>
      </w:r>
    </w:p>
    <w:p w:rsidR="00CE397A" w:rsidRPr="00AD6784" w:rsidRDefault="00CE397A" w:rsidP="00C65C94">
      <w:r w:rsidRPr="00422CCC">
        <w:rPr>
          <w:rFonts w:cs="Arial"/>
          <w:b/>
        </w:rPr>
        <w:t>Published:</w:t>
      </w:r>
      <w:r w:rsidRPr="00422CCC">
        <w:rPr>
          <w:rFonts w:cs="Arial"/>
        </w:rPr>
        <w:t xml:space="preserve"> </w:t>
      </w:r>
      <w:r w:rsidR="00467E5B">
        <w:t>April</w:t>
      </w:r>
      <w:r w:rsidR="00467E5B" w:rsidRPr="00AD6784">
        <w:t xml:space="preserve"> </w:t>
      </w:r>
      <w:r w:rsidR="001F4DEE" w:rsidRPr="00AD6784">
        <w:t>2010</w:t>
      </w:r>
    </w:p>
    <w:p w:rsidR="00CE397A" w:rsidRPr="00422CCC" w:rsidRDefault="00CE397A" w:rsidP="00C545AA">
      <w:pPr>
        <w:rPr>
          <w:rFonts w:cs="Arial"/>
        </w:rPr>
      </w:pPr>
      <w:r w:rsidRPr="00422CCC">
        <w:rPr>
          <w:rFonts w:cs="Arial"/>
          <w:b/>
        </w:rPr>
        <w:t>Applies to:</w:t>
      </w:r>
      <w:r w:rsidRPr="00422CCC">
        <w:rPr>
          <w:rFonts w:cs="Arial"/>
        </w:rPr>
        <w:t xml:space="preserve"> SQL Server 2008</w:t>
      </w:r>
    </w:p>
    <w:p w:rsidR="00CE397A" w:rsidRPr="00422CCC" w:rsidRDefault="00CE397A" w:rsidP="00C545AA">
      <w:pPr>
        <w:rPr>
          <w:rFonts w:cs="Arial"/>
        </w:rPr>
      </w:pPr>
    </w:p>
    <w:p w:rsidR="00CE397A" w:rsidRPr="00422CCC" w:rsidRDefault="00CE397A" w:rsidP="00C545AA">
      <w:pPr>
        <w:rPr>
          <w:rFonts w:cs="Arial"/>
        </w:rPr>
      </w:pPr>
      <w:r w:rsidRPr="00422CCC">
        <w:rPr>
          <w:rFonts w:cs="Arial"/>
          <w:b/>
        </w:rPr>
        <w:t>Summary:</w:t>
      </w:r>
      <w:r w:rsidRPr="00422CCC">
        <w:rPr>
          <w:rFonts w:cs="Arial"/>
        </w:rPr>
        <w:t xml:space="preserve"> </w:t>
      </w:r>
      <w:r w:rsidR="00D51C88" w:rsidRPr="00D51C88">
        <w:rPr>
          <w:rFonts w:cs="Arial"/>
        </w:rPr>
        <w:t xml:space="preserve"> </w:t>
      </w:r>
      <w:r w:rsidR="00EC758C">
        <w:rPr>
          <w:rFonts w:cs="Arial"/>
        </w:rPr>
        <w:t xml:space="preserve">Using Kerberos authentication in a SQL Server </w:t>
      </w:r>
      <w:r w:rsidR="000F0018">
        <w:rPr>
          <w:rFonts w:cs="Arial"/>
        </w:rPr>
        <w:t xml:space="preserve">2008 </w:t>
      </w:r>
      <w:r w:rsidR="004457A6">
        <w:t xml:space="preserve">Reporting Services service </w:t>
      </w:r>
      <w:r w:rsidR="00EC758C">
        <w:rPr>
          <w:rFonts w:cs="Arial"/>
        </w:rPr>
        <w:t>environment</w:t>
      </w:r>
      <w:r w:rsidR="00AB287A">
        <w:rPr>
          <w:rFonts w:cs="Arial"/>
        </w:rPr>
        <w:t xml:space="preserve"> </w:t>
      </w:r>
      <w:r w:rsidR="00EC758C">
        <w:rPr>
          <w:rFonts w:cs="Arial"/>
        </w:rPr>
        <w:t>provides a mechanism for mutual authentication between client and server before a secure net</w:t>
      </w:r>
      <w:r w:rsidR="00A21311">
        <w:rPr>
          <w:rFonts w:cs="Arial"/>
        </w:rPr>
        <w:t xml:space="preserve">work connection is </w:t>
      </w:r>
      <w:r w:rsidR="00B62700">
        <w:rPr>
          <w:rFonts w:cs="Arial"/>
        </w:rPr>
        <w:t>established.</w:t>
      </w:r>
      <w:r w:rsidR="00B62700" w:rsidRPr="00422CCC">
        <w:rPr>
          <w:rFonts w:cs="Arial"/>
        </w:rPr>
        <w:t xml:space="preserve"> This</w:t>
      </w:r>
      <w:r w:rsidR="00D51C88" w:rsidRPr="00422CCC">
        <w:rPr>
          <w:rFonts w:cs="Arial"/>
        </w:rPr>
        <w:t xml:space="preserve"> article describes how to configure</w:t>
      </w:r>
      <w:r w:rsidR="00EE145A">
        <w:rPr>
          <w:rFonts w:cs="Arial"/>
        </w:rPr>
        <w:t xml:space="preserve"> and troubleshoot</w:t>
      </w:r>
      <w:r w:rsidR="00D51C88" w:rsidRPr="00422CCC">
        <w:rPr>
          <w:rFonts w:cs="Arial"/>
        </w:rPr>
        <w:t xml:space="preserve"> a </w:t>
      </w:r>
      <w:r w:rsidR="004457A6">
        <w:t xml:space="preserve">Reporting Services service </w:t>
      </w:r>
      <w:r w:rsidR="00D51C88" w:rsidRPr="00422CCC">
        <w:rPr>
          <w:rFonts w:cs="Arial"/>
        </w:rPr>
        <w:t xml:space="preserve">environment to use Kerberos authentication with </w:t>
      </w:r>
      <w:r w:rsidR="00D51C88">
        <w:rPr>
          <w:rFonts w:cs="Arial"/>
        </w:rPr>
        <w:t xml:space="preserve">full </w:t>
      </w:r>
      <w:r w:rsidR="00D51C88" w:rsidRPr="00422CCC">
        <w:rPr>
          <w:rFonts w:cs="Arial"/>
        </w:rPr>
        <w:t>delegation.</w:t>
      </w:r>
      <w:r w:rsidR="00D51C88">
        <w:rPr>
          <w:rFonts w:cs="Arial"/>
          <w:color w:val="FF0000"/>
        </w:rPr>
        <w:t xml:space="preserve"> </w:t>
      </w:r>
    </w:p>
    <w:p w:rsidR="00CE397A" w:rsidRPr="00422CCC" w:rsidRDefault="00CE397A">
      <w:pPr>
        <w:rPr>
          <w:rFonts w:cs="Arial"/>
        </w:rPr>
      </w:pPr>
      <w:r w:rsidRPr="00422CCC">
        <w:rPr>
          <w:rFonts w:cs="Arial"/>
        </w:rPr>
        <w:br w:type="page"/>
      </w:r>
    </w:p>
    <w:p w:rsidR="00CE397A" w:rsidRPr="00422CCC" w:rsidRDefault="00CE397A" w:rsidP="008C4A8C">
      <w:pPr>
        <w:rPr>
          <w:rFonts w:cs="Arial"/>
          <w:sz w:val="36"/>
          <w:szCs w:val="36"/>
        </w:rPr>
      </w:pPr>
      <w:r w:rsidRPr="00422CCC">
        <w:rPr>
          <w:rFonts w:cs="Arial"/>
          <w:sz w:val="36"/>
          <w:szCs w:val="36"/>
        </w:rPr>
        <w:lastRenderedPageBreak/>
        <w:t>Copyright</w:t>
      </w:r>
    </w:p>
    <w:p w:rsidR="00CE397A" w:rsidRPr="00422CCC" w:rsidRDefault="00CE397A" w:rsidP="00E82D8A">
      <w:pPr>
        <w:rPr>
          <w:rFonts w:cs="Arial"/>
        </w:rPr>
      </w:pPr>
      <w:r w:rsidRPr="00422CCC">
        <w:rPr>
          <w:rFonts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CE397A" w:rsidRPr="00422CCC" w:rsidRDefault="00CE397A" w:rsidP="00E82D8A">
      <w:pPr>
        <w:rPr>
          <w:rFonts w:cs="Arial"/>
        </w:rPr>
      </w:pPr>
      <w:r w:rsidRPr="00422CCC">
        <w:rPr>
          <w:rFonts w:cs="Arial"/>
        </w:rPr>
        <w:t>This white paper is for informational purposes only. MICROSOFT MAKES NO WARRANTIES, EXPRESS, IMPLIED, OR STATUTORY, AS TO THE INFORMATION IN THIS DOCUMENT.</w:t>
      </w:r>
    </w:p>
    <w:p w:rsidR="00CE397A" w:rsidRPr="00422CCC" w:rsidRDefault="00CE397A" w:rsidP="00E82D8A">
      <w:pPr>
        <w:rPr>
          <w:rFonts w:cs="Arial"/>
        </w:rPr>
      </w:pPr>
      <w:r w:rsidRPr="00422CCC">
        <w:rPr>
          <w:rFonts w:cs="Arial"/>
        </w:rPr>
        <w:t xml:space="preserve">Complying with all applicable copyright laws is the responsibility of the user. Without limiting the rights under copyright, no part of this document may be reproduced, stored in, or introduced into </w:t>
      </w:r>
      <w:proofErr w:type="gramStart"/>
      <w:r w:rsidRPr="00422CCC">
        <w:rPr>
          <w:rFonts w:cs="Arial"/>
        </w:rPr>
        <w:t>a</w:t>
      </w:r>
      <w:proofErr w:type="gramEnd"/>
      <w:r w:rsidRPr="00422CCC">
        <w:rPr>
          <w:rFonts w:cs="Arial"/>
        </w:rPr>
        <w:t xml:space="preserve"> retrieval system, or transmitted in any form or by any means (electronic, mechanical, photocopying, recording, or otherwise), or for any purpose, without the express written permission of Microsoft Corporation. </w:t>
      </w:r>
    </w:p>
    <w:p w:rsidR="00CE397A" w:rsidRPr="00422CCC" w:rsidRDefault="00CE397A" w:rsidP="00E82D8A">
      <w:pPr>
        <w:rPr>
          <w:rFonts w:cs="Arial"/>
        </w:rPr>
      </w:pPr>
      <w:r w:rsidRPr="00422CCC">
        <w:rPr>
          <w:rFonts w:cs="Arial"/>
        </w:rPr>
        <w:t xml:space="preserve">Microsoft may have patents, patent applications, trademarks, copyrights, or other intellectual property rights covering subject matter in this document. </w:t>
      </w:r>
      <w:proofErr w:type="gramStart"/>
      <w:r w:rsidRPr="00422CCC">
        <w:rPr>
          <w:rFonts w:cs="Arial"/>
        </w:rPr>
        <w:t>Except as expressly provided in any written license agreement from Microsoft, the furnishing of this document does not give you any license to these patents, trademarks, copyrights, or other intellectual property.</w:t>
      </w:r>
      <w:proofErr w:type="gramEnd"/>
    </w:p>
    <w:p w:rsidR="00CE397A" w:rsidRPr="00422CCC" w:rsidRDefault="00CE397A" w:rsidP="00E82D8A">
      <w:pPr>
        <w:rPr>
          <w:rFonts w:cs="Arial"/>
        </w:rPr>
      </w:pPr>
      <w:r w:rsidRPr="00422CCC">
        <w:rPr>
          <w:rFonts w:cs="Arial"/>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w:t>
      </w:r>
      <w:r w:rsidR="006E085A">
        <w:rPr>
          <w:rFonts w:cs="Arial"/>
        </w:rPr>
        <w:t>intended or should be inferred.</w:t>
      </w:r>
    </w:p>
    <w:p w:rsidR="00CE397A" w:rsidRPr="00422CCC" w:rsidRDefault="00CE397A" w:rsidP="00E82D8A">
      <w:pPr>
        <w:rPr>
          <w:rFonts w:cs="Arial"/>
        </w:rPr>
      </w:pPr>
    </w:p>
    <w:p w:rsidR="00CE397A" w:rsidRPr="00422CCC" w:rsidRDefault="00CE397A" w:rsidP="00E82D8A">
      <w:pPr>
        <w:rPr>
          <w:rFonts w:cs="Arial"/>
        </w:rPr>
      </w:pPr>
      <w:r w:rsidRPr="00422CCC">
        <w:rPr>
          <w:rFonts w:cs="Arial"/>
        </w:rPr>
        <w:t>© 20</w:t>
      </w:r>
      <w:r w:rsidR="001F4DEE">
        <w:rPr>
          <w:rFonts w:cs="Arial"/>
        </w:rPr>
        <w:t>10</w:t>
      </w:r>
      <w:r w:rsidRPr="00422CCC">
        <w:rPr>
          <w:rFonts w:cs="Arial"/>
        </w:rPr>
        <w:t xml:space="preserve"> Microsoft Corporation. All rights reserved.</w:t>
      </w:r>
    </w:p>
    <w:p w:rsidR="000F0018" w:rsidRDefault="000F0018" w:rsidP="000F0018">
      <w:r>
        <w:t xml:space="preserve">Microsoft, SQL Server, Windows, Windows Server, </w:t>
      </w:r>
      <w:r w:rsidR="007F6A0A">
        <w:rPr>
          <w:rFonts w:eastAsiaTheme="minorHAnsi" w:cs="Arial"/>
        </w:rPr>
        <w:t xml:space="preserve">SharePoint, Office, </w:t>
      </w:r>
      <w:r w:rsidR="004457A6">
        <w:t>Internet Information Services (</w:t>
      </w:r>
      <w:r>
        <w:rPr>
          <w:rFonts w:eastAsiaTheme="minorHAnsi" w:cs="Arial"/>
        </w:rPr>
        <w:t>IIS</w:t>
      </w:r>
      <w:r w:rsidR="004457A6">
        <w:rPr>
          <w:rFonts w:eastAsiaTheme="minorHAnsi" w:cs="Arial"/>
        </w:rPr>
        <w:t>), and Internet Explorer</w:t>
      </w:r>
      <w:r>
        <w:rPr>
          <w:rFonts w:eastAsiaTheme="minorHAnsi" w:cs="Arial"/>
        </w:rPr>
        <w:t xml:space="preserve">, </w:t>
      </w:r>
      <w:r>
        <w:t>are trademarks of the Microsoft group of companies.</w:t>
      </w:r>
    </w:p>
    <w:p w:rsidR="000F0018" w:rsidRDefault="000F0018" w:rsidP="000F0018">
      <w:r>
        <w:t>All other trademarks are property of their respective owners.</w:t>
      </w:r>
    </w:p>
    <w:p w:rsidR="00C5629D" w:rsidRDefault="00C5629D" w:rsidP="000F0018"/>
    <w:p w:rsidR="00C5629D" w:rsidRDefault="00C5629D" w:rsidP="000F0018"/>
    <w:p w:rsidR="00C5629D" w:rsidRDefault="00C5629D" w:rsidP="000F0018"/>
    <w:p w:rsidR="007F5E93" w:rsidRDefault="007F5E93" w:rsidP="000F0018"/>
    <w:p w:rsidR="007F5E93" w:rsidRDefault="007F5E93" w:rsidP="000F0018"/>
    <w:p w:rsidR="00C5629D" w:rsidRDefault="00C5629D" w:rsidP="000F0018"/>
    <w:p w:rsidR="00611D3F" w:rsidRDefault="00CE397A" w:rsidP="007972EA">
      <w:pPr>
        <w:rPr>
          <w:rFonts w:cs="Arial"/>
          <w:sz w:val="36"/>
          <w:szCs w:val="36"/>
        </w:rPr>
      </w:pPr>
      <w:r w:rsidRPr="00422CCC">
        <w:rPr>
          <w:rFonts w:cs="Arial"/>
          <w:sz w:val="36"/>
          <w:szCs w:val="36"/>
        </w:rPr>
        <w:lastRenderedPageBreak/>
        <w:t>Contents</w:t>
      </w:r>
    </w:p>
    <w:p w:rsidR="005355F2" w:rsidRDefault="00AD2E9C">
      <w:pPr>
        <w:pStyle w:val="TOC1"/>
        <w:tabs>
          <w:tab w:val="right" w:leader="dot" w:pos="9350"/>
        </w:tabs>
        <w:rPr>
          <w:rFonts w:asciiTheme="minorHAnsi" w:eastAsiaTheme="minorEastAsia" w:hAnsiTheme="minorHAnsi" w:cstheme="minorBidi"/>
          <w:noProof/>
        </w:rPr>
      </w:pPr>
      <w:r>
        <w:rPr>
          <w:rFonts w:cs="Arial"/>
        </w:rPr>
        <w:fldChar w:fldCharType="begin"/>
      </w:r>
      <w:r w:rsidR="00AD6784">
        <w:rPr>
          <w:rFonts w:cs="Arial"/>
        </w:rPr>
        <w:instrText xml:space="preserve"> TOC \o "1-2" \h \z </w:instrText>
      </w:r>
      <w:r>
        <w:rPr>
          <w:rFonts w:cs="Arial"/>
        </w:rPr>
        <w:fldChar w:fldCharType="separate"/>
      </w:r>
      <w:hyperlink w:anchor="_Toc260850681" w:history="1">
        <w:r w:rsidR="005355F2" w:rsidRPr="006F4A3A">
          <w:rPr>
            <w:rStyle w:val="Hyperlink"/>
            <w:noProof/>
          </w:rPr>
          <w:drawing>
            <wp:inline distT="0" distB="0" distL="0" distR="0">
              <wp:extent cx="3457575" cy="714375"/>
              <wp:effectExtent l="19050" t="0" r="9525"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ql08.gif"/>
                      <pic:cNvPicPr>
                        <a:picLocks noChangeAspect="1" noChangeArrowheads="1"/>
                      </pic:cNvPicPr>
                    </pic:nvPicPr>
                    <pic:blipFill>
                      <a:blip r:embed="rId13"/>
                      <a:srcRect/>
                      <a:stretch>
                        <a:fillRect/>
                      </a:stretch>
                    </pic:blipFill>
                    <pic:spPr bwMode="auto">
                      <a:xfrm>
                        <a:off x="0" y="0"/>
                        <a:ext cx="3457575" cy="714375"/>
                      </a:xfrm>
                      <a:prstGeom prst="rect">
                        <a:avLst/>
                      </a:prstGeom>
                      <a:noFill/>
                      <a:ln w="9525">
                        <a:noFill/>
                        <a:miter lim="800000"/>
                        <a:headEnd/>
                        <a:tailEnd/>
                      </a:ln>
                    </pic:spPr>
                  </pic:pic>
                </a:graphicData>
              </a:graphic>
            </wp:inline>
          </w:drawing>
        </w:r>
        <w:r w:rsidR="005355F2">
          <w:rPr>
            <w:noProof/>
            <w:webHidden/>
          </w:rPr>
          <w:tab/>
        </w:r>
        <w:r w:rsidR="005355F2">
          <w:rPr>
            <w:noProof/>
            <w:webHidden/>
          </w:rPr>
          <w:fldChar w:fldCharType="begin"/>
        </w:r>
        <w:r w:rsidR="005355F2">
          <w:rPr>
            <w:noProof/>
            <w:webHidden/>
          </w:rPr>
          <w:instrText xml:space="preserve"> PAGEREF _Toc260850681 \h </w:instrText>
        </w:r>
        <w:r w:rsidR="005355F2">
          <w:rPr>
            <w:noProof/>
            <w:webHidden/>
          </w:rPr>
        </w:r>
        <w:r w:rsidR="005355F2">
          <w:rPr>
            <w:noProof/>
            <w:webHidden/>
          </w:rPr>
          <w:fldChar w:fldCharType="separate"/>
        </w:r>
        <w:r w:rsidR="005355F2">
          <w:rPr>
            <w:noProof/>
            <w:webHidden/>
          </w:rPr>
          <w:t>1</w:t>
        </w:r>
        <w:r w:rsidR="005355F2">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682" w:history="1">
        <w:r w:rsidRPr="006F4A3A">
          <w:rPr>
            <w:rStyle w:val="Hyperlink"/>
            <w:noProof/>
          </w:rPr>
          <w:t>Introduction</w:t>
        </w:r>
        <w:r>
          <w:rPr>
            <w:noProof/>
            <w:webHidden/>
          </w:rPr>
          <w:tab/>
        </w:r>
        <w:r>
          <w:rPr>
            <w:noProof/>
            <w:webHidden/>
          </w:rPr>
          <w:fldChar w:fldCharType="begin"/>
        </w:r>
        <w:r>
          <w:rPr>
            <w:noProof/>
            <w:webHidden/>
          </w:rPr>
          <w:instrText xml:space="preserve"> PAGEREF _Toc260850682 \h </w:instrText>
        </w:r>
        <w:r>
          <w:rPr>
            <w:noProof/>
            <w:webHidden/>
          </w:rPr>
        </w:r>
        <w:r>
          <w:rPr>
            <w:noProof/>
            <w:webHidden/>
          </w:rPr>
          <w:fldChar w:fldCharType="separate"/>
        </w:r>
        <w:r>
          <w:rPr>
            <w:noProof/>
            <w:webHidden/>
          </w:rPr>
          <w:t>5</w:t>
        </w:r>
        <w:r>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683" w:history="1">
        <w:r w:rsidRPr="006F4A3A">
          <w:rPr>
            <w:rStyle w:val="Hyperlink"/>
            <w:noProof/>
          </w:rPr>
          <w:t>Software Requirements</w:t>
        </w:r>
        <w:r>
          <w:rPr>
            <w:noProof/>
            <w:webHidden/>
          </w:rPr>
          <w:tab/>
        </w:r>
        <w:r>
          <w:rPr>
            <w:noProof/>
            <w:webHidden/>
          </w:rPr>
          <w:fldChar w:fldCharType="begin"/>
        </w:r>
        <w:r>
          <w:rPr>
            <w:noProof/>
            <w:webHidden/>
          </w:rPr>
          <w:instrText xml:space="preserve"> PAGEREF _Toc260850683 \h </w:instrText>
        </w:r>
        <w:r>
          <w:rPr>
            <w:noProof/>
            <w:webHidden/>
          </w:rPr>
        </w:r>
        <w:r>
          <w:rPr>
            <w:noProof/>
            <w:webHidden/>
          </w:rPr>
          <w:fldChar w:fldCharType="separate"/>
        </w:r>
        <w:r>
          <w:rPr>
            <w:noProof/>
            <w:webHidden/>
          </w:rPr>
          <w:t>6</w:t>
        </w:r>
        <w:r>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684" w:history="1">
        <w:r w:rsidRPr="006F4A3A">
          <w:rPr>
            <w:rStyle w:val="Hyperlink"/>
            <w:noProof/>
          </w:rPr>
          <w:t>Overview of Kerberos Authentication in Reporting Services</w:t>
        </w:r>
        <w:r>
          <w:rPr>
            <w:noProof/>
            <w:webHidden/>
          </w:rPr>
          <w:tab/>
        </w:r>
        <w:r>
          <w:rPr>
            <w:noProof/>
            <w:webHidden/>
          </w:rPr>
          <w:fldChar w:fldCharType="begin"/>
        </w:r>
        <w:r>
          <w:rPr>
            <w:noProof/>
            <w:webHidden/>
          </w:rPr>
          <w:instrText xml:space="preserve"> PAGEREF _Toc260850684 \h </w:instrText>
        </w:r>
        <w:r>
          <w:rPr>
            <w:noProof/>
            <w:webHidden/>
          </w:rPr>
        </w:r>
        <w:r>
          <w:rPr>
            <w:noProof/>
            <w:webHidden/>
          </w:rPr>
          <w:fldChar w:fldCharType="separate"/>
        </w:r>
        <w:r>
          <w:rPr>
            <w:noProof/>
            <w:webHidden/>
          </w:rPr>
          <w:t>7</w:t>
        </w:r>
        <w:r>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685" w:history="1">
        <w:r w:rsidRPr="006F4A3A">
          <w:rPr>
            <w:rStyle w:val="Hyperlink"/>
            <w:noProof/>
          </w:rPr>
          <w:t>Configure Kerberos Authentication for Reporting Services</w:t>
        </w:r>
        <w:r>
          <w:rPr>
            <w:noProof/>
            <w:webHidden/>
          </w:rPr>
          <w:tab/>
        </w:r>
        <w:r>
          <w:rPr>
            <w:noProof/>
            <w:webHidden/>
          </w:rPr>
          <w:fldChar w:fldCharType="begin"/>
        </w:r>
        <w:r>
          <w:rPr>
            <w:noProof/>
            <w:webHidden/>
          </w:rPr>
          <w:instrText xml:space="preserve"> PAGEREF _Toc260850685 \h </w:instrText>
        </w:r>
        <w:r>
          <w:rPr>
            <w:noProof/>
            <w:webHidden/>
          </w:rPr>
        </w:r>
        <w:r>
          <w:rPr>
            <w:noProof/>
            <w:webHidden/>
          </w:rPr>
          <w:fldChar w:fldCharType="separate"/>
        </w:r>
        <w:r>
          <w:rPr>
            <w:noProof/>
            <w:webHidden/>
          </w:rPr>
          <w:t>9</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86" w:history="1">
        <w:r w:rsidRPr="006F4A3A">
          <w:rPr>
            <w:rStyle w:val="Hyperlink"/>
            <w:noProof/>
          </w:rPr>
          <w:t>Configure the Domain Controller</w:t>
        </w:r>
        <w:r>
          <w:rPr>
            <w:noProof/>
            <w:webHidden/>
          </w:rPr>
          <w:tab/>
        </w:r>
        <w:r>
          <w:rPr>
            <w:noProof/>
            <w:webHidden/>
          </w:rPr>
          <w:fldChar w:fldCharType="begin"/>
        </w:r>
        <w:r>
          <w:rPr>
            <w:noProof/>
            <w:webHidden/>
          </w:rPr>
          <w:instrText xml:space="preserve"> PAGEREF _Toc260850686 \h </w:instrText>
        </w:r>
        <w:r>
          <w:rPr>
            <w:noProof/>
            <w:webHidden/>
          </w:rPr>
        </w:r>
        <w:r>
          <w:rPr>
            <w:noProof/>
            <w:webHidden/>
          </w:rPr>
          <w:fldChar w:fldCharType="separate"/>
        </w:r>
        <w:r>
          <w:rPr>
            <w:noProof/>
            <w:webHidden/>
          </w:rPr>
          <w:t>10</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87" w:history="1">
        <w:r w:rsidRPr="006F4A3A">
          <w:rPr>
            <w:rStyle w:val="Hyperlink"/>
            <w:noProof/>
          </w:rPr>
          <w:t>Obtain Environment Information</w:t>
        </w:r>
        <w:r>
          <w:rPr>
            <w:noProof/>
            <w:webHidden/>
          </w:rPr>
          <w:tab/>
        </w:r>
        <w:r>
          <w:rPr>
            <w:noProof/>
            <w:webHidden/>
          </w:rPr>
          <w:fldChar w:fldCharType="begin"/>
        </w:r>
        <w:r>
          <w:rPr>
            <w:noProof/>
            <w:webHidden/>
          </w:rPr>
          <w:instrText xml:space="preserve"> PAGEREF _Toc260850687 \h </w:instrText>
        </w:r>
        <w:r>
          <w:rPr>
            <w:noProof/>
            <w:webHidden/>
          </w:rPr>
        </w:r>
        <w:r>
          <w:rPr>
            <w:noProof/>
            <w:webHidden/>
          </w:rPr>
          <w:fldChar w:fldCharType="separate"/>
        </w:r>
        <w:r>
          <w:rPr>
            <w:noProof/>
            <w:webHidden/>
          </w:rPr>
          <w:t>11</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88" w:history="1">
        <w:r w:rsidRPr="006F4A3A">
          <w:rPr>
            <w:rStyle w:val="Hyperlink"/>
            <w:noProof/>
          </w:rPr>
          <w:t>Configure Service Principal Names (SPNs)</w:t>
        </w:r>
        <w:r>
          <w:rPr>
            <w:noProof/>
            <w:webHidden/>
          </w:rPr>
          <w:tab/>
        </w:r>
        <w:r>
          <w:rPr>
            <w:noProof/>
            <w:webHidden/>
          </w:rPr>
          <w:fldChar w:fldCharType="begin"/>
        </w:r>
        <w:r>
          <w:rPr>
            <w:noProof/>
            <w:webHidden/>
          </w:rPr>
          <w:instrText xml:space="preserve"> PAGEREF _Toc260850688 \h </w:instrText>
        </w:r>
        <w:r>
          <w:rPr>
            <w:noProof/>
            <w:webHidden/>
          </w:rPr>
        </w:r>
        <w:r>
          <w:rPr>
            <w:noProof/>
            <w:webHidden/>
          </w:rPr>
          <w:fldChar w:fldCharType="separate"/>
        </w:r>
        <w:r>
          <w:rPr>
            <w:noProof/>
            <w:webHidden/>
          </w:rPr>
          <w:t>12</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89" w:history="1">
        <w:r w:rsidRPr="006F4A3A">
          <w:rPr>
            <w:rStyle w:val="Hyperlink"/>
            <w:noProof/>
          </w:rPr>
          <w:t>Configure Trust for Delegation</w:t>
        </w:r>
        <w:r>
          <w:rPr>
            <w:noProof/>
            <w:webHidden/>
          </w:rPr>
          <w:tab/>
        </w:r>
        <w:r>
          <w:rPr>
            <w:noProof/>
            <w:webHidden/>
          </w:rPr>
          <w:fldChar w:fldCharType="begin"/>
        </w:r>
        <w:r>
          <w:rPr>
            <w:noProof/>
            <w:webHidden/>
          </w:rPr>
          <w:instrText xml:space="preserve"> PAGEREF _Toc260850689 \h </w:instrText>
        </w:r>
        <w:r>
          <w:rPr>
            <w:noProof/>
            <w:webHidden/>
          </w:rPr>
        </w:r>
        <w:r>
          <w:rPr>
            <w:noProof/>
            <w:webHidden/>
          </w:rPr>
          <w:fldChar w:fldCharType="separate"/>
        </w:r>
        <w:r>
          <w:rPr>
            <w:noProof/>
            <w:webHidden/>
          </w:rPr>
          <w:t>14</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90" w:history="1">
        <w:r w:rsidRPr="006F4A3A">
          <w:rPr>
            <w:rStyle w:val="Hyperlink"/>
            <w:noProof/>
          </w:rPr>
          <w:t>Configure Kerberos with Full Delegation</w:t>
        </w:r>
        <w:r>
          <w:rPr>
            <w:noProof/>
            <w:webHidden/>
          </w:rPr>
          <w:tab/>
        </w:r>
        <w:r>
          <w:rPr>
            <w:noProof/>
            <w:webHidden/>
          </w:rPr>
          <w:fldChar w:fldCharType="begin"/>
        </w:r>
        <w:r>
          <w:rPr>
            <w:noProof/>
            <w:webHidden/>
          </w:rPr>
          <w:instrText xml:space="preserve"> PAGEREF _Toc260850690 \h </w:instrText>
        </w:r>
        <w:r>
          <w:rPr>
            <w:noProof/>
            <w:webHidden/>
          </w:rPr>
        </w:r>
        <w:r>
          <w:rPr>
            <w:noProof/>
            <w:webHidden/>
          </w:rPr>
          <w:fldChar w:fldCharType="separate"/>
        </w:r>
        <w:r>
          <w:rPr>
            <w:noProof/>
            <w:webHidden/>
          </w:rPr>
          <w:t>15</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91" w:history="1">
        <w:r w:rsidRPr="006F4A3A">
          <w:rPr>
            <w:rStyle w:val="Hyperlink"/>
            <w:noProof/>
          </w:rPr>
          <w:t>Configure Authentication Types for Reporting Services</w:t>
        </w:r>
        <w:r>
          <w:rPr>
            <w:noProof/>
            <w:webHidden/>
          </w:rPr>
          <w:tab/>
        </w:r>
        <w:r>
          <w:rPr>
            <w:noProof/>
            <w:webHidden/>
          </w:rPr>
          <w:fldChar w:fldCharType="begin"/>
        </w:r>
        <w:r>
          <w:rPr>
            <w:noProof/>
            <w:webHidden/>
          </w:rPr>
          <w:instrText xml:space="preserve"> PAGEREF _Toc260850691 \h </w:instrText>
        </w:r>
        <w:r>
          <w:rPr>
            <w:noProof/>
            <w:webHidden/>
          </w:rPr>
        </w:r>
        <w:r>
          <w:rPr>
            <w:noProof/>
            <w:webHidden/>
          </w:rPr>
          <w:fldChar w:fldCharType="separate"/>
        </w:r>
        <w:r>
          <w:rPr>
            <w:noProof/>
            <w:webHidden/>
          </w:rPr>
          <w:t>17</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92" w:history="1">
        <w:r w:rsidRPr="006F4A3A">
          <w:rPr>
            <w:rStyle w:val="Hyperlink"/>
            <w:noProof/>
          </w:rPr>
          <w:t>Verify Service Account Group Membership or Local Security Policy Settings</w:t>
        </w:r>
        <w:r>
          <w:rPr>
            <w:noProof/>
            <w:webHidden/>
          </w:rPr>
          <w:tab/>
        </w:r>
        <w:r>
          <w:rPr>
            <w:noProof/>
            <w:webHidden/>
          </w:rPr>
          <w:fldChar w:fldCharType="begin"/>
        </w:r>
        <w:r>
          <w:rPr>
            <w:noProof/>
            <w:webHidden/>
          </w:rPr>
          <w:instrText xml:space="preserve"> PAGEREF _Toc260850692 \h </w:instrText>
        </w:r>
        <w:r>
          <w:rPr>
            <w:noProof/>
            <w:webHidden/>
          </w:rPr>
        </w:r>
        <w:r>
          <w:rPr>
            <w:noProof/>
            <w:webHidden/>
          </w:rPr>
          <w:fldChar w:fldCharType="separate"/>
        </w:r>
        <w:r>
          <w:rPr>
            <w:noProof/>
            <w:webHidden/>
          </w:rPr>
          <w:t>17</w:t>
        </w:r>
        <w:r>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693" w:history="1">
        <w:r w:rsidRPr="006F4A3A">
          <w:rPr>
            <w:rStyle w:val="Hyperlink"/>
            <w:noProof/>
          </w:rPr>
          <w:t>Verify Kerberos Authentication</w:t>
        </w:r>
        <w:r>
          <w:rPr>
            <w:noProof/>
            <w:webHidden/>
          </w:rPr>
          <w:tab/>
        </w:r>
        <w:r>
          <w:rPr>
            <w:noProof/>
            <w:webHidden/>
          </w:rPr>
          <w:fldChar w:fldCharType="begin"/>
        </w:r>
        <w:r>
          <w:rPr>
            <w:noProof/>
            <w:webHidden/>
          </w:rPr>
          <w:instrText xml:space="preserve"> PAGEREF _Toc260850693 \h </w:instrText>
        </w:r>
        <w:r>
          <w:rPr>
            <w:noProof/>
            <w:webHidden/>
          </w:rPr>
        </w:r>
        <w:r>
          <w:rPr>
            <w:noProof/>
            <w:webHidden/>
          </w:rPr>
          <w:fldChar w:fldCharType="separate"/>
        </w:r>
        <w:r>
          <w:rPr>
            <w:noProof/>
            <w:webHidden/>
          </w:rPr>
          <w:t>18</w:t>
        </w:r>
        <w:r>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694" w:history="1">
        <w:r w:rsidRPr="006F4A3A">
          <w:rPr>
            <w:rStyle w:val="Hyperlink"/>
            <w:noProof/>
          </w:rPr>
          <w:t>Configuration Scenarios Related to SPNs</w:t>
        </w:r>
        <w:r>
          <w:rPr>
            <w:noProof/>
            <w:webHidden/>
          </w:rPr>
          <w:tab/>
        </w:r>
        <w:r>
          <w:rPr>
            <w:noProof/>
            <w:webHidden/>
          </w:rPr>
          <w:fldChar w:fldCharType="begin"/>
        </w:r>
        <w:r>
          <w:rPr>
            <w:noProof/>
            <w:webHidden/>
          </w:rPr>
          <w:instrText xml:space="preserve"> PAGEREF _Toc260850694 \h </w:instrText>
        </w:r>
        <w:r>
          <w:rPr>
            <w:noProof/>
            <w:webHidden/>
          </w:rPr>
        </w:r>
        <w:r>
          <w:rPr>
            <w:noProof/>
            <w:webHidden/>
          </w:rPr>
          <w:fldChar w:fldCharType="separate"/>
        </w:r>
        <w:r>
          <w:rPr>
            <w:noProof/>
            <w:webHidden/>
          </w:rPr>
          <w:t>18</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95" w:history="1">
        <w:r w:rsidRPr="006F4A3A">
          <w:rPr>
            <w:rStyle w:val="Hyperlink"/>
            <w:noProof/>
          </w:rPr>
          <w:t>Access Required SPNs in Reporting Services Native Mode</w:t>
        </w:r>
        <w:r>
          <w:rPr>
            <w:noProof/>
            <w:webHidden/>
          </w:rPr>
          <w:tab/>
        </w:r>
        <w:r>
          <w:rPr>
            <w:noProof/>
            <w:webHidden/>
          </w:rPr>
          <w:fldChar w:fldCharType="begin"/>
        </w:r>
        <w:r>
          <w:rPr>
            <w:noProof/>
            <w:webHidden/>
          </w:rPr>
          <w:instrText xml:space="preserve"> PAGEREF _Toc260850695 \h </w:instrText>
        </w:r>
        <w:r>
          <w:rPr>
            <w:noProof/>
            <w:webHidden/>
          </w:rPr>
        </w:r>
        <w:r>
          <w:rPr>
            <w:noProof/>
            <w:webHidden/>
          </w:rPr>
          <w:fldChar w:fldCharType="separate"/>
        </w:r>
        <w:r>
          <w:rPr>
            <w:noProof/>
            <w:webHidden/>
          </w:rPr>
          <w:t>18</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96" w:history="1">
        <w:r w:rsidRPr="006F4A3A">
          <w:rPr>
            <w:rStyle w:val="Hyperlink"/>
            <w:noProof/>
          </w:rPr>
          <w:t>Access Required SPNs in Reporting Services Integration Mode</w:t>
        </w:r>
        <w:r>
          <w:rPr>
            <w:noProof/>
            <w:webHidden/>
          </w:rPr>
          <w:tab/>
        </w:r>
        <w:r>
          <w:rPr>
            <w:noProof/>
            <w:webHidden/>
          </w:rPr>
          <w:fldChar w:fldCharType="begin"/>
        </w:r>
        <w:r>
          <w:rPr>
            <w:noProof/>
            <w:webHidden/>
          </w:rPr>
          <w:instrText xml:space="preserve"> PAGEREF _Toc260850696 \h </w:instrText>
        </w:r>
        <w:r>
          <w:rPr>
            <w:noProof/>
            <w:webHidden/>
          </w:rPr>
        </w:r>
        <w:r>
          <w:rPr>
            <w:noProof/>
            <w:webHidden/>
          </w:rPr>
          <w:fldChar w:fldCharType="separate"/>
        </w:r>
        <w:r>
          <w:rPr>
            <w:noProof/>
            <w:webHidden/>
          </w:rPr>
          <w:t>20</w:t>
        </w:r>
        <w:r>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697" w:history="1">
        <w:r w:rsidRPr="006F4A3A">
          <w:rPr>
            <w:rStyle w:val="Hyperlink"/>
            <w:noProof/>
          </w:rPr>
          <w:t>Troubleshoot Kerberos Authentication Issues</w:t>
        </w:r>
        <w:r>
          <w:rPr>
            <w:noProof/>
            <w:webHidden/>
          </w:rPr>
          <w:tab/>
        </w:r>
        <w:r>
          <w:rPr>
            <w:noProof/>
            <w:webHidden/>
          </w:rPr>
          <w:fldChar w:fldCharType="begin"/>
        </w:r>
        <w:r>
          <w:rPr>
            <w:noProof/>
            <w:webHidden/>
          </w:rPr>
          <w:instrText xml:space="preserve"> PAGEREF _Toc260850697 \h </w:instrText>
        </w:r>
        <w:r>
          <w:rPr>
            <w:noProof/>
            <w:webHidden/>
          </w:rPr>
        </w:r>
        <w:r>
          <w:rPr>
            <w:noProof/>
            <w:webHidden/>
          </w:rPr>
          <w:fldChar w:fldCharType="separate"/>
        </w:r>
        <w:r>
          <w:rPr>
            <w:noProof/>
            <w:webHidden/>
          </w:rPr>
          <w:t>21</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98" w:history="1">
        <w:r w:rsidRPr="006F4A3A">
          <w:rPr>
            <w:rStyle w:val="Hyperlink"/>
            <w:noProof/>
          </w:rPr>
          <w:t>Troubleshoot Servers and Service Accounts</w:t>
        </w:r>
        <w:r>
          <w:rPr>
            <w:noProof/>
            <w:webHidden/>
          </w:rPr>
          <w:tab/>
        </w:r>
        <w:r>
          <w:rPr>
            <w:noProof/>
            <w:webHidden/>
          </w:rPr>
          <w:fldChar w:fldCharType="begin"/>
        </w:r>
        <w:r>
          <w:rPr>
            <w:noProof/>
            <w:webHidden/>
          </w:rPr>
          <w:instrText xml:space="preserve"> PAGEREF _Toc260850698 \h </w:instrText>
        </w:r>
        <w:r>
          <w:rPr>
            <w:noProof/>
            <w:webHidden/>
          </w:rPr>
        </w:r>
        <w:r>
          <w:rPr>
            <w:noProof/>
            <w:webHidden/>
          </w:rPr>
          <w:fldChar w:fldCharType="separate"/>
        </w:r>
        <w:r>
          <w:rPr>
            <w:noProof/>
            <w:webHidden/>
          </w:rPr>
          <w:t>21</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699" w:history="1">
        <w:r w:rsidRPr="006F4A3A">
          <w:rPr>
            <w:rStyle w:val="Hyperlink"/>
            <w:noProof/>
          </w:rPr>
          <w:t>Troubleshoot Browser Settings</w:t>
        </w:r>
        <w:r>
          <w:rPr>
            <w:noProof/>
            <w:webHidden/>
          </w:rPr>
          <w:tab/>
        </w:r>
        <w:r>
          <w:rPr>
            <w:noProof/>
            <w:webHidden/>
          </w:rPr>
          <w:fldChar w:fldCharType="begin"/>
        </w:r>
        <w:r>
          <w:rPr>
            <w:noProof/>
            <w:webHidden/>
          </w:rPr>
          <w:instrText xml:space="preserve"> PAGEREF _Toc260850699 \h </w:instrText>
        </w:r>
        <w:r>
          <w:rPr>
            <w:noProof/>
            <w:webHidden/>
          </w:rPr>
        </w:r>
        <w:r>
          <w:rPr>
            <w:noProof/>
            <w:webHidden/>
          </w:rPr>
          <w:fldChar w:fldCharType="separate"/>
        </w:r>
        <w:r>
          <w:rPr>
            <w:noProof/>
            <w:webHidden/>
          </w:rPr>
          <w:t>22</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700" w:history="1">
        <w:r w:rsidRPr="006F4A3A">
          <w:rPr>
            <w:rStyle w:val="Hyperlink"/>
            <w:noProof/>
          </w:rPr>
          <w:t>Troubleshoot Time Synchronization</w:t>
        </w:r>
        <w:r>
          <w:rPr>
            <w:noProof/>
            <w:webHidden/>
          </w:rPr>
          <w:tab/>
        </w:r>
        <w:r>
          <w:rPr>
            <w:noProof/>
            <w:webHidden/>
          </w:rPr>
          <w:fldChar w:fldCharType="begin"/>
        </w:r>
        <w:r>
          <w:rPr>
            <w:noProof/>
            <w:webHidden/>
          </w:rPr>
          <w:instrText xml:space="preserve"> PAGEREF _Toc260850700 \h </w:instrText>
        </w:r>
        <w:r>
          <w:rPr>
            <w:noProof/>
            <w:webHidden/>
          </w:rPr>
        </w:r>
        <w:r>
          <w:rPr>
            <w:noProof/>
            <w:webHidden/>
          </w:rPr>
          <w:fldChar w:fldCharType="separate"/>
        </w:r>
        <w:r>
          <w:rPr>
            <w:noProof/>
            <w:webHidden/>
          </w:rPr>
          <w:t>22</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701" w:history="1">
        <w:r w:rsidRPr="006F4A3A">
          <w:rPr>
            <w:rStyle w:val="Hyperlink"/>
            <w:noProof/>
          </w:rPr>
          <w:t>Troubleshoot Server and Configuration and Authentication Issues</w:t>
        </w:r>
        <w:r>
          <w:rPr>
            <w:noProof/>
            <w:webHidden/>
          </w:rPr>
          <w:tab/>
        </w:r>
        <w:r>
          <w:rPr>
            <w:noProof/>
            <w:webHidden/>
          </w:rPr>
          <w:fldChar w:fldCharType="begin"/>
        </w:r>
        <w:r>
          <w:rPr>
            <w:noProof/>
            <w:webHidden/>
          </w:rPr>
          <w:instrText xml:space="preserve"> PAGEREF _Toc260850701 \h </w:instrText>
        </w:r>
        <w:r>
          <w:rPr>
            <w:noProof/>
            <w:webHidden/>
          </w:rPr>
        </w:r>
        <w:r>
          <w:rPr>
            <w:noProof/>
            <w:webHidden/>
          </w:rPr>
          <w:fldChar w:fldCharType="separate"/>
        </w:r>
        <w:r>
          <w:rPr>
            <w:noProof/>
            <w:webHidden/>
          </w:rPr>
          <w:t>23</w:t>
        </w:r>
        <w:r>
          <w:rPr>
            <w:noProof/>
            <w:webHidden/>
          </w:rPr>
          <w:fldChar w:fldCharType="end"/>
        </w:r>
      </w:hyperlink>
    </w:p>
    <w:p w:rsidR="005355F2" w:rsidRDefault="005355F2">
      <w:pPr>
        <w:pStyle w:val="TOC2"/>
        <w:tabs>
          <w:tab w:val="right" w:leader="dot" w:pos="9350"/>
        </w:tabs>
        <w:rPr>
          <w:rFonts w:asciiTheme="minorHAnsi" w:eastAsiaTheme="minorEastAsia" w:hAnsiTheme="minorHAnsi" w:cstheme="minorBidi"/>
          <w:noProof/>
        </w:rPr>
      </w:pPr>
      <w:hyperlink w:anchor="_Toc260850702" w:history="1">
        <w:r w:rsidRPr="006F4A3A">
          <w:rPr>
            <w:rStyle w:val="Hyperlink"/>
            <w:noProof/>
          </w:rPr>
          <w:t>Troubleshoot Tools And Solutions</w:t>
        </w:r>
        <w:r>
          <w:rPr>
            <w:noProof/>
            <w:webHidden/>
          </w:rPr>
          <w:tab/>
        </w:r>
        <w:r>
          <w:rPr>
            <w:noProof/>
            <w:webHidden/>
          </w:rPr>
          <w:fldChar w:fldCharType="begin"/>
        </w:r>
        <w:r>
          <w:rPr>
            <w:noProof/>
            <w:webHidden/>
          </w:rPr>
          <w:instrText xml:space="preserve"> PAGEREF _Toc260850702 \h </w:instrText>
        </w:r>
        <w:r>
          <w:rPr>
            <w:noProof/>
            <w:webHidden/>
          </w:rPr>
        </w:r>
        <w:r>
          <w:rPr>
            <w:noProof/>
            <w:webHidden/>
          </w:rPr>
          <w:fldChar w:fldCharType="separate"/>
        </w:r>
        <w:r>
          <w:rPr>
            <w:noProof/>
            <w:webHidden/>
          </w:rPr>
          <w:t>25</w:t>
        </w:r>
        <w:r>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703" w:history="1">
        <w:r w:rsidRPr="006F4A3A">
          <w:rPr>
            <w:rStyle w:val="Hyperlink"/>
            <w:noProof/>
          </w:rPr>
          <w:t>Conclusion</w:t>
        </w:r>
        <w:r>
          <w:rPr>
            <w:noProof/>
            <w:webHidden/>
          </w:rPr>
          <w:tab/>
        </w:r>
        <w:r>
          <w:rPr>
            <w:noProof/>
            <w:webHidden/>
          </w:rPr>
          <w:fldChar w:fldCharType="begin"/>
        </w:r>
        <w:r>
          <w:rPr>
            <w:noProof/>
            <w:webHidden/>
          </w:rPr>
          <w:instrText xml:space="preserve"> PAGEREF _Toc260850703 \h </w:instrText>
        </w:r>
        <w:r>
          <w:rPr>
            <w:noProof/>
            <w:webHidden/>
          </w:rPr>
        </w:r>
        <w:r>
          <w:rPr>
            <w:noProof/>
            <w:webHidden/>
          </w:rPr>
          <w:fldChar w:fldCharType="separate"/>
        </w:r>
        <w:r>
          <w:rPr>
            <w:noProof/>
            <w:webHidden/>
          </w:rPr>
          <w:t>26</w:t>
        </w:r>
        <w:r>
          <w:rPr>
            <w:noProof/>
            <w:webHidden/>
          </w:rPr>
          <w:fldChar w:fldCharType="end"/>
        </w:r>
      </w:hyperlink>
    </w:p>
    <w:p w:rsidR="005355F2" w:rsidRDefault="005355F2">
      <w:pPr>
        <w:pStyle w:val="TOC1"/>
        <w:tabs>
          <w:tab w:val="right" w:leader="dot" w:pos="9350"/>
        </w:tabs>
        <w:rPr>
          <w:rFonts w:asciiTheme="minorHAnsi" w:eastAsiaTheme="minorEastAsia" w:hAnsiTheme="minorHAnsi" w:cstheme="minorBidi"/>
          <w:noProof/>
        </w:rPr>
      </w:pPr>
      <w:hyperlink w:anchor="_Toc260850704" w:history="1">
        <w:r w:rsidRPr="006F4A3A">
          <w:rPr>
            <w:rStyle w:val="Hyperlink"/>
            <w:noProof/>
          </w:rPr>
          <w:t>Glossary</w:t>
        </w:r>
        <w:r>
          <w:rPr>
            <w:noProof/>
            <w:webHidden/>
          </w:rPr>
          <w:tab/>
        </w:r>
        <w:r>
          <w:rPr>
            <w:noProof/>
            <w:webHidden/>
          </w:rPr>
          <w:fldChar w:fldCharType="begin"/>
        </w:r>
        <w:r>
          <w:rPr>
            <w:noProof/>
            <w:webHidden/>
          </w:rPr>
          <w:instrText xml:space="preserve"> PAGEREF _Toc260850704 \h </w:instrText>
        </w:r>
        <w:r>
          <w:rPr>
            <w:noProof/>
            <w:webHidden/>
          </w:rPr>
        </w:r>
        <w:r>
          <w:rPr>
            <w:noProof/>
            <w:webHidden/>
          </w:rPr>
          <w:fldChar w:fldCharType="separate"/>
        </w:r>
        <w:r>
          <w:rPr>
            <w:noProof/>
            <w:webHidden/>
          </w:rPr>
          <w:t>27</w:t>
        </w:r>
        <w:r>
          <w:rPr>
            <w:noProof/>
            <w:webHidden/>
          </w:rPr>
          <w:fldChar w:fldCharType="end"/>
        </w:r>
      </w:hyperlink>
    </w:p>
    <w:p w:rsidR="0018627A" w:rsidRDefault="00AD2E9C" w:rsidP="0018627A">
      <w:r>
        <w:fldChar w:fldCharType="end"/>
      </w:r>
      <w:bookmarkStart w:id="4" w:name="_Toc245638579"/>
      <w:bookmarkStart w:id="5" w:name="_Toc250729900"/>
      <w:bookmarkStart w:id="6" w:name="_Toc250729987"/>
    </w:p>
    <w:p w:rsidR="001B03AF" w:rsidRDefault="001B03AF" w:rsidP="0018627A"/>
    <w:p w:rsidR="001B03AF" w:rsidRDefault="001B03AF" w:rsidP="0018627A"/>
    <w:p w:rsidR="001B03AF" w:rsidRDefault="001B03AF" w:rsidP="0018627A"/>
    <w:bookmarkEnd w:id="4"/>
    <w:bookmarkEnd w:id="5"/>
    <w:bookmarkEnd w:id="6"/>
    <w:p w:rsidR="00CE5B06" w:rsidRDefault="00CE5B06">
      <w:pPr>
        <w:spacing w:after="0" w:line="240" w:lineRule="auto"/>
        <w:rPr>
          <w:rFonts w:cs="Arial"/>
        </w:rPr>
      </w:pPr>
      <w:r>
        <w:rPr>
          <w:rFonts w:cs="Arial"/>
        </w:rPr>
        <w:lastRenderedPageBreak/>
        <w:br w:type="page"/>
      </w:r>
    </w:p>
    <w:p w:rsidR="00CE5B06" w:rsidRDefault="00CE5B06" w:rsidP="00CE5B06">
      <w:pPr>
        <w:pStyle w:val="Heading1"/>
      </w:pPr>
      <w:bookmarkStart w:id="7" w:name="_Toc260850682"/>
      <w:r>
        <w:lastRenderedPageBreak/>
        <w:t>Introduction</w:t>
      </w:r>
      <w:bookmarkEnd w:id="7"/>
    </w:p>
    <w:p w:rsidR="00A65E6D" w:rsidRDefault="00E9694B" w:rsidP="00A65E6D">
      <w:pPr>
        <w:spacing w:after="240"/>
      </w:pPr>
      <w:r>
        <w:rPr>
          <w:rFonts w:cs="Arial"/>
        </w:rPr>
        <w:t xml:space="preserve">When </w:t>
      </w:r>
      <w:r w:rsidR="004C021E">
        <w:rPr>
          <w:rFonts w:cs="Arial"/>
        </w:rPr>
        <w:t xml:space="preserve">deploying </w:t>
      </w:r>
      <w:r>
        <w:rPr>
          <w:rFonts w:cs="Arial"/>
        </w:rPr>
        <w:t xml:space="preserve">Reporting Services </w:t>
      </w:r>
      <w:r w:rsidR="00354AA0">
        <w:rPr>
          <w:rFonts w:cs="Arial"/>
        </w:rPr>
        <w:t xml:space="preserve">in an environment </w:t>
      </w:r>
      <w:r>
        <w:rPr>
          <w:rFonts w:cs="Arial"/>
        </w:rPr>
        <w:t xml:space="preserve">that requires more than one server, such as a scale-out deployment or a deployment in a server farm, you </w:t>
      </w:r>
      <w:r w:rsidR="0085315F">
        <w:rPr>
          <w:rFonts w:cs="Arial"/>
        </w:rPr>
        <w:t>may need</w:t>
      </w:r>
      <w:r>
        <w:rPr>
          <w:rFonts w:cs="Arial"/>
        </w:rPr>
        <w:t xml:space="preserve"> to configure Kerberos authentication</w:t>
      </w:r>
      <w:r w:rsidR="00AD3BEF">
        <w:rPr>
          <w:rFonts w:cs="Arial"/>
        </w:rPr>
        <w:t>.</w:t>
      </w:r>
      <w:r w:rsidR="00A65E6D">
        <w:rPr>
          <w:rFonts w:cs="Arial"/>
        </w:rPr>
        <w:t xml:space="preserve"> </w:t>
      </w:r>
      <w:r w:rsidR="00A65E6D">
        <w:t xml:space="preserve">Kerberos is particularly </w:t>
      </w:r>
      <w:r w:rsidR="00242420">
        <w:t xml:space="preserve">important </w:t>
      </w:r>
      <w:r w:rsidR="00A65E6D">
        <w:t xml:space="preserve">when you require domain accounts to authenticate users but don’t need to pass user credentials to the database that is making the </w:t>
      </w:r>
      <w:r w:rsidR="00242420">
        <w:t xml:space="preserve">server </w:t>
      </w:r>
      <w:r w:rsidR="00E01F3C">
        <w:t>connection</w:t>
      </w:r>
      <w:r w:rsidR="00A65E6D">
        <w:t>.</w:t>
      </w:r>
    </w:p>
    <w:p w:rsidR="00095114" w:rsidRPr="00705FF6" w:rsidRDefault="00095114" w:rsidP="00095114">
      <w:pPr>
        <w:rPr>
          <w:rFonts w:cs="Arial"/>
        </w:rPr>
      </w:pPr>
      <w:r>
        <w:rPr>
          <w:b/>
        </w:rPr>
        <w:t xml:space="preserve">Note: </w:t>
      </w:r>
      <w:r>
        <w:rPr>
          <w:rFonts w:cs="Arial"/>
        </w:rPr>
        <w:t xml:space="preserve">The goal of this paper is to provide information on how to configure, </w:t>
      </w:r>
      <w:r w:rsidR="003C4C90">
        <w:rPr>
          <w:rFonts w:cs="Arial"/>
        </w:rPr>
        <w:t xml:space="preserve">manage and troubleshoot </w:t>
      </w:r>
      <w:r w:rsidR="00242420">
        <w:rPr>
          <w:rFonts w:cs="Arial"/>
        </w:rPr>
        <w:t>Kerberos authentication. It does not</w:t>
      </w:r>
      <w:r>
        <w:rPr>
          <w:rFonts w:cs="Arial"/>
        </w:rPr>
        <w:t xml:space="preserve"> cover specific deployment topologies </w:t>
      </w:r>
      <w:r w:rsidR="001B03AF">
        <w:rPr>
          <w:rFonts w:cs="Arial"/>
        </w:rPr>
        <w:t>for</w:t>
      </w:r>
      <w:r w:rsidR="006D2693">
        <w:rPr>
          <w:rFonts w:cs="Arial"/>
        </w:rPr>
        <w:t xml:space="preserve"> Reporting S</w:t>
      </w:r>
      <w:r>
        <w:rPr>
          <w:rFonts w:cs="Arial"/>
        </w:rPr>
        <w:t>ervices nor does it cover distributed environments</w:t>
      </w:r>
      <w:r w:rsidR="001B03AF">
        <w:rPr>
          <w:rFonts w:cs="Arial"/>
        </w:rPr>
        <w:t xml:space="preserve"> like Scale Out </w:t>
      </w:r>
      <w:r w:rsidR="00D4726A">
        <w:rPr>
          <w:rFonts w:cs="Arial"/>
        </w:rPr>
        <w:t>deployment</w:t>
      </w:r>
      <w:r w:rsidR="001B03AF">
        <w:rPr>
          <w:rFonts w:cs="Arial"/>
        </w:rPr>
        <w:t>.</w:t>
      </w:r>
      <w:r>
        <w:rPr>
          <w:rFonts w:cs="Arial"/>
        </w:rPr>
        <w:t xml:space="preserve"> </w:t>
      </w:r>
      <w:r w:rsidR="000F4EFD">
        <w:rPr>
          <w:rFonts w:cs="Arial"/>
        </w:rPr>
        <w:t xml:space="preserve">It also does not </w:t>
      </w:r>
      <w:r w:rsidR="001B03AF">
        <w:rPr>
          <w:rFonts w:cs="Arial"/>
        </w:rPr>
        <w:t xml:space="preserve">cover </w:t>
      </w:r>
      <w:r w:rsidRPr="00434FEA">
        <w:t>SQL Reporting Services 2008 R2 / MOSS 2010/ IIS 7</w:t>
      </w:r>
      <w:r>
        <w:t xml:space="preserve"> </w:t>
      </w:r>
      <w:r w:rsidRPr="00434FEA">
        <w:t>(</w:t>
      </w:r>
      <w:r>
        <w:t>k</w:t>
      </w:r>
      <w:r w:rsidRPr="00434FEA">
        <w:t>ernel</w:t>
      </w:r>
      <w:r>
        <w:t xml:space="preserve"> mode a</w:t>
      </w:r>
      <w:r w:rsidRPr="00434FEA">
        <w:t>uthentication)</w:t>
      </w:r>
      <w:r>
        <w:t>.</w:t>
      </w:r>
      <w:r>
        <w:rPr>
          <w:rFonts w:cs="Arial"/>
        </w:rPr>
        <w:t xml:space="preserve"> </w:t>
      </w:r>
    </w:p>
    <w:p w:rsidR="006F743B" w:rsidRDefault="006F743B" w:rsidP="006F743B">
      <w:pPr>
        <w:rPr>
          <w:rFonts w:cs="Arial"/>
        </w:rPr>
      </w:pPr>
      <w:r>
        <w:rPr>
          <w:rFonts w:cs="Arial"/>
        </w:rPr>
        <w:t>Kerberos authe</w:t>
      </w:r>
      <w:r w:rsidR="006D2693">
        <w:rPr>
          <w:rFonts w:cs="Arial"/>
        </w:rPr>
        <w:t>ntication is supported in both Reporting S</w:t>
      </w:r>
      <w:r w:rsidR="00316795">
        <w:rPr>
          <w:rFonts w:cs="Arial"/>
        </w:rPr>
        <w:t>ervices deployment modes: N</w:t>
      </w:r>
      <w:r>
        <w:rPr>
          <w:rFonts w:cs="Arial"/>
        </w:rPr>
        <w:t xml:space="preserve">ative and SharePoint integrated. With native mode, you can use a Web-based tool such as Report Manager, to upload and manage reports, models, and other items. With </w:t>
      </w:r>
      <w:r w:rsidR="00676EE9">
        <w:rPr>
          <w:rFonts w:cs="Arial"/>
        </w:rPr>
        <w:t xml:space="preserve">SharePoint integrated </w:t>
      </w:r>
      <w:r>
        <w:rPr>
          <w:rFonts w:cs="Arial"/>
        </w:rPr>
        <w:t xml:space="preserve">mode, you can integrate a Reporting Services </w:t>
      </w:r>
      <w:r w:rsidR="00070495">
        <w:rPr>
          <w:rFonts w:cs="Arial"/>
        </w:rPr>
        <w:t xml:space="preserve">service </w:t>
      </w:r>
      <w:r>
        <w:rPr>
          <w:rFonts w:cs="Arial"/>
        </w:rPr>
        <w:t>environment with a SharePoint product or technology to upload and manage reports, models, and other items.</w:t>
      </w:r>
    </w:p>
    <w:p w:rsidR="007A02C4" w:rsidRDefault="00AA2422" w:rsidP="00A47203">
      <w:pPr>
        <w:spacing w:after="240"/>
        <w:rPr>
          <w:rFonts w:cs="Arial"/>
        </w:rPr>
      </w:pPr>
      <w:r>
        <w:rPr>
          <w:rFonts w:cs="Arial"/>
        </w:rPr>
        <w:t>Configuring Kerberos authentication also</w:t>
      </w:r>
      <w:r w:rsidR="00AD3BEF">
        <w:rPr>
          <w:rFonts w:cs="Arial"/>
        </w:rPr>
        <w:t xml:space="preserve"> helps</w:t>
      </w:r>
      <w:r w:rsidR="00E9694B">
        <w:rPr>
          <w:rFonts w:cs="Arial"/>
        </w:rPr>
        <w:t xml:space="preserve"> to avoid </w:t>
      </w:r>
      <w:r w:rsidR="00511635">
        <w:rPr>
          <w:rFonts w:cs="Arial"/>
        </w:rPr>
        <w:t xml:space="preserve">authentication failures that </w:t>
      </w:r>
      <w:r w:rsidR="00AD3BEF">
        <w:rPr>
          <w:rFonts w:cs="Arial"/>
        </w:rPr>
        <w:t xml:space="preserve">can </w:t>
      </w:r>
      <w:r w:rsidR="00511635">
        <w:rPr>
          <w:rFonts w:cs="Arial"/>
        </w:rPr>
        <w:t xml:space="preserve">occur because </w:t>
      </w:r>
      <w:r w:rsidR="0085315F">
        <w:rPr>
          <w:rFonts w:cs="Arial"/>
        </w:rPr>
        <w:t>of a</w:t>
      </w:r>
      <w:r w:rsidR="00AD3BEF">
        <w:rPr>
          <w:rFonts w:cs="Arial"/>
        </w:rPr>
        <w:t xml:space="preserve"> </w:t>
      </w:r>
      <w:r w:rsidR="00ED271A" w:rsidRPr="00AC7424">
        <w:rPr>
          <w:rFonts w:cs="Arial"/>
        </w:rPr>
        <w:t>double-hop issue</w:t>
      </w:r>
      <w:r w:rsidR="00F64821">
        <w:rPr>
          <w:rFonts w:cs="Arial"/>
        </w:rPr>
        <w:t>.</w:t>
      </w:r>
      <w:r w:rsidR="00242420">
        <w:rPr>
          <w:rFonts w:cs="Arial"/>
        </w:rPr>
        <w:t xml:space="preserve"> </w:t>
      </w:r>
      <w:r w:rsidR="00F64821">
        <w:rPr>
          <w:rFonts w:cs="Arial"/>
        </w:rPr>
        <w:t xml:space="preserve">Double-hop is </w:t>
      </w:r>
      <w:r w:rsidR="00AD3BEF">
        <w:rPr>
          <w:rFonts w:cs="Arial"/>
        </w:rPr>
        <w:t xml:space="preserve">an </w:t>
      </w:r>
      <w:r w:rsidR="00D51C88">
        <w:rPr>
          <w:rFonts w:cs="Arial"/>
        </w:rPr>
        <w:t xml:space="preserve">authentication </w:t>
      </w:r>
      <w:r w:rsidR="00242420">
        <w:rPr>
          <w:rFonts w:cs="Arial"/>
        </w:rPr>
        <w:t>issue</w:t>
      </w:r>
      <w:r w:rsidR="00E9694B">
        <w:rPr>
          <w:rFonts w:cs="Arial"/>
        </w:rPr>
        <w:t xml:space="preserve"> </w:t>
      </w:r>
      <w:r w:rsidR="00511635">
        <w:rPr>
          <w:rFonts w:cs="Arial"/>
        </w:rPr>
        <w:t xml:space="preserve">in which </w:t>
      </w:r>
      <w:r w:rsidR="00E9694B">
        <w:rPr>
          <w:rFonts w:cs="Arial"/>
        </w:rPr>
        <w:t xml:space="preserve">a client’s </w:t>
      </w:r>
      <w:r w:rsidR="00A53497">
        <w:rPr>
          <w:rFonts w:cs="Arial"/>
        </w:rPr>
        <w:t>domain</w:t>
      </w:r>
      <w:r w:rsidR="00E9694B">
        <w:rPr>
          <w:rFonts w:cs="Arial"/>
        </w:rPr>
        <w:t xml:space="preserve"> credentials cannot be </w:t>
      </w:r>
      <w:r w:rsidR="000201E9">
        <w:rPr>
          <w:rFonts w:cs="Arial"/>
        </w:rPr>
        <w:t>passed</w:t>
      </w:r>
      <w:r w:rsidR="00E9694B">
        <w:rPr>
          <w:rFonts w:cs="Arial"/>
        </w:rPr>
        <w:t xml:space="preserve"> to two or more servers</w:t>
      </w:r>
      <w:r w:rsidR="00316795">
        <w:rPr>
          <w:rFonts w:cs="Arial"/>
        </w:rPr>
        <w:t xml:space="preserve"> </w:t>
      </w:r>
      <w:r w:rsidR="00E9694B">
        <w:rPr>
          <w:rFonts w:cs="Arial"/>
        </w:rPr>
        <w:t xml:space="preserve">to process </w:t>
      </w:r>
      <w:r w:rsidR="00484DB6">
        <w:rPr>
          <w:rFonts w:cs="Arial"/>
        </w:rPr>
        <w:t>the</w:t>
      </w:r>
      <w:r w:rsidR="00E9694B">
        <w:rPr>
          <w:rFonts w:cs="Arial"/>
        </w:rPr>
        <w:t xml:space="preserve"> client’s request.</w:t>
      </w:r>
      <w:r w:rsidR="004D0AF3">
        <w:rPr>
          <w:rFonts w:cs="Arial"/>
        </w:rPr>
        <w:t xml:space="preserve"> </w:t>
      </w:r>
    </w:p>
    <w:p w:rsidR="0027455A" w:rsidRDefault="0067172D" w:rsidP="0011615E">
      <w:pPr>
        <w:spacing w:after="0"/>
        <w:rPr>
          <w:rFonts w:cs="Arial"/>
        </w:rPr>
      </w:pPr>
      <w:r>
        <w:rPr>
          <w:rFonts w:cs="Arial"/>
          <w:noProof/>
        </w:rPr>
        <w:drawing>
          <wp:inline distT="0" distB="0" distL="0" distR="0">
            <wp:extent cx="5891579" cy="2057400"/>
            <wp:effectExtent l="19050" t="0" r="0"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891579" cy="2057400"/>
                    </a:xfrm>
                    <a:prstGeom prst="rect">
                      <a:avLst/>
                    </a:prstGeom>
                    <a:noFill/>
                    <a:ln w="9525">
                      <a:noFill/>
                      <a:miter lim="800000"/>
                      <a:headEnd/>
                      <a:tailEnd/>
                    </a:ln>
                  </pic:spPr>
                </pic:pic>
              </a:graphicData>
            </a:graphic>
          </wp:inline>
        </w:drawing>
      </w:r>
    </w:p>
    <w:p w:rsidR="0063628A" w:rsidRDefault="0063628A" w:rsidP="0011615E">
      <w:pPr>
        <w:spacing w:after="0"/>
        <w:rPr>
          <w:rFonts w:cs="Arial"/>
        </w:rPr>
      </w:pPr>
      <w:r w:rsidRPr="00422CCC">
        <w:rPr>
          <w:rFonts w:cs="Arial"/>
          <w:b/>
        </w:rPr>
        <w:t>Figure 1:</w:t>
      </w:r>
      <w:r w:rsidRPr="00422CCC">
        <w:rPr>
          <w:rFonts w:cs="Arial"/>
        </w:rPr>
        <w:t xml:space="preserve"> </w:t>
      </w:r>
      <w:r w:rsidR="00FA1D81">
        <w:rPr>
          <w:rFonts w:cs="Arial"/>
        </w:rPr>
        <w:t>A distributed environment with</w:t>
      </w:r>
      <w:r w:rsidR="00E01F3C">
        <w:rPr>
          <w:rFonts w:cs="Arial"/>
        </w:rPr>
        <w:t xml:space="preserve"> a</w:t>
      </w:r>
      <w:r w:rsidR="00FA1D81">
        <w:rPr>
          <w:rFonts w:cs="Arial"/>
        </w:rPr>
        <w:t xml:space="preserve"> security </w:t>
      </w:r>
      <w:r>
        <w:rPr>
          <w:rFonts w:cs="Arial"/>
        </w:rPr>
        <w:t>implementation</w:t>
      </w:r>
      <w:r w:rsidR="00DA7F06">
        <w:rPr>
          <w:rFonts w:cs="Arial"/>
        </w:rPr>
        <w:t xml:space="preserve"> </w:t>
      </w:r>
      <w:r w:rsidR="00E01F3C">
        <w:rPr>
          <w:rFonts w:cs="Arial"/>
        </w:rPr>
        <w:t xml:space="preserve">that uses </w:t>
      </w:r>
      <w:r w:rsidR="00DA7F06">
        <w:rPr>
          <w:rFonts w:cs="Arial"/>
        </w:rPr>
        <w:t>Kerberos</w:t>
      </w:r>
      <w:r w:rsidR="00AD3BEF">
        <w:rPr>
          <w:rFonts w:cs="Arial"/>
        </w:rPr>
        <w:t xml:space="preserve"> authentication</w:t>
      </w:r>
      <w:r w:rsidR="00E01F3C">
        <w:rPr>
          <w:rFonts w:cs="Arial"/>
        </w:rPr>
        <w:t>.</w:t>
      </w:r>
    </w:p>
    <w:p w:rsidR="00242420" w:rsidRDefault="00242420" w:rsidP="0011615E">
      <w:pPr>
        <w:spacing w:after="0"/>
        <w:rPr>
          <w:rFonts w:cs="Arial"/>
        </w:rPr>
      </w:pPr>
    </w:p>
    <w:p w:rsidR="00A37BD2" w:rsidRDefault="00AD3BEF" w:rsidP="00A47203">
      <w:pPr>
        <w:spacing w:after="0" w:line="240" w:lineRule="auto"/>
        <w:rPr>
          <w:rFonts w:cs="Arial"/>
          <w:bCs/>
        </w:rPr>
      </w:pPr>
      <w:r>
        <w:rPr>
          <w:rFonts w:cs="Arial"/>
          <w:bCs/>
        </w:rPr>
        <w:t xml:space="preserve">With the </w:t>
      </w:r>
      <w:r w:rsidR="00676EE9">
        <w:rPr>
          <w:rFonts w:cs="Arial"/>
          <w:bCs/>
        </w:rPr>
        <w:t>d</w:t>
      </w:r>
      <w:r w:rsidR="00676EE9" w:rsidRPr="00A37BD2">
        <w:rPr>
          <w:rFonts w:cs="Arial"/>
          <w:bCs/>
        </w:rPr>
        <w:t>ouble</w:t>
      </w:r>
      <w:r w:rsidR="00676EE9">
        <w:rPr>
          <w:rFonts w:cs="Arial"/>
          <w:bCs/>
        </w:rPr>
        <w:t>-</w:t>
      </w:r>
      <w:r w:rsidR="00511635">
        <w:rPr>
          <w:rFonts w:cs="Arial"/>
          <w:bCs/>
        </w:rPr>
        <w:t>h</w:t>
      </w:r>
      <w:r w:rsidR="00511635" w:rsidRPr="00A37BD2">
        <w:rPr>
          <w:rFonts w:cs="Arial"/>
          <w:bCs/>
        </w:rPr>
        <w:t xml:space="preserve">op </w:t>
      </w:r>
      <w:r>
        <w:rPr>
          <w:rFonts w:cs="Arial"/>
          <w:bCs/>
        </w:rPr>
        <w:t xml:space="preserve">issue, </w:t>
      </w:r>
      <w:r w:rsidR="00EC758C" w:rsidRPr="00A37BD2">
        <w:rPr>
          <w:rFonts w:cs="Arial"/>
          <w:bCs/>
        </w:rPr>
        <w:t>NTLM</w:t>
      </w:r>
      <w:r w:rsidR="00EC758C">
        <w:rPr>
          <w:rFonts w:cs="Arial"/>
          <w:bCs/>
        </w:rPr>
        <w:t xml:space="preserve"> </w:t>
      </w:r>
      <w:r w:rsidR="00A37BD2" w:rsidRPr="00A37BD2">
        <w:rPr>
          <w:rFonts w:cs="Arial"/>
          <w:bCs/>
        </w:rPr>
        <w:t xml:space="preserve">credentials are valid for </w:t>
      </w:r>
      <w:r>
        <w:rPr>
          <w:rFonts w:cs="Arial"/>
          <w:bCs/>
        </w:rPr>
        <w:t xml:space="preserve">only </w:t>
      </w:r>
      <w:r w:rsidR="00A37BD2" w:rsidRPr="00A37BD2">
        <w:rPr>
          <w:rFonts w:cs="Arial"/>
          <w:bCs/>
        </w:rPr>
        <w:t xml:space="preserve">one network “hop” from the place of </w:t>
      </w:r>
      <w:r w:rsidR="00316795">
        <w:rPr>
          <w:rFonts w:cs="Arial"/>
          <w:bCs/>
        </w:rPr>
        <w:t>log on</w:t>
      </w:r>
      <w:r w:rsidR="00A37BD2" w:rsidRPr="00A37BD2">
        <w:rPr>
          <w:rFonts w:cs="Arial"/>
          <w:bCs/>
        </w:rPr>
        <w:t>. Each subsequent</w:t>
      </w:r>
      <w:r>
        <w:rPr>
          <w:rFonts w:cs="Arial"/>
          <w:bCs/>
        </w:rPr>
        <w:t xml:space="preserve"> </w:t>
      </w:r>
      <w:r w:rsidR="00A37BD2" w:rsidRPr="00A37BD2">
        <w:rPr>
          <w:rFonts w:cs="Arial"/>
          <w:bCs/>
        </w:rPr>
        <w:t xml:space="preserve">hop results in </w:t>
      </w:r>
      <w:r>
        <w:rPr>
          <w:rFonts w:cs="Arial"/>
          <w:bCs/>
        </w:rPr>
        <w:t>a</w:t>
      </w:r>
      <w:r w:rsidR="00A37BD2" w:rsidRPr="00A37BD2">
        <w:rPr>
          <w:rFonts w:cs="Arial"/>
          <w:bCs/>
        </w:rPr>
        <w:t xml:space="preserve">nonymous authentication. </w:t>
      </w:r>
    </w:p>
    <w:p w:rsidR="00323220" w:rsidRPr="00A37BD2" w:rsidRDefault="00323220" w:rsidP="00A47203">
      <w:pPr>
        <w:spacing w:after="0" w:line="240" w:lineRule="auto"/>
        <w:rPr>
          <w:rFonts w:cs="Arial"/>
        </w:rPr>
      </w:pPr>
    </w:p>
    <w:p w:rsidR="00A47203" w:rsidRDefault="00AD3BEF" w:rsidP="00A47203">
      <w:pPr>
        <w:spacing w:after="0" w:line="240" w:lineRule="auto"/>
        <w:rPr>
          <w:rFonts w:cs="Arial"/>
        </w:rPr>
      </w:pPr>
      <w:r>
        <w:rPr>
          <w:rFonts w:cs="Arial"/>
        </w:rPr>
        <w:t xml:space="preserve">For example, a </w:t>
      </w:r>
      <w:r w:rsidR="00354AA0">
        <w:rPr>
          <w:rFonts w:cs="Arial"/>
        </w:rPr>
        <w:t>client’s request</w:t>
      </w:r>
      <w:r w:rsidR="00A53497">
        <w:rPr>
          <w:rFonts w:cs="Arial"/>
        </w:rPr>
        <w:t>, such as processing a report,</w:t>
      </w:r>
      <w:r w:rsidR="00354AA0">
        <w:rPr>
          <w:rFonts w:cs="Arial"/>
        </w:rPr>
        <w:t xml:space="preserve"> must go through a Web server </w:t>
      </w:r>
      <w:r w:rsidR="00511635">
        <w:rPr>
          <w:rFonts w:cs="Arial"/>
        </w:rPr>
        <w:t>on its way</w:t>
      </w:r>
      <w:r w:rsidR="00354AA0">
        <w:rPr>
          <w:rFonts w:cs="Arial"/>
        </w:rPr>
        <w:t xml:space="preserve"> to a database server</w:t>
      </w:r>
      <w:r w:rsidR="00E12377">
        <w:rPr>
          <w:rFonts w:cs="Arial"/>
        </w:rPr>
        <w:t xml:space="preserve"> for processing</w:t>
      </w:r>
      <w:r w:rsidR="00EE115B">
        <w:rPr>
          <w:rFonts w:cs="Arial"/>
        </w:rPr>
        <w:t>.</w:t>
      </w:r>
      <w:r w:rsidR="00354AA0">
        <w:rPr>
          <w:rFonts w:cs="Arial"/>
        </w:rPr>
        <w:t xml:space="preserve"> Kerberos authentication enable</w:t>
      </w:r>
      <w:r w:rsidR="00D32E1F">
        <w:rPr>
          <w:rFonts w:cs="Arial"/>
        </w:rPr>
        <w:t>s</w:t>
      </w:r>
      <w:r w:rsidR="00354AA0">
        <w:rPr>
          <w:rFonts w:cs="Arial"/>
        </w:rPr>
        <w:t xml:space="preserve"> the Web server to request a service ticket from the domain controller</w:t>
      </w:r>
      <w:r w:rsidR="00D32E1F">
        <w:rPr>
          <w:rFonts w:cs="Arial"/>
        </w:rPr>
        <w:t>;</w:t>
      </w:r>
      <w:r w:rsidR="00354AA0">
        <w:rPr>
          <w:rFonts w:cs="Arial"/>
        </w:rPr>
        <w:t xml:space="preserve"> impersonate the client when passing the request to the database server</w:t>
      </w:r>
      <w:r w:rsidR="00D32E1F">
        <w:rPr>
          <w:rFonts w:cs="Arial"/>
        </w:rPr>
        <w:t xml:space="preserve">; and </w:t>
      </w:r>
      <w:r w:rsidR="009F003B">
        <w:rPr>
          <w:rFonts w:cs="Arial"/>
        </w:rPr>
        <w:t xml:space="preserve">then </w:t>
      </w:r>
      <w:r w:rsidR="00242420">
        <w:rPr>
          <w:rFonts w:cs="Arial"/>
        </w:rPr>
        <w:t>restrict</w:t>
      </w:r>
      <w:r w:rsidR="00D32E1F">
        <w:rPr>
          <w:rFonts w:cs="Arial"/>
        </w:rPr>
        <w:t xml:space="preserve"> the request based on </w:t>
      </w:r>
      <w:r w:rsidR="009F003B">
        <w:rPr>
          <w:rFonts w:cs="Arial"/>
        </w:rPr>
        <w:t>the user’s permissions</w:t>
      </w:r>
      <w:r w:rsidR="00C621D5">
        <w:rPr>
          <w:rFonts w:cs="Arial"/>
        </w:rPr>
        <w:t xml:space="preserve">. </w:t>
      </w:r>
      <w:r w:rsidR="00A47203" w:rsidRPr="00A47203">
        <w:rPr>
          <w:rFonts w:cs="Arial"/>
        </w:rPr>
        <w:t xml:space="preserve">Each time a server is required to pass the request to another server, the same process must be </w:t>
      </w:r>
      <w:r w:rsidR="00A47203" w:rsidRPr="00A47203">
        <w:rPr>
          <w:rFonts w:cs="Arial"/>
        </w:rPr>
        <w:lastRenderedPageBreak/>
        <w:t xml:space="preserve">used. This enables the server </w:t>
      </w:r>
      <w:r w:rsidR="00B65632" w:rsidRPr="00A47203">
        <w:rPr>
          <w:rFonts w:cs="Arial"/>
        </w:rPr>
        <w:t>to act</w:t>
      </w:r>
      <w:r w:rsidR="00A47203" w:rsidRPr="00A47203">
        <w:rPr>
          <w:rFonts w:cs="Arial"/>
        </w:rPr>
        <w:t xml:space="preserve"> on behalf of the client for the next connection in the processing flow.</w:t>
      </w:r>
      <w:r w:rsidR="00A47203">
        <w:rPr>
          <w:rFonts w:cs="Arial"/>
        </w:rPr>
        <w:t xml:space="preserve">   </w:t>
      </w:r>
    </w:p>
    <w:p w:rsidR="00E95C6B" w:rsidRDefault="00E95C6B" w:rsidP="00A47203">
      <w:pPr>
        <w:spacing w:after="0" w:line="240" w:lineRule="auto"/>
        <w:rPr>
          <w:rFonts w:cs="Arial"/>
        </w:rPr>
      </w:pPr>
    </w:p>
    <w:p w:rsidR="00E95C6B" w:rsidRPr="00006256" w:rsidRDefault="00E95C6B" w:rsidP="00E95C6B">
      <w:pPr>
        <w:spacing w:after="0" w:line="240" w:lineRule="auto"/>
        <w:rPr>
          <w:rFonts w:cs="Arial"/>
        </w:rPr>
      </w:pPr>
      <w:r>
        <w:rPr>
          <w:noProof/>
        </w:rPr>
        <w:drawing>
          <wp:inline distT="0" distB="0" distL="0" distR="0">
            <wp:extent cx="5448099" cy="2714324"/>
            <wp:effectExtent l="19050" t="0" r="201"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450973" cy="2715756"/>
                    </a:xfrm>
                    <a:prstGeom prst="rect">
                      <a:avLst/>
                    </a:prstGeom>
                    <a:noFill/>
                    <a:ln w="9525">
                      <a:noFill/>
                      <a:miter lim="800000"/>
                      <a:headEnd/>
                      <a:tailEnd/>
                    </a:ln>
                  </pic:spPr>
                </pic:pic>
              </a:graphicData>
            </a:graphic>
          </wp:inline>
        </w:drawing>
      </w:r>
    </w:p>
    <w:p w:rsidR="00E95C6B" w:rsidRDefault="00E95C6B" w:rsidP="00E95C6B">
      <w:pPr>
        <w:rPr>
          <w:rFonts w:cs="Arial"/>
        </w:rPr>
      </w:pPr>
      <w:r w:rsidRPr="00242420">
        <w:rPr>
          <w:rFonts w:cs="Arial"/>
          <w:b/>
        </w:rPr>
        <w:t xml:space="preserve">Figure </w:t>
      </w:r>
      <w:r w:rsidR="0007090B" w:rsidRPr="00242420">
        <w:rPr>
          <w:rFonts w:cs="Arial"/>
          <w:b/>
        </w:rPr>
        <w:t>2</w:t>
      </w:r>
      <w:r w:rsidRPr="00242420">
        <w:rPr>
          <w:rFonts w:cs="Arial"/>
          <w:b/>
        </w:rPr>
        <w:t>:</w:t>
      </w:r>
      <w:r w:rsidRPr="00422CCC">
        <w:rPr>
          <w:rFonts w:cs="Arial"/>
        </w:rPr>
        <w:t xml:space="preserve"> </w:t>
      </w:r>
      <w:r>
        <w:rPr>
          <w:rFonts w:cs="Arial"/>
        </w:rPr>
        <w:t>Overview of the steps to obtain a service ticket with Kerberos authentication.</w:t>
      </w:r>
    </w:p>
    <w:p w:rsidR="00E95C6B" w:rsidRPr="00146B95" w:rsidRDefault="00E95C6B" w:rsidP="00E95C6B">
      <w:pPr>
        <w:spacing w:after="0"/>
        <w:rPr>
          <w:rFonts w:cs="Arial"/>
        </w:rPr>
      </w:pPr>
      <w:r w:rsidRPr="00146B95">
        <w:rPr>
          <w:rFonts w:cs="Arial"/>
        </w:rPr>
        <w:t>When a client authenticates against a service</w:t>
      </w:r>
      <w:r>
        <w:rPr>
          <w:rFonts w:cs="Arial"/>
        </w:rPr>
        <w:t xml:space="preserve"> using the </w:t>
      </w:r>
      <w:r w:rsidRPr="00146B95">
        <w:rPr>
          <w:rFonts w:cs="Arial"/>
        </w:rPr>
        <w:t>Kerberos protocol</w:t>
      </w:r>
      <w:r>
        <w:rPr>
          <w:rFonts w:cs="Arial"/>
        </w:rPr>
        <w:t xml:space="preserve">, the process is as follows: </w:t>
      </w:r>
    </w:p>
    <w:p w:rsidR="00E95C6B" w:rsidRDefault="00E95C6B" w:rsidP="006B7370">
      <w:pPr>
        <w:numPr>
          <w:ilvl w:val="0"/>
          <w:numId w:val="14"/>
        </w:numPr>
        <w:spacing w:after="0"/>
        <w:rPr>
          <w:rFonts w:cs="Arial"/>
        </w:rPr>
      </w:pPr>
      <w:r>
        <w:rPr>
          <w:rFonts w:cs="Arial"/>
          <w:bCs/>
        </w:rPr>
        <w:t>The c</w:t>
      </w:r>
      <w:r w:rsidRPr="000B7A23">
        <w:rPr>
          <w:rFonts w:cs="Arial"/>
          <w:bCs/>
        </w:rPr>
        <w:t xml:space="preserve">lient requests </w:t>
      </w:r>
      <w:r>
        <w:rPr>
          <w:rFonts w:cs="Arial"/>
          <w:bCs/>
        </w:rPr>
        <w:t>a ticket granting ticket (</w:t>
      </w:r>
      <w:r w:rsidRPr="000B7A23">
        <w:rPr>
          <w:rFonts w:cs="Arial"/>
          <w:bCs/>
        </w:rPr>
        <w:t>TGT</w:t>
      </w:r>
      <w:r>
        <w:rPr>
          <w:rFonts w:cs="Arial"/>
          <w:bCs/>
        </w:rPr>
        <w:t>)</w:t>
      </w:r>
      <w:r w:rsidRPr="000B7A23">
        <w:rPr>
          <w:rFonts w:cs="Arial"/>
          <w:bCs/>
        </w:rPr>
        <w:t xml:space="preserve"> </w:t>
      </w:r>
      <w:r w:rsidRPr="00A07F1B">
        <w:rPr>
          <w:rFonts w:cs="Arial"/>
          <w:bCs/>
        </w:rPr>
        <w:t xml:space="preserve">from </w:t>
      </w:r>
      <w:r w:rsidR="00316795">
        <w:rPr>
          <w:rFonts w:cs="Arial"/>
          <w:bCs/>
        </w:rPr>
        <w:t xml:space="preserve">the </w:t>
      </w:r>
      <w:r>
        <w:rPr>
          <w:rFonts w:cs="Arial"/>
          <w:color w:val="000000"/>
        </w:rPr>
        <w:t>k</w:t>
      </w:r>
      <w:r w:rsidRPr="0025750D">
        <w:rPr>
          <w:rFonts w:cs="Arial"/>
          <w:color w:val="000000"/>
        </w:rPr>
        <w:t xml:space="preserve">ey </w:t>
      </w:r>
      <w:r>
        <w:rPr>
          <w:rFonts w:cs="Arial"/>
          <w:color w:val="000000"/>
        </w:rPr>
        <w:t>d</w:t>
      </w:r>
      <w:r w:rsidRPr="0025750D">
        <w:rPr>
          <w:rFonts w:cs="Arial"/>
          <w:color w:val="000000"/>
        </w:rPr>
        <w:t xml:space="preserve">istribution </w:t>
      </w:r>
      <w:r>
        <w:rPr>
          <w:rFonts w:cs="Arial"/>
          <w:color w:val="000000"/>
        </w:rPr>
        <w:t>c</w:t>
      </w:r>
      <w:r w:rsidRPr="0025750D">
        <w:rPr>
          <w:rFonts w:cs="Arial"/>
          <w:color w:val="000000"/>
        </w:rPr>
        <w:t>enter</w:t>
      </w:r>
      <w:r w:rsidR="00242420">
        <w:rPr>
          <w:rFonts w:cs="Arial"/>
          <w:color w:val="000000"/>
        </w:rPr>
        <w:t xml:space="preserve"> </w:t>
      </w:r>
      <w:r w:rsidRPr="0025750D">
        <w:rPr>
          <w:rFonts w:cs="Arial"/>
          <w:color w:val="000000"/>
        </w:rPr>
        <w:t>(</w:t>
      </w:r>
      <w:r w:rsidRPr="00A07F1B">
        <w:rPr>
          <w:rFonts w:cs="Arial"/>
          <w:bCs/>
        </w:rPr>
        <w:t>KDC)</w:t>
      </w:r>
      <w:r>
        <w:rPr>
          <w:rFonts w:cs="Arial"/>
          <w:bCs/>
        </w:rPr>
        <w:t>.</w:t>
      </w:r>
      <w:r w:rsidRPr="00146B95">
        <w:rPr>
          <w:rFonts w:cs="Arial"/>
        </w:rPr>
        <w:t xml:space="preserve"> </w:t>
      </w:r>
    </w:p>
    <w:p w:rsidR="00E95C6B" w:rsidRDefault="00E95C6B" w:rsidP="006B7370">
      <w:pPr>
        <w:numPr>
          <w:ilvl w:val="0"/>
          <w:numId w:val="14"/>
        </w:numPr>
        <w:spacing w:after="0"/>
        <w:rPr>
          <w:rFonts w:cs="Arial"/>
        </w:rPr>
      </w:pPr>
      <w:r>
        <w:rPr>
          <w:rFonts w:cs="Arial"/>
          <w:bCs/>
        </w:rPr>
        <w:t>The a</w:t>
      </w:r>
      <w:r w:rsidRPr="000B7A23">
        <w:rPr>
          <w:rFonts w:cs="Arial"/>
          <w:bCs/>
        </w:rPr>
        <w:t>uthentication service (</w:t>
      </w:r>
      <w:r>
        <w:rPr>
          <w:rFonts w:cs="Arial"/>
          <w:bCs/>
        </w:rPr>
        <w:t>d</w:t>
      </w:r>
      <w:r w:rsidRPr="000B7A23">
        <w:rPr>
          <w:rFonts w:cs="Arial"/>
          <w:bCs/>
        </w:rPr>
        <w:t xml:space="preserve">omain </w:t>
      </w:r>
      <w:r>
        <w:rPr>
          <w:rFonts w:cs="Arial"/>
          <w:bCs/>
        </w:rPr>
        <w:t>c</w:t>
      </w:r>
      <w:r w:rsidRPr="000B7A23">
        <w:rPr>
          <w:rFonts w:cs="Arial"/>
          <w:bCs/>
        </w:rPr>
        <w:t>ontroller) sends</w:t>
      </w:r>
      <w:r>
        <w:rPr>
          <w:rFonts w:cs="Arial"/>
          <w:bCs/>
        </w:rPr>
        <w:t xml:space="preserve"> the</w:t>
      </w:r>
      <w:r w:rsidRPr="000B7A23">
        <w:rPr>
          <w:rFonts w:cs="Arial"/>
          <w:bCs/>
        </w:rPr>
        <w:t xml:space="preserve"> encrypted </w:t>
      </w:r>
      <w:r>
        <w:rPr>
          <w:rFonts w:cs="Arial"/>
          <w:bCs/>
        </w:rPr>
        <w:t xml:space="preserve">TGT </w:t>
      </w:r>
      <w:r w:rsidRPr="000B7A23">
        <w:rPr>
          <w:rFonts w:cs="Arial"/>
          <w:bCs/>
        </w:rPr>
        <w:t>and session key</w:t>
      </w:r>
      <w:r>
        <w:rPr>
          <w:rFonts w:cs="Arial"/>
          <w:bCs/>
        </w:rPr>
        <w:t xml:space="preserve"> to the client.</w:t>
      </w:r>
    </w:p>
    <w:p w:rsidR="00E95C6B" w:rsidRDefault="00E95C6B" w:rsidP="006B7370">
      <w:pPr>
        <w:numPr>
          <w:ilvl w:val="0"/>
          <w:numId w:val="14"/>
        </w:numPr>
        <w:spacing w:after="0"/>
        <w:rPr>
          <w:rFonts w:cs="Arial"/>
        </w:rPr>
      </w:pPr>
      <w:r>
        <w:rPr>
          <w:rFonts w:cs="Arial"/>
          <w:bCs/>
        </w:rPr>
        <w:t>The c</w:t>
      </w:r>
      <w:r w:rsidRPr="000B7A23">
        <w:rPr>
          <w:rFonts w:cs="Arial"/>
          <w:bCs/>
        </w:rPr>
        <w:t>lient requests server access from</w:t>
      </w:r>
      <w:r w:rsidR="00316795">
        <w:rPr>
          <w:rFonts w:cs="Arial"/>
          <w:bCs/>
        </w:rPr>
        <w:t xml:space="preserve"> the</w:t>
      </w:r>
      <w:r>
        <w:rPr>
          <w:rFonts w:cs="Arial"/>
          <w:bCs/>
        </w:rPr>
        <w:t xml:space="preserve"> ticket granting service</w:t>
      </w:r>
      <w:r w:rsidRPr="000B7A23">
        <w:rPr>
          <w:rFonts w:cs="Arial"/>
          <w:bCs/>
        </w:rPr>
        <w:t xml:space="preserve"> </w:t>
      </w:r>
      <w:r>
        <w:rPr>
          <w:rFonts w:cs="Arial"/>
          <w:bCs/>
        </w:rPr>
        <w:t>(</w:t>
      </w:r>
      <w:r w:rsidRPr="000B7A23">
        <w:rPr>
          <w:rFonts w:cs="Arial"/>
          <w:bCs/>
        </w:rPr>
        <w:t>TGS</w:t>
      </w:r>
      <w:r>
        <w:rPr>
          <w:rFonts w:cs="Arial"/>
          <w:bCs/>
        </w:rPr>
        <w:t>).</w:t>
      </w:r>
    </w:p>
    <w:p w:rsidR="00E95C6B" w:rsidRDefault="00E95C6B" w:rsidP="006B7370">
      <w:pPr>
        <w:numPr>
          <w:ilvl w:val="0"/>
          <w:numId w:val="14"/>
        </w:numPr>
        <w:spacing w:after="0"/>
        <w:rPr>
          <w:rFonts w:cs="Arial"/>
        </w:rPr>
      </w:pPr>
      <w:r w:rsidRPr="000B7A23">
        <w:rPr>
          <w:rFonts w:cs="Arial"/>
          <w:bCs/>
        </w:rPr>
        <w:t xml:space="preserve">TGS sends </w:t>
      </w:r>
      <w:r>
        <w:rPr>
          <w:rFonts w:cs="Arial"/>
          <w:bCs/>
        </w:rPr>
        <w:t xml:space="preserve">the </w:t>
      </w:r>
      <w:r w:rsidRPr="000B7A23">
        <w:rPr>
          <w:rFonts w:cs="Arial"/>
          <w:bCs/>
        </w:rPr>
        <w:t xml:space="preserve">encrypted session key and </w:t>
      </w:r>
      <w:r>
        <w:rPr>
          <w:rFonts w:cs="Arial"/>
          <w:bCs/>
        </w:rPr>
        <w:t xml:space="preserve">service </w:t>
      </w:r>
      <w:r w:rsidRPr="000B7A23">
        <w:rPr>
          <w:rFonts w:cs="Arial"/>
          <w:bCs/>
        </w:rPr>
        <w:t xml:space="preserve">ticket to the </w:t>
      </w:r>
      <w:r>
        <w:rPr>
          <w:rFonts w:cs="Arial"/>
          <w:bCs/>
        </w:rPr>
        <w:t>c</w:t>
      </w:r>
      <w:r w:rsidRPr="000B7A23">
        <w:rPr>
          <w:rFonts w:cs="Arial"/>
          <w:bCs/>
        </w:rPr>
        <w:t>lient</w:t>
      </w:r>
      <w:r>
        <w:rPr>
          <w:rFonts w:cs="Arial"/>
          <w:bCs/>
        </w:rPr>
        <w:t>.</w:t>
      </w:r>
    </w:p>
    <w:p w:rsidR="00E95C6B" w:rsidRDefault="00E95C6B" w:rsidP="006B7370">
      <w:pPr>
        <w:numPr>
          <w:ilvl w:val="0"/>
          <w:numId w:val="14"/>
        </w:numPr>
        <w:spacing w:after="0"/>
        <w:rPr>
          <w:rFonts w:cs="Arial"/>
        </w:rPr>
      </w:pPr>
      <w:r>
        <w:rPr>
          <w:rFonts w:cs="Arial"/>
          <w:bCs/>
        </w:rPr>
        <w:t>The c</w:t>
      </w:r>
      <w:r w:rsidRPr="000B7A23">
        <w:rPr>
          <w:rFonts w:cs="Arial"/>
          <w:bCs/>
        </w:rPr>
        <w:t xml:space="preserve">lient sends </w:t>
      </w:r>
      <w:r>
        <w:rPr>
          <w:rFonts w:cs="Arial"/>
          <w:bCs/>
        </w:rPr>
        <w:t xml:space="preserve">the </w:t>
      </w:r>
      <w:r w:rsidRPr="000B7A23">
        <w:rPr>
          <w:rFonts w:cs="Arial"/>
          <w:bCs/>
        </w:rPr>
        <w:t xml:space="preserve">service ticket to the </w:t>
      </w:r>
      <w:r>
        <w:rPr>
          <w:rFonts w:cs="Arial"/>
          <w:bCs/>
        </w:rPr>
        <w:t>s</w:t>
      </w:r>
      <w:r w:rsidRPr="000B7A23">
        <w:rPr>
          <w:rFonts w:cs="Arial"/>
          <w:bCs/>
        </w:rPr>
        <w:t>erver</w:t>
      </w:r>
      <w:r>
        <w:rPr>
          <w:rFonts w:cs="Arial"/>
          <w:bCs/>
        </w:rPr>
        <w:t>.</w:t>
      </w:r>
    </w:p>
    <w:p w:rsidR="00E95C6B" w:rsidRPr="002565E9" w:rsidRDefault="00E95C6B" w:rsidP="006B7370">
      <w:pPr>
        <w:numPr>
          <w:ilvl w:val="0"/>
          <w:numId w:val="14"/>
        </w:numPr>
        <w:spacing w:after="0"/>
        <w:rPr>
          <w:rFonts w:cs="Arial"/>
        </w:rPr>
      </w:pPr>
      <w:r>
        <w:rPr>
          <w:rFonts w:cs="Arial"/>
          <w:bCs/>
        </w:rPr>
        <w:t>Optionally, the s</w:t>
      </w:r>
      <w:r w:rsidRPr="000B7A23">
        <w:rPr>
          <w:rFonts w:cs="Arial"/>
          <w:bCs/>
        </w:rPr>
        <w:t xml:space="preserve">erver </w:t>
      </w:r>
      <w:r>
        <w:rPr>
          <w:rFonts w:cs="Arial"/>
          <w:bCs/>
        </w:rPr>
        <w:t xml:space="preserve">can </w:t>
      </w:r>
      <w:r w:rsidRPr="000B7A23">
        <w:rPr>
          <w:rFonts w:cs="Arial"/>
          <w:bCs/>
        </w:rPr>
        <w:t>send</w:t>
      </w:r>
      <w:r>
        <w:rPr>
          <w:rFonts w:cs="Arial"/>
          <w:bCs/>
        </w:rPr>
        <w:t xml:space="preserve"> an </w:t>
      </w:r>
      <w:r w:rsidRPr="000B7A23">
        <w:rPr>
          <w:rFonts w:cs="Arial"/>
          <w:bCs/>
        </w:rPr>
        <w:t>encrypted time stamp for client validation</w:t>
      </w:r>
      <w:r>
        <w:rPr>
          <w:rFonts w:cs="Arial"/>
          <w:bCs/>
        </w:rPr>
        <w:t>.</w:t>
      </w:r>
    </w:p>
    <w:p w:rsidR="00E95C6B" w:rsidRDefault="00E95C6B" w:rsidP="00316795"/>
    <w:p w:rsidR="009E783C" w:rsidRPr="009E783C" w:rsidRDefault="00362FD3" w:rsidP="00316795">
      <w:r w:rsidRPr="009E783C">
        <w:t>When users access reports that have data sources configured for Windows Integrated Authentication, their log</w:t>
      </w:r>
      <w:r w:rsidR="00242420">
        <w:t xml:space="preserve"> on</w:t>
      </w:r>
      <w:r w:rsidRPr="009E783C">
        <w:t xml:space="preserve"> credentials are passed from the </w:t>
      </w:r>
      <w:r w:rsidR="00676EE9" w:rsidRPr="009E783C">
        <w:t xml:space="preserve">report server </w:t>
      </w:r>
      <w:r w:rsidRPr="009E783C">
        <w:t xml:space="preserve">to the backend server </w:t>
      </w:r>
      <w:r w:rsidR="00242420">
        <w:t xml:space="preserve">that is </w:t>
      </w:r>
      <w:r w:rsidRPr="009E783C">
        <w:t xml:space="preserve">hosted on </w:t>
      </w:r>
      <w:r w:rsidR="00676EE9" w:rsidRPr="009E783C">
        <w:t xml:space="preserve">a </w:t>
      </w:r>
      <w:r w:rsidRPr="009E783C">
        <w:t xml:space="preserve">different </w:t>
      </w:r>
      <w:r w:rsidR="00676EE9" w:rsidRPr="009E783C">
        <w:t>computer</w:t>
      </w:r>
      <w:r w:rsidRPr="009E783C">
        <w:t xml:space="preserve">. </w:t>
      </w:r>
      <w:r w:rsidR="009E783C" w:rsidRPr="009E783C">
        <w:t xml:space="preserve">They cannot access reports from the backend server, until delegation is set on the middle tier computer </w:t>
      </w:r>
      <w:r w:rsidR="00242420">
        <w:t xml:space="preserve">such as the </w:t>
      </w:r>
      <w:r w:rsidR="00D4726A">
        <w:t>report</w:t>
      </w:r>
      <w:r w:rsidR="009E783C">
        <w:t xml:space="preserve"> server</w:t>
      </w:r>
      <w:r w:rsidR="009E783C" w:rsidRPr="009E783C">
        <w:t xml:space="preserve"> or </w:t>
      </w:r>
      <w:r w:rsidR="00242420">
        <w:t xml:space="preserve">the </w:t>
      </w:r>
      <w:r w:rsidR="009E783C" w:rsidRPr="009E783C">
        <w:t xml:space="preserve">SharePoint server and </w:t>
      </w:r>
      <w:r w:rsidR="0047443E">
        <w:t>service principal names (</w:t>
      </w:r>
      <w:r w:rsidR="009E783C" w:rsidRPr="009E783C">
        <w:t>SPNs</w:t>
      </w:r>
      <w:r w:rsidR="0047443E">
        <w:t>)</w:t>
      </w:r>
      <w:r w:rsidR="009E783C" w:rsidRPr="009E783C">
        <w:t xml:space="preserve"> are set for services like HTTP/</w:t>
      </w:r>
      <w:proofErr w:type="spellStart"/>
      <w:r w:rsidR="009E783C" w:rsidRPr="009E783C">
        <w:t>MSSQLSvc</w:t>
      </w:r>
      <w:proofErr w:type="spellEnd"/>
      <w:r w:rsidR="009E783C" w:rsidRPr="009E783C">
        <w:t xml:space="preserve"> </w:t>
      </w:r>
      <w:r w:rsidR="00242420">
        <w:t xml:space="preserve"> (</w:t>
      </w:r>
      <w:r w:rsidR="009E783C" w:rsidRPr="009E783C">
        <w:t xml:space="preserve">configured to use </w:t>
      </w:r>
      <w:r w:rsidR="00242420">
        <w:t xml:space="preserve">the </w:t>
      </w:r>
      <w:r w:rsidR="009E783C" w:rsidRPr="009E783C">
        <w:t>domain account</w:t>
      </w:r>
      <w:r w:rsidR="00242420">
        <w:t>)</w:t>
      </w:r>
      <w:r w:rsidR="009E783C" w:rsidRPr="009E783C">
        <w:t xml:space="preserve">. </w:t>
      </w:r>
    </w:p>
    <w:p w:rsidR="002D59EF" w:rsidRDefault="002D59EF" w:rsidP="0036444A">
      <w:pPr>
        <w:pStyle w:val="Heading1"/>
      </w:pPr>
      <w:bookmarkStart w:id="8" w:name="_Toc245638580"/>
      <w:bookmarkStart w:id="9" w:name="_Toc250729901"/>
      <w:bookmarkStart w:id="10" w:name="_Toc250729988"/>
      <w:bookmarkStart w:id="11" w:name="_Toc260850683"/>
      <w:r>
        <w:t>Software Requirements</w:t>
      </w:r>
      <w:bookmarkEnd w:id="8"/>
      <w:bookmarkEnd w:id="9"/>
      <w:bookmarkEnd w:id="10"/>
      <w:bookmarkEnd w:id="11"/>
    </w:p>
    <w:p w:rsidR="006E085A" w:rsidRDefault="005130EF" w:rsidP="00065AF1">
      <w:pPr>
        <w:rPr>
          <w:rFonts w:cs="Arial"/>
        </w:rPr>
      </w:pPr>
      <w:r>
        <w:rPr>
          <w:rFonts w:cs="Arial"/>
        </w:rPr>
        <w:t xml:space="preserve">To deploy a </w:t>
      </w:r>
      <w:r w:rsidR="00676EE9">
        <w:rPr>
          <w:rFonts w:cs="Arial"/>
        </w:rPr>
        <w:t xml:space="preserve">Reporting Services </w:t>
      </w:r>
      <w:r w:rsidR="00070495">
        <w:rPr>
          <w:rFonts w:cs="Arial"/>
        </w:rPr>
        <w:t xml:space="preserve">service </w:t>
      </w:r>
      <w:r>
        <w:rPr>
          <w:rFonts w:cs="Arial"/>
        </w:rPr>
        <w:t xml:space="preserve">environment, </w:t>
      </w:r>
      <w:r w:rsidR="00D535CD">
        <w:rPr>
          <w:rFonts w:cs="Arial"/>
        </w:rPr>
        <w:t xml:space="preserve">you </w:t>
      </w:r>
      <w:r w:rsidR="00A36B22">
        <w:rPr>
          <w:rFonts w:cs="Arial"/>
        </w:rPr>
        <w:t>must first install the required</w:t>
      </w:r>
      <w:r w:rsidR="00065AF1">
        <w:rPr>
          <w:rFonts w:cs="Arial"/>
        </w:rPr>
        <w:t xml:space="preserve"> products and technologies. </w:t>
      </w:r>
      <w:r w:rsidR="00026F96">
        <w:rPr>
          <w:rFonts w:cs="Arial"/>
        </w:rPr>
        <w:t xml:space="preserve">If you chose to integrate your Reporting Services instance with a SharePoint product or technology, there are additional requirements over </w:t>
      </w:r>
      <w:proofErr w:type="gramStart"/>
      <w:r w:rsidR="00026F96">
        <w:rPr>
          <w:rFonts w:cs="Arial"/>
        </w:rPr>
        <w:t>a native</w:t>
      </w:r>
      <w:proofErr w:type="gramEnd"/>
      <w:r w:rsidR="00026F96">
        <w:rPr>
          <w:rFonts w:cs="Arial"/>
        </w:rPr>
        <w:t xml:space="preserve"> mode integration.</w:t>
      </w:r>
    </w:p>
    <w:p w:rsidR="00065AF1" w:rsidRDefault="00842759" w:rsidP="00065AF1">
      <w:pPr>
        <w:rPr>
          <w:rFonts w:cs="Arial"/>
        </w:rPr>
      </w:pPr>
      <w:r>
        <w:rPr>
          <w:rFonts w:cs="Arial"/>
        </w:rPr>
        <w:t xml:space="preserve">To </w:t>
      </w:r>
      <w:r w:rsidR="00065AF1">
        <w:rPr>
          <w:rFonts w:cs="Arial"/>
        </w:rPr>
        <w:t xml:space="preserve">determine the requirements for </w:t>
      </w:r>
      <w:r w:rsidR="002526EA">
        <w:rPr>
          <w:rFonts w:cs="Arial"/>
        </w:rPr>
        <w:t>configuring Reporting Services</w:t>
      </w:r>
      <w:r>
        <w:rPr>
          <w:rFonts w:cs="Arial"/>
        </w:rPr>
        <w:t xml:space="preserve">, review the table below. To find the latest patches for your products and technologies, go to </w:t>
      </w:r>
      <w:r w:rsidR="00026F96">
        <w:rPr>
          <w:rFonts w:cs="Arial"/>
        </w:rPr>
        <w:t xml:space="preserve">the </w:t>
      </w:r>
      <w:hyperlink r:id="rId16" w:history="1">
        <w:r w:rsidR="000E7AB6" w:rsidRPr="00842759">
          <w:rPr>
            <w:rStyle w:val="Hyperlink"/>
            <w:rFonts w:cs="Arial"/>
          </w:rPr>
          <w:t>Microsoft Download Center</w:t>
        </w:r>
      </w:hyperlink>
      <w:r w:rsidR="00316795">
        <w:rPr>
          <w:rStyle w:val="Hyperlink"/>
          <w:rFonts w:cs="Arial"/>
        </w:rPr>
        <w:t>.</w:t>
      </w:r>
      <w:r w:rsidR="00065AF1">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3060"/>
        <w:gridCol w:w="3708"/>
      </w:tblGrid>
      <w:tr w:rsidR="00043A38" w:rsidRPr="00FF2904" w:rsidTr="00BA216C">
        <w:tc>
          <w:tcPr>
            <w:tcW w:w="2808" w:type="dxa"/>
            <w:shd w:val="clear" w:color="auto" w:fill="17365D" w:themeFill="text2" w:themeFillShade="BF"/>
          </w:tcPr>
          <w:p w:rsidR="00043A38" w:rsidRPr="000D1B7C" w:rsidRDefault="00043A38" w:rsidP="00065AF1">
            <w:pPr>
              <w:rPr>
                <w:rFonts w:cs="Arial"/>
                <w:b/>
              </w:rPr>
            </w:pPr>
            <w:r w:rsidRPr="000D1B7C">
              <w:rPr>
                <w:rFonts w:cs="Arial"/>
                <w:b/>
              </w:rPr>
              <w:lastRenderedPageBreak/>
              <w:t>Product or Technology</w:t>
            </w:r>
          </w:p>
        </w:tc>
        <w:tc>
          <w:tcPr>
            <w:tcW w:w="3060" w:type="dxa"/>
            <w:shd w:val="clear" w:color="auto" w:fill="17365D" w:themeFill="text2" w:themeFillShade="BF"/>
          </w:tcPr>
          <w:p w:rsidR="00043A38" w:rsidRPr="000D1B7C" w:rsidRDefault="00043A38" w:rsidP="000D1B7C">
            <w:pPr>
              <w:jc w:val="center"/>
              <w:rPr>
                <w:rFonts w:cs="Arial"/>
                <w:b/>
              </w:rPr>
            </w:pPr>
            <w:r w:rsidRPr="000D1B7C">
              <w:rPr>
                <w:rFonts w:cs="Arial"/>
                <w:b/>
              </w:rPr>
              <w:t>Mode</w:t>
            </w:r>
          </w:p>
        </w:tc>
        <w:tc>
          <w:tcPr>
            <w:tcW w:w="3708" w:type="dxa"/>
            <w:shd w:val="clear" w:color="auto" w:fill="17365D" w:themeFill="text2" w:themeFillShade="BF"/>
          </w:tcPr>
          <w:p w:rsidR="00043A38" w:rsidRPr="000D1B7C" w:rsidRDefault="00043A38" w:rsidP="000D1B7C">
            <w:pPr>
              <w:jc w:val="center"/>
              <w:rPr>
                <w:rFonts w:cs="Arial"/>
                <w:b/>
              </w:rPr>
            </w:pPr>
            <w:r w:rsidRPr="000D1B7C">
              <w:rPr>
                <w:rFonts w:cs="Arial"/>
                <w:b/>
              </w:rPr>
              <w:t>Requirement</w:t>
            </w:r>
          </w:p>
        </w:tc>
      </w:tr>
      <w:tr w:rsidR="00043A38" w:rsidTr="00BA216C">
        <w:tc>
          <w:tcPr>
            <w:tcW w:w="2808" w:type="dxa"/>
          </w:tcPr>
          <w:p w:rsidR="00043A38" w:rsidRPr="000D1B7C" w:rsidRDefault="00043A38" w:rsidP="000D1B7C">
            <w:pPr>
              <w:spacing w:after="0"/>
              <w:rPr>
                <w:rFonts w:cs="Arial"/>
              </w:rPr>
            </w:pPr>
            <w:r w:rsidRPr="000D1B7C">
              <w:rPr>
                <w:rFonts w:cs="Arial"/>
              </w:rPr>
              <w:t>Operating System</w:t>
            </w:r>
          </w:p>
        </w:tc>
        <w:tc>
          <w:tcPr>
            <w:tcW w:w="3060" w:type="dxa"/>
          </w:tcPr>
          <w:p w:rsidR="00043A38" w:rsidRPr="000D1B7C" w:rsidRDefault="001F4DEE" w:rsidP="000D1B7C">
            <w:pPr>
              <w:spacing w:after="0"/>
              <w:rPr>
                <w:rFonts w:cs="Arial"/>
              </w:rPr>
            </w:pPr>
            <w:r>
              <w:rPr>
                <w:rFonts w:cs="Arial"/>
              </w:rPr>
              <w:t>N/A</w:t>
            </w:r>
          </w:p>
        </w:tc>
        <w:tc>
          <w:tcPr>
            <w:tcW w:w="3708" w:type="dxa"/>
          </w:tcPr>
          <w:p w:rsidR="00254B8B" w:rsidRPr="000D1B7C" w:rsidRDefault="00043A38" w:rsidP="000D1B7C">
            <w:pPr>
              <w:spacing w:after="0"/>
              <w:rPr>
                <w:rFonts w:cs="Arial"/>
              </w:rPr>
            </w:pPr>
            <w:r w:rsidRPr="000D1B7C">
              <w:rPr>
                <w:rFonts w:cs="Arial"/>
              </w:rPr>
              <w:t xml:space="preserve">Windows Server 2003, </w:t>
            </w:r>
          </w:p>
          <w:p w:rsidR="00043A38" w:rsidRPr="000D1B7C" w:rsidRDefault="00043A38" w:rsidP="000D1B7C">
            <w:pPr>
              <w:spacing w:after="0"/>
              <w:rPr>
                <w:rFonts w:cs="Arial"/>
              </w:rPr>
            </w:pPr>
            <w:r w:rsidRPr="000D1B7C">
              <w:rPr>
                <w:rFonts w:cs="Arial"/>
              </w:rPr>
              <w:t>Windows Server 2008</w:t>
            </w:r>
            <w:r w:rsidR="000201E9" w:rsidRPr="000D1B7C">
              <w:rPr>
                <w:rFonts w:cs="Arial"/>
              </w:rPr>
              <w:t>, 2008 R2</w:t>
            </w:r>
            <w:r w:rsidRPr="000D1B7C">
              <w:rPr>
                <w:rFonts w:cs="Arial"/>
              </w:rPr>
              <w:t xml:space="preserve"> </w:t>
            </w:r>
            <w:r w:rsidR="00254B8B" w:rsidRPr="000D1B7C">
              <w:rPr>
                <w:rFonts w:cs="Arial"/>
              </w:rPr>
              <w:t xml:space="preserve">or Windows Vista </w:t>
            </w:r>
            <w:r w:rsidRPr="000D1B7C">
              <w:rPr>
                <w:rFonts w:cs="Arial"/>
              </w:rPr>
              <w:t>(x86 or x64)</w:t>
            </w:r>
          </w:p>
        </w:tc>
      </w:tr>
      <w:tr w:rsidR="00043A38" w:rsidTr="00BA216C">
        <w:trPr>
          <w:trHeight w:val="665"/>
        </w:trPr>
        <w:tc>
          <w:tcPr>
            <w:tcW w:w="2808" w:type="dxa"/>
          </w:tcPr>
          <w:p w:rsidR="00043A38" w:rsidRPr="000D1B7C" w:rsidRDefault="00043A38" w:rsidP="000D1B7C">
            <w:pPr>
              <w:spacing w:after="0"/>
              <w:rPr>
                <w:rFonts w:cs="Arial"/>
              </w:rPr>
            </w:pPr>
            <w:r w:rsidRPr="000D1B7C">
              <w:rPr>
                <w:rFonts w:cs="Arial"/>
              </w:rPr>
              <w:t>SQL Server Reporting Services</w:t>
            </w:r>
          </w:p>
        </w:tc>
        <w:tc>
          <w:tcPr>
            <w:tcW w:w="3060" w:type="dxa"/>
          </w:tcPr>
          <w:p w:rsidR="00254B8B" w:rsidRPr="000D1B7C" w:rsidRDefault="00FA1D81" w:rsidP="000D1B7C">
            <w:pPr>
              <w:spacing w:after="0"/>
              <w:rPr>
                <w:rFonts w:cs="Arial"/>
              </w:rPr>
            </w:pPr>
            <w:r>
              <w:rPr>
                <w:rFonts w:cs="Arial"/>
              </w:rPr>
              <w:t>N/A</w:t>
            </w:r>
          </w:p>
        </w:tc>
        <w:tc>
          <w:tcPr>
            <w:tcW w:w="3708" w:type="dxa"/>
          </w:tcPr>
          <w:p w:rsidR="00043A38" w:rsidRPr="000D1B7C" w:rsidRDefault="00043A38" w:rsidP="000D1B7C">
            <w:pPr>
              <w:spacing w:after="0" w:line="240" w:lineRule="auto"/>
              <w:rPr>
                <w:rFonts w:cs="Arial"/>
              </w:rPr>
            </w:pPr>
            <w:r w:rsidRPr="000D1B7C">
              <w:rPr>
                <w:rFonts w:eastAsiaTheme="minorHAnsi" w:cs="Arial"/>
              </w:rPr>
              <w:t>SQL Server 2008 Reporting Services instance</w:t>
            </w:r>
          </w:p>
        </w:tc>
      </w:tr>
      <w:tr w:rsidR="00043A38" w:rsidTr="00BA216C">
        <w:tc>
          <w:tcPr>
            <w:tcW w:w="2808" w:type="dxa"/>
          </w:tcPr>
          <w:p w:rsidR="00043A38" w:rsidRPr="000D1B7C" w:rsidRDefault="00043A38" w:rsidP="000D1B7C">
            <w:pPr>
              <w:spacing w:after="0"/>
              <w:rPr>
                <w:rFonts w:cs="Arial"/>
              </w:rPr>
            </w:pPr>
            <w:r w:rsidRPr="000D1B7C">
              <w:rPr>
                <w:rFonts w:cs="Arial"/>
              </w:rPr>
              <w:t>SQL Server Database Engine</w:t>
            </w:r>
          </w:p>
        </w:tc>
        <w:tc>
          <w:tcPr>
            <w:tcW w:w="3060" w:type="dxa"/>
          </w:tcPr>
          <w:p w:rsidR="00043A38" w:rsidRPr="000D1B7C" w:rsidRDefault="00FA1D81" w:rsidP="000D1B7C">
            <w:pPr>
              <w:spacing w:after="0"/>
              <w:rPr>
                <w:rFonts w:cs="Arial"/>
              </w:rPr>
            </w:pPr>
            <w:r>
              <w:rPr>
                <w:rFonts w:cs="Arial"/>
              </w:rPr>
              <w:t>N/A</w:t>
            </w:r>
          </w:p>
        </w:tc>
        <w:tc>
          <w:tcPr>
            <w:tcW w:w="3708" w:type="dxa"/>
          </w:tcPr>
          <w:p w:rsidR="00254B8B" w:rsidRPr="000D1B7C" w:rsidRDefault="00043A38" w:rsidP="000D1B7C">
            <w:pPr>
              <w:spacing w:after="0"/>
              <w:rPr>
                <w:rFonts w:eastAsiaTheme="minorHAnsi" w:cs="Arial"/>
              </w:rPr>
            </w:pPr>
            <w:r w:rsidRPr="000D1B7C">
              <w:rPr>
                <w:rFonts w:eastAsiaTheme="minorHAnsi" w:cs="Arial"/>
              </w:rPr>
              <w:t xml:space="preserve">SQL Server 2005 or </w:t>
            </w:r>
          </w:p>
          <w:p w:rsidR="00043A38" w:rsidRPr="000D1B7C" w:rsidRDefault="00043A38" w:rsidP="00676EE9">
            <w:pPr>
              <w:spacing w:after="0"/>
              <w:rPr>
                <w:rFonts w:cs="Arial"/>
              </w:rPr>
            </w:pPr>
            <w:r w:rsidRPr="000D1B7C">
              <w:rPr>
                <w:rFonts w:eastAsiaTheme="minorHAnsi" w:cs="Arial"/>
              </w:rPr>
              <w:t>SQL Server 2008 Database</w:t>
            </w:r>
            <w:r w:rsidR="00ED1392" w:rsidRPr="000D1B7C">
              <w:rPr>
                <w:rFonts w:eastAsiaTheme="minorHAnsi" w:cs="Arial"/>
              </w:rPr>
              <w:t xml:space="preserve"> </w:t>
            </w:r>
            <w:r w:rsidRPr="000D1B7C">
              <w:rPr>
                <w:rFonts w:eastAsiaTheme="minorHAnsi" w:cs="Arial"/>
              </w:rPr>
              <w:t xml:space="preserve">Engine instance that hosts the </w:t>
            </w:r>
            <w:r w:rsidR="00676EE9">
              <w:rPr>
                <w:rFonts w:eastAsiaTheme="minorHAnsi" w:cs="Arial"/>
              </w:rPr>
              <w:t>r</w:t>
            </w:r>
            <w:r w:rsidR="00676EE9" w:rsidRPr="000D1B7C">
              <w:rPr>
                <w:rFonts w:eastAsiaTheme="minorHAnsi" w:cs="Arial"/>
              </w:rPr>
              <w:t xml:space="preserve">eport </w:t>
            </w:r>
            <w:r w:rsidR="00676EE9">
              <w:rPr>
                <w:rFonts w:eastAsiaTheme="minorHAnsi" w:cs="Arial"/>
              </w:rPr>
              <w:t>s</w:t>
            </w:r>
            <w:r w:rsidR="00676EE9" w:rsidRPr="000D1B7C">
              <w:rPr>
                <w:rFonts w:eastAsiaTheme="minorHAnsi" w:cs="Arial"/>
              </w:rPr>
              <w:t xml:space="preserve">erver </w:t>
            </w:r>
            <w:r w:rsidR="00676EE9">
              <w:rPr>
                <w:rFonts w:eastAsiaTheme="minorHAnsi" w:cs="Arial"/>
              </w:rPr>
              <w:t>d</w:t>
            </w:r>
            <w:r w:rsidR="00676EE9" w:rsidRPr="000D1B7C">
              <w:rPr>
                <w:rFonts w:eastAsiaTheme="minorHAnsi" w:cs="Arial"/>
              </w:rPr>
              <w:t>atabases</w:t>
            </w:r>
          </w:p>
        </w:tc>
      </w:tr>
      <w:tr w:rsidR="00043A38" w:rsidTr="00BA216C">
        <w:tc>
          <w:tcPr>
            <w:tcW w:w="2808" w:type="dxa"/>
          </w:tcPr>
          <w:p w:rsidR="00043A38" w:rsidRPr="000D1B7C" w:rsidRDefault="002526EA" w:rsidP="000D1B7C">
            <w:pPr>
              <w:spacing w:after="0"/>
              <w:rPr>
                <w:rFonts w:cs="Arial"/>
              </w:rPr>
            </w:pPr>
            <w:r w:rsidRPr="000D1B7C">
              <w:rPr>
                <w:rFonts w:cs="Arial"/>
              </w:rPr>
              <w:t>Internet Information Services</w:t>
            </w:r>
            <w:r w:rsidR="00861259">
              <w:rPr>
                <w:rFonts w:cs="Arial"/>
              </w:rPr>
              <w:t xml:space="preserve"> </w:t>
            </w:r>
            <w:r w:rsidR="00861259" w:rsidRPr="000D1B7C">
              <w:rPr>
                <w:rFonts w:cs="Arial"/>
              </w:rPr>
              <w:t>(IIS)</w:t>
            </w:r>
          </w:p>
        </w:tc>
        <w:tc>
          <w:tcPr>
            <w:tcW w:w="3060" w:type="dxa"/>
          </w:tcPr>
          <w:p w:rsidR="00043A38" w:rsidRPr="000D1B7C" w:rsidRDefault="002526EA" w:rsidP="000D1B7C">
            <w:pPr>
              <w:spacing w:after="0"/>
              <w:rPr>
                <w:rFonts w:cs="Arial"/>
              </w:rPr>
            </w:pPr>
            <w:r w:rsidRPr="000D1B7C">
              <w:rPr>
                <w:rFonts w:cs="Arial"/>
              </w:rPr>
              <w:t>SharePoint integrated mode</w:t>
            </w:r>
          </w:p>
        </w:tc>
        <w:tc>
          <w:tcPr>
            <w:tcW w:w="3708" w:type="dxa"/>
          </w:tcPr>
          <w:p w:rsidR="00254B8B" w:rsidRPr="000D1B7C" w:rsidRDefault="002526EA" w:rsidP="000D1B7C">
            <w:pPr>
              <w:spacing w:after="0"/>
              <w:rPr>
                <w:rFonts w:eastAsiaTheme="minorHAnsi" w:cs="Arial"/>
              </w:rPr>
            </w:pPr>
            <w:r w:rsidRPr="000D1B7C">
              <w:rPr>
                <w:rFonts w:eastAsiaTheme="minorHAnsi" w:cs="Arial"/>
              </w:rPr>
              <w:t>IIS 6.0 running in worker process isolation mode</w:t>
            </w:r>
            <w:r w:rsidR="00ED1392" w:rsidRPr="000D1B7C">
              <w:rPr>
                <w:rFonts w:eastAsiaTheme="minorHAnsi" w:cs="Arial"/>
              </w:rPr>
              <w:t xml:space="preserve"> </w:t>
            </w:r>
            <w:r w:rsidRPr="000D1B7C">
              <w:rPr>
                <w:rFonts w:eastAsiaTheme="minorHAnsi" w:cs="Arial"/>
              </w:rPr>
              <w:t xml:space="preserve">(Windows </w:t>
            </w:r>
            <w:r w:rsidR="00B65632" w:rsidRPr="000D1B7C">
              <w:rPr>
                <w:rFonts w:eastAsiaTheme="minorHAnsi" w:cs="Arial"/>
              </w:rPr>
              <w:t>S</w:t>
            </w:r>
            <w:r w:rsidR="00B65632">
              <w:rPr>
                <w:rFonts w:eastAsiaTheme="minorHAnsi" w:cs="Arial"/>
              </w:rPr>
              <w:t>erver</w:t>
            </w:r>
            <w:r w:rsidRPr="000D1B7C">
              <w:rPr>
                <w:rFonts w:eastAsiaTheme="minorHAnsi" w:cs="Arial"/>
              </w:rPr>
              <w:t xml:space="preserve"> 2003) or </w:t>
            </w:r>
          </w:p>
          <w:p w:rsidR="00ED1392" w:rsidRPr="000D1B7C" w:rsidRDefault="002526EA" w:rsidP="000D1B7C">
            <w:pPr>
              <w:spacing w:after="0"/>
              <w:rPr>
                <w:rFonts w:eastAsiaTheme="minorHAnsi" w:cs="Arial"/>
              </w:rPr>
            </w:pPr>
            <w:r w:rsidRPr="000D1B7C">
              <w:rPr>
                <w:rFonts w:eastAsiaTheme="minorHAnsi" w:cs="Arial"/>
              </w:rPr>
              <w:t xml:space="preserve">IIS 7.0 running in classic mode </w:t>
            </w:r>
          </w:p>
          <w:p w:rsidR="00043A38" w:rsidRPr="000D1B7C" w:rsidRDefault="00ED1392" w:rsidP="000D1B7C">
            <w:pPr>
              <w:spacing w:after="0"/>
              <w:rPr>
                <w:rFonts w:cs="Arial"/>
              </w:rPr>
            </w:pPr>
            <w:r w:rsidRPr="000D1B7C">
              <w:rPr>
                <w:rFonts w:eastAsiaTheme="minorHAnsi" w:cs="Arial"/>
              </w:rPr>
              <w:t>(</w:t>
            </w:r>
            <w:r w:rsidR="002526EA" w:rsidRPr="000D1B7C">
              <w:rPr>
                <w:rFonts w:eastAsiaTheme="minorHAnsi" w:cs="Arial"/>
              </w:rPr>
              <w:t>Windows Server 2008)</w:t>
            </w:r>
          </w:p>
        </w:tc>
      </w:tr>
      <w:tr w:rsidR="002526EA" w:rsidTr="00BA216C">
        <w:trPr>
          <w:trHeight w:val="1187"/>
        </w:trPr>
        <w:tc>
          <w:tcPr>
            <w:tcW w:w="2808" w:type="dxa"/>
          </w:tcPr>
          <w:p w:rsidR="002526EA" w:rsidRPr="000D1B7C" w:rsidRDefault="002526EA" w:rsidP="000D1B7C">
            <w:pPr>
              <w:spacing w:after="0"/>
              <w:rPr>
                <w:rFonts w:cs="Arial"/>
              </w:rPr>
            </w:pPr>
            <w:r w:rsidRPr="000D1B7C">
              <w:rPr>
                <w:rFonts w:cs="Arial"/>
              </w:rPr>
              <w:t>SharePoint Product or Technology</w:t>
            </w:r>
          </w:p>
        </w:tc>
        <w:tc>
          <w:tcPr>
            <w:tcW w:w="3060" w:type="dxa"/>
          </w:tcPr>
          <w:p w:rsidR="002526EA" w:rsidRPr="000D1B7C" w:rsidRDefault="002526EA" w:rsidP="000D1B7C">
            <w:pPr>
              <w:spacing w:after="0"/>
              <w:rPr>
                <w:rFonts w:cs="Arial"/>
              </w:rPr>
            </w:pPr>
            <w:r w:rsidRPr="000D1B7C">
              <w:rPr>
                <w:rFonts w:cs="Arial"/>
              </w:rPr>
              <w:t>SharePoint integrated mode</w:t>
            </w:r>
          </w:p>
        </w:tc>
        <w:tc>
          <w:tcPr>
            <w:tcW w:w="3708" w:type="dxa"/>
          </w:tcPr>
          <w:p w:rsidR="00254B8B" w:rsidRPr="000D1B7C" w:rsidRDefault="002526EA" w:rsidP="000D1B7C">
            <w:pPr>
              <w:spacing w:after="0"/>
              <w:rPr>
                <w:rFonts w:eastAsiaTheme="minorHAnsi" w:cs="Arial"/>
              </w:rPr>
            </w:pPr>
            <w:r w:rsidRPr="000D1B7C">
              <w:rPr>
                <w:rFonts w:eastAsiaTheme="minorHAnsi" w:cs="Arial"/>
              </w:rPr>
              <w:t xml:space="preserve">Windows SharePoint Services (WSS) 3.0 SP1 or </w:t>
            </w:r>
          </w:p>
          <w:p w:rsidR="002526EA" w:rsidRPr="000D1B7C" w:rsidRDefault="002526EA" w:rsidP="000D1B7C">
            <w:pPr>
              <w:spacing w:after="0"/>
              <w:rPr>
                <w:rFonts w:eastAsiaTheme="minorHAnsi" w:cs="Arial"/>
              </w:rPr>
            </w:pPr>
            <w:r w:rsidRPr="000D1B7C">
              <w:rPr>
                <w:rFonts w:eastAsiaTheme="minorHAnsi" w:cs="Arial"/>
              </w:rPr>
              <w:t>Microsoft Office SharePoint Server (MOSS) 2007 SP1</w:t>
            </w:r>
          </w:p>
        </w:tc>
      </w:tr>
    </w:tbl>
    <w:p w:rsidR="00254B8B" w:rsidRDefault="002526EA" w:rsidP="00254B8B">
      <w:pPr>
        <w:spacing w:after="0"/>
        <w:rPr>
          <w:rFonts w:cs="Arial"/>
        </w:rPr>
      </w:pPr>
      <w:proofErr w:type="gramStart"/>
      <w:r w:rsidRPr="00422CCC">
        <w:rPr>
          <w:rFonts w:cs="Arial"/>
          <w:b/>
        </w:rPr>
        <w:t>Table 1:</w:t>
      </w:r>
      <w:r w:rsidRPr="00422CCC">
        <w:rPr>
          <w:rFonts w:cs="Arial"/>
        </w:rPr>
        <w:t xml:space="preserve"> </w:t>
      </w:r>
      <w:r w:rsidR="00A36B22">
        <w:rPr>
          <w:rFonts w:cs="Arial"/>
        </w:rPr>
        <w:t>S</w:t>
      </w:r>
      <w:r>
        <w:rPr>
          <w:rFonts w:cs="Arial"/>
        </w:rPr>
        <w:t>oftware requirements for Reporting Services</w:t>
      </w:r>
      <w:r w:rsidRPr="00422CCC">
        <w:rPr>
          <w:rFonts w:cs="Arial"/>
        </w:rPr>
        <w:t>.</w:t>
      </w:r>
      <w:proofErr w:type="gramEnd"/>
      <w:r w:rsidR="00AA0EF5">
        <w:rPr>
          <w:rFonts w:cs="Arial"/>
        </w:rPr>
        <w:t xml:space="preserve"> </w:t>
      </w:r>
      <w:r w:rsidR="001F4DEE">
        <w:rPr>
          <w:rFonts w:cs="Arial"/>
        </w:rPr>
        <w:t>N/A indicates that native and SharePoint integrated modes have the same requirements.</w:t>
      </w:r>
    </w:p>
    <w:p w:rsidR="00E55CA1" w:rsidRDefault="00E55CA1">
      <w:pPr>
        <w:spacing w:after="0" w:line="240" w:lineRule="auto"/>
      </w:pPr>
      <w:bookmarkStart w:id="12" w:name="_Toc245638581"/>
    </w:p>
    <w:p w:rsidR="00A172F3" w:rsidRDefault="00A172F3" w:rsidP="00A172F3">
      <w:pPr>
        <w:spacing w:after="0"/>
        <w:rPr>
          <w:rFonts w:cs="Arial"/>
        </w:rPr>
      </w:pPr>
      <w:r>
        <w:rPr>
          <w:rFonts w:cs="Arial"/>
        </w:rPr>
        <w:t>For more information, see the following:</w:t>
      </w:r>
    </w:p>
    <w:p w:rsidR="00A172F3" w:rsidRPr="00517FC8" w:rsidRDefault="00206D36" w:rsidP="00A172F3">
      <w:pPr>
        <w:spacing w:after="0"/>
        <w:rPr>
          <w:rFonts w:cs="Arial"/>
        </w:rPr>
      </w:pPr>
      <w:hyperlink r:id="rId17" w:history="1">
        <w:r w:rsidR="00A172F3" w:rsidRPr="000B7A23">
          <w:rPr>
            <w:rStyle w:val="Hyperlink"/>
            <w:rFonts w:cs="Arial"/>
            <w:bCs/>
          </w:rPr>
          <w:t>Hardware and Software Requirements for Installing SQL Server 2008</w:t>
        </w:r>
      </w:hyperlink>
      <w:r w:rsidR="00A172F3" w:rsidRPr="00517FC8">
        <w:rPr>
          <w:rFonts w:cs="Arial"/>
        </w:rPr>
        <w:t xml:space="preserve"> </w:t>
      </w:r>
    </w:p>
    <w:p w:rsidR="00A172F3" w:rsidRPr="00517FC8" w:rsidRDefault="00206D36" w:rsidP="00A172F3">
      <w:pPr>
        <w:spacing w:after="0"/>
        <w:rPr>
          <w:rFonts w:cs="Arial"/>
          <w:bCs/>
        </w:rPr>
      </w:pPr>
      <w:hyperlink r:id="rId18" w:history="1">
        <w:r w:rsidR="00A172F3" w:rsidRPr="000B7A23">
          <w:rPr>
            <w:rStyle w:val="Hyperlink"/>
            <w:rFonts w:cs="Arial"/>
            <w:bCs/>
          </w:rPr>
          <w:t>Requirements for Running Reporting Services in SharePoint Integrated Mode</w:t>
        </w:r>
      </w:hyperlink>
    </w:p>
    <w:p w:rsidR="00294F16" w:rsidRPr="00522EC9" w:rsidRDefault="00206D36" w:rsidP="00522EC9">
      <w:pPr>
        <w:spacing w:after="0"/>
        <w:rPr>
          <w:rStyle w:val="Hyperlink"/>
          <w:rFonts w:cs="Arial"/>
          <w:bCs/>
        </w:rPr>
      </w:pPr>
      <w:hyperlink r:id="rId19" w:history="1">
        <w:r w:rsidR="00A172F3" w:rsidRPr="00522EC9">
          <w:rPr>
            <w:rStyle w:val="Hyperlink"/>
            <w:rFonts w:cs="Arial"/>
            <w:bCs/>
          </w:rPr>
          <w:t>Planning a Deployment Topology</w:t>
        </w:r>
      </w:hyperlink>
      <w:bookmarkStart w:id="13" w:name="_Toc250729902"/>
      <w:bookmarkStart w:id="14" w:name="_Toc250729989"/>
    </w:p>
    <w:p w:rsidR="0025750D" w:rsidRDefault="00CC7D29" w:rsidP="0025750D">
      <w:pPr>
        <w:pStyle w:val="Heading1"/>
      </w:pPr>
      <w:bookmarkStart w:id="15" w:name="_Toc260850684"/>
      <w:r>
        <w:t xml:space="preserve">Overview of </w:t>
      </w:r>
      <w:r w:rsidR="002D59EF">
        <w:t xml:space="preserve">Kerberos Authentication </w:t>
      </w:r>
      <w:r>
        <w:t>in Reporting Services</w:t>
      </w:r>
      <w:bookmarkEnd w:id="12"/>
      <w:bookmarkEnd w:id="13"/>
      <w:bookmarkEnd w:id="14"/>
      <w:bookmarkEnd w:id="15"/>
    </w:p>
    <w:p w:rsidR="002351D9" w:rsidRDefault="00146B95" w:rsidP="00203058">
      <w:pPr>
        <w:spacing w:after="0"/>
      </w:pPr>
      <w:r>
        <w:t xml:space="preserve">By default, Reporting Services uses </w:t>
      </w:r>
      <w:r w:rsidRPr="00AA0EF5">
        <w:t xml:space="preserve">Windows </w:t>
      </w:r>
      <w:r>
        <w:t xml:space="preserve">Integrated Authentication, which includes the </w:t>
      </w:r>
      <w:r w:rsidR="00B65632">
        <w:t>Kerberos and</w:t>
      </w:r>
      <w:r>
        <w:t xml:space="preserve"> NTLM protocols for network authentication. Additionally, Windows</w:t>
      </w:r>
      <w:r w:rsidR="00383F26">
        <w:t xml:space="preserve"> Integrated</w:t>
      </w:r>
      <w:r>
        <w:t xml:space="preserve"> Authentication includes the </w:t>
      </w:r>
      <w:r w:rsidR="002351D9">
        <w:t>n</w:t>
      </w:r>
      <w:r>
        <w:t xml:space="preserve">egotiate security header, which prompts the client to select Kerberos or NTLM for authentication. </w:t>
      </w:r>
    </w:p>
    <w:p w:rsidR="002351D9" w:rsidRDefault="002351D9" w:rsidP="00203058">
      <w:pPr>
        <w:spacing w:after="0"/>
      </w:pPr>
    </w:p>
    <w:p w:rsidR="002351D9" w:rsidRDefault="00D4726A" w:rsidP="009E783C">
      <w:pPr>
        <w:spacing w:after="0" w:line="240" w:lineRule="auto"/>
      </w:pPr>
      <w:r w:rsidRPr="009E783C">
        <w:rPr>
          <w:rFonts w:eastAsia="Times New Roman" w:cs="Arial"/>
          <w:color w:val="000000"/>
        </w:rPr>
        <w:t>The cli</w:t>
      </w:r>
      <w:r>
        <w:rPr>
          <w:rFonts w:eastAsia="Times New Roman" w:cs="Arial"/>
          <w:color w:val="000000"/>
        </w:rPr>
        <w:t xml:space="preserve">ent can access reports which have the </w:t>
      </w:r>
      <w:r w:rsidR="008919C6">
        <w:rPr>
          <w:rFonts w:eastAsia="Times New Roman" w:cs="Arial"/>
          <w:color w:val="000000"/>
        </w:rPr>
        <w:t xml:space="preserve">appropriate permissions by </w:t>
      </w:r>
      <w:r w:rsidRPr="009E783C">
        <w:rPr>
          <w:rFonts w:eastAsia="Times New Roman" w:cs="Arial"/>
          <w:color w:val="000000"/>
        </w:rPr>
        <w:t xml:space="preserve">using Kerberos for authentication. </w:t>
      </w:r>
      <w:r w:rsidR="002351D9" w:rsidRPr="00146B95">
        <w:t>Servers t</w:t>
      </w:r>
      <w:r w:rsidR="008919C6">
        <w:t xml:space="preserve">hat use Kerberos authentication </w:t>
      </w:r>
      <w:r w:rsidR="002351D9" w:rsidRPr="00146B95">
        <w:t xml:space="preserve">can impersonate those clients and use </w:t>
      </w:r>
      <w:r w:rsidR="002351D9">
        <w:t>their</w:t>
      </w:r>
      <w:r w:rsidR="002351D9" w:rsidRPr="00146B95">
        <w:t xml:space="preserve"> security context to access network resources. </w:t>
      </w:r>
    </w:p>
    <w:p w:rsidR="002351D9" w:rsidRDefault="002351D9" w:rsidP="00203058">
      <w:pPr>
        <w:spacing w:after="0"/>
      </w:pPr>
    </w:p>
    <w:p w:rsidR="00146B95" w:rsidRDefault="002351D9" w:rsidP="00203058">
      <w:pPr>
        <w:spacing w:after="0"/>
      </w:pPr>
      <w:r>
        <w:t xml:space="preserve">You can </w:t>
      </w:r>
      <w:r w:rsidR="00146B95">
        <w:t xml:space="preserve">configure Reporting Services to use </w:t>
      </w:r>
      <w:r>
        <w:t xml:space="preserve">both </w:t>
      </w:r>
      <w:r w:rsidR="00146B95">
        <w:t xml:space="preserve">Kerberos </w:t>
      </w:r>
      <w:r>
        <w:t xml:space="preserve">and NTLM </w:t>
      </w:r>
      <w:r w:rsidR="00026F96">
        <w:t>authentication;</w:t>
      </w:r>
      <w:r w:rsidR="006B4C1F">
        <w:t xml:space="preserve"> however </w:t>
      </w:r>
      <w:r>
        <w:t>this may lead to a failure to</w:t>
      </w:r>
      <w:r w:rsidR="006B4C1F">
        <w:t xml:space="preserve"> </w:t>
      </w:r>
      <w:r w:rsidR="00286CB3">
        <w:t>a</w:t>
      </w:r>
      <w:r w:rsidR="006B4C1F">
        <w:t xml:space="preserve">uthenticate. </w:t>
      </w:r>
      <w:r w:rsidR="00286CB3">
        <w:t xml:space="preserve">With </w:t>
      </w:r>
      <w:r w:rsidR="00BE04F3">
        <w:t>n</w:t>
      </w:r>
      <w:r w:rsidR="00CC1765">
        <w:t xml:space="preserve">egotiate, </w:t>
      </w:r>
      <w:r w:rsidR="00286CB3">
        <w:t xml:space="preserve">if Kerberos cannot be used, the authentication method </w:t>
      </w:r>
      <w:r>
        <w:t xml:space="preserve">will default </w:t>
      </w:r>
      <w:r w:rsidR="00286CB3">
        <w:t xml:space="preserve">to NTLM. </w:t>
      </w:r>
      <w:r w:rsidR="00146B95">
        <w:t xml:space="preserve">When </w:t>
      </w:r>
      <w:r w:rsidR="00BE04F3">
        <w:t>n</w:t>
      </w:r>
      <w:r w:rsidR="00146B95">
        <w:t>egotiate is enabled, the Kerberos protocol is always used</w:t>
      </w:r>
      <w:r>
        <w:t xml:space="preserve"> except when:</w:t>
      </w:r>
    </w:p>
    <w:p w:rsidR="009D13AB" w:rsidRDefault="009D13AB" w:rsidP="00203058">
      <w:pPr>
        <w:spacing w:after="0"/>
      </w:pPr>
    </w:p>
    <w:p w:rsidR="00F37A9C" w:rsidRDefault="007E41CD" w:rsidP="006B7370">
      <w:pPr>
        <w:pStyle w:val="ListParagraph"/>
        <w:numPr>
          <w:ilvl w:val="0"/>
          <w:numId w:val="24"/>
        </w:numPr>
      </w:pPr>
      <w:r>
        <w:lastRenderedPageBreak/>
        <w:t>Clients/</w:t>
      </w:r>
      <w:r w:rsidR="00BE04F3">
        <w:t>s</w:t>
      </w:r>
      <w:r>
        <w:t>ervers</w:t>
      </w:r>
      <w:r w:rsidR="002351D9">
        <w:t xml:space="preserve"> that</w:t>
      </w:r>
      <w:r>
        <w:t xml:space="preserve"> are</w:t>
      </w:r>
      <w:r w:rsidR="00146B95" w:rsidRPr="00DD3875">
        <w:t xml:space="preserve"> involved in the authentication process</w:t>
      </w:r>
      <w:r w:rsidR="00C42DF3">
        <w:t xml:space="preserve"> </w:t>
      </w:r>
      <w:r w:rsidR="00146B95" w:rsidRPr="00DD3875">
        <w:t>cannot use Kerberos</w:t>
      </w:r>
      <w:r w:rsidR="002351D9">
        <w:t>.</w:t>
      </w:r>
      <w:r w:rsidR="00146B95" w:rsidRPr="00DD3875">
        <w:t xml:space="preserve"> </w:t>
      </w:r>
    </w:p>
    <w:p w:rsidR="00F37A9C" w:rsidRDefault="00146B95" w:rsidP="006B7370">
      <w:pPr>
        <w:pStyle w:val="ListParagraph"/>
        <w:numPr>
          <w:ilvl w:val="0"/>
          <w:numId w:val="24"/>
        </w:numPr>
      </w:pPr>
      <w:r w:rsidRPr="00DD3875">
        <w:t xml:space="preserve">The client does not provide </w:t>
      </w:r>
      <w:r w:rsidR="002351D9">
        <w:t xml:space="preserve">the information </w:t>
      </w:r>
      <w:r w:rsidR="00026F96">
        <w:t xml:space="preserve">necessary </w:t>
      </w:r>
      <w:r w:rsidR="00026F96" w:rsidRPr="00DD3875">
        <w:t>to</w:t>
      </w:r>
      <w:r w:rsidRPr="00DD3875">
        <w:t xml:space="preserve"> use Kerberos.</w:t>
      </w:r>
    </w:p>
    <w:p w:rsidR="00E95C6B" w:rsidRPr="00BF23A0" w:rsidRDefault="00E95C6B" w:rsidP="00CC1765">
      <w:r w:rsidRPr="00E95C6B">
        <w:rPr>
          <w:rFonts w:cs="Arial"/>
        </w:rPr>
        <w:t xml:space="preserve">The following </w:t>
      </w:r>
      <w:r w:rsidR="00E61F17">
        <w:rPr>
          <w:rFonts w:cs="Arial"/>
        </w:rPr>
        <w:t>illustration</w:t>
      </w:r>
      <w:r w:rsidRPr="00E95C6B">
        <w:rPr>
          <w:rFonts w:cs="Arial"/>
        </w:rPr>
        <w:t xml:space="preserve"> shows an overview of the NTLM authentication process and request flow.</w:t>
      </w:r>
      <w:bookmarkStart w:id="16" w:name="_Toc258411433"/>
      <w:bookmarkStart w:id="17" w:name="_Toc258484780"/>
      <w:bookmarkStart w:id="18" w:name="_Toc258484945"/>
      <w:bookmarkStart w:id="19" w:name="_Toc258486738"/>
      <w:r>
        <w:rPr>
          <w:b/>
          <w:bCs/>
          <w:noProof/>
        </w:rPr>
        <w:drawing>
          <wp:inline distT="0" distB="0" distL="0" distR="0">
            <wp:extent cx="5657848" cy="1828800"/>
            <wp:effectExtent l="19050" t="0" r="2"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672141" cy="1833420"/>
                    </a:xfrm>
                    <a:prstGeom prst="rect">
                      <a:avLst/>
                    </a:prstGeom>
                    <a:noFill/>
                    <a:ln w="9525">
                      <a:noFill/>
                      <a:miter lim="800000"/>
                      <a:headEnd/>
                      <a:tailEnd/>
                    </a:ln>
                  </pic:spPr>
                </pic:pic>
              </a:graphicData>
            </a:graphic>
          </wp:inline>
        </w:drawing>
      </w:r>
      <w:bookmarkEnd w:id="16"/>
      <w:bookmarkEnd w:id="17"/>
      <w:bookmarkEnd w:id="18"/>
      <w:bookmarkEnd w:id="19"/>
      <w:r w:rsidRPr="00CC1765">
        <w:rPr>
          <w:rFonts w:cs="Arial"/>
          <w:b/>
        </w:rPr>
        <w:t xml:space="preserve">Figure </w:t>
      </w:r>
      <w:r w:rsidR="0007090B" w:rsidRPr="00CC1765">
        <w:rPr>
          <w:rFonts w:cs="Arial"/>
          <w:b/>
        </w:rPr>
        <w:t>3</w:t>
      </w:r>
      <w:r w:rsidRPr="00CC1765">
        <w:rPr>
          <w:rFonts w:cs="Arial"/>
          <w:b/>
        </w:rPr>
        <w:t>:</w:t>
      </w:r>
      <w:r w:rsidRPr="00CC1765">
        <w:rPr>
          <w:rFonts w:cs="Arial"/>
        </w:rPr>
        <w:t xml:space="preserve"> Overview of </w:t>
      </w:r>
      <w:r w:rsidR="002166DD">
        <w:rPr>
          <w:rFonts w:cs="Arial"/>
        </w:rPr>
        <w:t xml:space="preserve">a </w:t>
      </w:r>
      <w:r w:rsidRPr="00CC1765">
        <w:rPr>
          <w:rFonts w:cs="Arial"/>
        </w:rPr>
        <w:t>request process using NTLM authentication.</w:t>
      </w:r>
    </w:p>
    <w:p w:rsidR="00E95C6B" w:rsidRPr="00E95C6B" w:rsidRDefault="00E95C6B" w:rsidP="009D13AB">
      <w:pPr>
        <w:rPr>
          <w:rFonts w:cs="Arial"/>
        </w:rPr>
      </w:pPr>
      <w:r w:rsidRPr="00E95C6B">
        <w:rPr>
          <w:rFonts w:cs="Arial"/>
        </w:rPr>
        <w:t xml:space="preserve">When a client attempts to connect to the </w:t>
      </w:r>
      <w:r w:rsidR="00624E48">
        <w:rPr>
          <w:rFonts w:cs="Arial"/>
        </w:rPr>
        <w:t>r</w:t>
      </w:r>
      <w:r w:rsidR="00624E48" w:rsidRPr="00E95C6B">
        <w:rPr>
          <w:rFonts w:cs="Arial"/>
        </w:rPr>
        <w:t xml:space="preserve">eport </w:t>
      </w:r>
      <w:r w:rsidR="00624E48">
        <w:rPr>
          <w:rFonts w:cs="Arial"/>
        </w:rPr>
        <w:t>s</w:t>
      </w:r>
      <w:r w:rsidR="00624E48" w:rsidRPr="00E95C6B">
        <w:rPr>
          <w:rFonts w:cs="Arial"/>
        </w:rPr>
        <w:t xml:space="preserve">erver </w:t>
      </w:r>
      <w:r w:rsidRPr="00E95C6B">
        <w:rPr>
          <w:rFonts w:cs="Arial"/>
        </w:rPr>
        <w:t xml:space="preserve">by making a request from a browser or other applications such as </w:t>
      </w:r>
      <w:r w:rsidR="002166DD">
        <w:rPr>
          <w:rFonts w:cs="Arial"/>
        </w:rPr>
        <w:t xml:space="preserve">a custom application, </w:t>
      </w:r>
      <w:r w:rsidRPr="00E95C6B">
        <w:rPr>
          <w:rFonts w:cs="Arial"/>
        </w:rPr>
        <w:t>Report Manager or a SharePoint site, the connection process begins with authenticat</w:t>
      </w:r>
      <w:r w:rsidR="00305988">
        <w:rPr>
          <w:rFonts w:cs="Arial"/>
        </w:rPr>
        <w:t>ion. With NTLM authentication, c</w:t>
      </w:r>
      <w:r w:rsidRPr="00E95C6B">
        <w:rPr>
          <w:rFonts w:cs="Arial"/>
        </w:rPr>
        <w:t xml:space="preserve">lient credentials are presented to Computer 2. However Computer 2 can’t use the same credentials to access Computer 3. To access Computer 3 it is necessary to configure the connection string with stored credentials (Reporting Services provides a feature to store your credentials). </w:t>
      </w:r>
    </w:p>
    <w:p w:rsidR="00E95C6B" w:rsidRPr="00BF23A0" w:rsidRDefault="00390189" w:rsidP="00E95C6B">
      <w:pPr>
        <w:rPr>
          <w:sz w:val="20"/>
        </w:rPr>
      </w:pPr>
      <w:r w:rsidRPr="00422CCC">
        <w:rPr>
          <w:rFonts w:cs="Arial"/>
        </w:rPr>
        <w:t xml:space="preserve">The </w:t>
      </w:r>
      <w:r w:rsidR="00061ABC">
        <w:rPr>
          <w:rFonts w:cs="Arial"/>
        </w:rPr>
        <w:t xml:space="preserve">next illustration </w:t>
      </w:r>
      <w:r w:rsidRPr="00422CCC">
        <w:rPr>
          <w:rFonts w:cs="Arial"/>
        </w:rPr>
        <w:t>shows an overview of the Kerberos authentication process and request flow.</w:t>
      </w:r>
      <w:r>
        <w:rPr>
          <w:rFonts w:cs="Arial"/>
        </w:rPr>
        <w:t xml:space="preserve"> </w:t>
      </w:r>
      <w:r w:rsidRPr="00422CCC">
        <w:rPr>
          <w:rFonts w:cs="Arial"/>
        </w:rPr>
        <w:t xml:space="preserve">When a client </w:t>
      </w:r>
      <w:r>
        <w:rPr>
          <w:rFonts w:cs="Arial"/>
        </w:rPr>
        <w:t xml:space="preserve">computer </w:t>
      </w:r>
      <w:r w:rsidRPr="00422CCC">
        <w:rPr>
          <w:rFonts w:cs="Arial"/>
        </w:rPr>
        <w:t>fi</w:t>
      </w:r>
      <w:r>
        <w:rPr>
          <w:rFonts w:cs="Arial"/>
        </w:rPr>
        <w:t xml:space="preserve">rst attempts to connect to the </w:t>
      </w:r>
      <w:r w:rsidR="00624E48">
        <w:rPr>
          <w:rFonts w:cs="Arial"/>
        </w:rPr>
        <w:t>r</w:t>
      </w:r>
      <w:r w:rsidR="00624E48" w:rsidRPr="00422CCC">
        <w:rPr>
          <w:rFonts w:cs="Arial"/>
        </w:rPr>
        <w:t xml:space="preserve">eport </w:t>
      </w:r>
      <w:r w:rsidR="00624E48">
        <w:rPr>
          <w:rFonts w:cs="Arial"/>
        </w:rPr>
        <w:t>s</w:t>
      </w:r>
      <w:r w:rsidR="00624E48" w:rsidRPr="00422CCC">
        <w:rPr>
          <w:rFonts w:cs="Arial"/>
        </w:rPr>
        <w:t>erver</w:t>
      </w:r>
      <w:r w:rsidRPr="00422CCC">
        <w:rPr>
          <w:rFonts w:cs="Arial"/>
        </w:rPr>
        <w:t xml:space="preserve">, such as by making a request </w:t>
      </w:r>
      <w:r w:rsidRPr="00D77A73">
        <w:rPr>
          <w:rFonts w:cs="Arial"/>
        </w:rPr>
        <w:t>from a browser</w:t>
      </w:r>
      <w:r w:rsidR="00624E48">
        <w:rPr>
          <w:rFonts w:cs="Arial"/>
        </w:rPr>
        <w:t xml:space="preserve"> or </w:t>
      </w:r>
      <w:r w:rsidRPr="00D77A73">
        <w:rPr>
          <w:rFonts w:cs="Arial"/>
        </w:rPr>
        <w:t>other app</w:t>
      </w:r>
      <w:r w:rsidR="00624E48">
        <w:rPr>
          <w:rFonts w:cs="Arial"/>
        </w:rPr>
        <w:t xml:space="preserve">lication such as a </w:t>
      </w:r>
      <w:r w:rsidR="0030548C">
        <w:rPr>
          <w:rFonts w:cs="Arial"/>
        </w:rPr>
        <w:t>c</w:t>
      </w:r>
      <w:r>
        <w:rPr>
          <w:rFonts w:cs="Arial"/>
        </w:rPr>
        <w:t>ustom app</w:t>
      </w:r>
      <w:r w:rsidR="00624E48">
        <w:rPr>
          <w:rFonts w:cs="Arial"/>
        </w:rPr>
        <w:t>lication</w:t>
      </w:r>
      <w:r>
        <w:rPr>
          <w:rFonts w:cs="Arial"/>
        </w:rPr>
        <w:t xml:space="preserve">, </w:t>
      </w:r>
      <w:r w:rsidRPr="00422CCC">
        <w:rPr>
          <w:rFonts w:cs="Arial"/>
        </w:rPr>
        <w:t xml:space="preserve">Report Manager or a SharePoint site, the connection process begins with authentication. </w:t>
      </w:r>
      <w:r>
        <w:rPr>
          <w:rFonts w:cs="Arial"/>
        </w:rPr>
        <w:t xml:space="preserve">With Kerberos authentication, </w:t>
      </w:r>
      <w:r w:rsidRPr="00422CCC">
        <w:rPr>
          <w:rFonts w:cs="Arial"/>
        </w:rPr>
        <w:t>the client and the server</w:t>
      </w:r>
      <w:r>
        <w:rPr>
          <w:rFonts w:cs="Arial"/>
        </w:rPr>
        <w:t xml:space="preserve"> </w:t>
      </w:r>
      <w:r w:rsidRPr="00422CCC">
        <w:rPr>
          <w:rFonts w:cs="Arial"/>
        </w:rPr>
        <w:t xml:space="preserve">must demonstrate to one another that they are genuine, at which point authentication is successful and a secure client/server session is established. </w:t>
      </w:r>
      <w:r w:rsidR="009D13AB" w:rsidRPr="009D13AB">
        <w:rPr>
          <w:noProof/>
          <w:sz w:val="20"/>
        </w:rPr>
        <w:lastRenderedPageBreak/>
        <w:drawing>
          <wp:inline distT="0" distB="0" distL="0" distR="0">
            <wp:extent cx="5943600" cy="1552575"/>
            <wp:effectExtent l="1905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8277" cy="1815288"/>
                      <a:chOff x="288647" y="939787"/>
                      <a:chExt cx="8648277" cy="1815288"/>
                    </a:xfrm>
                  </a:grpSpPr>
                  <a:sp>
                    <a:nvSpPr>
                      <a:cNvPr id="14" name="Rounded Rectangle 38"/>
                      <a:cNvSpPr>
                        <a:spLocks noChangeArrowheads="1"/>
                      </a:cNvSpPr>
                    </a:nvSpPr>
                    <a:spPr bwMode="auto">
                      <a:xfrm>
                        <a:off x="2848798" y="939787"/>
                        <a:ext cx="1468016" cy="1782147"/>
                      </a:xfrm>
                      <a:prstGeom prst="roundRect">
                        <a:avLst>
                          <a:gd name="adj" fmla="val 16667"/>
                        </a:avLst>
                      </a:prstGeom>
                      <a:solidFill>
                        <a:schemeClr val="accent4">
                          <a:lumMod val="60000"/>
                          <a:lumOff val="40000"/>
                          <a:alpha val="67000"/>
                        </a:schemeClr>
                      </a:solidFill>
                      <a:ln w="25400" algn="ctr">
                        <a:solidFill>
                          <a:schemeClr val="tx1"/>
                        </a:solidFill>
                        <a:prstDash val="solid"/>
                        <a:round/>
                        <a:headEnd/>
                        <a:tailEnd/>
                      </a:ln>
                    </a:spPr>
                    <a:txSp>
                      <a:txBody>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17" name="Rounded Rectangle 38"/>
                      <a:cNvSpPr>
                        <a:spLocks noChangeArrowheads="1"/>
                      </a:cNvSpPr>
                    </a:nvSpPr>
                    <a:spPr bwMode="auto">
                      <a:xfrm>
                        <a:off x="296884" y="941388"/>
                        <a:ext cx="1377538" cy="1813687"/>
                      </a:xfrm>
                      <a:prstGeom prst="roundRect">
                        <a:avLst>
                          <a:gd name="adj" fmla="val 16667"/>
                        </a:avLst>
                      </a:prstGeom>
                      <a:solidFill>
                        <a:schemeClr val="accent4">
                          <a:lumMod val="60000"/>
                          <a:lumOff val="40000"/>
                          <a:alpha val="67000"/>
                        </a:schemeClr>
                      </a:solidFill>
                      <a:ln w="25400" algn="ctr">
                        <a:solidFill>
                          <a:schemeClr val="tx1"/>
                        </a:solidFill>
                        <a:prstDash val="solid"/>
                        <a:round/>
                        <a:headEnd/>
                        <a:tailEnd/>
                      </a:ln>
                    </a:spPr>
                    <a:txSp>
                      <a:txBody>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p>
                  <a:cxnSp>
                    <a:nvCxnSpPr>
                      <a:cNvPr id="12" name="Straight Arrow Connector 11"/>
                      <a:cNvCxnSpPr>
                        <a:stCxn id="17" idx="3"/>
                        <a:endCxn id="14" idx="1"/>
                      </a:cNvCxnSpPr>
                    </a:nvCxnSpPr>
                    <a:spPr>
                      <a:xfrm flipV="1">
                        <a:off x="1674422" y="1830861"/>
                        <a:ext cx="1174376" cy="17371"/>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20" name="TextBox 19"/>
                      <a:cNvSpPr txBox="1"/>
                    </a:nvSpPr>
                    <a:spPr>
                      <a:xfrm>
                        <a:off x="288647" y="978711"/>
                        <a:ext cx="13716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Computer 1</a:t>
                          </a:r>
                          <a:endParaRPr lang="en-US" sz="1400" dirty="0"/>
                        </a:p>
                      </a:txBody>
                      <a:useSpRect/>
                    </a:txSp>
                  </a:sp>
                  <a:sp>
                    <a:nvSpPr>
                      <a:cNvPr id="22" name="TextBox 21"/>
                      <a:cNvSpPr txBox="1"/>
                    </a:nvSpPr>
                    <a:spPr>
                      <a:xfrm>
                        <a:off x="2897006" y="987544"/>
                        <a:ext cx="13716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Computer 2</a:t>
                          </a:r>
                          <a:endParaRPr lang="en-US" sz="1400" dirty="0"/>
                        </a:p>
                      </a:txBody>
                      <a:useSpRect/>
                    </a:txSp>
                  </a:sp>
                  <a:sp>
                    <a:nvSpPr>
                      <a:cNvPr id="24" name="TextBox 23"/>
                      <a:cNvSpPr txBox="1"/>
                    </a:nvSpPr>
                    <a:spPr>
                      <a:xfrm>
                        <a:off x="1741819" y="1211977"/>
                        <a:ext cx="1203649" cy="60016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100" dirty="0" smtClean="0"/>
                            <a:t>Windows Integrated Authentication</a:t>
                          </a:r>
                          <a:endParaRPr lang="en-US" sz="1100" dirty="0"/>
                        </a:p>
                      </a:txBody>
                      <a:useSpRect/>
                    </a:txSp>
                  </a:sp>
                  <a:grpSp>
                    <a:nvGrpSpPr>
                      <a:cNvPr id="2" name="Group 26"/>
                      <a:cNvGrpSpPr/>
                    </a:nvGrpSpPr>
                    <a:grpSpPr>
                      <a:xfrm>
                        <a:off x="6796700" y="1642188"/>
                        <a:ext cx="653143" cy="450977"/>
                        <a:chOff x="6428792" y="1474237"/>
                        <a:chExt cx="653143" cy="450977"/>
                      </a:xfrm>
                    </a:grpSpPr>
                    <a:sp>
                      <a:nvSpPr>
                        <a:cNvPr id="25" name="Rectangle 24"/>
                        <a:cNvSpPr/>
                      </a:nvSpPr>
                      <a:spPr>
                        <a:xfrm>
                          <a:off x="6428792" y="1474237"/>
                          <a:ext cx="653143" cy="167951"/>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6" name="Rectangle 25"/>
                        <a:cNvSpPr/>
                      </a:nvSpPr>
                      <a:spPr>
                        <a:xfrm>
                          <a:off x="6428792" y="1757263"/>
                          <a:ext cx="653143" cy="167951"/>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pic>
                    <a:nvPicPr>
                      <a:cNvPr id="10252" name="Picture 12"/>
                      <a:cNvPicPr>
                        <a:picLocks noChangeAspect="1" noChangeArrowheads="1"/>
                      </a:cNvPicPr>
                    </a:nvPicPr>
                    <a:blipFill>
                      <a:blip r:embed="rId20"/>
                      <a:srcRect/>
                      <a:stretch>
                        <a:fillRect/>
                      </a:stretch>
                    </a:blipFill>
                    <a:spPr bwMode="auto">
                      <a:xfrm>
                        <a:off x="7689149" y="1247642"/>
                        <a:ext cx="1247775" cy="1190625"/>
                      </a:xfrm>
                      <a:prstGeom prst="rect">
                        <a:avLst/>
                      </a:prstGeom>
                      <a:noFill/>
                      <a:ln w="9525">
                        <a:noFill/>
                        <a:miter lim="800000"/>
                        <a:headEnd/>
                        <a:tailEnd/>
                      </a:ln>
                    </a:spPr>
                  </a:pic>
                  <a:sp>
                    <a:nvSpPr>
                      <a:cNvPr id="45" name="Rounded Rectangle 44"/>
                      <a:cNvSpPr/>
                    </a:nvSpPr>
                    <a:spPr>
                      <a:xfrm>
                        <a:off x="357951" y="1219215"/>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User in IE</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46" name="Rounded Rectangle 45"/>
                      <a:cNvSpPr/>
                    </a:nvSpPr>
                    <a:spPr>
                      <a:xfrm>
                        <a:off x="2955839" y="1275921"/>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Report Server</a:t>
                          </a:r>
                        </a:p>
                      </a:txBody>
                      <a:useSpRect/>
                    </a:txSp>
                    <a:style>
                      <a:lnRef idx="1">
                        <a:schemeClr val="accent1"/>
                      </a:lnRef>
                      <a:fillRef idx="3">
                        <a:schemeClr val="accent1"/>
                      </a:fillRef>
                      <a:effectRef idx="2">
                        <a:schemeClr val="accent1"/>
                      </a:effectRef>
                      <a:fontRef idx="minor">
                        <a:schemeClr val="lt1"/>
                      </a:fontRef>
                    </a:style>
                  </a:sp>
                  <a:sp>
                    <a:nvSpPr>
                      <a:cNvPr id="49" name="Rounded Rectangle 48"/>
                      <a:cNvSpPr/>
                    </a:nvSpPr>
                    <a:spPr>
                      <a:xfrm>
                        <a:off x="2970016" y="1640972"/>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SharePoint</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50" name="Rounded Rectangle 49"/>
                      <a:cNvSpPr/>
                    </a:nvSpPr>
                    <a:spPr>
                      <a:xfrm>
                        <a:off x="2952295" y="1984759"/>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SQL Server</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51" name="Rounded Rectangle 50"/>
                      <a:cNvSpPr/>
                    </a:nvSpPr>
                    <a:spPr>
                      <a:xfrm>
                        <a:off x="2955839" y="2317912"/>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200" dirty="0" smtClean="0"/>
                            <a:t>Analysis Services</a:t>
                          </a:r>
                          <a:endParaRPr lang="en-US" sz="1200" dirty="0"/>
                        </a:p>
                      </a:txBody>
                      <a:useSpRect/>
                    </a:txSp>
                    <a:style>
                      <a:lnRef idx="1">
                        <a:schemeClr val="accent1"/>
                      </a:lnRef>
                      <a:fillRef idx="3">
                        <a:schemeClr val="accent1"/>
                      </a:fillRef>
                      <a:effectRef idx="2">
                        <a:schemeClr val="accent1"/>
                      </a:effectRef>
                      <a:fontRef idx="minor">
                        <a:schemeClr val="lt1"/>
                      </a:fontRef>
                    </a:style>
                  </a:sp>
                  <a:grpSp>
                    <a:nvGrpSpPr>
                      <a:cNvPr id="64" name="Group 63"/>
                      <a:cNvGrpSpPr/>
                    </a:nvGrpSpPr>
                    <a:grpSpPr>
                      <a:xfrm>
                        <a:off x="350862" y="1555912"/>
                        <a:ext cx="1244016" cy="925029"/>
                        <a:chOff x="350862" y="1555912"/>
                        <a:chExt cx="1244016" cy="925029"/>
                      </a:xfrm>
                    </a:grpSpPr>
                    <a:sp>
                      <a:nvSpPr>
                        <a:cNvPr id="39" name="Rounded Rectangle 38"/>
                        <a:cNvSpPr/>
                      </a:nvSpPr>
                      <a:spPr>
                        <a:xfrm>
                          <a:off x="357951" y="1555912"/>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Report Builder</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61" name="Rounded Rectangle 60"/>
                        <a:cNvSpPr/>
                      </a:nvSpPr>
                      <a:spPr>
                        <a:xfrm>
                          <a:off x="350862" y="1871343"/>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BIDS</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62" name="Rounded Rectangle 61"/>
                        <a:cNvSpPr/>
                      </a:nvSpPr>
                      <a:spPr>
                        <a:xfrm>
                          <a:off x="365038" y="2193862"/>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SSMS</a:t>
                            </a:r>
                            <a:endParaRPr lang="en-US" sz="1600" dirty="0"/>
                          </a:p>
                        </a:txBody>
                        <a:useSpRect/>
                      </a:txSp>
                      <a:style>
                        <a:lnRef idx="1">
                          <a:schemeClr val="accent1"/>
                        </a:lnRef>
                        <a:fillRef idx="3">
                          <a:schemeClr val="accent1"/>
                        </a:fillRef>
                        <a:effectRef idx="2">
                          <a:schemeClr val="accent1"/>
                        </a:effectRef>
                        <a:fontRef idx="minor">
                          <a:schemeClr val="lt1"/>
                        </a:fontRef>
                      </a:style>
                    </a:sp>
                  </a:grpSp>
                </lc:lockedCanvas>
              </a:graphicData>
            </a:graphic>
          </wp:inline>
        </w:drawing>
      </w:r>
      <w:r w:rsidR="004959E9" w:rsidRPr="004959E9">
        <w:rPr>
          <w:rFonts w:cs="Arial"/>
          <w:b/>
          <w:noProof/>
        </w:rPr>
        <w:drawing>
          <wp:inline distT="0" distB="0" distL="0" distR="0">
            <wp:extent cx="5943600" cy="1714500"/>
            <wp:effectExtent l="19050" t="0" r="0" b="0"/>
            <wp:docPr id="2"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8277" cy="1995055"/>
                      <a:chOff x="288647" y="926274"/>
                      <a:chExt cx="8648277" cy="1995055"/>
                    </a:xfrm>
                  </a:grpSpPr>
                  <a:sp>
                    <a:nvSpPr>
                      <a:cNvPr id="65" name="Rounded Rectangle 64"/>
                      <a:cNvSpPr/>
                    </a:nvSpPr>
                    <a:spPr>
                      <a:xfrm>
                        <a:off x="2555679" y="1935677"/>
                        <a:ext cx="4338084" cy="985652"/>
                      </a:xfrm>
                      <a:prstGeom prst="round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3"/>
                      </a:lnRef>
                      <a:fillRef idx="3">
                        <a:schemeClr val="accent3"/>
                      </a:fillRef>
                      <a:effectRef idx="2">
                        <a:schemeClr val="accent3"/>
                      </a:effectRef>
                      <a:fontRef idx="minor">
                        <a:schemeClr val="lt1"/>
                      </a:fontRef>
                    </a:style>
                  </a:sp>
                  <a:sp>
                    <a:nvSpPr>
                      <a:cNvPr id="69" name="Rounded Rectangle 38"/>
                      <a:cNvSpPr>
                        <a:spLocks noChangeArrowheads="1"/>
                      </a:cNvSpPr>
                    </a:nvSpPr>
                    <a:spPr bwMode="auto">
                      <a:xfrm>
                        <a:off x="5362217" y="926274"/>
                        <a:ext cx="1468016" cy="1781299"/>
                      </a:xfrm>
                      <a:prstGeom prst="roundRect">
                        <a:avLst>
                          <a:gd name="adj" fmla="val 16667"/>
                        </a:avLst>
                      </a:prstGeom>
                      <a:solidFill>
                        <a:schemeClr val="accent4">
                          <a:lumMod val="60000"/>
                          <a:lumOff val="40000"/>
                          <a:alpha val="67000"/>
                        </a:schemeClr>
                      </a:solidFill>
                      <a:ln w="25400" algn="ctr">
                        <a:solidFill>
                          <a:schemeClr val="tx1"/>
                        </a:solidFill>
                        <a:prstDash val="solid"/>
                        <a:round/>
                        <a:headEnd/>
                        <a:tailEnd/>
                      </a:ln>
                    </a:spPr>
                    <a:txSp>
                      <a:txBody>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14" name="Rounded Rectangle 38"/>
                      <a:cNvSpPr>
                        <a:spLocks noChangeArrowheads="1"/>
                      </a:cNvSpPr>
                    </a:nvSpPr>
                    <a:spPr bwMode="auto">
                      <a:xfrm>
                        <a:off x="2848798" y="939787"/>
                        <a:ext cx="1468016" cy="1782147"/>
                      </a:xfrm>
                      <a:prstGeom prst="roundRect">
                        <a:avLst>
                          <a:gd name="adj" fmla="val 16667"/>
                        </a:avLst>
                      </a:prstGeom>
                      <a:solidFill>
                        <a:schemeClr val="accent4">
                          <a:lumMod val="60000"/>
                          <a:lumOff val="40000"/>
                          <a:alpha val="67000"/>
                        </a:schemeClr>
                      </a:solidFill>
                      <a:ln w="25400" algn="ctr">
                        <a:solidFill>
                          <a:schemeClr val="tx1"/>
                        </a:solidFill>
                        <a:prstDash val="solid"/>
                        <a:round/>
                        <a:headEnd/>
                        <a:tailEnd/>
                      </a:ln>
                    </a:spPr>
                    <a:txSp>
                      <a:txBody>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US"/>
                        </a:p>
                      </a:txBody>
                      <a:useSpRect/>
                    </a:txSp>
                  </a:sp>
                  <a:sp>
                    <a:nvSpPr>
                      <a:cNvPr id="17" name="Rounded Rectangle 38"/>
                      <a:cNvSpPr>
                        <a:spLocks noChangeArrowheads="1"/>
                      </a:cNvSpPr>
                    </a:nvSpPr>
                    <a:spPr bwMode="auto">
                      <a:xfrm>
                        <a:off x="296884" y="941388"/>
                        <a:ext cx="1377538" cy="1813687"/>
                      </a:xfrm>
                      <a:prstGeom prst="roundRect">
                        <a:avLst>
                          <a:gd name="adj" fmla="val 16667"/>
                        </a:avLst>
                      </a:prstGeom>
                      <a:solidFill>
                        <a:schemeClr val="accent4">
                          <a:lumMod val="60000"/>
                          <a:lumOff val="40000"/>
                          <a:alpha val="67000"/>
                        </a:schemeClr>
                      </a:solidFill>
                      <a:ln w="25400" algn="ctr">
                        <a:solidFill>
                          <a:schemeClr val="tx1"/>
                        </a:solidFill>
                        <a:prstDash val="solid"/>
                        <a:round/>
                        <a:headEnd/>
                        <a:tailEnd/>
                      </a:ln>
                    </a:spPr>
                    <a:txSp>
                      <a:txBody>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endParaRPr lang="en-US"/>
                        </a:p>
                      </a:txBody>
                      <a:useSpRect/>
                    </a:txSp>
                  </a:sp>
                  <a:cxnSp>
                    <a:nvCxnSpPr>
                      <a:cNvPr id="12" name="Straight Arrow Connector 11"/>
                      <a:cNvCxnSpPr/>
                    </a:nvCxnSpPr>
                    <a:spPr>
                      <a:xfrm flipV="1">
                        <a:off x="1674422" y="1795236"/>
                        <a:ext cx="1174376" cy="17371"/>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20" name="TextBox 19"/>
                      <a:cNvSpPr txBox="1"/>
                    </a:nvSpPr>
                    <a:spPr>
                      <a:xfrm>
                        <a:off x="288647" y="978711"/>
                        <a:ext cx="13716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Computer 1</a:t>
                          </a:r>
                          <a:endParaRPr lang="en-US" sz="1400" dirty="0"/>
                        </a:p>
                      </a:txBody>
                      <a:useSpRect/>
                    </a:txSp>
                  </a:sp>
                  <a:sp>
                    <a:nvSpPr>
                      <a:cNvPr id="22" name="TextBox 21"/>
                      <a:cNvSpPr txBox="1"/>
                    </a:nvSpPr>
                    <a:spPr>
                      <a:xfrm>
                        <a:off x="2897006" y="987544"/>
                        <a:ext cx="13716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Computer 2</a:t>
                          </a:r>
                          <a:endParaRPr lang="en-US" sz="1400" dirty="0"/>
                        </a:p>
                      </a:txBody>
                      <a:useSpRect/>
                    </a:txSp>
                  </a:sp>
                  <a:sp>
                    <a:nvSpPr>
                      <a:cNvPr id="24" name="TextBox 23"/>
                      <a:cNvSpPr txBox="1"/>
                    </a:nvSpPr>
                    <a:spPr>
                      <a:xfrm>
                        <a:off x="1741819" y="1211977"/>
                        <a:ext cx="1203649" cy="60016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100" dirty="0" smtClean="0"/>
                            <a:t>Windows Integrated Authentication</a:t>
                          </a:r>
                          <a:endParaRPr lang="en-US" sz="1100" dirty="0"/>
                        </a:p>
                      </a:txBody>
                      <a:useSpRect/>
                    </a:txSp>
                  </a:sp>
                  <a:grpSp>
                    <a:nvGrpSpPr>
                      <a:cNvPr id="2" name="Group 26"/>
                      <a:cNvGrpSpPr/>
                    </a:nvGrpSpPr>
                    <a:grpSpPr>
                      <a:xfrm>
                        <a:off x="6927328" y="1630313"/>
                        <a:ext cx="653143" cy="450977"/>
                        <a:chOff x="6428792" y="1474237"/>
                        <a:chExt cx="653143" cy="450977"/>
                      </a:xfrm>
                    </a:grpSpPr>
                    <a:sp>
                      <a:nvSpPr>
                        <a:cNvPr id="25" name="Rectangle 24"/>
                        <a:cNvSpPr/>
                      </a:nvSpPr>
                      <a:spPr>
                        <a:xfrm>
                          <a:off x="6428792" y="1474237"/>
                          <a:ext cx="653143" cy="167951"/>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6" name="Rectangle 25"/>
                        <a:cNvSpPr/>
                      </a:nvSpPr>
                      <a:spPr>
                        <a:xfrm>
                          <a:off x="6428792" y="1757263"/>
                          <a:ext cx="653143" cy="167951"/>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cxnSp>
                    <a:nvCxnSpPr>
                      <a:cNvPr id="47" name="Straight Arrow Connector 46"/>
                      <a:cNvCxnSpPr/>
                    </a:nvCxnSpPr>
                    <a:spPr>
                      <a:xfrm flipV="1">
                        <a:off x="4293063" y="1790452"/>
                        <a:ext cx="1069154" cy="1665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48" name="TextBox 47"/>
                      <a:cNvSpPr txBox="1"/>
                    </a:nvSpPr>
                    <a:spPr>
                      <a:xfrm>
                        <a:off x="4325273" y="1069219"/>
                        <a:ext cx="1203649" cy="60016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100" dirty="0" smtClean="0"/>
                            <a:t>Windows Integrated Authentication</a:t>
                          </a:r>
                          <a:endParaRPr lang="en-US" sz="1100" dirty="0"/>
                        </a:p>
                      </a:txBody>
                      <a:useSpRect/>
                    </a:txSp>
                  </a:sp>
                  <a:sp>
                    <a:nvSpPr>
                      <a:cNvPr id="71" name="TextBox 70"/>
                      <a:cNvSpPr txBox="1"/>
                    </a:nvSpPr>
                    <a:spPr>
                      <a:xfrm>
                        <a:off x="5410425" y="947137"/>
                        <a:ext cx="13716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dirty="0" smtClean="0"/>
                            <a:t>Computer 3</a:t>
                          </a:r>
                          <a:endParaRPr lang="en-US" sz="1400" dirty="0"/>
                        </a:p>
                      </a:txBody>
                      <a:useSpRect/>
                    </a:txSp>
                  </a:sp>
                  <a:pic>
                    <a:nvPicPr>
                      <a:cNvPr id="10252" name="Picture 12"/>
                      <a:cNvPicPr>
                        <a:picLocks noChangeAspect="1" noChangeArrowheads="1"/>
                      </a:cNvPicPr>
                    </a:nvPicPr>
                    <a:blipFill>
                      <a:blip r:embed="rId20"/>
                      <a:srcRect/>
                      <a:stretch>
                        <a:fillRect/>
                      </a:stretch>
                    </a:blipFill>
                    <a:spPr bwMode="auto">
                      <a:xfrm>
                        <a:off x="7689149" y="1247642"/>
                        <a:ext cx="1247775" cy="1190625"/>
                      </a:xfrm>
                      <a:prstGeom prst="rect">
                        <a:avLst/>
                      </a:prstGeom>
                      <a:noFill/>
                      <a:ln w="9525">
                        <a:noFill/>
                        <a:miter lim="800000"/>
                        <a:headEnd/>
                        <a:tailEnd/>
                      </a:ln>
                    </a:spPr>
                  </a:pic>
                  <a:sp>
                    <a:nvSpPr>
                      <a:cNvPr id="45" name="Rounded Rectangle 44"/>
                      <a:cNvSpPr/>
                    </a:nvSpPr>
                    <a:spPr>
                      <a:xfrm>
                        <a:off x="357951" y="1219215"/>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User in IE</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46" name="Rounded Rectangle 45"/>
                      <a:cNvSpPr/>
                    </a:nvSpPr>
                    <a:spPr>
                      <a:xfrm>
                        <a:off x="2955839" y="1275921"/>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Report Server</a:t>
                          </a:r>
                        </a:p>
                      </a:txBody>
                      <a:useSpRect/>
                    </a:txSp>
                    <a:style>
                      <a:lnRef idx="1">
                        <a:schemeClr val="accent1"/>
                      </a:lnRef>
                      <a:fillRef idx="3">
                        <a:schemeClr val="accent1"/>
                      </a:fillRef>
                      <a:effectRef idx="2">
                        <a:schemeClr val="accent1"/>
                      </a:effectRef>
                      <a:fontRef idx="minor">
                        <a:schemeClr val="lt1"/>
                      </a:fontRef>
                    </a:style>
                  </a:sp>
                  <a:sp>
                    <a:nvSpPr>
                      <a:cNvPr id="49" name="Rounded Rectangle 48"/>
                      <a:cNvSpPr/>
                    </a:nvSpPr>
                    <a:spPr>
                      <a:xfrm>
                        <a:off x="3041268" y="2104110"/>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SharePoint</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54" name="Rounded Rectangle 53"/>
                      <a:cNvSpPr/>
                    </a:nvSpPr>
                    <a:spPr>
                      <a:xfrm>
                        <a:off x="5507101" y="1235424"/>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SQL Server</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55" name="Rounded Rectangle 54"/>
                      <a:cNvSpPr/>
                    </a:nvSpPr>
                    <a:spPr>
                      <a:xfrm>
                        <a:off x="5510645" y="1592328"/>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200" dirty="0" smtClean="0"/>
                            <a:t>Analysis Services</a:t>
                          </a:r>
                          <a:endParaRPr lang="en-US" sz="1200" dirty="0"/>
                        </a:p>
                      </a:txBody>
                      <a:useSpRect/>
                    </a:txSp>
                    <a:style>
                      <a:lnRef idx="1">
                        <a:schemeClr val="accent1"/>
                      </a:lnRef>
                      <a:fillRef idx="3">
                        <a:schemeClr val="accent1"/>
                      </a:fillRef>
                      <a:effectRef idx="2">
                        <a:schemeClr val="accent1"/>
                      </a:effectRef>
                      <a:fontRef idx="minor">
                        <a:schemeClr val="lt1"/>
                      </a:fontRef>
                    </a:style>
                  </a:sp>
                  <a:grpSp>
                    <a:nvGrpSpPr>
                      <a:cNvPr id="64" name="Group 63"/>
                      <a:cNvGrpSpPr/>
                    </a:nvGrpSpPr>
                    <a:grpSpPr>
                      <a:xfrm>
                        <a:off x="350862" y="1555912"/>
                        <a:ext cx="1244016" cy="925029"/>
                        <a:chOff x="350862" y="1555912"/>
                        <a:chExt cx="1244016" cy="925029"/>
                      </a:xfrm>
                    </a:grpSpPr>
                    <a:sp>
                      <a:nvSpPr>
                        <a:cNvPr id="39" name="Rounded Rectangle 38"/>
                        <a:cNvSpPr/>
                      </a:nvSpPr>
                      <a:spPr>
                        <a:xfrm>
                          <a:off x="357951" y="1555912"/>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Report Builder</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61" name="Rounded Rectangle 60"/>
                        <a:cNvSpPr/>
                      </a:nvSpPr>
                      <a:spPr>
                        <a:xfrm>
                          <a:off x="350862" y="1871343"/>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BIDS</a:t>
                            </a:r>
                            <a:endParaRPr lang="en-US" sz="1600" dirty="0"/>
                          </a:p>
                        </a:txBody>
                        <a:useSpRect/>
                      </a:txSp>
                      <a:style>
                        <a:lnRef idx="1">
                          <a:schemeClr val="accent1"/>
                        </a:lnRef>
                        <a:fillRef idx="3">
                          <a:schemeClr val="accent1"/>
                        </a:fillRef>
                        <a:effectRef idx="2">
                          <a:schemeClr val="accent1"/>
                        </a:effectRef>
                        <a:fontRef idx="minor">
                          <a:schemeClr val="lt1"/>
                        </a:fontRef>
                      </a:style>
                    </a:sp>
                    <a:sp>
                      <a:nvSpPr>
                        <a:cNvPr id="62" name="Rounded Rectangle 61"/>
                        <a:cNvSpPr/>
                      </a:nvSpPr>
                      <a:spPr>
                        <a:xfrm>
                          <a:off x="365038" y="2193862"/>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SSMS</a:t>
                            </a:r>
                            <a:endParaRPr lang="en-US" sz="1600" dirty="0"/>
                          </a:p>
                        </a:txBody>
                        <a:useSpRect/>
                      </a:txSp>
                      <a:style>
                        <a:lnRef idx="1">
                          <a:schemeClr val="accent1"/>
                        </a:lnRef>
                        <a:fillRef idx="3">
                          <a:schemeClr val="accent1"/>
                        </a:fillRef>
                        <a:effectRef idx="2">
                          <a:schemeClr val="accent1"/>
                        </a:effectRef>
                        <a:fontRef idx="minor">
                          <a:schemeClr val="lt1"/>
                        </a:fontRef>
                      </a:style>
                    </a:sp>
                  </a:grpSp>
                  <a:sp>
                    <a:nvSpPr>
                      <a:cNvPr id="63" name="Rounded Rectangle 62"/>
                      <a:cNvSpPr/>
                    </a:nvSpPr>
                    <a:spPr>
                      <a:xfrm>
                        <a:off x="5551056" y="2139375"/>
                        <a:ext cx="1229840" cy="287079"/>
                      </a:xfrm>
                      <a:prstGeom prst="roundRect">
                        <a:avLst/>
                      </a:prstGeom>
                    </a:spPr>
                    <a:txSp>
                      <a:txBody>
                        <a:bodyPr lIns="0" rIns="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t>Report Server</a:t>
                          </a: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E7270A" w:rsidRPr="00E95C6B" w:rsidRDefault="00E7270A" w:rsidP="00E95C6B">
      <w:pPr>
        <w:rPr>
          <w:noProof/>
          <w:lang w:val="en-IN" w:eastAsia="en-IN"/>
        </w:rPr>
      </w:pPr>
      <w:r w:rsidRPr="00CC1765">
        <w:rPr>
          <w:rFonts w:cs="Arial"/>
          <w:b/>
        </w:rPr>
        <w:t xml:space="preserve">Figure </w:t>
      </w:r>
      <w:r w:rsidR="0007090B" w:rsidRPr="00CC1765">
        <w:rPr>
          <w:rFonts w:cs="Arial"/>
          <w:b/>
        </w:rPr>
        <w:t>4</w:t>
      </w:r>
      <w:r w:rsidRPr="00CC1765">
        <w:rPr>
          <w:rFonts w:cs="Arial"/>
          <w:b/>
        </w:rPr>
        <w:t>:</w:t>
      </w:r>
      <w:r w:rsidRPr="00CC1765">
        <w:rPr>
          <w:rFonts w:cs="Arial"/>
        </w:rPr>
        <w:t xml:space="preserve"> Overview of </w:t>
      </w:r>
      <w:r w:rsidR="00390189" w:rsidRPr="00CC1765">
        <w:rPr>
          <w:rFonts w:cs="Arial"/>
        </w:rPr>
        <w:t xml:space="preserve">Kerberos authentication </w:t>
      </w:r>
      <w:r w:rsidRPr="00CC1765">
        <w:rPr>
          <w:rFonts w:cs="Arial"/>
        </w:rPr>
        <w:t>request process</w:t>
      </w:r>
      <w:r w:rsidR="00390189" w:rsidRPr="00CC1765">
        <w:rPr>
          <w:rFonts w:cs="Arial"/>
        </w:rPr>
        <w:t>.</w:t>
      </w:r>
    </w:p>
    <w:p w:rsidR="001F3469" w:rsidRDefault="0025762D" w:rsidP="00DC2D25">
      <w:pPr>
        <w:spacing w:after="0" w:line="240" w:lineRule="auto"/>
        <w:rPr>
          <w:rFonts w:cs="Arial"/>
        </w:rPr>
      </w:pPr>
      <w:r w:rsidRPr="00422CCC">
        <w:rPr>
          <w:rFonts w:cs="Arial"/>
        </w:rPr>
        <w:t xml:space="preserve">In the </w:t>
      </w:r>
      <w:r w:rsidR="00E61F17">
        <w:rPr>
          <w:rFonts w:cs="Arial"/>
        </w:rPr>
        <w:t>illustration</w:t>
      </w:r>
      <w:r w:rsidRPr="00422CCC">
        <w:rPr>
          <w:rFonts w:cs="Arial"/>
        </w:rPr>
        <w:t xml:space="preserve"> </w:t>
      </w:r>
      <w:r w:rsidR="00A36E4D">
        <w:rPr>
          <w:rFonts w:cs="Arial"/>
        </w:rPr>
        <w:t>above</w:t>
      </w:r>
      <w:r w:rsidRPr="00422CCC">
        <w:rPr>
          <w:rFonts w:cs="Arial"/>
        </w:rPr>
        <w:t xml:space="preserve">, the </w:t>
      </w:r>
      <w:r w:rsidR="001F3469" w:rsidRPr="00422CCC">
        <w:rPr>
          <w:rFonts w:cs="Arial"/>
        </w:rPr>
        <w:t>tiers</w:t>
      </w:r>
      <w:r w:rsidR="00951915">
        <w:rPr>
          <w:rFonts w:cs="Arial"/>
        </w:rPr>
        <w:t xml:space="preserve"> (</w:t>
      </w:r>
      <w:r w:rsidR="00323BCE">
        <w:rPr>
          <w:rFonts w:cs="Arial"/>
        </w:rPr>
        <w:t>c</w:t>
      </w:r>
      <w:r w:rsidR="00951915">
        <w:rPr>
          <w:rFonts w:cs="Arial"/>
        </w:rPr>
        <w:t>omputers)</w:t>
      </w:r>
      <w:r w:rsidR="001F3469" w:rsidRPr="00422CCC">
        <w:rPr>
          <w:rFonts w:cs="Arial"/>
        </w:rPr>
        <w:t xml:space="preserve"> represent the following:</w:t>
      </w:r>
    </w:p>
    <w:p w:rsidR="005B2F17" w:rsidRPr="00422CCC" w:rsidRDefault="005B2F17" w:rsidP="00DC2D25">
      <w:pPr>
        <w:spacing w:after="0" w:line="240" w:lineRule="auto"/>
        <w:rPr>
          <w:rFonts w:cs="Arial"/>
        </w:rPr>
      </w:pPr>
    </w:p>
    <w:p w:rsidR="00DC2D25" w:rsidRDefault="001F3469" w:rsidP="006B7370">
      <w:pPr>
        <w:pStyle w:val="ListParagraph"/>
        <w:numPr>
          <w:ilvl w:val="0"/>
          <w:numId w:val="23"/>
        </w:numPr>
      </w:pPr>
      <w:r>
        <w:t>Client tier</w:t>
      </w:r>
      <w:r w:rsidR="000F18AA">
        <w:t xml:space="preserve"> (</w:t>
      </w:r>
      <w:r w:rsidR="000D7B58">
        <w:t>c</w:t>
      </w:r>
      <w:r w:rsidR="000F18AA">
        <w:t>omputer 1)</w:t>
      </w:r>
      <w:r>
        <w:t>: T</w:t>
      </w:r>
      <w:r w:rsidR="0025762D" w:rsidRPr="001F3469">
        <w:t>he client compute</w:t>
      </w:r>
      <w:r w:rsidR="006622B9">
        <w:t xml:space="preserve">r from which </w:t>
      </w:r>
      <w:r w:rsidR="000D7B58">
        <w:t xml:space="preserve">an application, such as </w:t>
      </w:r>
      <w:r w:rsidR="00CE2AAE">
        <w:t xml:space="preserve">Report Manager, Report Builder, </w:t>
      </w:r>
      <w:r w:rsidR="000D7B58">
        <w:t xml:space="preserve">or </w:t>
      </w:r>
      <w:r w:rsidR="00CE2AAE">
        <w:t xml:space="preserve">SQL Server Management Studio, </w:t>
      </w:r>
      <w:r w:rsidR="000D7B58">
        <w:t>makes a request.</w:t>
      </w:r>
      <w:r w:rsidR="00203058" w:rsidRPr="00DC2D25">
        <w:t xml:space="preserve"> </w:t>
      </w:r>
    </w:p>
    <w:p w:rsidR="008635EF" w:rsidRPr="00203058" w:rsidRDefault="001F3469" w:rsidP="0013185A">
      <w:pPr>
        <w:pStyle w:val="ListParagraph"/>
        <w:numPr>
          <w:ilvl w:val="0"/>
          <w:numId w:val="23"/>
        </w:numPr>
        <w:spacing w:after="0"/>
      </w:pPr>
      <w:r w:rsidRPr="00DC2D25">
        <w:t>Middle tier</w:t>
      </w:r>
      <w:r w:rsidR="000F18AA" w:rsidRPr="00DC2D25">
        <w:t xml:space="preserve"> (</w:t>
      </w:r>
      <w:r w:rsidR="000D7B58" w:rsidRPr="00DC2D25">
        <w:t>c</w:t>
      </w:r>
      <w:r w:rsidR="000F18AA" w:rsidRPr="00DC2D25">
        <w:t>omputer 2)</w:t>
      </w:r>
      <w:r w:rsidRPr="00DC2D25">
        <w:t>: T</w:t>
      </w:r>
      <w:r w:rsidR="0025762D" w:rsidRPr="00DC2D25">
        <w:t xml:space="preserve">he </w:t>
      </w:r>
      <w:r w:rsidRPr="00DC2D25">
        <w:t xml:space="preserve">Web server or farm </w:t>
      </w:r>
      <w:r w:rsidR="000D7B58" w:rsidRPr="00DC2D25">
        <w:t>where</w:t>
      </w:r>
      <w:r w:rsidR="000F18AA" w:rsidRPr="00DC2D25">
        <w:t xml:space="preserve"> the client’s request</w:t>
      </w:r>
      <w:r w:rsidR="000D7B58" w:rsidRPr="00DC2D25">
        <w:t xml:space="preserve"> is</w:t>
      </w:r>
      <w:r w:rsidRPr="00DC2D25">
        <w:t xml:space="preserve"> </w:t>
      </w:r>
      <w:r w:rsidR="0056629D" w:rsidRPr="00DC2D25">
        <w:t>directed</w:t>
      </w:r>
      <w:r w:rsidRPr="00DC2D25">
        <w:t xml:space="preserve">. </w:t>
      </w:r>
      <w:r w:rsidR="008635EF" w:rsidRPr="00DC2D25">
        <w:t>Both the SharePoint and Reporting Services server(s) comprise the middle</w:t>
      </w:r>
      <w:r w:rsidR="008635EF" w:rsidRPr="00203058">
        <w:t xml:space="preserve"> tier.</w:t>
      </w:r>
    </w:p>
    <w:p w:rsidR="00113014" w:rsidRDefault="00113014" w:rsidP="0013185A">
      <w:pPr>
        <w:spacing w:after="0"/>
        <w:ind w:left="1080"/>
      </w:pPr>
      <w:proofErr w:type="gramStart"/>
      <w:r w:rsidRPr="00203058">
        <w:t>N</w:t>
      </w:r>
      <w:r w:rsidR="0017192D">
        <w:t xml:space="preserve">ative mode </w:t>
      </w:r>
      <w:r>
        <w:t>-</w:t>
      </w:r>
      <w:r w:rsidR="0017192D">
        <w:t xml:space="preserve"> Reporting Services server or farm.</w:t>
      </w:r>
      <w:proofErr w:type="gramEnd"/>
      <w:r w:rsidR="0017192D">
        <w:t xml:space="preserve"> </w:t>
      </w:r>
    </w:p>
    <w:p w:rsidR="005B2F17" w:rsidRDefault="00203058" w:rsidP="0013185A">
      <w:pPr>
        <w:spacing w:after="0"/>
        <w:ind w:left="1080"/>
      </w:pPr>
      <w:r>
        <w:t>Integration Mode (</w:t>
      </w:r>
      <w:r w:rsidR="0017192D">
        <w:t>SharePoint</w:t>
      </w:r>
      <w:r>
        <w:t>)</w:t>
      </w:r>
      <w:r w:rsidR="0017192D">
        <w:t xml:space="preserve"> </w:t>
      </w:r>
      <w:r w:rsidR="00113014">
        <w:t xml:space="preserve">- </w:t>
      </w:r>
      <w:r w:rsidR="0017192D">
        <w:t>WSS 3.</w:t>
      </w:r>
      <w:r w:rsidR="00951915">
        <w:t>0/</w:t>
      </w:r>
      <w:r w:rsidR="0017192D">
        <w:t>MOSS 2007 server</w:t>
      </w:r>
      <w:r w:rsidR="00951915">
        <w:t>/</w:t>
      </w:r>
      <w:r w:rsidR="0017192D">
        <w:t xml:space="preserve">farm might be on a </w:t>
      </w:r>
      <w:r w:rsidR="00624E48">
        <w:t xml:space="preserve">different </w:t>
      </w:r>
      <w:r w:rsidR="0017192D">
        <w:t>computer</w:t>
      </w:r>
      <w:r w:rsidR="00951915">
        <w:t>(</w:t>
      </w:r>
      <w:r w:rsidR="0017192D">
        <w:t>s</w:t>
      </w:r>
      <w:r w:rsidR="00951915">
        <w:t>)</w:t>
      </w:r>
      <w:r w:rsidR="0017192D">
        <w:t xml:space="preserve"> tha</w:t>
      </w:r>
      <w:r w:rsidR="00951915">
        <w:t>n the Reporting Services server/</w:t>
      </w:r>
      <w:r w:rsidR="0017192D">
        <w:t>farm</w:t>
      </w:r>
      <w:r w:rsidR="000F18AA">
        <w:t>.</w:t>
      </w:r>
    </w:p>
    <w:p w:rsidR="00F37A9C" w:rsidRDefault="001F3469" w:rsidP="0013185A">
      <w:pPr>
        <w:pStyle w:val="ListParagraph"/>
        <w:numPr>
          <w:ilvl w:val="0"/>
          <w:numId w:val="23"/>
        </w:numPr>
        <w:spacing w:after="0"/>
      </w:pPr>
      <w:r>
        <w:t>Back</w:t>
      </w:r>
      <w:r w:rsidR="00162708">
        <w:t xml:space="preserve"> </w:t>
      </w:r>
      <w:r>
        <w:t>end tier</w:t>
      </w:r>
      <w:r w:rsidR="008635EF">
        <w:t xml:space="preserve"> </w:t>
      </w:r>
      <w:r w:rsidR="000F18AA">
        <w:t>(</w:t>
      </w:r>
      <w:r w:rsidR="008635EF">
        <w:t>c</w:t>
      </w:r>
      <w:r w:rsidR="000F18AA">
        <w:t>omputer 3)</w:t>
      </w:r>
      <w:r>
        <w:t>: The</w:t>
      </w:r>
      <w:r w:rsidRPr="001F3469">
        <w:t xml:space="preserve"> </w:t>
      </w:r>
      <w:r w:rsidR="00951915">
        <w:t>D</w:t>
      </w:r>
      <w:r w:rsidRPr="001F3469">
        <w:t>atabase</w:t>
      </w:r>
      <w:r w:rsidR="00951915">
        <w:t>/Analysis Services</w:t>
      </w:r>
      <w:r w:rsidRPr="001F3469">
        <w:t xml:space="preserve"> server</w:t>
      </w:r>
      <w:r w:rsidR="00951915">
        <w:t xml:space="preserve">/Cluster </w:t>
      </w:r>
      <w:r w:rsidR="008635EF">
        <w:t>where</w:t>
      </w:r>
      <w:r w:rsidRPr="001F3469">
        <w:t xml:space="preserve"> the requested data is stored. </w:t>
      </w:r>
      <w:r w:rsidR="0017192D">
        <w:t>In a simple deploymen</w:t>
      </w:r>
      <w:r w:rsidR="00162708">
        <w:t xml:space="preserve">t, the middle tier and the back </w:t>
      </w:r>
      <w:r w:rsidR="0017192D">
        <w:t xml:space="preserve">end tier are on </w:t>
      </w:r>
      <w:r w:rsidR="003507A3">
        <w:t>the same computer.</w:t>
      </w:r>
    </w:p>
    <w:p w:rsidR="0025750D" w:rsidRDefault="00C4539F" w:rsidP="0025750D">
      <w:pPr>
        <w:pStyle w:val="Heading1"/>
      </w:pPr>
      <w:bookmarkStart w:id="20" w:name="_Toc250729903"/>
      <w:bookmarkStart w:id="21" w:name="_Toc250729990"/>
      <w:bookmarkStart w:id="22" w:name="_Toc245638582"/>
      <w:bookmarkStart w:id="23" w:name="_Toc260850685"/>
      <w:r>
        <w:t>Configure</w:t>
      </w:r>
      <w:r w:rsidRPr="0086011D">
        <w:t xml:space="preserve"> </w:t>
      </w:r>
      <w:r w:rsidR="009533C1" w:rsidRPr="0086011D">
        <w:t xml:space="preserve">Kerberos Authentication </w:t>
      </w:r>
      <w:r w:rsidR="000F18AA">
        <w:t>for</w:t>
      </w:r>
      <w:r w:rsidR="009533C1" w:rsidRPr="0086011D">
        <w:t xml:space="preserve"> Reporting Services</w:t>
      </w:r>
      <w:bookmarkEnd w:id="20"/>
      <w:bookmarkEnd w:id="21"/>
      <w:bookmarkEnd w:id="23"/>
    </w:p>
    <w:p w:rsidR="00FA1D81" w:rsidRDefault="0030634B">
      <w:pPr>
        <w:spacing w:after="0"/>
      </w:pPr>
      <w:r w:rsidRPr="008261A8">
        <w:rPr>
          <w:rFonts w:cs="Arial"/>
        </w:rPr>
        <w:t xml:space="preserve">To enable Kerberos authentication </w:t>
      </w:r>
      <w:r w:rsidR="006C75BA">
        <w:rPr>
          <w:rFonts w:cs="Arial"/>
        </w:rPr>
        <w:t>it is necessary to</w:t>
      </w:r>
      <w:r w:rsidRPr="008261A8">
        <w:rPr>
          <w:rFonts w:cs="Arial"/>
        </w:rPr>
        <w:t>:</w:t>
      </w:r>
      <w:bookmarkEnd w:id="22"/>
    </w:p>
    <w:p w:rsidR="00F37A9C" w:rsidRDefault="0030634B" w:rsidP="006B7370">
      <w:pPr>
        <w:pStyle w:val="ListParagraph"/>
        <w:numPr>
          <w:ilvl w:val="0"/>
          <w:numId w:val="25"/>
        </w:numPr>
      </w:pPr>
      <w:r w:rsidRPr="008261A8">
        <w:t>Configure the domain controller</w:t>
      </w:r>
      <w:r w:rsidR="006C75BA">
        <w:t>.</w:t>
      </w:r>
    </w:p>
    <w:p w:rsidR="00F37A9C" w:rsidRDefault="008261A8" w:rsidP="006B7370">
      <w:pPr>
        <w:pStyle w:val="ListParagraph"/>
        <w:numPr>
          <w:ilvl w:val="0"/>
          <w:numId w:val="25"/>
        </w:numPr>
      </w:pPr>
      <w:r w:rsidRPr="008261A8">
        <w:t xml:space="preserve">Obtain environment </w:t>
      </w:r>
      <w:r w:rsidR="009E0CA5">
        <w:t>i</w:t>
      </w:r>
      <w:r w:rsidRPr="008261A8">
        <w:t>nformation</w:t>
      </w:r>
      <w:r w:rsidR="006C75BA">
        <w:t>.</w:t>
      </w:r>
      <w:r w:rsidRPr="008261A8">
        <w:t xml:space="preserve"> </w:t>
      </w:r>
    </w:p>
    <w:p w:rsidR="00F37A9C" w:rsidRPr="00323220" w:rsidRDefault="008261A8" w:rsidP="006B7370">
      <w:pPr>
        <w:pStyle w:val="ListParagraph"/>
        <w:numPr>
          <w:ilvl w:val="0"/>
          <w:numId w:val="25"/>
        </w:numPr>
      </w:pPr>
      <w:r w:rsidRPr="008261A8">
        <w:t>Configure</w:t>
      </w:r>
      <w:r w:rsidR="00EE4E63">
        <w:t xml:space="preserve"> the</w:t>
      </w:r>
      <w:r w:rsidRPr="008261A8">
        <w:t xml:space="preserve"> </w:t>
      </w:r>
      <w:r w:rsidR="0047443E">
        <w:t>SPNs.</w:t>
      </w:r>
    </w:p>
    <w:p w:rsidR="00323220" w:rsidRPr="00EE4E63" w:rsidRDefault="00323220" w:rsidP="006B7370">
      <w:pPr>
        <w:pStyle w:val="ListParagraph"/>
        <w:numPr>
          <w:ilvl w:val="0"/>
          <w:numId w:val="25"/>
        </w:numPr>
      </w:pPr>
      <w:r>
        <w:t xml:space="preserve">Configure </w:t>
      </w:r>
      <w:r w:rsidR="00EE4E63">
        <w:t>t</w:t>
      </w:r>
      <w:r>
        <w:t xml:space="preserve">rust for </w:t>
      </w:r>
      <w:r w:rsidR="00EE4E63">
        <w:t>d</w:t>
      </w:r>
      <w:r w:rsidR="0085315F">
        <w:t>elegation for</w:t>
      </w:r>
      <w:r>
        <w:t xml:space="preserve"> </w:t>
      </w:r>
      <w:r w:rsidR="006C75BA">
        <w:t>s</w:t>
      </w:r>
      <w:r>
        <w:t>ervice accounts or servers.</w:t>
      </w:r>
    </w:p>
    <w:p w:rsidR="0030548C" w:rsidRPr="0030548C" w:rsidRDefault="0030548C" w:rsidP="006B7370">
      <w:pPr>
        <w:pStyle w:val="ListParagraph"/>
        <w:numPr>
          <w:ilvl w:val="0"/>
          <w:numId w:val="25"/>
        </w:numPr>
      </w:pPr>
      <w:r>
        <w:t>Configure Kerberos with full delegation.</w:t>
      </w:r>
    </w:p>
    <w:p w:rsidR="00EE4E63" w:rsidRPr="00EE4E63" w:rsidRDefault="00EE4E63" w:rsidP="006B7370">
      <w:pPr>
        <w:pStyle w:val="ListParagraph"/>
        <w:numPr>
          <w:ilvl w:val="0"/>
          <w:numId w:val="25"/>
        </w:numPr>
      </w:pPr>
      <w:r>
        <w:t>Configure authentication ty</w:t>
      </w:r>
      <w:r w:rsidR="006D2693">
        <w:t>pes for Reporting S</w:t>
      </w:r>
      <w:r>
        <w:t>ervices.</w:t>
      </w:r>
    </w:p>
    <w:p w:rsidR="00EE4E63" w:rsidRPr="00EE4E63" w:rsidRDefault="00EE4E63" w:rsidP="006B7370">
      <w:pPr>
        <w:pStyle w:val="ListParagraph"/>
        <w:numPr>
          <w:ilvl w:val="0"/>
          <w:numId w:val="25"/>
        </w:numPr>
      </w:pPr>
      <w:r>
        <w:t xml:space="preserve">Verify the service account group membership or local security policy settings. </w:t>
      </w:r>
    </w:p>
    <w:p w:rsidR="00FA1D81" w:rsidRDefault="00F87173">
      <w:pPr>
        <w:pStyle w:val="Heading2"/>
        <w:spacing w:before="120"/>
      </w:pPr>
      <w:bookmarkStart w:id="24" w:name="_Toc245638583"/>
      <w:bookmarkStart w:id="25" w:name="_Toc250729904"/>
      <w:bookmarkStart w:id="26" w:name="_Toc250729991"/>
      <w:bookmarkStart w:id="27" w:name="_Toc260850686"/>
      <w:r>
        <w:lastRenderedPageBreak/>
        <w:t>Configure the Domain Controller</w:t>
      </w:r>
      <w:bookmarkEnd w:id="24"/>
      <w:bookmarkEnd w:id="25"/>
      <w:bookmarkEnd w:id="26"/>
      <w:bookmarkEnd w:id="27"/>
    </w:p>
    <w:p w:rsidR="00701337" w:rsidRDefault="00EE4E63" w:rsidP="00701337">
      <w:pPr>
        <w:spacing w:after="0"/>
        <w:rPr>
          <w:rFonts w:cs="Arial"/>
        </w:rPr>
      </w:pPr>
      <w:r>
        <w:rPr>
          <w:rFonts w:cs="Arial"/>
        </w:rPr>
        <w:t xml:space="preserve">The first step in the authentication process is to </w:t>
      </w:r>
      <w:r w:rsidR="006E41E2" w:rsidRPr="00422CCC">
        <w:rPr>
          <w:rFonts w:cs="Arial"/>
        </w:rPr>
        <w:t>configure your domain controller</w:t>
      </w:r>
      <w:r w:rsidR="00183FFC">
        <w:rPr>
          <w:rFonts w:cs="Arial"/>
        </w:rPr>
        <w:t>.</w:t>
      </w:r>
      <w:r w:rsidR="00701337" w:rsidRPr="00701337">
        <w:rPr>
          <w:rFonts w:cs="Arial"/>
        </w:rPr>
        <w:t xml:space="preserve"> </w:t>
      </w:r>
      <w:r w:rsidR="00701337">
        <w:rPr>
          <w:rFonts w:cs="Arial"/>
        </w:rPr>
        <w:t xml:space="preserve">If you use a cross-domain environment, the domain controller must operate at the Windows Server 2003 functional level or </w:t>
      </w:r>
      <w:r w:rsidR="003667EE">
        <w:rPr>
          <w:rFonts w:cs="Arial"/>
        </w:rPr>
        <w:t xml:space="preserve">the </w:t>
      </w:r>
      <w:r w:rsidR="00701337">
        <w:rPr>
          <w:rFonts w:cs="Arial"/>
        </w:rPr>
        <w:t>Windows Server 2008 functional level.</w:t>
      </w:r>
    </w:p>
    <w:p w:rsidR="007E5307" w:rsidRDefault="007E5307" w:rsidP="00701337">
      <w:pPr>
        <w:spacing w:after="0"/>
        <w:rPr>
          <w:rFonts w:cs="Arial"/>
        </w:rPr>
      </w:pPr>
    </w:p>
    <w:p w:rsidR="007E5307" w:rsidRDefault="007E5307" w:rsidP="007E5307">
      <w:pPr>
        <w:spacing w:after="0" w:line="240" w:lineRule="auto"/>
        <w:rPr>
          <w:rFonts w:cs="Arial"/>
        </w:rPr>
      </w:pPr>
      <w:r>
        <w:rPr>
          <w:rFonts w:cs="Arial"/>
          <w:b/>
        </w:rPr>
        <w:t>Note:</w:t>
      </w:r>
      <w:r w:rsidDel="0081347B">
        <w:rPr>
          <w:rFonts w:cs="Arial"/>
          <w:b/>
        </w:rPr>
        <w:t xml:space="preserve"> </w:t>
      </w:r>
      <w:r>
        <w:rPr>
          <w:rFonts w:cs="Arial"/>
        </w:rPr>
        <w:t>You must be a domain administrator to complete the tasks in this article that pertain to active directory.</w:t>
      </w:r>
    </w:p>
    <w:p w:rsidR="00C06A87" w:rsidRDefault="00B52852" w:rsidP="00876EA6">
      <w:pPr>
        <w:spacing w:after="0"/>
        <w:rPr>
          <w:rFonts w:cs="Arial"/>
        </w:rPr>
      </w:pPr>
      <w:r>
        <w:rPr>
          <w:rFonts w:cs="Arial"/>
        </w:rPr>
        <w:t xml:space="preserve">For more information </w:t>
      </w:r>
      <w:r w:rsidR="00EE4E63">
        <w:rPr>
          <w:rFonts w:cs="Arial"/>
        </w:rPr>
        <w:t xml:space="preserve">on </w:t>
      </w:r>
      <w:r>
        <w:rPr>
          <w:rFonts w:cs="Arial"/>
        </w:rPr>
        <w:t xml:space="preserve">setting up a domain controller computer, see the </w:t>
      </w:r>
      <w:hyperlink r:id="rId21" w:history="1">
        <w:r w:rsidRPr="00A36E4D">
          <w:rPr>
            <w:rStyle w:val="Hyperlink"/>
            <w:rFonts w:cs="Arial"/>
          </w:rPr>
          <w:t xml:space="preserve">Windows </w:t>
        </w:r>
        <w:r w:rsidR="00AE3EFE" w:rsidRPr="00A36E4D">
          <w:rPr>
            <w:rStyle w:val="Hyperlink"/>
            <w:rFonts w:cs="Arial"/>
          </w:rPr>
          <w:t xml:space="preserve">Server 2003 </w:t>
        </w:r>
        <w:r w:rsidR="008E6BC9" w:rsidRPr="00A36E4D">
          <w:rPr>
            <w:rStyle w:val="Hyperlink"/>
            <w:rFonts w:cs="Arial"/>
          </w:rPr>
          <w:t xml:space="preserve">or </w:t>
        </w:r>
        <w:r w:rsidR="00A36E4D" w:rsidRPr="00A36E4D">
          <w:rPr>
            <w:rStyle w:val="Hyperlink"/>
            <w:rFonts w:cs="Arial"/>
          </w:rPr>
          <w:t>Windows Server 2008</w:t>
        </w:r>
      </w:hyperlink>
      <w:r w:rsidR="008E6BC9">
        <w:rPr>
          <w:rFonts w:cs="Arial"/>
        </w:rPr>
        <w:t xml:space="preserve"> </w:t>
      </w:r>
      <w:r w:rsidR="00AE3EFE">
        <w:rPr>
          <w:rFonts w:cs="Arial"/>
        </w:rPr>
        <w:t xml:space="preserve">online </w:t>
      </w:r>
      <w:r>
        <w:rPr>
          <w:rFonts w:cs="Arial"/>
        </w:rPr>
        <w:t>product documentation</w:t>
      </w:r>
      <w:r w:rsidR="00AE3EFE">
        <w:rPr>
          <w:rFonts w:cs="Arial"/>
        </w:rPr>
        <w:t xml:space="preserve"> on Microsoft TechNet or MSDN</w:t>
      </w:r>
      <w:r>
        <w:rPr>
          <w:rFonts w:cs="Arial"/>
        </w:rPr>
        <w:t>.</w:t>
      </w:r>
    </w:p>
    <w:p w:rsidR="00876EA6" w:rsidRDefault="00876EA6" w:rsidP="00876EA6">
      <w:pPr>
        <w:spacing w:after="0" w:line="240" w:lineRule="auto"/>
        <w:rPr>
          <w:rFonts w:cs="Arial"/>
        </w:rPr>
      </w:pPr>
    </w:p>
    <w:p w:rsidR="000F18AA" w:rsidRPr="000F18AA" w:rsidRDefault="000F18AA" w:rsidP="00876EA6">
      <w:pPr>
        <w:spacing w:after="0" w:line="240" w:lineRule="auto"/>
        <w:rPr>
          <w:rFonts w:cs="Arial"/>
          <w:sz w:val="10"/>
        </w:rPr>
      </w:pPr>
    </w:p>
    <w:p w:rsidR="006E41E2" w:rsidRPr="001A4D92" w:rsidRDefault="00484719" w:rsidP="00876EA6">
      <w:pPr>
        <w:spacing w:after="0" w:line="240" w:lineRule="auto"/>
        <w:rPr>
          <w:rFonts w:cs="Arial"/>
          <w:b/>
        </w:rPr>
      </w:pPr>
      <w:r w:rsidRPr="00484719">
        <w:rPr>
          <w:rFonts w:cs="Arial"/>
          <w:b/>
        </w:rPr>
        <w:t>To verify the functional level of the domain controller</w:t>
      </w:r>
    </w:p>
    <w:p w:rsidR="00C5629D" w:rsidRPr="007E5307" w:rsidRDefault="00876EA6" w:rsidP="006B7370">
      <w:pPr>
        <w:pStyle w:val="ListParagraph"/>
        <w:numPr>
          <w:ilvl w:val="0"/>
          <w:numId w:val="2"/>
        </w:numPr>
        <w:spacing w:after="0"/>
        <w:rPr>
          <w:rFonts w:cs="Arial"/>
          <w:b/>
        </w:rPr>
      </w:pPr>
      <w:r w:rsidRPr="00C5629D">
        <w:rPr>
          <w:rFonts w:cs="Arial"/>
        </w:rPr>
        <w:t xml:space="preserve">Go to </w:t>
      </w:r>
      <w:r w:rsidR="007E5307">
        <w:rPr>
          <w:rFonts w:cs="Arial"/>
        </w:rPr>
        <w:t xml:space="preserve">the </w:t>
      </w:r>
      <w:r w:rsidRPr="007E5307">
        <w:rPr>
          <w:rFonts w:cs="Arial"/>
          <w:b/>
        </w:rPr>
        <w:t>Control Pane</w:t>
      </w:r>
      <w:r w:rsidR="009E783C" w:rsidRPr="007E5307">
        <w:rPr>
          <w:rFonts w:cs="Arial"/>
          <w:b/>
        </w:rPr>
        <w:t>l</w:t>
      </w:r>
      <w:r w:rsidR="009E783C" w:rsidRPr="007E5307">
        <w:rPr>
          <w:rFonts w:cs="Arial"/>
        </w:rPr>
        <w:t>.</w:t>
      </w:r>
      <w:r w:rsidR="00C5629D" w:rsidRPr="007E5307">
        <w:rPr>
          <w:rFonts w:cs="Arial"/>
          <w:b/>
        </w:rPr>
        <w:t xml:space="preserve"> </w:t>
      </w:r>
    </w:p>
    <w:p w:rsidR="00F37A9C" w:rsidRPr="00C5629D" w:rsidRDefault="00624E48" w:rsidP="006B7370">
      <w:pPr>
        <w:pStyle w:val="ListParagraph"/>
        <w:numPr>
          <w:ilvl w:val="0"/>
          <w:numId w:val="2"/>
        </w:numPr>
        <w:spacing w:after="0"/>
        <w:rPr>
          <w:rFonts w:cs="Arial"/>
        </w:rPr>
      </w:pPr>
      <w:r w:rsidRPr="00C5629D">
        <w:rPr>
          <w:rFonts w:cs="Arial"/>
        </w:rPr>
        <w:t xml:space="preserve">From </w:t>
      </w:r>
      <w:r w:rsidRPr="009E783C">
        <w:rPr>
          <w:rFonts w:cs="Arial"/>
          <w:b/>
        </w:rPr>
        <w:t>Administrative Tools</w:t>
      </w:r>
      <w:r w:rsidRPr="00C5629D">
        <w:rPr>
          <w:rFonts w:cs="Arial"/>
        </w:rPr>
        <w:t xml:space="preserve">, </w:t>
      </w:r>
      <w:r>
        <w:rPr>
          <w:rFonts w:cs="Arial"/>
        </w:rPr>
        <w:t>o</w:t>
      </w:r>
      <w:r w:rsidR="006E41E2" w:rsidRPr="00C5629D">
        <w:rPr>
          <w:rFonts w:cs="Arial"/>
        </w:rPr>
        <w:t xml:space="preserve">pen </w:t>
      </w:r>
      <w:r w:rsidR="00875227" w:rsidRPr="00C5629D">
        <w:rPr>
          <w:rFonts w:cs="Arial"/>
          <w:b/>
        </w:rPr>
        <w:t xml:space="preserve">Active Directory </w:t>
      </w:r>
      <w:r w:rsidR="002555E8">
        <w:rPr>
          <w:rFonts w:cs="Arial"/>
          <w:b/>
        </w:rPr>
        <w:t>Domain and Trust</w:t>
      </w:r>
      <w:r w:rsidR="006E41E2" w:rsidRPr="00C5629D">
        <w:rPr>
          <w:rFonts w:cs="Arial"/>
        </w:rPr>
        <w:t>.</w:t>
      </w:r>
    </w:p>
    <w:p w:rsidR="00F37A9C" w:rsidRDefault="002E552B" w:rsidP="006B7370">
      <w:pPr>
        <w:pStyle w:val="ListParagraph"/>
        <w:numPr>
          <w:ilvl w:val="0"/>
          <w:numId w:val="2"/>
        </w:numPr>
        <w:spacing w:after="0"/>
        <w:rPr>
          <w:rFonts w:cs="Arial"/>
        </w:rPr>
      </w:pPr>
      <w:r>
        <w:rPr>
          <w:rFonts w:cs="Arial"/>
        </w:rPr>
        <w:t>R</w:t>
      </w:r>
      <w:r w:rsidR="006E41E2">
        <w:rPr>
          <w:rFonts w:cs="Arial"/>
        </w:rPr>
        <w:t xml:space="preserve">ight-click </w:t>
      </w:r>
      <w:r w:rsidR="006C75BA">
        <w:rPr>
          <w:rFonts w:cs="Arial"/>
        </w:rPr>
        <w:t xml:space="preserve">the appropriate </w:t>
      </w:r>
      <w:proofErr w:type="gramStart"/>
      <w:r w:rsidR="006E41E2">
        <w:rPr>
          <w:rFonts w:cs="Arial"/>
        </w:rPr>
        <w:t>domain,</w:t>
      </w:r>
      <w:proofErr w:type="gramEnd"/>
      <w:r w:rsidR="006E41E2">
        <w:rPr>
          <w:rFonts w:cs="Arial"/>
        </w:rPr>
        <w:t xml:space="preserve"> and then </w:t>
      </w:r>
      <w:r w:rsidR="00026F96">
        <w:rPr>
          <w:rFonts w:cs="Arial"/>
        </w:rPr>
        <w:t xml:space="preserve">click </w:t>
      </w:r>
      <w:r w:rsidR="00026F96">
        <w:rPr>
          <w:rFonts w:cs="Arial"/>
          <w:b/>
        </w:rPr>
        <w:t>Raise</w:t>
      </w:r>
      <w:r w:rsidR="002555E8">
        <w:rPr>
          <w:rFonts w:cs="Arial"/>
          <w:b/>
        </w:rPr>
        <w:t xml:space="preserve"> Domain Functional Level</w:t>
      </w:r>
      <w:r w:rsidR="00694B26" w:rsidRPr="00694B26">
        <w:t>.</w:t>
      </w:r>
    </w:p>
    <w:p w:rsidR="00F37A9C" w:rsidRDefault="006E41E2" w:rsidP="006B7370">
      <w:pPr>
        <w:pStyle w:val="ListParagraph"/>
        <w:numPr>
          <w:ilvl w:val="0"/>
          <w:numId w:val="2"/>
        </w:numPr>
        <w:spacing w:after="0"/>
        <w:rPr>
          <w:rFonts w:cs="Arial"/>
        </w:rPr>
      </w:pPr>
      <w:r>
        <w:rPr>
          <w:rFonts w:cs="Arial"/>
        </w:rPr>
        <w:t>Under</w:t>
      </w:r>
      <w:r w:rsidR="002555E8">
        <w:rPr>
          <w:rFonts w:cs="Arial"/>
        </w:rPr>
        <w:t xml:space="preserve"> </w:t>
      </w:r>
      <w:r w:rsidR="002555E8" w:rsidRPr="002555E8">
        <w:rPr>
          <w:rFonts w:cs="Arial"/>
          <w:b/>
        </w:rPr>
        <w:t>Current</w:t>
      </w:r>
      <w:r>
        <w:rPr>
          <w:rFonts w:cs="Arial"/>
        </w:rPr>
        <w:t xml:space="preserve"> </w:t>
      </w:r>
      <w:r w:rsidRPr="00817AE9">
        <w:rPr>
          <w:rFonts w:cs="Arial"/>
          <w:b/>
        </w:rPr>
        <w:t>Domain functional level</w:t>
      </w:r>
      <w:r>
        <w:rPr>
          <w:rFonts w:cs="Arial"/>
        </w:rPr>
        <w:t>, verify that</w:t>
      </w:r>
      <w:r w:rsidR="003701CE">
        <w:rPr>
          <w:rFonts w:cs="Arial"/>
        </w:rPr>
        <w:t xml:space="preserve"> </w:t>
      </w:r>
      <w:r w:rsidR="002E552B">
        <w:rPr>
          <w:rFonts w:cs="Arial"/>
        </w:rPr>
        <w:t xml:space="preserve">it must be </w:t>
      </w:r>
      <w:r w:rsidRPr="00817AE9">
        <w:rPr>
          <w:rFonts w:cs="Arial"/>
          <w:b/>
        </w:rPr>
        <w:t>Windows Server 2003</w:t>
      </w:r>
      <w:r>
        <w:rPr>
          <w:rFonts w:cs="Arial"/>
        </w:rPr>
        <w:t xml:space="preserve"> </w:t>
      </w:r>
      <w:r w:rsidR="003701CE">
        <w:rPr>
          <w:rFonts w:cs="Arial"/>
        </w:rPr>
        <w:t xml:space="preserve">or </w:t>
      </w:r>
      <w:r w:rsidR="00ED271A" w:rsidRPr="00ED271A">
        <w:rPr>
          <w:rFonts w:cs="Arial"/>
          <w:b/>
        </w:rPr>
        <w:t>Windows Server 2008</w:t>
      </w:r>
      <w:r w:rsidR="003701CE">
        <w:rPr>
          <w:rFonts w:cs="Arial"/>
        </w:rPr>
        <w:t xml:space="preserve"> </w:t>
      </w:r>
      <w:r w:rsidR="002555E8">
        <w:rPr>
          <w:rFonts w:cs="Arial"/>
        </w:rPr>
        <w:t>is listed</w:t>
      </w:r>
      <w:r w:rsidR="00694B26">
        <w:rPr>
          <w:rFonts w:cs="Arial"/>
        </w:rPr>
        <w:t>.</w:t>
      </w:r>
    </w:p>
    <w:p w:rsidR="00251E3A" w:rsidRDefault="002E552B" w:rsidP="00251E3A">
      <w:pPr>
        <w:spacing w:after="0"/>
      </w:pPr>
      <w:r>
        <w:rPr>
          <w:rFonts w:cs="Arial"/>
          <w:noProof/>
        </w:rPr>
        <w:drawing>
          <wp:inline distT="0" distB="0" distL="0" distR="0">
            <wp:extent cx="4572000" cy="2171700"/>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4572000" cy="2171700"/>
                    </a:xfrm>
                    <a:prstGeom prst="rect">
                      <a:avLst/>
                    </a:prstGeom>
                    <a:noFill/>
                    <a:ln w="9525">
                      <a:noFill/>
                      <a:miter lim="800000"/>
                      <a:headEnd/>
                      <a:tailEnd/>
                    </a:ln>
                  </pic:spPr>
                </pic:pic>
              </a:graphicData>
            </a:graphic>
          </wp:inline>
        </w:drawing>
      </w:r>
      <w:bookmarkStart w:id="28" w:name="_Toc245638585"/>
      <w:bookmarkStart w:id="29" w:name="_Toc250729906"/>
      <w:bookmarkStart w:id="30" w:name="_Toc250729992"/>
    </w:p>
    <w:p w:rsidR="002E552B" w:rsidRDefault="007E5307" w:rsidP="00251E3A">
      <w:pPr>
        <w:spacing w:after="0"/>
      </w:pPr>
      <w:r w:rsidRPr="00CC1765">
        <w:rPr>
          <w:rFonts w:cs="Arial"/>
          <w:b/>
        </w:rPr>
        <w:t>Figure 5:</w:t>
      </w:r>
      <w:r w:rsidRPr="00CC1765">
        <w:rPr>
          <w:rFonts w:cs="Arial"/>
        </w:rPr>
        <w:t xml:space="preserve"> </w:t>
      </w:r>
      <w:r w:rsidRPr="00CC1765">
        <w:t>Windows</w:t>
      </w:r>
      <w:r>
        <w:t xml:space="preserve"> 2003 domain functional level interface.</w:t>
      </w:r>
    </w:p>
    <w:p w:rsidR="00251E3A" w:rsidRDefault="00206D36" w:rsidP="00251E3A">
      <w:pPr>
        <w:spacing w:after="0"/>
      </w:pPr>
      <w:r>
        <w:rPr>
          <w:rFonts w:cs="Arial"/>
          <w:noProof/>
          <w:highlight w:val="yellow"/>
        </w:rPr>
        <w:pict>
          <v:shapetype id="_x0000_t202" coordsize="21600,21600" o:spt="202" path="m,l,21600r21600,l21600,xe">
            <v:stroke joinstyle="miter"/>
            <v:path gradientshapeok="t" o:connecttype="rect"/>
          </v:shapetype>
          <v:shape id="Text Box 6" o:spid="_x0000_s1088" type="#_x0000_t202" style="position:absolute;margin-left:288.75pt;margin-top:78.7pt;width:129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" strokecolor="white">
            <v:textbox style="mso-next-textbox:#Text Box 6">
              <w:txbxContent>
                <w:p w:rsidR="00541DB4" w:rsidRDefault="00541DB4" w:rsidP="00251E3A"/>
              </w:txbxContent>
            </v:textbox>
          </v:shape>
        </w:pict>
      </w:r>
      <w:r w:rsidR="00251E3A">
        <w:rPr>
          <w:noProof/>
        </w:rPr>
        <w:drawing>
          <wp:inline distT="0" distB="0" distL="0" distR="0">
            <wp:extent cx="4819650" cy="26670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4819650" cy="2667000"/>
                    </a:xfrm>
                    <a:prstGeom prst="rect">
                      <a:avLst/>
                    </a:prstGeom>
                    <a:noFill/>
                    <a:ln w="9525">
                      <a:noFill/>
                      <a:miter lim="800000"/>
                      <a:headEnd/>
                      <a:tailEnd/>
                    </a:ln>
                  </pic:spPr>
                </pic:pic>
              </a:graphicData>
            </a:graphic>
          </wp:inline>
        </w:drawing>
      </w:r>
    </w:p>
    <w:p w:rsidR="00CC1765" w:rsidRDefault="00CC1765" w:rsidP="00251E3A">
      <w:pPr>
        <w:spacing w:after="0"/>
      </w:pPr>
      <w:r w:rsidRPr="00CC1765">
        <w:rPr>
          <w:rFonts w:cs="Arial"/>
          <w:b/>
        </w:rPr>
        <w:t xml:space="preserve">Figure </w:t>
      </w:r>
      <w:r w:rsidR="007E5307">
        <w:rPr>
          <w:rFonts w:cs="Arial"/>
          <w:b/>
        </w:rPr>
        <w:t>6</w:t>
      </w:r>
      <w:r w:rsidRPr="00CC1765">
        <w:rPr>
          <w:rFonts w:cs="Arial"/>
          <w:b/>
        </w:rPr>
        <w:t>:</w:t>
      </w:r>
      <w:r w:rsidRPr="00CC1765">
        <w:rPr>
          <w:rFonts w:cs="Arial"/>
        </w:rPr>
        <w:t xml:space="preserve"> </w:t>
      </w:r>
      <w:r w:rsidR="007E5307">
        <w:t>Windows 2008 d</w:t>
      </w:r>
      <w:r>
        <w:t xml:space="preserve">omain function </w:t>
      </w:r>
      <w:r w:rsidR="007E5307">
        <w:t>l</w:t>
      </w:r>
      <w:r>
        <w:t>evel interface</w:t>
      </w:r>
      <w:r w:rsidR="003667EE">
        <w:t>.</w:t>
      </w:r>
    </w:p>
    <w:p w:rsidR="007D683A" w:rsidRDefault="00F92E82">
      <w:pPr>
        <w:pStyle w:val="Heading2"/>
        <w:spacing w:before="120"/>
      </w:pPr>
      <w:bookmarkStart w:id="31" w:name="_Toc260850687"/>
      <w:r>
        <w:lastRenderedPageBreak/>
        <w:t>Obtain Environment Information</w:t>
      </w:r>
      <w:bookmarkEnd w:id="31"/>
      <w:r>
        <w:t xml:space="preserve"> </w:t>
      </w:r>
      <w:bookmarkEnd w:id="28"/>
      <w:bookmarkEnd w:id="29"/>
      <w:bookmarkEnd w:id="30"/>
    </w:p>
    <w:p w:rsidR="00846789" w:rsidRPr="00422CCC" w:rsidRDefault="00FB37BB" w:rsidP="00846789">
      <w:pPr>
        <w:rPr>
          <w:rFonts w:cs="Arial"/>
        </w:rPr>
      </w:pPr>
      <w:r>
        <w:rPr>
          <w:rFonts w:cs="Arial"/>
        </w:rPr>
        <w:t xml:space="preserve">To continue </w:t>
      </w:r>
      <w:r w:rsidR="00624E48">
        <w:rPr>
          <w:rFonts w:cs="Arial"/>
        </w:rPr>
        <w:t>configuring</w:t>
      </w:r>
      <w:r>
        <w:rPr>
          <w:rFonts w:cs="Arial"/>
        </w:rPr>
        <w:t xml:space="preserve"> authentication</w:t>
      </w:r>
      <w:r w:rsidR="007E5307">
        <w:rPr>
          <w:rFonts w:cs="Arial"/>
        </w:rPr>
        <w:t xml:space="preserve">, obtain the </w:t>
      </w:r>
      <w:r>
        <w:rPr>
          <w:rFonts w:cs="Arial"/>
        </w:rPr>
        <w:t>following information:</w:t>
      </w:r>
    </w:p>
    <w:p w:rsidR="0058504C" w:rsidRPr="0058504C" w:rsidRDefault="00FB37BB" w:rsidP="006B7370">
      <w:pPr>
        <w:pStyle w:val="ListParagraph"/>
        <w:numPr>
          <w:ilvl w:val="0"/>
          <w:numId w:val="26"/>
        </w:numPr>
      </w:pPr>
      <w:r>
        <w:t>The r</w:t>
      </w:r>
      <w:r w:rsidR="0085315F" w:rsidRPr="0058504C">
        <w:t>eport server and database computer names</w:t>
      </w:r>
      <w:r>
        <w:t xml:space="preserve">. </w:t>
      </w:r>
      <w:r w:rsidR="002E3FF2" w:rsidRPr="009356C6">
        <w:rPr>
          <w:b/>
        </w:rPr>
        <w:t>Note:</w:t>
      </w:r>
      <w:r w:rsidR="002E3FF2" w:rsidRPr="0058504C">
        <w:t xml:space="preserve"> In</w:t>
      </w:r>
      <w:r w:rsidR="0085315F" w:rsidRPr="0058504C">
        <w:t xml:space="preserve"> a SharePoint integrated mode deployment you also need the name of the Web front-end computer(s) and the database computer(s) that are hosting the content and configuration databases.</w:t>
      </w:r>
    </w:p>
    <w:p w:rsidR="00BC4050" w:rsidRPr="0058504C" w:rsidRDefault="00FB37BB" w:rsidP="006B7370">
      <w:pPr>
        <w:pStyle w:val="ListParagraph"/>
        <w:numPr>
          <w:ilvl w:val="0"/>
          <w:numId w:val="26"/>
        </w:numPr>
      </w:pPr>
      <w:r>
        <w:t>The b</w:t>
      </w:r>
      <w:r w:rsidR="00BC4050" w:rsidRPr="0058504C">
        <w:t>ackend server names and connection information</w:t>
      </w:r>
      <w:r>
        <w:t xml:space="preserve">. </w:t>
      </w:r>
      <w:r w:rsidR="00BC4050" w:rsidRPr="0058504C">
        <w:t xml:space="preserve">You </w:t>
      </w:r>
      <w:r>
        <w:t xml:space="preserve">also </w:t>
      </w:r>
      <w:r w:rsidR="00BC4050" w:rsidRPr="0058504C">
        <w:t xml:space="preserve">need information on the service accounts used to configure the </w:t>
      </w:r>
      <w:r w:rsidR="0085315F" w:rsidRPr="0058504C">
        <w:t xml:space="preserve">services, </w:t>
      </w:r>
      <w:r>
        <w:t xml:space="preserve">such </w:t>
      </w:r>
      <w:r w:rsidR="00026F96">
        <w:t xml:space="preserve">as </w:t>
      </w:r>
      <w:r w:rsidR="00026F96" w:rsidRPr="0058504C">
        <w:t>the</w:t>
      </w:r>
      <w:r>
        <w:t xml:space="preserve"> c</w:t>
      </w:r>
      <w:r w:rsidR="00BC4050" w:rsidRPr="0058504C">
        <w:t xml:space="preserve">onnection </w:t>
      </w:r>
      <w:r>
        <w:t>s</w:t>
      </w:r>
      <w:r w:rsidR="00BC4050" w:rsidRPr="0058504C">
        <w:t xml:space="preserve">tring and </w:t>
      </w:r>
      <w:r>
        <w:t>s</w:t>
      </w:r>
      <w:r w:rsidR="00BC4050" w:rsidRPr="0058504C">
        <w:t xml:space="preserve">erver </w:t>
      </w:r>
      <w:r>
        <w:t>n</w:t>
      </w:r>
      <w:r w:rsidR="00BC4050" w:rsidRPr="0058504C">
        <w:t>ame</w:t>
      </w:r>
      <w:r>
        <w:t>.</w:t>
      </w:r>
    </w:p>
    <w:p w:rsidR="00875227" w:rsidRDefault="00FB37BB" w:rsidP="006B7370">
      <w:pPr>
        <w:pStyle w:val="ListParagraph"/>
        <w:numPr>
          <w:ilvl w:val="0"/>
          <w:numId w:val="26"/>
        </w:numPr>
      </w:pPr>
      <w:r>
        <w:t>The s</w:t>
      </w:r>
      <w:r w:rsidR="0085315F" w:rsidRPr="0058504C">
        <w:t>ervice account: In both a native mode deployment and a SharePoint integrated mode deployment, you need the Reporting Services service account</w:t>
      </w:r>
      <w:r>
        <w:t>. I</w:t>
      </w:r>
      <w:r w:rsidR="0085315F" w:rsidRPr="0058504C">
        <w:t xml:space="preserve">n a SharePoint integrated mode deployment, you also need the application pool identity for SharePoint </w:t>
      </w:r>
      <w:r>
        <w:t>c</w:t>
      </w:r>
      <w:r w:rsidR="0085315F" w:rsidRPr="0058504C">
        <w:t xml:space="preserve">entral </w:t>
      </w:r>
      <w:r>
        <w:t>a</w:t>
      </w:r>
      <w:r w:rsidR="0085315F" w:rsidRPr="0058504C">
        <w:t>dministration and the SharePoint site(s) which will host reports.</w:t>
      </w:r>
    </w:p>
    <w:p w:rsidR="00BC4050" w:rsidRPr="0058504C" w:rsidRDefault="00875227" w:rsidP="006B7370">
      <w:pPr>
        <w:pStyle w:val="ListParagraph"/>
        <w:numPr>
          <w:ilvl w:val="0"/>
          <w:numId w:val="26"/>
        </w:numPr>
      </w:pPr>
      <w:r w:rsidRPr="0058504C">
        <w:t>URLs for the report server</w:t>
      </w:r>
      <w:r w:rsidR="00FB37BB">
        <w:t>’s</w:t>
      </w:r>
      <w:r w:rsidRPr="0058504C">
        <w:t xml:space="preserve"> Web service or </w:t>
      </w:r>
      <w:r w:rsidR="0085315F" w:rsidRPr="0058504C">
        <w:t>SharePoint</w:t>
      </w:r>
      <w:r w:rsidRPr="0058504C">
        <w:t xml:space="preserve"> application URL</w:t>
      </w:r>
      <w:r w:rsidR="00BC4050" w:rsidRPr="0058504C">
        <w:t xml:space="preserve">: In a native mode deployment and a SharePoint integrated mode deployment, you need the </w:t>
      </w:r>
      <w:r w:rsidR="00624E48">
        <w:t>r</w:t>
      </w:r>
      <w:r w:rsidR="00624E48" w:rsidRPr="0058504C">
        <w:t xml:space="preserve">eport </w:t>
      </w:r>
      <w:r w:rsidR="00624E48">
        <w:t>s</w:t>
      </w:r>
      <w:r w:rsidR="00624E48" w:rsidRPr="0058504C">
        <w:t xml:space="preserve">erver </w:t>
      </w:r>
      <w:r w:rsidR="00BC4050" w:rsidRPr="0058504C">
        <w:t>Web service URL. In a SharePoint integrated mode deployment, you also need the SharePoint application URL.</w:t>
      </w:r>
    </w:p>
    <w:p w:rsidR="00BC4050" w:rsidRPr="00FB37BB" w:rsidRDefault="00BC4050" w:rsidP="006B7370">
      <w:pPr>
        <w:pStyle w:val="ListParagraph"/>
        <w:numPr>
          <w:ilvl w:val="0"/>
          <w:numId w:val="26"/>
        </w:numPr>
      </w:pPr>
      <w:r w:rsidRPr="00BC4050">
        <w:t>Alternate access mapping URL</w:t>
      </w:r>
      <w:r>
        <w:t xml:space="preserve">: In SharePoint </w:t>
      </w:r>
      <w:r w:rsidR="009E783C">
        <w:t xml:space="preserve">integrated </w:t>
      </w:r>
      <w:r w:rsidR="00624E48">
        <w:t>mode</w:t>
      </w:r>
      <w:r>
        <w:t xml:space="preserve">, </w:t>
      </w:r>
      <w:r w:rsidR="00DF0767">
        <w:t>you</w:t>
      </w:r>
      <w:r>
        <w:t xml:space="preserve"> can configure multiple URL</w:t>
      </w:r>
      <w:r w:rsidR="00DF0767">
        <w:t>s</w:t>
      </w:r>
      <w:r>
        <w:t xml:space="preserve"> for single internal URL. You</w:t>
      </w:r>
      <w:r w:rsidR="00DF0767">
        <w:t xml:space="preserve"> will </w:t>
      </w:r>
      <w:r>
        <w:t xml:space="preserve">need </w:t>
      </w:r>
      <w:r w:rsidR="00DF0767">
        <w:t xml:space="preserve">a </w:t>
      </w:r>
      <w:r>
        <w:t xml:space="preserve">URL to host </w:t>
      </w:r>
      <w:r w:rsidR="00DF0767">
        <w:t>r</w:t>
      </w:r>
      <w:r>
        <w:t>eports.</w:t>
      </w:r>
    </w:p>
    <w:p w:rsidR="003453F1" w:rsidRDefault="003453F1">
      <w:pPr>
        <w:spacing w:after="0"/>
        <w:ind w:left="720"/>
        <w:rPr>
          <w:rFonts w:cs="Arial"/>
        </w:rPr>
      </w:pPr>
    </w:p>
    <w:p w:rsidR="00A629C8" w:rsidRPr="001A4D92" w:rsidRDefault="00484719" w:rsidP="00A629C8">
      <w:pPr>
        <w:spacing w:after="0"/>
        <w:rPr>
          <w:rFonts w:cs="Arial"/>
          <w:b/>
        </w:rPr>
      </w:pPr>
      <w:r w:rsidRPr="00484719">
        <w:rPr>
          <w:rFonts w:cs="Arial"/>
          <w:b/>
        </w:rPr>
        <w:t xml:space="preserve">To find the </w:t>
      </w:r>
      <w:r w:rsidRPr="00484719">
        <w:rPr>
          <w:b/>
        </w:rPr>
        <w:t>report server and database</w:t>
      </w:r>
      <w:r w:rsidR="00261B9A">
        <w:rPr>
          <w:b/>
        </w:rPr>
        <w:t xml:space="preserve"> computer names and their URLS</w:t>
      </w:r>
    </w:p>
    <w:p w:rsidR="00875227" w:rsidRDefault="00B43F2F" w:rsidP="006B7370">
      <w:pPr>
        <w:pStyle w:val="ListParagraph"/>
        <w:numPr>
          <w:ilvl w:val="0"/>
          <w:numId w:val="19"/>
        </w:numPr>
        <w:spacing w:after="0"/>
        <w:rPr>
          <w:rFonts w:cs="Arial"/>
        </w:rPr>
      </w:pPr>
      <w:r>
        <w:rPr>
          <w:rFonts w:cs="Arial"/>
        </w:rPr>
        <w:t xml:space="preserve">From </w:t>
      </w:r>
      <w:r w:rsidR="00624E48">
        <w:rPr>
          <w:rFonts w:cs="Arial"/>
        </w:rPr>
        <w:t>the r</w:t>
      </w:r>
      <w:r w:rsidR="00A629C8">
        <w:rPr>
          <w:rFonts w:cs="Arial"/>
        </w:rPr>
        <w:t xml:space="preserve">eport </w:t>
      </w:r>
      <w:r w:rsidR="00624E48">
        <w:rPr>
          <w:rFonts w:cs="Arial"/>
        </w:rPr>
        <w:t>server</w:t>
      </w:r>
      <w:r>
        <w:rPr>
          <w:rFonts w:cs="Arial"/>
        </w:rPr>
        <w:t>, o</w:t>
      </w:r>
      <w:r w:rsidR="000E7AB6" w:rsidRPr="00B43F2F">
        <w:rPr>
          <w:rFonts w:cs="Arial"/>
        </w:rPr>
        <w:t xml:space="preserve">pen </w:t>
      </w:r>
      <w:r>
        <w:rPr>
          <w:rFonts w:cs="Arial"/>
        </w:rPr>
        <w:t xml:space="preserve">the </w:t>
      </w:r>
      <w:r w:rsidR="00875227" w:rsidRPr="00875227">
        <w:rPr>
          <w:rFonts w:cs="Arial"/>
          <w:b/>
        </w:rPr>
        <w:t xml:space="preserve">Reporting </w:t>
      </w:r>
      <w:r w:rsidR="00FF164E">
        <w:rPr>
          <w:rFonts w:cs="Arial"/>
          <w:b/>
        </w:rPr>
        <w:t>S</w:t>
      </w:r>
      <w:r w:rsidR="00875227" w:rsidRPr="00875227">
        <w:rPr>
          <w:rFonts w:cs="Arial"/>
          <w:b/>
        </w:rPr>
        <w:t xml:space="preserve">ervices </w:t>
      </w:r>
      <w:r w:rsidR="00A37327">
        <w:rPr>
          <w:rFonts w:cs="Arial"/>
          <w:b/>
        </w:rPr>
        <w:t>c</w:t>
      </w:r>
      <w:r w:rsidR="00875227" w:rsidRPr="00875227">
        <w:rPr>
          <w:rFonts w:cs="Arial"/>
          <w:b/>
        </w:rPr>
        <w:t xml:space="preserve">onfiguration </w:t>
      </w:r>
      <w:r w:rsidR="00A37327">
        <w:rPr>
          <w:rFonts w:cs="Arial"/>
          <w:b/>
        </w:rPr>
        <w:t>m</w:t>
      </w:r>
      <w:r w:rsidR="00875227" w:rsidRPr="00875227">
        <w:rPr>
          <w:rFonts w:cs="Arial"/>
          <w:b/>
        </w:rPr>
        <w:t>anager</w:t>
      </w:r>
      <w:r>
        <w:rPr>
          <w:rFonts w:cs="Arial"/>
          <w:b/>
        </w:rPr>
        <w:t>,</w:t>
      </w:r>
      <w:r w:rsidR="000E7AB6" w:rsidRPr="00B43F2F">
        <w:rPr>
          <w:rFonts w:cs="Arial"/>
        </w:rPr>
        <w:t xml:space="preserve"> and </w:t>
      </w:r>
      <w:r>
        <w:rPr>
          <w:rFonts w:cs="Arial"/>
        </w:rPr>
        <w:t xml:space="preserve">then </w:t>
      </w:r>
      <w:r w:rsidR="000E7AB6" w:rsidRPr="00B43F2F">
        <w:rPr>
          <w:rFonts w:cs="Arial"/>
        </w:rPr>
        <w:t xml:space="preserve">connect to the Reporting Services instance </w:t>
      </w:r>
      <w:r>
        <w:rPr>
          <w:rFonts w:cs="Arial"/>
        </w:rPr>
        <w:t>where you need to</w:t>
      </w:r>
      <w:r w:rsidR="000E7AB6" w:rsidRPr="00B43F2F">
        <w:rPr>
          <w:rFonts w:cs="Arial"/>
        </w:rPr>
        <w:t xml:space="preserve"> verify information. </w:t>
      </w:r>
    </w:p>
    <w:p w:rsidR="00875227" w:rsidRDefault="00B43F2F" w:rsidP="00A629C8">
      <w:pPr>
        <w:pStyle w:val="ListParagraph"/>
        <w:rPr>
          <w:rFonts w:cs="Arial"/>
        </w:rPr>
      </w:pPr>
      <w:r>
        <w:rPr>
          <w:rFonts w:cs="Arial"/>
          <w:b/>
        </w:rPr>
        <w:t xml:space="preserve">Note: </w:t>
      </w:r>
      <w:r w:rsidR="000E7AB6" w:rsidRPr="007E17E6">
        <w:rPr>
          <w:rFonts w:cs="Arial"/>
        </w:rPr>
        <w:t xml:space="preserve">For more information, see </w:t>
      </w:r>
      <w:hyperlink r:id="rId24" w:history="1">
        <w:proofErr w:type="gramStart"/>
        <w:r w:rsidR="000E7AB6" w:rsidRPr="00A36E4D">
          <w:rPr>
            <w:rStyle w:val="Hyperlink"/>
            <w:rFonts w:cs="Arial"/>
          </w:rPr>
          <w:t>How</w:t>
        </w:r>
        <w:proofErr w:type="gramEnd"/>
        <w:r w:rsidR="000E7AB6" w:rsidRPr="00A36E4D">
          <w:rPr>
            <w:rStyle w:val="Hyperlink"/>
            <w:rFonts w:cs="Arial"/>
          </w:rPr>
          <w:t xml:space="preserve"> to: Start Reporting Services Configuration</w:t>
        </w:r>
      </w:hyperlink>
      <w:r w:rsidR="007E5307">
        <w:rPr>
          <w:rStyle w:val="Hyperlink"/>
          <w:rFonts w:cs="Arial"/>
        </w:rPr>
        <w:t>.</w:t>
      </w:r>
    </w:p>
    <w:p w:rsidR="00875227" w:rsidRDefault="000E7AB6" w:rsidP="006B7370">
      <w:pPr>
        <w:pStyle w:val="ListParagraph"/>
        <w:numPr>
          <w:ilvl w:val="0"/>
          <w:numId w:val="19"/>
        </w:numPr>
        <w:spacing w:after="0"/>
        <w:rPr>
          <w:rFonts w:cs="Arial"/>
        </w:rPr>
      </w:pPr>
      <w:r w:rsidRPr="007E17E6">
        <w:rPr>
          <w:rFonts w:cs="Arial"/>
        </w:rPr>
        <w:t xml:space="preserve">Select </w:t>
      </w:r>
      <w:r w:rsidRPr="007E17E6">
        <w:rPr>
          <w:rFonts w:cs="Arial"/>
          <w:b/>
        </w:rPr>
        <w:t xml:space="preserve">Service </w:t>
      </w:r>
      <w:r w:rsidR="00A37327">
        <w:rPr>
          <w:rFonts w:cs="Arial"/>
          <w:b/>
        </w:rPr>
        <w:t>a</w:t>
      </w:r>
      <w:r w:rsidRPr="007E17E6">
        <w:rPr>
          <w:rFonts w:cs="Arial"/>
          <w:b/>
        </w:rPr>
        <w:t>ccount</w:t>
      </w:r>
      <w:r w:rsidR="00B43F2F">
        <w:rPr>
          <w:rFonts w:cs="Arial"/>
        </w:rPr>
        <w:t>, and then note</w:t>
      </w:r>
      <w:r w:rsidRPr="007E17E6">
        <w:rPr>
          <w:rFonts w:cs="Arial"/>
        </w:rPr>
        <w:t xml:space="preserve"> the service account that is specified.</w:t>
      </w:r>
    </w:p>
    <w:p w:rsidR="00875227" w:rsidRDefault="000E7AB6" w:rsidP="006B7370">
      <w:pPr>
        <w:numPr>
          <w:ilvl w:val="0"/>
          <w:numId w:val="19"/>
        </w:numPr>
        <w:spacing w:after="0"/>
        <w:rPr>
          <w:rFonts w:cs="Arial"/>
        </w:rPr>
      </w:pPr>
      <w:r w:rsidRPr="00422CCC">
        <w:rPr>
          <w:rFonts w:cs="Arial"/>
        </w:rPr>
        <w:t xml:space="preserve">Select </w:t>
      </w:r>
      <w:r w:rsidRPr="00422CCC">
        <w:rPr>
          <w:rFonts w:cs="Arial"/>
          <w:b/>
        </w:rPr>
        <w:t xml:space="preserve">Web </w:t>
      </w:r>
      <w:r w:rsidR="00A37327">
        <w:rPr>
          <w:rFonts w:cs="Arial"/>
          <w:b/>
        </w:rPr>
        <w:t>s</w:t>
      </w:r>
      <w:r w:rsidRPr="00422CCC">
        <w:rPr>
          <w:rFonts w:cs="Arial"/>
          <w:b/>
        </w:rPr>
        <w:t>ervice URL</w:t>
      </w:r>
      <w:r w:rsidR="00B43F2F">
        <w:rPr>
          <w:rFonts w:cs="Arial"/>
        </w:rPr>
        <w:t xml:space="preserve">, and then </w:t>
      </w:r>
      <w:r w:rsidR="00B65632">
        <w:rPr>
          <w:rFonts w:cs="Arial"/>
        </w:rPr>
        <w:t xml:space="preserve">note </w:t>
      </w:r>
      <w:r w:rsidR="00B65632" w:rsidRPr="00422CCC">
        <w:rPr>
          <w:rFonts w:cs="Arial"/>
        </w:rPr>
        <w:t>the</w:t>
      </w:r>
      <w:r w:rsidRPr="00422CCC">
        <w:rPr>
          <w:rFonts w:cs="Arial"/>
        </w:rPr>
        <w:t xml:space="preserve"> URL or URLs listed under </w:t>
      </w:r>
      <w:r w:rsidR="00875227" w:rsidRPr="00875227">
        <w:rPr>
          <w:rFonts w:cs="Arial"/>
          <w:b/>
        </w:rPr>
        <w:t xml:space="preserve">Report </w:t>
      </w:r>
      <w:r w:rsidR="00A37327">
        <w:rPr>
          <w:rFonts w:cs="Arial"/>
          <w:b/>
        </w:rPr>
        <w:t>s</w:t>
      </w:r>
      <w:r w:rsidR="00875227" w:rsidRPr="00875227">
        <w:rPr>
          <w:rFonts w:cs="Arial"/>
          <w:b/>
        </w:rPr>
        <w:t xml:space="preserve">erver </w:t>
      </w:r>
      <w:r w:rsidR="00A37327">
        <w:rPr>
          <w:rFonts w:cs="Arial"/>
          <w:b/>
        </w:rPr>
        <w:t>W</w:t>
      </w:r>
      <w:r w:rsidR="00875227" w:rsidRPr="00875227">
        <w:rPr>
          <w:rFonts w:cs="Arial"/>
          <w:b/>
        </w:rPr>
        <w:t xml:space="preserve">eb </w:t>
      </w:r>
      <w:r w:rsidR="00A37327">
        <w:rPr>
          <w:rFonts w:cs="Arial"/>
          <w:b/>
        </w:rPr>
        <w:t>s</w:t>
      </w:r>
      <w:r w:rsidR="00875227" w:rsidRPr="00875227">
        <w:rPr>
          <w:rFonts w:cs="Arial"/>
          <w:b/>
        </w:rPr>
        <w:t>ervice URLs</w:t>
      </w:r>
      <w:r>
        <w:rPr>
          <w:rFonts w:cs="Arial"/>
        </w:rPr>
        <w:t xml:space="preserve"> </w:t>
      </w:r>
      <w:r w:rsidR="00B43F2F">
        <w:rPr>
          <w:rFonts w:cs="Arial"/>
        </w:rPr>
        <w:t xml:space="preserve">including their </w:t>
      </w:r>
      <w:r>
        <w:rPr>
          <w:rFonts w:cs="Arial"/>
        </w:rPr>
        <w:t>port numbers</w:t>
      </w:r>
      <w:r w:rsidRPr="00422CCC">
        <w:rPr>
          <w:rFonts w:cs="Arial"/>
        </w:rPr>
        <w:t>.</w:t>
      </w:r>
    </w:p>
    <w:p w:rsidR="00C057D2" w:rsidRDefault="00B65632" w:rsidP="006B7370">
      <w:pPr>
        <w:numPr>
          <w:ilvl w:val="0"/>
          <w:numId w:val="19"/>
        </w:numPr>
        <w:spacing w:after="0"/>
        <w:rPr>
          <w:rFonts w:cs="Arial"/>
        </w:rPr>
      </w:pPr>
      <w:r w:rsidRPr="00512142">
        <w:rPr>
          <w:rFonts w:cs="Arial"/>
        </w:rPr>
        <w:t xml:space="preserve">Select </w:t>
      </w:r>
      <w:r w:rsidRPr="00512142">
        <w:rPr>
          <w:rFonts w:cs="Arial"/>
          <w:b/>
        </w:rPr>
        <w:t xml:space="preserve">Report </w:t>
      </w:r>
      <w:r w:rsidR="00A37327" w:rsidRPr="00512142">
        <w:rPr>
          <w:rFonts w:cs="Arial"/>
          <w:b/>
        </w:rPr>
        <w:t>m</w:t>
      </w:r>
      <w:r w:rsidRPr="00512142">
        <w:rPr>
          <w:rFonts w:cs="Arial"/>
          <w:b/>
        </w:rPr>
        <w:t xml:space="preserve">anager </w:t>
      </w:r>
      <w:proofErr w:type="gramStart"/>
      <w:r w:rsidRPr="00512142">
        <w:rPr>
          <w:rFonts w:cs="Arial"/>
          <w:b/>
        </w:rPr>
        <w:t>URL</w:t>
      </w:r>
      <w:r w:rsidRPr="00512142">
        <w:rPr>
          <w:rFonts w:cs="Arial"/>
        </w:rPr>
        <w:t>,</w:t>
      </w:r>
      <w:proofErr w:type="gramEnd"/>
      <w:r w:rsidRPr="00512142">
        <w:rPr>
          <w:rFonts w:cs="Arial"/>
        </w:rPr>
        <w:t xml:space="preserve"> and then note the URL or URLs listed under </w:t>
      </w:r>
      <w:r w:rsidRPr="00512142">
        <w:rPr>
          <w:rFonts w:cs="Arial"/>
          <w:b/>
        </w:rPr>
        <w:t xml:space="preserve">Report </w:t>
      </w:r>
      <w:r w:rsidR="00A37327" w:rsidRPr="00512142">
        <w:rPr>
          <w:rFonts w:cs="Arial"/>
          <w:b/>
        </w:rPr>
        <w:t>m</w:t>
      </w:r>
      <w:r w:rsidRPr="00512142">
        <w:rPr>
          <w:rFonts w:cs="Arial"/>
          <w:b/>
        </w:rPr>
        <w:t>anager URLs</w:t>
      </w:r>
      <w:r w:rsidRPr="00512142">
        <w:rPr>
          <w:rFonts w:cs="Arial"/>
        </w:rPr>
        <w:t xml:space="preserve"> including their port numbers (this is not required in SharePoint Integration Mode.)</w:t>
      </w:r>
    </w:p>
    <w:p w:rsidR="00512142" w:rsidRPr="00512142" w:rsidRDefault="00512142" w:rsidP="00512142">
      <w:pPr>
        <w:spacing w:after="0" w:line="240" w:lineRule="auto"/>
        <w:ind w:left="360"/>
        <w:rPr>
          <w:rFonts w:cs="Arial"/>
          <w:b/>
        </w:rPr>
      </w:pPr>
    </w:p>
    <w:p w:rsidR="00512142" w:rsidRDefault="00512142" w:rsidP="00512142">
      <w:pPr>
        <w:spacing w:after="0" w:line="240" w:lineRule="auto"/>
        <w:rPr>
          <w:rFonts w:cs="Arial"/>
        </w:rPr>
      </w:pPr>
      <w:r w:rsidRPr="00512142">
        <w:rPr>
          <w:rFonts w:cs="Arial"/>
          <w:b/>
        </w:rPr>
        <w:t xml:space="preserve">Note: </w:t>
      </w:r>
      <w:r w:rsidR="00694B26" w:rsidRPr="00694B26">
        <w:t xml:space="preserve">SQL Server 2008 </w:t>
      </w:r>
      <w:r w:rsidRPr="00694B26">
        <w:t>Reporting</w:t>
      </w:r>
      <w:r w:rsidR="003667EE">
        <w:rPr>
          <w:rFonts w:cs="Arial"/>
        </w:rPr>
        <w:t xml:space="preserve"> Services </w:t>
      </w:r>
      <w:r w:rsidRPr="00512142">
        <w:rPr>
          <w:rFonts w:cs="Arial"/>
        </w:rPr>
        <w:t>uses a single service for executing both Web and Windows services and doesn’t depend on IIS, but rather interacts directly with HTTP.sys and establishes URL reservations.</w:t>
      </w:r>
    </w:p>
    <w:p w:rsidR="00512142" w:rsidRPr="00512142" w:rsidRDefault="00512142" w:rsidP="00512142">
      <w:pPr>
        <w:spacing w:after="0" w:line="240" w:lineRule="auto"/>
        <w:rPr>
          <w:rFonts w:cs="Arial"/>
        </w:rPr>
      </w:pPr>
    </w:p>
    <w:p w:rsidR="00512142" w:rsidRPr="001C77ED" w:rsidRDefault="00512142" w:rsidP="00512142">
      <w:pPr>
        <w:spacing w:after="0"/>
        <w:rPr>
          <w:rFonts w:cs="Arial"/>
          <w:b/>
        </w:rPr>
      </w:pPr>
      <w:r w:rsidRPr="00484719">
        <w:rPr>
          <w:rFonts w:cs="Arial"/>
          <w:b/>
        </w:rPr>
        <w:t>To find the application pool identity in IIS 6.0 for SharePoint W</w:t>
      </w:r>
      <w:r w:rsidR="00261B9A">
        <w:rPr>
          <w:rFonts w:cs="Arial"/>
          <w:b/>
        </w:rPr>
        <w:t>eb sites that will host reports</w:t>
      </w:r>
    </w:p>
    <w:p w:rsidR="00512142" w:rsidRDefault="00512142" w:rsidP="006B7370">
      <w:pPr>
        <w:pStyle w:val="ListParagraph"/>
        <w:numPr>
          <w:ilvl w:val="0"/>
          <w:numId w:val="6"/>
        </w:numPr>
        <w:rPr>
          <w:rFonts w:cs="Arial"/>
        </w:rPr>
      </w:pPr>
      <w:r>
        <w:rPr>
          <w:rFonts w:cs="Arial"/>
        </w:rPr>
        <w:t xml:space="preserve">On the SharePoint Web front end WFE computer, open </w:t>
      </w:r>
      <w:r w:rsidR="007B30F5">
        <w:rPr>
          <w:rFonts w:cs="Arial"/>
          <w:b/>
        </w:rPr>
        <w:t>IIS</w:t>
      </w:r>
      <w:r w:rsidRPr="00875227">
        <w:rPr>
          <w:rFonts w:cs="Arial"/>
          <w:b/>
        </w:rPr>
        <w:t xml:space="preserve"> Manager</w:t>
      </w:r>
      <w:r>
        <w:rPr>
          <w:rFonts w:cs="Arial"/>
        </w:rPr>
        <w:t>.</w:t>
      </w:r>
    </w:p>
    <w:p w:rsidR="00512142" w:rsidRDefault="00512142" w:rsidP="006B7370">
      <w:pPr>
        <w:pStyle w:val="ListParagraph"/>
        <w:numPr>
          <w:ilvl w:val="0"/>
          <w:numId w:val="6"/>
        </w:numPr>
        <w:rPr>
          <w:rFonts w:cs="Arial"/>
        </w:rPr>
      </w:pPr>
      <w:r>
        <w:rPr>
          <w:rFonts w:cs="Arial"/>
        </w:rPr>
        <w:t xml:space="preserve">In the left pane, expand the server node, and then expand </w:t>
      </w:r>
      <w:r w:rsidRPr="00051CDF">
        <w:rPr>
          <w:rFonts w:cs="Arial"/>
          <w:b/>
        </w:rPr>
        <w:t xml:space="preserve">Application </w:t>
      </w:r>
      <w:r>
        <w:rPr>
          <w:rFonts w:cs="Arial"/>
          <w:b/>
        </w:rPr>
        <w:t>p</w:t>
      </w:r>
      <w:r w:rsidRPr="00051CDF">
        <w:rPr>
          <w:rFonts w:cs="Arial"/>
          <w:b/>
        </w:rPr>
        <w:t>ools</w:t>
      </w:r>
      <w:r>
        <w:rPr>
          <w:rFonts w:cs="Arial"/>
        </w:rPr>
        <w:t>.</w:t>
      </w:r>
    </w:p>
    <w:p w:rsidR="00512142" w:rsidRDefault="00512142" w:rsidP="006B7370">
      <w:pPr>
        <w:pStyle w:val="ListParagraph"/>
        <w:numPr>
          <w:ilvl w:val="0"/>
          <w:numId w:val="6"/>
        </w:numPr>
        <w:rPr>
          <w:rFonts w:cs="Arial"/>
        </w:rPr>
      </w:pPr>
      <w:r>
        <w:rPr>
          <w:rFonts w:cs="Arial"/>
        </w:rPr>
        <w:t xml:space="preserve">Right-click </w:t>
      </w:r>
      <w:r w:rsidRPr="00051CDF">
        <w:rPr>
          <w:rFonts w:cs="Arial"/>
          <w:b/>
        </w:rPr>
        <w:t xml:space="preserve">SharePoint </w:t>
      </w:r>
      <w:r>
        <w:rPr>
          <w:rFonts w:cs="Arial"/>
          <w:b/>
        </w:rPr>
        <w:t>c</w:t>
      </w:r>
      <w:r w:rsidRPr="00051CDF">
        <w:rPr>
          <w:rFonts w:cs="Arial"/>
          <w:b/>
        </w:rPr>
        <w:t xml:space="preserve">entral </w:t>
      </w:r>
      <w:r>
        <w:rPr>
          <w:rFonts w:cs="Arial"/>
          <w:b/>
        </w:rPr>
        <w:t>a</w:t>
      </w:r>
      <w:r w:rsidRPr="00051CDF">
        <w:rPr>
          <w:rFonts w:cs="Arial"/>
          <w:b/>
        </w:rPr>
        <w:t>dmin</w:t>
      </w:r>
      <w:r>
        <w:rPr>
          <w:rFonts w:cs="Arial"/>
          <w:b/>
        </w:rPr>
        <w:t xml:space="preserve"> v3,</w:t>
      </w:r>
      <w:r>
        <w:rPr>
          <w:rFonts w:cs="Arial"/>
        </w:rPr>
        <w:t xml:space="preserve"> and then click </w:t>
      </w:r>
      <w:r w:rsidRPr="00051CDF">
        <w:rPr>
          <w:rFonts w:cs="Arial"/>
          <w:b/>
        </w:rPr>
        <w:t>Properties</w:t>
      </w:r>
      <w:r>
        <w:rPr>
          <w:rFonts w:cs="Arial"/>
        </w:rPr>
        <w:t>. Repeat for the other SharePoint site that will host reports.</w:t>
      </w:r>
    </w:p>
    <w:p w:rsidR="00512142" w:rsidRPr="00A226C8" w:rsidRDefault="00512142" w:rsidP="006B7370">
      <w:pPr>
        <w:pStyle w:val="ListParagraph"/>
        <w:numPr>
          <w:ilvl w:val="0"/>
          <w:numId w:val="6"/>
        </w:numPr>
        <w:spacing w:after="0"/>
        <w:rPr>
          <w:rFonts w:cs="Arial"/>
          <w:b/>
        </w:rPr>
      </w:pPr>
      <w:r w:rsidRPr="00035775">
        <w:rPr>
          <w:rFonts w:cs="Arial"/>
        </w:rPr>
        <w:t xml:space="preserve">On the </w:t>
      </w:r>
      <w:r w:rsidRPr="00035775">
        <w:rPr>
          <w:rFonts w:cs="Arial"/>
          <w:b/>
        </w:rPr>
        <w:t>Identity</w:t>
      </w:r>
      <w:r w:rsidRPr="00035775">
        <w:rPr>
          <w:rFonts w:cs="Arial"/>
        </w:rPr>
        <w:t xml:space="preserve"> tab, under </w:t>
      </w:r>
      <w:r w:rsidRPr="00035775">
        <w:rPr>
          <w:rFonts w:cs="Arial"/>
          <w:b/>
        </w:rPr>
        <w:t>Application pool identity</w:t>
      </w:r>
      <w:r w:rsidRPr="00035775">
        <w:rPr>
          <w:rFonts w:cs="Arial"/>
        </w:rPr>
        <w:t>, make a note of the account that is listed.</w:t>
      </w:r>
    </w:p>
    <w:p w:rsidR="00512142" w:rsidRDefault="00512142" w:rsidP="00512142">
      <w:pPr>
        <w:pStyle w:val="ListParagraph"/>
        <w:spacing w:after="0"/>
        <w:rPr>
          <w:rFonts w:cs="Arial"/>
          <w:b/>
        </w:rPr>
      </w:pPr>
    </w:p>
    <w:p w:rsidR="00512142" w:rsidRPr="001C77ED" w:rsidRDefault="00512142" w:rsidP="00512142">
      <w:pPr>
        <w:spacing w:after="0"/>
        <w:rPr>
          <w:rFonts w:cs="Arial"/>
          <w:b/>
        </w:rPr>
      </w:pPr>
      <w:r w:rsidRPr="00484719">
        <w:rPr>
          <w:rFonts w:cs="Arial"/>
          <w:b/>
        </w:rPr>
        <w:lastRenderedPageBreak/>
        <w:t>To find the application pool identity in IIS 7.0 for SharePoint W</w:t>
      </w:r>
      <w:r w:rsidR="00261B9A">
        <w:rPr>
          <w:rFonts w:cs="Arial"/>
          <w:b/>
        </w:rPr>
        <w:t>eb sites that will host reports</w:t>
      </w:r>
    </w:p>
    <w:p w:rsidR="00512142" w:rsidRDefault="00512142" w:rsidP="006B7370">
      <w:pPr>
        <w:pStyle w:val="ListParagraph"/>
        <w:numPr>
          <w:ilvl w:val="0"/>
          <w:numId w:val="7"/>
        </w:numPr>
        <w:rPr>
          <w:rFonts w:cs="Arial"/>
        </w:rPr>
      </w:pPr>
      <w:r>
        <w:rPr>
          <w:rFonts w:cs="Arial"/>
        </w:rPr>
        <w:t xml:space="preserve">On the SharePoint WFE computer, open </w:t>
      </w:r>
      <w:r w:rsidR="001B710E">
        <w:rPr>
          <w:rFonts w:cs="Arial"/>
          <w:b/>
        </w:rPr>
        <w:t>IIS Manager</w:t>
      </w:r>
      <w:r>
        <w:rPr>
          <w:rFonts w:cs="Arial"/>
        </w:rPr>
        <w:t>.</w:t>
      </w:r>
    </w:p>
    <w:p w:rsidR="00512142" w:rsidRDefault="00512142" w:rsidP="006B7370">
      <w:pPr>
        <w:pStyle w:val="ListParagraph"/>
        <w:numPr>
          <w:ilvl w:val="0"/>
          <w:numId w:val="7"/>
        </w:numPr>
        <w:rPr>
          <w:rFonts w:cs="Arial"/>
        </w:rPr>
      </w:pPr>
      <w:r>
        <w:rPr>
          <w:rFonts w:cs="Arial"/>
        </w:rPr>
        <w:t xml:space="preserve">In the </w:t>
      </w:r>
      <w:r w:rsidRPr="0052235F">
        <w:rPr>
          <w:rFonts w:cs="Arial"/>
          <w:b/>
        </w:rPr>
        <w:t>Connections</w:t>
      </w:r>
      <w:r>
        <w:rPr>
          <w:rFonts w:cs="Arial"/>
        </w:rPr>
        <w:t xml:space="preserve"> pane, expand the server node, and then click </w:t>
      </w:r>
      <w:r w:rsidRPr="0052235F">
        <w:rPr>
          <w:rFonts w:cs="Arial"/>
          <w:b/>
        </w:rPr>
        <w:t>Application Pools</w:t>
      </w:r>
      <w:r>
        <w:rPr>
          <w:rFonts w:cs="Arial"/>
        </w:rPr>
        <w:t>.</w:t>
      </w:r>
    </w:p>
    <w:p w:rsidR="00512142" w:rsidRDefault="00512142" w:rsidP="006B7370">
      <w:pPr>
        <w:pStyle w:val="ListParagraph"/>
        <w:numPr>
          <w:ilvl w:val="0"/>
          <w:numId w:val="7"/>
        </w:numPr>
        <w:spacing w:after="0"/>
        <w:rPr>
          <w:rFonts w:cs="Arial"/>
        </w:rPr>
      </w:pPr>
      <w:r>
        <w:rPr>
          <w:rFonts w:cs="Arial"/>
        </w:rPr>
        <w:t xml:space="preserve">On the </w:t>
      </w:r>
      <w:r w:rsidRPr="0052235F">
        <w:rPr>
          <w:rFonts w:cs="Arial"/>
          <w:b/>
        </w:rPr>
        <w:t>Application Pools</w:t>
      </w:r>
      <w:r>
        <w:rPr>
          <w:rFonts w:cs="Arial"/>
        </w:rPr>
        <w:t xml:space="preserve"> page, locate the </w:t>
      </w:r>
      <w:r w:rsidRPr="0052235F">
        <w:rPr>
          <w:rFonts w:cs="Arial"/>
          <w:b/>
        </w:rPr>
        <w:t xml:space="preserve">SharePoint </w:t>
      </w:r>
      <w:r>
        <w:rPr>
          <w:rFonts w:cs="Arial"/>
          <w:b/>
        </w:rPr>
        <w:t>site</w:t>
      </w:r>
      <w:r>
        <w:rPr>
          <w:rFonts w:cs="Arial"/>
        </w:rPr>
        <w:t xml:space="preserve"> application pool, and then make a note </w:t>
      </w:r>
      <w:r w:rsidR="001B710E">
        <w:rPr>
          <w:rFonts w:cs="Arial"/>
        </w:rPr>
        <w:t xml:space="preserve">of the account </w:t>
      </w:r>
      <w:r>
        <w:rPr>
          <w:rFonts w:cs="Arial"/>
        </w:rPr>
        <w:t xml:space="preserve">listed in the </w:t>
      </w:r>
      <w:r w:rsidRPr="0052235F">
        <w:rPr>
          <w:rFonts w:cs="Arial"/>
          <w:b/>
        </w:rPr>
        <w:t>Identity</w:t>
      </w:r>
      <w:r>
        <w:rPr>
          <w:rFonts w:cs="Arial"/>
        </w:rPr>
        <w:t xml:space="preserve"> column.</w:t>
      </w:r>
    </w:p>
    <w:p w:rsidR="001720DB" w:rsidRDefault="001720DB" w:rsidP="001720DB">
      <w:pPr>
        <w:pStyle w:val="ListParagraph"/>
        <w:spacing w:after="0"/>
        <w:rPr>
          <w:rFonts w:cs="Arial"/>
        </w:rPr>
      </w:pPr>
    </w:p>
    <w:p w:rsidR="001720DB" w:rsidRDefault="001720DB" w:rsidP="001720DB">
      <w:pPr>
        <w:spacing w:after="0" w:line="240" w:lineRule="auto"/>
        <w:rPr>
          <w:rFonts w:cs="Arial"/>
        </w:rPr>
      </w:pPr>
      <w:r w:rsidRPr="001720DB">
        <w:rPr>
          <w:rFonts w:cs="Arial"/>
        </w:rPr>
        <w:t>Capture all the above mentioned details in the table; computer(s) names, Service accounts, URLs and AAMs. This will avoid a lot of repeated task and will help</w:t>
      </w:r>
      <w:r>
        <w:rPr>
          <w:rFonts w:cs="Arial"/>
        </w:rPr>
        <w:t xml:space="preserve"> for your future references.</w:t>
      </w:r>
    </w:p>
    <w:p w:rsidR="001E5615" w:rsidRDefault="001E5615" w:rsidP="001720DB">
      <w:pPr>
        <w:spacing w:after="0" w:line="240" w:lineRule="auto"/>
        <w:rPr>
          <w:rFonts w:cs="Arial"/>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2"/>
        <w:gridCol w:w="2382"/>
        <w:gridCol w:w="2276"/>
        <w:gridCol w:w="2003"/>
      </w:tblGrid>
      <w:tr w:rsidR="0067172D" w:rsidTr="004C239D">
        <w:trPr>
          <w:trHeight w:val="786"/>
        </w:trPr>
        <w:tc>
          <w:tcPr>
            <w:tcW w:w="2352" w:type="dxa"/>
            <w:shd w:val="clear" w:color="auto" w:fill="8DB3E2" w:themeFill="text2" w:themeFillTint="66"/>
          </w:tcPr>
          <w:p w:rsidR="00C057D2" w:rsidRPr="000D1B7C" w:rsidRDefault="00440BD3" w:rsidP="000D1B7C">
            <w:pPr>
              <w:spacing w:after="0"/>
              <w:rPr>
                <w:rFonts w:cs="Arial"/>
              </w:rPr>
            </w:pPr>
            <w:r>
              <w:rPr>
                <w:rFonts w:cs="Arial"/>
                <w:b/>
              </w:rPr>
              <w:t>Item</w:t>
            </w:r>
          </w:p>
        </w:tc>
        <w:tc>
          <w:tcPr>
            <w:tcW w:w="2382" w:type="dxa"/>
            <w:shd w:val="clear" w:color="auto" w:fill="8DB3E2" w:themeFill="text2" w:themeFillTint="66"/>
          </w:tcPr>
          <w:p w:rsidR="00C057D2" w:rsidRPr="000D1B7C" w:rsidRDefault="005C5B1A" w:rsidP="000D1B7C">
            <w:pPr>
              <w:spacing w:after="0"/>
              <w:rPr>
                <w:rFonts w:cs="Arial"/>
              </w:rPr>
            </w:pPr>
            <w:r w:rsidRPr="000D1B7C">
              <w:rPr>
                <w:rFonts w:cs="Arial"/>
                <w:b/>
              </w:rPr>
              <w:t>Native/SharePoint</w:t>
            </w:r>
            <w:r w:rsidR="005624D7">
              <w:rPr>
                <w:rFonts w:cs="Arial"/>
                <w:b/>
              </w:rPr>
              <w:t xml:space="preserve"> m</w:t>
            </w:r>
            <w:r w:rsidR="00440BD3">
              <w:rPr>
                <w:rFonts w:cs="Arial"/>
                <w:b/>
              </w:rPr>
              <w:t>ode</w:t>
            </w:r>
          </w:p>
        </w:tc>
        <w:tc>
          <w:tcPr>
            <w:tcW w:w="2276" w:type="dxa"/>
            <w:shd w:val="clear" w:color="auto" w:fill="8DB3E2" w:themeFill="text2" w:themeFillTint="66"/>
          </w:tcPr>
          <w:p w:rsidR="00C057D2" w:rsidRDefault="00C057D2" w:rsidP="00440BD3">
            <w:pPr>
              <w:spacing w:line="240" w:lineRule="auto"/>
            </w:pPr>
            <w:r w:rsidRPr="000D1B7C">
              <w:rPr>
                <w:rFonts w:cs="Arial"/>
                <w:b/>
              </w:rPr>
              <w:t xml:space="preserve">Delegation </w:t>
            </w:r>
            <w:r w:rsidR="00440BD3">
              <w:rPr>
                <w:rFonts w:cs="Arial"/>
                <w:b/>
              </w:rPr>
              <w:t>s</w:t>
            </w:r>
            <w:r w:rsidR="00440BD3" w:rsidRPr="000D1B7C">
              <w:rPr>
                <w:rFonts w:cs="Arial"/>
                <w:b/>
              </w:rPr>
              <w:t xml:space="preserve">et </w:t>
            </w:r>
            <w:r w:rsidR="00B96F74">
              <w:rPr>
                <w:rFonts w:cs="Arial"/>
                <w:b/>
              </w:rPr>
              <w:t>(Computer/u</w:t>
            </w:r>
            <w:r w:rsidRPr="000D1B7C">
              <w:rPr>
                <w:rFonts w:cs="Arial"/>
                <w:b/>
              </w:rPr>
              <w:t>ser)</w:t>
            </w:r>
          </w:p>
        </w:tc>
        <w:tc>
          <w:tcPr>
            <w:tcW w:w="2003" w:type="dxa"/>
            <w:shd w:val="clear" w:color="auto" w:fill="8DB3E2" w:themeFill="text2" w:themeFillTint="66"/>
          </w:tcPr>
          <w:p w:rsidR="00FA1D81" w:rsidRDefault="00C057D2">
            <w:pPr>
              <w:spacing w:line="240" w:lineRule="auto"/>
            </w:pPr>
            <w:r w:rsidRPr="000D1B7C">
              <w:rPr>
                <w:rFonts w:cs="Arial"/>
                <w:b/>
              </w:rPr>
              <w:t>SPNs</w:t>
            </w:r>
            <w:r w:rsidR="00440BD3">
              <w:rPr>
                <w:rFonts w:cs="Arial"/>
                <w:b/>
              </w:rPr>
              <w:t xml:space="preserve"> </w:t>
            </w:r>
            <w:r w:rsidR="005624D7">
              <w:rPr>
                <w:rFonts w:cs="Arial"/>
                <w:b/>
              </w:rPr>
              <w:t>set (</w:t>
            </w:r>
            <w:r w:rsidR="00B96F74">
              <w:rPr>
                <w:rFonts w:cs="Arial"/>
                <w:b/>
              </w:rPr>
              <w:t>H</w:t>
            </w:r>
            <w:r w:rsidR="005624D7">
              <w:rPr>
                <w:rFonts w:cs="Arial"/>
                <w:b/>
              </w:rPr>
              <w:t>ost/service a</w:t>
            </w:r>
            <w:r w:rsidRPr="000D1B7C">
              <w:rPr>
                <w:rFonts w:cs="Arial"/>
                <w:b/>
              </w:rPr>
              <w:t>ccount)</w:t>
            </w:r>
          </w:p>
        </w:tc>
      </w:tr>
      <w:tr w:rsidR="0067172D" w:rsidTr="004C239D">
        <w:trPr>
          <w:trHeight w:val="350"/>
        </w:trPr>
        <w:tc>
          <w:tcPr>
            <w:tcW w:w="2352" w:type="dxa"/>
            <w:shd w:val="clear" w:color="auto" w:fill="8DB3E2" w:themeFill="text2" w:themeFillTint="66"/>
          </w:tcPr>
          <w:p w:rsidR="00765994" w:rsidRPr="000D1B7C" w:rsidRDefault="00440BD3" w:rsidP="00440BD3">
            <w:pPr>
              <w:spacing w:after="0"/>
              <w:rPr>
                <w:rFonts w:cs="Arial"/>
              </w:rPr>
            </w:pPr>
            <w:r>
              <w:rPr>
                <w:rFonts w:cs="Arial"/>
                <w:b/>
              </w:rPr>
              <w:t>Server names</w:t>
            </w:r>
          </w:p>
        </w:tc>
        <w:tc>
          <w:tcPr>
            <w:tcW w:w="2382" w:type="dxa"/>
          </w:tcPr>
          <w:p w:rsidR="00765994" w:rsidRPr="000D1B7C" w:rsidRDefault="00765994" w:rsidP="000D1B7C">
            <w:pPr>
              <w:spacing w:after="0"/>
              <w:rPr>
                <w:rFonts w:cs="Arial"/>
              </w:rPr>
            </w:pPr>
          </w:p>
        </w:tc>
        <w:tc>
          <w:tcPr>
            <w:tcW w:w="2276" w:type="dxa"/>
          </w:tcPr>
          <w:p w:rsidR="00765994" w:rsidRPr="000D1B7C" w:rsidRDefault="00765994" w:rsidP="000D1B7C">
            <w:pPr>
              <w:spacing w:after="0"/>
              <w:rPr>
                <w:rFonts w:cs="Arial"/>
              </w:rPr>
            </w:pPr>
          </w:p>
        </w:tc>
        <w:tc>
          <w:tcPr>
            <w:tcW w:w="2003" w:type="dxa"/>
          </w:tcPr>
          <w:p w:rsidR="00765994" w:rsidRPr="000D1B7C" w:rsidRDefault="00765994" w:rsidP="000D1B7C">
            <w:pPr>
              <w:spacing w:after="0"/>
              <w:rPr>
                <w:rFonts w:cs="Arial"/>
              </w:rPr>
            </w:pPr>
          </w:p>
        </w:tc>
      </w:tr>
      <w:tr w:rsidR="0067172D" w:rsidTr="004C239D">
        <w:trPr>
          <w:trHeight w:val="350"/>
        </w:trPr>
        <w:tc>
          <w:tcPr>
            <w:tcW w:w="2352" w:type="dxa"/>
            <w:shd w:val="clear" w:color="auto" w:fill="8DB3E2" w:themeFill="text2" w:themeFillTint="66"/>
          </w:tcPr>
          <w:p w:rsidR="00C057D2" w:rsidRPr="000D1B7C" w:rsidRDefault="00440BD3" w:rsidP="000D1B7C">
            <w:pPr>
              <w:spacing w:after="0"/>
              <w:rPr>
                <w:rFonts w:cs="Arial"/>
              </w:rPr>
            </w:pPr>
            <w:r>
              <w:rPr>
                <w:rFonts w:cs="Arial"/>
                <w:b/>
              </w:rPr>
              <w:t>Server connections</w:t>
            </w:r>
          </w:p>
        </w:tc>
        <w:tc>
          <w:tcPr>
            <w:tcW w:w="2382" w:type="dxa"/>
          </w:tcPr>
          <w:p w:rsidR="00C057D2" w:rsidRPr="000D1B7C" w:rsidRDefault="00C057D2" w:rsidP="000D1B7C">
            <w:pPr>
              <w:spacing w:after="0"/>
              <w:rPr>
                <w:rFonts w:cs="Arial"/>
              </w:rPr>
            </w:pPr>
          </w:p>
        </w:tc>
        <w:tc>
          <w:tcPr>
            <w:tcW w:w="2276" w:type="dxa"/>
          </w:tcPr>
          <w:p w:rsidR="00C057D2" w:rsidRPr="000D1B7C" w:rsidRDefault="00C057D2" w:rsidP="000D1B7C">
            <w:pPr>
              <w:spacing w:after="0"/>
              <w:rPr>
                <w:rFonts w:cs="Arial"/>
              </w:rPr>
            </w:pPr>
          </w:p>
        </w:tc>
        <w:tc>
          <w:tcPr>
            <w:tcW w:w="2003" w:type="dxa"/>
          </w:tcPr>
          <w:p w:rsidR="00C057D2" w:rsidRPr="000D1B7C" w:rsidRDefault="00C057D2" w:rsidP="000D1B7C">
            <w:pPr>
              <w:spacing w:after="0"/>
              <w:rPr>
                <w:rFonts w:cs="Arial"/>
              </w:rPr>
            </w:pPr>
          </w:p>
        </w:tc>
      </w:tr>
      <w:tr w:rsidR="0067172D" w:rsidTr="004C239D">
        <w:trPr>
          <w:trHeight w:val="350"/>
        </w:trPr>
        <w:tc>
          <w:tcPr>
            <w:tcW w:w="2352" w:type="dxa"/>
            <w:shd w:val="clear" w:color="auto" w:fill="8DB3E2" w:themeFill="text2" w:themeFillTint="66"/>
          </w:tcPr>
          <w:p w:rsidR="00C057D2" w:rsidRPr="000D1B7C" w:rsidRDefault="00C057D2" w:rsidP="00907EB4">
            <w:pPr>
              <w:spacing w:after="0"/>
              <w:rPr>
                <w:rFonts w:cs="Arial"/>
              </w:rPr>
            </w:pPr>
            <w:r w:rsidRPr="000D1B7C">
              <w:rPr>
                <w:rFonts w:cs="Arial"/>
                <w:b/>
              </w:rPr>
              <w:t xml:space="preserve">Service </w:t>
            </w:r>
            <w:r w:rsidR="00A37327">
              <w:rPr>
                <w:rFonts w:cs="Arial"/>
                <w:b/>
              </w:rPr>
              <w:t>a</w:t>
            </w:r>
            <w:r w:rsidRPr="000D1B7C">
              <w:rPr>
                <w:rFonts w:cs="Arial"/>
                <w:b/>
              </w:rPr>
              <w:t>ccounts</w:t>
            </w:r>
          </w:p>
        </w:tc>
        <w:tc>
          <w:tcPr>
            <w:tcW w:w="2382" w:type="dxa"/>
          </w:tcPr>
          <w:p w:rsidR="00C057D2" w:rsidRPr="000D1B7C" w:rsidRDefault="00C057D2" w:rsidP="000D1B7C">
            <w:pPr>
              <w:spacing w:after="0"/>
              <w:rPr>
                <w:rFonts w:cs="Arial"/>
              </w:rPr>
            </w:pPr>
          </w:p>
        </w:tc>
        <w:tc>
          <w:tcPr>
            <w:tcW w:w="2276" w:type="dxa"/>
          </w:tcPr>
          <w:p w:rsidR="00C057D2" w:rsidRPr="000D1B7C" w:rsidRDefault="00C057D2" w:rsidP="000D1B7C">
            <w:pPr>
              <w:spacing w:after="0"/>
              <w:rPr>
                <w:rFonts w:cs="Arial"/>
              </w:rPr>
            </w:pPr>
          </w:p>
        </w:tc>
        <w:tc>
          <w:tcPr>
            <w:tcW w:w="2003" w:type="dxa"/>
          </w:tcPr>
          <w:p w:rsidR="00C057D2" w:rsidRPr="000D1B7C" w:rsidRDefault="00C057D2" w:rsidP="000D1B7C">
            <w:pPr>
              <w:spacing w:after="0"/>
              <w:rPr>
                <w:rFonts w:cs="Arial"/>
              </w:rPr>
            </w:pPr>
          </w:p>
        </w:tc>
      </w:tr>
      <w:tr w:rsidR="0067172D" w:rsidTr="004C239D">
        <w:trPr>
          <w:trHeight w:val="259"/>
        </w:trPr>
        <w:tc>
          <w:tcPr>
            <w:tcW w:w="2352" w:type="dxa"/>
            <w:shd w:val="clear" w:color="auto" w:fill="8DB3E2" w:themeFill="text2" w:themeFillTint="66"/>
          </w:tcPr>
          <w:p w:rsidR="00C057D2" w:rsidRPr="000D1B7C" w:rsidRDefault="00C057D2" w:rsidP="00440BD3">
            <w:pPr>
              <w:spacing w:after="0"/>
              <w:rPr>
                <w:rFonts w:cs="Arial"/>
              </w:rPr>
            </w:pPr>
            <w:r w:rsidRPr="000D1B7C">
              <w:rPr>
                <w:rFonts w:cs="Arial"/>
                <w:b/>
              </w:rPr>
              <w:t xml:space="preserve">URLs </w:t>
            </w:r>
          </w:p>
        </w:tc>
        <w:tc>
          <w:tcPr>
            <w:tcW w:w="2382" w:type="dxa"/>
          </w:tcPr>
          <w:p w:rsidR="00C057D2" w:rsidRPr="000D1B7C" w:rsidRDefault="00C057D2" w:rsidP="000D1B7C">
            <w:pPr>
              <w:spacing w:after="0"/>
              <w:rPr>
                <w:rFonts w:cs="Arial"/>
              </w:rPr>
            </w:pPr>
          </w:p>
        </w:tc>
        <w:tc>
          <w:tcPr>
            <w:tcW w:w="2276" w:type="dxa"/>
          </w:tcPr>
          <w:p w:rsidR="00C057D2" w:rsidRPr="000D1B7C" w:rsidRDefault="00C057D2" w:rsidP="000D1B7C">
            <w:pPr>
              <w:spacing w:after="0"/>
              <w:rPr>
                <w:rFonts w:cs="Arial"/>
              </w:rPr>
            </w:pPr>
          </w:p>
        </w:tc>
        <w:tc>
          <w:tcPr>
            <w:tcW w:w="2003" w:type="dxa"/>
          </w:tcPr>
          <w:p w:rsidR="00C057D2" w:rsidRPr="000D1B7C" w:rsidRDefault="00C057D2" w:rsidP="000D1B7C">
            <w:pPr>
              <w:spacing w:after="0"/>
              <w:rPr>
                <w:rFonts w:cs="Arial"/>
              </w:rPr>
            </w:pPr>
          </w:p>
        </w:tc>
      </w:tr>
      <w:tr w:rsidR="0067172D" w:rsidTr="004C239D">
        <w:trPr>
          <w:trHeight w:val="656"/>
        </w:trPr>
        <w:tc>
          <w:tcPr>
            <w:tcW w:w="2352" w:type="dxa"/>
            <w:shd w:val="clear" w:color="auto" w:fill="8DB3E2" w:themeFill="text2" w:themeFillTint="66"/>
          </w:tcPr>
          <w:p w:rsidR="00C057D2" w:rsidRPr="000D1B7C" w:rsidRDefault="00C057D2" w:rsidP="000D1B7C">
            <w:pPr>
              <w:spacing w:line="240" w:lineRule="auto"/>
              <w:rPr>
                <w:rFonts w:cs="Arial"/>
              </w:rPr>
            </w:pPr>
            <w:r w:rsidRPr="000D1B7C">
              <w:rPr>
                <w:rFonts w:cs="Arial"/>
                <w:b/>
              </w:rPr>
              <w:t xml:space="preserve">Alternate </w:t>
            </w:r>
            <w:r w:rsidR="00A37327">
              <w:rPr>
                <w:rFonts w:cs="Arial"/>
                <w:b/>
              </w:rPr>
              <w:t>a</w:t>
            </w:r>
            <w:r w:rsidRPr="000D1B7C">
              <w:rPr>
                <w:rFonts w:cs="Arial"/>
                <w:b/>
              </w:rPr>
              <w:t xml:space="preserve">ccess </w:t>
            </w:r>
            <w:r w:rsidR="00A37327">
              <w:rPr>
                <w:rFonts w:cs="Arial"/>
                <w:b/>
              </w:rPr>
              <w:t>m</w:t>
            </w:r>
            <w:r w:rsidRPr="000D1B7C">
              <w:rPr>
                <w:rFonts w:cs="Arial"/>
                <w:b/>
              </w:rPr>
              <w:t>apping</w:t>
            </w:r>
          </w:p>
        </w:tc>
        <w:tc>
          <w:tcPr>
            <w:tcW w:w="2382" w:type="dxa"/>
          </w:tcPr>
          <w:p w:rsidR="00C057D2" w:rsidRPr="000D1B7C" w:rsidRDefault="00C057D2" w:rsidP="000D1B7C">
            <w:pPr>
              <w:spacing w:after="0"/>
              <w:rPr>
                <w:rFonts w:cs="Arial"/>
              </w:rPr>
            </w:pPr>
          </w:p>
        </w:tc>
        <w:tc>
          <w:tcPr>
            <w:tcW w:w="2276" w:type="dxa"/>
          </w:tcPr>
          <w:p w:rsidR="00C057D2" w:rsidRPr="000D1B7C" w:rsidRDefault="00C057D2" w:rsidP="000D1B7C">
            <w:pPr>
              <w:spacing w:after="0"/>
              <w:rPr>
                <w:rFonts w:cs="Arial"/>
              </w:rPr>
            </w:pPr>
          </w:p>
        </w:tc>
        <w:tc>
          <w:tcPr>
            <w:tcW w:w="2003" w:type="dxa"/>
          </w:tcPr>
          <w:p w:rsidR="00C057D2" w:rsidRPr="000D1B7C" w:rsidRDefault="00C057D2" w:rsidP="000D1B7C">
            <w:pPr>
              <w:spacing w:after="0"/>
              <w:rPr>
                <w:rFonts w:cs="Arial"/>
              </w:rPr>
            </w:pPr>
          </w:p>
        </w:tc>
      </w:tr>
    </w:tbl>
    <w:p w:rsidR="00FA1D81" w:rsidRPr="0021383F" w:rsidRDefault="00C04AD1" w:rsidP="0021383F">
      <w:pPr>
        <w:spacing w:after="0" w:line="240" w:lineRule="auto"/>
        <w:rPr>
          <w:rFonts w:cs="Arial"/>
          <w:b/>
        </w:rPr>
      </w:pPr>
      <w:proofErr w:type="gramStart"/>
      <w:r w:rsidRPr="0021383F">
        <w:rPr>
          <w:rFonts w:cs="Arial"/>
          <w:b/>
        </w:rPr>
        <w:t>Table 2:</w:t>
      </w:r>
      <w:r w:rsidR="00947B45" w:rsidRPr="0021383F">
        <w:rPr>
          <w:rFonts w:cs="Arial"/>
        </w:rPr>
        <w:t xml:space="preserve"> </w:t>
      </w:r>
      <w:r w:rsidRPr="0021383F">
        <w:rPr>
          <w:rFonts w:cs="Arial"/>
        </w:rPr>
        <w:t xml:space="preserve">Table for </w:t>
      </w:r>
      <w:r w:rsidR="00A37327">
        <w:rPr>
          <w:rFonts w:cs="Arial"/>
        </w:rPr>
        <w:t xml:space="preserve">recording </w:t>
      </w:r>
      <w:r w:rsidR="005624D7">
        <w:rPr>
          <w:rFonts w:cs="Arial"/>
        </w:rPr>
        <w:t>the</w:t>
      </w:r>
      <w:r w:rsidR="00A37327">
        <w:rPr>
          <w:rFonts w:cs="Arial"/>
        </w:rPr>
        <w:t xml:space="preserve"> report server, URLs and database computer names.</w:t>
      </w:r>
      <w:proofErr w:type="gramEnd"/>
    </w:p>
    <w:p w:rsidR="003447AE" w:rsidRDefault="003447AE" w:rsidP="00611C0E">
      <w:pPr>
        <w:pStyle w:val="Heading2"/>
        <w:spacing w:line="240" w:lineRule="auto"/>
      </w:pPr>
      <w:bookmarkStart w:id="32" w:name="_Configure_Service_Principal"/>
      <w:bookmarkStart w:id="33" w:name="_Configure_Service_Principal_1"/>
      <w:bookmarkStart w:id="34" w:name="_Toc245638586"/>
      <w:bookmarkStart w:id="35" w:name="_Toc250729907"/>
      <w:bookmarkStart w:id="36" w:name="_Toc250729993"/>
      <w:bookmarkEnd w:id="32"/>
      <w:bookmarkEnd w:id="33"/>
    </w:p>
    <w:p w:rsidR="007D683A" w:rsidRDefault="000D5A72" w:rsidP="00611C0E">
      <w:pPr>
        <w:pStyle w:val="Heading2"/>
        <w:spacing w:line="240" w:lineRule="auto"/>
      </w:pPr>
      <w:bookmarkStart w:id="37" w:name="_Configure_Service_Principal_2"/>
      <w:bookmarkStart w:id="38" w:name="_Toc260850688"/>
      <w:bookmarkEnd w:id="37"/>
      <w:r>
        <w:t>Configure Service Principal Names (SPNs)</w:t>
      </w:r>
      <w:bookmarkEnd w:id="34"/>
      <w:bookmarkEnd w:id="35"/>
      <w:bookmarkEnd w:id="36"/>
      <w:bookmarkEnd w:id="38"/>
    </w:p>
    <w:p w:rsidR="002408CA" w:rsidRDefault="0047443E" w:rsidP="00611C0E">
      <w:pPr>
        <w:spacing w:after="0" w:line="240" w:lineRule="auto"/>
        <w:rPr>
          <w:rFonts w:cs="Arial"/>
        </w:rPr>
      </w:pPr>
      <w:r>
        <w:rPr>
          <w:rFonts w:cs="Arial"/>
        </w:rPr>
        <w:t>SPNs</w:t>
      </w:r>
      <w:r w:rsidR="000D5A72" w:rsidRPr="00422CCC">
        <w:rPr>
          <w:rFonts w:cs="Arial"/>
        </w:rPr>
        <w:t xml:space="preserve"> are unique identifiers for services that run on servers</w:t>
      </w:r>
      <w:r w:rsidR="002408CA">
        <w:rPr>
          <w:rFonts w:cs="Arial"/>
        </w:rPr>
        <w:t xml:space="preserve">; they </w:t>
      </w:r>
      <w:r w:rsidR="00B65632" w:rsidRPr="00422CCC">
        <w:rPr>
          <w:rFonts w:cs="Arial"/>
        </w:rPr>
        <w:t>are</w:t>
      </w:r>
      <w:r w:rsidR="0016758B" w:rsidRPr="00422CCC">
        <w:rPr>
          <w:rFonts w:cs="Arial"/>
        </w:rPr>
        <w:t xml:space="preserve"> registered with a service class that identifies the </w:t>
      </w:r>
      <w:r w:rsidR="00BC5CF7">
        <w:rPr>
          <w:rFonts w:cs="Arial"/>
        </w:rPr>
        <w:t xml:space="preserve">account’s </w:t>
      </w:r>
      <w:r w:rsidR="0016758B" w:rsidRPr="00422CCC">
        <w:rPr>
          <w:rFonts w:cs="Arial"/>
        </w:rPr>
        <w:t>type of service</w:t>
      </w:r>
      <w:r w:rsidR="00B81CE9">
        <w:rPr>
          <w:rFonts w:cs="Arial"/>
        </w:rPr>
        <w:t>.</w:t>
      </w:r>
      <w:r w:rsidR="000D5A72" w:rsidRPr="00422CCC">
        <w:rPr>
          <w:rFonts w:cs="Arial"/>
        </w:rPr>
        <w:t xml:space="preserve"> </w:t>
      </w:r>
      <w:r w:rsidR="00BF138A" w:rsidRPr="00422CCC">
        <w:rPr>
          <w:rFonts w:cs="Arial"/>
        </w:rPr>
        <w:t xml:space="preserve">The SPN identifies information such as the computer on which the service runs, the account under which the service runs, and </w:t>
      </w:r>
      <w:r w:rsidR="008A5ACE">
        <w:rPr>
          <w:rFonts w:cs="Arial"/>
        </w:rPr>
        <w:t xml:space="preserve">in some cases </w:t>
      </w:r>
      <w:r w:rsidR="00BF138A" w:rsidRPr="00422CCC">
        <w:rPr>
          <w:rFonts w:cs="Arial"/>
        </w:rPr>
        <w:t xml:space="preserve">the port on which </w:t>
      </w:r>
      <w:r w:rsidR="00B65632">
        <w:rPr>
          <w:rFonts w:cs="Arial"/>
        </w:rPr>
        <w:t xml:space="preserve">it </w:t>
      </w:r>
      <w:r w:rsidR="00B65632" w:rsidRPr="00422CCC">
        <w:rPr>
          <w:rFonts w:cs="Arial"/>
        </w:rPr>
        <w:t>runs</w:t>
      </w:r>
      <w:r w:rsidR="00302A72">
        <w:rPr>
          <w:rFonts w:cs="Arial"/>
        </w:rPr>
        <w:t xml:space="preserve">. </w:t>
      </w:r>
      <w:r w:rsidR="00B17806">
        <w:rPr>
          <w:rFonts w:cs="Arial"/>
        </w:rPr>
        <w:t xml:space="preserve">There are </w:t>
      </w:r>
      <w:r w:rsidR="009E0CA5">
        <w:rPr>
          <w:rFonts w:cs="Arial"/>
        </w:rPr>
        <w:t xml:space="preserve">host </w:t>
      </w:r>
      <w:r w:rsidR="00B17806">
        <w:rPr>
          <w:rFonts w:cs="Arial"/>
        </w:rPr>
        <w:t xml:space="preserve">SPNs that cover default services, when the </w:t>
      </w:r>
      <w:r w:rsidR="002408CA">
        <w:rPr>
          <w:rFonts w:cs="Arial"/>
        </w:rPr>
        <w:t>l</w:t>
      </w:r>
      <w:r w:rsidR="00B17806">
        <w:rPr>
          <w:rFonts w:cs="Arial"/>
        </w:rPr>
        <w:t xml:space="preserve">ocal </w:t>
      </w:r>
      <w:r w:rsidR="002408CA">
        <w:rPr>
          <w:rFonts w:cs="Arial"/>
        </w:rPr>
        <w:t>s</w:t>
      </w:r>
      <w:r w:rsidR="00B17806">
        <w:rPr>
          <w:rFonts w:cs="Arial"/>
        </w:rPr>
        <w:t xml:space="preserve">ystem </w:t>
      </w:r>
      <w:r w:rsidR="00DF3C54">
        <w:rPr>
          <w:rFonts w:cs="Arial"/>
        </w:rPr>
        <w:t>or</w:t>
      </w:r>
      <w:r w:rsidR="00B17806">
        <w:rPr>
          <w:rFonts w:cs="Arial"/>
        </w:rPr>
        <w:t xml:space="preserve"> </w:t>
      </w:r>
      <w:r w:rsidR="002408CA">
        <w:rPr>
          <w:rFonts w:cs="Arial"/>
        </w:rPr>
        <w:t>n</w:t>
      </w:r>
      <w:r w:rsidR="00B17806">
        <w:rPr>
          <w:rFonts w:cs="Arial"/>
        </w:rPr>
        <w:t xml:space="preserve">etwork </w:t>
      </w:r>
      <w:r w:rsidR="002408CA">
        <w:rPr>
          <w:rFonts w:cs="Arial"/>
        </w:rPr>
        <w:t>s</w:t>
      </w:r>
      <w:r w:rsidR="00B17806">
        <w:rPr>
          <w:rFonts w:cs="Arial"/>
        </w:rPr>
        <w:t>e</w:t>
      </w:r>
      <w:r w:rsidR="00673F32">
        <w:rPr>
          <w:rFonts w:cs="Arial"/>
        </w:rPr>
        <w:t>rvice built-in accounts are used</w:t>
      </w:r>
      <w:r w:rsidR="00B17806">
        <w:rPr>
          <w:rFonts w:cs="Arial"/>
        </w:rPr>
        <w:t xml:space="preserve"> and the </w:t>
      </w:r>
      <w:r w:rsidR="00DF3C54">
        <w:rPr>
          <w:rFonts w:cs="Arial"/>
        </w:rPr>
        <w:t xml:space="preserve">URL uses the computer name. </w:t>
      </w:r>
    </w:p>
    <w:p w:rsidR="0016758B" w:rsidRDefault="001A107D" w:rsidP="001C4315">
      <w:r>
        <w:t xml:space="preserve">If </w:t>
      </w:r>
      <w:r w:rsidR="0045205C">
        <w:t>built</w:t>
      </w:r>
      <w:r>
        <w:t>-in accounts</w:t>
      </w:r>
      <w:r w:rsidR="00673F32">
        <w:t xml:space="preserve"> are not used</w:t>
      </w:r>
      <w:r>
        <w:t xml:space="preserve"> for </w:t>
      </w:r>
      <w:r w:rsidR="009E0CA5">
        <w:t>application pool</w:t>
      </w:r>
      <w:r>
        <w:t xml:space="preserve"> </w:t>
      </w:r>
      <w:r w:rsidR="009E0CA5">
        <w:t>i</w:t>
      </w:r>
      <w:r>
        <w:t>dentities</w:t>
      </w:r>
      <w:r w:rsidR="00CA776E">
        <w:t>,</w:t>
      </w:r>
      <w:r>
        <w:t xml:space="preserve"> then HTTP SPN must be set. </w:t>
      </w:r>
      <w:r w:rsidR="00673F32">
        <w:t>Additionally</w:t>
      </w:r>
      <w:r w:rsidR="00DF3C54">
        <w:t xml:space="preserve">, when a virtual URL is used with built-in accounts, </w:t>
      </w:r>
      <w:r>
        <w:t>and</w:t>
      </w:r>
      <w:r w:rsidR="00DF3C54">
        <w:t xml:space="preserve"> the service is configured with a domain account, </w:t>
      </w:r>
      <w:r w:rsidR="007E109C">
        <w:t>e</w:t>
      </w:r>
      <w:r w:rsidR="00BF138A" w:rsidRPr="00422CCC">
        <w:t>ach</w:t>
      </w:r>
      <w:r w:rsidR="000D5A72" w:rsidRPr="00422CCC">
        <w:t xml:space="preserve"> service that requires Kerberos authentication must have a</w:t>
      </w:r>
      <w:r w:rsidR="0049445C" w:rsidRPr="00422CCC">
        <w:t>n</w:t>
      </w:r>
      <w:r w:rsidR="000D5A72" w:rsidRPr="00422CCC">
        <w:t xml:space="preserve"> </w:t>
      </w:r>
      <w:r>
        <w:t xml:space="preserve">HTTP </w:t>
      </w:r>
      <w:r w:rsidR="000D5A72" w:rsidRPr="00422CCC">
        <w:t>SPN configured so that clients can identify the</w:t>
      </w:r>
      <w:r w:rsidR="00BF138A" w:rsidRPr="00422CCC">
        <w:t xml:space="preserve"> service</w:t>
      </w:r>
      <w:r w:rsidR="000D5A72" w:rsidRPr="00422CCC">
        <w:t xml:space="preserve"> on the network. If an SPN is not configured for a service, </w:t>
      </w:r>
      <w:r w:rsidR="0085315F">
        <w:t xml:space="preserve">a </w:t>
      </w:r>
      <w:r w:rsidR="0085315F" w:rsidRPr="00422CCC">
        <w:t>client</w:t>
      </w:r>
      <w:r w:rsidR="0085315F">
        <w:t xml:space="preserve"> account</w:t>
      </w:r>
      <w:r>
        <w:t xml:space="preserve"> </w:t>
      </w:r>
      <w:r w:rsidR="000D5A72" w:rsidRPr="00422CCC">
        <w:t xml:space="preserve">will be unable </w:t>
      </w:r>
      <w:r>
        <w:t>to authenticate to the servers</w:t>
      </w:r>
      <w:r w:rsidR="00673F32">
        <w:t xml:space="preserve"> using Kerberos.</w:t>
      </w:r>
    </w:p>
    <w:p w:rsidR="003453F1" w:rsidRDefault="00DA490A" w:rsidP="001C4315">
      <w:r>
        <w:t xml:space="preserve">Before you configure or add </w:t>
      </w:r>
      <w:r w:rsidR="00183FFC">
        <w:t>SPNs</w:t>
      </w:r>
      <w:r w:rsidR="00CA776E">
        <w:t xml:space="preserve">, </w:t>
      </w:r>
      <w:r>
        <w:t xml:space="preserve">confirm that you are </w:t>
      </w:r>
      <w:r w:rsidR="00302A72">
        <w:t xml:space="preserve">a domain administrator. </w:t>
      </w:r>
      <w:r>
        <w:t>You can then continue to configure the SPNs by u</w:t>
      </w:r>
      <w:r w:rsidR="00B32020" w:rsidRPr="00DA490A">
        <w:t>s</w:t>
      </w:r>
      <w:r>
        <w:t xml:space="preserve">ing the </w:t>
      </w:r>
      <w:proofErr w:type="spellStart"/>
      <w:r w:rsidR="00B32020" w:rsidRPr="00DA490A">
        <w:t>SetSPN</w:t>
      </w:r>
      <w:proofErr w:type="spellEnd"/>
      <w:r w:rsidR="00B32020" w:rsidRPr="00DA490A">
        <w:t xml:space="preserve"> </w:t>
      </w:r>
      <w:r w:rsidR="002408CA" w:rsidRPr="00DA490A">
        <w:t xml:space="preserve">command-line </w:t>
      </w:r>
      <w:r w:rsidR="00B65632" w:rsidRPr="00DA490A">
        <w:t>utility</w:t>
      </w:r>
      <w:r w:rsidR="00302A72">
        <w:t xml:space="preserve">. </w:t>
      </w:r>
      <w:r>
        <w:t>You can also</w:t>
      </w:r>
      <w:r w:rsidR="00B32020" w:rsidRPr="00DA490A">
        <w:t xml:space="preserve"> access it directly </w:t>
      </w:r>
      <w:r w:rsidRPr="00DA490A">
        <w:t>from</w:t>
      </w:r>
      <w:r>
        <w:t xml:space="preserve"> the </w:t>
      </w:r>
      <w:r w:rsidR="00B32020" w:rsidRPr="00DA490A">
        <w:t>domain controller.</w:t>
      </w:r>
    </w:p>
    <w:p w:rsidR="001E5615" w:rsidRDefault="002408CA" w:rsidP="001E5615">
      <w:r>
        <w:rPr>
          <w:b/>
        </w:rPr>
        <w:t xml:space="preserve">Note: </w:t>
      </w:r>
      <w:r>
        <w:t xml:space="preserve">The </w:t>
      </w:r>
      <w:proofErr w:type="spellStart"/>
      <w:r>
        <w:t>SetSPN</w:t>
      </w:r>
      <w:proofErr w:type="spellEnd"/>
      <w:r w:rsidRPr="00422CCC">
        <w:t xml:space="preserve"> utility </w:t>
      </w:r>
      <w:r>
        <w:t xml:space="preserve">is installed by default on Windows Server 2008, but not on Windows Server 2003. You can install the utility from </w:t>
      </w:r>
      <w:hyperlink r:id="rId25" w:history="1">
        <w:r w:rsidRPr="00E668DE">
          <w:rPr>
            <w:rStyle w:val="Hyperlink"/>
            <w:rFonts w:cs="Arial"/>
          </w:rPr>
          <w:t>Windows Server 2003 Service Pack 2 32-bit Support Tools</w:t>
        </w:r>
      </w:hyperlink>
      <w:r>
        <w:t xml:space="preserve"> from the </w:t>
      </w:r>
      <w:r w:rsidRPr="00422CCC">
        <w:t xml:space="preserve">Microsoft Download Center or from the \Support\Tools folder on </w:t>
      </w:r>
      <w:r>
        <w:t>the</w:t>
      </w:r>
      <w:r w:rsidRPr="00422CCC">
        <w:t xml:space="preserve"> Windows Server 2003 installation media.</w:t>
      </w:r>
      <w:r>
        <w:t xml:space="preserve"> Alternately, you can use ADSI Edit, which is a Microsoft Management Console (MMC) snap-in. </w:t>
      </w:r>
    </w:p>
    <w:p w:rsidR="00A70409" w:rsidRDefault="00A70409" w:rsidP="001E5615">
      <w:pPr>
        <w:rPr>
          <w:b/>
        </w:rPr>
      </w:pPr>
    </w:p>
    <w:p w:rsidR="003447AE" w:rsidRPr="0029454A" w:rsidRDefault="00302A72" w:rsidP="00A70409">
      <w:pPr>
        <w:spacing w:after="0"/>
        <w:rPr>
          <w:rFonts w:ascii="Courier New" w:hAnsi="Courier New" w:cs="Arial"/>
          <w:b/>
          <w:i/>
        </w:rPr>
      </w:pPr>
      <w:r>
        <w:rPr>
          <w:b/>
        </w:rPr>
        <w:lastRenderedPageBreak/>
        <w:t>To add/l</w:t>
      </w:r>
      <w:r w:rsidR="007C29DA" w:rsidRPr="007C29DA">
        <w:rPr>
          <w:b/>
        </w:rPr>
        <w:t>ist</w:t>
      </w:r>
      <w:r w:rsidR="00261B9A">
        <w:rPr>
          <w:b/>
        </w:rPr>
        <w:t xml:space="preserve"> SPNs, use the following syntax</w:t>
      </w:r>
    </w:p>
    <w:p w:rsidR="00B32020" w:rsidRPr="003447AE" w:rsidRDefault="00B32020" w:rsidP="00A70409">
      <w:pPr>
        <w:spacing w:after="0"/>
        <w:rPr>
          <w:rFonts w:ascii="Courier New" w:hAnsi="Courier New" w:cs="Arial"/>
          <w:b/>
          <w:i/>
        </w:rPr>
      </w:pPr>
      <w:r w:rsidRPr="0021383F">
        <w:rPr>
          <w:rFonts w:ascii="Courier New" w:hAnsi="Courier New" w:cs="Courier New"/>
          <w:b/>
        </w:rPr>
        <w:t xml:space="preserve">   </w:t>
      </w:r>
      <w:r w:rsidRPr="0021383F">
        <w:rPr>
          <w:rFonts w:cs="Arial"/>
        </w:rPr>
        <w:t xml:space="preserve">Add SPN: </w:t>
      </w:r>
      <w:proofErr w:type="spellStart"/>
      <w:r w:rsidRPr="0021383F">
        <w:rPr>
          <w:rFonts w:cs="Arial"/>
        </w:rPr>
        <w:t>setspn</w:t>
      </w:r>
      <w:proofErr w:type="spellEnd"/>
      <w:r w:rsidRPr="0021383F">
        <w:rPr>
          <w:rFonts w:cs="Arial"/>
        </w:rPr>
        <w:t xml:space="preserve"> -A </w:t>
      </w:r>
      <w:proofErr w:type="spellStart"/>
      <w:r w:rsidRPr="0021383F">
        <w:rPr>
          <w:rFonts w:cs="Arial"/>
          <w:i/>
        </w:rPr>
        <w:t>ServiceClass</w:t>
      </w:r>
      <w:proofErr w:type="spellEnd"/>
      <w:r w:rsidRPr="0021383F">
        <w:rPr>
          <w:rFonts w:cs="Arial"/>
        </w:rPr>
        <w:t>/</w:t>
      </w:r>
      <w:proofErr w:type="spellStart"/>
      <w:r w:rsidRPr="0021383F">
        <w:rPr>
          <w:rFonts w:cs="Arial"/>
          <w:i/>
        </w:rPr>
        <w:t>Host</w:t>
      </w:r>
      <w:proofErr w:type="gramStart"/>
      <w:r w:rsidRPr="0021383F">
        <w:rPr>
          <w:rFonts w:cs="Arial"/>
        </w:rPr>
        <w:t>:</w:t>
      </w:r>
      <w:r w:rsidRPr="0021383F">
        <w:rPr>
          <w:rFonts w:cs="Arial"/>
          <w:i/>
        </w:rPr>
        <w:t>Port</w:t>
      </w:r>
      <w:proofErr w:type="spellEnd"/>
      <w:proofErr w:type="gramEnd"/>
      <w:r w:rsidRPr="0021383F">
        <w:rPr>
          <w:rFonts w:cs="Arial"/>
        </w:rPr>
        <w:t xml:space="preserve"> Domain\</w:t>
      </w:r>
      <w:proofErr w:type="spellStart"/>
      <w:r w:rsidRPr="0021383F">
        <w:rPr>
          <w:rFonts w:cs="Arial"/>
          <w:i/>
        </w:rPr>
        <w:t>ServiceAccount</w:t>
      </w:r>
      <w:proofErr w:type="spellEnd"/>
    </w:p>
    <w:p w:rsidR="00B32020" w:rsidRPr="0021383F" w:rsidRDefault="003447AE" w:rsidP="00A70409">
      <w:pPr>
        <w:spacing w:after="0"/>
        <w:rPr>
          <w:rFonts w:cs="Arial"/>
          <w:i/>
        </w:rPr>
      </w:pPr>
      <w:r>
        <w:rPr>
          <w:rFonts w:cs="Arial"/>
        </w:rPr>
        <w:t xml:space="preserve">     </w:t>
      </w:r>
      <w:r w:rsidR="00B32020" w:rsidRPr="0021383F">
        <w:rPr>
          <w:rFonts w:cs="Arial"/>
        </w:rPr>
        <w:t xml:space="preserve"> List SPN: </w:t>
      </w:r>
      <w:r>
        <w:rPr>
          <w:rFonts w:cs="Arial"/>
        </w:rPr>
        <w:t xml:space="preserve"> </w:t>
      </w:r>
      <w:proofErr w:type="spellStart"/>
      <w:r w:rsidR="00B32020" w:rsidRPr="0021383F">
        <w:rPr>
          <w:rFonts w:cs="Arial"/>
        </w:rPr>
        <w:t>setspn</w:t>
      </w:r>
      <w:proofErr w:type="spellEnd"/>
      <w:r w:rsidR="00B32020" w:rsidRPr="0021383F">
        <w:rPr>
          <w:rFonts w:cs="Arial"/>
        </w:rPr>
        <w:t xml:space="preserve"> -L </w:t>
      </w:r>
      <w:r w:rsidR="001720DB" w:rsidRPr="0021383F">
        <w:rPr>
          <w:rFonts w:cs="Arial"/>
        </w:rPr>
        <w:t>Domain\</w:t>
      </w:r>
      <w:proofErr w:type="spellStart"/>
      <w:r w:rsidR="001720DB" w:rsidRPr="0021383F">
        <w:rPr>
          <w:rFonts w:cs="Arial"/>
          <w:i/>
        </w:rPr>
        <w:t>ServiceAccount</w:t>
      </w:r>
      <w:proofErr w:type="spellEnd"/>
    </w:p>
    <w:p w:rsidR="00422BD4" w:rsidRDefault="00422BD4" w:rsidP="00A70409">
      <w:pPr>
        <w:spacing w:after="0"/>
        <w:rPr>
          <w:rFonts w:cs="Arial"/>
        </w:rPr>
      </w:pPr>
    </w:p>
    <w:p w:rsidR="003453F1" w:rsidRDefault="00C736A8" w:rsidP="004D6C1A">
      <w:pPr>
        <w:spacing w:after="0"/>
        <w:rPr>
          <w:rFonts w:cs="Arial"/>
        </w:rPr>
      </w:pPr>
      <w:r>
        <w:rPr>
          <w:rFonts w:cs="Arial"/>
        </w:rPr>
        <w:t xml:space="preserve">The parameters for this syntax </w:t>
      </w:r>
      <w:r w:rsidR="0085315F">
        <w:rPr>
          <w:rFonts w:cs="Arial"/>
        </w:rPr>
        <w:t>include</w:t>
      </w:r>
      <w:r w:rsidR="00F207C8" w:rsidRPr="00422CCC">
        <w:rPr>
          <w:rFonts w:cs="Arial"/>
        </w:rPr>
        <w:t>:</w:t>
      </w:r>
    </w:p>
    <w:p w:rsidR="00757A41" w:rsidRDefault="00484719" w:rsidP="006B7370">
      <w:pPr>
        <w:pStyle w:val="ListParagraph"/>
        <w:numPr>
          <w:ilvl w:val="0"/>
          <w:numId w:val="27"/>
        </w:numPr>
      </w:pPr>
      <w:proofErr w:type="spellStart"/>
      <w:r w:rsidRPr="00484719">
        <w:t>ServiceClass</w:t>
      </w:r>
      <w:proofErr w:type="spellEnd"/>
      <w:r w:rsidR="00C95D42" w:rsidRPr="00A538A4">
        <w:t>: There are different types of SPNs, and each service that runs on a computer must have the appropriate SPN service class assigned to it</w:t>
      </w:r>
      <w:r w:rsidR="00C736A8">
        <w:t xml:space="preserve">. </w:t>
      </w:r>
      <w:r w:rsidR="00C95D42" w:rsidRPr="00A538A4">
        <w:t>I</w:t>
      </w:r>
      <w:r w:rsidR="002408CA">
        <w:t xml:space="preserve">f </w:t>
      </w:r>
      <w:proofErr w:type="gramStart"/>
      <w:r w:rsidR="002408CA">
        <w:t xml:space="preserve">a </w:t>
      </w:r>
      <w:r w:rsidR="00C95D42" w:rsidRPr="00A538A4">
        <w:t xml:space="preserve"> Reporting</w:t>
      </w:r>
      <w:proofErr w:type="gramEnd"/>
      <w:r w:rsidR="00C95D42" w:rsidRPr="00A538A4">
        <w:t xml:space="preserve"> Services</w:t>
      </w:r>
      <w:r w:rsidR="002408CA">
        <w:t xml:space="preserve"> </w:t>
      </w:r>
      <w:r w:rsidR="002E3FF2">
        <w:t>service</w:t>
      </w:r>
      <w:r w:rsidR="002408CA">
        <w:t xml:space="preserve"> account is a domain account</w:t>
      </w:r>
      <w:r w:rsidR="00C95D42" w:rsidRPr="00A538A4">
        <w:t>, you must use the HTTP SPN service class</w:t>
      </w:r>
      <w:r w:rsidR="0045205C">
        <w:t>.</w:t>
      </w:r>
    </w:p>
    <w:p w:rsidR="001720DB" w:rsidRPr="001720DB" w:rsidRDefault="00484719" w:rsidP="001720DB">
      <w:pPr>
        <w:pStyle w:val="ListParagraph"/>
        <w:numPr>
          <w:ilvl w:val="0"/>
          <w:numId w:val="27"/>
        </w:numPr>
      </w:pPr>
      <w:r w:rsidRPr="00484719">
        <w:t>Host</w:t>
      </w:r>
      <w:r w:rsidR="00C95D42" w:rsidRPr="009F5D01">
        <w:t>:</w:t>
      </w:r>
      <w:r w:rsidR="00C95D42" w:rsidRPr="00873599">
        <w:t xml:space="preserve"> The host parameter specifies the name</w:t>
      </w:r>
      <w:r w:rsidR="009F5D01">
        <w:t xml:space="preserve"> (either the </w:t>
      </w:r>
      <w:r w:rsidR="009F5D01" w:rsidRPr="00873599">
        <w:t xml:space="preserve">computer </w:t>
      </w:r>
      <w:r w:rsidR="009F5D01">
        <w:t>name or a virtual name</w:t>
      </w:r>
      <w:r w:rsidR="001720DB">
        <w:t xml:space="preserve"> (</w:t>
      </w:r>
      <w:r w:rsidR="009F5D01">
        <w:t>alias)</w:t>
      </w:r>
      <w:r w:rsidR="001720DB">
        <w:t>)</w:t>
      </w:r>
      <w:r w:rsidR="009F5D01">
        <w:t xml:space="preserve"> </w:t>
      </w:r>
      <w:r w:rsidR="00C95D42" w:rsidRPr="00873599">
        <w:t>o</w:t>
      </w:r>
      <w:r w:rsidR="00422BD4">
        <w:t xml:space="preserve">n which the service is running. </w:t>
      </w:r>
      <w:r w:rsidR="001720DB" w:rsidRPr="001720DB">
        <w:t xml:space="preserve">These names are defined by DNS Host records or your local </w:t>
      </w:r>
      <w:proofErr w:type="spellStart"/>
      <w:r w:rsidR="001720DB" w:rsidRPr="001720DB">
        <w:t>Hostfile</w:t>
      </w:r>
      <w:proofErr w:type="spellEnd"/>
      <w:r w:rsidR="001720DB" w:rsidRPr="001720DB">
        <w:t xml:space="preserve"> (host.ini). An SPN must be set for each name that is referenced in a URL, such as the NetBIOS name or the fully qualified domain name (FQDN). </w:t>
      </w:r>
    </w:p>
    <w:p w:rsidR="001720DB" w:rsidRPr="001720DB" w:rsidRDefault="001720DB" w:rsidP="001720DB">
      <w:pPr>
        <w:pStyle w:val="ListParagraph"/>
      </w:pPr>
      <w:r w:rsidRPr="001720DB">
        <w:t>Example: If report server is hosted on server (</w:t>
      </w:r>
      <w:proofErr w:type="spellStart"/>
      <w:r w:rsidRPr="001720DB">
        <w:t>Contoso</w:t>
      </w:r>
      <w:proofErr w:type="spellEnd"/>
      <w:r w:rsidRPr="001720DB">
        <w:t>), then you need SPNs for NetBIOS (</w:t>
      </w:r>
      <w:proofErr w:type="spellStart"/>
      <w:r w:rsidRPr="001720DB">
        <w:t>Contoso</w:t>
      </w:r>
      <w:proofErr w:type="spellEnd"/>
      <w:r w:rsidRPr="001720DB">
        <w:t xml:space="preserve">) and FQDN (Contoso.Domain.Corp.Company.com). </w:t>
      </w:r>
    </w:p>
    <w:p w:rsidR="001720DB" w:rsidRPr="001720DB" w:rsidRDefault="00484719" w:rsidP="001720DB">
      <w:pPr>
        <w:pStyle w:val="ListParagraph"/>
        <w:numPr>
          <w:ilvl w:val="0"/>
          <w:numId w:val="27"/>
        </w:numPr>
      </w:pPr>
      <w:proofErr w:type="spellStart"/>
      <w:r w:rsidRPr="00484719">
        <w:t>ServiceAccount</w:t>
      </w:r>
      <w:proofErr w:type="spellEnd"/>
      <w:r w:rsidR="00757A41" w:rsidRPr="00D45B6D">
        <w:t xml:space="preserve">: Specifies the domain </w:t>
      </w:r>
      <w:r w:rsidR="00757A41">
        <w:t>user</w:t>
      </w:r>
      <w:r w:rsidR="00757A41" w:rsidRPr="00D45B6D">
        <w:t xml:space="preserve"> </w:t>
      </w:r>
      <w:r w:rsidR="00757A41">
        <w:t xml:space="preserve">name </w:t>
      </w:r>
      <w:r w:rsidR="00757A41" w:rsidRPr="00D45B6D">
        <w:t xml:space="preserve">under which the service runs. </w:t>
      </w:r>
      <w:r w:rsidR="00757A41">
        <w:t xml:space="preserve">If you are in a cross-domain environment, you must also include the domain in the format </w:t>
      </w:r>
      <w:r w:rsidR="00757A41" w:rsidRPr="001C4315">
        <w:rPr>
          <w:i/>
        </w:rPr>
        <w:t>domain\user</w:t>
      </w:r>
      <w:r w:rsidR="00757A41">
        <w:t xml:space="preserve">. If you are using the </w:t>
      </w:r>
      <w:r w:rsidR="009F5D01">
        <w:t>l</w:t>
      </w:r>
      <w:r w:rsidR="00757A41">
        <w:t xml:space="preserve">ocal </w:t>
      </w:r>
      <w:r w:rsidR="009F5D01">
        <w:t>s</w:t>
      </w:r>
      <w:r w:rsidR="00757A41">
        <w:t xml:space="preserve">ystem or </w:t>
      </w:r>
      <w:r w:rsidR="009F5D01">
        <w:t>n</w:t>
      </w:r>
      <w:r w:rsidR="00757A41">
        <w:t xml:space="preserve">etwork </w:t>
      </w:r>
      <w:r w:rsidR="009F5D01">
        <w:t>s</w:t>
      </w:r>
      <w:r w:rsidR="00757A41">
        <w:t xml:space="preserve">ervice built-in account with a virtual name, you must enter the machine name rather than a </w:t>
      </w:r>
      <w:r w:rsidR="001720DB" w:rsidRPr="001720DB">
        <w:t xml:space="preserve">built-in account for Service account. </w:t>
      </w:r>
    </w:p>
    <w:p w:rsidR="003453F1" w:rsidRDefault="00C95D42" w:rsidP="006B7370">
      <w:pPr>
        <w:pStyle w:val="ListParagraph"/>
        <w:numPr>
          <w:ilvl w:val="0"/>
          <w:numId w:val="27"/>
        </w:numPr>
      </w:pPr>
      <w:r w:rsidRPr="009F5D01">
        <w:t>Port</w:t>
      </w:r>
      <w:r w:rsidRPr="00AB4EF1">
        <w:t>:</w:t>
      </w:r>
      <w:r w:rsidRPr="007F4765">
        <w:t xml:space="preserve"> Specifies the port on which the service runs. Although you can omit this for services that use a default port (such as port 80 for HTTP), it is recommended to always include this parameter.</w:t>
      </w:r>
      <w:r w:rsidR="00F6312B" w:rsidRPr="007F4765">
        <w:t xml:space="preserve"> </w:t>
      </w:r>
      <w:r w:rsidR="008C38DB" w:rsidRPr="007F4765">
        <w:t xml:space="preserve">Port is </w:t>
      </w:r>
      <w:r w:rsidR="00F6312B" w:rsidRPr="007F4765">
        <w:t xml:space="preserve">required for </w:t>
      </w:r>
      <w:r w:rsidR="00D21A6F" w:rsidRPr="007F4765">
        <w:t>other</w:t>
      </w:r>
      <w:r w:rsidR="00F6312B" w:rsidRPr="007F4765">
        <w:t xml:space="preserve"> SPNs, but not for HTTP SPNs</w:t>
      </w:r>
      <w:r w:rsidR="00C736A8">
        <w:t xml:space="preserve">. </w:t>
      </w:r>
      <w:r w:rsidR="0085315F">
        <w:t>To fix</w:t>
      </w:r>
      <w:r w:rsidR="008C38DB" w:rsidRPr="007F4765">
        <w:t xml:space="preserve"> this issue </w:t>
      </w:r>
      <w:r w:rsidR="009C26E0" w:rsidRPr="007F4765">
        <w:t xml:space="preserve">you </w:t>
      </w:r>
      <w:r w:rsidR="008C38DB" w:rsidRPr="007F4765">
        <w:t xml:space="preserve">can </w:t>
      </w:r>
      <w:r w:rsidR="00EF498A">
        <w:t>c</w:t>
      </w:r>
      <w:r w:rsidR="008C38DB" w:rsidRPr="007F4765">
        <w:t xml:space="preserve">onfigure Web </w:t>
      </w:r>
      <w:r w:rsidR="009C26E0" w:rsidRPr="007F4765">
        <w:t>sites</w:t>
      </w:r>
      <w:r w:rsidR="008C38DB" w:rsidRPr="007F4765">
        <w:t xml:space="preserve"> (Reporting Services</w:t>
      </w:r>
      <w:r w:rsidR="00494DDF" w:rsidRPr="007F4765">
        <w:t xml:space="preserve"> </w:t>
      </w:r>
      <w:r w:rsidR="00EF498A">
        <w:t>/</w:t>
      </w:r>
      <w:r w:rsidR="00905F86" w:rsidRPr="007F4765">
        <w:t>SharePoint</w:t>
      </w:r>
      <w:r w:rsidR="00EF498A">
        <w:t xml:space="preserve"> Sites</w:t>
      </w:r>
      <w:r w:rsidR="00905F86" w:rsidRPr="007F4765">
        <w:t xml:space="preserve">) to use Host </w:t>
      </w:r>
      <w:r w:rsidR="0085315F" w:rsidRPr="007F4765">
        <w:t>Header</w:t>
      </w:r>
      <w:r w:rsidR="00422BD4">
        <w:t xml:space="preserve">. </w:t>
      </w:r>
      <w:r w:rsidR="0085315F">
        <w:t>This</w:t>
      </w:r>
      <w:r w:rsidR="00673F32">
        <w:t xml:space="preserve"> avoids </w:t>
      </w:r>
      <w:r w:rsidR="0085315F">
        <w:t>conflicts</w:t>
      </w:r>
      <w:r w:rsidR="008C38DB" w:rsidRPr="007F4765">
        <w:t xml:space="preserve"> between SPNs</w:t>
      </w:r>
      <w:r w:rsidR="00905F86" w:rsidRPr="007F4765">
        <w:t>.</w:t>
      </w:r>
      <w:r w:rsidR="00AB697D">
        <w:t xml:space="preserve"> </w:t>
      </w:r>
    </w:p>
    <w:p w:rsidR="003447AE" w:rsidRDefault="003447AE" w:rsidP="003447AE">
      <w:pPr>
        <w:pStyle w:val="ListParagraph"/>
        <w:spacing w:after="0"/>
      </w:pPr>
    </w:p>
    <w:p w:rsidR="00B32020" w:rsidRDefault="00B32020" w:rsidP="00B32020">
      <w:pPr>
        <w:spacing w:after="0"/>
        <w:rPr>
          <w:rFonts w:cs="Arial"/>
        </w:rPr>
      </w:pPr>
      <w:r w:rsidRPr="00422CCC">
        <w:rPr>
          <w:rFonts w:cs="Arial"/>
        </w:rPr>
        <w:t xml:space="preserve">For example, to add an SPN for a domain </w:t>
      </w:r>
      <w:r>
        <w:rPr>
          <w:rFonts w:cs="Arial"/>
        </w:rPr>
        <w:t xml:space="preserve">user </w:t>
      </w:r>
      <w:r w:rsidRPr="00422CCC">
        <w:rPr>
          <w:rFonts w:cs="Arial"/>
        </w:rPr>
        <w:t xml:space="preserve">account called </w:t>
      </w:r>
      <w:proofErr w:type="spellStart"/>
      <w:r>
        <w:rPr>
          <w:rFonts w:cs="Arial"/>
          <w:b/>
        </w:rPr>
        <w:t>rssvcacct</w:t>
      </w:r>
      <w:proofErr w:type="spellEnd"/>
      <w:r w:rsidRPr="00947B45">
        <w:rPr>
          <w:rFonts w:cs="Arial"/>
        </w:rPr>
        <w:t xml:space="preserve"> on a</w:t>
      </w:r>
      <w:r w:rsidRPr="00176FB5">
        <w:rPr>
          <w:rFonts w:cs="Arial"/>
        </w:rPr>
        <w:t xml:space="preserve"> </w:t>
      </w:r>
      <w:r>
        <w:rPr>
          <w:rFonts w:cs="Arial"/>
        </w:rPr>
        <w:t>c</w:t>
      </w:r>
      <w:r w:rsidRPr="00422CCC">
        <w:rPr>
          <w:rFonts w:cs="Arial"/>
        </w:rPr>
        <w:t xml:space="preserve">omputer named </w:t>
      </w:r>
      <w:proofErr w:type="spellStart"/>
      <w:r w:rsidRPr="00422CCC">
        <w:rPr>
          <w:rFonts w:cs="Arial"/>
          <w:b/>
        </w:rPr>
        <w:t>contoso</w:t>
      </w:r>
      <w:proofErr w:type="spellEnd"/>
      <w:r w:rsidRPr="00947B45">
        <w:rPr>
          <w:rFonts w:cs="Arial"/>
        </w:rPr>
        <w:t xml:space="preserve"> in a domain named </w:t>
      </w:r>
      <w:r w:rsidRPr="00422CCC">
        <w:rPr>
          <w:rFonts w:cs="Arial"/>
          <w:b/>
        </w:rPr>
        <w:t>domain.corp.company.com</w:t>
      </w:r>
      <w:r>
        <w:rPr>
          <w:rFonts w:cs="Arial"/>
          <w:b/>
        </w:rPr>
        <w:t xml:space="preserve"> </w:t>
      </w:r>
      <w:r w:rsidRPr="00135D2C">
        <w:rPr>
          <w:rFonts w:cs="Arial"/>
        </w:rPr>
        <w:t>and</w:t>
      </w:r>
      <w:r>
        <w:rPr>
          <w:rFonts w:cs="Arial"/>
          <w:b/>
        </w:rPr>
        <w:t xml:space="preserve"> </w:t>
      </w:r>
      <w:r w:rsidRPr="00947B45">
        <w:rPr>
          <w:rFonts w:cs="Arial"/>
        </w:rPr>
        <w:t>set the</w:t>
      </w:r>
      <w:r>
        <w:rPr>
          <w:rFonts w:cs="Arial"/>
          <w:b/>
        </w:rPr>
        <w:t xml:space="preserve"> </w:t>
      </w:r>
      <w:r>
        <w:rPr>
          <w:rFonts w:cs="Arial"/>
        </w:rPr>
        <w:t xml:space="preserve">Host Header to </w:t>
      </w:r>
      <w:r w:rsidRPr="00176FB5">
        <w:rPr>
          <w:rFonts w:cs="Arial"/>
          <w:b/>
        </w:rPr>
        <w:t xml:space="preserve">APP1 </w:t>
      </w:r>
      <w:r>
        <w:rPr>
          <w:rFonts w:cs="Arial"/>
        </w:rPr>
        <w:t>(Host Record in DNS)</w:t>
      </w:r>
      <w:r w:rsidRPr="00422CCC">
        <w:rPr>
          <w:rFonts w:cs="Arial"/>
        </w:rPr>
        <w:t xml:space="preserve"> </w:t>
      </w:r>
      <w:r>
        <w:rPr>
          <w:rFonts w:cs="Arial"/>
        </w:rPr>
        <w:t>y</w:t>
      </w:r>
      <w:r w:rsidRPr="00422CCC">
        <w:rPr>
          <w:rFonts w:cs="Arial"/>
        </w:rPr>
        <w:t>ou would run the following command</w:t>
      </w:r>
      <w:r>
        <w:rPr>
          <w:rFonts w:cs="Arial"/>
        </w:rPr>
        <w:t>s</w:t>
      </w:r>
      <w:r w:rsidRPr="00422CCC">
        <w:rPr>
          <w:rFonts w:cs="Arial"/>
        </w:rPr>
        <w:t>:</w:t>
      </w:r>
    </w:p>
    <w:p w:rsidR="00176FB5" w:rsidRPr="00CC1765" w:rsidRDefault="007C29DA" w:rsidP="00C83CC2">
      <w:pPr>
        <w:spacing w:after="0"/>
        <w:rPr>
          <w:rFonts w:cs="Arial"/>
          <w:b/>
        </w:rPr>
      </w:pPr>
      <w:r w:rsidRPr="00CC1765">
        <w:rPr>
          <w:rFonts w:cs="Arial"/>
          <w:b/>
        </w:rPr>
        <w:t>To add SPN with computer name</w:t>
      </w:r>
    </w:p>
    <w:p w:rsidR="007D683A" w:rsidRDefault="000B7A23" w:rsidP="003447AE">
      <w:pPr>
        <w:spacing w:after="0"/>
        <w:ind w:left="720"/>
        <w:rPr>
          <w:rFonts w:ascii="Courier New" w:hAnsi="Courier New" w:cs="Courier New"/>
        </w:rPr>
      </w:pPr>
      <w:proofErr w:type="spellStart"/>
      <w:proofErr w:type="gramStart"/>
      <w:r w:rsidRPr="000B7A23">
        <w:rPr>
          <w:rFonts w:ascii="Courier New" w:hAnsi="Courier New" w:cs="Courier New"/>
        </w:rPr>
        <w:t>setspn</w:t>
      </w:r>
      <w:proofErr w:type="spellEnd"/>
      <w:proofErr w:type="gramEnd"/>
      <w:r w:rsidRPr="000B7A23">
        <w:rPr>
          <w:rFonts w:ascii="Courier New" w:hAnsi="Courier New" w:cs="Courier New"/>
        </w:rPr>
        <w:t xml:space="preserve"> -A HTTP/</w:t>
      </w:r>
      <w:proofErr w:type="spellStart"/>
      <w:r w:rsidRPr="000B7A23">
        <w:rPr>
          <w:rFonts w:ascii="Courier New" w:hAnsi="Courier New" w:cs="Courier New"/>
        </w:rPr>
        <w:t>contoso</w:t>
      </w:r>
      <w:proofErr w:type="spellEnd"/>
      <w:r w:rsidRPr="000B7A23">
        <w:rPr>
          <w:rFonts w:ascii="Courier New" w:hAnsi="Courier New" w:cs="Courier New"/>
        </w:rPr>
        <w:t xml:space="preserve"> domain\</w:t>
      </w:r>
      <w:proofErr w:type="spellStart"/>
      <w:r w:rsidRPr="000B7A23">
        <w:rPr>
          <w:rFonts w:ascii="Courier New" w:hAnsi="Courier New" w:cs="Courier New"/>
        </w:rPr>
        <w:t>rssvcacct</w:t>
      </w:r>
      <w:proofErr w:type="spellEnd"/>
    </w:p>
    <w:p w:rsidR="007D683A" w:rsidRDefault="000B7A23" w:rsidP="003447AE">
      <w:pPr>
        <w:spacing w:after="0"/>
        <w:ind w:left="720"/>
        <w:rPr>
          <w:rFonts w:ascii="Courier New" w:hAnsi="Courier New" w:cs="Courier New"/>
        </w:rPr>
      </w:pPr>
      <w:proofErr w:type="spellStart"/>
      <w:proofErr w:type="gramStart"/>
      <w:r w:rsidRPr="000B7A23">
        <w:rPr>
          <w:rFonts w:ascii="Courier New" w:hAnsi="Courier New" w:cs="Courier New"/>
        </w:rPr>
        <w:t>setspn</w:t>
      </w:r>
      <w:proofErr w:type="spellEnd"/>
      <w:proofErr w:type="gramEnd"/>
      <w:r w:rsidRPr="000B7A23">
        <w:rPr>
          <w:rFonts w:ascii="Courier New" w:hAnsi="Courier New" w:cs="Courier New"/>
        </w:rPr>
        <w:t xml:space="preserve"> -A HTTP/contoso.domain.corp.company.com domain\</w:t>
      </w:r>
      <w:proofErr w:type="spellStart"/>
      <w:r w:rsidRPr="000B7A23">
        <w:rPr>
          <w:rFonts w:ascii="Courier New" w:hAnsi="Courier New" w:cs="Courier New"/>
        </w:rPr>
        <w:t>rssvcacct</w:t>
      </w:r>
      <w:proofErr w:type="spellEnd"/>
    </w:p>
    <w:p w:rsidR="003447AE" w:rsidRDefault="003447AE" w:rsidP="00C83CC2">
      <w:pPr>
        <w:spacing w:after="0"/>
        <w:rPr>
          <w:rFonts w:cs="Arial"/>
        </w:rPr>
      </w:pPr>
    </w:p>
    <w:p w:rsidR="006E54A7" w:rsidRPr="00422BD4" w:rsidRDefault="00586B72" w:rsidP="00C83CC2">
      <w:pPr>
        <w:spacing w:after="0"/>
        <w:rPr>
          <w:rFonts w:cs="Arial"/>
          <w:b/>
        </w:rPr>
      </w:pPr>
      <w:r>
        <w:rPr>
          <w:rFonts w:cs="Arial"/>
          <w:b/>
        </w:rPr>
        <w:t xml:space="preserve">To add SPN </w:t>
      </w:r>
      <w:proofErr w:type="gramStart"/>
      <w:r>
        <w:rPr>
          <w:rFonts w:cs="Arial"/>
          <w:b/>
        </w:rPr>
        <w:t>With</w:t>
      </w:r>
      <w:proofErr w:type="gramEnd"/>
      <w:r>
        <w:rPr>
          <w:rFonts w:cs="Arial"/>
          <w:b/>
        </w:rPr>
        <w:t xml:space="preserve"> Host Header (App</w:t>
      </w:r>
      <w:r w:rsidR="00484719" w:rsidRPr="00422BD4">
        <w:rPr>
          <w:rFonts w:cs="Arial"/>
          <w:b/>
        </w:rPr>
        <w:t>1)</w:t>
      </w:r>
    </w:p>
    <w:p w:rsidR="007D683A" w:rsidRDefault="000B7A23" w:rsidP="003447AE">
      <w:pPr>
        <w:spacing w:after="0"/>
        <w:ind w:left="720"/>
        <w:rPr>
          <w:rFonts w:ascii="Courier New" w:hAnsi="Courier New" w:cs="Courier New"/>
        </w:rPr>
      </w:pPr>
      <w:proofErr w:type="spellStart"/>
      <w:proofErr w:type="gramStart"/>
      <w:r w:rsidRPr="000B7A23">
        <w:rPr>
          <w:rFonts w:ascii="Courier New" w:hAnsi="Courier New" w:cs="Courier New"/>
        </w:rPr>
        <w:t>setspn</w:t>
      </w:r>
      <w:proofErr w:type="spellEnd"/>
      <w:proofErr w:type="gramEnd"/>
      <w:r w:rsidRPr="000B7A23">
        <w:rPr>
          <w:rFonts w:ascii="Courier New" w:hAnsi="Courier New" w:cs="Courier New"/>
        </w:rPr>
        <w:t xml:space="preserve"> -A HTTP/App1 domain\</w:t>
      </w:r>
      <w:proofErr w:type="spellStart"/>
      <w:r w:rsidRPr="000B7A23">
        <w:rPr>
          <w:rFonts w:ascii="Courier New" w:hAnsi="Courier New" w:cs="Courier New"/>
        </w:rPr>
        <w:t>rssvcacct</w:t>
      </w:r>
      <w:proofErr w:type="spellEnd"/>
    </w:p>
    <w:p w:rsidR="007D683A" w:rsidRDefault="000B7A23" w:rsidP="003447AE">
      <w:pPr>
        <w:spacing w:after="0"/>
        <w:ind w:left="720"/>
        <w:rPr>
          <w:rFonts w:ascii="Courier New" w:hAnsi="Courier New" w:cs="Courier New"/>
        </w:rPr>
      </w:pPr>
      <w:proofErr w:type="spellStart"/>
      <w:proofErr w:type="gramStart"/>
      <w:r w:rsidRPr="000B7A23">
        <w:rPr>
          <w:rFonts w:ascii="Courier New" w:hAnsi="Courier New" w:cs="Courier New"/>
        </w:rPr>
        <w:t>setspn</w:t>
      </w:r>
      <w:proofErr w:type="spellEnd"/>
      <w:proofErr w:type="gramEnd"/>
      <w:r w:rsidRPr="000B7A23">
        <w:rPr>
          <w:rFonts w:ascii="Courier New" w:hAnsi="Courier New" w:cs="Courier New"/>
        </w:rPr>
        <w:t xml:space="preserve"> -A HTTP/App1.domain.corp.company.com domain\</w:t>
      </w:r>
      <w:proofErr w:type="spellStart"/>
      <w:r w:rsidRPr="000B7A23">
        <w:rPr>
          <w:rFonts w:ascii="Courier New" w:hAnsi="Courier New" w:cs="Courier New"/>
        </w:rPr>
        <w:t>rssvcacct</w:t>
      </w:r>
      <w:proofErr w:type="spellEnd"/>
    </w:p>
    <w:p w:rsidR="001720DB" w:rsidRPr="001720DB" w:rsidRDefault="0008591A" w:rsidP="001720DB">
      <w:pPr>
        <w:spacing w:after="0" w:line="240" w:lineRule="auto"/>
        <w:rPr>
          <w:rFonts w:cs="Arial"/>
        </w:rPr>
      </w:pPr>
      <w:r>
        <w:rPr>
          <w:rFonts w:cs="Arial"/>
        </w:rPr>
        <w:t>Add</w:t>
      </w:r>
      <w:r w:rsidRPr="00422CCC">
        <w:rPr>
          <w:rFonts w:cs="Arial"/>
        </w:rPr>
        <w:t xml:space="preserve"> </w:t>
      </w:r>
      <w:r w:rsidR="002833BF" w:rsidRPr="00422CCC">
        <w:rPr>
          <w:rFonts w:cs="Arial"/>
        </w:rPr>
        <w:t xml:space="preserve">the SPNs </w:t>
      </w:r>
      <w:r w:rsidR="006A5E68">
        <w:rPr>
          <w:rFonts w:cs="Arial"/>
        </w:rPr>
        <w:t xml:space="preserve">of any </w:t>
      </w:r>
      <w:r w:rsidR="00275704">
        <w:rPr>
          <w:rFonts w:cs="Arial"/>
        </w:rPr>
        <w:t xml:space="preserve">service accounts that need to </w:t>
      </w:r>
      <w:r w:rsidR="006A5E68">
        <w:rPr>
          <w:rFonts w:cs="Arial"/>
        </w:rPr>
        <w:t xml:space="preserve">process report requests. </w:t>
      </w:r>
      <w:r w:rsidR="00B716D9">
        <w:rPr>
          <w:rFonts w:cs="Arial"/>
        </w:rPr>
        <w:t xml:space="preserve">If you need to </w:t>
      </w:r>
      <w:r w:rsidR="00AF15E2">
        <w:rPr>
          <w:rFonts w:cs="Arial"/>
        </w:rPr>
        <w:t xml:space="preserve">get </w:t>
      </w:r>
      <w:r w:rsidR="00B716D9">
        <w:rPr>
          <w:rFonts w:cs="Arial"/>
        </w:rPr>
        <w:t xml:space="preserve">data from </w:t>
      </w:r>
      <w:r w:rsidR="006A5E68">
        <w:rPr>
          <w:rFonts w:cs="Arial"/>
        </w:rPr>
        <w:t xml:space="preserve">a </w:t>
      </w:r>
      <w:r w:rsidR="00B716D9">
        <w:rPr>
          <w:rFonts w:cs="Arial"/>
        </w:rPr>
        <w:t>source</w:t>
      </w:r>
      <w:r w:rsidR="00ED51B5">
        <w:rPr>
          <w:rFonts w:cs="Arial"/>
        </w:rPr>
        <w:t xml:space="preserve"> (</w:t>
      </w:r>
      <w:r w:rsidR="006A5E68">
        <w:rPr>
          <w:rFonts w:cs="Arial"/>
        </w:rPr>
        <w:t xml:space="preserve">such as </w:t>
      </w:r>
      <w:r w:rsidR="00ED51B5">
        <w:rPr>
          <w:rFonts w:cs="Arial"/>
        </w:rPr>
        <w:t>SQL</w:t>
      </w:r>
      <w:r w:rsidR="00AF15E2">
        <w:rPr>
          <w:rFonts w:cs="Arial"/>
        </w:rPr>
        <w:t xml:space="preserve"> Server</w:t>
      </w:r>
      <w:r w:rsidR="00586B72">
        <w:rPr>
          <w:rFonts w:cs="Arial"/>
        </w:rPr>
        <w:t xml:space="preserve"> </w:t>
      </w:r>
      <w:r w:rsidR="006A5E68">
        <w:rPr>
          <w:rFonts w:cs="Arial"/>
        </w:rPr>
        <w:t xml:space="preserve">or </w:t>
      </w:r>
      <w:r w:rsidR="00ED51B5">
        <w:rPr>
          <w:rFonts w:cs="Arial"/>
        </w:rPr>
        <w:t>Analysis Services)</w:t>
      </w:r>
      <w:r w:rsidR="00B716D9">
        <w:rPr>
          <w:rFonts w:cs="Arial"/>
        </w:rPr>
        <w:t xml:space="preserve"> that uses a different account to access the data, you must also </w:t>
      </w:r>
      <w:r>
        <w:rPr>
          <w:rFonts w:cs="Arial"/>
        </w:rPr>
        <w:t xml:space="preserve">add </w:t>
      </w:r>
      <w:r w:rsidR="00B716D9">
        <w:rPr>
          <w:rFonts w:cs="Arial"/>
        </w:rPr>
        <w:t xml:space="preserve">a SPN for that account. For example, if you have a report that </w:t>
      </w:r>
      <w:r w:rsidR="00586B72">
        <w:rPr>
          <w:rFonts w:cs="Arial"/>
        </w:rPr>
        <w:t>pulls</w:t>
      </w:r>
      <w:r w:rsidR="00AF15E2">
        <w:rPr>
          <w:rFonts w:cs="Arial"/>
        </w:rPr>
        <w:t xml:space="preserve"> </w:t>
      </w:r>
      <w:r w:rsidR="00B716D9">
        <w:rPr>
          <w:rFonts w:cs="Arial"/>
        </w:rPr>
        <w:t xml:space="preserve">data from an Analysis Services cube, you must </w:t>
      </w:r>
      <w:r>
        <w:rPr>
          <w:rFonts w:cs="Arial"/>
        </w:rPr>
        <w:t xml:space="preserve">add </w:t>
      </w:r>
      <w:r w:rsidR="00B716D9">
        <w:rPr>
          <w:rFonts w:cs="Arial"/>
        </w:rPr>
        <w:t xml:space="preserve">the </w:t>
      </w:r>
      <w:r w:rsidR="001720DB">
        <w:rPr>
          <w:rFonts w:cs="Arial"/>
        </w:rPr>
        <w:t xml:space="preserve">SPN using </w:t>
      </w:r>
      <w:r w:rsidR="00B716D9">
        <w:rPr>
          <w:rFonts w:cs="Arial"/>
        </w:rPr>
        <w:t xml:space="preserve">domain account that </w:t>
      </w:r>
      <w:r w:rsidR="00586B72">
        <w:rPr>
          <w:rFonts w:cs="Arial"/>
        </w:rPr>
        <w:t>pulls the data.</w:t>
      </w:r>
      <w:r w:rsidR="008B52CF">
        <w:rPr>
          <w:rFonts w:cs="Arial"/>
        </w:rPr>
        <w:t xml:space="preserve"> </w:t>
      </w:r>
      <w:r w:rsidR="001720DB">
        <w:rPr>
          <w:rFonts w:cs="Arial"/>
        </w:rPr>
        <w:t xml:space="preserve">Use below links to know </w:t>
      </w:r>
      <w:r w:rsidR="001720DB" w:rsidRPr="001720DB">
        <w:rPr>
          <w:rFonts w:cs="Arial"/>
        </w:rPr>
        <w:t xml:space="preserve">how to register SPNs for </w:t>
      </w:r>
    </w:p>
    <w:p w:rsidR="001720DB" w:rsidRPr="001720DB" w:rsidRDefault="001720DB" w:rsidP="001720DB">
      <w:pPr>
        <w:spacing w:after="0" w:line="240" w:lineRule="auto"/>
        <w:rPr>
          <w:rFonts w:cs="Arial"/>
        </w:rPr>
      </w:pPr>
      <w:r w:rsidRPr="001720DB">
        <w:rPr>
          <w:rFonts w:cs="Arial"/>
        </w:rPr>
        <w:t xml:space="preserve">SQL Server: </w:t>
      </w:r>
      <w:hyperlink r:id="rId26" w:history="1">
        <w:r w:rsidRPr="001720DB">
          <w:rPr>
            <w:rStyle w:val="Hyperlink"/>
            <w:rFonts w:cs="Arial"/>
          </w:rPr>
          <w:t>http://support.microsoft.com/kb/319723</w:t>
        </w:r>
      </w:hyperlink>
    </w:p>
    <w:p w:rsidR="001720DB" w:rsidRDefault="00206D36" w:rsidP="001720DB">
      <w:pPr>
        <w:spacing w:after="0" w:line="240" w:lineRule="auto"/>
      </w:pPr>
      <w:hyperlink r:id="rId27" w:history="1">
        <w:r w:rsidR="001720DB" w:rsidRPr="001720DB">
          <w:rPr>
            <w:rStyle w:val="Hyperlink"/>
            <w:rFonts w:cs="Arial"/>
          </w:rPr>
          <w:t>http://technet.microsoft.com/en-us/library/ms191153.aspx</w:t>
        </w:r>
      </w:hyperlink>
    </w:p>
    <w:p w:rsidR="001720DB" w:rsidRPr="001720DB" w:rsidRDefault="001720DB" w:rsidP="001720DB">
      <w:pPr>
        <w:spacing w:after="0" w:line="240" w:lineRule="auto"/>
        <w:rPr>
          <w:rFonts w:cs="Arial"/>
        </w:rPr>
      </w:pPr>
      <w:r w:rsidRPr="001720DB">
        <w:rPr>
          <w:rFonts w:cs="Arial"/>
        </w:rPr>
        <w:t xml:space="preserve">Analysis Services: </w:t>
      </w:r>
      <w:hyperlink r:id="rId28" w:history="1">
        <w:r w:rsidRPr="001720DB">
          <w:rPr>
            <w:rStyle w:val="Hyperlink"/>
            <w:rFonts w:cs="Arial"/>
          </w:rPr>
          <w:t>http://support.microsoft.com/kb/917409</w:t>
        </w:r>
      </w:hyperlink>
    </w:p>
    <w:p w:rsidR="005B1751" w:rsidRDefault="006A5E68" w:rsidP="00AA0831">
      <w:pPr>
        <w:spacing w:after="0" w:line="240" w:lineRule="auto"/>
        <w:rPr>
          <w:rFonts w:cs="Arial"/>
        </w:rPr>
      </w:pPr>
      <w:r>
        <w:rPr>
          <w:rFonts w:cs="Arial"/>
        </w:rPr>
        <w:lastRenderedPageBreak/>
        <w:t>To</w:t>
      </w:r>
      <w:r w:rsidR="00CE4A97">
        <w:rPr>
          <w:rFonts w:cs="Arial"/>
        </w:rPr>
        <w:t xml:space="preserve"> </w:t>
      </w:r>
      <w:r w:rsidR="00C83CC2">
        <w:rPr>
          <w:rFonts w:cs="Arial"/>
        </w:rPr>
        <w:t xml:space="preserve">add </w:t>
      </w:r>
      <w:r w:rsidR="00B716D9">
        <w:rPr>
          <w:rFonts w:cs="Arial"/>
        </w:rPr>
        <w:t xml:space="preserve">an SPN for a </w:t>
      </w:r>
      <w:r w:rsidR="00AF15E2">
        <w:rPr>
          <w:rFonts w:cs="Arial"/>
        </w:rPr>
        <w:t>server</w:t>
      </w:r>
      <w:r w:rsidR="00426FB2">
        <w:rPr>
          <w:rFonts w:cs="Arial"/>
        </w:rPr>
        <w:t xml:space="preserve"> name or </w:t>
      </w:r>
      <w:r w:rsidR="00CE4A97">
        <w:rPr>
          <w:rFonts w:cs="Arial"/>
        </w:rPr>
        <w:t>Host Header</w:t>
      </w:r>
      <w:r>
        <w:rPr>
          <w:rFonts w:cs="Arial"/>
        </w:rPr>
        <w:t>,</w:t>
      </w:r>
      <w:r w:rsidR="00CE4A97">
        <w:rPr>
          <w:rFonts w:cs="Arial"/>
        </w:rPr>
        <w:t xml:space="preserve"> use the following </w:t>
      </w:r>
      <w:r w:rsidR="00C83CC2">
        <w:rPr>
          <w:rFonts w:cs="Arial"/>
        </w:rPr>
        <w:t xml:space="preserve">syntax </w:t>
      </w:r>
      <w:r w:rsidR="00CE4A97">
        <w:rPr>
          <w:rFonts w:cs="Arial"/>
        </w:rPr>
        <w:t xml:space="preserve">at </w:t>
      </w:r>
      <w:r w:rsidR="005D0722">
        <w:rPr>
          <w:rFonts w:cs="Arial"/>
        </w:rPr>
        <w:t xml:space="preserve">the </w:t>
      </w:r>
      <w:r w:rsidR="00CE4A97">
        <w:rPr>
          <w:rFonts w:cs="Arial"/>
        </w:rPr>
        <w:t>command prompt</w:t>
      </w:r>
      <w:r w:rsidR="00C83CC2">
        <w:rPr>
          <w:rFonts w:cs="Arial"/>
        </w:rPr>
        <w:t>, replacing</w:t>
      </w:r>
      <w:r w:rsidR="00CE4A97">
        <w:rPr>
          <w:rFonts w:cs="Arial"/>
        </w:rPr>
        <w:t xml:space="preserve"> </w:t>
      </w:r>
      <w:r w:rsidR="00CE4A97" w:rsidRPr="003F758F">
        <w:rPr>
          <w:rFonts w:cs="Arial"/>
          <w:b/>
        </w:rPr>
        <w:t>Host</w:t>
      </w:r>
      <w:r w:rsidR="00CE4A97">
        <w:rPr>
          <w:rFonts w:cs="Arial"/>
        </w:rPr>
        <w:t xml:space="preserve"> with (NetBIOS</w:t>
      </w:r>
      <w:r w:rsidR="00426FB2">
        <w:rPr>
          <w:rFonts w:cs="Arial"/>
        </w:rPr>
        <w:t xml:space="preserve"> or </w:t>
      </w:r>
      <w:r w:rsidR="00CE4A97">
        <w:rPr>
          <w:rFonts w:cs="Arial"/>
        </w:rPr>
        <w:t xml:space="preserve">Host Header) and </w:t>
      </w:r>
      <w:proofErr w:type="spellStart"/>
      <w:r w:rsidR="00CE4A97" w:rsidRPr="003F758F">
        <w:rPr>
          <w:rFonts w:cs="Arial"/>
          <w:b/>
        </w:rPr>
        <w:t>ServiceAccount</w:t>
      </w:r>
      <w:proofErr w:type="spellEnd"/>
      <w:r w:rsidR="003F758F">
        <w:rPr>
          <w:rFonts w:cs="Arial"/>
        </w:rPr>
        <w:t xml:space="preserve"> with </w:t>
      </w:r>
      <w:r w:rsidR="005D0722">
        <w:rPr>
          <w:rFonts w:cs="Arial"/>
        </w:rPr>
        <w:t xml:space="preserve">the </w:t>
      </w:r>
      <w:r w:rsidR="003F758F">
        <w:rPr>
          <w:rFonts w:cs="Arial"/>
        </w:rPr>
        <w:t xml:space="preserve">account </w:t>
      </w:r>
      <w:r w:rsidR="005D0722">
        <w:rPr>
          <w:rFonts w:cs="Arial"/>
        </w:rPr>
        <w:t xml:space="preserve">for which </w:t>
      </w:r>
      <w:r w:rsidR="003F758F">
        <w:rPr>
          <w:rFonts w:cs="Arial"/>
        </w:rPr>
        <w:t>you want to register</w:t>
      </w:r>
      <w:r w:rsidR="00EE33FB">
        <w:rPr>
          <w:rFonts w:cs="Arial"/>
        </w:rPr>
        <w:t xml:space="preserve"> </w:t>
      </w:r>
      <w:r w:rsidR="005D0722">
        <w:rPr>
          <w:rFonts w:cs="Arial"/>
        </w:rPr>
        <w:t xml:space="preserve">an </w:t>
      </w:r>
      <w:r w:rsidR="00EE33FB">
        <w:rPr>
          <w:rFonts w:cs="Arial"/>
        </w:rPr>
        <w:t xml:space="preserve">SPN. </w:t>
      </w:r>
      <w:r w:rsidR="00F44A92">
        <w:rPr>
          <w:rFonts w:cs="Arial"/>
        </w:rPr>
        <w:t xml:space="preserve">You </w:t>
      </w:r>
      <w:r w:rsidR="00ED51B5">
        <w:rPr>
          <w:rFonts w:cs="Arial"/>
        </w:rPr>
        <w:t xml:space="preserve">should </w:t>
      </w:r>
      <w:r w:rsidR="00EE33FB">
        <w:rPr>
          <w:rFonts w:cs="Arial"/>
        </w:rPr>
        <w:t>add two SPNs</w:t>
      </w:r>
      <w:r w:rsidR="00586B72">
        <w:rPr>
          <w:rFonts w:cs="Arial"/>
        </w:rPr>
        <w:t>: O</w:t>
      </w:r>
      <w:r w:rsidR="00F44A92">
        <w:rPr>
          <w:rFonts w:cs="Arial"/>
        </w:rPr>
        <w:t>ne for</w:t>
      </w:r>
      <w:r w:rsidR="00EE33FB">
        <w:rPr>
          <w:rFonts w:cs="Arial"/>
        </w:rPr>
        <w:t xml:space="preserve"> NetBIOS </w:t>
      </w:r>
      <w:r w:rsidR="00F44A92">
        <w:rPr>
          <w:rFonts w:cs="Arial"/>
        </w:rPr>
        <w:t>and one for</w:t>
      </w:r>
      <w:r w:rsidR="00EE33FB">
        <w:rPr>
          <w:rFonts w:cs="Arial"/>
        </w:rPr>
        <w:t xml:space="preserve"> FQDN</w:t>
      </w:r>
      <w:r w:rsidR="00F44A92">
        <w:rPr>
          <w:rFonts w:cs="Arial"/>
        </w:rPr>
        <w:t xml:space="preserve">. </w:t>
      </w:r>
    </w:p>
    <w:p w:rsidR="004D6C1A" w:rsidRDefault="004D6C1A" w:rsidP="00AA0831">
      <w:pPr>
        <w:spacing w:after="0" w:line="240" w:lineRule="auto"/>
        <w:rPr>
          <w:rFonts w:cs="Arial"/>
        </w:rPr>
      </w:pPr>
    </w:p>
    <w:p w:rsidR="00DE51E4" w:rsidRPr="00422BD4" w:rsidRDefault="00F44A92" w:rsidP="00AA0831">
      <w:pPr>
        <w:spacing w:after="0" w:line="240" w:lineRule="auto"/>
        <w:rPr>
          <w:rFonts w:cs="Arial"/>
          <w:b/>
        </w:rPr>
      </w:pPr>
      <w:r w:rsidRPr="00422BD4">
        <w:rPr>
          <w:rFonts w:cs="Arial"/>
          <w:b/>
        </w:rPr>
        <w:t xml:space="preserve">To </w:t>
      </w:r>
      <w:r w:rsidR="00853714" w:rsidRPr="00422BD4">
        <w:rPr>
          <w:rFonts w:cs="Arial"/>
          <w:b/>
        </w:rPr>
        <w:t xml:space="preserve">create SPNs </w:t>
      </w:r>
      <w:r w:rsidR="00261B9A">
        <w:rPr>
          <w:rFonts w:cs="Arial"/>
          <w:b/>
        </w:rPr>
        <w:t>run the following command</w:t>
      </w:r>
    </w:p>
    <w:p w:rsidR="003F758F" w:rsidRPr="00C83CC2" w:rsidRDefault="00947B45" w:rsidP="00AA0831">
      <w:pPr>
        <w:spacing w:after="0" w:line="240" w:lineRule="auto"/>
        <w:rPr>
          <w:rFonts w:ascii="Courier New" w:hAnsi="Courier New" w:cs="Courier New"/>
          <w:b/>
        </w:rPr>
      </w:pPr>
      <w:proofErr w:type="spellStart"/>
      <w:r w:rsidRPr="00947B45">
        <w:rPr>
          <w:rFonts w:ascii="Courier New" w:hAnsi="Courier New" w:cs="Courier New"/>
        </w:rPr>
        <w:t>Setspn</w:t>
      </w:r>
      <w:proofErr w:type="spellEnd"/>
      <w:r w:rsidRPr="00947B45">
        <w:rPr>
          <w:rFonts w:ascii="Courier New" w:hAnsi="Courier New" w:cs="Courier New"/>
        </w:rPr>
        <w:t xml:space="preserve"> -A HTTP/</w:t>
      </w:r>
      <w:r w:rsidRPr="00947B45">
        <w:rPr>
          <w:rFonts w:ascii="Courier New" w:hAnsi="Courier New" w:cs="Courier New"/>
          <w:b/>
        </w:rPr>
        <w:t>Host</w:t>
      </w:r>
      <w:r w:rsidRPr="00947B45">
        <w:rPr>
          <w:rFonts w:ascii="Courier New" w:hAnsi="Courier New" w:cs="Courier New"/>
        </w:rPr>
        <w:t xml:space="preserve"> </w:t>
      </w:r>
      <w:proofErr w:type="spellStart"/>
      <w:r w:rsidRPr="00947B45">
        <w:rPr>
          <w:rFonts w:ascii="Courier New" w:hAnsi="Courier New" w:cs="Courier New"/>
          <w:b/>
        </w:rPr>
        <w:t>ServiceAccount</w:t>
      </w:r>
      <w:proofErr w:type="spellEnd"/>
    </w:p>
    <w:p w:rsidR="00013F42" w:rsidRDefault="00013F42" w:rsidP="00AA0831">
      <w:pPr>
        <w:spacing w:after="0"/>
        <w:rPr>
          <w:rFonts w:cs="Arial"/>
          <w:b/>
        </w:rPr>
      </w:pPr>
    </w:p>
    <w:p w:rsidR="00261B9A" w:rsidRDefault="005B1751" w:rsidP="00AA0831">
      <w:pPr>
        <w:spacing w:after="0"/>
        <w:rPr>
          <w:rFonts w:cs="Arial"/>
          <w:b/>
        </w:rPr>
      </w:pPr>
      <w:r w:rsidRPr="00422BD4">
        <w:rPr>
          <w:rFonts w:cs="Arial"/>
          <w:b/>
        </w:rPr>
        <w:t>To list SPNs</w:t>
      </w:r>
    </w:p>
    <w:p w:rsidR="002833BF" w:rsidRPr="00261B9A" w:rsidRDefault="002833BF" w:rsidP="00AA0831">
      <w:pPr>
        <w:spacing w:after="0"/>
        <w:rPr>
          <w:rFonts w:cs="Arial"/>
          <w:b/>
        </w:rPr>
      </w:pPr>
      <w:r w:rsidRPr="00422CCC">
        <w:rPr>
          <w:rFonts w:cs="Arial"/>
        </w:rPr>
        <w:t>To verify that SPNs have been set for the service accounts, use the following syntax at the command prompt</w:t>
      </w:r>
      <w:r w:rsidR="00C12D48">
        <w:rPr>
          <w:rFonts w:cs="Arial"/>
        </w:rPr>
        <w:t>,</w:t>
      </w:r>
      <w:r w:rsidR="00D678B8" w:rsidRPr="00422CCC">
        <w:rPr>
          <w:rFonts w:cs="Arial"/>
        </w:rPr>
        <w:t xml:space="preserve"> and </w:t>
      </w:r>
      <w:r w:rsidR="00C12D48">
        <w:rPr>
          <w:rFonts w:cs="Arial"/>
        </w:rPr>
        <w:t xml:space="preserve">then </w:t>
      </w:r>
      <w:r w:rsidR="00D678B8" w:rsidRPr="00422CCC">
        <w:rPr>
          <w:rFonts w:cs="Arial"/>
        </w:rPr>
        <w:t xml:space="preserve">replace </w:t>
      </w:r>
      <w:proofErr w:type="spellStart"/>
      <w:r w:rsidR="00D678B8" w:rsidRPr="00422CCC">
        <w:rPr>
          <w:rFonts w:cs="Arial"/>
          <w:b/>
          <w:i/>
        </w:rPr>
        <w:t>ServiceAccount</w:t>
      </w:r>
      <w:proofErr w:type="spellEnd"/>
      <w:r w:rsidR="00D678B8" w:rsidRPr="00422CCC">
        <w:rPr>
          <w:rFonts w:cs="Arial"/>
        </w:rPr>
        <w:t xml:space="preserve"> with the name of the service account for which you want to verify SPNs</w:t>
      </w:r>
      <w:r w:rsidRPr="00422CCC">
        <w:rPr>
          <w:rFonts w:cs="Arial"/>
        </w:rPr>
        <w:t>:</w:t>
      </w:r>
    </w:p>
    <w:p w:rsidR="005B1751" w:rsidRDefault="000B7A23" w:rsidP="001720DB">
      <w:pPr>
        <w:spacing w:after="0"/>
        <w:ind w:firstLine="720"/>
        <w:rPr>
          <w:rFonts w:ascii="Courier New" w:hAnsi="Courier New" w:cs="Courier New"/>
          <w:i/>
        </w:rPr>
      </w:pPr>
      <w:proofErr w:type="spellStart"/>
      <w:proofErr w:type="gramStart"/>
      <w:r w:rsidRPr="000B7A23">
        <w:rPr>
          <w:rFonts w:ascii="Courier New" w:hAnsi="Courier New" w:cs="Courier New"/>
        </w:rPr>
        <w:t>setspn</w:t>
      </w:r>
      <w:proofErr w:type="spellEnd"/>
      <w:proofErr w:type="gramEnd"/>
      <w:r w:rsidRPr="000B7A23">
        <w:rPr>
          <w:rFonts w:ascii="Courier New" w:hAnsi="Courier New" w:cs="Courier New"/>
        </w:rPr>
        <w:t xml:space="preserve"> -L </w:t>
      </w:r>
      <w:r w:rsidR="001720DB" w:rsidRPr="001720DB">
        <w:rPr>
          <w:rFonts w:ascii="Courier New" w:hAnsi="Courier New" w:cs="Courier New"/>
        </w:rPr>
        <w:t>Domain\</w:t>
      </w:r>
      <w:proofErr w:type="spellStart"/>
      <w:r w:rsidR="001720DB" w:rsidRPr="001720DB">
        <w:rPr>
          <w:rFonts w:ascii="Courier New" w:hAnsi="Courier New" w:cs="Courier New"/>
          <w:i/>
        </w:rPr>
        <w:t>ServiceAccount</w:t>
      </w:r>
      <w:proofErr w:type="spellEnd"/>
    </w:p>
    <w:p w:rsidR="00A70409" w:rsidRDefault="00A70409" w:rsidP="001720DB">
      <w:pPr>
        <w:spacing w:after="0"/>
        <w:ind w:firstLine="720"/>
        <w:rPr>
          <w:rFonts w:cs="Arial"/>
        </w:rPr>
      </w:pPr>
    </w:p>
    <w:p w:rsidR="00104BAE" w:rsidRDefault="00104BAE" w:rsidP="00104BAE">
      <w:pPr>
        <w:spacing w:after="0"/>
        <w:rPr>
          <w:rFonts w:cs="Arial"/>
        </w:rPr>
      </w:pPr>
      <w:r w:rsidRPr="00422CCC">
        <w:rPr>
          <w:rFonts w:cs="Arial"/>
        </w:rPr>
        <w:t xml:space="preserve">To </w:t>
      </w:r>
      <w:r w:rsidR="00D11E8A">
        <w:rPr>
          <w:rFonts w:cs="Arial"/>
        </w:rPr>
        <w:t>learn whether</w:t>
      </w:r>
      <w:r>
        <w:rPr>
          <w:rFonts w:cs="Arial"/>
        </w:rPr>
        <w:t xml:space="preserve"> </w:t>
      </w:r>
      <w:r w:rsidR="00D11E8A">
        <w:rPr>
          <w:rFonts w:cs="Arial"/>
        </w:rPr>
        <w:t xml:space="preserve">you </w:t>
      </w:r>
      <w:r>
        <w:rPr>
          <w:rFonts w:cs="Arial"/>
        </w:rPr>
        <w:t>have duplicate</w:t>
      </w:r>
      <w:r w:rsidRPr="00422CCC">
        <w:rPr>
          <w:rFonts w:cs="Arial"/>
        </w:rPr>
        <w:t xml:space="preserve"> SPNs set for the service accounts, use the following syntax at the command prompt</w:t>
      </w:r>
      <w:r w:rsidR="00CD1512">
        <w:rPr>
          <w:rFonts w:cs="Arial"/>
        </w:rPr>
        <w:t>,</w:t>
      </w:r>
      <w:r w:rsidRPr="00422CCC">
        <w:rPr>
          <w:rFonts w:cs="Arial"/>
        </w:rPr>
        <w:t xml:space="preserve"> and </w:t>
      </w:r>
      <w:r w:rsidR="00CD1512">
        <w:rPr>
          <w:rFonts w:cs="Arial"/>
        </w:rPr>
        <w:t xml:space="preserve">then </w:t>
      </w:r>
      <w:r w:rsidRPr="00422CCC">
        <w:rPr>
          <w:rFonts w:cs="Arial"/>
        </w:rPr>
        <w:t xml:space="preserve">replace </w:t>
      </w:r>
      <w:proofErr w:type="spellStart"/>
      <w:r w:rsidRPr="00422CCC">
        <w:rPr>
          <w:rFonts w:cs="Arial"/>
          <w:b/>
          <w:i/>
        </w:rPr>
        <w:t>ServiceAccount</w:t>
      </w:r>
      <w:proofErr w:type="spellEnd"/>
      <w:r w:rsidRPr="00422CCC">
        <w:rPr>
          <w:rFonts w:cs="Arial"/>
        </w:rPr>
        <w:t xml:space="preserve"> with the name of the service account for which you want to verify SPNs.</w:t>
      </w:r>
      <w:r>
        <w:rPr>
          <w:rFonts w:cs="Arial"/>
        </w:rPr>
        <w:t xml:space="preserve"> </w:t>
      </w:r>
      <w:r w:rsidR="00471AB2">
        <w:rPr>
          <w:rFonts w:cs="Arial"/>
        </w:rPr>
        <w:t xml:space="preserve">X </w:t>
      </w:r>
      <w:r w:rsidR="005D0722">
        <w:rPr>
          <w:rFonts w:cs="Arial"/>
        </w:rPr>
        <w:t xml:space="preserve">is </w:t>
      </w:r>
      <w:r w:rsidR="00FF7B53">
        <w:rPr>
          <w:rFonts w:cs="Arial"/>
        </w:rPr>
        <w:t xml:space="preserve">a new command and available with Windows 2008 Server tools. </w:t>
      </w:r>
      <w:r w:rsidR="006500E1">
        <w:rPr>
          <w:rFonts w:cs="Arial"/>
        </w:rPr>
        <w:t>To use the X command on</w:t>
      </w:r>
      <w:r w:rsidR="00FF7B53">
        <w:rPr>
          <w:rFonts w:cs="Arial"/>
        </w:rPr>
        <w:t xml:space="preserve"> Windows 2003 Server download </w:t>
      </w:r>
      <w:r w:rsidR="007136F9">
        <w:rPr>
          <w:rFonts w:cs="Arial"/>
        </w:rPr>
        <w:t xml:space="preserve">the </w:t>
      </w:r>
      <w:proofErr w:type="spellStart"/>
      <w:r w:rsidR="00422BD4">
        <w:rPr>
          <w:rFonts w:cs="Arial"/>
        </w:rPr>
        <w:t>SetSPN</w:t>
      </w:r>
      <w:proofErr w:type="spellEnd"/>
      <w:r w:rsidR="00422BD4">
        <w:rPr>
          <w:rFonts w:cs="Arial"/>
        </w:rPr>
        <w:t xml:space="preserve"> utility from </w:t>
      </w:r>
      <w:hyperlink r:id="rId29" w:history="1">
        <w:r w:rsidR="00422BD4">
          <w:rPr>
            <w:rStyle w:val="Hyperlink"/>
            <w:rFonts w:cs="Arial"/>
          </w:rPr>
          <w:t>Microsoft support</w:t>
        </w:r>
      </w:hyperlink>
      <w:r w:rsidR="006500E1">
        <w:t>.</w:t>
      </w:r>
    </w:p>
    <w:p w:rsidR="00104BAE" w:rsidRDefault="00B52C7C" w:rsidP="003447AE">
      <w:pPr>
        <w:spacing w:after="0"/>
        <w:ind w:firstLine="720"/>
        <w:rPr>
          <w:rFonts w:ascii="Courier New" w:hAnsi="Courier New" w:cs="Courier New"/>
          <w:i/>
        </w:rPr>
      </w:pPr>
      <w:proofErr w:type="spellStart"/>
      <w:proofErr w:type="gramStart"/>
      <w:r>
        <w:rPr>
          <w:rFonts w:ascii="Courier New" w:hAnsi="Courier New" w:cs="Courier New"/>
        </w:rPr>
        <w:t>s</w:t>
      </w:r>
      <w:r w:rsidR="000B7A23" w:rsidRPr="000B7A23">
        <w:rPr>
          <w:rFonts w:ascii="Courier New" w:hAnsi="Courier New" w:cs="Courier New"/>
        </w:rPr>
        <w:t>et</w:t>
      </w:r>
      <w:r>
        <w:rPr>
          <w:rFonts w:ascii="Courier New" w:hAnsi="Courier New" w:cs="Courier New"/>
        </w:rPr>
        <w:t>s</w:t>
      </w:r>
      <w:r w:rsidR="000B7A23" w:rsidRPr="000B7A23">
        <w:rPr>
          <w:rFonts w:ascii="Courier New" w:hAnsi="Courier New" w:cs="Courier New"/>
        </w:rPr>
        <w:t>pn</w:t>
      </w:r>
      <w:proofErr w:type="spellEnd"/>
      <w:proofErr w:type="gramEnd"/>
      <w:r w:rsidR="000B7A23" w:rsidRPr="000B7A23">
        <w:rPr>
          <w:rFonts w:ascii="Courier New" w:hAnsi="Courier New" w:cs="Courier New"/>
        </w:rPr>
        <w:t xml:space="preserve"> –X </w:t>
      </w:r>
      <w:r w:rsidR="001720DB" w:rsidRPr="001720DB">
        <w:rPr>
          <w:rFonts w:ascii="Courier New" w:hAnsi="Courier New" w:cs="Courier New"/>
        </w:rPr>
        <w:t>Domain\</w:t>
      </w:r>
      <w:proofErr w:type="spellStart"/>
      <w:r w:rsidR="001720DB" w:rsidRPr="001720DB">
        <w:rPr>
          <w:rFonts w:ascii="Courier New" w:hAnsi="Courier New" w:cs="Courier New"/>
          <w:i/>
        </w:rPr>
        <w:t>ServiceAccount</w:t>
      </w:r>
      <w:proofErr w:type="spellEnd"/>
    </w:p>
    <w:p w:rsidR="00A70409" w:rsidRDefault="00A70409" w:rsidP="003447AE">
      <w:pPr>
        <w:spacing w:after="0"/>
        <w:ind w:firstLine="720"/>
        <w:rPr>
          <w:rFonts w:ascii="Courier New" w:hAnsi="Courier New" w:cs="Courier New"/>
        </w:rPr>
      </w:pPr>
    </w:p>
    <w:p w:rsidR="001720DB" w:rsidRDefault="00104BAE" w:rsidP="001720DB">
      <w:pPr>
        <w:spacing w:after="0"/>
        <w:rPr>
          <w:rFonts w:cs="Arial"/>
        </w:rPr>
      </w:pPr>
      <w:bookmarkStart w:id="39" w:name="_Configure_Trust_for"/>
      <w:bookmarkStart w:id="40" w:name="_Toc245638587"/>
      <w:bookmarkEnd w:id="39"/>
      <w:r>
        <w:rPr>
          <w:rFonts w:cs="Arial"/>
        </w:rPr>
        <w:t xml:space="preserve">When you add a computer to a domain, a new computer account is created in Active Directory and by default, </w:t>
      </w:r>
      <w:r w:rsidR="00F44A92">
        <w:rPr>
          <w:rFonts w:cs="Arial"/>
        </w:rPr>
        <w:t xml:space="preserve">host </w:t>
      </w:r>
      <w:r>
        <w:rPr>
          <w:rFonts w:cs="Arial"/>
        </w:rPr>
        <w:t xml:space="preserve">SPNs are automatically added for built-in accounts such as Network Service and Local Service. When you list the SPNs, you should see those HOST SPNs. </w:t>
      </w:r>
      <w:r w:rsidRPr="00422CCC">
        <w:rPr>
          <w:rFonts w:cs="Arial"/>
        </w:rPr>
        <w:t>If there are no SPNs listed</w:t>
      </w:r>
      <w:r>
        <w:rPr>
          <w:rFonts w:cs="Arial"/>
        </w:rPr>
        <w:t xml:space="preserve"> for your service account</w:t>
      </w:r>
      <w:r w:rsidRPr="00422CCC">
        <w:rPr>
          <w:rFonts w:cs="Arial"/>
        </w:rPr>
        <w:t xml:space="preserve">, or an SPN is missing or incorrectly registered, use the </w:t>
      </w:r>
      <w:proofErr w:type="spellStart"/>
      <w:r w:rsidRPr="00422CCC">
        <w:rPr>
          <w:rFonts w:cs="Arial"/>
          <w:b/>
        </w:rPr>
        <w:t>setspn</w:t>
      </w:r>
      <w:proofErr w:type="spellEnd"/>
      <w:r w:rsidRPr="00422CCC">
        <w:rPr>
          <w:rFonts w:cs="Arial"/>
        </w:rPr>
        <w:t xml:space="preserve"> commands to correct the problem</w:t>
      </w:r>
      <w:r w:rsidR="00E0395E">
        <w:rPr>
          <w:rFonts w:cs="Arial"/>
        </w:rPr>
        <w:t>.</w:t>
      </w:r>
      <w:bookmarkStart w:id="41" w:name="_Configure_Trust_for_1"/>
      <w:bookmarkStart w:id="42" w:name="_Toc250729908"/>
      <w:bookmarkStart w:id="43" w:name="_Toc250729994"/>
      <w:bookmarkEnd w:id="41"/>
    </w:p>
    <w:p w:rsidR="008B52CF" w:rsidRDefault="008B52CF" w:rsidP="00875227">
      <w:pPr>
        <w:pStyle w:val="Heading2"/>
      </w:pPr>
    </w:p>
    <w:p w:rsidR="00875227" w:rsidRDefault="00B2678B" w:rsidP="00875227">
      <w:pPr>
        <w:pStyle w:val="Heading2"/>
      </w:pPr>
      <w:bookmarkStart w:id="44" w:name="_Toc260850689"/>
      <w:r>
        <w:t>C</w:t>
      </w:r>
      <w:r w:rsidR="002D6EEC">
        <w:t xml:space="preserve">onfigure </w:t>
      </w:r>
      <w:r w:rsidR="008958E0">
        <w:t>Trust</w:t>
      </w:r>
      <w:r w:rsidR="00323220">
        <w:t xml:space="preserve"> </w:t>
      </w:r>
      <w:r w:rsidR="008958E0">
        <w:t>for Delegation</w:t>
      </w:r>
      <w:bookmarkEnd w:id="40"/>
      <w:bookmarkEnd w:id="42"/>
      <w:bookmarkEnd w:id="43"/>
      <w:bookmarkEnd w:id="44"/>
    </w:p>
    <w:p w:rsidR="00FA1D81" w:rsidRDefault="00CF7681">
      <w:pPr>
        <w:spacing w:after="0"/>
        <w:rPr>
          <w:rFonts w:cs="Arial"/>
        </w:rPr>
      </w:pPr>
      <w:r>
        <w:rPr>
          <w:rFonts w:cs="Arial"/>
        </w:rPr>
        <w:t xml:space="preserve">If you </w:t>
      </w:r>
      <w:r w:rsidR="00AF15E2">
        <w:rPr>
          <w:rFonts w:cs="Arial"/>
        </w:rPr>
        <w:t>want</w:t>
      </w:r>
      <w:r>
        <w:rPr>
          <w:rFonts w:cs="Arial"/>
        </w:rPr>
        <w:t xml:space="preserve"> to use the Kerberos credentials against the backend server (such as Reporting Services to SQL Server) it is necessary to </w:t>
      </w:r>
      <w:r w:rsidR="001D37F4">
        <w:rPr>
          <w:rFonts w:cs="Arial"/>
        </w:rPr>
        <w:t xml:space="preserve">configure </w:t>
      </w:r>
      <w:r w:rsidR="008958E0" w:rsidRPr="00422CCC">
        <w:rPr>
          <w:rFonts w:cs="Arial"/>
        </w:rPr>
        <w:t>trust for delegation</w:t>
      </w:r>
      <w:r w:rsidR="00F245AB">
        <w:rPr>
          <w:rFonts w:cs="Arial"/>
        </w:rPr>
        <w:t xml:space="preserve">. </w:t>
      </w:r>
      <w:r w:rsidR="008958E0" w:rsidRPr="00422CCC">
        <w:rPr>
          <w:rFonts w:cs="Arial"/>
        </w:rPr>
        <w:t xml:space="preserve">In this context, </w:t>
      </w:r>
      <w:r w:rsidR="008958E0" w:rsidRPr="00422CCC">
        <w:rPr>
          <w:rFonts w:cs="Arial"/>
          <w:i/>
        </w:rPr>
        <w:t>delegation</w:t>
      </w:r>
      <w:r w:rsidR="008958E0" w:rsidRPr="00422CCC">
        <w:rPr>
          <w:rFonts w:cs="Arial"/>
        </w:rPr>
        <w:t xml:space="preserve"> refers to enabling a computer to impersonate an authenticated user t</w:t>
      </w:r>
      <w:r w:rsidR="0057377E">
        <w:rPr>
          <w:rFonts w:cs="Arial"/>
        </w:rPr>
        <w:t>o services on another computer.</w:t>
      </w:r>
      <w:r w:rsidR="001D0A78">
        <w:rPr>
          <w:rFonts w:cs="Arial"/>
        </w:rPr>
        <w:t xml:space="preserve"> </w:t>
      </w:r>
    </w:p>
    <w:p w:rsidR="00875227" w:rsidRDefault="009F7C9D" w:rsidP="004C239D">
      <w:pPr>
        <w:pStyle w:val="Heading3"/>
      </w:pPr>
      <w:bookmarkStart w:id="45" w:name="_Toc245638588"/>
      <w:bookmarkStart w:id="46" w:name="_Toc250729909"/>
      <w:bookmarkStart w:id="47" w:name="_Toc250729995"/>
      <w:r>
        <w:t>Delegation Requirements</w:t>
      </w:r>
      <w:bookmarkEnd w:id="45"/>
      <w:bookmarkEnd w:id="46"/>
      <w:bookmarkEnd w:id="47"/>
    </w:p>
    <w:p w:rsidR="009F7C9D" w:rsidRDefault="009F7C9D" w:rsidP="0065125C">
      <w:pPr>
        <w:spacing w:after="0"/>
        <w:rPr>
          <w:rFonts w:cs="Arial"/>
        </w:rPr>
      </w:pPr>
      <w:r w:rsidRPr="00422CCC">
        <w:rPr>
          <w:rFonts w:cs="Arial"/>
        </w:rPr>
        <w:t xml:space="preserve">The following list describes the requirements </w:t>
      </w:r>
      <w:r w:rsidR="0049445C" w:rsidRPr="00422CCC">
        <w:rPr>
          <w:rFonts w:cs="Arial"/>
        </w:rPr>
        <w:t>for delegation</w:t>
      </w:r>
      <w:r w:rsidR="00914BE9">
        <w:rPr>
          <w:rFonts w:cs="Arial"/>
        </w:rPr>
        <w:t>.</w:t>
      </w:r>
    </w:p>
    <w:tbl>
      <w:tblPr>
        <w:tblW w:w="964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ook w:val="00A0" w:firstRow="1" w:lastRow="0" w:firstColumn="1" w:lastColumn="0" w:noHBand="0" w:noVBand="0"/>
      </w:tblPr>
      <w:tblGrid>
        <w:gridCol w:w="1133"/>
        <w:gridCol w:w="8515"/>
      </w:tblGrid>
      <w:tr w:rsidR="00E366AC" w:rsidRPr="00FF2904" w:rsidTr="00CD1512">
        <w:trPr>
          <w:trHeight w:val="215"/>
        </w:trPr>
        <w:tc>
          <w:tcPr>
            <w:tcW w:w="1133" w:type="dxa"/>
            <w:shd w:val="clear" w:color="auto" w:fill="17365D" w:themeFill="text2" w:themeFillShade="BF"/>
          </w:tcPr>
          <w:p w:rsidR="00E366AC" w:rsidRPr="00FF2904" w:rsidRDefault="001F45B3" w:rsidP="0065125C">
            <w:pPr>
              <w:spacing w:after="0" w:line="240" w:lineRule="auto"/>
              <w:rPr>
                <w:rFonts w:eastAsiaTheme="minorHAnsi" w:cs="Arial"/>
                <w:b/>
                <w:color w:val="FFFFFF" w:themeColor="background1"/>
              </w:rPr>
            </w:pPr>
            <w:r>
              <w:rPr>
                <w:rFonts w:eastAsiaTheme="minorHAnsi" w:cs="Arial"/>
                <w:b/>
                <w:color w:val="FFFFFF" w:themeColor="background1"/>
              </w:rPr>
              <w:t>Location</w:t>
            </w:r>
          </w:p>
        </w:tc>
        <w:tc>
          <w:tcPr>
            <w:tcW w:w="8515" w:type="dxa"/>
            <w:shd w:val="clear" w:color="auto" w:fill="17365D" w:themeFill="text2" w:themeFillShade="BF"/>
          </w:tcPr>
          <w:p w:rsidR="00E366AC" w:rsidRPr="00FF2904" w:rsidRDefault="001F45B3" w:rsidP="0065125C">
            <w:pPr>
              <w:spacing w:after="0" w:line="240" w:lineRule="auto"/>
              <w:rPr>
                <w:rFonts w:eastAsiaTheme="minorHAnsi" w:cs="Arial"/>
                <w:b/>
                <w:color w:val="FFFFFF" w:themeColor="background1"/>
              </w:rPr>
            </w:pPr>
            <w:r>
              <w:rPr>
                <w:rFonts w:eastAsiaTheme="minorHAnsi" w:cs="Arial"/>
                <w:b/>
                <w:color w:val="FFFFFF" w:themeColor="background1"/>
              </w:rPr>
              <w:t>Description</w:t>
            </w:r>
          </w:p>
        </w:tc>
      </w:tr>
      <w:tr w:rsidR="00E366AC" w:rsidRPr="004917BB" w:rsidTr="00CD1512">
        <w:trPr>
          <w:trHeight w:val="1035"/>
        </w:trPr>
        <w:tc>
          <w:tcPr>
            <w:tcW w:w="1133" w:type="dxa"/>
          </w:tcPr>
          <w:p w:rsidR="00E366AC" w:rsidRPr="00AB697D" w:rsidRDefault="00E366AC" w:rsidP="0065125C">
            <w:pPr>
              <w:spacing w:after="0" w:line="240" w:lineRule="auto"/>
              <w:rPr>
                <w:rFonts w:eastAsiaTheme="minorHAnsi" w:cs="Arial"/>
              </w:rPr>
            </w:pPr>
            <w:r w:rsidRPr="00AB697D">
              <w:rPr>
                <w:rFonts w:eastAsiaTheme="minorHAnsi" w:cs="Arial"/>
              </w:rPr>
              <w:t>Client</w:t>
            </w:r>
          </w:p>
        </w:tc>
        <w:tc>
          <w:tcPr>
            <w:tcW w:w="8515" w:type="dxa"/>
          </w:tcPr>
          <w:p w:rsidR="00F37A9C" w:rsidRPr="00AB697D" w:rsidRDefault="00E366AC" w:rsidP="006B7370">
            <w:pPr>
              <w:pStyle w:val="ListParagraph"/>
              <w:numPr>
                <w:ilvl w:val="0"/>
                <w:numId w:val="16"/>
              </w:numPr>
              <w:tabs>
                <w:tab w:val="num" w:pos="360"/>
              </w:tabs>
              <w:spacing w:after="0" w:line="240" w:lineRule="auto"/>
              <w:rPr>
                <w:rFonts w:eastAsiaTheme="minorHAnsi" w:cs="Arial"/>
              </w:rPr>
            </w:pPr>
            <w:r w:rsidRPr="00AB697D">
              <w:rPr>
                <w:rFonts w:eastAsiaTheme="minorHAnsi" w:cs="Arial"/>
              </w:rPr>
              <w:t xml:space="preserve">The requesting application must support </w:t>
            </w:r>
            <w:r w:rsidR="00AF6663" w:rsidRPr="00AB697D">
              <w:rPr>
                <w:rFonts w:eastAsiaTheme="minorHAnsi" w:cs="Arial"/>
              </w:rPr>
              <w:t xml:space="preserve">the </w:t>
            </w:r>
            <w:r w:rsidRPr="00AB697D">
              <w:rPr>
                <w:rFonts w:eastAsiaTheme="minorHAnsi" w:cs="Arial"/>
              </w:rPr>
              <w:t>Kerberos</w:t>
            </w:r>
            <w:r w:rsidR="001D0A78" w:rsidRPr="00AB697D">
              <w:rPr>
                <w:rFonts w:eastAsiaTheme="minorHAnsi" w:cs="Arial"/>
              </w:rPr>
              <w:t xml:space="preserve"> </w:t>
            </w:r>
            <w:r w:rsidR="00AF6663" w:rsidRPr="00AB697D">
              <w:rPr>
                <w:rFonts w:eastAsiaTheme="minorHAnsi" w:cs="Arial"/>
              </w:rPr>
              <w:t>authentication</w:t>
            </w:r>
            <w:r w:rsidR="00CD1512">
              <w:rPr>
                <w:rFonts w:eastAsiaTheme="minorHAnsi" w:cs="Arial"/>
              </w:rPr>
              <w:t xml:space="preserve"> </w:t>
            </w:r>
            <w:r w:rsidRPr="00AB697D">
              <w:rPr>
                <w:rFonts w:eastAsiaTheme="minorHAnsi" w:cs="Arial"/>
              </w:rPr>
              <w:t>protocol.</w:t>
            </w:r>
          </w:p>
          <w:p w:rsidR="00F37A9C" w:rsidRPr="00AB697D" w:rsidRDefault="00E366AC" w:rsidP="006B7370">
            <w:pPr>
              <w:pStyle w:val="ListParagraph"/>
              <w:numPr>
                <w:ilvl w:val="0"/>
                <w:numId w:val="16"/>
              </w:numPr>
              <w:tabs>
                <w:tab w:val="num" w:pos="360"/>
              </w:tabs>
              <w:spacing w:after="0" w:line="240" w:lineRule="auto"/>
              <w:rPr>
                <w:rFonts w:eastAsiaTheme="minorHAnsi" w:cs="Arial"/>
              </w:rPr>
            </w:pPr>
            <w:r w:rsidRPr="00AB697D">
              <w:rPr>
                <w:rFonts w:eastAsiaTheme="minorHAnsi" w:cs="Arial"/>
              </w:rPr>
              <w:t xml:space="preserve">The </w:t>
            </w:r>
            <w:r w:rsidR="0085315F" w:rsidRPr="00AB697D">
              <w:rPr>
                <w:rFonts w:eastAsiaTheme="minorHAnsi" w:cs="Arial"/>
              </w:rPr>
              <w:t>user</w:t>
            </w:r>
            <w:r w:rsidRPr="00AB697D">
              <w:rPr>
                <w:rFonts w:eastAsiaTheme="minorHAnsi" w:cs="Arial"/>
              </w:rPr>
              <w:t xml:space="preserve"> account making the request must be configured on the domain controller</w:t>
            </w:r>
            <w:r w:rsidR="009536C0">
              <w:rPr>
                <w:rFonts w:eastAsiaTheme="minorHAnsi" w:cs="Arial"/>
              </w:rPr>
              <w:t xml:space="preserve">. Confirm that the following option is not </w:t>
            </w:r>
            <w:r w:rsidRPr="00AB697D">
              <w:rPr>
                <w:rFonts w:eastAsiaTheme="minorHAnsi" w:cs="Arial"/>
              </w:rPr>
              <w:t xml:space="preserve">selected: </w:t>
            </w:r>
            <w:r w:rsidRPr="00AB697D">
              <w:rPr>
                <w:rFonts w:eastAsiaTheme="minorHAnsi" w:cs="Arial"/>
                <w:b/>
              </w:rPr>
              <w:t>Account is sensitive and cannot be delegated</w:t>
            </w:r>
            <w:r w:rsidRPr="00AB697D">
              <w:rPr>
                <w:rFonts w:eastAsiaTheme="minorHAnsi" w:cs="Arial"/>
              </w:rPr>
              <w:t>.</w:t>
            </w:r>
          </w:p>
        </w:tc>
      </w:tr>
      <w:tr w:rsidR="00E366AC" w:rsidRPr="004917BB" w:rsidTr="000C5C8B">
        <w:trPr>
          <w:trHeight w:val="970"/>
        </w:trPr>
        <w:tc>
          <w:tcPr>
            <w:tcW w:w="1133" w:type="dxa"/>
          </w:tcPr>
          <w:p w:rsidR="00E366AC" w:rsidRPr="00AB697D" w:rsidRDefault="00AE6A57" w:rsidP="0065125C">
            <w:pPr>
              <w:spacing w:after="0" w:line="240" w:lineRule="auto"/>
              <w:rPr>
                <w:rFonts w:eastAsiaTheme="minorHAnsi" w:cs="Arial"/>
              </w:rPr>
            </w:pPr>
            <w:r w:rsidRPr="00AB697D">
              <w:rPr>
                <w:rFonts w:eastAsiaTheme="minorHAnsi" w:cs="Arial"/>
              </w:rPr>
              <w:t>Serve</w:t>
            </w:r>
            <w:r w:rsidR="003359AE" w:rsidRPr="00AB697D">
              <w:rPr>
                <w:rFonts w:eastAsiaTheme="minorHAnsi" w:cs="Arial"/>
              </w:rPr>
              <w:t>rs</w:t>
            </w:r>
          </w:p>
        </w:tc>
        <w:tc>
          <w:tcPr>
            <w:tcW w:w="8515" w:type="dxa"/>
          </w:tcPr>
          <w:p w:rsidR="00F37A9C" w:rsidRPr="00AB697D" w:rsidRDefault="00E366AC" w:rsidP="006B7370">
            <w:pPr>
              <w:pStyle w:val="ListParagraph"/>
              <w:numPr>
                <w:ilvl w:val="0"/>
                <w:numId w:val="17"/>
              </w:numPr>
              <w:tabs>
                <w:tab w:val="num" w:pos="360"/>
              </w:tabs>
              <w:spacing w:after="0" w:line="240" w:lineRule="auto"/>
              <w:rPr>
                <w:rFonts w:eastAsiaTheme="minorHAnsi" w:cs="Arial"/>
              </w:rPr>
            </w:pPr>
            <w:r w:rsidRPr="00AB697D">
              <w:rPr>
                <w:rFonts w:eastAsiaTheme="minorHAnsi" w:cs="Arial"/>
              </w:rPr>
              <w:t>The service accounts</w:t>
            </w:r>
            <w:r w:rsidR="009536C0">
              <w:rPr>
                <w:rFonts w:eastAsiaTheme="minorHAnsi" w:cs="Arial"/>
              </w:rPr>
              <w:t xml:space="preserve"> must be trusted for delegation </w:t>
            </w:r>
            <w:r w:rsidRPr="00AB697D">
              <w:rPr>
                <w:rFonts w:eastAsiaTheme="minorHAnsi" w:cs="Arial"/>
              </w:rPr>
              <w:t>on the domain controller.</w:t>
            </w:r>
          </w:p>
          <w:p w:rsidR="00F37A9C" w:rsidRPr="00AB697D" w:rsidRDefault="00E366AC" w:rsidP="006B7370">
            <w:pPr>
              <w:pStyle w:val="ListParagraph"/>
              <w:numPr>
                <w:ilvl w:val="0"/>
                <w:numId w:val="17"/>
              </w:numPr>
              <w:tabs>
                <w:tab w:val="num" w:pos="360"/>
              </w:tabs>
              <w:spacing w:after="0" w:line="240" w:lineRule="auto"/>
              <w:rPr>
                <w:rFonts w:eastAsiaTheme="minorHAnsi" w:cs="Arial"/>
              </w:rPr>
            </w:pPr>
            <w:r w:rsidRPr="00AB697D">
              <w:rPr>
                <w:rFonts w:eastAsiaTheme="minorHAnsi" w:cs="Arial"/>
              </w:rPr>
              <w:t xml:space="preserve">The service accounts must have SPNs registered on the domain controller. If the service account is a domain user account, the </w:t>
            </w:r>
            <w:r w:rsidR="009536C0">
              <w:rPr>
                <w:rFonts w:eastAsiaTheme="minorHAnsi" w:cs="Arial"/>
              </w:rPr>
              <w:t xml:space="preserve">domain administrator must register the </w:t>
            </w:r>
            <w:r w:rsidRPr="00AB697D">
              <w:rPr>
                <w:rFonts w:eastAsiaTheme="minorHAnsi" w:cs="Arial"/>
              </w:rPr>
              <w:t>SPNs</w:t>
            </w:r>
            <w:r w:rsidR="009536C0">
              <w:rPr>
                <w:rFonts w:eastAsiaTheme="minorHAnsi" w:cs="Arial"/>
              </w:rPr>
              <w:t xml:space="preserve">. </w:t>
            </w:r>
            <w:r w:rsidR="00780311" w:rsidRPr="00AB697D">
              <w:rPr>
                <w:rFonts w:eastAsiaTheme="minorHAnsi" w:cs="Arial"/>
              </w:rPr>
              <w:t xml:space="preserve"> </w:t>
            </w:r>
          </w:p>
        </w:tc>
      </w:tr>
    </w:tbl>
    <w:p w:rsidR="00E366AC" w:rsidRPr="00422CCC" w:rsidRDefault="00E366AC" w:rsidP="0065125C">
      <w:pPr>
        <w:spacing w:after="0"/>
        <w:rPr>
          <w:rFonts w:cs="Arial"/>
        </w:rPr>
      </w:pPr>
      <w:proofErr w:type="gramStart"/>
      <w:r w:rsidRPr="00422CCC">
        <w:rPr>
          <w:rFonts w:cs="Arial"/>
          <w:b/>
        </w:rPr>
        <w:t xml:space="preserve">Table </w:t>
      </w:r>
      <w:r w:rsidR="00CD1512">
        <w:rPr>
          <w:rFonts w:cs="Arial"/>
          <w:b/>
        </w:rPr>
        <w:t>3</w:t>
      </w:r>
      <w:r w:rsidRPr="00422CCC">
        <w:rPr>
          <w:rFonts w:cs="Arial"/>
          <w:b/>
        </w:rPr>
        <w:t>:</w:t>
      </w:r>
      <w:r w:rsidRPr="00422CCC">
        <w:rPr>
          <w:rFonts w:cs="Arial"/>
        </w:rPr>
        <w:t xml:space="preserve"> </w:t>
      </w:r>
      <w:r w:rsidR="00706936" w:rsidRPr="00422CCC">
        <w:rPr>
          <w:rFonts w:cs="Arial"/>
        </w:rPr>
        <w:t xml:space="preserve">Delegation requirements in the </w:t>
      </w:r>
      <w:r w:rsidR="00A639FF" w:rsidRPr="00422CCC">
        <w:rPr>
          <w:rFonts w:cs="Arial"/>
        </w:rPr>
        <w:t xml:space="preserve">Reporting Services </w:t>
      </w:r>
      <w:r w:rsidR="00706936" w:rsidRPr="00422CCC">
        <w:rPr>
          <w:rFonts w:cs="Arial"/>
        </w:rPr>
        <w:t>deployment.</w:t>
      </w:r>
      <w:proofErr w:type="gramEnd"/>
      <w:r w:rsidRPr="00422CCC">
        <w:rPr>
          <w:rFonts w:cs="Arial"/>
        </w:rPr>
        <w:t xml:space="preserve"> </w:t>
      </w:r>
    </w:p>
    <w:p w:rsidR="00E22995" w:rsidRDefault="00CF7681" w:rsidP="0065125C">
      <w:pPr>
        <w:spacing w:after="0"/>
        <w:rPr>
          <w:rFonts w:cs="Arial"/>
          <w:b/>
        </w:rPr>
      </w:pPr>
      <w:r>
        <w:rPr>
          <w:rFonts w:cs="Arial"/>
        </w:rPr>
        <w:lastRenderedPageBreak/>
        <w:t>Use the following procedures to configure the domain controller for delegation.</w:t>
      </w:r>
    </w:p>
    <w:p w:rsidR="00A70409" w:rsidRDefault="00A70409">
      <w:pPr>
        <w:spacing w:after="0"/>
        <w:rPr>
          <w:rFonts w:cs="Arial"/>
          <w:b/>
        </w:rPr>
      </w:pPr>
    </w:p>
    <w:p w:rsidR="007D683A" w:rsidRDefault="007B34A3">
      <w:pPr>
        <w:spacing w:after="0"/>
        <w:rPr>
          <w:rFonts w:cs="Arial"/>
          <w:b/>
        </w:rPr>
      </w:pPr>
      <w:r>
        <w:rPr>
          <w:rFonts w:cs="Arial"/>
          <w:b/>
        </w:rPr>
        <w:t xml:space="preserve">To verify settings for </w:t>
      </w:r>
      <w:r w:rsidR="00F26F72">
        <w:rPr>
          <w:rFonts w:cs="Arial"/>
          <w:b/>
        </w:rPr>
        <w:t>d</w:t>
      </w:r>
      <w:r w:rsidRPr="00422CCC">
        <w:rPr>
          <w:rFonts w:cs="Arial"/>
          <w:b/>
        </w:rPr>
        <w:t>omain user account</w:t>
      </w:r>
      <w:r>
        <w:rPr>
          <w:rFonts w:cs="Arial"/>
          <w:b/>
        </w:rPr>
        <w:t xml:space="preserve">s used to </w:t>
      </w:r>
      <w:r w:rsidR="00F26F72">
        <w:rPr>
          <w:rFonts w:cs="Arial"/>
          <w:b/>
        </w:rPr>
        <w:t>a</w:t>
      </w:r>
      <w:r>
        <w:rPr>
          <w:rFonts w:cs="Arial"/>
          <w:b/>
        </w:rPr>
        <w:t xml:space="preserve">ccess </w:t>
      </w:r>
      <w:r w:rsidR="00F26F72">
        <w:rPr>
          <w:rFonts w:cs="Arial"/>
          <w:b/>
        </w:rPr>
        <w:t>r</w:t>
      </w:r>
      <w:r>
        <w:rPr>
          <w:rFonts w:cs="Arial"/>
          <w:b/>
        </w:rPr>
        <w:t>eports/</w:t>
      </w:r>
      <w:r w:rsidR="00F26F72">
        <w:rPr>
          <w:rFonts w:cs="Arial"/>
          <w:b/>
        </w:rPr>
        <w:t>a</w:t>
      </w:r>
      <w:r>
        <w:rPr>
          <w:rFonts w:cs="Arial"/>
          <w:b/>
        </w:rPr>
        <w:t>pplication</w:t>
      </w:r>
    </w:p>
    <w:p w:rsidR="00241A6F" w:rsidRDefault="0065125C" w:rsidP="006B7370">
      <w:pPr>
        <w:pStyle w:val="ListParagraph"/>
        <w:numPr>
          <w:ilvl w:val="0"/>
          <w:numId w:val="3"/>
        </w:numPr>
        <w:spacing w:after="0"/>
        <w:rPr>
          <w:rFonts w:cs="Arial"/>
        </w:rPr>
      </w:pPr>
      <w:r w:rsidRPr="00942DF9">
        <w:rPr>
          <w:rFonts w:cs="Arial"/>
        </w:rPr>
        <w:t xml:space="preserve">Go to </w:t>
      </w:r>
      <w:r w:rsidR="00F86459">
        <w:rPr>
          <w:rFonts w:cs="Arial"/>
        </w:rPr>
        <w:t xml:space="preserve">the </w:t>
      </w:r>
      <w:r w:rsidRPr="00F86459">
        <w:rPr>
          <w:rFonts w:cs="Arial"/>
          <w:b/>
        </w:rPr>
        <w:t>Control Pane</w:t>
      </w:r>
      <w:r w:rsidR="00942DF9" w:rsidRPr="00F86459">
        <w:rPr>
          <w:rFonts w:cs="Arial"/>
          <w:b/>
        </w:rPr>
        <w:t>l</w:t>
      </w:r>
      <w:r w:rsidR="00241A6F">
        <w:rPr>
          <w:rFonts w:cs="Arial"/>
        </w:rPr>
        <w:t>.</w:t>
      </w:r>
    </w:p>
    <w:p w:rsidR="0065125C" w:rsidRPr="0007090B" w:rsidRDefault="00241A6F" w:rsidP="006B7370">
      <w:pPr>
        <w:pStyle w:val="ListParagraph"/>
        <w:numPr>
          <w:ilvl w:val="0"/>
          <w:numId w:val="3"/>
        </w:numPr>
        <w:spacing w:after="0"/>
        <w:rPr>
          <w:rFonts w:cs="Arial"/>
          <w:b/>
        </w:rPr>
      </w:pPr>
      <w:r w:rsidRPr="0007090B">
        <w:rPr>
          <w:rFonts w:cs="Arial"/>
        </w:rPr>
        <w:t xml:space="preserve">From </w:t>
      </w:r>
      <w:r w:rsidR="0065125C" w:rsidRPr="0007090B">
        <w:rPr>
          <w:rFonts w:cs="Arial"/>
          <w:b/>
        </w:rPr>
        <w:t>Administrative Tools</w:t>
      </w:r>
      <w:r w:rsidRPr="0007090B">
        <w:t>,</w:t>
      </w:r>
      <w:r w:rsidRPr="0007090B">
        <w:rPr>
          <w:rFonts w:cs="Arial"/>
          <w:b/>
        </w:rPr>
        <w:t xml:space="preserve"> </w:t>
      </w:r>
      <w:r w:rsidR="00694B26" w:rsidRPr="0007090B">
        <w:rPr>
          <w:rFonts w:cs="Arial"/>
        </w:rPr>
        <w:t xml:space="preserve">open </w:t>
      </w:r>
      <w:r w:rsidR="0065125C" w:rsidRPr="0007090B">
        <w:rPr>
          <w:rFonts w:cs="Arial"/>
          <w:b/>
        </w:rPr>
        <w:t>Active Directory Users and Computers</w:t>
      </w:r>
      <w:r w:rsidR="0065125C" w:rsidRPr="0007090B">
        <w:t>.</w:t>
      </w:r>
    </w:p>
    <w:p w:rsidR="0065125C" w:rsidRPr="0007090B" w:rsidRDefault="0065125C" w:rsidP="006B7370">
      <w:pPr>
        <w:pStyle w:val="ListParagraph"/>
        <w:numPr>
          <w:ilvl w:val="0"/>
          <w:numId w:val="3"/>
        </w:numPr>
        <w:rPr>
          <w:rFonts w:cs="Arial"/>
        </w:rPr>
      </w:pPr>
      <w:r w:rsidRPr="0007090B">
        <w:t>Locate the domain user accou</w:t>
      </w:r>
      <w:r w:rsidRPr="0007090B">
        <w:rPr>
          <w:rFonts w:cs="Arial"/>
        </w:rPr>
        <w:t xml:space="preserve">nt, right-click the user account, and then click </w:t>
      </w:r>
      <w:r w:rsidRPr="0007090B">
        <w:rPr>
          <w:rFonts w:cs="Arial"/>
          <w:b/>
        </w:rPr>
        <w:t>Properties</w:t>
      </w:r>
      <w:r w:rsidRPr="0007090B">
        <w:rPr>
          <w:rFonts w:cs="Arial"/>
        </w:rPr>
        <w:t>.</w:t>
      </w:r>
    </w:p>
    <w:p w:rsidR="00D23D3F" w:rsidRPr="00D23D3F" w:rsidRDefault="0065125C" w:rsidP="00D23D3F">
      <w:pPr>
        <w:pStyle w:val="ListParagraph"/>
        <w:numPr>
          <w:ilvl w:val="0"/>
          <w:numId w:val="3"/>
        </w:numPr>
        <w:spacing w:after="0"/>
        <w:rPr>
          <w:rFonts w:cs="Arial"/>
          <w:b/>
        </w:rPr>
      </w:pPr>
      <w:r w:rsidRPr="000C5C8B">
        <w:rPr>
          <w:rFonts w:cs="Arial"/>
        </w:rPr>
        <w:t xml:space="preserve">On the </w:t>
      </w:r>
      <w:r w:rsidRPr="000C5C8B">
        <w:rPr>
          <w:rFonts w:cs="Arial"/>
          <w:b/>
        </w:rPr>
        <w:t>Account</w:t>
      </w:r>
      <w:r w:rsidRPr="000C5C8B">
        <w:rPr>
          <w:rFonts w:cs="Arial"/>
        </w:rPr>
        <w:t xml:space="preserve"> tab, under </w:t>
      </w:r>
      <w:r w:rsidRPr="000C5C8B">
        <w:rPr>
          <w:rFonts w:cs="Arial"/>
          <w:b/>
        </w:rPr>
        <w:t>Account options</w:t>
      </w:r>
      <w:r w:rsidRPr="000C5C8B">
        <w:rPr>
          <w:rFonts w:cs="Arial"/>
        </w:rPr>
        <w:t xml:space="preserve">, verify that the following option is not selected: </w:t>
      </w:r>
      <w:r w:rsidRPr="000C5C8B">
        <w:rPr>
          <w:rFonts w:cs="Arial"/>
          <w:b/>
        </w:rPr>
        <w:t>Account is sensitive and cannot be delegated</w:t>
      </w:r>
      <w:r w:rsidRPr="000C5C8B">
        <w:rPr>
          <w:rFonts w:cs="Arial"/>
        </w:rPr>
        <w:t>.</w:t>
      </w:r>
    </w:p>
    <w:p w:rsidR="0065125C" w:rsidRPr="00D23D3F" w:rsidRDefault="0065125C" w:rsidP="00D23D3F">
      <w:pPr>
        <w:spacing w:after="0"/>
        <w:rPr>
          <w:rFonts w:cs="Arial"/>
          <w:b/>
        </w:rPr>
      </w:pPr>
      <w:r>
        <w:rPr>
          <w:noProof/>
        </w:rPr>
        <w:drawing>
          <wp:inline distT="0" distB="0" distL="0" distR="0">
            <wp:extent cx="3019425" cy="330517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3019425" cy="3305175"/>
                    </a:xfrm>
                    <a:prstGeom prst="rect">
                      <a:avLst/>
                    </a:prstGeom>
                    <a:noFill/>
                    <a:ln w="9525">
                      <a:noFill/>
                      <a:miter lim="800000"/>
                      <a:headEnd/>
                      <a:tailEnd/>
                    </a:ln>
                  </pic:spPr>
                </pic:pic>
              </a:graphicData>
            </a:graphic>
          </wp:inline>
        </w:drawing>
      </w:r>
    </w:p>
    <w:p w:rsidR="00293FB8" w:rsidRPr="006A7FF7" w:rsidRDefault="00293FB8" w:rsidP="00763B47">
      <w:pPr>
        <w:rPr>
          <w:rFonts w:cs="Arial"/>
        </w:rPr>
      </w:pPr>
      <w:r w:rsidRPr="00CC1765">
        <w:rPr>
          <w:rFonts w:cs="Arial"/>
          <w:b/>
        </w:rPr>
        <w:t xml:space="preserve">Figure </w:t>
      </w:r>
      <w:r w:rsidR="007E5307">
        <w:rPr>
          <w:rFonts w:cs="Arial"/>
          <w:b/>
        </w:rPr>
        <w:t>7</w:t>
      </w:r>
      <w:r w:rsidRPr="00CC1765">
        <w:rPr>
          <w:rFonts w:cs="Arial"/>
          <w:b/>
        </w:rPr>
        <w:t xml:space="preserve">: </w:t>
      </w:r>
      <w:r w:rsidR="001525A0" w:rsidRPr="00CC1765">
        <w:rPr>
          <w:rFonts w:cs="Arial"/>
        </w:rPr>
        <w:t xml:space="preserve">The </w:t>
      </w:r>
      <w:r w:rsidR="00484719" w:rsidRPr="00CC1765">
        <w:rPr>
          <w:rFonts w:cs="Arial"/>
          <w:b/>
        </w:rPr>
        <w:t>Account</w:t>
      </w:r>
      <w:r w:rsidR="001525A0" w:rsidRPr="00CC1765">
        <w:rPr>
          <w:rFonts w:cs="Arial"/>
        </w:rPr>
        <w:t xml:space="preserve"> tab</w:t>
      </w:r>
      <w:r w:rsidR="006A7FF7">
        <w:t xml:space="preserve"> in the </w:t>
      </w:r>
      <w:r w:rsidR="006A7FF7">
        <w:rPr>
          <w:b/>
        </w:rPr>
        <w:t>User Properties</w:t>
      </w:r>
      <w:r w:rsidR="006A7FF7">
        <w:t xml:space="preserve"> dialog box. </w:t>
      </w:r>
    </w:p>
    <w:p w:rsidR="00D23D3F" w:rsidRDefault="00D23D3F" w:rsidP="00D23D3F">
      <w:pPr>
        <w:pStyle w:val="Heading2"/>
      </w:pPr>
      <w:bookmarkStart w:id="48" w:name="_Toc260850690"/>
      <w:r>
        <w:t>Configure Kerberos with Full D</w:t>
      </w:r>
      <w:r w:rsidRPr="00A3394E">
        <w:t>elegation</w:t>
      </w:r>
      <w:bookmarkEnd w:id="48"/>
    </w:p>
    <w:p w:rsidR="00D23D3F" w:rsidRDefault="00D23D3F" w:rsidP="00D23D3F">
      <w:pPr>
        <w:spacing w:after="0"/>
        <w:rPr>
          <w:rFonts w:cs="Arial"/>
          <w:b/>
        </w:rPr>
      </w:pPr>
      <w:r w:rsidRPr="00422CCC">
        <w:rPr>
          <w:rFonts w:cs="Arial"/>
          <w:b/>
        </w:rPr>
        <w:t>To configure the middle tier computer</w:t>
      </w:r>
      <w:r>
        <w:rPr>
          <w:rFonts w:cs="Arial"/>
          <w:b/>
        </w:rPr>
        <w:t>/user account</w:t>
      </w:r>
      <w:r w:rsidRPr="00422CCC">
        <w:rPr>
          <w:rFonts w:cs="Arial"/>
          <w:b/>
        </w:rPr>
        <w:t xml:space="preserve"> to use Kerberos with full delegation</w:t>
      </w:r>
    </w:p>
    <w:p w:rsidR="00D23D3F" w:rsidRDefault="00D23D3F" w:rsidP="00D23D3F">
      <w:pPr>
        <w:pStyle w:val="ListParagraph"/>
        <w:numPr>
          <w:ilvl w:val="0"/>
          <w:numId w:val="5"/>
        </w:numPr>
        <w:spacing w:after="0"/>
        <w:rPr>
          <w:rFonts w:cs="Arial"/>
        </w:rPr>
      </w:pPr>
      <w:r>
        <w:rPr>
          <w:rFonts w:cs="Arial"/>
        </w:rPr>
        <w:t xml:space="preserve">Go to the </w:t>
      </w:r>
      <w:r w:rsidRPr="006A7FF7">
        <w:rPr>
          <w:rFonts w:cs="Arial"/>
          <w:b/>
        </w:rPr>
        <w:t>Control Panel</w:t>
      </w:r>
      <w:r>
        <w:rPr>
          <w:rFonts w:cs="Arial"/>
        </w:rPr>
        <w:t>.</w:t>
      </w:r>
    </w:p>
    <w:p w:rsidR="00D23D3F" w:rsidRPr="00B34E91" w:rsidRDefault="00D23D3F" w:rsidP="00D23D3F">
      <w:pPr>
        <w:pStyle w:val="ListParagraph"/>
        <w:numPr>
          <w:ilvl w:val="0"/>
          <w:numId w:val="5"/>
        </w:numPr>
        <w:spacing w:after="0"/>
        <w:rPr>
          <w:rFonts w:cs="Arial"/>
        </w:rPr>
      </w:pPr>
      <w:r>
        <w:rPr>
          <w:rFonts w:cs="Arial"/>
        </w:rPr>
        <w:t xml:space="preserve">From </w:t>
      </w:r>
      <w:r w:rsidRPr="00241A6F">
        <w:rPr>
          <w:rFonts w:cs="Arial"/>
          <w:b/>
        </w:rPr>
        <w:t>Administrative Tools</w:t>
      </w:r>
      <w:r>
        <w:rPr>
          <w:rFonts w:cs="Arial"/>
        </w:rPr>
        <w:t>, o</w:t>
      </w:r>
      <w:r w:rsidRPr="00241A6F">
        <w:rPr>
          <w:rFonts w:cs="Arial"/>
        </w:rPr>
        <w:t xml:space="preserve">pen </w:t>
      </w:r>
      <w:r w:rsidRPr="00241A6F">
        <w:rPr>
          <w:rFonts w:cs="Arial"/>
          <w:b/>
        </w:rPr>
        <w:t>Active Directory Users and Computers</w:t>
      </w:r>
      <w:r w:rsidRPr="00241A6F">
        <w:t>.</w:t>
      </w:r>
    </w:p>
    <w:p w:rsidR="00D23D3F" w:rsidRDefault="00D23D3F" w:rsidP="00D23D3F">
      <w:pPr>
        <w:pStyle w:val="ListParagraph"/>
        <w:numPr>
          <w:ilvl w:val="0"/>
          <w:numId w:val="5"/>
        </w:numPr>
        <w:rPr>
          <w:rFonts w:cs="Arial"/>
        </w:rPr>
      </w:pPr>
      <w:r w:rsidRPr="006A7FF7">
        <w:rPr>
          <w:rFonts w:cs="Arial"/>
        </w:rPr>
        <w:t>Locate the middle tier computer</w:t>
      </w:r>
      <w:r>
        <w:rPr>
          <w:rFonts w:cs="Arial"/>
        </w:rPr>
        <w:t xml:space="preserve">/user account, right-click it and then click </w:t>
      </w:r>
      <w:r w:rsidRPr="00763B47">
        <w:rPr>
          <w:rFonts w:cs="Arial"/>
          <w:b/>
        </w:rPr>
        <w:t>Properties</w:t>
      </w:r>
      <w:r>
        <w:rPr>
          <w:rFonts w:cs="Arial"/>
        </w:rPr>
        <w:t>.</w:t>
      </w:r>
    </w:p>
    <w:p w:rsidR="00D23D3F" w:rsidRPr="00720EFB" w:rsidRDefault="00D23D3F" w:rsidP="00D23D3F">
      <w:pPr>
        <w:pStyle w:val="ListParagraph"/>
        <w:numPr>
          <w:ilvl w:val="0"/>
          <w:numId w:val="5"/>
        </w:numPr>
        <w:spacing w:after="0" w:line="240" w:lineRule="auto"/>
      </w:pPr>
      <w:r w:rsidRPr="00541DB4">
        <w:rPr>
          <w:rFonts w:cs="Arial"/>
        </w:rPr>
        <w:t xml:space="preserve">On the </w:t>
      </w:r>
      <w:r w:rsidRPr="00541DB4">
        <w:rPr>
          <w:rFonts w:cs="Arial"/>
          <w:b/>
        </w:rPr>
        <w:t>Delegation</w:t>
      </w:r>
      <w:r w:rsidRPr="00541DB4">
        <w:rPr>
          <w:rFonts w:cs="Arial"/>
        </w:rPr>
        <w:t xml:space="preserve"> tab, verify that the following </w:t>
      </w:r>
      <w:proofErr w:type="gramStart"/>
      <w:r w:rsidRPr="00541DB4">
        <w:rPr>
          <w:rFonts w:cs="Arial"/>
        </w:rPr>
        <w:t>options is</w:t>
      </w:r>
      <w:proofErr w:type="gramEnd"/>
      <w:r w:rsidRPr="00541DB4">
        <w:rPr>
          <w:rFonts w:cs="Arial"/>
          <w:b/>
        </w:rPr>
        <w:t xml:space="preserve"> </w:t>
      </w:r>
      <w:r w:rsidRPr="00541DB4">
        <w:rPr>
          <w:rFonts w:cs="Arial"/>
        </w:rPr>
        <w:t xml:space="preserve">selected: </w:t>
      </w:r>
      <w:r w:rsidRPr="00541DB4">
        <w:rPr>
          <w:rFonts w:cs="Arial"/>
          <w:b/>
        </w:rPr>
        <w:t>Trust this computer for delegation to any service (Kerberos only)</w:t>
      </w:r>
      <w:r w:rsidRPr="00541DB4">
        <w:rPr>
          <w:rFonts w:cs="Arial"/>
        </w:rPr>
        <w:t xml:space="preserve">. </w:t>
      </w:r>
    </w:p>
    <w:p w:rsidR="00D23D3F" w:rsidRDefault="00D23D3F">
      <w:pPr>
        <w:spacing w:after="0"/>
        <w:rPr>
          <w:rFonts w:cs="Arial"/>
          <w:b/>
        </w:rPr>
      </w:pPr>
    </w:p>
    <w:p w:rsidR="008B52CF" w:rsidRDefault="008B52CF" w:rsidP="008B52CF">
      <w:pPr>
        <w:spacing w:after="0" w:line="240" w:lineRule="auto"/>
      </w:pPr>
      <w:r w:rsidRPr="00541DB4">
        <w:rPr>
          <w:b/>
        </w:rPr>
        <w:t>Note:</w:t>
      </w:r>
      <w:r w:rsidDel="0081347B">
        <w:t xml:space="preserve"> </w:t>
      </w:r>
      <w:r>
        <w:t xml:space="preserve">If the </w:t>
      </w:r>
      <w:r w:rsidRPr="00541DB4">
        <w:rPr>
          <w:b/>
        </w:rPr>
        <w:t>Delegation</w:t>
      </w:r>
      <w:r>
        <w:t xml:space="preserve"> tab is not visible, there is no SPN configured for the account. Add an SPN and then perform the procedure. </w:t>
      </w:r>
    </w:p>
    <w:p w:rsidR="008B52CF" w:rsidRDefault="008B52CF">
      <w:pPr>
        <w:spacing w:after="0"/>
        <w:rPr>
          <w:rFonts w:cs="Arial"/>
          <w:b/>
        </w:rPr>
      </w:pPr>
    </w:p>
    <w:p w:rsidR="007D683A" w:rsidRDefault="00763B47">
      <w:pPr>
        <w:spacing w:after="0"/>
        <w:rPr>
          <w:rFonts w:cs="Arial"/>
          <w:b/>
        </w:rPr>
      </w:pPr>
      <w:r w:rsidRPr="007B34A3">
        <w:rPr>
          <w:rFonts w:cs="Arial"/>
          <w:b/>
        </w:rPr>
        <w:t>To verify the middle tier computer is trusted for delegation</w:t>
      </w:r>
    </w:p>
    <w:p w:rsidR="0065125C" w:rsidRDefault="0065125C" w:rsidP="006B7370">
      <w:pPr>
        <w:pStyle w:val="ListParagraph"/>
        <w:numPr>
          <w:ilvl w:val="0"/>
          <w:numId w:val="4"/>
        </w:numPr>
        <w:spacing w:after="0"/>
        <w:rPr>
          <w:rFonts w:cs="Arial"/>
        </w:rPr>
      </w:pPr>
      <w:r>
        <w:rPr>
          <w:rFonts w:cs="Arial"/>
        </w:rPr>
        <w:t xml:space="preserve">Go to </w:t>
      </w:r>
      <w:r w:rsidR="003764D4">
        <w:rPr>
          <w:rFonts w:cs="Arial"/>
        </w:rPr>
        <w:t xml:space="preserve">the </w:t>
      </w:r>
      <w:r w:rsidRPr="003764D4">
        <w:rPr>
          <w:rFonts w:cs="Arial"/>
          <w:b/>
        </w:rPr>
        <w:t>Control Pane</w:t>
      </w:r>
      <w:r w:rsidR="00AF15E2" w:rsidRPr="003764D4">
        <w:rPr>
          <w:rFonts w:cs="Arial"/>
          <w:b/>
        </w:rPr>
        <w:t>l</w:t>
      </w:r>
      <w:r w:rsidR="00AF15E2">
        <w:rPr>
          <w:rFonts w:cs="Arial"/>
        </w:rPr>
        <w:t>.</w:t>
      </w:r>
    </w:p>
    <w:p w:rsidR="00F37A9C" w:rsidRDefault="009C75A5" w:rsidP="006B7370">
      <w:pPr>
        <w:pStyle w:val="ListParagraph"/>
        <w:numPr>
          <w:ilvl w:val="0"/>
          <w:numId w:val="4"/>
        </w:numPr>
        <w:rPr>
          <w:rFonts w:cs="Arial"/>
        </w:rPr>
      </w:pPr>
      <w:r>
        <w:rPr>
          <w:rFonts w:cs="Arial"/>
        </w:rPr>
        <w:t xml:space="preserve">From </w:t>
      </w:r>
      <w:r w:rsidR="00484719" w:rsidRPr="00484719">
        <w:rPr>
          <w:rFonts w:cs="Arial"/>
          <w:b/>
        </w:rPr>
        <w:t>Administrative Tools</w:t>
      </w:r>
      <w:r>
        <w:rPr>
          <w:rFonts w:cs="Arial"/>
        </w:rPr>
        <w:t>, open</w:t>
      </w:r>
      <w:r w:rsidR="00763B47">
        <w:rPr>
          <w:rFonts w:cs="Arial"/>
        </w:rPr>
        <w:t xml:space="preserve"> </w:t>
      </w:r>
      <w:r w:rsidR="00484719" w:rsidRPr="00484719">
        <w:rPr>
          <w:rFonts w:cs="Arial"/>
          <w:b/>
        </w:rPr>
        <w:t>Active Directory Users and Computers</w:t>
      </w:r>
      <w:r w:rsidR="00763B47">
        <w:rPr>
          <w:rFonts w:cs="Arial"/>
        </w:rPr>
        <w:t>.</w:t>
      </w:r>
    </w:p>
    <w:p w:rsidR="00F37A9C" w:rsidRDefault="00872690" w:rsidP="006B7370">
      <w:pPr>
        <w:pStyle w:val="ListParagraph"/>
        <w:numPr>
          <w:ilvl w:val="0"/>
          <w:numId w:val="4"/>
        </w:numPr>
        <w:rPr>
          <w:rFonts w:cs="Arial"/>
        </w:rPr>
      </w:pPr>
      <w:r>
        <w:rPr>
          <w:rFonts w:cs="Arial"/>
        </w:rPr>
        <w:t>Locate</w:t>
      </w:r>
      <w:r w:rsidR="00763B47">
        <w:rPr>
          <w:rFonts w:cs="Arial"/>
        </w:rPr>
        <w:t xml:space="preserve"> the middle tier computer. Right-click the </w:t>
      </w:r>
      <w:proofErr w:type="gramStart"/>
      <w:r w:rsidR="00985744">
        <w:rPr>
          <w:rFonts w:cs="Arial"/>
        </w:rPr>
        <w:t>computer</w:t>
      </w:r>
      <w:r w:rsidR="00763B47">
        <w:rPr>
          <w:rFonts w:cs="Arial"/>
        </w:rPr>
        <w:t>,</w:t>
      </w:r>
      <w:proofErr w:type="gramEnd"/>
      <w:r w:rsidR="00763B47">
        <w:rPr>
          <w:rFonts w:cs="Arial"/>
        </w:rPr>
        <w:t xml:space="preserve"> and then click </w:t>
      </w:r>
      <w:r w:rsidR="00763B47" w:rsidRPr="00763B47">
        <w:rPr>
          <w:rFonts w:cs="Arial"/>
          <w:b/>
        </w:rPr>
        <w:t>Properties</w:t>
      </w:r>
      <w:r w:rsidR="00763B47">
        <w:rPr>
          <w:rFonts w:cs="Arial"/>
        </w:rPr>
        <w:t>.</w:t>
      </w:r>
    </w:p>
    <w:p w:rsidR="00541DB4" w:rsidRPr="00541DB4" w:rsidRDefault="00763B47" w:rsidP="00541DB4">
      <w:pPr>
        <w:pStyle w:val="ListParagraph"/>
        <w:numPr>
          <w:ilvl w:val="0"/>
          <w:numId w:val="4"/>
        </w:numPr>
        <w:rPr>
          <w:rFonts w:cs="Arial"/>
        </w:rPr>
      </w:pPr>
      <w:r w:rsidRPr="00541DB4">
        <w:rPr>
          <w:rFonts w:cs="Arial"/>
        </w:rPr>
        <w:t xml:space="preserve">On the </w:t>
      </w:r>
      <w:r w:rsidRPr="00541DB4">
        <w:rPr>
          <w:rFonts w:cs="Arial"/>
          <w:b/>
        </w:rPr>
        <w:t>Delegation</w:t>
      </w:r>
      <w:r w:rsidRPr="00541DB4">
        <w:rPr>
          <w:rFonts w:cs="Arial"/>
        </w:rPr>
        <w:t xml:space="preserve"> tab, </w:t>
      </w:r>
      <w:r w:rsidR="00516B7C" w:rsidRPr="00541DB4">
        <w:rPr>
          <w:rFonts w:cs="Arial"/>
        </w:rPr>
        <w:t>verify that the following</w:t>
      </w:r>
      <w:r w:rsidR="00C31529">
        <w:rPr>
          <w:rFonts w:cs="Arial"/>
        </w:rPr>
        <w:t xml:space="preserve"> option</w:t>
      </w:r>
      <w:r w:rsidR="00516B7C" w:rsidRPr="00541DB4">
        <w:rPr>
          <w:rFonts w:cs="Arial"/>
        </w:rPr>
        <w:t xml:space="preserve"> is </w:t>
      </w:r>
      <w:proofErr w:type="spellStart"/>
      <w:r w:rsidR="00516B7C" w:rsidRPr="00541DB4">
        <w:rPr>
          <w:rFonts w:cs="Arial"/>
        </w:rPr>
        <w:t>selected:</w:t>
      </w:r>
      <w:r w:rsidRPr="00541DB4">
        <w:rPr>
          <w:rFonts w:cs="Arial"/>
          <w:b/>
        </w:rPr>
        <w:t>Trust</w:t>
      </w:r>
      <w:proofErr w:type="spellEnd"/>
      <w:r w:rsidRPr="00541DB4">
        <w:rPr>
          <w:rFonts w:cs="Arial"/>
          <w:b/>
        </w:rPr>
        <w:t xml:space="preserve"> this computer for delegation to any service (Kerberos only)</w:t>
      </w:r>
    </w:p>
    <w:p w:rsidR="00463B48" w:rsidRDefault="00394125" w:rsidP="00463B48">
      <w:pPr>
        <w:spacing w:after="0"/>
        <w:rPr>
          <w:rFonts w:cs="Arial"/>
          <w:b/>
        </w:rPr>
      </w:pPr>
      <w:r>
        <w:rPr>
          <w:rFonts w:cs="Arial"/>
          <w:noProof/>
        </w:rPr>
        <w:lastRenderedPageBreak/>
        <w:drawing>
          <wp:inline distT="0" distB="0" distL="0" distR="0">
            <wp:extent cx="3857625" cy="31527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3857625" cy="3152775"/>
                    </a:xfrm>
                    <a:prstGeom prst="rect">
                      <a:avLst/>
                    </a:prstGeom>
                    <a:noFill/>
                    <a:ln w="9525">
                      <a:noFill/>
                      <a:miter lim="800000"/>
                      <a:headEnd/>
                      <a:tailEnd/>
                    </a:ln>
                  </pic:spPr>
                </pic:pic>
              </a:graphicData>
            </a:graphic>
          </wp:inline>
        </w:drawing>
      </w:r>
    </w:p>
    <w:p w:rsidR="006A7FF7" w:rsidRDefault="007E5307" w:rsidP="00463B48">
      <w:pPr>
        <w:spacing w:after="0"/>
        <w:rPr>
          <w:rFonts w:cs="Arial"/>
        </w:rPr>
      </w:pPr>
      <w:r>
        <w:rPr>
          <w:rFonts w:cs="Arial"/>
          <w:b/>
        </w:rPr>
        <w:t>Figure 8</w:t>
      </w:r>
      <w:r w:rsidR="0007090B" w:rsidRPr="00CC1765">
        <w:rPr>
          <w:rFonts w:cs="Arial"/>
          <w:b/>
        </w:rPr>
        <w:t xml:space="preserve">: </w:t>
      </w:r>
      <w:r w:rsidR="0007090B" w:rsidRPr="00CC1765">
        <w:rPr>
          <w:rFonts w:cs="Arial"/>
        </w:rPr>
        <w:t xml:space="preserve">The </w:t>
      </w:r>
      <w:r w:rsidR="0007090B" w:rsidRPr="00CC1765">
        <w:rPr>
          <w:rFonts w:cs="Arial"/>
          <w:b/>
        </w:rPr>
        <w:t xml:space="preserve">Delegation </w:t>
      </w:r>
      <w:r w:rsidR="003764D4">
        <w:rPr>
          <w:rFonts w:cs="Arial"/>
        </w:rPr>
        <w:t>tab</w:t>
      </w:r>
      <w:r w:rsidR="006A7FF7">
        <w:rPr>
          <w:rFonts w:cs="Arial"/>
        </w:rPr>
        <w:t xml:space="preserve"> in the </w:t>
      </w:r>
      <w:r w:rsidR="006A7FF7">
        <w:rPr>
          <w:rFonts w:cs="Arial"/>
          <w:b/>
        </w:rPr>
        <w:t xml:space="preserve">Computer Properties </w:t>
      </w:r>
      <w:r w:rsidR="006A7FF7" w:rsidRPr="00CC1765">
        <w:rPr>
          <w:rFonts w:cs="Arial"/>
        </w:rPr>
        <w:t>dialog box.</w:t>
      </w:r>
      <w:r w:rsidR="006A7FF7" w:rsidRPr="00EA60CF">
        <w:rPr>
          <w:rFonts w:cs="Arial"/>
        </w:rPr>
        <w:t xml:space="preserve"> </w:t>
      </w:r>
    </w:p>
    <w:p w:rsidR="00394125" w:rsidRDefault="00394125" w:rsidP="00463B48">
      <w:pPr>
        <w:spacing w:after="0" w:line="240" w:lineRule="auto"/>
        <w:rPr>
          <w:rFonts w:cs="Arial"/>
          <w:b/>
        </w:rPr>
      </w:pPr>
      <w:bookmarkStart w:id="49" w:name="_Toc245638589"/>
    </w:p>
    <w:p w:rsidR="00757A41" w:rsidRDefault="007B34A3" w:rsidP="00757A41">
      <w:pPr>
        <w:spacing w:after="0" w:line="240" w:lineRule="auto"/>
        <w:rPr>
          <w:rFonts w:cs="Arial"/>
          <w:b/>
        </w:rPr>
      </w:pPr>
      <w:r w:rsidRPr="007B34A3">
        <w:rPr>
          <w:rFonts w:cs="Arial"/>
          <w:b/>
        </w:rPr>
        <w:t xml:space="preserve">To verify </w:t>
      </w:r>
      <w:r w:rsidR="00F26F72">
        <w:rPr>
          <w:rFonts w:cs="Arial"/>
          <w:b/>
        </w:rPr>
        <w:t xml:space="preserve">that </w:t>
      </w:r>
      <w:r w:rsidRPr="007B34A3">
        <w:rPr>
          <w:rFonts w:cs="Arial"/>
          <w:b/>
        </w:rPr>
        <w:t xml:space="preserve">the </w:t>
      </w:r>
      <w:r w:rsidR="00F26F72">
        <w:rPr>
          <w:rFonts w:cs="Arial"/>
          <w:b/>
        </w:rPr>
        <w:t>d</w:t>
      </w:r>
      <w:r>
        <w:rPr>
          <w:rFonts w:cs="Arial"/>
          <w:b/>
        </w:rPr>
        <w:t xml:space="preserve">omain </w:t>
      </w:r>
      <w:r w:rsidR="00F26F72">
        <w:rPr>
          <w:rFonts w:cs="Arial"/>
          <w:b/>
        </w:rPr>
        <w:t>a</w:t>
      </w:r>
      <w:r>
        <w:rPr>
          <w:rFonts w:cs="Arial"/>
          <w:b/>
        </w:rPr>
        <w:t xml:space="preserve">ccount used as </w:t>
      </w:r>
      <w:r w:rsidR="00F26F72">
        <w:rPr>
          <w:rFonts w:cs="Arial"/>
          <w:b/>
        </w:rPr>
        <w:t>the s</w:t>
      </w:r>
      <w:r>
        <w:rPr>
          <w:rFonts w:cs="Arial"/>
          <w:b/>
        </w:rPr>
        <w:t xml:space="preserve">ervice </w:t>
      </w:r>
      <w:r w:rsidR="00F26F72">
        <w:rPr>
          <w:rFonts w:cs="Arial"/>
          <w:b/>
        </w:rPr>
        <w:t>a</w:t>
      </w:r>
      <w:r>
        <w:rPr>
          <w:rFonts w:cs="Arial"/>
          <w:b/>
        </w:rPr>
        <w:t xml:space="preserve">ccount </w:t>
      </w:r>
      <w:r w:rsidR="001D37F4">
        <w:rPr>
          <w:rFonts w:cs="Arial"/>
          <w:b/>
        </w:rPr>
        <w:t>on the middle tier</w:t>
      </w:r>
      <w:r w:rsidR="007D683A">
        <w:rPr>
          <w:rFonts w:cs="Arial"/>
          <w:b/>
        </w:rPr>
        <w:t xml:space="preserve"> </w:t>
      </w:r>
      <w:r w:rsidRPr="007B34A3">
        <w:rPr>
          <w:rFonts w:cs="Arial"/>
          <w:b/>
        </w:rPr>
        <w:t>is trusted for delegation</w:t>
      </w:r>
    </w:p>
    <w:p w:rsidR="0065125C" w:rsidRDefault="0065125C" w:rsidP="006B7370">
      <w:pPr>
        <w:pStyle w:val="ListParagraph"/>
        <w:numPr>
          <w:ilvl w:val="0"/>
          <w:numId w:val="21"/>
        </w:numPr>
        <w:spacing w:after="0"/>
        <w:rPr>
          <w:rFonts w:cs="Arial"/>
        </w:rPr>
      </w:pPr>
      <w:r>
        <w:rPr>
          <w:rFonts w:cs="Arial"/>
        </w:rPr>
        <w:t xml:space="preserve">Go to </w:t>
      </w:r>
      <w:r w:rsidR="003764D4">
        <w:rPr>
          <w:rFonts w:cs="Arial"/>
        </w:rPr>
        <w:t xml:space="preserve">the </w:t>
      </w:r>
      <w:r w:rsidRPr="003764D4">
        <w:rPr>
          <w:rFonts w:cs="Arial"/>
          <w:b/>
        </w:rPr>
        <w:t>Control Pane</w:t>
      </w:r>
      <w:r w:rsidR="008402EA" w:rsidRPr="003764D4">
        <w:rPr>
          <w:rFonts w:cs="Arial"/>
          <w:b/>
        </w:rPr>
        <w:t>l</w:t>
      </w:r>
      <w:r w:rsidR="008402EA">
        <w:rPr>
          <w:rFonts w:cs="Arial"/>
        </w:rPr>
        <w:t>.</w:t>
      </w:r>
    </w:p>
    <w:p w:rsidR="009C6217" w:rsidRDefault="009C75A5" w:rsidP="006B7370">
      <w:pPr>
        <w:pStyle w:val="ListParagraph"/>
        <w:numPr>
          <w:ilvl w:val="0"/>
          <w:numId w:val="21"/>
        </w:numPr>
        <w:spacing w:after="0" w:line="240" w:lineRule="auto"/>
        <w:rPr>
          <w:rFonts w:cs="Arial"/>
        </w:rPr>
      </w:pPr>
      <w:r>
        <w:rPr>
          <w:rFonts w:cs="Arial"/>
        </w:rPr>
        <w:t xml:space="preserve">From </w:t>
      </w:r>
      <w:r w:rsidRPr="00241A6F">
        <w:rPr>
          <w:rFonts w:cs="Arial"/>
          <w:b/>
        </w:rPr>
        <w:t>Administrative Tools</w:t>
      </w:r>
      <w:r>
        <w:rPr>
          <w:rFonts w:cs="Arial"/>
        </w:rPr>
        <w:t>, open</w:t>
      </w:r>
      <w:r w:rsidR="007B34A3" w:rsidRPr="00F26F72">
        <w:rPr>
          <w:rFonts w:cs="Arial"/>
        </w:rPr>
        <w:t xml:space="preserve"> </w:t>
      </w:r>
      <w:r w:rsidR="00484719" w:rsidRPr="00484719">
        <w:rPr>
          <w:rFonts w:cs="Arial"/>
          <w:b/>
        </w:rPr>
        <w:t>Active Directory Users and Computers</w:t>
      </w:r>
      <w:r w:rsidR="00B65632" w:rsidRPr="00F26F72">
        <w:rPr>
          <w:rFonts w:cs="Arial"/>
        </w:rPr>
        <w:t>.</w:t>
      </w:r>
      <w:r w:rsidR="00B65632" w:rsidRPr="009C75A5">
        <w:rPr>
          <w:rFonts w:cs="Arial"/>
        </w:rPr>
        <w:t xml:space="preserve"> </w:t>
      </w:r>
    </w:p>
    <w:p w:rsidR="00541DB4" w:rsidRPr="00541DB4" w:rsidRDefault="00B65632" w:rsidP="006B7370">
      <w:pPr>
        <w:pStyle w:val="ListParagraph"/>
        <w:numPr>
          <w:ilvl w:val="0"/>
          <w:numId w:val="21"/>
        </w:numPr>
        <w:spacing w:after="0" w:line="240" w:lineRule="auto"/>
        <w:rPr>
          <w:rFonts w:cs="Arial"/>
        </w:rPr>
      </w:pPr>
      <w:r w:rsidRPr="009C75A5">
        <w:rPr>
          <w:rFonts w:cs="Arial"/>
        </w:rPr>
        <w:t>Locate</w:t>
      </w:r>
      <w:r w:rsidR="007B34A3" w:rsidRPr="009C75A5">
        <w:rPr>
          <w:rFonts w:cs="Arial"/>
        </w:rPr>
        <w:t xml:space="preserve"> the </w:t>
      </w:r>
      <w:r w:rsidR="00F26F72" w:rsidRPr="009C75A5">
        <w:rPr>
          <w:rFonts w:cs="Arial"/>
        </w:rPr>
        <w:t>d</w:t>
      </w:r>
      <w:r w:rsidR="00F20FC8" w:rsidRPr="009C75A5">
        <w:rPr>
          <w:rFonts w:cs="Arial"/>
        </w:rPr>
        <w:t xml:space="preserve">omain </w:t>
      </w:r>
      <w:r w:rsidR="00F26F72" w:rsidRPr="009C75A5">
        <w:rPr>
          <w:rFonts w:cs="Arial"/>
        </w:rPr>
        <w:t>a</w:t>
      </w:r>
      <w:r w:rsidR="00F20FC8" w:rsidRPr="009C75A5">
        <w:rPr>
          <w:rFonts w:cs="Arial"/>
        </w:rPr>
        <w:t xml:space="preserve">ccount used as </w:t>
      </w:r>
      <w:r w:rsidR="00F26F72" w:rsidRPr="009C75A5">
        <w:rPr>
          <w:rFonts w:cs="Arial"/>
        </w:rPr>
        <w:t>the s</w:t>
      </w:r>
      <w:r w:rsidR="00F20FC8" w:rsidRPr="009C75A5">
        <w:rPr>
          <w:rFonts w:cs="Arial"/>
        </w:rPr>
        <w:t xml:space="preserve">ervice </w:t>
      </w:r>
      <w:r w:rsidR="00F26F72" w:rsidRPr="009C75A5">
        <w:rPr>
          <w:rFonts w:cs="Arial"/>
        </w:rPr>
        <w:t>a</w:t>
      </w:r>
      <w:r w:rsidR="00F20FC8" w:rsidRPr="009C75A5">
        <w:rPr>
          <w:rFonts w:cs="Arial"/>
        </w:rPr>
        <w:t>ccount</w:t>
      </w:r>
      <w:r w:rsidR="004C1D5E">
        <w:rPr>
          <w:rFonts w:cs="Arial"/>
        </w:rPr>
        <w:t>, r</w:t>
      </w:r>
      <w:r w:rsidR="00F20FC8" w:rsidRPr="009C75A5">
        <w:rPr>
          <w:rFonts w:cs="Arial"/>
        </w:rPr>
        <w:t xml:space="preserve">ight-click the </w:t>
      </w:r>
      <w:r w:rsidR="00F26F72" w:rsidRPr="009C75A5">
        <w:rPr>
          <w:rFonts w:cs="Arial"/>
        </w:rPr>
        <w:t>u</w:t>
      </w:r>
      <w:r w:rsidR="00F20FC8" w:rsidRPr="009C75A5">
        <w:rPr>
          <w:rFonts w:cs="Arial"/>
        </w:rPr>
        <w:t>ser account</w:t>
      </w:r>
      <w:r w:rsidR="007B34A3" w:rsidRPr="009C75A5">
        <w:rPr>
          <w:rFonts w:cs="Arial"/>
        </w:rPr>
        <w:t xml:space="preserve">, and then click </w:t>
      </w:r>
      <w:r w:rsidR="003C1E99" w:rsidRPr="009C75A5">
        <w:rPr>
          <w:rFonts w:cs="Arial"/>
          <w:b/>
        </w:rPr>
        <w:t>Properties</w:t>
      </w:r>
      <w:r w:rsidR="004C1D5E">
        <w:rPr>
          <w:rFonts w:cs="Arial"/>
          <w:b/>
        </w:rPr>
        <w:t xml:space="preserve">. </w:t>
      </w:r>
    </w:p>
    <w:p w:rsidR="00541DB4" w:rsidRPr="008B52CF" w:rsidRDefault="004C1D5E" w:rsidP="00541DB4">
      <w:pPr>
        <w:pStyle w:val="ListParagraph"/>
        <w:numPr>
          <w:ilvl w:val="0"/>
          <w:numId w:val="21"/>
        </w:numPr>
        <w:spacing w:after="0" w:line="240" w:lineRule="auto"/>
        <w:rPr>
          <w:b/>
        </w:rPr>
      </w:pPr>
      <w:r w:rsidRPr="008B52CF">
        <w:rPr>
          <w:rFonts w:cs="Arial"/>
        </w:rPr>
        <w:t>O</w:t>
      </w:r>
      <w:r w:rsidR="003C1E99" w:rsidRPr="008B52CF">
        <w:rPr>
          <w:rFonts w:cs="Arial"/>
        </w:rPr>
        <w:t>n</w:t>
      </w:r>
      <w:r w:rsidR="007B34A3" w:rsidRPr="008B52CF">
        <w:rPr>
          <w:rFonts w:cs="Arial"/>
        </w:rPr>
        <w:t xml:space="preserve"> the </w:t>
      </w:r>
      <w:r w:rsidR="007B34A3" w:rsidRPr="008B52CF">
        <w:rPr>
          <w:rFonts w:cs="Arial"/>
          <w:b/>
        </w:rPr>
        <w:t>Delegation</w:t>
      </w:r>
      <w:r w:rsidR="007B34A3" w:rsidRPr="008B52CF">
        <w:rPr>
          <w:rFonts w:cs="Arial"/>
        </w:rPr>
        <w:t xml:space="preserve"> tab, verify that the following </w:t>
      </w:r>
      <w:proofErr w:type="gramStart"/>
      <w:r w:rsidR="007B34A3" w:rsidRPr="008B52CF">
        <w:rPr>
          <w:rFonts w:cs="Arial"/>
        </w:rPr>
        <w:t>options is</w:t>
      </w:r>
      <w:proofErr w:type="gramEnd"/>
      <w:r w:rsidR="007B34A3" w:rsidRPr="008B52CF">
        <w:rPr>
          <w:rFonts w:cs="Arial"/>
          <w:b/>
        </w:rPr>
        <w:t xml:space="preserve"> </w:t>
      </w:r>
      <w:r w:rsidR="007B34A3" w:rsidRPr="008B52CF">
        <w:rPr>
          <w:rFonts w:cs="Arial"/>
        </w:rPr>
        <w:t>selected:</w:t>
      </w:r>
      <w:r w:rsidR="00541DB4" w:rsidRPr="008B52CF">
        <w:rPr>
          <w:rFonts w:cs="Arial"/>
        </w:rPr>
        <w:t xml:space="preserve"> </w:t>
      </w:r>
      <w:r w:rsidR="007B34A3" w:rsidRPr="008B52CF">
        <w:rPr>
          <w:rFonts w:cs="Arial"/>
          <w:b/>
        </w:rPr>
        <w:t>Trust this computer for delegation to any service (Kerberos only)</w:t>
      </w:r>
      <w:r w:rsidR="007B34A3" w:rsidRPr="008B52CF">
        <w:rPr>
          <w:rFonts w:cs="Arial"/>
        </w:rPr>
        <w:t xml:space="preserve">. </w:t>
      </w:r>
    </w:p>
    <w:p w:rsidR="00394125" w:rsidRDefault="00394125" w:rsidP="00541DB4">
      <w:pPr>
        <w:spacing w:after="0" w:line="240" w:lineRule="auto"/>
        <w:rPr>
          <w:b/>
        </w:rPr>
      </w:pPr>
      <w:r w:rsidRPr="00394125">
        <w:rPr>
          <w:b/>
          <w:noProof/>
        </w:rPr>
        <w:drawing>
          <wp:inline distT="0" distB="0" distL="0" distR="0">
            <wp:extent cx="3819525" cy="298132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3819525" cy="2981325"/>
                    </a:xfrm>
                    <a:prstGeom prst="rect">
                      <a:avLst/>
                    </a:prstGeom>
                    <a:noFill/>
                    <a:ln w="9525">
                      <a:noFill/>
                      <a:miter lim="800000"/>
                      <a:headEnd/>
                      <a:tailEnd/>
                    </a:ln>
                  </pic:spPr>
                </pic:pic>
              </a:graphicData>
            </a:graphic>
          </wp:inline>
        </w:drawing>
      </w:r>
    </w:p>
    <w:p w:rsidR="00394125" w:rsidRDefault="00394125" w:rsidP="00541DB4">
      <w:pPr>
        <w:spacing w:after="0" w:line="240" w:lineRule="auto"/>
        <w:rPr>
          <w:rFonts w:cs="Arial"/>
        </w:rPr>
      </w:pPr>
      <w:r>
        <w:rPr>
          <w:rFonts w:cs="Arial"/>
          <w:b/>
        </w:rPr>
        <w:t>Figure 9</w:t>
      </w:r>
      <w:r w:rsidRPr="00CC1765">
        <w:rPr>
          <w:rFonts w:cs="Arial"/>
          <w:b/>
        </w:rPr>
        <w:t xml:space="preserve">: </w:t>
      </w:r>
      <w:r w:rsidRPr="00CC1765">
        <w:rPr>
          <w:rFonts w:cs="Arial"/>
        </w:rPr>
        <w:t xml:space="preserve">The </w:t>
      </w:r>
      <w:r w:rsidRPr="00CC1765">
        <w:rPr>
          <w:rFonts w:cs="Arial"/>
          <w:b/>
        </w:rPr>
        <w:t>Delegation</w:t>
      </w:r>
      <w:r w:rsidRPr="00CC1765">
        <w:rPr>
          <w:rFonts w:cs="Arial"/>
        </w:rPr>
        <w:t xml:space="preserve"> tab in the </w:t>
      </w:r>
      <w:r>
        <w:rPr>
          <w:rFonts w:cs="Arial"/>
          <w:b/>
        </w:rPr>
        <w:t>SQL</w:t>
      </w:r>
      <w:r w:rsidRPr="00CC1765">
        <w:rPr>
          <w:rFonts w:cs="Arial"/>
          <w:b/>
        </w:rPr>
        <w:t xml:space="preserve"> Service Properties</w:t>
      </w:r>
      <w:r w:rsidRPr="00CC1765">
        <w:rPr>
          <w:rFonts w:cs="Arial"/>
        </w:rPr>
        <w:t xml:space="preserve"> dialog box</w:t>
      </w:r>
    </w:p>
    <w:p w:rsidR="00241A6F" w:rsidRDefault="00241A6F" w:rsidP="00892700">
      <w:pPr>
        <w:spacing w:after="0" w:line="240" w:lineRule="auto"/>
        <w:jc w:val="center"/>
      </w:pPr>
      <w:bookmarkStart w:id="50" w:name="_Toc245638590"/>
      <w:bookmarkStart w:id="51" w:name="_Toc250729911"/>
      <w:bookmarkEnd w:id="49"/>
    </w:p>
    <w:p w:rsidR="00875227" w:rsidRDefault="00A16265" w:rsidP="00875227">
      <w:pPr>
        <w:pStyle w:val="Heading2"/>
      </w:pPr>
      <w:bookmarkStart w:id="52" w:name="_Configure_Authentication_Types_1"/>
      <w:bookmarkStart w:id="53" w:name="_Toc260850691"/>
      <w:bookmarkEnd w:id="52"/>
      <w:r>
        <w:lastRenderedPageBreak/>
        <w:t>Configure Authentication Types for Reporting Services</w:t>
      </w:r>
      <w:bookmarkEnd w:id="50"/>
      <w:bookmarkEnd w:id="51"/>
      <w:bookmarkEnd w:id="53"/>
    </w:p>
    <w:p w:rsidR="0065125C" w:rsidRDefault="001D37F4">
      <w:pPr>
        <w:rPr>
          <w:rFonts w:cs="Arial"/>
        </w:rPr>
      </w:pPr>
      <w:r>
        <w:rPr>
          <w:rFonts w:cs="Arial"/>
        </w:rPr>
        <w:t>F</w:t>
      </w:r>
      <w:r w:rsidR="00A16265">
        <w:rPr>
          <w:rFonts w:cs="Arial"/>
        </w:rPr>
        <w:t>or Reporting Services to use Kerberos authentication, you must ensure that the authentication type</w:t>
      </w:r>
      <w:r w:rsidR="009F40B1">
        <w:rPr>
          <w:rFonts w:cs="Arial"/>
        </w:rPr>
        <w:t>s are configured correctly in the</w:t>
      </w:r>
      <w:r w:rsidR="00A16265">
        <w:rPr>
          <w:rFonts w:cs="Arial"/>
        </w:rPr>
        <w:t xml:space="preserve"> Reporting Services configuration</w:t>
      </w:r>
      <w:r w:rsidR="009F40B1">
        <w:rPr>
          <w:rFonts w:cs="Arial"/>
        </w:rPr>
        <w:t xml:space="preserve"> file</w:t>
      </w:r>
      <w:r w:rsidR="00A3394E">
        <w:rPr>
          <w:rFonts w:cs="Arial"/>
        </w:rPr>
        <w:t xml:space="preserve"> (</w:t>
      </w:r>
      <w:proofErr w:type="spellStart"/>
      <w:r w:rsidR="00484719" w:rsidRPr="00484719">
        <w:rPr>
          <w:rFonts w:cs="Arial"/>
          <w:b/>
        </w:rPr>
        <w:t>rsreportserver.config</w:t>
      </w:r>
      <w:proofErr w:type="spellEnd"/>
      <w:r w:rsidR="003818BD">
        <w:rPr>
          <w:rFonts w:cs="Arial"/>
        </w:rPr>
        <w:t xml:space="preserve">) of each </w:t>
      </w:r>
      <w:r w:rsidR="007C1739">
        <w:rPr>
          <w:rFonts w:cs="Arial"/>
        </w:rPr>
        <w:t>individual</w:t>
      </w:r>
      <w:r w:rsidR="00B536CE">
        <w:rPr>
          <w:rFonts w:cs="Arial"/>
        </w:rPr>
        <w:t xml:space="preserve"> browser</w:t>
      </w:r>
      <w:r w:rsidR="009F40B1">
        <w:rPr>
          <w:rFonts w:cs="Arial"/>
        </w:rPr>
        <w:t>.</w:t>
      </w:r>
    </w:p>
    <w:p w:rsidR="003453F1" w:rsidRDefault="007C1739">
      <w:pPr>
        <w:rPr>
          <w:rFonts w:cs="Arial"/>
        </w:rPr>
      </w:pPr>
      <w:r>
        <w:rPr>
          <w:rFonts w:cs="Arial"/>
        </w:rPr>
        <w:t xml:space="preserve">For </w:t>
      </w:r>
      <w:r w:rsidR="00B536CE">
        <w:rPr>
          <w:rFonts w:cs="Arial"/>
        </w:rPr>
        <w:t xml:space="preserve">Internet </w:t>
      </w:r>
      <w:r w:rsidR="0085315F">
        <w:rPr>
          <w:rFonts w:cs="Arial"/>
        </w:rPr>
        <w:t>Explorer</w:t>
      </w:r>
      <w:r>
        <w:rPr>
          <w:rFonts w:cs="Arial"/>
        </w:rPr>
        <w:t xml:space="preserve">, use </w:t>
      </w:r>
      <w:proofErr w:type="spellStart"/>
      <w:r w:rsidR="00484719" w:rsidRPr="00484719">
        <w:rPr>
          <w:rFonts w:cs="Arial"/>
          <w:b/>
        </w:rPr>
        <w:t>RSWindowsNegotiate</w:t>
      </w:r>
      <w:proofErr w:type="spellEnd"/>
      <w:r w:rsidR="00484719" w:rsidRPr="00484719">
        <w:rPr>
          <w:rFonts w:cs="Arial"/>
          <w:b/>
        </w:rPr>
        <w:t xml:space="preserve"> for Authentication Type</w:t>
      </w:r>
      <w:r w:rsidR="00B536CE">
        <w:rPr>
          <w:rFonts w:cs="Arial"/>
        </w:rPr>
        <w:t xml:space="preserve"> which is specific to Windows/SPNEGO. For other browsers use </w:t>
      </w:r>
      <w:proofErr w:type="spellStart"/>
      <w:r w:rsidR="00484719" w:rsidRPr="00484719">
        <w:rPr>
          <w:rFonts w:cs="Arial"/>
          <w:b/>
        </w:rPr>
        <w:t>RSWindowsKerberos</w:t>
      </w:r>
      <w:proofErr w:type="spellEnd"/>
      <w:r>
        <w:rPr>
          <w:rFonts w:cs="Arial"/>
        </w:rPr>
        <w:t>.</w:t>
      </w:r>
    </w:p>
    <w:p w:rsidR="007D683A" w:rsidRDefault="00A16265">
      <w:pPr>
        <w:spacing w:after="0"/>
        <w:rPr>
          <w:rFonts w:cs="Arial"/>
          <w:b/>
        </w:rPr>
      </w:pPr>
      <w:r w:rsidRPr="00A16265">
        <w:rPr>
          <w:rFonts w:cs="Arial"/>
          <w:b/>
        </w:rPr>
        <w:t xml:space="preserve">To </w:t>
      </w:r>
      <w:r w:rsidR="009F40B1">
        <w:rPr>
          <w:rFonts w:cs="Arial"/>
          <w:b/>
        </w:rPr>
        <w:t>configure authentication types for Reporting Services</w:t>
      </w:r>
    </w:p>
    <w:p w:rsidR="00F37A9C" w:rsidRDefault="00B8694A" w:rsidP="006B7370">
      <w:pPr>
        <w:pStyle w:val="ListParagraph"/>
        <w:numPr>
          <w:ilvl w:val="0"/>
          <w:numId w:val="8"/>
        </w:numPr>
        <w:rPr>
          <w:rFonts w:cs="Arial"/>
        </w:rPr>
      </w:pPr>
      <w:r>
        <w:rPr>
          <w:rFonts w:cs="Arial"/>
        </w:rPr>
        <w:t>On the middle tier computer</w:t>
      </w:r>
      <w:r w:rsidR="00EF1376">
        <w:rPr>
          <w:rFonts w:cs="Arial"/>
        </w:rPr>
        <w:t>(s)</w:t>
      </w:r>
      <w:r>
        <w:rPr>
          <w:rFonts w:cs="Arial"/>
        </w:rPr>
        <w:t>,</w:t>
      </w:r>
      <w:r w:rsidR="00EF1376">
        <w:rPr>
          <w:rFonts w:cs="Arial"/>
        </w:rPr>
        <w:t xml:space="preserve"> go to:</w:t>
      </w:r>
      <w:r w:rsidR="00EF1376" w:rsidRPr="00EF1376">
        <w:rPr>
          <w:rFonts w:cs="Arial"/>
          <w:i/>
        </w:rPr>
        <w:t xml:space="preserve"> </w:t>
      </w:r>
      <w:r w:rsidR="00EF1376" w:rsidRPr="00A16265">
        <w:rPr>
          <w:rFonts w:cs="Arial"/>
          <w:i/>
        </w:rPr>
        <w:t>drive</w:t>
      </w:r>
      <w:proofErr w:type="gramStart"/>
      <w:r w:rsidR="00EF1376">
        <w:rPr>
          <w:rFonts w:cs="Arial"/>
        </w:rPr>
        <w:t>:\</w:t>
      </w:r>
      <w:proofErr w:type="gramEnd"/>
      <w:r w:rsidR="00EF1376">
        <w:rPr>
          <w:rFonts w:cs="Arial"/>
        </w:rPr>
        <w:t>Program Files\Microsoft SQL Server\MSRS10.</w:t>
      </w:r>
      <w:r w:rsidR="00EF1376" w:rsidRPr="00A16265">
        <w:rPr>
          <w:rFonts w:cs="Arial"/>
          <w:i/>
        </w:rPr>
        <w:t>InstanceName</w:t>
      </w:r>
      <w:r w:rsidR="00EF1376">
        <w:rPr>
          <w:rFonts w:cs="Arial"/>
        </w:rPr>
        <w:t>\Reporting Services\</w:t>
      </w:r>
      <w:proofErr w:type="spellStart"/>
      <w:r w:rsidR="00EF1376">
        <w:rPr>
          <w:rFonts w:cs="Arial"/>
        </w:rPr>
        <w:t>ReportServer</w:t>
      </w:r>
      <w:proofErr w:type="spellEnd"/>
      <w:r w:rsidR="00EF1376">
        <w:rPr>
          <w:rFonts w:cs="Arial"/>
        </w:rPr>
        <w:t xml:space="preserve"> then </w:t>
      </w:r>
      <w:r>
        <w:rPr>
          <w:rFonts w:cs="Arial"/>
        </w:rPr>
        <w:t>o</w:t>
      </w:r>
      <w:r w:rsidR="00A16265">
        <w:rPr>
          <w:rFonts w:cs="Arial"/>
        </w:rPr>
        <w:t>p</w:t>
      </w:r>
      <w:r>
        <w:rPr>
          <w:rFonts w:cs="Arial"/>
        </w:rPr>
        <w:t xml:space="preserve">en </w:t>
      </w:r>
      <w:proofErr w:type="spellStart"/>
      <w:r w:rsidR="00875227" w:rsidRPr="00875227">
        <w:rPr>
          <w:rFonts w:cs="Arial"/>
          <w:b/>
        </w:rPr>
        <w:t>rsreportserver.config</w:t>
      </w:r>
      <w:proofErr w:type="spellEnd"/>
      <w:r>
        <w:rPr>
          <w:rFonts w:cs="Arial"/>
        </w:rPr>
        <w:t xml:space="preserve"> with a text</w:t>
      </w:r>
      <w:r w:rsidR="00A16265">
        <w:rPr>
          <w:rFonts w:cs="Arial"/>
        </w:rPr>
        <w:t xml:space="preserve"> editor such as Notepad. </w:t>
      </w:r>
    </w:p>
    <w:p w:rsidR="00F37A9C" w:rsidRDefault="00471205" w:rsidP="006B7370">
      <w:pPr>
        <w:pStyle w:val="ListParagraph"/>
        <w:numPr>
          <w:ilvl w:val="0"/>
          <w:numId w:val="8"/>
        </w:numPr>
        <w:autoSpaceDE w:val="0"/>
        <w:autoSpaceDN w:val="0"/>
        <w:adjustRightInd w:val="0"/>
        <w:spacing w:after="0" w:line="240" w:lineRule="auto"/>
        <w:rPr>
          <w:rFonts w:ascii="Courier New" w:hAnsi="Courier New" w:cs="Courier New"/>
          <w:noProof/>
          <w:sz w:val="20"/>
          <w:szCs w:val="20"/>
        </w:rPr>
      </w:pPr>
      <w:r>
        <w:rPr>
          <w:rFonts w:cs="Arial"/>
        </w:rPr>
        <w:t xml:space="preserve">To enable </w:t>
      </w:r>
      <w:proofErr w:type="spellStart"/>
      <w:r w:rsidRPr="00AA0831">
        <w:rPr>
          <w:rFonts w:cs="Arial"/>
        </w:rPr>
        <w:t>RSWindowsNegotiate</w:t>
      </w:r>
      <w:proofErr w:type="spellEnd"/>
      <w:r>
        <w:rPr>
          <w:rFonts w:cs="Arial"/>
        </w:rPr>
        <w:t>, l</w:t>
      </w:r>
      <w:r w:rsidR="00A16265" w:rsidRPr="00AA0831">
        <w:rPr>
          <w:rFonts w:cs="Arial"/>
        </w:rPr>
        <w:t xml:space="preserve">ocate the </w:t>
      </w:r>
      <w:r w:rsidR="00A16265" w:rsidRPr="00AA0831">
        <w:rPr>
          <w:rFonts w:cs="Arial"/>
          <w:b/>
        </w:rPr>
        <w:t>Authentication</w:t>
      </w:r>
      <w:r w:rsidR="00A16265" w:rsidRPr="00AA0831">
        <w:rPr>
          <w:rFonts w:cs="Arial"/>
        </w:rPr>
        <w:t xml:space="preserve"> section</w:t>
      </w:r>
      <w:r w:rsidR="00BF74D8">
        <w:rPr>
          <w:rFonts w:cs="Arial"/>
        </w:rPr>
        <w:t>,</w:t>
      </w:r>
      <w:r w:rsidR="00A16265" w:rsidRPr="00AA0831">
        <w:rPr>
          <w:rFonts w:cs="Arial"/>
        </w:rPr>
        <w:t xml:space="preserve"> and </w:t>
      </w:r>
      <w:r w:rsidR="00BF74D8">
        <w:rPr>
          <w:rFonts w:cs="Arial"/>
        </w:rPr>
        <w:t xml:space="preserve">then </w:t>
      </w:r>
      <w:r w:rsidR="00A16265" w:rsidRPr="00AA0831">
        <w:rPr>
          <w:rFonts w:cs="Arial"/>
        </w:rPr>
        <w:t>ensure that the section is configured as follows:</w:t>
      </w:r>
    </w:p>
    <w:p w:rsidR="00A16265" w:rsidRPr="00AA0831" w:rsidRDefault="00A16265" w:rsidP="00AA0831">
      <w:pPr>
        <w:pStyle w:val="ListParagraph"/>
        <w:autoSpaceDE w:val="0"/>
        <w:autoSpaceDN w:val="0"/>
        <w:adjustRightInd w:val="0"/>
        <w:spacing w:after="0" w:line="240" w:lineRule="auto"/>
        <w:rPr>
          <w:rFonts w:ascii="Courier New" w:hAnsi="Courier New" w:cs="Courier New"/>
          <w:noProof/>
          <w:sz w:val="20"/>
          <w:szCs w:val="20"/>
        </w:rPr>
      </w:pPr>
      <w:r w:rsidRPr="00AA0831">
        <w:rPr>
          <w:rFonts w:ascii="Courier New" w:hAnsi="Courier New" w:cs="Courier New"/>
          <w:noProof/>
          <w:sz w:val="20"/>
          <w:szCs w:val="20"/>
        </w:rPr>
        <w:t>&lt;Authentication&gt;</w:t>
      </w:r>
    </w:p>
    <w:p w:rsidR="00A16265" w:rsidRPr="00DD3201" w:rsidRDefault="00A16265" w:rsidP="00DD3201">
      <w:pPr>
        <w:autoSpaceDE w:val="0"/>
        <w:autoSpaceDN w:val="0"/>
        <w:adjustRightInd w:val="0"/>
        <w:spacing w:after="0" w:line="240" w:lineRule="auto"/>
        <w:ind w:left="720"/>
        <w:rPr>
          <w:rFonts w:ascii="Courier New" w:hAnsi="Courier New" w:cs="Courier New"/>
          <w:noProof/>
          <w:sz w:val="20"/>
          <w:szCs w:val="20"/>
        </w:rPr>
      </w:pPr>
      <w:r w:rsidRPr="00DD3201">
        <w:rPr>
          <w:rFonts w:ascii="Courier New" w:hAnsi="Courier New" w:cs="Courier New"/>
          <w:noProof/>
          <w:sz w:val="20"/>
          <w:szCs w:val="20"/>
        </w:rPr>
        <w:tab/>
        <w:t>&lt;AuthenticationTypes&gt;</w:t>
      </w:r>
    </w:p>
    <w:p w:rsidR="00A16265" w:rsidRDefault="00A16265" w:rsidP="00DD3201">
      <w:pPr>
        <w:autoSpaceDE w:val="0"/>
        <w:autoSpaceDN w:val="0"/>
        <w:adjustRightInd w:val="0"/>
        <w:spacing w:after="0" w:line="240" w:lineRule="auto"/>
        <w:ind w:left="720"/>
        <w:rPr>
          <w:rFonts w:ascii="Courier New" w:hAnsi="Courier New" w:cs="Courier New"/>
          <w:noProof/>
          <w:sz w:val="20"/>
          <w:szCs w:val="20"/>
        </w:rPr>
      </w:pPr>
      <w:r w:rsidRPr="00DD3201">
        <w:rPr>
          <w:rFonts w:ascii="Courier New" w:hAnsi="Courier New" w:cs="Courier New"/>
          <w:noProof/>
          <w:sz w:val="20"/>
          <w:szCs w:val="20"/>
        </w:rPr>
        <w:tab/>
      </w:r>
      <w:r w:rsidRPr="00DD3201">
        <w:rPr>
          <w:rFonts w:ascii="Courier New" w:hAnsi="Courier New" w:cs="Courier New"/>
          <w:noProof/>
          <w:sz w:val="20"/>
          <w:szCs w:val="20"/>
        </w:rPr>
        <w:tab/>
        <w:t>&lt;RSWindowsNegotiate/&gt;</w:t>
      </w:r>
    </w:p>
    <w:p w:rsidR="00A16265" w:rsidRPr="00DD3201" w:rsidRDefault="00A16265" w:rsidP="00DD3201">
      <w:pPr>
        <w:autoSpaceDE w:val="0"/>
        <w:autoSpaceDN w:val="0"/>
        <w:adjustRightInd w:val="0"/>
        <w:spacing w:after="0" w:line="240" w:lineRule="auto"/>
        <w:ind w:left="720"/>
        <w:rPr>
          <w:rFonts w:ascii="Courier New" w:hAnsi="Courier New" w:cs="Courier New"/>
          <w:noProof/>
          <w:sz w:val="20"/>
          <w:szCs w:val="20"/>
        </w:rPr>
      </w:pPr>
      <w:r w:rsidRPr="00DD3201">
        <w:rPr>
          <w:rFonts w:ascii="Courier New" w:hAnsi="Courier New" w:cs="Courier New"/>
          <w:noProof/>
          <w:sz w:val="20"/>
          <w:szCs w:val="20"/>
        </w:rPr>
        <w:tab/>
        <w:t>&lt;/AuthenticationTypes&gt;</w:t>
      </w:r>
    </w:p>
    <w:p w:rsidR="00A16265" w:rsidRPr="00DD3201" w:rsidRDefault="00A16265" w:rsidP="00DD3201">
      <w:pPr>
        <w:autoSpaceDE w:val="0"/>
        <w:autoSpaceDN w:val="0"/>
        <w:adjustRightInd w:val="0"/>
        <w:spacing w:after="0" w:line="240" w:lineRule="auto"/>
        <w:ind w:left="720"/>
        <w:rPr>
          <w:rFonts w:ascii="Courier New" w:hAnsi="Courier New" w:cs="Courier New"/>
          <w:noProof/>
          <w:sz w:val="20"/>
          <w:szCs w:val="20"/>
        </w:rPr>
      </w:pPr>
      <w:r w:rsidRPr="00DD3201">
        <w:rPr>
          <w:rFonts w:ascii="Courier New" w:hAnsi="Courier New" w:cs="Courier New"/>
          <w:noProof/>
          <w:sz w:val="20"/>
          <w:szCs w:val="20"/>
        </w:rPr>
        <w:tab/>
        <w:t>&lt;EnableAuthPersistence&gt;true&lt;/EnableAuthPersistence&gt;</w:t>
      </w:r>
    </w:p>
    <w:p w:rsidR="007D683A" w:rsidRDefault="00A16265">
      <w:pPr>
        <w:spacing w:after="0"/>
        <w:ind w:left="720"/>
        <w:rPr>
          <w:rFonts w:ascii="Courier New" w:hAnsi="Courier New" w:cs="Courier New"/>
          <w:noProof/>
          <w:sz w:val="20"/>
          <w:szCs w:val="20"/>
        </w:rPr>
      </w:pPr>
      <w:r w:rsidRPr="00DD3201">
        <w:rPr>
          <w:rFonts w:ascii="Courier New" w:hAnsi="Courier New" w:cs="Courier New"/>
          <w:noProof/>
          <w:sz w:val="20"/>
          <w:szCs w:val="20"/>
        </w:rPr>
        <w:t>&lt;/Authentication&gt;</w:t>
      </w:r>
    </w:p>
    <w:p w:rsidR="007D683A" w:rsidRDefault="006D1EC4">
      <w:pPr>
        <w:pStyle w:val="Heading2"/>
        <w:spacing w:before="120"/>
      </w:pPr>
      <w:bookmarkStart w:id="54" w:name="_Verify_service_account"/>
      <w:bookmarkStart w:id="55" w:name="_Toc245638591"/>
      <w:bookmarkStart w:id="56" w:name="_Toc250729912"/>
      <w:bookmarkStart w:id="57" w:name="_Toc250729996"/>
      <w:bookmarkStart w:id="58" w:name="_Toc260850692"/>
      <w:bookmarkEnd w:id="54"/>
      <w:r>
        <w:t>Verify Service Account Group Membership or Local Security Policy S</w:t>
      </w:r>
      <w:r w:rsidR="00C541A7">
        <w:t>ettings</w:t>
      </w:r>
      <w:bookmarkEnd w:id="55"/>
      <w:bookmarkEnd w:id="56"/>
      <w:bookmarkEnd w:id="57"/>
      <w:bookmarkEnd w:id="58"/>
    </w:p>
    <w:p w:rsidR="00442A74" w:rsidRDefault="007131A6" w:rsidP="00C448A4">
      <w:pPr>
        <w:rPr>
          <w:rFonts w:cs="Arial"/>
        </w:rPr>
      </w:pPr>
      <w:r>
        <w:rPr>
          <w:rFonts w:cs="Arial"/>
        </w:rPr>
        <w:t>After installation</w:t>
      </w:r>
      <w:r w:rsidR="00D376CA">
        <w:rPr>
          <w:rFonts w:cs="Arial"/>
        </w:rPr>
        <w:t xml:space="preserve">, </w:t>
      </w:r>
      <w:r>
        <w:rPr>
          <w:rFonts w:cs="Arial"/>
        </w:rPr>
        <w:t xml:space="preserve">the </w:t>
      </w:r>
      <w:r w:rsidR="00442A74">
        <w:rPr>
          <w:rFonts w:cs="Arial"/>
        </w:rPr>
        <w:t xml:space="preserve">Reporting </w:t>
      </w:r>
      <w:r w:rsidR="00442A74" w:rsidRPr="00442A74">
        <w:rPr>
          <w:rFonts w:cs="Arial"/>
        </w:rPr>
        <w:t>Service</w:t>
      </w:r>
      <w:r w:rsidR="00442A74">
        <w:rPr>
          <w:rFonts w:cs="Arial"/>
        </w:rPr>
        <w:t>s Service Account</w:t>
      </w:r>
      <w:r w:rsidR="00442A74" w:rsidRPr="00442A74">
        <w:rPr>
          <w:rFonts w:cs="Arial"/>
        </w:rPr>
        <w:t xml:space="preserve"> SID </w:t>
      </w:r>
      <w:r w:rsidR="00075A9A">
        <w:rPr>
          <w:rFonts w:cs="Arial"/>
        </w:rPr>
        <w:t>is</w:t>
      </w:r>
      <w:r w:rsidR="00442A74" w:rsidRPr="00442A74">
        <w:rPr>
          <w:rFonts w:cs="Arial"/>
        </w:rPr>
        <w:t xml:space="preserve"> assigned to the SQLServerReportServerUser$</w:t>
      </w:r>
      <w:r w:rsidR="00442A74">
        <w:rPr>
          <w:rFonts w:cs="Arial"/>
        </w:rPr>
        <w:t>Server</w:t>
      </w:r>
      <w:r w:rsidR="00442A74" w:rsidRPr="00442A74">
        <w:rPr>
          <w:rFonts w:cs="Arial"/>
        </w:rPr>
        <w:t>$MSRS10.MSSQLSERVER local group</w:t>
      </w:r>
      <w:r w:rsidR="008402EA">
        <w:rPr>
          <w:rFonts w:cs="Arial"/>
        </w:rPr>
        <w:t>,</w:t>
      </w:r>
      <w:r w:rsidR="00442A74" w:rsidRPr="00442A74">
        <w:rPr>
          <w:rFonts w:cs="Arial"/>
        </w:rPr>
        <w:t xml:space="preserve"> which is then assigned to the IIS group. If </w:t>
      </w:r>
      <w:r w:rsidR="007D683A">
        <w:rPr>
          <w:rFonts w:cs="Arial"/>
        </w:rPr>
        <w:t>they are not added by default</w:t>
      </w:r>
      <w:r w:rsidR="00442A74" w:rsidRPr="00442A74">
        <w:rPr>
          <w:rFonts w:cs="Arial"/>
        </w:rPr>
        <w:t xml:space="preserve">, </w:t>
      </w:r>
      <w:r w:rsidR="00442A74">
        <w:rPr>
          <w:rFonts w:cs="Arial"/>
        </w:rPr>
        <w:t xml:space="preserve">add the account to </w:t>
      </w:r>
      <w:r w:rsidR="00075A9A">
        <w:rPr>
          <w:rFonts w:cs="Arial"/>
        </w:rPr>
        <w:t xml:space="preserve">the </w:t>
      </w:r>
      <w:r w:rsidR="00442A74">
        <w:rPr>
          <w:rFonts w:cs="Arial"/>
        </w:rPr>
        <w:t>groups mentioned below.</w:t>
      </w:r>
    </w:p>
    <w:p w:rsidR="00F37A9C" w:rsidRDefault="00C541A7" w:rsidP="006B7370">
      <w:pPr>
        <w:pStyle w:val="ListParagraph"/>
        <w:numPr>
          <w:ilvl w:val="0"/>
          <w:numId w:val="11"/>
        </w:numPr>
        <w:rPr>
          <w:rFonts w:cs="Arial"/>
        </w:rPr>
      </w:pPr>
      <w:r w:rsidRPr="0037576C">
        <w:rPr>
          <w:rFonts w:cs="Arial"/>
        </w:rPr>
        <w:t>IIS_WPG group</w:t>
      </w:r>
      <w:r w:rsidR="00632107" w:rsidRPr="0037576C">
        <w:rPr>
          <w:rFonts w:cs="Arial"/>
        </w:rPr>
        <w:t xml:space="preserve"> (if </w:t>
      </w:r>
      <w:r w:rsidR="001F5BAA" w:rsidRPr="0037576C">
        <w:rPr>
          <w:rFonts w:cs="Arial"/>
        </w:rPr>
        <w:t xml:space="preserve">you </w:t>
      </w:r>
      <w:r w:rsidR="0037576C">
        <w:rPr>
          <w:rFonts w:cs="Arial"/>
        </w:rPr>
        <w:t xml:space="preserve">have a SharePoint integrated mode deployment and </w:t>
      </w:r>
      <w:r w:rsidR="001F5BAA" w:rsidRPr="0037576C">
        <w:rPr>
          <w:rFonts w:cs="Arial"/>
        </w:rPr>
        <w:t xml:space="preserve">are </w:t>
      </w:r>
      <w:r w:rsidR="00632107" w:rsidRPr="0037576C">
        <w:rPr>
          <w:rFonts w:cs="Arial"/>
        </w:rPr>
        <w:t>using IIS 6.0)</w:t>
      </w:r>
      <w:r w:rsidR="0037576C">
        <w:rPr>
          <w:rFonts w:cs="Arial"/>
        </w:rPr>
        <w:t>.</w:t>
      </w:r>
    </w:p>
    <w:p w:rsidR="00F37A9C" w:rsidRDefault="0037576C" w:rsidP="006B7370">
      <w:pPr>
        <w:pStyle w:val="ListParagraph"/>
        <w:numPr>
          <w:ilvl w:val="0"/>
          <w:numId w:val="11"/>
        </w:numPr>
        <w:rPr>
          <w:rFonts w:cs="Arial"/>
        </w:rPr>
      </w:pPr>
      <w:r>
        <w:rPr>
          <w:rFonts w:cs="Arial"/>
        </w:rPr>
        <w:t>IIS_IUSRS group (if you have a SharePoint integrated mode deployment and are using IIS 7.0).</w:t>
      </w:r>
      <w:r w:rsidR="00632107" w:rsidRPr="0037576C">
        <w:rPr>
          <w:rFonts w:cs="Arial"/>
        </w:rPr>
        <w:t xml:space="preserve"> </w:t>
      </w:r>
    </w:p>
    <w:p w:rsidR="00F37A9C" w:rsidRDefault="00075A9A" w:rsidP="006B7370">
      <w:pPr>
        <w:pStyle w:val="ListParagraph"/>
        <w:numPr>
          <w:ilvl w:val="0"/>
          <w:numId w:val="11"/>
        </w:numPr>
        <w:rPr>
          <w:rFonts w:cs="Arial"/>
        </w:rPr>
      </w:pPr>
      <w:r>
        <w:rPr>
          <w:rFonts w:cs="Arial"/>
        </w:rPr>
        <w:t>T</w:t>
      </w:r>
      <w:r w:rsidR="00C541A7" w:rsidRPr="0037576C">
        <w:rPr>
          <w:rFonts w:cs="Arial"/>
        </w:rPr>
        <w:t>he appropriate local policy rights</w:t>
      </w:r>
      <w:r w:rsidR="0037576C" w:rsidRPr="0037576C">
        <w:rPr>
          <w:rFonts w:cs="Arial"/>
        </w:rPr>
        <w:t xml:space="preserve"> (if you have a native mode deployment)</w:t>
      </w:r>
      <w:r w:rsidR="00C541A7" w:rsidRPr="0037576C">
        <w:rPr>
          <w:rFonts w:cs="Arial"/>
        </w:rPr>
        <w:t>.</w:t>
      </w:r>
      <w:r w:rsidR="00632107" w:rsidRPr="0037576C">
        <w:rPr>
          <w:rFonts w:cs="Arial"/>
        </w:rPr>
        <w:t xml:space="preserve"> The appropriate </w:t>
      </w:r>
      <w:r w:rsidR="001F5BAA" w:rsidRPr="0037576C">
        <w:rPr>
          <w:rFonts w:cs="Arial"/>
        </w:rPr>
        <w:t xml:space="preserve">local policy </w:t>
      </w:r>
      <w:r w:rsidR="00632107" w:rsidRPr="0037576C">
        <w:rPr>
          <w:rFonts w:cs="Arial"/>
        </w:rPr>
        <w:t>rights are</w:t>
      </w:r>
      <w:r w:rsidR="00BA4E8E">
        <w:rPr>
          <w:rFonts w:cs="Arial"/>
        </w:rPr>
        <w:t>:</w:t>
      </w:r>
      <w:r w:rsidR="00632107" w:rsidRPr="0037576C">
        <w:rPr>
          <w:rFonts w:cs="Arial"/>
        </w:rPr>
        <w:t xml:space="preserve"> </w:t>
      </w:r>
      <w:r w:rsidR="00632107" w:rsidRPr="005665B6">
        <w:rPr>
          <w:rFonts w:cs="Arial"/>
        </w:rPr>
        <w:t xml:space="preserve">Log on as a </w:t>
      </w:r>
      <w:r w:rsidR="00A162B6" w:rsidRPr="005665B6">
        <w:rPr>
          <w:rFonts w:cs="Arial"/>
        </w:rPr>
        <w:t>service</w:t>
      </w:r>
      <w:r w:rsidR="00BA4E8E" w:rsidRPr="005665B6">
        <w:t>;</w:t>
      </w:r>
      <w:r w:rsidR="008130EE" w:rsidRPr="005665B6">
        <w:t xml:space="preserve"> </w:t>
      </w:r>
      <w:r w:rsidR="00875227" w:rsidRPr="005665B6">
        <w:t>Access this computer from the network</w:t>
      </w:r>
      <w:r w:rsidR="00BA4E8E" w:rsidRPr="005665B6">
        <w:t>;</w:t>
      </w:r>
      <w:r w:rsidR="00632107" w:rsidRPr="005665B6">
        <w:rPr>
          <w:rFonts w:cs="Arial"/>
        </w:rPr>
        <w:t xml:space="preserve"> and </w:t>
      </w:r>
      <w:proofErr w:type="gramStart"/>
      <w:r w:rsidR="00632107" w:rsidRPr="005665B6">
        <w:rPr>
          <w:rFonts w:cs="Arial"/>
        </w:rPr>
        <w:t>Impersonate</w:t>
      </w:r>
      <w:proofErr w:type="gramEnd"/>
      <w:r w:rsidR="00632107" w:rsidRPr="005665B6">
        <w:rPr>
          <w:rFonts w:cs="Arial"/>
        </w:rPr>
        <w:t xml:space="preserve"> a client after authentication</w:t>
      </w:r>
      <w:r w:rsidR="00632107" w:rsidRPr="0037576C">
        <w:rPr>
          <w:rFonts w:cs="Arial"/>
        </w:rPr>
        <w:t>.</w:t>
      </w:r>
    </w:p>
    <w:p w:rsidR="00C541A7" w:rsidRDefault="001D6BF3" w:rsidP="00C448A4">
      <w:pPr>
        <w:rPr>
          <w:rFonts w:cs="Arial"/>
        </w:rPr>
      </w:pPr>
      <w:r>
        <w:rPr>
          <w:rFonts w:cs="Arial"/>
        </w:rPr>
        <w:t>The IIS_WPG user group provides the minimum set of privileges and permissions that are required to start and run worker processes in IIS.</w:t>
      </w:r>
      <w:r w:rsidR="0078058C">
        <w:rPr>
          <w:rFonts w:cs="Arial"/>
        </w:rPr>
        <w:t xml:space="preserve"> For more information about the IIS_WPG group, see </w:t>
      </w:r>
      <w:hyperlink r:id="rId33" w:history="1">
        <w:r w:rsidR="0078058C" w:rsidRPr="00C66416">
          <w:rPr>
            <w:rStyle w:val="Hyperlink"/>
            <w:rFonts w:cs="Arial"/>
          </w:rPr>
          <w:t>Configuring Application Pool Identity in IIS 6.0 (IIS 6.0)</w:t>
        </w:r>
      </w:hyperlink>
      <w:r w:rsidR="00C66416">
        <w:rPr>
          <w:rFonts w:cs="Arial"/>
        </w:rPr>
        <w:t>.</w:t>
      </w:r>
      <w:r w:rsidR="00B7183F">
        <w:rPr>
          <w:rFonts w:cs="Arial"/>
        </w:rPr>
        <w:t xml:space="preserve"> </w:t>
      </w:r>
    </w:p>
    <w:p w:rsidR="007D683A" w:rsidRDefault="00C541A7">
      <w:pPr>
        <w:spacing w:after="0"/>
        <w:rPr>
          <w:rFonts w:cs="Arial"/>
          <w:b/>
        </w:rPr>
      </w:pPr>
      <w:r w:rsidRPr="001F5BAA">
        <w:rPr>
          <w:rFonts w:cs="Arial"/>
          <w:b/>
        </w:rPr>
        <w:t>To verify membership in the IIS_WPG</w:t>
      </w:r>
      <w:r w:rsidR="00A162B6">
        <w:rPr>
          <w:rFonts w:cs="Arial"/>
          <w:b/>
        </w:rPr>
        <w:t xml:space="preserve"> or IIS_IUSRS</w:t>
      </w:r>
      <w:r w:rsidRPr="001F5BAA">
        <w:rPr>
          <w:rFonts w:cs="Arial"/>
          <w:b/>
        </w:rPr>
        <w:t xml:space="preserve"> group</w:t>
      </w:r>
      <w:r w:rsidR="001F5BAA">
        <w:rPr>
          <w:rFonts w:cs="Arial"/>
          <w:b/>
        </w:rPr>
        <w:t xml:space="preserve"> (IIS 6.0 </w:t>
      </w:r>
      <w:r w:rsidR="00A162B6">
        <w:rPr>
          <w:rFonts w:cs="Arial"/>
          <w:b/>
        </w:rPr>
        <w:t xml:space="preserve">or IIS 7.0 </w:t>
      </w:r>
      <w:r w:rsidR="001F5BAA">
        <w:rPr>
          <w:rFonts w:cs="Arial"/>
          <w:b/>
        </w:rPr>
        <w:t>only)</w:t>
      </w:r>
    </w:p>
    <w:p w:rsidR="00F64011" w:rsidRDefault="001D6BF3" w:rsidP="006B7370">
      <w:pPr>
        <w:pStyle w:val="ListParagraph"/>
        <w:numPr>
          <w:ilvl w:val="0"/>
          <w:numId w:val="10"/>
        </w:numPr>
        <w:rPr>
          <w:rFonts w:cs="Arial"/>
        </w:rPr>
      </w:pPr>
      <w:r>
        <w:rPr>
          <w:rFonts w:cs="Arial"/>
        </w:rPr>
        <w:t xml:space="preserve">On the middle tier computer or computers, open </w:t>
      </w:r>
      <w:r w:rsidRPr="001D6BF3">
        <w:rPr>
          <w:rFonts w:cs="Arial"/>
          <w:b/>
        </w:rPr>
        <w:t>Local Users and Groups</w:t>
      </w:r>
      <w:r>
        <w:rPr>
          <w:rFonts w:cs="Arial"/>
        </w:rPr>
        <w:t>.</w:t>
      </w:r>
    </w:p>
    <w:p w:rsidR="00F37A9C" w:rsidRDefault="001D6BF3" w:rsidP="006B7370">
      <w:pPr>
        <w:pStyle w:val="ListParagraph"/>
        <w:numPr>
          <w:ilvl w:val="0"/>
          <w:numId w:val="10"/>
        </w:numPr>
        <w:rPr>
          <w:rFonts w:cs="Arial"/>
        </w:rPr>
      </w:pPr>
      <w:r>
        <w:rPr>
          <w:rFonts w:cs="Arial"/>
        </w:rPr>
        <w:t xml:space="preserve">Click </w:t>
      </w:r>
      <w:r w:rsidRPr="001D6BF3">
        <w:rPr>
          <w:rFonts w:cs="Arial"/>
          <w:b/>
        </w:rPr>
        <w:t>Start</w:t>
      </w:r>
      <w:r>
        <w:rPr>
          <w:rFonts w:cs="Arial"/>
        </w:rPr>
        <w:t xml:space="preserve">, point to </w:t>
      </w:r>
      <w:r w:rsidRPr="001D6BF3">
        <w:rPr>
          <w:rFonts w:cs="Arial"/>
          <w:b/>
        </w:rPr>
        <w:t>Administrative Tools</w:t>
      </w:r>
      <w:r>
        <w:rPr>
          <w:rFonts w:cs="Arial"/>
        </w:rPr>
        <w:t xml:space="preserve">, and </w:t>
      </w:r>
      <w:r w:rsidR="00F64011">
        <w:rPr>
          <w:rFonts w:cs="Arial"/>
        </w:rPr>
        <w:t xml:space="preserve">then </w:t>
      </w:r>
      <w:r>
        <w:rPr>
          <w:rFonts w:cs="Arial"/>
        </w:rPr>
        <w:t xml:space="preserve">click </w:t>
      </w:r>
      <w:r w:rsidRPr="001D6BF3">
        <w:rPr>
          <w:rFonts w:cs="Arial"/>
          <w:b/>
        </w:rPr>
        <w:t>Computer Management</w:t>
      </w:r>
      <w:r>
        <w:rPr>
          <w:rFonts w:cs="Arial"/>
        </w:rPr>
        <w:t>.</w:t>
      </w:r>
    </w:p>
    <w:p w:rsidR="00F37A9C" w:rsidRDefault="001D6BF3" w:rsidP="006B7370">
      <w:pPr>
        <w:pStyle w:val="ListParagraph"/>
        <w:numPr>
          <w:ilvl w:val="0"/>
          <w:numId w:val="10"/>
        </w:numPr>
        <w:rPr>
          <w:rFonts w:cs="Arial"/>
        </w:rPr>
      </w:pPr>
      <w:r>
        <w:rPr>
          <w:rFonts w:cs="Arial"/>
        </w:rPr>
        <w:t xml:space="preserve">In the tree, expand </w:t>
      </w:r>
      <w:r w:rsidRPr="001D6BF3">
        <w:rPr>
          <w:rFonts w:cs="Arial"/>
          <w:b/>
        </w:rPr>
        <w:t>Local Users and Groups</w:t>
      </w:r>
      <w:r>
        <w:rPr>
          <w:rFonts w:cs="Arial"/>
        </w:rPr>
        <w:t>, and</w:t>
      </w:r>
      <w:r w:rsidR="00F64011">
        <w:rPr>
          <w:rFonts w:cs="Arial"/>
        </w:rPr>
        <w:t xml:space="preserve"> then</w:t>
      </w:r>
      <w:r>
        <w:rPr>
          <w:rFonts w:cs="Arial"/>
        </w:rPr>
        <w:t xml:space="preserve"> click </w:t>
      </w:r>
      <w:r w:rsidRPr="001D6BF3">
        <w:rPr>
          <w:rFonts w:cs="Arial"/>
          <w:b/>
        </w:rPr>
        <w:t>Groups</w:t>
      </w:r>
      <w:r>
        <w:rPr>
          <w:rFonts w:cs="Arial"/>
        </w:rPr>
        <w:t>.</w:t>
      </w:r>
    </w:p>
    <w:p w:rsidR="00F37A9C" w:rsidRDefault="001D6BF3" w:rsidP="006B7370">
      <w:pPr>
        <w:pStyle w:val="ListParagraph"/>
        <w:numPr>
          <w:ilvl w:val="0"/>
          <w:numId w:val="10"/>
        </w:numPr>
        <w:rPr>
          <w:rFonts w:cs="Arial"/>
        </w:rPr>
      </w:pPr>
      <w:r>
        <w:rPr>
          <w:rFonts w:cs="Arial"/>
        </w:rPr>
        <w:t xml:space="preserve">Right-click </w:t>
      </w:r>
      <w:r w:rsidRPr="001D6BF3">
        <w:rPr>
          <w:rFonts w:cs="Arial"/>
          <w:b/>
        </w:rPr>
        <w:t>IIS_WPG</w:t>
      </w:r>
      <w:r>
        <w:rPr>
          <w:rFonts w:cs="Arial"/>
        </w:rPr>
        <w:t xml:space="preserve"> </w:t>
      </w:r>
      <w:r w:rsidR="00A162B6">
        <w:rPr>
          <w:rFonts w:cs="Arial"/>
        </w:rPr>
        <w:t xml:space="preserve">or </w:t>
      </w:r>
      <w:r w:rsidR="00ED271A" w:rsidRPr="00ED271A">
        <w:rPr>
          <w:rFonts w:cs="Arial"/>
          <w:b/>
        </w:rPr>
        <w:t>IIS_IUSRS</w:t>
      </w:r>
      <w:r w:rsidR="00F64011" w:rsidRPr="00B7183F">
        <w:rPr>
          <w:rFonts w:cs="Arial"/>
        </w:rPr>
        <w:t>;</w:t>
      </w:r>
      <w:r w:rsidR="00F64011">
        <w:rPr>
          <w:rFonts w:cs="Arial"/>
          <w:b/>
        </w:rPr>
        <w:t xml:space="preserve"> </w:t>
      </w:r>
      <w:r>
        <w:rPr>
          <w:rFonts w:cs="Arial"/>
        </w:rPr>
        <w:t xml:space="preserve">verify that the </w:t>
      </w:r>
      <w:r w:rsidRPr="001D6BF3">
        <w:rPr>
          <w:rFonts w:cs="Arial"/>
          <w:b/>
        </w:rPr>
        <w:t>Members</w:t>
      </w:r>
      <w:r>
        <w:rPr>
          <w:rFonts w:cs="Arial"/>
        </w:rPr>
        <w:t xml:space="preserve"> list includes the service account.</w:t>
      </w:r>
    </w:p>
    <w:p w:rsidR="00D9119C" w:rsidRDefault="00D9119C">
      <w:pPr>
        <w:spacing w:after="0"/>
        <w:rPr>
          <w:rFonts w:cs="Arial"/>
          <w:b/>
        </w:rPr>
      </w:pPr>
    </w:p>
    <w:p w:rsidR="00D9119C" w:rsidRDefault="00D9119C">
      <w:pPr>
        <w:spacing w:after="0"/>
        <w:rPr>
          <w:rFonts w:cs="Arial"/>
          <w:b/>
        </w:rPr>
      </w:pPr>
    </w:p>
    <w:p w:rsidR="007D683A" w:rsidRDefault="00C541A7">
      <w:pPr>
        <w:spacing w:after="0"/>
        <w:rPr>
          <w:rFonts w:cs="Arial"/>
          <w:b/>
        </w:rPr>
      </w:pPr>
      <w:r w:rsidRPr="001F5BAA">
        <w:rPr>
          <w:rFonts w:cs="Arial"/>
          <w:b/>
        </w:rPr>
        <w:lastRenderedPageBreak/>
        <w:t>To verify local policy rights</w:t>
      </w:r>
    </w:p>
    <w:p w:rsidR="00F64011" w:rsidRDefault="00C541A7" w:rsidP="006B7370">
      <w:pPr>
        <w:pStyle w:val="ListParagraph"/>
        <w:numPr>
          <w:ilvl w:val="0"/>
          <w:numId w:val="9"/>
        </w:numPr>
        <w:rPr>
          <w:rFonts w:cs="Arial"/>
        </w:rPr>
      </w:pPr>
      <w:r>
        <w:rPr>
          <w:rFonts w:cs="Arial"/>
        </w:rPr>
        <w:t>On the middle tier computer</w:t>
      </w:r>
      <w:r w:rsidR="008402EA">
        <w:rPr>
          <w:rFonts w:cs="Arial"/>
        </w:rPr>
        <w:t>(s)</w:t>
      </w:r>
      <w:r>
        <w:rPr>
          <w:rFonts w:cs="Arial"/>
        </w:rPr>
        <w:t xml:space="preserve">, open </w:t>
      </w:r>
      <w:r w:rsidRPr="001D6BF3">
        <w:rPr>
          <w:rFonts w:cs="Arial"/>
          <w:b/>
        </w:rPr>
        <w:t>Local Security Policy</w:t>
      </w:r>
      <w:r>
        <w:rPr>
          <w:rFonts w:cs="Arial"/>
        </w:rPr>
        <w:t xml:space="preserve">. </w:t>
      </w:r>
    </w:p>
    <w:p w:rsidR="00F37A9C" w:rsidRDefault="00C541A7" w:rsidP="006B7370">
      <w:pPr>
        <w:pStyle w:val="ListParagraph"/>
        <w:numPr>
          <w:ilvl w:val="0"/>
          <w:numId w:val="9"/>
        </w:numPr>
        <w:rPr>
          <w:rFonts w:cs="Arial"/>
        </w:rPr>
      </w:pPr>
      <w:r>
        <w:rPr>
          <w:rFonts w:cs="Arial"/>
        </w:rPr>
        <w:t xml:space="preserve">Click </w:t>
      </w:r>
      <w:r w:rsidRPr="00C541A7">
        <w:rPr>
          <w:rFonts w:cs="Arial"/>
          <w:b/>
        </w:rPr>
        <w:t>Start</w:t>
      </w:r>
      <w:r>
        <w:rPr>
          <w:rFonts w:cs="Arial"/>
        </w:rPr>
        <w:t xml:space="preserve">, point to </w:t>
      </w:r>
      <w:r w:rsidRPr="00C541A7">
        <w:rPr>
          <w:rFonts w:cs="Arial"/>
          <w:b/>
        </w:rPr>
        <w:t>Administrative Tools</w:t>
      </w:r>
      <w:r>
        <w:rPr>
          <w:rFonts w:cs="Arial"/>
        </w:rPr>
        <w:t xml:space="preserve">, and </w:t>
      </w:r>
      <w:r w:rsidR="00F64011">
        <w:rPr>
          <w:rFonts w:cs="Arial"/>
        </w:rPr>
        <w:t xml:space="preserve">then </w:t>
      </w:r>
      <w:r>
        <w:rPr>
          <w:rFonts w:cs="Arial"/>
        </w:rPr>
        <w:t xml:space="preserve">click </w:t>
      </w:r>
      <w:r w:rsidRPr="00C541A7">
        <w:rPr>
          <w:rFonts w:cs="Arial"/>
          <w:b/>
        </w:rPr>
        <w:t>Local Security Policy</w:t>
      </w:r>
      <w:r>
        <w:rPr>
          <w:rFonts w:cs="Arial"/>
        </w:rPr>
        <w:t>.</w:t>
      </w:r>
    </w:p>
    <w:p w:rsidR="00F37A9C" w:rsidRDefault="00C541A7" w:rsidP="006B7370">
      <w:pPr>
        <w:pStyle w:val="ListParagraph"/>
        <w:numPr>
          <w:ilvl w:val="0"/>
          <w:numId w:val="9"/>
        </w:numPr>
        <w:rPr>
          <w:rFonts w:cs="Arial"/>
        </w:rPr>
      </w:pPr>
      <w:r>
        <w:rPr>
          <w:rFonts w:cs="Arial"/>
        </w:rPr>
        <w:t xml:space="preserve">In the tree, expand </w:t>
      </w:r>
      <w:r w:rsidRPr="00C541A7">
        <w:rPr>
          <w:rFonts w:cs="Arial"/>
          <w:b/>
        </w:rPr>
        <w:t>Local Policies</w:t>
      </w:r>
      <w:r>
        <w:rPr>
          <w:rFonts w:cs="Arial"/>
        </w:rPr>
        <w:t xml:space="preserve">, and </w:t>
      </w:r>
      <w:r w:rsidR="00F64011">
        <w:rPr>
          <w:rFonts w:cs="Arial"/>
        </w:rPr>
        <w:t xml:space="preserve">then </w:t>
      </w:r>
      <w:r>
        <w:rPr>
          <w:rFonts w:cs="Arial"/>
        </w:rPr>
        <w:t xml:space="preserve">click </w:t>
      </w:r>
      <w:r w:rsidRPr="00C541A7">
        <w:rPr>
          <w:rFonts w:cs="Arial"/>
          <w:b/>
        </w:rPr>
        <w:t>User Rights Assignment</w:t>
      </w:r>
      <w:r>
        <w:rPr>
          <w:rFonts w:cs="Arial"/>
        </w:rPr>
        <w:t>.</w:t>
      </w:r>
    </w:p>
    <w:p w:rsidR="00F37A9C" w:rsidRDefault="00625D88" w:rsidP="006B7370">
      <w:pPr>
        <w:pStyle w:val="ListParagraph"/>
        <w:numPr>
          <w:ilvl w:val="0"/>
          <w:numId w:val="9"/>
        </w:numPr>
        <w:spacing w:after="0"/>
        <w:rPr>
          <w:rFonts w:cs="Arial"/>
        </w:rPr>
      </w:pPr>
      <w:r>
        <w:rPr>
          <w:rFonts w:cs="Arial"/>
        </w:rPr>
        <w:t xml:space="preserve">In the right pane, verify that the </w:t>
      </w:r>
      <w:r w:rsidRPr="00625D88">
        <w:rPr>
          <w:rFonts w:cs="Arial"/>
          <w:b/>
        </w:rPr>
        <w:t>Security Setting</w:t>
      </w:r>
      <w:r>
        <w:rPr>
          <w:rFonts w:cs="Arial"/>
        </w:rPr>
        <w:t xml:space="preserve"> column </w:t>
      </w:r>
      <w:r w:rsidR="001D6BF3">
        <w:rPr>
          <w:rFonts w:cs="Arial"/>
        </w:rPr>
        <w:t>includes</w:t>
      </w:r>
      <w:r>
        <w:rPr>
          <w:rFonts w:cs="Arial"/>
        </w:rPr>
        <w:t xml:space="preserve"> the service account next to the appropriate policies.</w:t>
      </w:r>
    </w:p>
    <w:p w:rsidR="003453F1" w:rsidRDefault="00C66416">
      <w:pPr>
        <w:pStyle w:val="Heading1"/>
      </w:pPr>
      <w:bookmarkStart w:id="59" w:name="_Toc245638592"/>
      <w:bookmarkStart w:id="60" w:name="_Toc250729913"/>
      <w:bookmarkStart w:id="61" w:name="_Toc250729997"/>
      <w:bookmarkStart w:id="62" w:name="_Toc260850693"/>
      <w:r>
        <w:t>Verify</w:t>
      </w:r>
      <w:r w:rsidRPr="00A3394E">
        <w:t xml:space="preserve"> </w:t>
      </w:r>
      <w:r w:rsidR="006E1FE9" w:rsidRPr="00A3394E">
        <w:t>Kerberos Authentication</w:t>
      </w:r>
      <w:bookmarkEnd w:id="59"/>
      <w:bookmarkEnd w:id="60"/>
      <w:bookmarkEnd w:id="61"/>
      <w:bookmarkEnd w:id="62"/>
    </w:p>
    <w:p w:rsidR="006E1FE9" w:rsidRDefault="006E1FE9" w:rsidP="006E1FE9">
      <w:r>
        <w:t>Once you have conf</w:t>
      </w:r>
      <w:r w:rsidR="000E527C">
        <w:t xml:space="preserve">igured the middle tier and back </w:t>
      </w:r>
      <w:r>
        <w:t>end tier computers in your environment, verify that Kerberos authentication is working.</w:t>
      </w:r>
    </w:p>
    <w:p w:rsidR="00B7183F" w:rsidRDefault="00B7183F" w:rsidP="00B7183F">
      <w:pPr>
        <w:rPr>
          <w:b/>
          <w:bCs/>
        </w:rPr>
      </w:pPr>
      <w:bookmarkStart w:id="63" w:name="_Toc256983398"/>
      <w:bookmarkStart w:id="64" w:name="_Toc245638593"/>
      <w:bookmarkStart w:id="65" w:name="_Toc250729914"/>
      <w:bookmarkStart w:id="66" w:name="_Toc250729998"/>
      <w:r>
        <w:rPr>
          <w:b/>
          <w:bCs/>
        </w:rPr>
        <w:t>To verify Kerberos authentication</w:t>
      </w:r>
    </w:p>
    <w:p w:rsidR="00B7183F" w:rsidRDefault="00B7183F" w:rsidP="006B7370">
      <w:pPr>
        <w:pStyle w:val="ListParagraph"/>
        <w:numPr>
          <w:ilvl w:val="0"/>
          <w:numId w:val="28"/>
        </w:numPr>
      </w:pPr>
      <w:r>
        <w:t>Open</w:t>
      </w:r>
      <w:r w:rsidRPr="001C4315">
        <w:rPr>
          <w:rStyle w:val="CommentReference"/>
          <w:sz w:val="20"/>
          <w:szCs w:val="20"/>
        </w:rPr>
        <w:t xml:space="preserve"> </w:t>
      </w:r>
      <w:r w:rsidRPr="001C4315">
        <w:rPr>
          <w:b/>
          <w:bCs/>
        </w:rPr>
        <w:t>Report Manager</w:t>
      </w:r>
      <w:r>
        <w:t xml:space="preserve"> (if in a native mode deployment) or a SharePoint library (if in a SharePoint integrated mode deployment) that contains reports or report items.</w:t>
      </w:r>
    </w:p>
    <w:p w:rsidR="00B7183F" w:rsidRPr="00B7183F" w:rsidRDefault="00B7183F" w:rsidP="006B7370">
      <w:pPr>
        <w:pStyle w:val="ListParagraph"/>
        <w:numPr>
          <w:ilvl w:val="0"/>
          <w:numId w:val="28"/>
        </w:numPr>
      </w:pPr>
      <w:r w:rsidRPr="001C4315">
        <w:rPr>
          <w:rFonts w:cs="Arial"/>
          <w:iCs/>
        </w:rPr>
        <w:t xml:space="preserve">To browse </w:t>
      </w:r>
      <w:r w:rsidRPr="001C4315">
        <w:rPr>
          <w:rFonts w:cs="Arial"/>
          <w:b/>
          <w:bCs/>
          <w:iCs/>
        </w:rPr>
        <w:t>Report Manager</w:t>
      </w:r>
      <w:r w:rsidRPr="001C4315">
        <w:rPr>
          <w:rFonts w:cs="Arial"/>
          <w:iCs/>
        </w:rPr>
        <w:t xml:space="preserve"> or the SharePoint library, use a client or a server in your current domain.</w:t>
      </w:r>
    </w:p>
    <w:p w:rsidR="00B7183F" w:rsidRPr="001C4315" w:rsidRDefault="00B7183F" w:rsidP="006B7370">
      <w:pPr>
        <w:pStyle w:val="ListParagraph"/>
        <w:numPr>
          <w:ilvl w:val="0"/>
          <w:numId w:val="28"/>
        </w:numPr>
        <w:rPr>
          <w:rFonts w:cs="Arial"/>
          <w:color w:val="000000"/>
        </w:rPr>
      </w:pPr>
      <w:r w:rsidRPr="001C4315">
        <w:rPr>
          <w:rFonts w:cs="Arial"/>
          <w:color w:val="000000"/>
        </w:rPr>
        <w:t>Run a report that uses a data source that is configured for Windows Integrated Authentication.</w:t>
      </w:r>
    </w:p>
    <w:p w:rsidR="00B7183F" w:rsidRPr="00B7183F" w:rsidRDefault="00B7183F" w:rsidP="001C4315">
      <w:r>
        <w:t>If there is a log on problem (either from a remote server or in SharePoint integration mode) or if the report fails to render, the possible errors include a 401.1 Access Denied page or a blank</w:t>
      </w:r>
      <w:r>
        <w:rPr>
          <w:rStyle w:val="CommentReference"/>
          <w:rFonts w:cs="Arial"/>
          <w:sz w:val="22"/>
          <w:szCs w:val="22"/>
        </w:rPr>
        <w:t> </w:t>
      </w:r>
      <w:r>
        <w:t xml:space="preserve">page. To fix the problem, add a registry key for the </w:t>
      </w:r>
      <w:proofErr w:type="spellStart"/>
      <w:r>
        <w:t>disableloopbackcheck</w:t>
      </w:r>
      <w:proofErr w:type="spellEnd"/>
      <w:r>
        <w:t xml:space="preserve"> by following the </w:t>
      </w:r>
      <w:r w:rsidRPr="00B7183F">
        <w:t xml:space="preserve">instructions in the support article: </w:t>
      </w:r>
      <w:hyperlink r:id="rId34" w:history="1">
        <w:r w:rsidRPr="00B7183F">
          <w:rPr>
            <w:rStyle w:val="Hyperlink"/>
            <w:rFonts w:cs="Arial"/>
          </w:rPr>
          <w:t>You receive error 401.1 when you browse a Web site...</w:t>
        </w:r>
      </w:hyperlink>
      <w:r w:rsidRPr="00B7183F">
        <w:t>. If method 1 in the article solves the problem, delete the key that was added in method 1, and then add a new key by following method 2 in same article.</w:t>
      </w:r>
    </w:p>
    <w:p w:rsidR="00156AFD" w:rsidRDefault="00156AFD" w:rsidP="00156AFD">
      <w:pPr>
        <w:pStyle w:val="Heading1"/>
      </w:pPr>
      <w:bookmarkStart w:id="67" w:name="_Configuration_Scenarios_Related"/>
      <w:bookmarkStart w:id="68" w:name="_Toc260850694"/>
      <w:bookmarkEnd w:id="63"/>
      <w:bookmarkEnd w:id="67"/>
      <w:r>
        <w:t>Configuration Scenarios Related to SPNs</w:t>
      </w:r>
      <w:bookmarkEnd w:id="68"/>
    </w:p>
    <w:p w:rsidR="00A85C56" w:rsidRDefault="00A85C56" w:rsidP="00A85C56">
      <w:pPr>
        <w:spacing w:after="0"/>
      </w:pPr>
      <w:r w:rsidRPr="006A37A2">
        <w:t xml:space="preserve">The following sections illustrate </w:t>
      </w:r>
      <w:r>
        <w:t xml:space="preserve">how to configure SPNs for </w:t>
      </w:r>
      <w:r w:rsidRPr="006A37A2">
        <w:t xml:space="preserve">Kerberos authentication with Reporting Services in </w:t>
      </w:r>
      <w:r>
        <w:t>n</w:t>
      </w:r>
      <w:r w:rsidRPr="006A37A2">
        <w:t>ative and SharePoint integrated mode</w:t>
      </w:r>
      <w:r w:rsidR="008402EA">
        <w:t>s</w:t>
      </w:r>
      <w:r w:rsidRPr="006A37A2">
        <w:t>.</w:t>
      </w:r>
      <w:r>
        <w:t xml:space="preserve"> Other configurations </w:t>
      </w:r>
      <w:r w:rsidR="008F18BF">
        <w:t xml:space="preserve">such </w:t>
      </w:r>
      <w:proofErr w:type="gramStart"/>
      <w:r w:rsidR="008F18BF">
        <w:t xml:space="preserve">as  </w:t>
      </w:r>
      <w:r>
        <w:t>Delegation</w:t>
      </w:r>
      <w:proofErr w:type="gramEnd"/>
      <w:r>
        <w:t xml:space="preserve"> for Service Account </w:t>
      </w:r>
      <w:r w:rsidR="008F18BF">
        <w:t>(</w:t>
      </w:r>
      <w:r>
        <w:t>or machine</w:t>
      </w:r>
      <w:r w:rsidR="008F18BF">
        <w:t>) or m</w:t>
      </w:r>
      <w:r>
        <w:t xml:space="preserve">odifying </w:t>
      </w:r>
      <w:proofErr w:type="spellStart"/>
      <w:r>
        <w:t>config</w:t>
      </w:r>
      <w:proofErr w:type="spellEnd"/>
      <w:r>
        <w:t xml:space="preserve"> files with appropriate </w:t>
      </w:r>
      <w:r w:rsidR="008F18BF">
        <w:t>a</w:t>
      </w:r>
      <w:r>
        <w:t>uthentication type (</w:t>
      </w:r>
      <w:proofErr w:type="spellStart"/>
      <w:r w:rsidRPr="000D1B7C">
        <w:rPr>
          <w:rFonts w:cs="Arial"/>
        </w:rPr>
        <w:t>RSWindowsNegotiate</w:t>
      </w:r>
      <w:proofErr w:type="spellEnd"/>
      <w:r>
        <w:t xml:space="preserve">, </w:t>
      </w:r>
      <w:proofErr w:type="spellStart"/>
      <w:r>
        <w:t>RSWindowsKerberos</w:t>
      </w:r>
      <w:proofErr w:type="spellEnd"/>
      <w:r>
        <w:t xml:space="preserve">) </w:t>
      </w:r>
      <w:r w:rsidR="00107270">
        <w:t xml:space="preserve">were documented in </w:t>
      </w:r>
      <w:r w:rsidR="008402EA">
        <w:t xml:space="preserve">the previous </w:t>
      </w:r>
      <w:r w:rsidR="00107270">
        <w:t xml:space="preserve"> section</w:t>
      </w:r>
      <w:r>
        <w:t>.</w:t>
      </w:r>
      <w:r w:rsidR="00107270">
        <w:t xml:space="preserve"> </w:t>
      </w:r>
    </w:p>
    <w:p w:rsidR="00A85C56" w:rsidRDefault="00BB2CED" w:rsidP="00A85C56">
      <w:pPr>
        <w:pStyle w:val="Heading2"/>
        <w:spacing w:before="120"/>
        <w:rPr>
          <w:sz w:val="14"/>
        </w:rPr>
      </w:pPr>
      <w:bookmarkStart w:id="69" w:name="_Toc260850695"/>
      <w:r>
        <w:t xml:space="preserve">Access </w:t>
      </w:r>
      <w:r w:rsidR="00A85C56">
        <w:t>Required SPNs</w:t>
      </w:r>
      <w:r w:rsidR="00467E5B">
        <w:t xml:space="preserve"> in </w:t>
      </w:r>
      <w:r w:rsidR="00467E5B" w:rsidRPr="00C81772">
        <w:t xml:space="preserve">Reporting </w:t>
      </w:r>
      <w:r w:rsidR="00467E5B">
        <w:t>S</w:t>
      </w:r>
      <w:r w:rsidR="00467E5B" w:rsidRPr="00C81772">
        <w:t xml:space="preserve">ervices Native </w:t>
      </w:r>
      <w:r w:rsidR="00467E5B">
        <w:t>M</w:t>
      </w:r>
      <w:r w:rsidR="00467E5B" w:rsidRPr="00C81772">
        <w:t>ode</w:t>
      </w:r>
      <w:bookmarkEnd w:id="69"/>
      <w:r w:rsidR="00467E5B">
        <w:t xml:space="preserve">  </w:t>
      </w:r>
    </w:p>
    <w:p w:rsidR="00A85C56" w:rsidRPr="006A37A2" w:rsidRDefault="00A85C56" w:rsidP="00A85C56">
      <w:pPr>
        <w:spacing w:after="0"/>
        <w:rPr>
          <w:bCs/>
          <w:u w:val="single"/>
        </w:rPr>
      </w:pPr>
      <w:r w:rsidRPr="006E5B40">
        <w:rPr>
          <w:b/>
          <w:bCs/>
          <w:u w:val="single"/>
        </w:rPr>
        <w:t>Scenario 1:</w:t>
      </w:r>
      <w:r w:rsidRPr="006E5B40">
        <w:rPr>
          <w:bCs/>
          <w:u w:val="single"/>
        </w:rPr>
        <w:t xml:space="preserve"> Access reports through </w:t>
      </w:r>
      <w:r>
        <w:rPr>
          <w:bCs/>
          <w:u w:val="single"/>
        </w:rPr>
        <w:t xml:space="preserve">the </w:t>
      </w:r>
      <w:r w:rsidRPr="006E5B40">
        <w:rPr>
          <w:bCs/>
          <w:u w:val="single"/>
        </w:rPr>
        <w:t xml:space="preserve">report manager using </w:t>
      </w:r>
      <w:r>
        <w:rPr>
          <w:bCs/>
          <w:u w:val="single"/>
        </w:rPr>
        <w:t xml:space="preserve">the </w:t>
      </w:r>
      <w:r w:rsidRPr="006E5B40">
        <w:rPr>
          <w:bCs/>
          <w:u w:val="single"/>
        </w:rPr>
        <w:t>machine</w:t>
      </w:r>
      <w:r>
        <w:rPr>
          <w:bCs/>
          <w:u w:val="single"/>
        </w:rPr>
        <w:t>’s</w:t>
      </w:r>
      <w:r w:rsidRPr="006E5B40">
        <w:rPr>
          <w:bCs/>
          <w:u w:val="single"/>
        </w:rPr>
        <w:t xml:space="preserve"> name</w:t>
      </w:r>
      <w:r w:rsidR="000A2236">
        <w:rPr>
          <w:bCs/>
          <w:u w:val="single"/>
        </w:rPr>
        <w:t>.</w:t>
      </w:r>
    </w:p>
    <w:p w:rsidR="00A85C56" w:rsidRDefault="00A85C56" w:rsidP="00A85C56">
      <w:pPr>
        <w:spacing w:after="0"/>
      </w:pPr>
      <w:proofErr w:type="gramStart"/>
      <w:r w:rsidRPr="006A37A2">
        <w:t>When Reporting Services runs under a domain</w:t>
      </w:r>
      <w:r w:rsidR="00182DB0">
        <w:t>’s</w:t>
      </w:r>
      <w:r w:rsidRPr="006A37A2">
        <w:t xml:space="preserve"> user account instead of under the default network service account, set the SPN for the HTTP service under the domain account.</w:t>
      </w:r>
      <w:proofErr w:type="gramEnd"/>
      <w:r w:rsidRPr="006A37A2">
        <w:t xml:space="preserve"> In this scenario, you access the Reporting Services by using either the NetBIOS name or the FQDN of the Reporting Services server.</w:t>
      </w:r>
    </w:p>
    <w:p w:rsidR="00CE273F" w:rsidRDefault="00CE273F" w:rsidP="00A85C56">
      <w:pPr>
        <w:spacing w:after="0"/>
      </w:pPr>
    </w:p>
    <w:p w:rsidR="00CE273F" w:rsidRDefault="00CE273F" w:rsidP="00CE273F">
      <w:pPr>
        <w:spacing w:after="0"/>
        <w:rPr>
          <w:bCs/>
        </w:rPr>
      </w:pPr>
      <w:r w:rsidRPr="006D307C">
        <w:rPr>
          <w:b/>
          <w:bCs/>
        </w:rPr>
        <w:t>A)</w:t>
      </w:r>
      <w:r>
        <w:rPr>
          <w:bCs/>
        </w:rPr>
        <w:t xml:space="preserve"> Service Account use: Built-in account (network service/local system)</w:t>
      </w:r>
    </w:p>
    <w:p w:rsidR="00CE273F" w:rsidRDefault="00CE273F" w:rsidP="00CE273F">
      <w:pPr>
        <w:spacing w:after="0"/>
        <w:rPr>
          <w:bCs/>
        </w:rPr>
      </w:pPr>
      <w:r w:rsidRPr="006A37A2">
        <w:rPr>
          <w:bCs/>
        </w:rPr>
        <w:lastRenderedPageBreak/>
        <w:t>When you run the Reporting Services service under a default account such as the network service account, the local service account, or the local system account</w:t>
      </w:r>
      <w:r w:rsidR="00254B1E">
        <w:rPr>
          <w:bCs/>
        </w:rPr>
        <w:t>,</w:t>
      </w:r>
      <w:r>
        <w:rPr>
          <w:bCs/>
        </w:rPr>
        <w:t xml:space="preserve"> by default Kerberos will use Host SPNs</w:t>
      </w:r>
      <w:r w:rsidR="00B62700">
        <w:rPr>
          <w:bCs/>
        </w:rPr>
        <w:t xml:space="preserve"> (</w:t>
      </w:r>
      <w:r w:rsidR="00254B1E">
        <w:rPr>
          <w:bCs/>
        </w:rPr>
        <w:t xml:space="preserve">which </w:t>
      </w:r>
      <w:r w:rsidR="00B62700">
        <w:rPr>
          <w:bCs/>
        </w:rPr>
        <w:t xml:space="preserve">register </w:t>
      </w:r>
      <w:r w:rsidR="00254B1E">
        <w:rPr>
          <w:bCs/>
        </w:rPr>
        <w:t>themselves</w:t>
      </w:r>
      <w:r w:rsidR="00B62700">
        <w:rPr>
          <w:bCs/>
        </w:rPr>
        <w:t>)</w:t>
      </w:r>
      <w:r w:rsidR="00254B1E">
        <w:rPr>
          <w:bCs/>
        </w:rPr>
        <w:t xml:space="preserve">. </w:t>
      </w:r>
      <w:r>
        <w:rPr>
          <w:bCs/>
        </w:rPr>
        <w:t xml:space="preserve"> </w:t>
      </w:r>
    </w:p>
    <w:p w:rsidR="00463B48" w:rsidRDefault="00463B48" w:rsidP="00CE273F">
      <w:pPr>
        <w:spacing w:after="0"/>
        <w:rPr>
          <w:bCs/>
        </w:rPr>
      </w:pPr>
    </w:p>
    <w:p w:rsidR="00463B48" w:rsidRDefault="00CE273F" w:rsidP="00CE273F">
      <w:pPr>
        <w:spacing w:after="0"/>
        <w:ind w:left="720"/>
        <w:rPr>
          <w:rFonts w:ascii="Courier New" w:hAnsi="Courier New" w:cs="Courier New"/>
          <w:bCs/>
        </w:rPr>
      </w:pPr>
      <w:r>
        <w:rPr>
          <w:rFonts w:ascii="Courier New" w:hAnsi="Courier New" w:cs="Courier New"/>
          <w:bCs/>
        </w:rPr>
        <w:t>HOST/NETBIOS</w:t>
      </w:r>
      <w:r w:rsidR="008B709E">
        <w:rPr>
          <w:rFonts w:ascii="Courier New" w:hAnsi="Courier New" w:cs="Courier New"/>
          <w:bCs/>
        </w:rPr>
        <w:t xml:space="preserve">  </w:t>
      </w:r>
    </w:p>
    <w:p w:rsidR="00CE273F" w:rsidRDefault="00CE273F" w:rsidP="00CE273F">
      <w:pPr>
        <w:spacing w:after="0"/>
        <w:ind w:left="720"/>
        <w:rPr>
          <w:rFonts w:ascii="Courier New" w:hAnsi="Courier New" w:cs="Courier New"/>
          <w:bCs/>
        </w:rPr>
      </w:pPr>
      <w:r>
        <w:rPr>
          <w:rFonts w:ascii="Courier New" w:hAnsi="Courier New" w:cs="Courier New"/>
          <w:bCs/>
        </w:rPr>
        <w:t>HOST/FQDN_OF_SERVER</w:t>
      </w:r>
    </w:p>
    <w:p w:rsidR="00463B48" w:rsidRDefault="00463B48" w:rsidP="00CE273F">
      <w:pPr>
        <w:spacing w:after="0"/>
        <w:ind w:left="720"/>
        <w:rPr>
          <w:rFonts w:ascii="Courier New" w:hAnsi="Courier New" w:cs="Courier New"/>
          <w:bCs/>
        </w:rPr>
      </w:pPr>
    </w:p>
    <w:p w:rsidR="00CE273F" w:rsidRPr="006A37A2" w:rsidRDefault="00CE273F" w:rsidP="00CE273F">
      <w:pPr>
        <w:spacing w:after="0"/>
        <w:rPr>
          <w:bCs/>
        </w:rPr>
      </w:pPr>
      <w:r w:rsidRPr="006D307C">
        <w:rPr>
          <w:b/>
          <w:bCs/>
        </w:rPr>
        <w:t>B)</w:t>
      </w:r>
      <w:r>
        <w:rPr>
          <w:bCs/>
        </w:rPr>
        <w:t xml:space="preserve"> Service Account uses: Domain user account (domain\user)</w:t>
      </w:r>
    </w:p>
    <w:p w:rsidR="00CE273F" w:rsidRPr="006A37A2" w:rsidRDefault="00CE273F" w:rsidP="00CE273F">
      <w:pPr>
        <w:spacing w:after="0"/>
        <w:rPr>
          <w:bCs/>
        </w:rPr>
      </w:pPr>
      <w:r w:rsidRPr="006A37A2">
        <w:rPr>
          <w:bCs/>
        </w:rPr>
        <w:t>When you run the Reporting Services service under a domain</w:t>
      </w:r>
      <w:r>
        <w:rPr>
          <w:bCs/>
        </w:rPr>
        <w:t xml:space="preserve"> user </w:t>
      </w:r>
      <w:r w:rsidRPr="006A37A2">
        <w:rPr>
          <w:bCs/>
        </w:rPr>
        <w:t xml:space="preserve">account, use the following command: </w:t>
      </w:r>
    </w:p>
    <w:p w:rsidR="00463B48" w:rsidRDefault="00463B48" w:rsidP="00CE273F">
      <w:pPr>
        <w:spacing w:after="0"/>
        <w:rPr>
          <w:rFonts w:ascii="Courier New" w:hAnsi="Courier New" w:cs="Courier New"/>
          <w:bCs/>
        </w:rPr>
      </w:pPr>
    </w:p>
    <w:p w:rsidR="00CE273F" w:rsidRDefault="00CE273F" w:rsidP="00CE273F">
      <w:pPr>
        <w:spacing w:after="0"/>
        <w:rPr>
          <w:rFonts w:ascii="Courier New" w:hAnsi="Courier New" w:cs="Courier New"/>
          <w:bCs/>
          <w:i/>
          <w:iCs/>
        </w:rPr>
      </w:pPr>
      <w:proofErr w:type="spellStart"/>
      <w:proofErr w:type="gramStart"/>
      <w:r w:rsidRPr="000B7A23">
        <w:rPr>
          <w:rFonts w:ascii="Courier New" w:hAnsi="Courier New" w:cs="Courier New"/>
          <w:bCs/>
        </w:rPr>
        <w:t>setspn</w:t>
      </w:r>
      <w:proofErr w:type="spellEnd"/>
      <w:proofErr w:type="gramEnd"/>
      <w:r w:rsidRPr="000B7A23">
        <w:rPr>
          <w:rFonts w:ascii="Courier New" w:hAnsi="Courier New" w:cs="Courier New"/>
          <w:bCs/>
        </w:rPr>
        <w:t xml:space="preserve"> –A HTTP/</w:t>
      </w:r>
      <w:r w:rsidRPr="000B7A23">
        <w:rPr>
          <w:rFonts w:ascii="Courier New" w:hAnsi="Courier New" w:cs="Courier New"/>
        </w:rPr>
        <w:t xml:space="preserve">NETBIOS_NAME_OF_SERVER </w:t>
      </w:r>
      <w:r w:rsidRPr="000B7A23">
        <w:rPr>
          <w:rFonts w:ascii="Courier New" w:hAnsi="Courier New" w:cs="Courier New"/>
          <w:bCs/>
          <w:i/>
          <w:iCs/>
        </w:rPr>
        <w:t>domain\username</w:t>
      </w:r>
    </w:p>
    <w:p w:rsidR="00463B48" w:rsidRPr="006E5B40" w:rsidRDefault="00463B48" w:rsidP="00CE273F">
      <w:pPr>
        <w:spacing w:after="0"/>
        <w:rPr>
          <w:rFonts w:ascii="Courier New" w:hAnsi="Courier New" w:cs="Courier New"/>
          <w:bCs/>
        </w:rPr>
      </w:pPr>
    </w:p>
    <w:p w:rsidR="00CE273F" w:rsidRDefault="00CE273F" w:rsidP="00CE273F">
      <w:pPr>
        <w:spacing w:after="0"/>
      </w:pPr>
      <w:r w:rsidRPr="006A37A2">
        <w:rPr>
          <w:bCs/>
        </w:rPr>
        <w:t xml:space="preserve">In this command, </w:t>
      </w:r>
      <w:r w:rsidRPr="006A37A2">
        <w:rPr>
          <w:i/>
          <w:iCs/>
        </w:rPr>
        <w:t>NETBIOS_NAME_OF_SERVER</w:t>
      </w:r>
      <w:r w:rsidRPr="006A37A2">
        <w:t xml:space="preserve"> is the NetBIOS name of</w:t>
      </w:r>
      <w:r>
        <w:t xml:space="preserve"> the Reporting Services server</w:t>
      </w:r>
      <w:r w:rsidR="005853EF">
        <w:t>.</w:t>
      </w:r>
    </w:p>
    <w:p w:rsidR="00463B48" w:rsidRDefault="00463B48" w:rsidP="00CE273F">
      <w:pPr>
        <w:spacing w:after="0"/>
      </w:pPr>
    </w:p>
    <w:p w:rsidR="00CE273F" w:rsidRPr="006A37A2" w:rsidRDefault="00CE273F" w:rsidP="00CE273F">
      <w:pPr>
        <w:spacing w:after="0"/>
      </w:pPr>
      <w:r w:rsidRPr="006A37A2">
        <w:t xml:space="preserve">To access the Reporting Services sites by using the NetBIOS name, use the following command, where </w:t>
      </w:r>
      <w:r w:rsidRPr="006A37A2">
        <w:rPr>
          <w:i/>
          <w:iCs/>
        </w:rPr>
        <w:t>NETBIOS_NAME_OF_SERVER</w:t>
      </w:r>
      <w:r w:rsidRPr="006A37A2">
        <w:t xml:space="preserve"> is the NetBIOS name of the Reporting Services server: </w:t>
      </w:r>
    </w:p>
    <w:p w:rsidR="00CE273F" w:rsidRDefault="00CE273F" w:rsidP="00CE273F">
      <w:pPr>
        <w:spacing w:after="0"/>
        <w:rPr>
          <w:rFonts w:ascii="Courier New" w:hAnsi="Courier New" w:cs="Courier New"/>
          <w:bCs/>
        </w:rPr>
      </w:pPr>
    </w:p>
    <w:p w:rsidR="00CE273F" w:rsidRPr="006E5B40" w:rsidRDefault="00CE273F" w:rsidP="00CE273F">
      <w:pPr>
        <w:spacing w:after="0"/>
        <w:rPr>
          <w:rFonts w:ascii="Courier New" w:hAnsi="Courier New" w:cs="Courier New"/>
          <w:bCs/>
        </w:rPr>
      </w:pPr>
      <w:proofErr w:type="spellStart"/>
      <w:proofErr w:type="gramStart"/>
      <w:r w:rsidRPr="000B7A23">
        <w:rPr>
          <w:rFonts w:ascii="Courier New" w:hAnsi="Courier New" w:cs="Courier New"/>
          <w:bCs/>
        </w:rPr>
        <w:t>setspn</w:t>
      </w:r>
      <w:proofErr w:type="spellEnd"/>
      <w:proofErr w:type="gramEnd"/>
      <w:r w:rsidRPr="000B7A23">
        <w:rPr>
          <w:rFonts w:ascii="Courier New" w:hAnsi="Courier New" w:cs="Courier New"/>
          <w:bCs/>
        </w:rPr>
        <w:t xml:space="preserve"> –A HTTP/</w:t>
      </w:r>
      <w:r w:rsidRPr="00CE273F">
        <w:rPr>
          <w:rFonts w:ascii="Courier New" w:hAnsi="Courier New" w:cs="Courier New"/>
        </w:rPr>
        <w:t xml:space="preserve"> </w:t>
      </w:r>
      <w:r w:rsidRPr="000B7A23">
        <w:rPr>
          <w:rFonts w:ascii="Courier New" w:hAnsi="Courier New" w:cs="Courier New"/>
        </w:rPr>
        <w:t xml:space="preserve">NETBIOS_NAME_OF_SERVER </w:t>
      </w:r>
      <w:r w:rsidRPr="000B7A23">
        <w:rPr>
          <w:rFonts w:ascii="Courier New" w:hAnsi="Courier New" w:cs="Courier New"/>
          <w:bCs/>
          <w:i/>
          <w:iCs/>
        </w:rPr>
        <w:t>domain\username</w:t>
      </w:r>
    </w:p>
    <w:p w:rsidR="00CE273F" w:rsidRPr="006E5B40" w:rsidRDefault="00CE273F" w:rsidP="00CE273F">
      <w:pPr>
        <w:spacing w:after="0"/>
        <w:rPr>
          <w:rFonts w:ascii="Courier New" w:hAnsi="Courier New" w:cs="Courier New"/>
        </w:rPr>
      </w:pPr>
      <w:r>
        <w:t>E</w:t>
      </w:r>
      <w:r w:rsidRPr="006A37A2">
        <w:t>xample</w:t>
      </w:r>
      <w:r>
        <w:t xml:space="preserve">: </w:t>
      </w:r>
      <w:proofErr w:type="spellStart"/>
      <w:r w:rsidRPr="000B7A23">
        <w:rPr>
          <w:rFonts w:ascii="Courier New" w:hAnsi="Courier New" w:cs="Courier New"/>
        </w:rPr>
        <w:t>Setspn</w:t>
      </w:r>
      <w:proofErr w:type="spellEnd"/>
      <w:r w:rsidRPr="000B7A23">
        <w:rPr>
          <w:rFonts w:ascii="Courier New" w:hAnsi="Courier New" w:cs="Courier New"/>
        </w:rPr>
        <w:t xml:space="preserve"> –A HTTP/</w:t>
      </w:r>
      <w:proofErr w:type="spellStart"/>
      <w:r w:rsidRPr="000B7A23">
        <w:rPr>
          <w:rFonts w:ascii="Courier New" w:hAnsi="Courier New" w:cs="Courier New"/>
        </w:rPr>
        <w:t>RSserver</w:t>
      </w:r>
      <w:proofErr w:type="spellEnd"/>
      <w:r w:rsidRPr="000B7A23">
        <w:rPr>
          <w:rFonts w:ascii="Courier New" w:hAnsi="Courier New" w:cs="Courier New"/>
        </w:rPr>
        <w:t xml:space="preserve"> </w:t>
      </w:r>
      <w:proofErr w:type="spellStart"/>
      <w:r w:rsidRPr="000B7A23">
        <w:rPr>
          <w:rFonts w:ascii="Courier New" w:hAnsi="Courier New" w:cs="Courier New"/>
        </w:rPr>
        <w:t>mydomain</w:t>
      </w:r>
      <w:proofErr w:type="spellEnd"/>
      <w:r w:rsidRPr="000B7A23">
        <w:rPr>
          <w:rFonts w:ascii="Courier New" w:hAnsi="Courier New" w:cs="Courier New"/>
        </w:rPr>
        <w:t>\</w:t>
      </w:r>
      <w:proofErr w:type="spellStart"/>
      <w:r w:rsidRPr="000B7A23">
        <w:rPr>
          <w:rFonts w:ascii="Courier New" w:hAnsi="Courier New" w:cs="Courier New"/>
        </w:rPr>
        <w:t>rssvcacct</w:t>
      </w:r>
      <w:proofErr w:type="spellEnd"/>
    </w:p>
    <w:p w:rsidR="00CE273F" w:rsidRDefault="00CE273F" w:rsidP="00A85C56">
      <w:pPr>
        <w:spacing w:after="0"/>
      </w:pPr>
    </w:p>
    <w:p w:rsidR="00A85C56" w:rsidRDefault="00A85C56" w:rsidP="00A85C56">
      <w:pPr>
        <w:spacing w:after="0"/>
      </w:pPr>
      <w:r w:rsidRPr="006A37A2">
        <w:t xml:space="preserve">To access the Reporting Services sites by using the FQDN, use the following command, where </w:t>
      </w:r>
      <w:r w:rsidRPr="006A37A2">
        <w:rPr>
          <w:i/>
          <w:iCs/>
        </w:rPr>
        <w:t>FQDN_OF_SERVER</w:t>
      </w:r>
      <w:r w:rsidRPr="006A37A2">
        <w:t xml:space="preserve"> is the FQDN of the Reporting Services server:</w:t>
      </w:r>
    </w:p>
    <w:p w:rsidR="00A85C56" w:rsidRPr="006E5B40" w:rsidRDefault="00A85C56" w:rsidP="00A85C56">
      <w:pPr>
        <w:spacing w:after="0"/>
        <w:rPr>
          <w:rFonts w:ascii="Courier New" w:hAnsi="Courier New" w:cs="Courier New"/>
        </w:rPr>
      </w:pPr>
      <w:proofErr w:type="spellStart"/>
      <w:proofErr w:type="gramStart"/>
      <w:r w:rsidRPr="000B7A23">
        <w:rPr>
          <w:rFonts w:ascii="Courier New" w:hAnsi="Courier New" w:cs="Courier New"/>
        </w:rPr>
        <w:t>setspn</w:t>
      </w:r>
      <w:proofErr w:type="spellEnd"/>
      <w:proofErr w:type="gramEnd"/>
      <w:r w:rsidRPr="000B7A23">
        <w:rPr>
          <w:rFonts w:ascii="Courier New" w:hAnsi="Courier New" w:cs="Courier New"/>
        </w:rPr>
        <w:t xml:space="preserve"> –A HTTP/FQDN_OF_SERVER domain\username</w:t>
      </w:r>
    </w:p>
    <w:p w:rsidR="00A85C56" w:rsidRPr="006A37A2" w:rsidRDefault="00A85C56" w:rsidP="00A85C56">
      <w:pPr>
        <w:spacing w:after="0"/>
      </w:pPr>
      <w:r>
        <w:t>E</w:t>
      </w:r>
      <w:r w:rsidRPr="006A37A2">
        <w:t>xample</w:t>
      </w:r>
      <w:r>
        <w:t>:</w:t>
      </w:r>
      <w:r w:rsidRPr="006A37A2">
        <w:t xml:space="preserve"> </w:t>
      </w:r>
      <w:proofErr w:type="spellStart"/>
      <w:r w:rsidRPr="000B7A23">
        <w:rPr>
          <w:rFonts w:ascii="Courier New" w:hAnsi="Courier New" w:cs="Courier New"/>
          <w:bCs/>
        </w:rPr>
        <w:t>Setspn</w:t>
      </w:r>
      <w:proofErr w:type="spellEnd"/>
      <w:r w:rsidRPr="000B7A23">
        <w:rPr>
          <w:rFonts w:ascii="Courier New" w:hAnsi="Courier New" w:cs="Courier New"/>
          <w:bCs/>
        </w:rPr>
        <w:t xml:space="preserve"> –</w:t>
      </w:r>
      <w:proofErr w:type="gramStart"/>
      <w:r w:rsidRPr="000B7A23">
        <w:rPr>
          <w:rFonts w:ascii="Courier New" w:hAnsi="Courier New" w:cs="Courier New"/>
          <w:bCs/>
        </w:rPr>
        <w:t>A</w:t>
      </w:r>
      <w:proofErr w:type="gramEnd"/>
      <w:r w:rsidRPr="000B7A23">
        <w:rPr>
          <w:rFonts w:ascii="Courier New" w:hAnsi="Courier New" w:cs="Courier New"/>
          <w:bCs/>
        </w:rPr>
        <w:t xml:space="preserve"> HTTP/RSserver.mydomain.com </w:t>
      </w:r>
      <w:proofErr w:type="spellStart"/>
      <w:r w:rsidRPr="000B7A23">
        <w:rPr>
          <w:rFonts w:ascii="Courier New" w:hAnsi="Courier New" w:cs="Courier New"/>
          <w:bCs/>
        </w:rPr>
        <w:t>mydomain</w:t>
      </w:r>
      <w:proofErr w:type="spellEnd"/>
      <w:r w:rsidRPr="000B7A23">
        <w:rPr>
          <w:rFonts w:ascii="Courier New" w:hAnsi="Courier New" w:cs="Courier New"/>
          <w:bCs/>
        </w:rPr>
        <w:t>\</w:t>
      </w:r>
      <w:proofErr w:type="spellStart"/>
      <w:r w:rsidRPr="000B7A23">
        <w:rPr>
          <w:rFonts w:ascii="Courier New" w:hAnsi="Courier New" w:cs="Courier New"/>
          <w:bCs/>
        </w:rPr>
        <w:t>rssvcacct</w:t>
      </w:r>
      <w:proofErr w:type="spellEnd"/>
    </w:p>
    <w:p w:rsidR="00463B48" w:rsidRDefault="00463B48" w:rsidP="00A85C56">
      <w:pPr>
        <w:spacing w:after="0"/>
        <w:rPr>
          <w:b/>
          <w:bCs/>
          <w:u w:val="single"/>
        </w:rPr>
      </w:pPr>
    </w:p>
    <w:p w:rsidR="00463B48" w:rsidRDefault="00463B48" w:rsidP="00A85C56">
      <w:pPr>
        <w:spacing w:after="0"/>
        <w:rPr>
          <w:b/>
          <w:bCs/>
          <w:u w:val="single"/>
        </w:rPr>
      </w:pPr>
    </w:p>
    <w:p w:rsidR="00A85C56" w:rsidRPr="006A37A2" w:rsidRDefault="00A85C56" w:rsidP="00A85C56">
      <w:pPr>
        <w:spacing w:after="0"/>
        <w:rPr>
          <w:bCs/>
          <w:u w:val="single"/>
        </w:rPr>
      </w:pPr>
      <w:r w:rsidRPr="00C81772">
        <w:rPr>
          <w:b/>
          <w:bCs/>
          <w:u w:val="single"/>
        </w:rPr>
        <w:t>Scenario 2:</w:t>
      </w:r>
      <w:r w:rsidRPr="006A37A2">
        <w:rPr>
          <w:bCs/>
          <w:u w:val="single"/>
        </w:rPr>
        <w:t xml:space="preserve"> Access reports where Reporting Services</w:t>
      </w:r>
      <w:r w:rsidR="00182DB0">
        <w:rPr>
          <w:bCs/>
          <w:u w:val="single"/>
        </w:rPr>
        <w:t xml:space="preserve"> is</w:t>
      </w:r>
      <w:r w:rsidRPr="006A37A2">
        <w:rPr>
          <w:bCs/>
          <w:u w:val="single"/>
        </w:rPr>
        <w:t xml:space="preserve"> using a Host Header</w:t>
      </w:r>
      <w:r w:rsidR="000A2236">
        <w:rPr>
          <w:bCs/>
          <w:u w:val="single"/>
        </w:rPr>
        <w:t>.</w:t>
      </w:r>
    </w:p>
    <w:p w:rsidR="00A85C56" w:rsidRDefault="00A85C56" w:rsidP="00A85C56">
      <w:pPr>
        <w:spacing w:after="0"/>
        <w:rPr>
          <w:bCs/>
        </w:rPr>
      </w:pPr>
      <w:r w:rsidRPr="006A37A2">
        <w:rPr>
          <w:bCs/>
        </w:rPr>
        <w:t xml:space="preserve">When you access a Reporting </w:t>
      </w:r>
      <w:r>
        <w:rPr>
          <w:bCs/>
        </w:rPr>
        <w:t>S</w:t>
      </w:r>
      <w:r w:rsidRPr="006A37A2">
        <w:rPr>
          <w:bCs/>
        </w:rPr>
        <w:t xml:space="preserve">ervices </w:t>
      </w:r>
      <w:r>
        <w:rPr>
          <w:bCs/>
        </w:rPr>
        <w:t xml:space="preserve">instance </w:t>
      </w:r>
      <w:r w:rsidRPr="006A37A2">
        <w:rPr>
          <w:bCs/>
        </w:rPr>
        <w:t xml:space="preserve">by using a </w:t>
      </w:r>
      <w:r>
        <w:rPr>
          <w:bCs/>
        </w:rPr>
        <w:t>H</w:t>
      </w:r>
      <w:r w:rsidRPr="006A37A2">
        <w:rPr>
          <w:bCs/>
        </w:rPr>
        <w:t xml:space="preserve">ost </w:t>
      </w:r>
      <w:r>
        <w:rPr>
          <w:bCs/>
        </w:rPr>
        <w:t>H</w:t>
      </w:r>
      <w:r w:rsidRPr="006A37A2">
        <w:rPr>
          <w:bCs/>
        </w:rPr>
        <w:t>eader, you must set an SPN for the HTTP service.</w:t>
      </w:r>
    </w:p>
    <w:p w:rsidR="00CE273F" w:rsidRDefault="00CE273F" w:rsidP="00A85C56">
      <w:pPr>
        <w:spacing w:after="0"/>
        <w:rPr>
          <w:bCs/>
        </w:rPr>
      </w:pPr>
    </w:p>
    <w:p w:rsidR="00A85C56" w:rsidRDefault="00A85C56" w:rsidP="00A85C56">
      <w:pPr>
        <w:spacing w:after="0"/>
        <w:rPr>
          <w:bCs/>
        </w:rPr>
      </w:pPr>
      <w:r w:rsidRPr="006D307C">
        <w:rPr>
          <w:b/>
          <w:bCs/>
        </w:rPr>
        <w:t>A)</w:t>
      </w:r>
      <w:r>
        <w:rPr>
          <w:bCs/>
        </w:rPr>
        <w:t xml:space="preserve"> Service Account use: Built-in </w:t>
      </w:r>
      <w:r w:rsidR="00182DB0">
        <w:rPr>
          <w:bCs/>
        </w:rPr>
        <w:t>a</w:t>
      </w:r>
      <w:r>
        <w:rPr>
          <w:bCs/>
        </w:rPr>
        <w:t>ccount (</w:t>
      </w:r>
      <w:r w:rsidR="00182DB0">
        <w:rPr>
          <w:bCs/>
        </w:rPr>
        <w:t>n</w:t>
      </w:r>
      <w:r>
        <w:rPr>
          <w:bCs/>
        </w:rPr>
        <w:t xml:space="preserve">etwork </w:t>
      </w:r>
      <w:r w:rsidR="00182DB0">
        <w:rPr>
          <w:bCs/>
        </w:rPr>
        <w:t>s</w:t>
      </w:r>
      <w:r>
        <w:rPr>
          <w:bCs/>
        </w:rPr>
        <w:t>ervice/</w:t>
      </w:r>
      <w:r w:rsidR="00182DB0">
        <w:rPr>
          <w:bCs/>
        </w:rPr>
        <w:t>l</w:t>
      </w:r>
      <w:r>
        <w:rPr>
          <w:bCs/>
        </w:rPr>
        <w:t xml:space="preserve">ocal </w:t>
      </w:r>
      <w:r w:rsidR="00182DB0">
        <w:rPr>
          <w:bCs/>
        </w:rPr>
        <w:t>s</w:t>
      </w:r>
      <w:r>
        <w:rPr>
          <w:bCs/>
        </w:rPr>
        <w:t>ystem)</w:t>
      </w:r>
    </w:p>
    <w:p w:rsidR="00A85C56" w:rsidRPr="006A37A2" w:rsidRDefault="00A85C56" w:rsidP="00A85C56">
      <w:pPr>
        <w:spacing w:after="0"/>
        <w:rPr>
          <w:bCs/>
        </w:rPr>
      </w:pPr>
      <w:r w:rsidRPr="006A37A2">
        <w:rPr>
          <w:bCs/>
        </w:rPr>
        <w:t xml:space="preserve">When you run the Reporting Services service under a default account such as the network service account, the local service account, or the local system account, use the following command: </w:t>
      </w:r>
    </w:p>
    <w:p w:rsidR="00A85C56" w:rsidRDefault="00A85C56" w:rsidP="00A85C56">
      <w:pPr>
        <w:spacing w:after="0"/>
        <w:rPr>
          <w:rFonts w:ascii="Courier New" w:hAnsi="Courier New" w:cs="Courier New"/>
          <w:bCs/>
          <w:i/>
          <w:iCs/>
        </w:rPr>
      </w:pPr>
      <w:proofErr w:type="spellStart"/>
      <w:proofErr w:type="gramStart"/>
      <w:r w:rsidRPr="000B7A23">
        <w:rPr>
          <w:rFonts w:ascii="Courier New" w:hAnsi="Courier New" w:cs="Courier New"/>
          <w:bCs/>
        </w:rPr>
        <w:t>setspn</w:t>
      </w:r>
      <w:proofErr w:type="spellEnd"/>
      <w:proofErr w:type="gramEnd"/>
      <w:r w:rsidRPr="000B7A23">
        <w:rPr>
          <w:rFonts w:ascii="Courier New" w:hAnsi="Courier New" w:cs="Courier New"/>
          <w:bCs/>
        </w:rPr>
        <w:t xml:space="preserve"> –A HTTP/</w:t>
      </w:r>
      <w:r w:rsidRPr="000B7A23">
        <w:rPr>
          <w:rFonts w:ascii="Courier New" w:hAnsi="Courier New" w:cs="Courier New"/>
          <w:bCs/>
          <w:i/>
          <w:iCs/>
        </w:rPr>
        <w:t>HOSTHEADER_OR_DNS_ALIAS NETBIOS _NAME_OF _SERVER</w:t>
      </w:r>
    </w:p>
    <w:p w:rsidR="00DB6FB5" w:rsidRPr="006E5B40" w:rsidRDefault="00DB6FB5" w:rsidP="00A85C56">
      <w:pPr>
        <w:spacing w:after="0"/>
        <w:rPr>
          <w:rFonts w:ascii="Courier New" w:hAnsi="Courier New" w:cs="Courier New"/>
          <w:bCs/>
          <w:i/>
          <w:iCs/>
        </w:rPr>
      </w:pPr>
    </w:p>
    <w:p w:rsidR="00A85C56" w:rsidRDefault="00A85C56" w:rsidP="00A85C56">
      <w:pPr>
        <w:spacing w:after="0"/>
        <w:rPr>
          <w:bCs/>
        </w:rPr>
      </w:pPr>
      <w:r w:rsidRPr="006A37A2">
        <w:rPr>
          <w:bCs/>
        </w:rPr>
        <w:t xml:space="preserve">In this command, </w:t>
      </w:r>
      <w:r w:rsidRPr="006A37A2">
        <w:rPr>
          <w:bCs/>
          <w:i/>
          <w:iCs/>
        </w:rPr>
        <w:t>HOST_HEADER</w:t>
      </w:r>
      <w:r w:rsidRPr="006A37A2">
        <w:rPr>
          <w:bCs/>
        </w:rPr>
        <w:t xml:space="preserve"> is the </w:t>
      </w:r>
      <w:r>
        <w:rPr>
          <w:bCs/>
        </w:rPr>
        <w:t>Host Header</w:t>
      </w:r>
      <w:r w:rsidRPr="006A37A2">
        <w:rPr>
          <w:bCs/>
        </w:rPr>
        <w:t xml:space="preserve"> that you type in a browser </w:t>
      </w:r>
      <w:r w:rsidR="00FF164E">
        <w:rPr>
          <w:bCs/>
        </w:rPr>
        <w:t>window to access the Reporting S</w:t>
      </w:r>
      <w:r w:rsidRPr="006A37A2">
        <w:rPr>
          <w:bCs/>
        </w:rPr>
        <w:t xml:space="preserve">ervices sites, and </w:t>
      </w:r>
      <w:r w:rsidRPr="006A37A2">
        <w:rPr>
          <w:bCs/>
          <w:i/>
          <w:iCs/>
        </w:rPr>
        <w:t>NETBIOS_NAME_OF _SERVER</w:t>
      </w:r>
      <w:r w:rsidRPr="006A37A2">
        <w:rPr>
          <w:bCs/>
        </w:rPr>
        <w:t xml:space="preserve"> is the NetBIOS name of the serve</w:t>
      </w:r>
      <w:r w:rsidR="00FF164E">
        <w:rPr>
          <w:bCs/>
        </w:rPr>
        <w:t>r where we installed Reporting S</w:t>
      </w:r>
      <w:r w:rsidRPr="006A37A2">
        <w:rPr>
          <w:bCs/>
        </w:rPr>
        <w:t>ervices.</w:t>
      </w:r>
    </w:p>
    <w:p w:rsidR="00A85C56" w:rsidRDefault="00A85C56" w:rsidP="00A85C56">
      <w:pPr>
        <w:spacing w:after="0"/>
        <w:rPr>
          <w:rFonts w:ascii="Courier New" w:hAnsi="Courier New" w:cs="Courier New"/>
          <w:bCs/>
        </w:rPr>
      </w:pPr>
      <w:r>
        <w:rPr>
          <w:bCs/>
        </w:rPr>
        <w:t>E</w:t>
      </w:r>
      <w:r w:rsidRPr="006A37A2">
        <w:rPr>
          <w:bCs/>
        </w:rPr>
        <w:t>xample</w:t>
      </w:r>
      <w:r>
        <w:rPr>
          <w:bCs/>
        </w:rPr>
        <w:t xml:space="preserve">: </w:t>
      </w:r>
      <w:proofErr w:type="spellStart"/>
      <w:r w:rsidRPr="000B7A23">
        <w:rPr>
          <w:rFonts w:ascii="Courier New" w:hAnsi="Courier New" w:cs="Courier New"/>
          <w:bCs/>
        </w:rPr>
        <w:t>setspn</w:t>
      </w:r>
      <w:proofErr w:type="spellEnd"/>
      <w:r w:rsidRPr="000B7A23">
        <w:rPr>
          <w:rFonts w:ascii="Courier New" w:hAnsi="Courier New" w:cs="Courier New"/>
          <w:bCs/>
        </w:rPr>
        <w:t xml:space="preserve"> –</w:t>
      </w:r>
      <w:proofErr w:type="gramStart"/>
      <w:r w:rsidRPr="000B7A23">
        <w:rPr>
          <w:rFonts w:ascii="Courier New" w:hAnsi="Courier New" w:cs="Courier New"/>
          <w:bCs/>
        </w:rPr>
        <w:t>A</w:t>
      </w:r>
      <w:proofErr w:type="gramEnd"/>
      <w:r w:rsidRPr="000B7A23">
        <w:rPr>
          <w:rFonts w:ascii="Courier New" w:hAnsi="Courier New" w:cs="Courier New"/>
          <w:bCs/>
        </w:rPr>
        <w:t xml:space="preserve"> HTTP/www.test.com </w:t>
      </w:r>
      <w:proofErr w:type="spellStart"/>
      <w:r w:rsidRPr="000B7A23">
        <w:rPr>
          <w:rFonts w:ascii="Courier New" w:hAnsi="Courier New" w:cs="Courier New"/>
          <w:bCs/>
        </w:rPr>
        <w:t>Contoso</w:t>
      </w:r>
      <w:proofErr w:type="spellEnd"/>
    </w:p>
    <w:p w:rsidR="00182DB0" w:rsidRPr="006E5B40" w:rsidRDefault="00182DB0" w:rsidP="00A85C56">
      <w:pPr>
        <w:spacing w:after="0"/>
        <w:rPr>
          <w:rFonts w:ascii="Courier New" w:hAnsi="Courier New" w:cs="Courier New"/>
          <w:bCs/>
        </w:rPr>
      </w:pPr>
    </w:p>
    <w:p w:rsidR="00A85C56" w:rsidRPr="006A37A2" w:rsidRDefault="00A85C56" w:rsidP="00A85C56">
      <w:pPr>
        <w:spacing w:after="0"/>
        <w:rPr>
          <w:bCs/>
        </w:rPr>
      </w:pPr>
      <w:r w:rsidRPr="006D307C">
        <w:rPr>
          <w:b/>
          <w:bCs/>
        </w:rPr>
        <w:lastRenderedPageBreak/>
        <w:t>B)</w:t>
      </w:r>
      <w:r>
        <w:rPr>
          <w:bCs/>
        </w:rPr>
        <w:t xml:space="preserve"> Service Account uses: Domain </w:t>
      </w:r>
      <w:r w:rsidR="00182DB0">
        <w:rPr>
          <w:bCs/>
        </w:rPr>
        <w:t>u</w:t>
      </w:r>
      <w:r>
        <w:rPr>
          <w:bCs/>
        </w:rPr>
        <w:t xml:space="preserve">ser </w:t>
      </w:r>
      <w:r w:rsidR="00182DB0">
        <w:rPr>
          <w:bCs/>
        </w:rPr>
        <w:t>a</w:t>
      </w:r>
      <w:r>
        <w:rPr>
          <w:bCs/>
        </w:rPr>
        <w:t>ccount (</w:t>
      </w:r>
      <w:r w:rsidR="00182DB0">
        <w:rPr>
          <w:bCs/>
        </w:rPr>
        <w:t>d</w:t>
      </w:r>
      <w:r>
        <w:rPr>
          <w:bCs/>
        </w:rPr>
        <w:t>omain\</w:t>
      </w:r>
      <w:r w:rsidR="00182DB0">
        <w:rPr>
          <w:bCs/>
        </w:rPr>
        <w:t>u</w:t>
      </w:r>
      <w:r>
        <w:rPr>
          <w:bCs/>
        </w:rPr>
        <w:t>ser)</w:t>
      </w:r>
    </w:p>
    <w:p w:rsidR="00A85C56" w:rsidRPr="006A37A2" w:rsidRDefault="00A85C56" w:rsidP="00A85C56">
      <w:pPr>
        <w:spacing w:after="0"/>
        <w:rPr>
          <w:bCs/>
        </w:rPr>
      </w:pPr>
      <w:r w:rsidRPr="006A37A2">
        <w:rPr>
          <w:bCs/>
        </w:rPr>
        <w:t>When you run the Reporting Services service under a domain</w:t>
      </w:r>
      <w:r>
        <w:rPr>
          <w:bCs/>
        </w:rPr>
        <w:t xml:space="preserve"> user </w:t>
      </w:r>
      <w:r w:rsidRPr="006A37A2">
        <w:rPr>
          <w:bCs/>
        </w:rPr>
        <w:t xml:space="preserve">account, use the following command: </w:t>
      </w:r>
    </w:p>
    <w:p w:rsidR="00A85C56" w:rsidRDefault="00A85C56" w:rsidP="00A85C56">
      <w:pPr>
        <w:spacing w:after="0"/>
        <w:rPr>
          <w:rFonts w:ascii="Courier New" w:hAnsi="Courier New" w:cs="Courier New"/>
          <w:bCs/>
          <w:i/>
          <w:iCs/>
        </w:rPr>
      </w:pPr>
      <w:proofErr w:type="spellStart"/>
      <w:proofErr w:type="gramStart"/>
      <w:r w:rsidRPr="000B7A23">
        <w:rPr>
          <w:rFonts w:ascii="Courier New" w:hAnsi="Courier New" w:cs="Courier New"/>
          <w:bCs/>
        </w:rPr>
        <w:t>setspn</w:t>
      </w:r>
      <w:proofErr w:type="spellEnd"/>
      <w:proofErr w:type="gramEnd"/>
      <w:r w:rsidRPr="000B7A23">
        <w:rPr>
          <w:rFonts w:ascii="Courier New" w:hAnsi="Courier New" w:cs="Courier New"/>
          <w:bCs/>
        </w:rPr>
        <w:t xml:space="preserve"> –A HTTP/</w:t>
      </w:r>
      <w:r w:rsidRPr="000B7A23">
        <w:rPr>
          <w:rFonts w:ascii="Courier New" w:hAnsi="Courier New" w:cs="Courier New"/>
          <w:bCs/>
          <w:i/>
          <w:iCs/>
        </w:rPr>
        <w:t>HOSTHEADER_OR_DNS_ALIAS domain\username</w:t>
      </w:r>
    </w:p>
    <w:p w:rsidR="00463B48" w:rsidRPr="006E5B40" w:rsidRDefault="00463B48" w:rsidP="00A85C56">
      <w:pPr>
        <w:spacing w:after="0"/>
        <w:rPr>
          <w:rFonts w:ascii="Courier New" w:hAnsi="Courier New" w:cs="Courier New"/>
          <w:bCs/>
        </w:rPr>
      </w:pPr>
    </w:p>
    <w:p w:rsidR="00A85C56" w:rsidRDefault="00A85C56" w:rsidP="00A85C56">
      <w:pPr>
        <w:spacing w:after="0"/>
        <w:rPr>
          <w:bCs/>
        </w:rPr>
      </w:pPr>
      <w:r w:rsidRPr="006A37A2">
        <w:rPr>
          <w:bCs/>
        </w:rPr>
        <w:t xml:space="preserve">In this command, </w:t>
      </w:r>
      <w:r w:rsidRPr="006A37A2">
        <w:rPr>
          <w:bCs/>
          <w:i/>
          <w:iCs/>
        </w:rPr>
        <w:t>HOSTHEADER_OR_DNS_ALIAS</w:t>
      </w:r>
      <w:r w:rsidRPr="006A37A2">
        <w:rPr>
          <w:bCs/>
        </w:rPr>
        <w:t xml:space="preserve"> is the </w:t>
      </w:r>
      <w:r w:rsidR="00652A48">
        <w:rPr>
          <w:bCs/>
        </w:rPr>
        <w:t>Host Header</w:t>
      </w:r>
      <w:r w:rsidR="00652A48" w:rsidRPr="006A37A2">
        <w:rPr>
          <w:bCs/>
        </w:rPr>
        <w:t xml:space="preserve"> </w:t>
      </w:r>
      <w:r w:rsidRPr="006A37A2">
        <w:rPr>
          <w:bCs/>
        </w:rPr>
        <w:t>or DNS alias that y</w:t>
      </w:r>
      <w:r w:rsidR="00FF164E">
        <w:rPr>
          <w:bCs/>
        </w:rPr>
        <w:t>ou use to access the Reporting S</w:t>
      </w:r>
      <w:r w:rsidRPr="006A37A2">
        <w:rPr>
          <w:bCs/>
        </w:rPr>
        <w:t>ervices sites.</w:t>
      </w:r>
    </w:p>
    <w:p w:rsidR="00A85C56" w:rsidRDefault="00A85C56" w:rsidP="00A85C56">
      <w:pPr>
        <w:spacing w:after="0"/>
        <w:rPr>
          <w:rFonts w:ascii="Courier New" w:hAnsi="Courier New" w:cs="Courier New"/>
          <w:bCs/>
        </w:rPr>
      </w:pPr>
      <w:r>
        <w:rPr>
          <w:bCs/>
        </w:rPr>
        <w:t>E</w:t>
      </w:r>
      <w:r w:rsidRPr="006A37A2">
        <w:rPr>
          <w:bCs/>
        </w:rPr>
        <w:t>xample</w:t>
      </w:r>
      <w:r>
        <w:rPr>
          <w:bCs/>
        </w:rPr>
        <w:t xml:space="preserve">: </w:t>
      </w:r>
      <w:proofErr w:type="spellStart"/>
      <w:r w:rsidRPr="000B7A23">
        <w:rPr>
          <w:rFonts w:ascii="Courier New" w:hAnsi="Courier New" w:cs="Courier New"/>
          <w:bCs/>
        </w:rPr>
        <w:t>setspn</w:t>
      </w:r>
      <w:proofErr w:type="spellEnd"/>
      <w:r w:rsidRPr="000B7A23">
        <w:rPr>
          <w:rFonts w:ascii="Courier New" w:hAnsi="Courier New" w:cs="Courier New"/>
          <w:bCs/>
        </w:rPr>
        <w:t xml:space="preserve"> –</w:t>
      </w:r>
      <w:proofErr w:type="gramStart"/>
      <w:r w:rsidRPr="000B7A23">
        <w:rPr>
          <w:rFonts w:ascii="Courier New" w:hAnsi="Courier New" w:cs="Courier New"/>
          <w:bCs/>
        </w:rPr>
        <w:t>A</w:t>
      </w:r>
      <w:proofErr w:type="gramEnd"/>
      <w:r w:rsidRPr="000B7A23">
        <w:rPr>
          <w:rFonts w:ascii="Courier New" w:hAnsi="Courier New" w:cs="Courier New"/>
          <w:bCs/>
        </w:rPr>
        <w:t xml:space="preserve"> HTTP/www.test.com </w:t>
      </w:r>
      <w:proofErr w:type="spellStart"/>
      <w:r w:rsidRPr="000B7A23">
        <w:rPr>
          <w:rFonts w:ascii="Courier New" w:hAnsi="Courier New" w:cs="Courier New"/>
          <w:bCs/>
        </w:rPr>
        <w:t>mydomain</w:t>
      </w:r>
      <w:proofErr w:type="spellEnd"/>
      <w:r w:rsidRPr="000B7A23">
        <w:rPr>
          <w:rFonts w:ascii="Courier New" w:hAnsi="Courier New" w:cs="Courier New"/>
          <w:bCs/>
        </w:rPr>
        <w:t>\</w:t>
      </w:r>
      <w:proofErr w:type="spellStart"/>
      <w:r w:rsidRPr="000B7A23">
        <w:rPr>
          <w:rFonts w:ascii="Courier New" w:hAnsi="Courier New" w:cs="Courier New"/>
          <w:bCs/>
        </w:rPr>
        <w:t>rssvcacct</w:t>
      </w:r>
      <w:proofErr w:type="spellEnd"/>
      <w:r w:rsidRPr="000B7A23">
        <w:rPr>
          <w:rFonts w:ascii="Courier New" w:hAnsi="Courier New" w:cs="Courier New"/>
          <w:bCs/>
        </w:rPr>
        <w:t xml:space="preserve"> </w:t>
      </w:r>
    </w:p>
    <w:p w:rsidR="00A85C56" w:rsidRDefault="00467E5B" w:rsidP="00A85C56">
      <w:pPr>
        <w:pStyle w:val="Heading2"/>
        <w:spacing w:before="120"/>
      </w:pPr>
      <w:bookmarkStart w:id="70" w:name="_Toc260850696"/>
      <w:r>
        <w:t xml:space="preserve">Access Required SPNs in Reporting Services </w:t>
      </w:r>
      <w:r w:rsidR="006031A0">
        <w:t xml:space="preserve">Integration </w:t>
      </w:r>
      <w:r>
        <w:t>Mode</w:t>
      </w:r>
      <w:bookmarkEnd w:id="70"/>
    </w:p>
    <w:p w:rsidR="006031A0" w:rsidRDefault="00A85C56" w:rsidP="00A85C56">
      <w:pPr>
        <w:spacing w:after="0"/>
        <w:rPr>
          <w:bCs/>
          <w:u w:val="single"/>
        </w:rPr>
      </w:pPr>
      <w:r w:rsidRPr="00294F16">
        <w:rPr>
          <w:b/>
          <w:bCs/>
          <w:u w:val="single"/>
        </w:rPr>
        <w:t>Scenario 1:</w:t>
      </w:r>
      <w:r w:rsidRPr="006A37A2">
        <w:rPr>
          <w:bCs/>
          <w:u w:val="single"/>
        </w:rPr>
        <w:t xml:space="preserve"> </w:t>
      </w:r>
      <w:r w:rsidR="00E233FD">
        <w:rPr>
          <w:bCs/>
          <w:u w:val="single"/>
        </w:rPr>
        <w:t>When you want to c</w:t>
      </w:r>
      <w:r>
        <w:rPr>
          <w:bCs/>
          <w:u w:val="single"/>
        </w:rPr>
        <w:t xml:space="preserve">onfigure </w:t>
      </w:r>
      <w:r w:rsidR="00E233FD">
        <w:rPr>
          <w:bCs/>
          <w:u w:val="single"/>
        </w:rPr>
        <w:t xml:space="preserve">one server </w:t>
      </w:r>
      <w:r>
        <w:rPr>
          <w:bCs/>
          <w:u w:val="single"/>
        </w:rPr>
        <w:t xml:space="preserve">in SharePoint integrated mode </w:t>
      </w:r>
      <w:r w:rsidR="00E233FD">
        <w:rPr>
          <w:bCs/>
          <w:u w:val="single"/>
        </w:rPr>
        <w:t xml:space="preserve">that has </w:t>
      </w:r>
      <w:r>
        <w:rPr>
          <w:bCs/>
          <w:u w:val="single"/>
        </w:rPr>
        <w:t>Reporting Services in SharePoint integrated mode and a s</w:t>
      </w:r>
      <w:r w:rsidRPr="006A37A2">
        <w:rPr>
          <w:bCs/>
          <w:u w:val="single"/>
        </w:rPr>
        <w:t xml:space="preserve">ingle SharePoint WFE </w:t>
      </w:r>
      <w:r>
        <w:rPr>
          <w:bCs/>
          <w:u w:val="single"/>
        </w:rPr>
        <w:t xml:space="preserve">installed. </w:t>
      </w:r>
    </w:p>
    <w:p w:rsidR="00A85C56" w:rsidRPr="006A37A2" w:rsidRDefault="006031A0" w:rsidP="00A85C56">
      <w:pPr>
        <w:spacing w:after="0"/>
        <w:rPr>
          <w:bCs/>
        </w:rPr>
      </w:pPr>
      <w:r w:rsidRPr="006031A0">
        <w:rPr>
          <w:bCs/>
        </w:rPr>
        <w:t>I</w:t>
      </w:r>
      <w:r w:rsidR="007F0BE6" w:rsidRPr="006031A0">
        <w:rPr>
          <w:bCs/>
        </w:rPr>
        <w:t xml:space="preserve">n </w:t>
      </w:r>
      <w:r w:rsidR="007F0BE6">
        <w:rPr>
          <w:bCs/>
        </w:rPr>
        <w:t xml:space="preserve">this </w:t>
      </w:r>
      <w:r w:rsidR="002E3FF2">
        <w:rPr>
          <w:bCs/>
        </w:rPr>
        <w:t>scenario</w:t>
      </w:r>
      <w:r w:rsidR="007F0BE6">
        <w:rPr>
          <w:bCs/>
        </w:rPr>
        <w:t>, you must</w:t>
      </w:r>
      <w:r w:rsidR="00A85C56" w:rsidRPr="006A37A2">
        <w:rPr>
          <w:bCs/>
        </w:rPr>
        <w:t xml:space="preserve"> use the same domain user account to run the Reporting Services service and the application pool identity of the SharePoint site.</w:t>
      </w:r>
    </w:p>
    <w:p w:rsidR="00A85C56" w:rsidRPr="006A37A2" w:rsidRDefault="00A85C56" w:rsidP="00A85C56">
      <w:pPr>
        <w:spacing w:after="0"/>
        <w:rPr>
          <w:bCs/>
        </w:rPr>
      </w:pPr>
    </w:p>
    <w:p w:rsidR="00A85C56" w:rsidRPr="006A37A2" w:rsidRDefault="00A85C56" w:rsidP="00A85C56">
      <w:pPr>
        <w:spacing w:after="0"/>
        <w:rPr>
          <w:bCs/>
        </w:rPr>
      </w:pPr>
      <w:r w:rsidRPr="006A37A2">
        <w:rPr>
          <w:bCs/>
        </w:rPr>
        <w:t xml:space="preserve">The </w:t>
      </w:r>
      <w:r>
        <w:rPr>
          <w:bCs/>
        </w:rPr>
        <w:t>r</w:t>
      </w:r>
      <w:r w:rsidRPr="006A37A2">
        <w:rPr>
          <w:bCs/>
        </w:rPr>
        <w:t xml:space="preserve">eport </w:t>
      </w:r>
      <w:r>
        <w:rPr>
          <w:bCs/>
        </w:rPr>
        <w:t>s</w:t>
      </w:r>
      <w:r w:rsidRPr="006A37A2">
        <w:rPr>
          <w:bCs/>
        </w:rPr>
        <w:t xml:space="preserve">erver Web service runs in HTTP.SYS. A by-product of creating an SPN for HTTP is that all Web applications on the same computer that run in HTTP.SYS (including applications hosted in IIS) will be granted tickets based on the domain user account. If those services run under a different account, the authentication requests will fail. To avoid this problem, configure all HTTP applications to run under the </w:t>
      </w:r>
      <w:r>
        <w:rPr>
          <w:bCs/>
        </w:rPr>
        <w:t>different</w:t>
      </w:r>
      <w:r w:rsidRPr="006A37A2">
        <w:rPr>
          <w:bCs/>
        </w:rPr>
        <w:t xml:space="preserve"> </w:t>
      </w:r>
      <w:r>
        <w:rPr>
          <w:bCs/>
        </w:rPr>
        <w:t xml:space="preserve">domain </w:t>
      </w:r>
      <w:r w:rsidRPr="006A37A2">
        <w:rPr>
          <w:bCs/>
        </w:rPr>
        <w:t>account</w:t>
      </w:r>
      <w:r>
        <w:rPr>
          <w:bCs/>
        </w:rPr>
        <w:t>s</w:t>
      </w:r>
      <w:r w:rsidRPr="006A37A2">
        <w:rPr>
          <w:bCs/>
        </w:rPr>
        <w:t xml:space="preserve">, or consider creating </w:t>
      </w:r>
      <w:r>
        <w:rPr>
          <w:bCs/>
        </w:rPr>
        <w:t>H</w:t>
      </w:r>
      <w:r w:rsidRPr="006A37A2">
        <w:rPr>
          <w:bCs/>
        </w:rPr>
        <w:t xml:space="preserve">ost </w:t>
      </w:r>
      <w:r>
        <w:rPr>
          <w:bCs/>
        </w:rPr>
        <w:t>H</w:t>
      </w:r>
      <w:r w:rsidRPr="006A37A2">
        <w:rPr>
          <w:bCs/>
        </w:rPr>
        <w:t xml:space="preserve">eaders for each application and then creating separate SPNs for each </w:t>
      </w:r>
      <w:r>
        <w:rPr>
          <w:bCs/>
        </w:rPr>
        <w:t>H</w:t>
      </w:r>
      <w:r w:rsidRPr="006A37A2">
        <w:rPr>
          <w:bCs/>
        </w:rPr>
        <w:t xml:space="preserve">ost </w:t>
      </w:r>
      <w:r>
        <w:rPr>
          <w:bCs/>
        </w:rPr>
        <w:t>H</w:t>
      </w:r>
      <w:r w:rsidRPr="006A37A2">
        <w:rPr>
          <w:bCs/>
        </w:rPr>
        <w:t xml:space="preserve">eader. When you configure </w:t>
      </w:r>
      <w:r>
        <w:rPr>
          <w:bCs/>
        </w:rPr>
        <w:t>H</w:t>
      </w:r>
      <w:r w:rsidRPr="006A37A2">
        <w:rPr>
          <w:bCs/>
        </w:rPr>
        <w:t xml:space="preserve">ost </w:t>
      </w:r>
      <w:r>
        <w:rPr>
          <w:bCs/>
        </w:rPr>
        <w:t>H</w:t>
      </w:r>
      <w:r w:rsidRPr="006A37A2">
        <w:rPr>
          <w:bCs/>
        </w:rPr>
        <w:t>eaders, DNS changes are required regardless of the Reporting Services configuration.</w:t>
      </w:r>
    </w:p>
    <w:p w:rsidR="00A85C56" w:rsidRPr="006A37A2" w:rsidRDefault="00A85C56" w:rsidP="00A85C56">
      <w:pPr>
        <w:spacing w:after="0"/>
        <w:rPr>
          <w:bCs/>
        </w:rPr>
      </w:pPr>
    </w:p>
    <w:p w:rsidR="00A85C56" w:rsidRDefault="00A85C56" w:rsidP="00A85C56">
      <w:pPr>
        <w:spacing w:after="0"/>
        <w:rPr>
          <w:bCs/>
          <w:u w:val="single"/>
        </w:rPr>
      </w:pPr>
      <w:r w:rsidRPr="00294F16">
        <w:rPr>
          <w:b/>
          <w:bCs/>
          <w:u w:val="single"/>
        </w:rPr>
        <w:t>Scenario 2:</w:t>
      </w:r>
      <w:r w:rsidRPr="006A37A2">
        <w:rPr>
          <w:bCs/>
          <w:u w:val="single"/>
        </w:rPr>
        <w:t xml:space="preserve"> </w:t>
      </w:r>
      <w:r w:rsidR="007F0BE6">
        <w:rPr>
          <w:bCs/>
          <w:u w:val="single"/>
        </w:rPr>
        <w:t xml:space="preserve">When </w:t>
      </w:r>
      <w:r>
        <w:rPr>
          <w:bCs/>
          <w:u w:val="single"/>
        </w:rPr>
        <w:t xml:space="preserve">Reporting Services in SharePoint integrated mode and a </w:t>
      </w:r>
      <w:r w:rsidRPr="006A37A2">
        <w:rPr>
          <w:bCs/>
          <w:u w:val="single"/>
        </w:rPr>
        <w:t xml:space="preserve">SharePoint WFE </w:t>
      </w:r>
      <w:r>
        <w:rPr>
          <w:bCs/>
          <w:u w:val="single"/>
        </w:rPr>
        <w:t>are installed on different servers.</w:t>
      </w:r>
    </w:p>
    <w:p w:rsidR="00A85C56" w:rsidRDefault="007F0BE6" w:rsidP="00A85C56">
      <w:pPr>
        <w:spacing w:after="0"/>
        <w:rPr>
          <w:bCs/>
        </w:rPr>
      </w:pPr>
      <w:r>
        <w:rPr>
          <w:bCs/>
        </w:rPr>
        <w:t xml:space="preserve">In this scenario, you will need to </w:t>
      </w:r>
      <w:r w:rsidR="00A85C56" w:rsidRPr="006A37A2">
        <w:rPr>
          <w:bCs/>
        </w:rPr>
        <w:t xml:space="preserve">follow the steps mentioned </w:t>
      </w:r>
      <w:r w:rsidR="004C2770">
        <w:rPr>
          <w:bCs/>
        </w:rPr>
        <w:t xml:space="preserve">in </w:t>
      </w:r>
      <w:r w:rsidR="00A85C56" w:rsidRPr="009C75A5">
        <w:rPr>
          <w:bCs/>
        </w:rPr>
        <w:t xml:space="preserve">Reporting </w:t>
      </w:r>
      <w:r w:rsidR="009C75A5" w:rsidRPr="009C75A5">
        <w:rPr>
          <w:bCs/>
        </w:rPr>
        <w:t>S</w:t>
      </w:r>
      <w:r w:rsidR="00A85C56" w:rsidRPr="009C75A5">
        <w:rPr>
          <w:bCs/>
        </w:rPr>
        <w:t>ervices configur</w:t>
      </w:r>
      <w:r w:rsidR="004C2770">
        <w:rPr>
          <w:bCs/>
        </w:rPr>
        <w:t>ation</w:t>
      </w:r>
      <w:r w:rsidR="00A85C56" w:rsidRPr="009C75A5">
        <w:rPr>
          <w:bCs/>
        </w:rPr>
        <w:t xml:space="preserve"> in </w:t>
      </w:r>
      <w:r w:rsidR="005853EF">
        <w:rPr>
          <w:bCs/>
        </w:rPr>
        <w:t>n</w:t>
      </w:r>
      <w:r w:rsidR="005853EF" w:rsidRPr="009C75A5">
        <w:rPr>
          <w:bCs/>
        </w:rPr>
        <w:t xml:space="preserve">ative </w:t>
      </w:r>
      <w:r w:rsidR="00A85C56" w:rsidRPr="009C75A5">
        <w:rPr>
          <w:bCs/>
        </w:rPr>
        <w:t>mode</w:t>
      </w:r>
      <w:r w:rsidR="006031A0">
        <w:rPr>
          <w:bCs/>
        </w:rPr>
        <w:t xml:space="preserve">; </w:t>
      </w:r>
      <w:r w:rsidR="00A85C56" w:rsidRPr="009C75A5">
        <w:rPr>
          <w:bCs/>
        </w:rPr>
        <w:t xml:space="preserve">setting up of the HTTP service SPNs. </w:t>
      </w:r>
    </w:p>
    <w:p w:rsidR="00463B48" w:rsidRDefault="00463B48" w:rsidP="009E34B1">
      <w:pPr>
        <w:spacing w:after="0"/>
      </w:pPr>
    </w:p>
    <w:p w:rsidR="00463B48" w:rsidRDefault="00463B48" w:rsidP="009E34B1">
      <w:pPr>
        <w:spacing w:after="0"/>
      </w:pPr>
    </w:p>
    <w:p w:rsidR="00EA0198" w:rsidRDefault="00484719" w:rsidP="009E34B1">
      <w:pPr>
        <w:spacing w:after="0"/>
        <w:rPr>
          <w:u w:val="single"/>
        </w:rPr>
      </w:pPr>
      <w:r w:rsidRPr="006031A0">
        <w:t xml:space="preserve">Set SPNs for Reporting Services, SharePoint and SQL </w:t>
      </w:r>
      <w:r w:rsidR="005853EF">
        <w:t xml:space="preserve">Server </w:t>
      </w:r>
      <w:r w:rsidRPr="006031A0">
        <w:t xml:space="preserve">on </w:t>
      </w:r>
      <w:r w:rsidR="009D050B">
        <w:t>d</w:t>
      </w:r>
      <w:r w:rsidR="009D050B" w:rsidRPr="006031A0">
        <w:t xml:space="preserve">ifferent </w:t>
      </w:r>
      <w:r w:rsidR="009D050B">
        <w:t>s</w:t>
      </w:r>
      <w:r w:rsidR="009D050B" w:rsidRPr="006031A0">
        <w:t>ervers</w:t>
      </w:r>
    </w:p>
    <w:p w:rsidR="00A85C56" w:rsidRPr="00294F16" w:rsidRDefault="00A85C56" w:rsidP="009E34B1">
      <w:pPr>
        <w:spacing w:after="0"/>
        <w:rPr>
          <w:b/>
          <w:bCs/>
          <w:u w:val="single"/>
        </w:rPr>
      </w:pPr>
      <w:r w:rsidRPr="00294F16">
        <w:rPr>
          <w:b/>
          <w:bCs/>
          <w:u w:val="single"/>
        </w:rPr>
        <w:t>Reporting Services:</w:t>
      </w:r>
    </w:p>
    <w:p w:rsidR="00A85C56" w:rsidRPr="009848F6" w:rsidRDefault="00A85C56" w:rsidP="00A85C56">
      <w:pPr>
        <w:spacing w:after="0"/>
        <w:rPr>
          <w:bCs/>
        </w:rPr>
      </w:pPr>
      <w:r w:rsidRPr="009848F6">
        <w:rPr>
          <w:bCs/>
        </w:rPr>
        <w:t xml:space="preserve">Server Name: </w:t>
      </w:r>
      <w:proofErr w:type="spellStart"/>
      <w:r w:rsidRPr="009848F6">
        <w:rPr>
          <w:bCs/>
        </w:rPr>
        <w:t>ReportingServices</w:t>
      </w:r>
      <w:proofErr w:type="spellEnd"/>
      <w:r>
        <w:rPr>
          <w:bCs/>
        </w:rPr>
        <w:t xml:space="preserve"> (Default Instance)</w:t>
      </w:r>
    </w:p>
    <w:p w:rsidR="00A85C56" w:rsidRPr="009848F6" w:rsidRDefault="00A85C56" w:rsidP="00A85C56">
      <w:pPr>
        <w:spacing w:after="0"/>
        <w:rPr>
          <w:bCs/>
        </w:rPr>
      </w:pPr>
      <w:r w:rsidRPr="009848F6">
        <w:rPr>
          <w:bCs/>
        </w:rPr>
        <w:t xml:space="preserve">URL:  </w:t>
      </w:r>
      <w:hyperlink r:id="rId35" w:history="1">
        <w:r w:rsidRPr="009848F6">
          <w:rPr>
            <w:rStyle w:val="Hyperlink"/>
            <w:bCs/>
          </w:rPr>
          <w:t>http://ReportingServices/reportserver</w:t>
        </w:r>
      </w:hyperlink>
    </w:p>
    <w:p w:rsidR="00A85C56" w:rsidRDefault="00720EFB" w:rsidP="00A85C56">
      <w:pPr>
        <w:spacing w:after="0"/>
        <w:rPr>
          <w:bCs/>
        </w:rPr>
      </w:pPr>
      <w:r>
        <w:rPr>
          <w:bCs/>
        </w:rPr>
        <w:t>Service Account</w:t>
      </w:r>
      <w:r w:rsidR="00A85C56" w:rsidRPr="009848F6">
        <w:rPr>
          <w:bCs/>
        </w:rPr>
        <w:t xml:space="preserve">: </w:t>
      </w:r>
      <w:proofErr w:type="spellStart"/>
      <w:r w:rsidR="00A85C56" w:rsidRPr="009848F6">
        <w:rPr>
          <w:bCs/>
        </w:rPr>
        <w:t>mydomain</w:t>
      </w:r>
      <w:proofErr w:type="spellEnd"/>
      <w:r w:rsidR="00A85C56" w:rsidRPr="009848F6">
        <w:rPr>
          <w:bCs/>
        </w:rPr>
        <w:t>\</w:t>
      </w:r>
      <w:proofErr w:type="spellStart"/>
      <w:r w:rsidR="00A85C56" w:rsidRPr="009848F6">
        <w:rPr>
          <w:bCs/>
        </w:rPr>
        <w:t>rssvcacct</w:t>
      </w:r>
      <w:proofErr w:type="spellEnd"/>
    </w:p>
    <w:p w:rsidR="00C73010" w:rsidRDefault="00C73010" w:rsidP="00A85C56">
      <w:pPr>
        <w:spacing w:after="0"/>
        <w:rPr>
          <w:b/>
          <w:bCs/>
          <w:u w:val="single"/>
        </w:rPr>
      </w:pPr>
    </w:p>
    <w:p w:rsidR="00A85C56" w:rsidRPr="00294F16" w:rsidRDefault="00A85C56" w:rsidP="00A85C56">
      <w:pPr>
        <w:spacing w:after="0"/>
        <w:rPr>
          <w:b/>
          <w:bCs/>
          <w:u w:val="single"/>
        </w:rPr>
      </w:pPr>
      <w:r w:rsidRPr="00294F16">
        <w:rPr>
          <w:b/>
          <w:bCs/>
          <w:u w:val="single"/>
        </w:rPr>
        <w:t>SharePoint:</w:t>
      </w:r>
    </w:p>
    <w:p w:rsidR="00A85C56" w:rsidRDefault="00A85C56" w:rsidP="00720EFB">
      <w:pPr>
        <w:spacing w:after="0"/>
        <w:rPr>
          <w:bCs/>
        </w:rPr>
      </w:pPr>
      <w:r w:rsidRPr="009848F6">
        <w:rPr>
          <w:bCs/>
        </w:rPr>
        <w:t xml:space="preserve">Server Name: </w:t>
      </w:r>
      <w:r>
        <w:rPr>
          <w:bCs/>
        </w:rPr>
        <w:t>SPS</w:t>
      </w:r>
      <w:r w:rsidRPr="009848F6">
        <w:rPr>
          <w:bCs/>
        </w:rPr>
        <w:t>1</w:t>
      </w:r>
      <w:r>
        <w:rPr>
          <w:bCs/>
        </w:rPr>
        <w:t xml:space="preserve"> </w:t>
      </w:r>
    </w:p>
    <w:p w:rsidR="00A85C56" w:rsidRDefault="00A85C56" w:rsidP="00720EFB">
      <w:pPr>
        <w:spacing w:after="0"/>
        <w:rPr>
          <w:bCs/>
        </w:rPr>
      </w:pPr>
      <w:r>
        <w:rPr>
          <w:bCs/>
        </w:rPr>
        <w:t>Services: Central Administrator</w:t>
      </w:r>
    </w:p>
    <w:p w:rsidR="00A85C56" w:rsidRDefault="00720EFB" w:rsidP="00720EFB">
      <w:pPr>
        <w:spacing w:after="0"/>
        <w:rPr>
          <w:bCs/>
        </w:rPr>
      </w:pPr>
      <w:r>
        <w:rPr>
          <w:bCs/>
        </w:rPr>
        <w:t xml:space="preserve">             </w:t>
      </w:r>
      <w:r w:rsidR="00A85C56">
        <w:rPr>
          <w:bCs/>
        </w:rPr>
        <w:t xml:space="preserve">   Web Application Services</w:t>
      </w:r>
    </w:p>
    <w:p w:rsidR="00A85C56" w:rsidRPr="009848F6" w:rsidRDefault="00A85C56" w:rsidP="00720EFB">
      <w:pPr>
        <w:spacing w:after="0"/>
        <w:rPr>
          <w:bCs/>
        </w:rPr>
      </w:pPr>
      <w:r w:rsidRPr="009848F6">
        <w:rPr>
          <w:bCs/>
        </w:rPr>
        <w:t xml:space="preserve">Application Pool Identity: </w:t>
      </w:r>
      <w:proofErr w:type="spellStart"/>
      <w:r>
        <w:rPr>
          <w:bCs/>
        </w:rPr>
        <w:t>mydomain</w:t>
      </w:r>
      <w:proofErr w:type="spellEnd"/>
      <w:r w:rsidRPr="009848F6">
        <w:rPr>
          <w:bCs/>
        </w:rPr>
        <w:t>\</w:t>
      </w:r>
      <w:proofErr w:type="spellStart"/>
      <w:r w:rsidRPr="009848F6">
        <w:rPr>
          <w:bCs/>
        </w:rPr>
        <w:t>sharepointsvc</w:t>
      </w:r>
      <w:proofErr w:type="spellEnd"/>
    </w:p>
    <w:p w:rsidR="00A85C56" w:rsidRDefault="00A85C56" w:rsidP="00720EFB">
      <w:pPr>
        <w:spacing w:after="0"/>
        <w:rPr>
          <w:bCs/>
        </w:rPr>
      </w:pPr>
      <w:r>
        <w:rPr>
          <w:bCs/>
        </w:rPr>
        <w:t xml:space="preserve">Central Admin URL: </w:t>
      </w:r>
      <w:hyperlink r:id="rId36" w:history="1">
        <w:r w:rsidRPr="009C5013">
          <w:rPr>
            <w:rStyle w:val="Hyperlink"/>
            <w:bCs/>
          </w:rPr>
          <w:t>Http://SPS1/_default.aspx</w:t>
        </w:r>
      </w:hyperlink>
    </w:p>
    <w:p w:rsidR="00A85C56" w:rsidRDefault="00A85C56" w:rsidP="00720EFB">
      <w:pPr>
        <w:spacing w:after="0"/>
        <w:rPr>
          <w:bCs/>
          <w:u w:val="single"/>
        </w:rPr>
      </w:pPr>
      <w:r w:rsidRPr="009848F6">
        <w:rPr>
          <w:bCs/>
        </w:rPr>
        <w:t>SharePoint site</w:t>
      </w:r>
      <w:r>
        <w:rPr>
          <w:bCs/>
        </w:rPr>
        <w:t>:</w:t>
      </w:r>
      <w:r w:rsidRPr="009848F6">
        <w:rPr>
          <w:bCs/>
        </w:rPr>
        <w:t xml:space="preserve"> </w:t>
      </w:r>
      <w:hyperlink r:id="rId37" w:history="1">
        <w:r w:rsidRPr="00502BED">
          <w:rPr>
            <w:rStyle w:val="Hyperlink"/>
            <w:bCs/>
          </w:rPr>
          <w:t>http://Test.mydomain.com</w:t>
        </w:r>
      </w:hyperlink>
      <w:r w:rsidRPr="009848F6">
        <w:rPr>
          <w:bCs/>
          <w:u w:val="single"/>
        </w:rPr>
        <w:t xml:space="preserve"> </w:t>
      </w:r>
    </w:p>
    <w:p w:rsidR="00A85C56" w:rsidRDefault="00A85C56" w:rsidP="00720EFB">
      <w:pPr>
        <w:spacing w:after="0"/>
        <w:rPr>
          <w:bCs/>
        </w:rPr>
      </w:pPr>
      <w:r>
        <w:rPr>
          <w:bCs/>
        </w:rPr>
        <w:t>Test: It i</w:t>
      </w:r>
      <w:r w:rsidRPr="009848F6">
        <w:rPr>
          <w:bCs/>
        </w:rPr>
        <w:t xml:space="preserve">s a </w:t>
      </w:r>
      <w:r w:rsidR="00652A48">
        <w:rPr>
          <w:bCs/>
        </w:rPr>
        <w:t>H</w:t>
      </w:r>
      <w:r w:rsidR="00652A48" w:rsidRPr="009848F6">
        <w:rPr>
          <w:bCs/>
        </w:rPr>
        <w:t xml:space="preserve">ost </w:t>
      </w:r>
      <w:r w:rsidR="00652A48">
        <w:rPr>
          <w:bCs/>
        </w:rPr>
        <w:t>H</w:t>
      </w:r>
      <w:r w:rsidR="00652A48" w:rsidRPr="009848F6">
        <w:rPr>
          <w:bCs/>
        </w:rPr>
        <w:t xml:space="preserve">eader </w:t>
      </w:r>
      <w:r w:rsidRPr="009848F6">
        <w:rPr>
          <w:bCs/>
        </w:rPr>
        <w:t xml:space="preserve">for the </w:t>
      </w:r>
      <w:r w:rsidR="00B06624">
        <w:rPr>
          <w:bCs/>
        </w:rPr>
        <w:t>Web site and it is an</w:t>
      </w:r>
      <w:r>
        <w:rPr>
          <w:bCs/>
        </w:rPr>
        <w:t xml:space="preserve"> A-Record in DNS</w:t>
      </w:r>
    </w:p>
    <w:p w:rsidR="00087686" w:rsidRPr="009848F6" w:rsidRDefault="00087686" w:rsidP="00A85C56">
      <w:pPr>
        <w:spacing w:after="0"/>
        <w:ind w:firstLine="720"/>
        <w:rPr>
          <w:bCs/>
        </w:rPr>
      </w:pPr>
    </w:p>
    <w:p w:rsidR="00A85C56" w:rsidRPr="00294F16" w:rsidRDefault="00A85C56" w:rsidP="00A85C56">
      <w:pPr>
        <w:spacing w:after="0"/>
        <w:rPr>
          <w:b/>
          <w:bCs/>
          <w:u w:val="single"/>
        </w:rPr>
      </w:pPr>
      <w:r w:rsidRPr="00294F16">
        <w:rPr>
          <w:b/>
          <w:bCs/>
          <w:u w:val="single"/>
        </w:rPr>
        <w:lastRenderedPageBreak/>
        <w:t>SQL Server:</w:t>
      </w:r>
    </w:p>
    <w:p w:rsidR="00A85C56" w:rsidRPr="009848F6" w:rsidRDefault="00A85C56" w:rsidP="00A85C56">
      <w:pPr>
        <w:spacing w:after="0"/>
        <w:rPr>
          <w:bCs/>
        </w:rPr>
      </w:pPr>
      <w:r w:rsidRPr="009848F6">
        <w:rPr>
          <w:bCs/>
        </w:rPr>
        <w:t xml:space="preserve">Server Name: </w:t>
      </w:r>
      <w:proofErr w:type="spellStart"/>
      <w:r>
        <w:rPr>
          <w:bCs/>
        </w:rPr>
        <w:t>sqlserver</w:t>
      </w:r>
      <w:proofErr w:type="spellEnd"/>
    </w:p>
    <w:p w:rsidR="00A85C56" w:rsidRPr="009848F6" w:rsidRDefault="00A85C56" w:rsidP="00720EFB">
      <w:pPr>
        <w:spacing w:after="0"/>
        <w:rPr>
          <w:bCs/>
        </w:rPr>
      </w:pPr>
      <w:r w:rsidRPr="009848F6">
        <w:rPr>
          <w:bCs/>
        </w:rPr>
        <w:t xml:space="preserve">Service Account: </w:t>
      </w:r>
      <w:proofErr w:type="spellStart"/>
      <w:r>
        <w:rPr>
          <w:bCs/>
        </w:rPr>
        <w:t>mydomain</w:t>
      </w:r>
      <w:proofErr w:type="spellEnd"/>
      <w:r>
        <w:rPr>
          <w:bCs/>
        </w:rPr>
        <w:t>\</w:t>
      </w:r>
      <w:proofErr w:type="spellStart"/>
      <w:r w:rsidRPr="009848F6">
        <w:rPr>
          <w:bCs/>
        </w:rPr>
        <w:t>sqlsvc</w:t>
      </w:r>
      <w:proofErr w:type="spellEnd"/>
    </w:p>
    <w:p w:rsidR="00A85C56" w:rsidRPr="009848F6" w:rsidRDefault="00A85C56" w:rsidP="00A85C56">
      <w:pPr>
        <w:spacing w:after="0"/>
        <w:rPr>
          <w:bCs/>
        </w:rPr>
      </w:pPr>
      <w:r>
        <w:rPr>
          <w:bCs/>
        </w:rPr>
        <w:t>S</w:t>
      </w:r>
      <w:r w:rsidRPr="009848F6">
        <w:rPr>
          <w:bCs/>
        </w:rPr>
        <w:t xml:space="preserve">teps for configuring </w:t>
      </w:r>
      <w:r>
        <w:rPr>
          <w:bCs/>
        </w:rPr>
        <w:t>SPNs</w:t>
      </w:r>
      <w:r w:rsidRPr="009848F6">
        <w:rPr>
          <w:bCs/>
        </w:rPr>
        <w:t xml:space="preserve"> for the above environment: Set SPNs for the SharePoint Site, </w:t>
      </w:r>
      <w:r>
        <w:rPr>
          <w:bCs/>
        </w:rPr>
        <w:t>C</w:t>
      </w:r>
      <w:r w:rsidRPr="009848F6">
        <w:rPr>
          <w:bCs/>
        </w:rPr>
        <w:t>entral Administrator site, Reporting Services and SQL Server.</w:t>
      </w:r>
    </w:p>
    <w:p w:rsidR="00A85C56" w:rsidRDefault="00A85C56" w:rsidP="00A85C56">
      <w:pPr>
        <w:spacing w:after="0"/>
        <w:rPr>
          <w:bCs/>
        </w:rPr>
      </w:pPr>
    </w:p>
    <w:p w:rsidR="00A85C56" w:rsidRPr="00294F16" w:rsidRDefault="00A85C56" w:rsidP="00A85C56">
      <w:pPr>
        <w:spacing w:after="0"/>
        <w:rPr>
          <w:b/>
          <w:bCs/>
          <w:u w:val="single"/>
        </w:rPr>
      </w:pPr>
      <w:r w:rsidRPr="00294F16">
        <w:rPr>
          <w:b/>
          <w:bCs/>
          <w:u w:val="single"/>
        </w:rPr>
        <w:t>SharePoint Site:</w:t>
      </w:r>
    </w:p>
    <w:p w:rsidR="00A85C56" w:rsidRPr="009848F6" w:rsidRDefault="00A85C56" w:rsidP="00A85C56">
      <w:pPr>
        <w:spacing w:after="0"/>
        <w:rPr>
          <w:bCs/>
        </w:rPr>
      </w:pPr>
      <w:proofErr w:type="spellStart"/>
      <w:r w:rsidRPr="009848F6">
        <w:rPr>
          <w:bCs/>
        </w:rPr>
        <w:t>Setspn</w:t>
      </w:r>
      <w:proofErr w:type="spellEnd"/>
      <w:r w:rsidRPr="009848F6">
        <w:rPr>
          <w:bCs/>
        </w:rPr>
        <w:t xml:space="preserve"> –a http/</w:t>
      </w:r>
      <w:proofErr w:type="gramStart"/>
      <w:r>
        <w:rPr>
          <w:bCs/>
        </w:rPr>
        <w:t>test</w:t>
      </w:r>
      <w:r w:rsidRPr="009848F6">
        <w:rPr>
          <w:bCs/>
        </w:rPr>
        <w:t xml:space="preserve">  </w:t>
      </w:r>
      <w:proofErr w:type="spellStart"/>
      <w:r>
        <w:rPr>
          <w:bCs/>
        </w:rPr>
        <w:t>mydomain</w:t>
      </w:r>
      <w:proofErr w:type="spellEnd"/>
      <w:proofErr w:type="gramEnd"/>
      <w:r w:rsidRPr="009848F6">
        <w:rPr>
          <w:bCs/>
        </w:rPr>
        <w:t>\</w:t>
      </w:r>
      <w:proofErr w:type="spellStart"/>
      <w:r w:rsidRPr="009848F6">
        <w:rPr>
          <w:bCs/>
        </w:rPr>
        <w:t>sharepointsvc</w:t>
      </w:r>
      <w:proofErr w:type="spellEnd"/>
    </w:p>
    <w:p w:rsidR="00A85C56" w:rsidRPr="009848F6" w:rsidRDefault="00A85C56" w:rsidP="00A85C56">
      <w:pPr>
        <w:spacing w:after="0"/>
        <w:rPr>
          <w:bCs/>
        </w:rPr>
      </w:pPr>
      <w:proofErr w:type="spellStart"/>
      <w:r>
        <w:rPr>
          <w:bCs/>
        </w:rPr>
        <w:t>Setspn</w:t>
      </w:r>
      <w:proofErr w:type="spellEnd"/>
      <w:r>
        <w:rPr>
          <w:bCs/>
        </w:rPr>
        <w:t xml:space="preserve"> –</w:t>
      </w:r>
      <w:proofErr w:type="gramStart"/>
      <w:r>
        <w:rPr>
          <w:bCs/>
        </w:rPr>
        <w:t>a</w:t>
      </w:r>
      <w:proofErr w:type="gramEnd"/>
      <w:r>
        <w:rPr>
          <w:bCs/>
        </w:rPr>
        <w:t xml:space="preserve"> http/test.mydomain.com </w:t>
      </w:r>
      <w:proofErr w:type="spellStart"/>
      <w:r>
        <w:rPr>
          <w:bCs/>
        </w:rPr>
        <w:t>mydomain</w:t>
      </w:r>
      <w:proofErr w:type="spellEnd"/>
      <w:r w:rsidRPr="009848F6">
        <w:rPr>
          <w:bCs/>
        </w:rPr>
        <w:t>\</w:t>
      </w:r>
      <w:proofErr w:type="spellStart"/>
      <w:r w:rsidRPr="009848F6">
        <w:rPr>
          <w:bCs/>
        </w:rPr>
        <w:t>sharepointsvc</w:t>
      </w:r>
      <w:proofErr w:type="spellEnd"/>
    </w:p>
    <w:p w:rsidR="00A85C56" w:rsidRPr="009848F6" w:rsidRDefault="00A85C56" w:rsidP="00A85C56">
      <w:pPr>
        <w:spacing w:after="0"/>
        <w:rPr>
          <w:bCs/>
        </w:rPr>
      </w:pPr>
      <w:r>
        <w:rPr>
          <w:b/>
          <w:bCs/>
        </w:rPr>
        <w:t>Note</w:t>
      </w:r>
      <w:r w:rsidRPr="009848F6">
        <w:rPr>
          <w:bCs/>
        </w:rPr>
        <w:t xml:space="preserve">: </w:t>
      </w:r>
      <w:r w:rsidR="00B6097B">
        <w:rPr>
          <w:bCs/>
        </w:rPr>
        <w:t>Because</w:t>
      </w:r>
      <w:r w:rsidRPr="009848F6">
        <w:rPr>
          <w:bCs/>
        </w:rPr>
        <w:t xml:space="preserve"> a </w:t>
      </w:r>
      <w:r w:rsidR="005853EF">
        <w:rPr>
          <w:bCs/>
        </w:rPr>
        <w:t>H</w:t>
      </w:r>
      <w:r w:rsidR="005853EF" w:rsidRPr="009848F6">
        <w:rPr>
          <w:bCs/>
        </w:rPr>
        <w:t xml:space="preserve">ost </w:t>
      </w:r>
      <w:r w:rsidR="005853EF">
        <w:rPr>
          <w:bCs/>
        </w:rPr>
        <w:t>H</w:t>
      </w:r>
      <w:r w:rsidR="005853EF" w:rsidRPr="009848F6">
        <w:rPr>
          <w:bCs/>
        </w:rPr>
        <w:t xml:space="preserve">eader </w:t>
      </w:r>
      <w:r w:rsidR="009D050B">
        <w:rPr>
          <w:bCs/>
        </w:rPr>
        <w:t xml:space="preserve">is </w:t>
      </w:r>
      <w:r w:rsidRPr="009848F6">
        <w:rPr>
          <w:bCs/>
        </w:rPr>
        <w:t xml:space="preserve">used for the </w:t>
      </w:r>
      <w:r>
        <w:rPr>
          <w:bCs/>
        </w:rPr>
        <w:t>Web site, create an SPN for the URL.</w:t>
      </w:r>
    </w:p>
    <w:p w:rsidR="00A85C56" w:rsidRPr="009848F6" w:rsidRDefault="00A85C56" w:rsidP="00A85C56">
      <w:pPr>
        <w:spacing w:after="0"/>
        <w:rPr>
          <w:bCs/>
        </w:rPr>
      </w:pPr>
    </w:p>
    <w:p w:rsidR="00A85C56" w:rsidRPr="00294F16" w:rsidRDefault="00A85C56" w:rsidP="00A85C56">
      <w:pPr>
        <w:spacing w:after="0"/>
        <w:rPr>
          <w:b/>
          <w:bCs/>
          <w:u w:val="single"/>
        </w:rPr>
      </w:pPr>
      <w:r w:rsidRPr="00294F16">
        <w:rPr>
          <w:b/>
          <w:bCs/>
          <w:u w:val="single"/>
        </w:rPr>
        <w:t>Central Administrator:</w:t>
      </w:r>
    </w:p>
    <w:p w:rsidR="00A85C56" w:rsidRPr="009848F6" w:rsidRDefault="00A85C56" w:rsidP="00A85C56">
      <w:pPr>
        <w:spacing w:after="0"/>
        <w:rPr>
          <w:bCs/>
        </w:rPr>
      </w:pPr>
      <w:proofErr w:type="spellStart"/>
      <w:r>
        <w:rPr>
          <w:bCs/>
        </w:rPr>
        <w:t>Setspn</w:t>
      </w:r>
      <w:proofErr w:type="spellEnd"/>
      <w:r>
        <w:rPr>
          <w:bCs/>
        </w:rPr>
        <w:t xml:space="preserve"> –a http/</w:t>
      </w:r>
      <w:proofErr w:type="gramStart"/>
      <w:r>
        <w:rPr>
          <w:bCs/>
        </w:rPr>
        <w:t>SPS1</w:t>
      </w:r>
      <w:r w:rsidRPr="009848F6">
        <w:rPr>
          <w:bCs/>
        </w:rPr>
        <w:t xml:space="preserve">  </w:t>
      </w:r>
      <w:proofErr w:type="spellStart"/>
      <w:r>
        <w:rPr>
          <w:bCs/>
        </w:rPr>
        <w:t>mydomain</w:t>
      </w:r>
      <w:proofErr w:type="spellEnd"/>
      <w:proofErr w:type="gramEnd"/>
      <w:r w:rsidRPr="009848F6">
        <w:rPr>
          <w:bCs/>
        </w:rPr>
        <w:t>\</w:t>
      </w:r>
      <w:proofErr w:type="spellStart"/>
      <w:r w:rsidRPr="009848F6">
        <w:rPr>
          <w:bCs/>
        </w:rPr>
        <w:t>sharepointsvc</w:t>
      </w:r>
      <w:proofErr w:type="spellEnd"/>
    </w:p>
    <w:p w:rsidR="00A85C56" w:rsidRPr="009848F6" w:rsidRDefault="00A85C56" w:rsidP="00A85C56">
      <w:pPr>
        <w:spacing w:after="0"/>
        <w:rPr>
          <w:bCs/>
        </w:rPr>
      </w:pPr>
      <w:proofErr w:type="spellStart"/>
      <w:r>
        <w:rPr>
          <w:bCs/>
        </w:rPr>
        <w:t>Setspn</w:t>
      </w:r>
      <w:proofErr w:type="spellEnd"/>
      <w:r>
        <w:rPr>
          <w:bCs/>
        </w:rPr>
        <w:t xml:space="preserve"> –</w:t>
      </w:r>
      <w:proofErr w:type="gramStart"/>
      <w:r>
        <w:rPr>
          <w:bCs/>
        </w:rPr>
        <w:t>a</w:t>
      </w:r>
      <w:proofErr w:type="gramEnd"/>
      <w:r>
        <w:rPr>
          <w:bCs/>
        </w:rPr>
        <w:t xml:space="preserve"> http/SPS1</w:t>
      </w:r>
      <w:r w:rsidRPr="009848F6">
        <w:rPr>
          <w:bCs/>
        </w:rPr>
        <w:t>.</w:t>
      </w:r>
      <w:r>
        <w:rPr>
          <w:bCs/>
        </w:rPr>
        <w:t>mydomain.com</w:t>
      </w:r>
      <w:r w:rsidRPr="009848F6">
        <w:rPr>
          <w:bCs/>
        </w:rPr>
        <w:t xml:space="preserve"> </w:t>
      </w:r>
      <w:proofErr w:type="spellStart"/>
      <w:r>
        <w:rPr>
          <w:bCs/>
        </w:rPr>
        <w:t>mydomain</w:t>
      </w:r>
      <w:proofErr w:type="spellEnd"/>
      <w:r w:rsidRPr="009848F6">
        <w:rPr>
          <w:bCs/>
        </w:rPr>
        <w:t>\</w:t>
      </w:r>
      <w:proofErr w:type="spellStart"/>
      <w:r w:rsidRPr="009848F6">
        <w:rPr>
          <w:bCs/>
        </w:rPr>
        <w:t>sharepointsvc</w:t>
      </w:r>
      <w:proofErr w:type="spellEnd"/>
    </w:p>
    <w:p w:rsidR="00A85C56" w:rsidRPr="009848F6" w:rsidRDefault="00A85C56" w:rsidP="00A85C56">
      <w:pPr>
        <w:spacing w:after="0"/>
        <w:rPr>
          <w:bCs/>
        </w:rPr>
      </w:pPr>
      <w:r>
        <w:rPr>
          <w:b/>
          <w:bCs/>
        </w:rPr>
        <w:t>Note</w:t>
      </w:r>
      <w:r w:rsidRPr="009848F6">
        <w:rPr>
          <w:bCs/>
        </w:rPr>
        <w:t xml:space="preserve">: </w:t>
      </w:r>
      <w:r w:rsidR="00B6097B">
        <w:rPr>
          <w:bCs/>
        </w:rPr>
        <w:t>Because</w:t>
      </w:r>
      <w:r w:rsidRPr="009848F6">
        <w:rPr>
          <w:bCs/>
        </w:rPr>
        <w:t xml:space="preserve"> no </w:t>
      </w:r>
      <w:r w:rsidR="00652A48">
        <w:rPr>
          <w:bCs/>
        </w:rPr>
        <w:t>H</w:t>
      </w:r>
      <w:r w:rsidR="00652A48" w:rsidRPr="009848F6">
        <w:rPr>
          <w:bCs/>
        </w:rPr>
        <w:t xml:space="preserve">ost </w:t>
      </w:r>
      <w:r w:rsidR="00652A48">
        <w:rPr>
          <w:bCs/>
        </w:rPr>
        <w:t>H</w:t>
      </w:r>
      <w:r w:rsidR="00652A48" w:rsidRPr="009848F6">
        <w:rPr>
          <w:bCs/>
        </w:rPr>
        <w:t>eader</w:t>
      </w:r>
      <w:r w:rsidRPr="009848F6">
        <w:rPr>
          <w:bCs/>
        </w:rPr>
        <w:t xml:space="preserve"> </w:t>
      </w:r>
      <w:r w:rsidR="00B6097B">
        <w:rPr>
          <w:bCs/>
        </w:rPr>
        <w:t xml:space="preserve">is </w:t>
      </w:r>
      <w:r w:rsidRPr="009848F6">
        <w:rPr>
          <w:bCs/>
        </w:rPr>
        <w:t xml:space="preserve">used for the central administrator site, </w:t>
      </w:r>
      <w:r>
        <w:rPr>
          <w:bCs/>
        </w:rPr>
        <w:t>create the</w:t>
      </w:r>
      <w:r w:rsidRPr="009848F6">
        <w:rPr>
          <w:bCs/>
        </w:rPr>
        <w:t xml:space="preserve"> SPNs for the </w:t>
      </w:r>
      <w:r>
        <w:rPr>
          <w:bCs/>
        </w:rPr>
        <w:t>computer where</w:t>
      </w:r>
      <w:r w:rsidRPr="009848F6">
        <w:rPr>
          <w:bCs/>
        </w:rPr>
        <w:t xml:space="preserve"> the central administrator is hosted.</w:t>
      </w:r>
    </w:p>
    <w:p w:rsidR="00C73010" w:rsidRDefault="00C73010" w:rsidP="00A85C56">
      <w:pPr>
        <w:spacing w:after="0"/>
        <w:rPr>
          <w:b/>
          <w:bCs/>
          <w:u w:val="single"/>
        </w:rPr>
      </w:pPr>
    </w:p>
    <w:p w:rsidR="00A85C56" w:rsidRPr="00294F16" w:rsidRDefault="00A85C56" w:rsidP="00A85C56">
      <w:pPr>
        <w:spacing w:after="0"/>
        <w:rPr>
          <w:b/>
          <w:bCs/>
          <w:u w:val="single"/>
        </w:rPr>
      </w:pPr>
      <w:r w:rsidRPr="00294F16">
        <w:rPr>
          <w:b/>
          <w:bCs/>
          <w:u w:val="single"/>
        </w:rPr>
        <w:t>Reporting Services:</w:t>
      </w:r>
    </w:p>
    <w:p w:rsidR="00A85C56" w:rsidRPr="009848F6" w:rsidRDefault="00A85C56" w:rsidP="00A85C56">
      <w:pPr>
        <w:spacing w:after="0"/>
        <w:rPr>
          <w:bCs/>
        </w:rPr>
      </w:pPr>
      <w:proofErr w:type="spellStart"/>
      <w:r>
        <w:rPr>
          <w:bCs/>
        </w:rPr>
        <w:t>Setspn</w:t>
      </w:r>
      <w:proofErr w:type="spellEnd"/>
      <w:r>
        <w:rPr>
          <w:bCs/>
        </w:rPr>
        <w:t xml:space="preserve"> –</w:t>
      </w:r>
      <w:proofErr w:type="gramStart"/>
      <w:r>
        <w:rPr>
          <w:bCs/>
        </w:rPr>
        <w:t>a</w:t>
      </w:r>
      <w:proofErr w:type="gramEnd"/>
      <w:r>
        <w:rPr>
          <w:bCs/>
        </w:rPr>
        <w:t xml:space="preserve"> http/</w:t>
      </w:r>
      <w:proofErr w:type="spellStart"/>
      <w:r w:rsidRPr="009848F6">
        <w:rPr>
          <w:bCs/>
        </w:rPr>
        <w:t>ReportingServices</w:t>
      </w:r>
      <w:proofErr w:type="spellEnd"/>
      <w:r w:rsidRPr="009848F6">
        <w:rPr>
          <w:bCs/>
        </w:rPr>
        <w:t xml:space="preserve"> </w:t>
      </w:r>
      <w:proofErr w:type="spellStart"/>
      <w:r w:rsidRPr="009848F6">
        <w:rPr>
          <w:bCs/>
        </w:rPr>
        <w:t>mydomain</w:t>
      </w:r>
      <w:proofErr w:type="spellEnd"/>
      <w:r w:rsidRPr="009848F6">
        <w:rPr>
          <w:bCs/>
        </w:rPr>
        <w:t>\</w:t>
      </w:r>
      <w:proofErr w:type="spellStart"/>
      <w:r w:rsidRPr="009848F6">
        <w:rPr>
          <w:bCs/>
        </w:rPr>
        <w:t>rssvcacct</w:t>
      </w:r>
      <w:proofErr w:type="spellEnd"/>
    </w:p>
    <w:p w:rsidR="00A85C56" w:rsidRDefault="00A85C56" w:rsidP="00A85C56">
      <w:pPr>
        <w:spacing w:after="0"/>
        <w:rPr>
          <w:bCs/>
        </w:rPr>
      </w:pPr>
      <w:proofErr w:type="spellStart"/>
      <w:r w:rsidRPr="009848F6">
        <w:rPr>
          <w:bCs/>
        </w:rPr>
        <w:t>Setspn</w:t>
      </w:r>
      <w:proofErr w:type="spellEnd"/>
      <w:r w:rsidRPr="009848F6">
        <w:rPr>
          <w:bCs/>
        </w:rPr>
        <w:t xml:space="preserve"> –a http/</w:t>
      </w:r>
      <w:proofErr w:type="gramStart"/>
      <w:r w:rsidRPr="009848F6">
        <w:rPr>
          <w:bCs/>
        </w:rPr>
        <w:t>ReportingServices.</w:t>
      </w:r>
      <w:r>
        <w:rPr>
          <w:bCs/>
        </w:rPr>
        <w:t>mydomain.com</w:t>
      </w:r>
      <w:r w:rsidRPr="009848F6">
        <w:rPr>
          <w:bCs/>
        </w:rPr>
        <w:t xml:space="preserve">  </w:t>
      </w:r>
      <w:proofErr w:type="spellStart"/>
      <w:r w:rsidRPr="009848F6">
        <w:rPr>
          <w:bCs/>
        </w:rPr>
        <w:t>mydomain</w:t>
      </w:r>
      <w:proofErr w:type="spellEnd"/>
      <w:proofErr w:type="gramEnd"/>
      <w:r w:rsidRPr="009848F6">
        <w:rPr>
          <w:bCs/>
        </w:rPr>
        <w:t>\</w:t>
      </w:r>
      <w:proofErr w:type="spellStart"/>
      <w:r w:rsidRPr="009848F6">
        <w:rPr>
          <w:bCs/>
        </w:rPr>
        <w:t>rssvcacct</w:t>
      </w:r>
      <w:proofErr w:type="spellEnd"/>
    </w:p>
    <w:p w:rsidR="00A85C56" w:rsidRPr="009848F6" w:rsidRDefault="00A85C56" w:rsidP="00A85C56">
      <w:pPr>
        <w:spacing w:after="0"/>
        <w:rPr>
          <w:bCs/>
        </w:rPr>
      </w:pPr>
      <w:r>
        <w:rPr>
          <w:b/>
          <w:bCs/>
        </w:rPr>
        <w:t>Note:</w:t>
      </w:r>
      <w:r w:rsidRPr="009848F6">
        <w:rPr>
          <w:bCs/>
        </w:rPr>
        <w:t xml:space="preserve"> </w:t>
      </w:r>
      <w:r w:rsidR="00B6097B">
        <w:rPr>
          <w:bCs/>
        </w:rPr>
        <w:t>Because</w:t>
      </w:r>
      <w:r w:rsidRPr="009848F6">
        <w:rPr>
          <w:bCs/>
        </w:rPr>
        <w:t xml:space="preserve"> no </w:t>
      </w:r>
      <w:r w:rsidR="00652A48">
        <w:rPr>
          <w:bCs/>
        </w:rPr>
        <w:t>H</w:t>
      </w:r>
      <w:r w:rsidR="00652A48" w:rsidRPr="009848F6">
        <w:rPr>
          <w:bCs/>
        </w:rPr>
        <w:t xml:space="preserve">ost </w:t>
      </w:r>
      <w:r w:rsidR="00652A48">
        <w:rPr>
          <w:bCs/>
        </w:rPr>
        <w:t>H</w:t>
      </w:r>
      <w:r w:rsidR="00652A48" w:rsidRPr="009848F6">
        <w:rPr>
          <w:bCs/>
        </w:rPr>
        <w:t>eader</w:t>
      </w:r>
      <w:r w:rsidRPr="009848F6">
        <w:rPr>
          <w:bCs/>
        </w:rPr>
        <w:t xml:space="preserve"> </w:t>
      </w:r>
      <w:r w:rsidR="009D050B">
        <w:rPr>
          <w:bCs/>
        </w:rPr>
        <w:t xml:space="preserve">is </w:t>
      </w:r>
      <w:r w:rsidRPr="009848F6">
        <w:rPr>
          <w:bCs/>
        </w:rPr>
        <w:t xml:space="preserve">used for the report server, </w:t>
      </w:r>
      <w:r>
        <w:rPr>
          <w:bCs/>
        </w:rPr>
        <w:t>it is necessary to create</w:t>
      </w:r>
      <w:r w:rsidRPr="009848F6">
        <w:rPr>
          <w:bCs/>
        </w:rPr>
        <w:t xml:space="preserve"> SPNs</w:t>
      </w:r>
      <w:r>
        <w:rPr>
          <w:bCs/>
        </w:rPr>
        <w:t xml:space="preserve"> </w:t>
      </w:r>
      <w:r w:rsidRPr="009848F6">
        <w:rPr>
          <w:bCs/>
        </w:rPr>
        <w:t xml:space="preserve">for the computer </w:t>
      </w:r>
      <w:r>
        <w:rPr>
          <w:bCs/>
        </w:rPr>
        <w:t>where</w:t>
      </w:r>
      <w:r w:rsidRPr="009848F6">
        <w:rPr>
          <w:bCs/>
        </w:rPr>
        <w:t xml:space="preserve"> the </w:t>
      </w:r>
      <w:r w:rsidR="009D050B">
        <w:rPr>
          <w:bCs/>
        </w:rPr>
        <w:t>report server</w:t>
      </w:r>
      <w:r w:rsidRPr="009848F6">
        <w:rPr>
          <w:bCs/>
        </w:rPr>
        <w:t xml:space="preserve"> is hosted.</w:t>
      </w:r>
    </w:p>
    <w:p w:rsidR="00A85C56" w:rsidRDefault="00A85C56" w:rsidP="00A85C56">
      <w:pPr>
        <w:spacing w:after="0"/>
        <w:rPr>
          <w:bCs/>
        </w:rPr>
      </w:pPr>
    </w:p>
    <w:p w:rsidR="00A85C56" w:rsidRPr="00294F16" w:rsidRDefault="00A85C56" w:rsidP="00A85C56">
      <w:pPr>
        <w:spacing w:after="0"/>
        <w:rPr>
          <w:b/>
          <w:bCs/>
          <w:u w:val="single"/>
        </w:rPr>
      </w:pPr>
      <w:r w:rsidRPr="00294F16">
        <w:rPr>
          <w:b/>
          <w:bCs/>
          <w:u w:val="single"/>
        </w:rPr>
        <w:t>SQL Server:</w:t>
      </w:r>
    </w:p>
    <w:p w:rsidR="00A85C56" w:rsidRPr="009848F6" w:rsidRDefault="00A85C56" w:rsidP="00A85C56">
      <w:pPr>
        <w:spacing w:after="0"/>
        <w:rPr>
          <w:bCs/>
        </w:rPr>
      </w:pPr>
      <w:proofErr w:type="spellStart"/>
      <w:r>
        <w:rPr>
          <w:bCs/>
        </w:rPr>
        <w:t>Setspn</w:t>
      </w:r>
      <w:proofErr w:type="spellEnd"/>
      <w:r>
        <w:rPr>
          <w:bCs/>
        </w:rPr>
        <w:t xml:space="preserve"> –a </w:t>
      </w:r>
      <w:proofErr w:type="spellStart"/>
      <w:r>
        <w:rPr>
          <w:bCs/>
        </w:rPr>
        <w:t>MSSQLSvc</w:t>
      </w:r>
      <w:proofErr w:type="spellEnd"/>
      <w:r>
        <w:rPr>
          <w:bCs/>
        </w:rPr>
        <w:t>/</w:t>
      </w:r>
      <w:r w:rsidRPr="009848F6">
        <w:rPr>
          <w:bCs/>
        </w:rPr>
        <w:t>sqlserver</w:t>
      </w:r>
      <w:proofErr w:type="gramStart"/>
      <w:r w:rsidRPr="009848F6">
        <w:rPr>
          <w:bCs/>
        </w:rPr>
        <w:t>:1433</w:t>
      </w:r>
      <w:proofErr w:type="gramEnd"/>
      <w:r w:rsidRPr="009848F6">
        <w:rPr>
          <w:bCs/>
        </w:rPr>
        <w:t xml:space="preserve">  </w:t>
      </w:r>
      <w:proofErr w:type="spellStart"/>
      <w:r>
        <w:rPr>
          <w:bCs/>
        </w:rPr>
        <w:t>mydomain</w:t>
      </w:r>
      <w:proofErr w:type="spellEnd"/>
      <w:r w:rsidRPr="009848F6">
        <w:rPr>
          <w:bCs/>
        </w:rPr>
        <w:t>\</w:t>
      </w:r>
      <w:proofErr w:type="spellStart"/>
      <w:r w:rsidRPr="009848F6">
        <w:rPr>
          <w:bCs/>
        </w:rPr>
        <w:t>sqlsvc</w:t>
      </w:r>
      <w:proofErr w:type="spellEnd"/>
    </w:p>
    <w:p w:rsidR="00A85C56" w:rsidRDefault="00A85C56" w:rsidP="00A85C56">
      <w:pPr>
        <w:spacing w:after="0"/>
        <w:rPr>
          <w:bCs/>
        </w:rPr>
      </w:pPr>
      <w:proofErr w:type="spellStart"/>
      <w:r w:rsidRPr="009848F6">
        <w:rPr>
          <w:bCs/>
        </w:rPr>
        <w:t>Setspn</w:t>
      </w:r>
      <w:proofErr w:type="spellEnd"/>
      <w:r w:rsidRPr="009848F6">
        <w:rPr>
          <w:bCs/>
        </w:rPr>
        <w:t xml:space="preserve"> –</w:t>
      </w:r>
      <w:proofErr w:type="gramStart"/>
      <w:r w:rsidRPr="009848F6">
        <w:rPr>
          <w:bCs/>
        </w:rPr>
        <w:t>a  MSSQLSvc</w:t>
      </w:r>
      <w:proofErr w:type="gramEnd"/>
      <w:r w:rsidRPr="009848F6">
        <w:rPr>
          <w:bCs/>
        </w:rPr>
        <w:t>/sqlserver.</w:t>
      </w:r>
      <w:r>
        <w:rPr>
          <w:bCs/>
        </w:rPr>
        <w:t>mydomain</w:t>
      </w:r>
      <w:r w:rsidRPr="009848F6">
        <w:rPr>
          <w:bCs/>
        </w:rPr>
        <w:t>.com:1433  </w:t>
      </w:r>
      <w:proofErr w:type="spellStart"/>
      <w:r>
        <w:rPr>
          <w:bCs/>
        </w:rPr>
        <w:t>mydomain</w:t>
      </w:r>
      <w:proofErr w:type="spellEnd"/>
      <w:r w:rsidRPr="009848F6">
        <w:rPr>
          <w:bCs/>
        </w:rPr>
        <w:t>\</w:t>
      </w:r>
      <w:proofErr w:type="spellStart"/>
      <w:r w:rsidRPr="009848F6">
        <w:rPr>
          <w:bCs/>
        </w:rPr>
        <w:t>sqlsvc</w:t>
      </w:r>
      <w:proofErr w:type="spellEnd"/>
    </w:p>
    <w:p w:rsidR="00087686" w:rsidRDefault="00A85C56" w:rsidP="00087686">
      <w:bookmarkStart w:id="71" w:name="_Toc256983401"/>
      <w:r w:rsidRPr="00087686">
        <w:rPr>
          <w:b/>
        </w:rPr>
        <w:t>Note:</w:t>
      </w:r>
      <w:r w:rsidRPr="009848F6">
        <w:t xml:space="preserve"> </w:t>
      </w:r>
      <w:r>
        <w:t>Provide t</w:t>
      </w:r>
      <w:r w:rsidRPr="009848F6">
        <w:t xml:space="preserve">he port </w:t>
      </w:r>
      <w:r w:rsidR="005853EF">
        <w:t>on which</w:t>
      </w:r>
      <w:r w:rsidR="005853EF" w:rsidRPr="009848F6">
        <w:t xml:space="preserve"> </w:t>
      </w:r>
      <w:r w:rsidR="00B6097B">
        <w:t xml:space="preserve">the </w:t>
      </w:r>
      <w:r w:rsidRPr="009848F6">
        <w:t>SQL Server is listen</w:t>
      </w:r>
      <w:r>
        <w:t xml:space="preserve">ing </w:t>
      </w:r>
      <w:r w:rsidR="005853EF">
        <w:t>and</w:t>
      </w:r>
      <w:r w:rsidRPr="009848F6">
        <w:t xml:space="preserve"> the server name. For the default instance the port </w:t>
      </w:r>
      <w:r>
        <w:t xml:space="preserve">is: </w:t>
      </w:r>
      <w:r w:rsidRPr="009848F6">
        <w:t>1433.</w:t>
      </w:r>
    </w:p>
    <w:p w:rsidR="003453F1" w:rsidRDefault="00EB642E">
      <w:pPr>
        <w:pStyle w:val="Heading1"/>
      </w:pPr>
      <w:bookmarkStart w:id="72" w:name="_Toc260850697"/>
      <w:r>
        <w:t>Troubleshoot</w:t>
      </w:r>
      <w:r w:rsidRPr="00284157">
        <w:t xml:space="preserve"> </w:t>
      </w:r>
      <w:r w:rsidR="004360D2" w:rsidRPr="00284157">
        <w:t>Kerberos Authentication Issues</w:t>
      </w:r>
      <w:bookmarkEnd w:id="64"/>
      <w:bookmarkEnd w:id="65"/>
      <w:bookmarkEnd w:id="66"/>
      <w:bookmarkEnd w:id="71"/>
      <w:bookmarkEnd w:id="72"/>
    </w:p>
    <w:p w:rsidR="007D683A" w:rsidRDefault="00B77D9A">
      <w:pPr>
        <w:spacing w:after="0"/>
      </w:pPr>
      <w:r>
        <w:t xml:space="preserve">This section provides troubleshooting tips for server and service accounts, browser settings, time synchronization, and configurations that were </w:t>
      </w:r>
      <w:r w:rsidR="00EB642E">
        <w:t xml:space="preserve">missed </w:t>
      </w:r>
      <w:r>
        <w:t>or set incorrectly.</w:t>
      </w:r>
    </w:p>
    <w:p w:rsidR="008B709E" w:rsidRDefault="008B709E">
      <w:pPr>
        <w:spacing w:after="0"/>
      </w:pPr>
    </w:p>
    <w:p w:rsidR="007D683A" w:rsidRDefault="00EB642E">
      <w:pPr>
        <w:pStyle w:val="Heading2"/>
      </w:pPr>
      <w:bookmarkStart w:id="73" w:name="_Toc245638594"/>
      <w:bookmarkStart w:id="74" w:name="_Toc250729915"/>
      <w:bookmarkStart w:id="75" w:name="_Toc250729999"/>
      <w:bookmarkStart w:id="76" w:name="_Toc260850698"/>
      <w:r>
        <w:t xml:space="preserve">Troubleshoot </w:t>
      </w:r>
      <w:r w:rsidR="00C62F83">
        <w:t>Servers and Service Accounts</w:t>
      </w:r>
      <w:bookmarkEnd w:id="73"/>
      <w:bookmarkEnd w:id="74"/>
      <w:bookmarkEnd w:id="75"/>
      <w:bookmarkEnd w:id="76"/>
    </w:p>
    <w:p w:rsidR="00B51EC5" w:rsidRDefault="00B51EC5" w:rsidP="00B51EC5">
      <w:r>
        <w:t xml:space="preserve">If you encounter issues with Kerberos authentication in your Reporting Services </w:t>
      </w:r>
      <w:r w:rsidR="00B6097B">
        <w:t xml:space="preserve">service </w:t>
      </w:r>
      <w:r>
        <w:t xml:space="preserve">environment, verify </w:t>
      </w:r>
      <w:r w:rsidR="00E9296D">
        <w:t>that:</w:t>
      </w:r>
    </w:p>
    <w:p w:rsidR="00F37A9C" w:rsidRDefault="002D1700" w:rsidP="006B7370">
      <w:pPr>
        <w:pStyle w:val="ListParagraph"/>
        <w:numPr>
          <w:ilvl w:val="0"/>
          <w:numId w:val="29"/>
        </w:numPr>
      </w:pPr>
      <w:r>
        <w:t>The SPNs are configured correctly for the service accounts.</w:t>
      </w:r>
      <w:r w:rsidR="006D1EC4">
        <w:t xml:space="preserve"> For more information, see </w:t>
      </w:r>
      <w:hyperlink w:anchor="_Configure_Service_Principal_1" w:history="1">
        <w:r w:rsidR="006D1EC4" w:rsidRPr="006D1EC4">
          <w:rPr>
            <w:rStyle w:val="Hyperlink"/>
          </w:rPr>
          <w:t>Configure Service Principal Names (SPNs)</w:t>
        </w:r>
      </w:hyperlink>
      <w:r w:rsidR="006D1EC4">
        <w:t xml:space="preserve"> in this article.</w:t>
      </w:r>
    </w:p>
    <w:p w:rsidR="00FD53EB" w:rsidRDefault="00B51EC5" w:rsidP="006B7370">
      <w:pPr>
        <w:pStyle w:val="ListParagraph"/>
        <w:numPr>
          <w:ilvl w:val="0"/>
          <w:numId w:val="29"/>
        </w:numPr>
      </w:pPr>
      <w:r>
        <w:t>The service accounts for the middle tier computer</w:t>
      </w:r>
      <w:r w:rsidR="000A486D">
        <w:t>(</w:t>
      </w:r>
      <w:r>
        <w:t>s</w:t>
      </w:r>
      <w:r w:rsidR="000A486D">
        <w:t>)</w:t>
      </w:r>
      <w:r>
        <w:t xml:space="preserve"> </w:t>
      </w:r>
      <w:r w:rsidR="00E9296D">
        <w:t>are</w:t>
      </w:r>
      <w:r>
        <w:t xml:space="preserve"> trusted for delegation in </w:t>
      </w:r>
      <w:r w:rsidR="00E9296D">
        <w:t xml:space="preserve">the </w:t>
      </w:r>
      <w:r>
        <w:t>Active Directory on the domain controller.</w:t>
      </w:r>
      <w:r w:rsidR="006D1EC4">
        <w:t xml:space="preserve"> For more information, see </w:t>
      </w:r>
      <w:hyperlink w:anchor="_Configure_Trust_for_1" w:history="1">
        <w:r w:rsidR="006D1EC4" w:rsidRPr="006D1EC4">
          <w:rPr>
            <w:rStyle w:val="Hyperlink"/>
          </w:rPr>
          <w:t>Configure Trust for Delegation</w:t>
        </w:r>
      </w:hyperlink>
      <w:r w:rsidR="006D1EC4">
        <w:t xml:space="preserve"> in this article.</w:t>
      </w:r>
    </w:p>
    <w:p w:rsidR="00FD53EB" w:rsidRDefault="00B51EC5" w:rsidP="006B7370">
      <w:pPr>
        <w:pStyle w:val="ListParagraph"/>
        <w:numPr>
          <w:ilvl w:val="0"/>
          <w:numId w:val="29"/>
        </w:numPr>
      </w:pPr>
      <w:r>
        <w:lastRenderedPageBreak/>
        <w:t xml:space="preserve">The Reporting Services configuration file is configured with the </w:t>
      </w:r>
      <w:proofErr w:type="spellStart"/>
      <w:r>
        <w:t>RSWindowsNegotiate</w:t>
      </w:r>
      <w:proofErr w:type="spellEnd"/>
      <w:r>
        <w:t xml:space="preserve"> authentication type.</w:t>
      </w:r>
      <w:r w:rsidR="006D1EC4">
        <w:t xml:space="preserve"> For more information, see </w:t>
      </w:r>
      <w:hyperlink w:anchor="_Configure_Authentication_Types_1" w:history="1">
        <w:r w:rsidR="006D1EC4" w:rsidRPr="006D1EC4">
          <w:rPr>
            <w:rStyle w:val="Hyperlink"/>
          </w:rPr>
          <w:t>Configure Authentication Types for Reporting Services</w:t>
        </w:r>
      </w:hyperlink>
      <w:r w:rsidR="006D1EC4">
        <w:t xml:space="preserve"> in this article.</w:t>
      </w:r>
    </w:p>
    <w:p w:rsidR="00F37A9C" w:rsidRDefault="006D1EC4" w:rsidP="006B7370">
      <w:pPr>
        <w:pStyle w:val="ListParagraph"/>
        <w:numPr>
          <w:ilvl w:val="0"/>
          <w:numId w:val="29"/>
        </w:numPr>
      </w:pPr>
      <w:r>
        <w:t xml:space="preserve">The service accounts for the middle tier computer or computers are part of </w:t>
      </w:r>
      <w:r w:rsidR="00A162B6">
        <w:t xml:space="preserve">the right group or have the appropriate </w:t>
      </w:r>
      <w:r w:rsidR="00063020">
        <w:t>l</w:t>
      </w:r>
      <w:r w:rsidR="00A162B6">
        <w:t xml:space="preserve">ocal </w:t>
      </w:r>
      <w:r w:rsidR="00063020">
        <w:t>p</w:t>
      </w:r>
      <w:r w:rsidR="00A162B6">
        <w:t>olicy settings</w:t>
      </w:r>
      <w:r>
        <w:t xml:space="preserve">. For more information, see </w:t>
      </w:r>
      <w:hyperlink w:anchor="_Verify_service_account" w:history="1">
        <w:r>
          <w:rPr>
            <w:rStyle w:val="Hyperlink"/>
          </w:rPr>
          <w:t>Verify Service Account Group Membership or Local Security Policy S</w:t>
        </w:r>
        <w:r w:rsidRPr="006D1EC4">
          <w:rPr>
            <w:rStyle w:val="Hyperlink"/>
          </w:rPr>
          <w:t>ettings</w:t>
        </w:r>
      </w:hyperlink>
      <w:r>
        <w:t xml:space="preserve"> in this article.</w:t>
      </w:r>
    </w:p>
    <w:p w:rsidR="007D683A" w:rsidRDefault="00EB642E">
      <w:pPr>
        <w:pStyle w:val="Heading2"/>
      </w:pPr>
      <w:bookmarkStart w:id="77" w:name="_Toc245638595"/>
      <w:bookmarkStart w:id="78" w:name="_Toc250729916"/>
      <w:bookmarkStart w:id="79" w:name="_Toc250730000"/>
      <w:bookmarkStart w:id="80" w:name="_Toc260850699"/>
      <w:r>
        <w:t>Troubleshoot B</w:t>
      </w:r>
      <w:r w:rsidR="00C62F83">
        <w:t xml:space="preserve">rowser </w:t>
      </w:r>
      <w:r w:rsidR="00C87630">
        <w:t>S</w:t>
      </w:r>
      <w:r w:rsidR="00C62F83">
        <w:t>ettings</w:t>
      </w:r>
      <w:bookmarkEnd w:id="77"/>
      <w:bookmarkEnd w:id="78"/>
      <w:bookmarkEnd w:id="79"/>
      <w:bookmarkEnd w:id="80"/>
    </w:p>
    <w:p w:rsidR="00F56DC2" w:rsidRDefault="00F56DC2" w:rsidP="002E62AC">
      <w:pPr>
        <w:spacing w:after="0"/>
        <w:rPr>
          <w:bCs/>
        </w:rPr>
      </w:pPr>
      <w:r>
        <w:rPr>
          <w:bCs/>
        </w:rPr>
        <w:t xml:space="preserve">Authentication can fail due to certain settings in Internet Explorer (IE). </w:t>
      </w:r>
    </w:p>
    <w:p w:rsidR="0094163D" w:rsidRDefault="0094163D" w:rsidP="002E2489">
      <w:pPr>
        <w:spacing w:after="0" w:line="240" w:lineRule="auto"/>
        <w:rPr>
          <w:b/>
          <w:bCs/>
        </w:rPr>
      </w:pPr>
    </w:p>
    <w:p w:rsidR="00E22995" w:rsidRDefault="00F56DC2" w:rsidP="002E2489">
      <w:pPr>
        <w:spacing w:after="0" w:line="240" w:lineRule="auto"/>
      </w:pPr>
      <w:r>
        <w:rPr>
          <w:b/>
          <w:bCs/>
        </w:rPr>
        <w:t xml:space="preserve">Problem: </w:t>
      </w:r>
      <w:r>
        <w:rPr>
          <w:bCs/>
        </w:rPr>
        <w:t>Your Windows credentials are not being accepted</w:t>
      </w:r>
      <w:r w:rsidR="00C95BF6">
        <w:rPr>
          <w:bCs/>
        </w:rPr>
        <w:t>. This is most likely because</w:t>
      </w:r>
      <w:r>
        <w:rPr>
          <w:bCs/>
        </w:rPr>
        <w:t xml:space="preserve"> t</w:t>
      </w:r>
      <w:r w:rsidR="00875227" w:rsidRPr="00875227">
        <w:rPr>
          <w:bCs/>
        </w:rPr>
        <w:t xml:space="preserve">he </w:t>
      </w:r>
      <w:r w:rsidR="002E62AC" w:rsidRPr="00115723">
        <w:rPr>
          <w:b/>
          <w:bCs/>
        </w:rPr>
        <w:t>Enable Integrated Windows Authentication (requires restart)</w:t>
      </w:r>
      <w:r w:rsidR="002E62AC" w:rsidRPr="002053A6">
        <w:t xml:space="preserve"> setting is not selected in </w:t>
      </w:r>
      <w:r>
        <w:t>IE</w:t>
      </w:r>
      <w:r w:rsidR="002E62AC" w:rsidRPr="002053A6">
        <w:t xml:space="preserve"> 6.0.</w:t>
      </w:r>
    </w:p>
    <w:p w:rsidR="001C1296" w:rsidRDefault="002A415E" w:rsidP="002E2489">
      <w:pPr>
        <w:spacing w:after="0" w:line="240" w:lineRule="auto"/>
        <w:rPr>
          <w:bCs/>
        </w:rPr>
      </w:pPr>
      <w:r>
        <w:rPr>
          <w:b/>
          <w:bCs/>
        </w:rPr>
        <w:t xml:space="preserve">Solution: </w:t>
      </w:r>
      <w:r w:rsidR="00875227" w:rsidRPr="00875227">
        <w:rPr>
          <w:bCs/>
        </w:rPr>
        <w:t xml:space="preserve">Enable </w:t>
      </w:r>
      <w:r w:rsidR="00B6097B">
        <w:rPr>
          <w:bCs/>
        </w:rPr>
        <w:t>IE</w:t>
      </w:r>
      <w:r w:rsidR="00875227" w:rsidRPr="00875227">
        <w:rPr>
          <w:bCs/>
        </w:rPr>
        <w:t xml:space="preserve"> 6.0 to pass your Windows credentials</w:t>
      </w:r>
      <w:r w:rsidR="001C1296">
        <w:rPr>
          <w:bCs/>
        </w:rPr>
        <w:t>.</w:t>
      </w:r>
    </w:p>
    <w:p w:rsidR="008B709E" w:rsidRDefault="002E2489" w:rsidP="002E2489">
      <w:pPr>
        <w:spacing w:after="0" w:line="240" w:lineRule="auto"/>
        <w:rPr>
          <w:bCs/>
        </w:rPr>
      </w:pPr>
      <w:r w:rsidRPr="002E2489">
        <w:rPr>
          <w:b/>
          <w:bCs/>
        </w:rPr>
        <w:t>Note:</w:t>
      </w:r>
      <w:r>
        <w:rPr>
          <w:bCs/>
        </w:rPr>
        <w:t xml:space="preserve"> </w:t>
      </w:r>
      <w:r w:rsidR="00747945">
        <w:rPr>
          <w:bCs/>
        </w:rPr>
        <w:t xml:space="preserve">This </w:t>
      </w:r>
      <w:r w:rsidR="00DF606C">
        <w:rPr>
          <w:bCs/>
        </w:rPr>
        <w:t>occurs only</w:t>
      </w:r>
      <w:r w:rsidR="00747945">
        <w:rPr>
          <w:bCs/>
        </w:rPr>
        <w:t xml:space="preserve"> with IE 6.0 on </w:t>
      </w:r>
      <w:r w:rsidR="00484719" w:rsidRPr="00484719">
        <w:t>Windows XP or 2000 Server</w:t>
      </w:r>
      <w:r w:rsidR="008977CE">
        <w:t xml:space="preserve"> (</w:t>
      </w:r>
      <w:r>
        <w:rPr>
          <w:bCs/>
        </w:rPr>
        <w:t xml:space="preserve">Kerberos Authentication is </w:t>
      </w:r>
      <w:r w:rsidR="00A81766">
        <w:rPr>
          <w:bCs/>
        </w:rPr>
        <w:t xml:space="preserve">the </w:t>
      </w:r>
      <w:r>
        <w:rPr>
          <w:bCs/>
        </w:rPr>
        <w:t>default protocol for IE 6.0 or later</w:t>
      </w:r>
      <w:r w:rsidR="00747945">
        <w:rPr>
          <w:bCs/>
        </w:rPr>
        <w:t>)</w:t>
      </w:r>
      <w:r>
        <w:rPr>
          <w:bCs/>
        </w:rPr>
        <w:t>.</w:t>
      </w:r>
      <w:r w:rsidR="00747945">
        <w:rPr>
          <w:bCs/>
        </w:rPr>
        <w:t xml:space="preserve"> For more information, see </w:t>
      </w:r>
      <w:hyperlink r:id="rId38" w:history="1">
        <w:r w:rsidR="00747945">
          <w:rPr>
            <w:rStyle w:val="Hyperlink"/>
            <w:bCs/>
          </w:rPr>
          <w:t>Internet Explorer does not support Kerberos authentication with proxy servers</w:t>
        </w:r>
      </w:hyperlink>
      <w:r w:rsidR="00747945">
        <w:rPr>
          <w:bCs/>
        </w:rPr>
        <w:t xml:space="preserve"> on the Microsoft Support site.</w:t>
      </w:r>
    </w:p>
    <w:p w:rsidR="001C1296" w:rsidRDefault="00747945" w:rsidP="002E2489">
      <w:pPr>
        <w:spacing w:after="0" w:line="240" w:lineRule="auto"/>
        <w:rPr>
          <w:bCs/>
        </w:rPr>
      </w:pPr>
      <w:r>
        <w:rPr>
          <w:bCs/>
        </w:rPr>
        <w:t xml:space="preserve"> </w:t>
      </w:r>
      <w:r w:rsidR="002E2489">
        <w:rPr>
          <w:bCs/>
        </w:rPr>
        <w:t xml:space="preserve"> </w:t>
      </w:r>
    </w:p>
    <w:p w:rsidR="002E62AC" w:rsidRPr="00513F98" w:rsidRDefault="001C1296" w:rsidP="00555189">
      <w:pPr>
        <w:spacing w:after="0" w:line="240" w:lineRule="auto"/>
        <w:rPr>
          <w:bCs/>
        </w:rPr>
      </w:pPr>
      <w:r>
        <w:rPr>
          <w:b/>
          <w:bCs/>
        </w:rPr>
        <w:t>To change the Windows Authentication setting</w:t>
      </w:r>
    </w:p>
    <w:p w:rsidR="00F37A9C" w:rsidRDefault="002E62AC" w:rsidP="006B7370">
      <w:pPr>
        <w:pStyle w:val="ListParagraph"/>
        <w:numPr>
          <w:ilvl w:val="0"/>
          <w:numId w:val="12"/>
        </w:numPr>
        <w:spacing w:after="0"/>
        <w:rPr>
          <w:bCs/>
        </w:rPr>
      </w:pPr>
      <w:r w:rsidRPr="00115723">
        <w:rPr>
          <w:bCs/>
        </w:rPr>
        <w:t xml:space="preserve">In </w:t>
      </w:r>
      <w:r w:rsidR="00B6097B">
        <w:rPr>
          <w:bCs/>
        </w:rPr>
        <w:t>IE</w:t>
      </w:r>
      <w:r w:rsidRPr="00115723">
        <w:rPr>
          <w:bCs/>
        </w:rPr>
        <w:t xml:space="preserve">, on the </w:t>
      </w:r>
      <w:r w:rsidRPr="00115723">
        <w:rPr>
          <w:b/>
          <w:bCs/>
        </w:rPr>
        <w:t>Tools</w:t>
      </w:r>
      <w:r w:rsidRPr="00115723">
        <w:rPr>
          <w:bCs/>
        </w:rPr>
        <w:t xml:space="preserve"> menu</w:t>
      </w:r>
      <w:r w:rsidR="00374D74">
        <w:rPr>
          <w:bCs/>
        </w:rPr>
        <w:t>,</w:t>
      </w:r>
      <w:r w:rsidRPr="00115723">
        <w:rPr>
          <w:bCs/>
        </w:rPr>
        <w:t xml:space="preserve"> click </w:t>
      </w:r>
      <w:r w:rsidRPr="00115723">
        <w:rPr>
          <w:b/>
          <w:bCs/>
        </w:rPr>
        <w:t>Internet Options</w:t>
      </w:r>
      <w:r w:rsidRPr="00115723">
        <w:rPr>
          <w:bCs/>
        </w:rPr>
        <w:t>.</w:t>
      </w:r>
    </w:p>
    <w:p w:rsidR="00F37A9C" w:rsidRDefault="002E62AC" w:rsidP="006B7370">
      <w:pPr>
        <w:pStyle w:val="ListParagraph"/>
        <w:numPr>
          <w:ilvl w:val="0"/>
          <w:numId w:val="12"/>
        </w:numPr>
        <w:spacing w:after="0"/>
        <w:rPr>
          <w:bCs/>
        </w:rPr>
      </w:pPr>
      <w:r w:rsidRPr="00115723">
        <w:rPr>
          <w:bCs/>
        </w:rPr>
        <w:t xml:space="preserve">Click </w:t>
      </w:r>
      <w:r w:rsidRPr="00115723">
        <w:rPr>
          <w:b/>
          <w:bCs/>
        </w:rPr>
        <w:t>Advanced</w:t>
      </w:r>
      <w:r w:rsidRPr="00115723">
        <w:rPr>
          <w:bCs/>
        </w:rPr>
        <w:t xml:space="preserve">, </w:t>
      </w:r>
      <w:r w:rsidR="00AC6986">
        <w:rPr>
          <w:bCs/>
        </w:rPr>
        <w:t xml:space="preserve">click </w:t>
      </w:r>
      <w:r w:rsidRPr="00115723">
        <w:rPr>
          <w:b/>
          <w:bCs/>
        </w:rPr>
        <w:t>Security</w:t>
      </w:r>
      <w:r w:rsidR="00374D74">
        <w:rPr>
          <w:bCs/>
        </w:rPr>
        <w:t>,</w:t>
      </w:r>
      <w:r w:rsidRPr="00115723">
        <w:rPr>
          <w:bCs/>
        </w:rPr>
        <w:t xml:space="preserve"> select </w:t>
      </w:r>
      <w:r w:rsidRPr="00115723">
        <w:rPr>
          <w:b/>
          <w:bCs/>
        </w:rPr>
        <w:t>Enable Integrated Windows Authentication (requires restart)</w:t>
      </w:r>
      <w:r w:rsidR="00AC6986">
        <w:rPr>
          <w:b/>
          <w:bCs/>
        </w:rPr>
        <w:t>,</w:t>
      </w:r>
      <w:r w:rsidR="00484719" w:rsidRPr="00484719">
        <w:rPr>
          <w:bCs/>
        </w:rPr>
        <w:t xml:space="preserve"> and then</w:t>
      </w:r>
      <w:r w:rsidR="00AC6986">
        <w:rPr>
          <w:bCs/>
        </w:rPr>
        <w:t xml:space="preserve"> c</w:t>
      </w:r>
      <w:r w:rsidRPr="00115723">
        <w:rPr>
          <w:bCs/>
        </w:rPr>
        <w:t xml:space="preserve">lick </w:t>
      </w:r>
      <w:r w:rsidRPr="00115723">
        <w:rPr>
          <w:b/>
          <w:bCs/>
        </w:rPr>
        <w:t>OK</w:t>
      </w:r>
      <w:r w:rsidRPr="00115723">
        <w:rPr>
          <w:bCs/>
        </w:rPr>
        <w:t>.</w:t>
      </w:r>
    </w:p>
    <w:p w:rsidR="00797882" w:rsidRPr="00E22995" w:rsidRDefault="00374D74" w:rsidP="006B7370">
      <w:pPr>
        <w:pStyle w:val="ListParagraph"/>
        <w:numPr>
          <w:ilvl w:val="0"/>
          <w:numId w:val="12"/>
        </w:numPr>
        <w:spacing w:after="0"/>
        <w:rPr>
          <w:b/>
        </w:rPr>
      </w:pPr>
      <w:r w:rsidRPr="00E22995">
        <w:rPr>
          <w:bCs/>
        </w:rPr>
        <w:t>Close and then r</w:t>
      </w:r>
      <w:r w:rsidR="002E62AC" w:rsidRPr="00E22995">
        <w:rPr>
          <w:bCs/>
        </w:rPr>
        <w:t xml:space="preserve">estart </w:t>
      </w:r>
      <w:r w:rsidR="002A415E" w:rsidRPr="00E22995">
        <w:rPr>
          <w:bCs/>
        </w:rPr>
        <w:t>IE.</w:t>
      </w:r>
    </w:p>
    <w:p w:rsidR="008B709E" w:rsidRDefault="008B709E" w:rsidP="00115723">
      <w:pPr>
        <w:spacing w:after="0"/>
        <w:rPr>
          <w:b/>
        </w:rPr>
      </w:pPr>
    </w:p>
    <w:p w:rsidR="00C62F83" w:rsidRPr="00115723" w:rsidRDefault="00513F98" w:rsidP="00115723">
      <w:pPr>
        <w:spacing w:after="0"/>
        <w:rPr>
          <w:b/>
          <w:bCs/>
        </w:rPr>
      </w:pPr>
      <w:r>
        <w:rPr>
          <w:b/>
        </w:rPr>
        <w:t xml:space="preserve">Problem: </w:t>
      </w:r>
      <w:r w:rsidR="00B6097B">
        <w:t>IE</w:t>
      </w:r>
      <w:r w:rsidR="00875227" w:rsidRPr="00875227">
        <w:t xml:space="preserve"> is accessing a site in the Internet zone instead of the intranet zone</w:t>
      </w:r>
      <w:r>
        <w:t>.</w:t>
      </w:r>
    </w:p>
    <w:p w:rsidR="00C62F83" w:rsidRDefault="00513F98" w:rsidP="00115723">
      <w:pPr>
        <w:spacing w:after="0"/>
        <w:rPr>
          <w:b/>
          <w:bCs/>
        </w:rPr>
      </w:pPr>
      <w:r>
        <w:rPr>
          <w:b/>
          <w:bCs/>
        </w:rPr>
        <w:t xml:space="preserve">Solution: </w:t>
      </w:r>
      <w:r>
        <w:rPr>
          <w:bCs/>
        </w:rPr>
        <w:t>A</w:t>
      </w:r>
      <w:r w:rsidR="00875227" w:rsidRPr="00875227">
        <w:rPr>
          <w:bCs/>
        </w:rPr>
        <w:t>dd an Internet site to the local intranet sites list</w:t>
      </w:r>
      <w:r w:rsidR="00AC6986">
        <w:rPr>
          <w:b/>
          <w:bCs/>
        </w:rPr>
        <w:t>.</w:t>
      </w:r>
    </w:p>
    <w:p w:rsidR="001C1296" w:rsidRPr="001C1296" w:rsidRDefault="001C1296" w:rsidP="00115723">
      <w:pPr>
        <w:spacing w:after="0"/>
        <w:rPr>
          <w:b/>
        </w:rPr>
      </w:pPr>
      <w:r>
        <w:rPr>
          <w:b/>
        </w:rPr>
        <w:t>To add an Intr</w:t>
      </w:r>
      <w:r w:rsidR="00A61FE8">
        <w:rPr>
          <w:b/>
        </w:rPr>
        <w:t>a</w:t>
      </w:r>
      <w:r>
        <w:rPr>
          <w:b/>
        </w:rPr>
        <w:t>net site</w:t>
      </w:r>
    </w:p>
    <w:p w:rsidR="00F37A9C" w:rsidRDefault="00C62F83" w:rsidP="006B7370">
      <w:pPr>
        <w:pStyle w:val="ListParagraph"/>
        <w:numPr>
          <w:ilvl w:val="0"/>
          <w:numId w:val="13"/>
        </w:numPr>
        <w:spacing w:after="0"/>
      </w:pPr>
      <w:r w:rsidRPr="000A2DFA">
        <w:t xml:space="preserve">On the </w:t>
      </w:r>
      <w:r w:rsidRPr="00115723">
        <w:rPr>
          <w:b/>
          <w:bCs/>
        </w:rPr>
        <w:t>Tools</w:t>
      </w:r>
      <w:r w:rsidRPr="000A2DFA">
        <w:t xml:space="preserve"> menu, click </w:t>
      </w:r>
      <w:r w:rsidRPr="00115723">
        <w:rPr>
          <w:b/>
          <w:bCs/>
        </w:rPr>
        <w:t>Internet Options</w:t>
      </w:r>
      <w:r w:rsidRPr="000A2DFA">
        <w:t>.</w:t>
      </w:r>
    </w:p>
    <w:p w:rsidR="00F37A9C" w:rsidRDefault="00C62F83" w:rsidP="006B7370">
      <w:pPr>
        <w:pStyle w:val="ListParagraph"/>
        <w:numPr>
          <w:ilvl w:val="0"/>
          <w:numId w:val="13"/>
        </w:numPr>
        <w:spacing w:after="0"/>
      </w:pPr>
      <w:r w:rsidRPr="000A2DFA">
        <w:t xml:space="preserve">Click </w:t>
      </w:r>
      <w:r w:rsidRPr="00115723">
        <w:rPr>
          <w:b/>
          <w:bCs/>
        </w:rPr>
        <w:t>Security</w:t>
      </w:r>
      <w:r w:rsidRPr="000A2DFA">
        <w:t xml:space="preserve">, click </w:t>
      </w:r>
      <w:r w:rsidRPr="00115723">
        <w:rPr>
          <w:b/>
          <w:bCs/>
        </w:rPr>
        <w:t>Local Intranet</w:t>
      </w:r>
      <w:r w:rsidRPr="000A2DFA">
        <w:t xml:space="preserve">, click </w:t>
      </w:r>
      <w:r w:rsidRPr="00115723">
        <w:rPr>
          <w:b/>
          <w:bCs/>
        </w:rPr>
        <w:t>Sites</w:t>
      </w:r>
      <w:r w:rsidRPr="000A2DFA">
        <w:t xml:space="preserve">, and then click </w:t>
      </w:r>
      <w:r w:rsidRPr="00115723">
        <w:rPr>
          <w:b/>
          <w:bCs/>
        </w:rPr>
        <w:t>Advanced</w:t>
      </w:r>
      <w:r w:rsidRPr="000A2DFA">
        <w:t>.</w:t>
      </w:r>
    </w:p>
    <w:p w:rsidR="00F37A9C" w:rsidRDefault="00C62F83" w:rsidP="006B7370">
      <w:pPr>
        <w:pStyle w:val="ListParagraph"/>
        <w:numPr>
          <w:ilvl w:val="0"/>
          <w:numId w:val="13"/>
        </w:numPr>
        <w:spacing w:after="0"/>
      </w:pPr>
      <w:r w:rsidRPr="000A2DFA">
        <w:t xml:space="preserve">In the box under </w:t>
      </w:r>
      <w:r w:rsidRPr="00115723">
        <w:rPr>
          <w:b/>
          <w:bCs/>
        </w:rPr>
        <w:t>Add this Web site to the zone</w:t>
      </w:r>
      <w:r w:rsidRPr="000A2DFA">
        <w:t>, type the name of the Web site that you want to authenticate with Kerberos authentication</w:t>
      </w:r>
      <w:r w:rsidR="00AC6986">
        <w:t>, then c</w:t>
      </w:r>
      <w:r w:rsidR="00513F98">
        <w:t>lick</w:t>
      </w:r>
      <w:r w:rsidRPr="000A2DFA">
        <w:t xml:space="preserve"> </w:t>
      </w:r>
      <w:r w:rsidRPr="00115723">
        <w:rPr>
          <w:b/>
          <w:bCs/>
        </w:rPr>
        <w:t>Add</w:t>
      </w:r>
      <w:r w:rsidRPr="000A2DFA">
        <w:t>.</w:t>
      </w:r>
    </w:p>
    <w:p w:rsidR="00F37A9C" w:rsidRDefault="00C62F83" w:rsidP="006B7370">
      <w:pPr>
        <w:pStyle w:val="ListParagraph"/>
        <w:numPr>
          <w:ilvl w:val="0"/>
          <w:numId w:val="13"/>
        </w:numPr>
        <w:spacing w:after="0"/>
      </w:pPr>
      <w:r w:rsidRPr="000A2DFA">
        <w:t xml:space="preserve">Click </w:t>
      </w:r>
      <w:r w:rsidRPr="00115723">
        <w:rPr>
          <w:b/>
          <w:bCs/>
        </w:rPr>
        <w:t>Close</w:t>
      </w:r>
      <w:r w:rsidRPr="000A2DFA">
        <w:t xml:space="preserve">, and then click </w:t>
      </w:r>
      <w:r w:rsidRPr="00115723">
        <w:rPr>
          <w:b/>
          <w:bCs/>
        </w:rPr>
        <w:t>OK</w:t>
      </w:r>
      <w:r w:rsidRPr="000A2DFA">
        <w:t>.</w:t>
      </w:r>
    </w:p>
    <w:p w:rsidR="007D683A" w:rsidRDefault="00EB642E">
      <w:pPr>
        <w:pStyle w:val="Heading2"/>
        <w:spacing w:before="120"/>
      </w:pPr>
      <w:bookmarkStart w:id="81" w:name="_Toc250729917"/>
      <w:bookmarkStart w:id="82" w:name="_Toc250730001"/>
      <w:bookmarkStart w:id="83" w:name="_Toc260850700"/>
      <w:r>
        <w:t xml:space="preserve">Troubleshoot </w:t>
      </w:r>
      <w:r w:rsidR="00B77D9A">
        <w:t>Time Synchronization</w:t>
      </w:r>
      <w:bookmarkEnd w:id="81"/>
      <w:bookmarkEnd w:id="82"/>
      <w:bookmarkEnd w:id="83"/>
    </w:p>
    <w:p w:rsidR="008977CE" w:rsidRDefault="00D4726A" w:rsidP="008977CE">
      <w:pPr>
        <w:spacing w:after="0"/>
      </w:pPr>
      <w:r>
        <w:rPr>
          <w:b/>
        </w:rPr>
        <w:t xml:space="preserve">Problem: </w:t>
      </w:r>
      <w:r w:rsidRPr="000B7A23">
        <w:t xml:space="preserve">Kerberos authentication </w:t>
      </w:r>
      <w:r>
        <w:t>won’t</w:t>
      </w:r>
      <w:r w:rsidRPr="000B7A23">
        <w:t xml:space="preserve"> work</w:t>
      </w:r>
      <w:r>
        <w:t xml:space="preserve"> if the</w:t>
      </w:r>
      <w:r w:rsidRPr="000B7A23">
        <w:t xml:space="preserve"> time </w:t>
      </w:r>
      <w:r>
        <w:t>(</w:t>
      </w:r>
      <w:r w:rsidRPr="000B7A23">
        <w:t>on</w:t>
      </w:r>
      <w:r>
        <w:t xml:space="preserve"> both</w:t>
      </w:r>
      <w:r w:rsidRPr="000B7A23">
        <w:t xml:space="preserve"> the client and the domain</w:t>
      </w:r>
      <w:r>
        <w:t>)</w:t>
      </w:r>
      <w:r w:rsidRPr="000B7A23">
        <w:t xml:space="preserve"> </w:t>
      </w:r>
      <w:r>
        <w:t>isn't</w:t>
      </w:r>
      <w:r w:rsidRPr="000B7A23">
        <w:t xml:space="preserve"> synchronized. </w:t>
      </w:r>
    </w:p>
    <w:p w:rsidR="000C0268" w:rsidRDefault="00EB3234" w:rsidP="008977CE">
      <w:pPr>
        <w:spacing w:after="0"/>
        <w:rPr>
          <w:b/>
          <w:bCs/>
        </w:rPr>
      </w:pPr>
      <w:r>
        <w:rPr>
          <w:b/>
          <w:bCs/>
        </w:rPr>
        <w:t xml:space="preserve">Solution: </w:t>
      </w:r>
      <w:r>
        <w:rPr>
          <w:bCs/>
        </w:rPr>
        <w:t>S</w:t>
      </w:r>
      <w:r w:rsidR="00875227" w:rsidRPr="00875227">
        <w:rPr>
          <w:bCs/>
        </w:rPr>
        <w:t>ynchronize time on the client and the domain</w:t>
      </w:r>
      <w:r w:rsidR="000C0268">
        <w:rPr>
          <w:b/>
          <w:bCs/>
        </w:rPr>
        <w:t>.</w:t>
      </w:r>
    </w:p>
    <w:p w:rsidR="00B31156" w:rsidRPr="00B77D9A" w:rsidRDefault="00B31156" w:rsidP="008977CE">
      <w:pPr>
        <w:spacing w:after="0"/>
        <w:rPr>
          <w:b/>
          <w:bCs/>
        </w:rPr>
      </w:pPr>
      <w:r w:rsidRPr="000B7A23">
        <w:rPr>
          <w:b/>
          <w:bCs/>
        </w:rPr>
        <w:t xml:space="preserve">To </w:t>
      </w:r>
      <w:r>
        <w:rPr>
          <w:b/>
          <w:bCs/>
        </w:rPr>
        <w:t>synchronize time</w:t>
      </w:r>
      <w:r w:rsidR="00E26D0C">
        <w:rPr>
          <w:b/>
          <w:bCs/>
        </w:rPr>
        <w:t xml:space="preserve"> </w:t>
      </w:r>
      <w:r w:rsidR="00BE1CDA">
        <w:rPr>
          <w:b/>
          <w:bCs/>
        </w:rPr>
        <w:t>on the client and the domain</w:t>
      </w:r>
    </w:p>
    <w:p w:rsidR="008D1737" w:rsidRDefault="00B31156" w:rsidP="006B7370">
      <w:pPr>
        <w:pStyle w:val="ListParagraph"/>
        <w:numPr>
          <w:ilvl w:val="0"/>
          <w:numId w:val="18"/>
        </w:numPr>
        <w:spacing w:after="0"/>
      </w:pPr>
      <w:r>
        <w:t>On the domain controller, o</w:t>
      </w:r>
      <w:r w:rsidR="008D1737">
        <w:t xml:space="preserve">pen the </w:t>
      </w:r>
      <w:r w:rsidR="008D1737" w:rsidRPr="00B31156">
        <w:rPr>
          <w:b/>
        </w:rPr>
        <w:t>Local Group Policy Editor</w:t>
      </w:r>
      <w:r w:rsidR="008D1737">
        <w:t xml:space="preserve"> </w:t>
      </w:r>
      <w:r>
        <w:t xml:space="preserve">MMC </w:t>
      </w:r>
      <w:r w:rsidR="008D1737">
        <w:t>snap-in</w:t>
      </w:r>
      <w:r>
        <w:t xml:space="preserve">. You can open the editor by running the </w:t>
      </w:r>
      <w:proofErr w:type="spellStart"/>
      <w:r w:rsidRPr="00B31156">
        <w:rPr>
          <w:rFonts w:ascii="Courier New" w:hAnsi="Courier New" w:cs="Courier New"/>
        </w:rPr>
        <w:t>gpedit.msc</w:t>
      </w:r>
      <w:proofErr w:type="spellEnd"/>
      <w:r>
        <w:t xml:space="preserve"> command in the </w:t>
      </w:r>
      <w:r w:rsidRPr="00B31156">
        <w:rPr>
          <w:b/>
        </w:rPr>
        <w:t>Run</w:t>
      </w:r>
      <w:r>
        <w:t xml:space="preserve"> dialog box.</w:t>
      </w:r>
    </w:p>
    <w:p w:rsidR="008D1737" w:rsidRDefault="008D1737" w:rsidP="006B7370">
      <w:pPr>
        <w:pStyle w:val="ListParagraph"/>
        <w:numPr>
          <w:ilvl w:val="0"/>
          <w:numId w:val="18"/>
        </w:numPr>
        <w:spacing w:after="0"/>
      </w:pPr>
      <w:r>
        <w:t xml:space="preserve">Click </w:t>
      </w:r>
      <w:r w:rsidRPr="00B31156">
        <w:rPr>
          <w:b/>
        </w:rPr>
        <w:t>Computer Configuration</w:t>
      </w:r>
      <w:r w:rsidR="00B31156">
        <w:t>.</w:t>
      </w:r>
    </w:p>
    <w:p w:rsidR="008D1737" w:rsidRDefault="008D1737" w:rsidP="006B7370">
      <w:pPr>
        <w:pStyle w:val="ListParagraph"/>
        <w:numPr>
          <w:ilvl w:val="0"/>
          <w:numId w:val="18"/>
        </w:numPr>
        <w:spacing w:after="0"/>
      </w:pPr>
      <w:r>
        <w:t xml:space="preserve">Expand </w:t>
      </w:r>
      <w:r w:rsidRPr="00B31156">
        <w:rPr>
          <w:b/>
        </w:rPr>
        <w:t>Windows Settings</w:t>
      </w:r>
      <w:r>
        <w:t xml:space="preserve">, click </w:t>
      </w:r>
      <w:r w:rsidRPr="00B31156">
        <w:rPr>
          <w:b/>
        </w:rPr>
        <w:t>Account Policy</w:t>
      </w:r>
      <w:r>
        <w:t xml:space="preserve">, and then click </w:t>
      </w:r>
      <w:r w:rsidRPr="00B31156">
        <w:rPr>
          <w:b/>
        </w:rPr>
        <w:t>Kerberos Policy</w:t>
      </w:r>
      <w:r>
        <w:t>.</w:t>
      </w:r>
    </w:p>
    <w:p w:rsidR="00FD53EB" w:rsidRDefault="008D1737" w:rsidP="006B7370">
      <w:pPr>
        <w:pStyle w:val="ListParagraph"/>
        <w:numPr>
          <w:ilvl w:val="0"/>
          <w:numId w:val="18"/>
        </w:numPr>
        <w:spacing w:after="0"/>
      </w:pPr>
      <w:r>
        <w:t xml:space="preserve">Configure the security setting for </w:t>
      </w:r>
      <w:r w:rsidR="001F2589" w:rsidRPr="00B31156">
        <w:rPr>
          <w:rFonts w:hint="eastAsia"/>
          <w:b/>
        </w:rPr>
        <w:t>Maximum tolerance for computer clock synchronization</w:t>
      </w:r>
      <w:r w:rsidR="001F2589" w:rsidRPr="00B31156">
        <w:t>.</w:t>
      </w:r>
      <w:r>
        <w:t xml:space="preserve"> </w:t>
      </w:r>
    </w:p>
    <w:p w:rsidR="003556A4" w:rsidRDefault="001F2589" w:rsidP="002E2489">
      <w:pPr>
        <w:textAlignment w:val="top"/>
        <w:rPr>
          <w:noProof/>
        </w:rPr>
      </w:pPr>
      <w:r w:rsidRPr="000B7A23">
        <w:lastRenderedPageBreak/>
        <w:t>For more information</w:t>
      </w:r>
      <w:r w:rsidRPr="00CF27F0">
        <w:t>, see</w:t>
      </w:r>
      <w:r>
        <w:rPr>
          <w:rFonts w:ascii="Times New Roman" w:hAnsi="Times New Roman"/>
        </w:rPr>
        <w:t xml:space="preserve"> </w:t>
      </w:r>
      <w:hyperlink r:id="rId39" w:history="1">
        <w:r w:rsidRPr="00CF27F0">
          <w:rPr>
            <w:rStyle w:val="Hyperlink"/>
          </w:rPr>
          <w:t>How to manually sync time between domain client and local time server</w:t>
        </w:r>
      </w:hyperlink>
      <w:r w:rsidR="00B31156">
        <w:t xml:space="preserve"> and </w:t>
      </w:r>
      <w:hyperlink r:id="rId40" w:history="1">
        <w:r w:rsidR="00C065AF" w:rsidRPr="00C065AF">
          <w:rPr>
            <w:rStyle w:val="Hyperlink"/>
          </w:rPr>
          <w:t>Maximum tolerance for computer clock synchronization</w:t>
        </w:r>
      </w:hyperlink>
      <w:r>
        <w:t xml:space="preserve"> on the Microsoft Support site.</w:t>
      </w:r>
    </w:p>
    <w:p w:rsidR="003556A4" w:rsidRDefault="00405590" w:rsidP="003556A4">
      <w:pPr>
        <w:pStyle w:val="Heading2"/>
        <w:spacing w:before="120"/>
      </w:pPr>
      <w:bookmarkStart w:id="84" w:name="_Toc260850701"/>
      <w:r>
        <w:t xml:space="preserve">Troubleshoot Server and </w:t>
      </w:r>
      <w:r w:rsidR="003556A4">
        <w:t>Configuration</w:t>
      </w:r>
      <w:r w:rsidR="00371912">
        <w:t xml:space="preserve"> </w:t>
      </w:r>
      <w:r w:rsidR="00BE1CDA">
        <w:t>and</w:t>
      </w:r>
      <w:r>
        <w:t xml:space="preserve"> </w:t>
      </w:r>
      <w:r w:rsidR="003556A4">
        <w:t>Authentication</w:t>
      </w:r>
      <w:r>
        <w:t xml:space="preserve"> </w:t>
      </w:r>
      <w:r w:rsidR="003C1E99">
        <w:t>Issues</w:t>
      </w:r>
      <w:bookmarkEnd w:id="84"/>
    </w:p>
    <w:p w:rsidR="00404890" w:rsidRDefault="00206D36">
      <w:pPr>
        <w:rPr>
          <w:rFonts w:cs="Arial"/>
          <w:b/>
        </w:rPr>
      </w:pPr>
      <w:r>
        <w:rPr>
          <w:noProof/>
        </w:rPr>
      </w:r>
      <w:r>
        <w:rPr>
          <w:noProof/>
        </w:rPr>
        <w:pict>
          <v:group id="Group 5" o:spid="_x0000_s1049" style="width:475pt;height:221.9pt;mso-position-horizontal-relative:char;mso-position-vertical-relative:line" coordorigin="2886,9397" coordsize="88554,3994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">
            <v:roundrect id="Rounded Rectangle 40" o:spid="_x0000_s1050" style="position:absolute;left:54690;top:31438;width:14681;height:1782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ytL8A&#10;AADaAAAADwAAAGRycy9kb3ducmV2LnhtbESPSwvCMBCE74L/IazgTVMVRKpRRBA8KT5AvC3N2hab&#10;TWnSh//eCILHYWa+YVabzhSiocrllhVMxhEI4sTqnFMFt+t+tADhPLLGwjIpeJODzbrfW2Gsbctn&#10;ai4+FQHCLkYFmfdlLKVLMjLoxrYkDt7TVgZ9kFUqdYVtgJtCTqNoLg3mHBYyLGmXUfK61EZBNzPP&#10;5HhevOq2Ke8Pe9qdjnWu1HDQbZcgPHX+H/61D1rBHL5Xwg2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LK0vwAAANoAAAAPAAAAAAAAAAAAAAAAAJgCAABkcnMvZG93bnJl&#10;di54bWxQSwUGAAAAAAQABAD1AAAAhAMAAAAA&#10;" fillcolor="#b2a1c7 [1943]" strokecolor="black [3213]" strokeweight="2pt">
              <v:fill opacity="43947f"/>
              <v:textbox>
                <w:txbxContent>
                  <w:p w:rsidR="00541DB4" w:rsidRDefault="00541DB4" w:rsidP="00797882">
                    <w:pPr>
                      <w:rPr>
                        <w:rFonts w:eastAsia="Times New Roman"/>
                      </w:rPr>
                    </w:pPr>
                  </w:p>
                </w:txbxContent>
              </v:textbox>
            </v:roundrect>
            <v:roundrect id="Rounded Rectangle 41" o:spid="_x0000_s1051" style="position:absolute;left:28487;top:9397;width:14681;height:178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DXbwA&#10;AADaAAAADwAAAGRycy9kb3ducmV2LnhtbERPyQrCMBC9C/5DGMGbTVUQqUYRQfCkuIB4G5qxLTaT&#10;0qSLf28OgsfH29fb3pSipdoVlhVMoxgEcWp1wZmC++0wWYJwHlljaZkUfMjBdjMcrDHRtuMLtVef&#10;iRDCLkEFufdVIqVLczLoIlsRB+5la4M+wDqTusYuhJtSzuJ4IQ0WHBpyrGifU/q+NkZBPzev9HRZ&#10;vpuurR5Pe96fT02h1HjU71YgPPX+L/65j1pB2BquhBs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S4NdvAAAANoAAAAPAAAAAAAAAAAAAAAAAJgCAABkcnMvZG93bnJldi54&#10;bWxQSwUGAAAAAAQABAD1AAAAgQMAAAAA&#10;" fillcolor="#b2a1c7 [1943]" strokecolor="black [3213]" strokeweight="2pt">
              <v:fill opacity="43947f"/>
              <v:textbox>
                <w:txbxContent>
                  <w:p w:rsidR="00541DB4" w:rsidRDefault="00541DB4" w:rsidP="00797882">
                    <w:pPr>
                      <w:rPr>
                        <w:rFonts w:eastAsia="Times New Roman"/>
                      </w:rPr>
                    </w:pPr>
                  </w:p>
                </w:txbxContent>
              </v:textbox>
            </v:roundrect>
            <v:roundrect id="Rounded Rectangle 42" o:spid="_x0000_s1052" style="position:absolute;left:3455;top:9413;width:12578;height:178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mxsIA&#10;AADaAAAADwAAAGRycy9kb3ducmV2LnhtbESPS4vCQBCE7wv+h6GFva0TFUSjExFB8KT4APHWZNok&#10;JNMTMpPH/vudBcFjUVVfUZvtYCrRUeMKywqmkwgEcWp1wZmC++3wswThPLLGyjIp+CUH22T0tcFY&#10;254v1F19JgKEXYwKcu/rWEqX5mTQTWxNHLyXbQz6IJtM6gb7ADeVnEXRQhosOCzkWNM+p7S8tkbB&#10;MDev9HRZlm3f1Y+nPe/Pp7ZQ6ns87NYgPA3+E363j1rBCv6vhBs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ybGwgAAANoAAAAPAAAAAAAAAAAAAAAAAJgCAABkcnMvZG93&#10;bnJldi54bWxQSwUGAAAAAAQABAD1AAAAhwMAAAAA&#10;" fillcolor="#b2a1c7 [1943]" strokecolor="black [3213]" strokeweight="2pt">
              <v:fill opacity="43947f"/>
              <v:textbox>
                <w:txbxContent>
                  <w:p w:rsidR="00541DB4" w:rsidRDefault="00541DB4" w:rsidP="00797882">
                    <w:pPr>
                      <w:rPr>
                        <w:rFonts w:eastAsia="Times New Roman"/>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9" o:spid="_x0000_s1053" type="#_x0000_t75" style="position:absolute;left:5810;top:13128;width:7858;height:125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0MKzFAAAA2wAAAA8AAABkcnMvZG93bnJldi54bWxEj09rwkAQxe8Fv8MyhV6KbmxLlegqIgo9&#10;2vgHj0N2TEKzszG70fTbdw5CbzO8N+/9Zr7sXa1u1IbKs4HxKAFFnHtbcWHgsN8Op6BCRLZYeyYD&#10;vxRguRg8zTG1/s7fdMtioSSEQ4oGyhibVOuQl+QwjHxDLNrFtw6jrG2hbYt3CXe1fkuST+2wYmko&#10;saF1SflP1jkDk+3p1XW7LJ98vG/sZt+Nz/F6NObluV/NQEXq47/5cf1lBV/o5Rc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NDCsxQAAANsAAAAPAAAAAAAAAAAAAAAA&#10;AJ8CAABkcnMvZG93bnJldi54bWxQSwUGAAAAAAQABAD3AAAAkQMAAAAA&#10;">
              <v:imagedata r:id="rId41" o:title=""/>
            </v:shape>
            <v:shapetype id="_x0000_t32" coordsize="21600,21600" o:spt="32" o:oned="t" path="m,l21600,21600e" filled="f">
              <v:path arrowok="t" fillok="f" o:connecttype="none"/>
              <o:lock v:ext="edit" shapetype="t"/>
            </v:shapetype>
            <v:shape id="Straight Arrow Connector 45" o:spid="_x0000_s1054" type="#_x0000_t32" style="position:absolute;left:16033;top:18308;width:12454;height:3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T+8MAAADbAAAADwAAAGRycy9kb3ducmV2LnhtbERPS2vCQBC+F/wPywje6qYWi0Q3oRRq&#10;PEjr6+BxyI5JMDsbstuY+OvdQqG3+fies0p7U4uOWldZVvAyjUAQ51ZXXCg4HT+fFyCcR9ZYWyYF&#10;AzlIk9HTCmNtb7yn7uALEULYxaig9L6JpXR5SQbd1DbEgbvY1qAPsC2kbvEWwk0tZ1H0Jg1WHBpK&#10;bOijpPx6+DEKir0577Jh+B7W5/vXtjPZ3PeZUpNx/74E4an3/+I/90aH+a/w+0s4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20/vDAAAA2wAAAA8AAAAAAAAAAAAA&#10;AAAAoQIAAGRycy9kb3ducmV2LnhtbFBLBQYAAAAABAAEAPkAAACRAwAAAAA=&#10;" strokecolor="#4f81bd [3204]" strokeweight="2pt">
              <v:stroke endarrow="open"/>
              <v:shadow on="t" color="black" opacity="24903f" origin=",.5" offset="0,.55556mm"/>
            </v:shape>
            <v:shape id="TextBox 19" o:spid="_x0000_s1055" type="#_x0000_t202" style="position:absolute;left:2886;top:9788;width:13721;height:4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41DB4" w:rsidRPr="004D75E1" w:rsidRDefault="00541DB4" w:rsidP="00797882">
                    <w:pPr>
                      <w:pStyle w:val="NormalWeb"/>
                      <w:spacing w:before="0" w:beforeAutospacing="0" w:after="0" w:afterAutospacing="0"/>
                      <w:jc w:val="center"/>
                      <w:rPr>
                        <w:sz w:val="20"/>
                      </w:rPr>
                    </w:pPr>
                    <w:r w:rsidRPr="00907EB4">
                      <w:rPr>
                        <w:rFonts w:asciiTheme="minorHAnsi" w:hAnsi="Calibri" w:cstheme="minorBidi"/>
                        <w:color w:val="000000" w:themeColor="text1"/>
                        <w:kern w:val="24"/>
                        <w:sz w:val="20"/>
                        <w:szCs w:val="28"/>
                      </w:rPr>
                      <w:t>Computer 1</w:t>
                    </w:r>
                  </w:p>
                </w:txbxContent>
              </v:textbox>
            </v:shape>
            <v:shape id="TextBox 21" o:spid="_x0000_s1056" type="#_x0000_t202" style="position:absolute;left:28966;top:9873;width:13731;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41DB4" w:rsidRPr="00907EB4" w:rsidRDefault="00541DB4" w:rsidP="00797882">
                    <w:pPr>
                      <w:pStyle w:val="NormalWeb"/>
                      <w:spacing w:before="0" w:beforeAutospacing="0" w:after="0" w:afterAutospacing="0"/>
                      <w:jc w:val="center"/>
                      <w:rPr>
                        <w:sz w:val="16"/>
                      </w:rPr>
                    </w:pPr>
                    <w:r w:rsidRPr="00907EB4">
                      <w:rPr>
                        <w:rFonts w:asciiTheme="minorHAnsi" w:hAnsi="Calibri" w:cstheme="minorBidi"/>
                        <w:color w:val="000000" w:themeColor="text1"/>
                        <w:kern w:val="24"/>
                        <w:sz w:val="20"/>
                        <w:szCs w:val="28"/>
                      </w:rPr>
                      <w:t>Computer 2</w:t>
                    </w:r>
                  </w:p>
                </w:txbxContent>
              </v:textbox>
            </v:shape>
            <v:shape id="TextBox 23" o:spid="_x0000_s1057" type="#_x0000_t202" style="position:absolute;left:17421;top:12113;width:12037;height:1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41DB4" w:rsidRDefault="00541DB4" w:rsidP="00797882">
                    <w:pPr>
                      <w:pStyle w:val="NormalWeb"/>
                      <w:spacing w:before="0" w:beforeAutospacing="0" w:after="0" w:afterAutospacing="0"/>
                      <w:rPr>
                        <w:rFonts w:asciiTheme="minorHAnsi" w:hAnsi="Calibri" w:cstheme="minorBidi"/>
                        <w:color w:val="000000" w:themeColor="text1"/>
                        <w:kern w:val="24"/>
                        <w:sz w:val="16"/>
                        <w:szCs w:val="16"/>
                      </w:rPr>
                    </w:pPr>
                    <w:r w:rsidRPr="00907EB4">
                      <w:rPr>
                        <w:rFonts w:asciiTheme="minorHAnsi" w:hAnsi="Calibri" w:cstheme="minorBidi"/>
                        <w:color w:val="000000" w:themeColor="text1"/>
                        <w:kern w:val="24"/>
                        <w:sz w:val="16"/>
                        <w:szCs w:val="16"/>
                      </w:rPr>
                      <w:t xml:space="preserve">Windows Integrated </w:t>
                    </w:r>
                  </w:p>
                  <w:p w:rsidR="00541DB4" w:rsidRPr="00907EB4" w:rsidRDefault="00541DB4" w:rsidP="00797882">
                    <w:pPr>
                      <w:pStyle w:val="NormalWeb"/>
                      <w:spacing w:before="0" w:beforeAutospacing="0" w:after="0" w:afterAutospacing="0"/>
                      <w:rPr>
                        <w:sz w:val="16"/>
                        <w:szCs w:val="16"/>
                      </w:rPr>
                    </w:pPr>
                    <w:r w:rsidRPr="00907EB4">
                      <w:rPr>
                        <w:rFonts w:asciiTheme="minorHAnsi" w:hAnsi="Calibri" w:cstheme="minorBidi"/>
                        <w:color w:val="000000" w:themeColor="text1"/>
                        <w:kern w:val="24"/>
                        <w:sz w:val="16"/>
                        <w:szCs w:val="16"/>
                      </w:rPr>
                      <w:t>Authentication</w:t>
                    </w:r>
                  </w:p>
                </w:txbxContent>
              </v:textbox>
            </v:shape>
            <v:group id="Group 49" o:spid="_x0000_s1058" style="position:absolute;left:70342;top:16421;width:6531;height:4510" coordorigin="70342,16421" coordsize="6531,4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68" o:spid="_x0000_s1059" style="position:absolute;left:70342;top:16421;width:6531;height:1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Ro8QA&#10;AADbAAAADwAAAGRycy9kb3ducmV2LnhtbESPQWvCQBCF70L/wzJCb7pRRCR1lSIK0kPF2EOPQ3ZM&#10;gtnZdHeN6b93DoXeZnhv3vtmvR1cq3oKsfFsYDbNQBGX3jZcGfi6HCYrUDEhW2w9k4FfirDdvIzW&#10;mFv/4DP1RaqUhHDM0UCdUpdrHcuaHMap74hFu/rgMMkaKm0DPiTctXqeZUvtsGFpqLGjXU3lrbg7&#10;A/Plz8d36K/FYs/3xe0469v4eTLmdTy8v4FKNKR/89/10Qq+wMovMoD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W0aPEAAAA2wAAAA8AAAAAAAAAAAAAAAAAmAIAAGRycy9k&#10;b3ducmV2LnhtbFBLBQYAAAAABAAEAPUAAACJAwAAAAA=&#10;" fillcolor="#2c5d98" strokecolor="#4579b8 [3044]">
                <v:fill color2="#3a7ccb" rotate="t" angle="180" colors="0 #2c5d98;52429f #3c7bc7;1 #3a7ccb" focus="100%" type="gradient">
                  <o:fill v:ext="view" type="gradientUnscaled"/>
                </v:fill>
                <v:shadow on="t" color="black" opacity="22936f" origin=",.5" offset="0,.63889mm"/>
                <v:textbox>
                  <w:txbxContent>
                    <w:p w:rsidR="00541DB4" w:rsidRDefault="00541DB4" w:rsidP="00797882">
                      <w:pPr>
                        <w:rPr>
                          <w:rFonts w:eastAsia="Times New Roman"/>
                        </w:rPr>
                      </w:pPr>
                    </w:p>
                  </w:txbxContent>
                </v:textbox>
              </v:rect>
              <v:rect id="Rectangle 69" o:spid="_x0000_s1060" style="position:absolute;left:70342;top:19252;width:6531;height:1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XGMAA&#10;AADbAAAADwAAAGRycy9kb3ducmV2LnhtbERPTWvCQBC9C/0Pywi96UYRkdRViihIDxVjDz0O2TEJ&#10;ZmfT3TWm/945FHp8vO/1dnCt6inExrOB2TQDRVx623Bl4OtymKxAxYRssfVMBn4pwnbzMlpjbv2D&#10;z9QXqVISwjFHA3VKXa51LGtyGKe+Ixbu6oPDJDBU2gZ8SLhr9TzLltphw9JQY0e7mspbcXcG5suf&#10;j+/QX4vFnu+L23HWt/HzZMzreHh/A5VoSP/iP/fRik/Wyxf5AXr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wXGMAAAADbAAAADwAAAAAAAAAAAAAAAACYAgAAZHJzL2Rvd25y&#10;ZXYueG1sUEsFBgAAAAAEAAQA9QAAAIUDAAAAAA==&#10;" fillcolor="#2c5d98" strokecolor="#4579b8 [3044]">
                <v:fill color2="#3a7ccb" rotate="t" angle="180" colors="0 #2c5d98;52429f #3c7bc7;1 #3a7ccb" focus="100%" type="gradient">
                  <o:fill v:ext="view" type="gradientUnscaled"/>
                </v:fill>
                <v:shadow on="t" color="black" opacity="22936f" origin=",.5" offset="0,.63889mm"/>
                <v:textbox>
                  <w:txbxContent>
                    <w:p w:rsidR="00541DB4" w:rsidRDefault="00541DB4" w:rsidP="00797882">
                      <w:pPr>
                        <w:rPr>
                          <w:rFonts w:eastAsia="Times New Roman"/>
                        </w:rPr>
                      </w:pPr>
                    </w:p>
                  </w:txbxContent>
                </v:textbox>
              </v:rect>
            </v:group>
            <v:roundrect id="Rounded Rectangle 50" o:spid="_x0000_s1061" style="position:absolute;left:28487;top:31487;width:14681;height:1782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3sEA&#10;AADbAAAADwAAAGRycy9kb3ducmV2LnhtbESPS6vCMBSE94L/IRzBnabqRaQaRQTBleIDxN2hObbF&#10;5qQ06cN/by4ILoeZ+YZZbTpTiIYql1tWMBlHIIgTq3NOFdyu+9EChPPIGgvLpOBNDjbrfm+FsbYt&#10;n6m5+FQECLsYFWTel7GULsnIoBvbkjh4T1sZ9EFWqdQVtgFuCjmNork0mHNYyLCkXUbJ61IbBd3M&#10;PJPjefGq26a8P+xpdzrWuVLDQbddgvDU+V/42z5oBdM/+P8SfoB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fj97BAAAA2wAAAA8AAAAAAAAAAAAAAAAAmAIAAGRycy9kb3du&#10;cmV2LnhtbFBLBQYAAAAABAAEAPUAAACGAwAAAAA=&#10;" fillcolor="#b2a1c7 [1943]" strokecolor="black [3213]" strokeweight="2pt">
              <v:fill opacity="43947f"/>
              <v:textbox>
                <w:txbxContent>
                  <w:p w:rsidR="00541DB4" w:rsidRDefault="00541DB4" w:rsidP="00797882">
                    <w:pPr>
                      <w:rPr>
                        <w:rFonts w:eastAsia="Times New Roman"/>
                      </w:rPr>
                    </w:pPr>
                  </w:p>
                </w:txbxContent>
              </v:textbox>
            </v:roundrect>
            <v:shape id="Straight Arrow Connector 51" o:spid="_x0000_s1062" type="#_x0000_t32" style="position:absolute;left:16033;top:40398;width:12454;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kqcQAAADbAAAADwAAAGRycy9kb3ducmV2LnhtbESPT4vCMBTE7wt+h/AEb2uqoEjXKCK4&#10;9SD+3YPHR/O2Ldu8lCZbWz+9EQSPw8z8hpkvW1OKhmpXWFYwGkYgiFOrC84U/Fw2nzMQziNrLC2T&#10;go4cLBe9jznG2t74RM3ZZyJA2MWoIPe+iqV0aU4G3dBWxMH7tbVBH2SdSV3jLcBNKcdRNJUGCw4L&#10;OVa0zin9O/8bBdnJXI9J1x267+t9v2tMMvFtotSg366+QHhq/Tv8am+1gvEE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SpxAAAANsAAAAPAAAAAAAAAAAA&#10;AAAAAKECAABkcnMvZG93bnJldi54bWxQSwUGAAAAAAQABAD5AAAAkgMAAAAA&#10;" strokecolor="#4f81bd [3204]" strokeweight="2pt">
              <v:stroke endarrow="open"/>
              <v:shadow on="t" color="black" opacity="24903f" origin=",.5" offset="0,.55556mm"/>
            </v:shape>
            <v:shape id="TextBox 42" o:spid="_x0000_s1063" type="#_x0000_t202" style="position:absolute;left:28966;top:31957;width:13731;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541DB4" w:rsidRPr="00907EB4" w:rsidRDefault="00541DB4" w:rsidP="00797882">
                    <w:pPr>
                      <w:pStyle w:val="NormalWeb"/>
                      <w:spacing w:before="0" w:beforeAutospacing="0" w:after="0" w:afterAutospacing="0"/>
                      <w:jc w:val="center"/>
                      <w:rPr>
                        <w:sz w:val="16"/>
                      </w:rPr>
                    </w:pPr>
                    <w:r w:rsidRPr="00907EB4">
                      <w:rPr>
                        <w:rFonts w:asciiTheme="minorHAnsi" w:hAnsi="Calibri" w:cstheme="minorBidi"/>
                        <w:color w:val="000000" w:themeColor="text1"/>
                        <w:kern w:val="24"/>
                        <w:sz w:val="20"/>
                        <w:szCs w:val="28"/>
                      </w:rPr>
                      <w:t>Computer 2</w:t>
                    </w:r>
                  </w:p>
                </w:txbxContent>
              </v:textbox>
            </v:shape>
            <v:shape id="TextBox 43" o:spid="_x0000_s1064" type="#_x0000_t202" style="position:absolute;left:17468;top:34007;width:12037;height:1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41DB4" w:rsidRPr="00907EB4" w:rsidRDefault="00541DB4" w:rsidP="00797882">
                    <w:pPr>
                      <w:pStyle w:val="NormalWeb"/>
                      <w:spacing w:before="0" w:beforeAutospacing="0" w:after="0" w:afterAutospacing="0"/>
                      <w:rPr>
                        <w:sz w:val="16"/>
                        <w:szCs w:val="16"/>
                      </w:rPr>
                    </w:pPr>
                    <w:r w:rsidRPr="00907EB4">
                      <w:rPr>
                        <w:rFonts w:asciiTheme="minorHAnsi" w:hAnsi="Calibri" w:cstheme="minorBidi"/>
                        <w:color w:val="000000" w:themeColor="text1"/>
                        <w:kern w:val="24"/>
                        <w:sz w:val="16"/>
                        <w:szCs w:val="16"/>
                      </w:rPr>
                      <w:t>Windows Integrated Authentication</w:t>
                    </w:r>
                  </w:p>
                </w:txbxContent>
              </v:textbox>
            </v:shape>
            <v:shape id="Straight Arrow Connector 54" o:spid="_x0000_s1065" type="#_x0000_t32" style="position:absolute;left:43168;top:40348;width:11522;height: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LN8IAAADbAAAADwAAAGRycy9kb3ducmV2LnhtbERPu2rDMBTdA/kHcQPdYrmGhuBGCaGQ&#10;uENJY7dDxot1a5tYV8ZS/ejXV0Oh4+G8d4fJtGKg3jWWFTxGMQji0uqGKwWfH6f1FoTzyBpby6Rg&#10;JgeH/XKxw1TbkXMaCl+JEMIuRQW1910qpStrMugi2xEH7sv2Bn2AfSV1j2MIN61M4ngjDTYcGmrs&#10;6KWm8l58GwVVbm7XbJ7f5/Pt5/I2mOzJT5lSD6vp+AzC0+T/xX/uV60gCWPDl/A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6LN8IAAADbAAAADwAAAAAAAAAAAAAA&#10;AAChAgAAZHJzL2Rvd25yZXYueG1sUEsFBgAAAAAEAAQA+QAAAJADAAAAAA==&#10;" strokecolor="#4f81bd [3204]" strokeweight="2pt">
              <v:stroke endarrow="open"/>
              <v:shadow on="t" color="black" opacity="24903f" origin=",.5" offset="0,.55556mm"/>
            </v:shape>
            <v:shape id="TextBox 47" o:spid="_x0000_s1066" type="#_x0000_t202" style="position:absolute;left:43974;top:33859;width:12018;height:1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41DB4" w:rsidRPr="003556A4" w:rsidRDefault="00541DB4" w:rsidP="00797882">
                    <w:pPr>
                      <w:pStyle w:val="NormalWeb"/>
                      <w:spacing w:before="0" w:beforeAutospacing="0" w:after="0" w:afterAutospacing="0"/>
                      <w:rPr>
                        <w:sz w:val="18"/>
                      </w:rPr>
                    </w:pPr>
                    <w:r w:rsidRPr="003556A4">
                      <w:rPr>
                        <w:rFonts w:asciiTheme="minorHAnsi" w:hAnsi="Calibri" w:cstheme="minorBidi"/>
                        <w:color w:val="000000" w:themeColor="text1"/>
                        <w:kern w:val="24"/>
                        <w:sz w:val="16"/>
                        <w:szCs w:val="22"/>
                      </w:rPr>
                      <w:t>Windows Integrated Authentication</w:t>
                    </w:r>
                  </w:p>
                </w:txbxContent>
              </v:textbox>
            </v:shape>
            <v:roundrect id="Rounded Rectangle 56" o:spid="_x0000_s1067" style="position:absolute;left:3455;top:31487;width:12578;height:1785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fAL0A&#10;AADbAAAADwAAAGRycy9kb3ducmV2LnhtbERPyQrCMBC9C/5DGMGbTVUQqUYRQfCkuIB4G5qxLTaT&#10;0qSLf28OgsfH29fb3pSipdoVlhVMoxgEcWp1wZmC++0wWYJwHlljaZkUfMjBdjMcrDHRtuMLtVef&#10;iRDCLkEFufdVIqVLczLoIlsRB+5la4M+wDqTusYuhJtSzuJ4IQ0WHBpyrGifU/q+NkZBPzev9HRZ&#10;vpuurR5Pe96fT02h1HjU71YgPPX+L/65j1rBPKwPX8IP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X0fAL0AAADbAAAADwAAAAAAAAAAAAAAAACYAgAAZHJzL2Rvd25yZXYu&#10;eG1sUEsFBgAAAAAEAAQA9QAAAIIDAAAAAA==&#10;" fillcolor="#b2a1c7 [1943]" strokecolor="black [3213]" strokeweight="2pt">
              <v:fill opacity="43947f"/>
              <v:textbox>
                <w:txbxContent>
                  <w:p w:rsidR="00541DB4" w:rsidRDefault="00541DB4" w:rsidP="00797882">
                    <w:pPr>
                      <w:rPr>
                        <w:rFonts w:eastAsia="Times New Roman"/>
                      </w:rPr>
                    </w:pPr>
                  </w:p>
                </w:txbxContent>
              </v:textbox>
            </v:roundrect>
            <v:shape id="Object 3" o:spid="_x0000_s1068" type="#_x0000_t75" style="position:absolute;left:5810;top:35210;width:7858;height:125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NRGfDAAAA2wAAAA8AAABkcnMvZG93bnJldi54bWxEj0+LwjAUxO/CfofwFrzImqogS22UXUEU&#10;PIjVwx7fNq9/sHkpTaz12xtB8DjMzG+YZNWbWnTUusqygsk4AkGcWV1xoeB82nx9g3AeWWNtmRTc&#10;ycFq+TFIMNb2xkfqUl+IAGEXo4LS+yaW0mUlGXRj2xAHL7etQR9kW0jd4i3ATS2nUTSXBisOCyU2&#10;tC4pu6RXo6D/Ldx+O7JY0V+31T6Th/N/rtTws/9ZgPDU+3f41d5pBbMJPL+EHy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Q1EZ8MAAADbAAAADwAAAAAAAAAAAAAAAACf&#10;AgAAZHJzL2Rvd25yZXYueG1sUEsFBgAAAAAEAAQA9wAAAI8DAAAAAA==&#10;">
              <v:imagedata r:id="rId42" o:title=""/>
            </v:shape>
            <v:shape id="TextBox 57" o:spid="_x0000_s1069" type="#_x0000_t202" style="position:absolute;left:2886;top:31862;width:13721;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541DB4" w:rsidRPr="00907EB4" w:rsidRDefault="00541DB4" w:rsidP="00797882">
                    <w:pPr>
                      <w:pStyle w:val="NormalWeb"/>
                      <w:spacing w:before="0" w:beforeAutospacing="0" w:after="0" w:afterAutospacing="0"/>
                      <w:jc w:val="center"/>
                      <w:rPr>
                        <w:sz w:val="18"/>
                      </w:rPr>
                    </w:pPr>
                    <w:r w:rsidRPr="00907EB4">
                      <w:rPr>
                        <w:rFonts w:asciiTheme="minorHAnsi" w:hAnsi="Calibri" w:cstheme="minorBidi"/>
                        <w:color w:val="000000" w:themeColor="text1"/>
                        <w:kern w:val="24"/>
                        <w:sz w:val="20"/>
                        <w:szCs w:val="28"/>
                      </w:rPr>
                      <w:t xml:space="preserve">Computer </w:t>
                    </w:r>
                    <w:r w:rsidRPr="00907EB4">
                      <w:rPr>
                        <w:rFonts w:asciiTheme="minorHAnsi" w:hAnsi="Calibri" w:cstheme="minorBidi"/>
                        <w:color w:val="000000" w:themeColor="text1"/>
                        <w:kern w:val="24"/>
                        <w:sz w:val="22"/>
                        <w:szCs w:val="28"/>
                      </w:rPr>
                      <w:t>1</w:t>
                    </w:r>
                  </w:p>
                </w:txbxContent>
              </v:textbox>
            </v:shape>
            <v:shape id="TextBox 70" o:spid="_x0000_s1070" type="#_x0000_t202" style="position:absolute;left:55169;top:31925;width:13711;height:4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541DB4" w:rsidRPr="00907EB4" w:rsidRDefault="00541DB4" w:rsidP="00797882">
                    <w:pPr>
                      <w:pStyle w:val="NormalWeb"/>
                      <w:spacing w:before="0" w:beforeAutospacing="0" w:after="0" w:afterAutospacing="0"/>
                      <w:jc w:val="center"/>
                      <w:rPr>
                        <w:sz w:val="18"/>
                      </w:rPr>
                    </w:pPr>
                    <w:r w:rsidRPr="00907EB4">
                      <w:rPr>
                        <w:rFonts w:asciiTheme="minorHAnsi" w:hAnsi="Calibri" w:cstheme="minorBidi"/>
                        <w:color w:val="000000" w:themeColor="text1"/>
                        <w:kern w:val="24"/>
                        <w:sz w:val="22"/>
                        <w:szCs w:val="28"/>
                      </w:rPr>
                      <w:t>Computer 3</w:t>
                    </w:r>
                  </w:p>
                </w:txbxContent>
              </v:textbox>
            </v:shape>
            <v:group id="Group 60" o:spid="_x0000_s1071" style="position:absolute;left:70342;top:38314;width:6531;height:4510;rotation:180" coordorigin="70342,38314" coordsize="6531,4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woBSusEAAADbAAAADwAA&#10;AAAAAAAAAAAAAACqAgAAZHJzL2Rvd25yZXYueG1sUEsFBgAAAAAEAAQA+gAAAJgDAAAAAA==&#10;">
              <v:rect id="Rectangle 66" o:spid="_x0000_s1072" style="position:absolute;left:70342;top:38314;width:6531;height:1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XcQA&#10;AADbAAAADwAAAGRycy9kb3ducmV2LnhtbESPQWvCQBSE7wX/w/KE3upGa0Wiq4goiIeWRg8eH9ln&#10;Esy+jbtrjP++Kwg9DjPzDTNfdqYWLTlfWVYwHCQgiHOrKy4UHA/bjykIH5A11pZJwYM8LBe9tzmm&#10;2t75l9osFCJC2KeooAyhSaX0eUkG/cA2xNE7W2cwROkKqR3eI9zUcpQkE2mw4rhQYkPrkvJLdjMK&#10;RpPr/uTaczbe8G182Q3b2n//KPXe71YzEIG68B9+tXdawecXPL/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iIl3EAAAA2wAAAA8AAAAAAAAAAAAAAAAAmAIAAGRycy9k&#10;b3ducmV2LnhtbFBLBQYAAAAABAAEAPUAAACJAwAAAAA=&#10;" fillcolor="#2c5d98" strokecolor="#4579b8 [3044]">
                <v:fill color2="#3a7ccb" rotate="t" angle="180" colors="0 #2c5d98;52429f #3c7bc7;1 #3a7ccb" focus="100%" type="gradient">
                  <o:fill v:ext="view" type="gradientUnscaled"/>
                </v:fill>
                <v:shadow on="t" color="black" opacity="22936f" origin=",.5" offset="0,.63889mm"/>
                <v:textbox>
                  <w:txbxContent>
                    <w:p w:rsidR="00541DB4" w:rsidRDefault="00541DB4" w:rsidP="00797882">
                      <w:pPr>
                        <w:rPr>
                          <w:rFonts w:eastAsia="Times New Roman"/>
                        </w:rPr>
                      </w:pPr>
                    </w:p>
                  </w:txbxContent>
                </v:textbox>
              </v:rect>
              <v:rect id="Rectangle 67" o:spid="_x0000_s1073" style="position:absolute;left:70342;top:41144;width:6531;height:1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0OMEA&#10;AADbAAAADwAAAGRycy9kb3ducmV2LnhtbERPTYvCMBC9C/sfwgh701QRcatRZHFBPLhY9+BxaMa2&#10;2ExqEmv992ZB8DaP9zmLVWdq0ZLzlWUFo2ECgji3uuJCwd/xZzAD4QOyxtoyKXiQh9Xyo7fAVNs7&#10;H6jNQiFiCPsUFZQhNKmUPi/JoB/ahjhyZ+sMhghdIbXDeww3tRwnyVQarDg2lNjQd0n5JbsZBePp&#10;dXdy7TmbbPg2uWxHbe33v0p99rv1HESgLrzFL/dWx/lf8P9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adDjBAAAA2wAAAA8AAAAAAAAAAAAAAAAAmAIAAGRycy9kb3du&#10;cmV2LnhtbFBLBQYAAAAABAAEAPUAAACGAwAAAAA=&#10;" fillcolor="#2c5d98" strokecolor="#4579b8 [3044]">
                <v:fill color2="#3a7ccb" rotate="t" angle="180" colors="0 #2c5d98;52429f #3c7bc7;1 #3a7ccb" focus="100%" type="gradient">
                  <o:fill v:ext="view" type="gradientUnscaled"/>
                </v:fill>
                <v:shadow on="t" color="black" opacity="22936f" origin=",.5" offset="0,.63889mm"/>
                <v:textbox>
                  <w:txbxContent>
                    <w:p w:rsidR="00541DB4" w:rsidRDefault="00541DB4" w:rsidP="00797882">
                      <w:pPr>
                        <w:rPr>
                          <w:rFonts w:eastAsia="Times New Roman"/>
                        </w:rPr>
                      </w:pPr>
                    </w:p>
                  </w:txbxContent>
                </v:textbox>
              </v:rect>
            </v:group>
            <v:shape id="Picture 61" o:spid="_x0000_s1074" type="#_x0000_t75" style="position:absolute;left:77247;top:13663;width:12478;height:119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I2/PFAAAA2wAAAA8AAABkcnMvZG93bnJldi54bWxEj09rAjEUxO+FfofwCt5qdrVo2RrFPxTq&#10;pVr10ONj87rZmrwsm1TXb2+EgsdhZn7DTGads+JEbag9K8j7GQji0uuaKwWH/fvzK4gQkTVaz6Tg&#10;QgFm08eHCRban/mLTrtYiQThUKACE2NTSBlKQw5D3zfEyfvxrcOYZFtJ3eI5wZ2VgywbSYc1pwWD&#10;DS0Nlcfdn1MwGOX59/Bls7B2+4lb87ta14e9Ur2nbv4GIlIX7+H/9odWMBzD7Uv6AXJ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yNvzxQAAANsAAAAPAAAAAAAAAAAAAAAA&#10;AJ8CAABkcnMvZG93bnJldi54bWxQSwUGAAAAAAQABAD3AAAAkQMAAAAA&#10;">
              <v:imagedata r:id="rId43" o:title=""/>
            </v:shape>
            <v:shape id="Picture 62" o:spid="_x0000_s1075" type="#_x0000_t75" style="position:absolute;left:77247;top:33554;width:14193;height:129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3kjTBAAAA2wAAAA8AAABkcnMvZG93bnJldi54bWxET89rwjAUvg/8H8ITvM3USceoRinCWHsY&#10;bE48P5pnW2xeSpK1Xf/65TDY8eP7vT9OphMDOd9aVrBZJyCIK6tbrhVcvl4fX0D4gKyxs0wKfsjD&#10;8bB42GOm7cifNJxDLWII+wwVNCH0mZS+asigX9ueOHI36wyGCF0ttcMxhptOPiXJszTYcmxosKdT&#10;Q9X9/G0UzCF1Ze6Gt7K4ph/v05jO5tIrtVpO+Q5EoCn8i//chVawjWPjl/gD5O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3kjTBAAAA2wAAAA8AAAAAAAAAAAAAAAAAnwIA&#10;AGRycy9kb3ducmV2LnhtbFBLBQYAAAAABAAEAPcAAACNAwAAAAA=&#10;">
              <v:imagedata r:id="rId44" o:title=""/>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63" o:spid="_x0000_s1076" type="#_x0000_t57" style="position:absolute;left:44763;top:33492;width:7442;height:71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K6cIA&#10;AADbAAAADwAAAGRycy9kb3ducmV2LnhtbESPQYvCMBSE7wv+h/CEva2JCkWrUUQQxNuqsOzt0Tzb&#10;0uSlNNG2/36zsLDHYWa+Ybb7wVnxoi7UnjXMZwoEceFNzaWG++30sQIRIrJB65k0jBRgv5u8bTE3&#10;vudPel1jKRKEQ44aqhjbXMpQVOQwzHxLnLyH7xzGJLtSmg77BHdWLpTKpMOa00KFLR0rKprr02nw&#10;rhlXi9KOh6z5yr4vVqneNVq/T4fDBkSkIf6H/9pno2G5ht8v6Q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YrpwgAAANsAAAAPAAAAAAAAAAAAAAAAAJgCAABkcnMvZG93&#10;bnJldi54bWxQSwUGAAAAAAQABAD1AAAAhwMAAAAA&#10;" adj="3791" fillcolor="#9b2d2a" strokecolor="#bc4542 [3045]">
              <v:fill color2="#ce3b37" rotate="t" angle="180" colors="0 #9b2d2a;52429f #cb3d3a;1 #ce3b37" focus="100%" type="gradient">
                <o:fill v:ext="view" type="gradientUnscaled"/>
              </v:fill>
              <v:shadow on="t" color="black" opacity="22936f" origin=",.5" offset="0,.63889mm"/>
              <v:textbox>
                <w:txbxContent>
                  <w:p w:rsidR="00541DB4" w:rsidRDefault="00541DB4" w:rsidP="00797882">
                    <w:pPr>
                      <w:rPr>
                        <w:rFonts w:eastAsia="Times New Roman"/>
                      </w:rPr>
                    </w:pP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4" o:spid="_x0000_s1077" type="#_x0000_t62" style="position:absolute;left:49122;top:25943;width:14567;height:58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zusAA&#10;AADbAAAADwAAAGRycy9kb3ducmV2LnhtbERPzWrCQBC+F3yHZYReSt1YSpHUVUQoDSKUWh9g2J0m&#10;0exsyE41fXvnUOjx4/tfrsfYmQsNuU3sYD4rwBD7FFquHRy/3h4XYLIgB+wSk4NfyrBeTe6WWIZ0&#10;5U+6HKQ2GsK5RAeNSF9am31DEfMs9cTKfachoigcahsGvGp47OxTUbzYiC1rQ4M9bRvy58NPdPC8&#10;Ox3P20rm/qGi9/4D9/uFeOfup+PmFYzQKP/iP3cV1Kfr9Yv+ALu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rzusAAAADbAAAADwAAAAAAAAAAAAAAAACYAgAAZHJzL2Rvd25y&#10;ZXYueG1sUEsFBgAAAAAEAAQA9QAAAIUDAAAAAA==&#10;" adj="2201,31762" fillcolor="#2c5d98" strokecolor="#4579b8 [3044]">
              <v:fill color2="#3a7ccb" rotate="t" angle="180" colors="0 #2c5d98;52429f #3c7bc7;1 #3a7ccb" focus="100%" type="gradient">
                <o:fill v:ext="view" type="gradientUnscaled"/>
              </v:fill>
              <v:shadow on="t" color="black" opacity="22936f" origin=",.5" offset="0,.63889mm"/>
              <v:textbox>
                <w:txbxContent>
                  <w:p w:rsidR="00541DB4" w:rsidRPr="00B7100B" w:rsidRDefault="00541DB4" w:rsidP="00797882">
                    <w:pPr>
                      <w:pStyle w:val="NormalWeb"/>
                      <w:spacing w:before="0" w:beforeAutospacing="0" w:after="0" w:afterAutospacing="0"/>
                      <w:jc w:val="center"/>
                      <w:rPr>
                        <w:sz w:val="22"/>
                        <w:szCs w:val="22"/>
                      </w:rPr>
                    </w:pPr>
                    <w:r w:rsidRPr="00B7100B">
                      <w:rPr>
                        <w:rFonts w:asciiTheme="minorHAnsi" w:hAnsi="Calibri" w:cstheme="minorBidi"/>
                        <w:color w:val="FFFFFF" w:themeColor="light1"/>
                        <w:kern w:val="24"/>
                        <w:sz w:val="22"/>
                        <w:szCs w:val="22"/>
                      </w:rPr>
                      <w:t>Anonymous!</w:t>
                    </w:r>
                  </w:p>
                </w:txbxContent>
              </v:textbox>
            </v:shape>
            <v:shape id="Rounded Rectangular Callout 65" o:spid="_x0000_s1078" type="#_x0000_t62" style="position:absolute;left:22009;top:25092;width:11589;height:75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z38UA&#10;AADbAAAADwAAAGRycy9kb3ducmV2LnhtbESPQWvCQBSE70L/w/IKXsRsLG2U1FWKRbHgxVQQb4/s&#10;axKafRuza5L+e7dQ6HGYmW+Y5XowteiodZVlBbMoBkGcW11xoeD0uZ0uQDiPrLG2TAp+yMF69TBa&#10;Yqptz0fqMl+IAGGXooLS+yaV0uUlGXSRbYiD92Vbgz7ItpC6xT7ATS2f4jiRBisOCyU2tCkp/85u&#10;RsG7Pr9wPJFz1Id6dz1+uOTCuVLjx+HtFYSnwf+H/9p7reB5Br9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fPfxQAAANsAAAAPAAAAAAAAAAAAAAAAAJgCAABkcnMv&#10;ZG93bnJldi54bWxQSwUGAAAAAAQABAD1AAAAigMAAAAA&#10;" adj="355,26734" fillcolor="#2c5d98" strokecolor="#4579b8 [3044]">
              <v:fill color2="#3a7ccb" rotate="t" angle="180" colors="0 #2c5d98;52429f #3c7bc7;1 #3a7ccb" focus="100%" type="gradient">
                <o:fill v:ext="view" type="gradientUnscaled"/>
              </v:fill>
              <v:shadow on="t" color="black" opacity="22936f" origin=",.5" offset="0,.63889mm"/>
              <v:textbox>
                <w:txbxContent>
                  <w:p w:rsidR="00541DB4" w:rsidRPr="00B7100B" w:rsidRDefault="00541DB4" w:rsidP="00797882">
                    <w:pPr>
                      <w:pStyle w:val="NormalWeb"/>
                      <w:spacing w:before="0" w:beforeAutospacing="0" w:after="0" w:afterAutospacing="0"/>
                      <w:jc w:val="center"/>
                      <w:rPr>
                        <w:sz w:val="22"/>
                        <w:szCs w:val="22"/>
                      </w:rPr>
                    </w:pPr>
                    <w:r w:rsidRPr="00B7100B">
                      <w:rPr>
                        <w:rFonts w:asciiTheme="minorHAnsi" w:hAnsi="Calibri" w:cstheme="minorBidi"/>
                        <w:color w:val="FFFFFF" w:themeColor="light1"/>
                        <w:kern w:val="24"/>
                        <w:sz w:val="22"/>
                        <w:szCs w:val="22"/>
                      </w:rPr>
                      <w:t>NTLM</w:t>
                    </w:r>
                  </w:p>
                </w:txbxContent>
              </v:textbox>
            </v:shape>
            <w10:wrap type="none"/>
            <w10:anchorlock/>
          </v:group>
        </w:pict>
      </w:r>
    </w:p>
    <w:p w:rsidR="007D683A" w:rsidRDefault="0063628A">
      <w:r w:rsidRPr="00CC1765">
        <w:rPr>
          <w:rFonts w:cs="Arial"/>
          <w:b/>
        </w:rPr>
        <w:t xml:space="preserve">Figure </w:t>
      </w:r>
      <w:r w:rsidR="007E5307">
        <w:rPr>
          <w:rFonts w:cs="Arial"/>
          <w:b/>
        </w:rPr>
        <w:t>10</w:t>
      </w:r>
      <w:r w:rsidRPr="00CC1765">
        <w:rPr>
          <w:rFonts w:cs="Arial"/>
          <w:b/>
        </w:rPr>
        <w:t>:</w:t>
      </w:r>
      <w:r w:rsidR="00977B50" w:rsidRPr="00CC1765">
        <w:rPr>
          <w:rFonts w:cs="Arial"/>
          <w:b/>
        </w:rPr>
        <w:t xml:space="preserve"> </w:t>
      </w:r>
      <w:r w:rsidRPr="00CC1765">
        <w:rPr>
          <w:rFonts w:cs="Arial"/>
        </w:rPr>
        <w:t>A</w:t>
      </w:r>
      <w:r>
        <w:rPr>
          <w:rFonts w:cs="Arial"/>
        </w:rPr>
        <w:t xml:space="preserve"> one box and a multiple box deployment and their security implementation</w:t>
      </w:r>
      <w:r w:rsidR="00293FB8">
        <w:rPr>
          <w:rFonts w:cs="Arial"/>
        </w:rPr>
        <w:t>s.</w:t>
      </w:r>
      <w:r w:rsidR="00557A39">
        <w:rPr>
          <w:rFonts w:cs="Arial"/>
        </w:rPr>
        <w:t xml:space="preserve"> Windows Integrated security requires Kerberos authentication in </w:t>
      </w:r>
      <w:r w:rsidR="00977B50">
        <w:rPr>
          <w:rFonts w:cs="Arial"/>
        </w:rPr>
        <w:t xml:space="preserve">a </w:t>
      </w:r>
      <w:r w:rsidR="00557A39">
        <w:rPr>
          <w:rFonts w:cs="Arial"/>
        </w:rPr>
        <w:t>double-hop scenario.</w:t>
      </w:r>
    </w:p>
    <w:p w:rsidR="003453F1" w:rsidRDefault="00661EFB">
      <w:pPr>
        <w:pStyle w:val="Heading3"/>
      </w:pPr>
      <w:bookmarkStart w:id="85" w:name="_Toc250729919"/>
      <w:bookmarkStart w:id="86" w:name="_Toc250730003"/>
      <w:r>
        <w:t>Authentication</w:t>
      </w:r>
      <w:r w:rsidR="00851173">
        <w:t xml:space="preserve"> </w:t>
      </w:r>
      <w:r w:rsidR="0085315F">
        <w:t>Type Is</w:t>
      </w:r>
      <w:r>
        <w:t xml:space="preserve"> Not Configured Correct</w:t>
      </w:r>
      <w:r w:rsidR="001319E2">
        <w:t>l</w:t>
      </w:r>
      <w:r>
        <w:t>y</w:t>
      </w:r>
      <w:bookmarkEnd w:id="85"/>
      <w:bookmarkEnd w:id="86"/>
    </w:p>
    <w:p w:rsidR="00B5505C" w:rsidRDefault="00397113">
      <w:pPr>
        <w:rPr>
          <w:rFonts w:cs="Arial"/>
        </w:rPr>
      </w:pPr>
      <w:r w:rsidRPr="000D1B7C">
        <w:rPr>
          <w:rFonts w:cs="Arial"/>
        </w:rPr>
        <w:t>Reports</w:t>
      </w:r>
      <w:r w:rsidR="00851173">
        <w:rPr>
          <w:rFonts w:cs="Arial"/>
        </w:rPr>
        <w:t xml:space="preserve"> can</w:t>
      </w:r>
      <w:r w:rsidRPr="000D1B7C">
        <w:rPr>
          <w:rFonts w:cs="Arial"/>
        </w:rPr>
        <w:t xml:space="preserve"> fail when using Windows </w:t>
      </w:r>
      <w:r w:rsidR="00DF606C">
        <w:rPr>
          <w:rFonts w:cs="Arial"/>
        </w:rPr>
        <w:t>I</w:t>
      </w:r>
      <w:r w:rsidR="00DF606C" w:rsidRPr="000D1B7C">
        <w:rPr>
          <w:rFonts w:cs="Arial"/>
        </w:rPr>
        <w:t xml:space="preserve">ntegrated </w:t>
      </w:r>
      <w:r w:rsidR="00DF606C">
        <w:rPr>
          <w:rFonts w:cs="Arial"/>
        </w:rPr>
        <w:t>A</w:t>
      </w:r>
      <w:r w:rsidR="00DF606C" w:rsidRPr="000D1B7C">
        <w:rPr>
          <w:rFonts w:cs="Arial"/>
        </w:rPr>
        <w:t>uthentication</w:t>
      </w:r>
      <w:r w:rsidR="00DF606C">
        <w:rPr>
          <w:rFonts w:cs="Arial"/>
        </w:rPr>
        <w:t xml:space="preserve"> </w:t>
      </w:r>
      <w:r w:rsidR="00851173">
        <w:rPr>
          <w:rFonts w:cs="Arial"/>
        </w:rPr>
        <w:t>(they may</w:t>
      </w:r>
      <w:r w:rsidR="00851173">
        <w:rPr>
          <w:rFonts w:cs="Arial"/>
          <w:bCs/>
        </w:rPr>
        <w:t xml:space="preserve"> </w:t>
      </w:r>
      <w:r w:rsidR="00B5505C">
        <w:rPr>
          <w:rFonts w:cs="Arial"/>
          <w:bCs/>
        </w:rPr>
        <w:t>work locally</w:t>
      </w:r>
      <w:r w:rsidR="00BE1CDA">
        <w:rPr>
          <w:rFonts w:cs="Arial"/>
          <w:bCs/>
        </w:rPr>
        <w:t>,</w:t>
      </w:r>
      <w:r w:rsidR="00B5505C">
        <w:rPr>
          <w:rFonts w:cs="Arial"/>
          <w:bCs/>
        </w:rPr>
        <w:t xml:space="preserve"> </w:t>
      </w:r>
      <w:r w:rsidR="00B5505C" w:rsidRPr="000D1B7C">
        <w:rPr>
          <w:rFonts w:cs="Arial"/>
          <w:bCs/>
        </w:rPr>
        <w:t xml:space="preserve">but </w:t>
      </w:r>
      <w:r w:rsidR="00B5505C">
        <w:rPr>
          <w:rFonts w:cs="Arial"/>
          <w:bCs/>
        </w:rPr>
        <w:t xml:space="preserve">fail when run </w:t>
      </w:r>
      <w:r w:rsidR="00B5505C" w:rsidRPr="000D1B7C">
        <w:rPr>
          <w:rFonts w:cs="Arial"/>
          <w:bCs/>
        </w:rPr>
        <w:t>remotely</w:t>
      </w:r>
      <w:r w:rsidR="00851173">
        <w:rPr>
          <w:rFonts w:cs="Arial"/>
          <w:bCs/>
        </w:rPr>
        <w:t>)</w:t>
      </w:r>
      <w:r w:rsidR="00B5505C">
        <w:rPr>
          <w:rFonts w:cs="Arial"/>
          <w:bCs/>
        </w:rPr>
        <w:t xml:space="preserve">. </w:t>
      </w:r>
      <w:r w:rsidRPr="000D1B7C">
        <w:rPr>
          <w:rFonts w:cs="Arial"/>
        </w:rPr>
        <w:t>Users receive error</w:t>
      </w:r>
      <w:r w:rsidR="00CF27F0">
        <w:rPr>
          <w:rFonts w:cs="Arial"/>
        </w:rPr>
        <w:t xml:space="preserve"> message</w:t>
      </w:r>
      <w:r w:rsidR="00BE1CDA">
        <w:rPr>
          <w:rFonts w:cs="Arial"/>
        </w:rPr>
        <w:t>s</w:t>
      </w:r>
      <w:r w:rsidR="00CF27F0">
        <w:rPr>
          <w:rFonts w:cs="Arial"/>
        </w:rPr>
        <w:t xml:space="preserve"> </w:t>
      </w:r>
      <w:r w:rsidRPr="000D1B7C">
        <w:rPr>
          <w:rFonts w:cs="Arial"/>
        </w:rPr>
        <w:t>such as</w:t>
      </w:r>
      <w:r w:rsidR="00CF27F0">
        <w:rPr>
          <w:rFonts w:cs="Arial"/>
        </w:rPr>
        <w:t>:</w:t>
      </w:r>
      <w:r w:rsidRPr="000D1B7C">
        <w:rPr>
          <w:rFonts w:cs="Arial"/>
        </w:rPr>
        <w:t xml:space="preserve"> </w:t>
      </w:r>
    </w:p>
    <w:p w:rsidR="00907EB4" w:rsidRDefault="00DB732A" w:rsidP="00DB732A">
      <w:pPr>
        <w:spacing w:after="0"/>
        <w:rPr>
          <w:rFonts w:cs="Arial"/>
        </w:rPr>
      </w:pPr>
      <w:r>
        <w:rPr>
          <w:rFonts w:cs="Arial"/>
        </w:rPr>
        <w:t>Login failed for User ‘(null)’</w:t>
      </w:r>
      <w:r w:rsidR="00270227">
        <w:rPr>
          <w:rFonts w:cs="Arial"/>
        </w:rPr>
        <w:t xml:space="preserve">  </w:t>
      </w:r>
    </w:p>
    <w:p w:rsidR="00DB732A" w:rsidRDefault="00DB732A" w:rsidP="00DB732A">
      <w:pPr>
        <w:spacing w:after="0"/>
        <w:rPr>
          <w:rFonts w:cs="Arial"/>
        </w:rPr>
      </w:pPr>
      <w:r>
        <w:rPr>
          <w:rFonts w:cs="Arial"/>
        </w:rPr>
        <w:t>Login failed for User ‘NT Authority\Anonymous’</w:t>
      </w:r>
    </w:p>
    <w:p w:rsidR="00907EB4" w:rsidRDefault="00907EB4" w:rsidP="00DB732A">
      <w:pPr>
        <w:spacing w:after="0"/>
        <w:rPr>
          <w:rFonts w:cs="Arial"/>
        </w:rPr>
      </w:pPr>
      <w:r>
        <w:rPr>
          <w:rFonts w:cs="Arial"/>
        </w:rPr>
        <w:t xml:space="preserve">Login failed for User </w:t>
      </w:r>
      <w:proofErr w:type="gramStart"/>
      <w:r>
        <w:rPr>
          <w:rFonts w:cs="Arial"/>
        </w:rPr>
        <w:t>‘ ‘</w:t>
      </w:r>
      <w:proofErr w:type="gramEnd"/>
      <w:r>
        <w:rPr>
          <w:rFonts w:cs="Arial"/>
        </w:rPr>
        <w:t xml:space="preserve"> </w:t>
      </w:r>
    </w:p>
    <w:p w:rsidR="00D24038" w:rsidRDefault="00397113" w:rsidP="008977CE">
      <w:pPr>
        <w:spacing w:after="0"/>
        <w:rPr>
          <w:rFonts w:ascii="Verdana" w:hAnsi="Verdana"/>
          <w:color w:val="000000"/>
          <w:sz w:val="16"/>
          <w:szCs w:val="16"/>
        </w:rPr>
      </w:pPr>
      <w:r w:rsidRPr="00A353D6">
        <w:rPr>
          <w:b/>
        </w:rPr>
        <w:t>Problem:</w:t>
      </w:r>
      <w:r>
        <w:t xml:space="preserve"> </w:t>
      </w:r>
      <w:r w:rsidRPr="00397113">
        <w:rPr>
          <w:rFonts w:cs="Arial"/>
          <w:bCs/>
        </w:rPr>
        <w:t xml:space="preserve">The </w:t>
      </w:r>
      <w:r w:rsidR="0085315F">
        <w:rPr>
          <w:rFonts w:cs="Arial"/>
          <w:bCs/>
        </w:rPr>
        <w:t>Authentication Type</w:t>
      </w:r>
      <w:r w:rsidR="00661EFB">
        <w:rPr>
          <w:rFonts w:cs="Arial"/>
          <w:bCs/>
        </w:rPr>
        <w:t xml:space="preserve"> in the </w:t>
      </w:r>
      <w:r w:rsidRPr="00397113">
        <w:rPr>
          <w:rFonts w:cs="Arial"/>
          <w:bCs/>
        </w:rPr>
        <w:t xml:space="preserve">Reporting Services configuration file, </w:t>
      </w:r>
      <w:proofErr w:type="spellStart"/>
      <w:r w:rsidR="00661EFB">
        <w:rPr>
          <w:rFonts w:cs="Arial"/>
          <w:bCs/>
        </w:rPr>
        <w:t>respeportserver</w:t>
      </w:r>
      <w:r w:rsidR="000B7A23" w:rsidRPr="000B7A23">
        <w:rPr>
          <w:rFonts w:cs="Arial"/>
          <w:bCs/>
        </w:rPr>
        <w:t>.config</w:t>
      </w:r>
      <w:proofErr w:type="spellEnd"/>
      <w:r w:rsidR="000B7A23" w:rsidRPr="000B7A23">
        <w:rPr>
          <w:rFonts w:cs="Arial"/>
          <w:bCs/>
        </w:rPr>
        <w:t>, is not configured correctly.</w:t>
      </w:r>
      <w:r>
        <w:rPr>
          <w:rFonts w:ascii="Verdana" w:hAnsi="Verdana"/>
          <w:color w:val="000000"/>
          <w:sz w:val="16"/>
          <w:szCs w:val="16"/>
        </w:rPr>
        <w:t xml:space="preserve"> </w:t>
      </w:r>
    </w:p>
    <w:p w:rsidR="004A3DA7" w:rsidRDefault="000B7A23" w:rsidP="008977CE">
      <w:pPr>
        <w:spacing w:after="0"/>
        <w:textAlignment w:val="top"/>
      </w:pPr>
      <w:r w:rsidRPr="00907EB4">
        <w:rPr>
          <w:b/>
        </w:rPr>
        <w:t>Solution</w:t>
      </w:r>
      <w:r w:rsidRPr="000B7A23">
        <w:t>:</w:t>
      </w:r>
      <w:r w:rsidR="00B27142">
        <w:t xml:space="preserve"> Set the </w:t>
      </w:r>
      <w:r w:rsidR="0085315F" w:rsidRPr="000B7A23">
        <w:rPr>
          <w:b/>
        </w:rPr>
        <w:t>Authentication Type</w:t>
      </w:r>
      <w:r w:rsidR="00661EFB">
        <w:t xml:space="preserve"> element in </w:t>
      </w:r>
      <w:proofErr w:type="spellStart"/>
      <w:r w:rsidR="00661EFB">
        <w:t>rsreportserver.config</w:t>
      </w:r>
      <w:proofErr w:type="spellEnd"/>
      <w:r w:rsidR="00661EFB">
        <w:t xml:space="preserve"> to </w:t>
      </w:r>
      <w:proofErr w:type="spellStart"/>
      <w:r w:rsidR="00661EFB" w:rsidRPr="000D1B7C">
        <w:rPr>
          <w:rFonts w:cs="Arial"/>
        </w:rPr>
        <w:t>RSWindowsNegotiate</w:t>
      </w:r>
      <w:proofErr w:type="spellEnd"/>
      <w:r w:rsidR="00661EFB" w:rsidRPr="000D1B7C">
        <w:rPr>
          <w:rFonts w:cs="Arial"/>
        </w:rPr>
        <w:t xml:space="preserve"> or </w:t>
      </w:r>
      <w:proofErr w:type="spellStart"/>
      <w:r w:rsidR="00661EFB" w:rsidRPr="000D1B7C">
        <w:rPr>
          <w:rFonts w:cs="Arial"/>
        </w:rPr>
        <w:t>RSWindowsKerberos</w:t>
      </w:r>
      <w:proofErr w:type="spellEnd"/>
      <w:r w:rsidR="00A74591">
        <w:rPr>
          <w:rFonts w:cs="Arial"/>
        </w:rPr>
        <w:t xml:space="preserve"> (</w:t>
      </w:r>
      <w:r w:rsidR="00EF2A98">
        <w:rPr>
          <w:rFonts w:cs="Arial"/>
        </w:rPr>
        <w:t>for b</w:t>
      </w:r>
      <w:r w:rsidR="00A74591" w:rsidRPr="00A74591">
        <w:t xml:space="preserve">rowsers that don’t support </w:t>
      </w:r>
      <w:r w:rsidR="00A74591">
        <w:t>Windows</w:t>
      </w:r>
      <w:r w:rsidR="00A74591" w:rsidRPr="00A74591">
        <w:t>/SPNEGO</w:t>
      </w:r>
      <w:r w:rsidR="00A74591">
        <w:t>)</w:t>
      </w:r>
      <w:r w:rsidR="00A74591" w:rsidRPr="00A74591">
        <w:t xml:space="preserve">. </w:t>
      </w:r>
      <w:r w:rsidR="00A74591">
        <w:t xml:space="preserve">If using an </w:t>
      </w:r>
      <w:r w:rsidR="0085315F">
        <w:t>IE browser</w:t>
      </w:r>
      <w:r w:rsidR="00851173">
        <w:t>,</w:t>
      </w:r>
      <w:r w:rsidR="00A74591">
        <w:t xml:space="preserve"> set the value to </w:t>
      </w:r>
      <w:proofErr w:type="spellStart"/>
      <w:r w:rsidR="00A74591">
        <w:t>RSWindowsNegotiate</w:t>
      </w:r>
      <w:proofErr w:type="spellEnd"/>
      <w:r w:rsidR="00A74591">
        <w:t xml:space="preserve">. </w:t>
      </w:r>
      <w:r w:rsidR="00B27142">
        <w:t xml:space="preserve">If using a browser other than </w:t>
      </w:r>
      <w:r w:rsidR="00851173">
        <w:t>IE</w:t>
      </w:r>
      <w:r w:rsidR="00B27142">
        <w:t xml:space="preserve">, set the value to </w:t>
      </w:r>
      <w:proofErr w:type="spellStart"/>
      <w:r w:rsidR="00B27142">
        <w:t>RSWindowsKerberos</w:t>
      </w:r>
      <w:proofErr w:type="spellEnd"/>
      <w:r w:rsidR="00B27142">
        <w:t xml:space="preserve">. For more information, see </w:t>
      </w:r>
      <w:hyperlink r:id="rId45" w:history="1">
        <w:r w:rsidRPr="00EF2A98">
          <w:rPr>
            <w:rStyle w:val="Hyperlink"/>
          </w:rPr>
          <w:t>Authentication Types in Reporting Services</w:t>
        </w:r>
      </w:hyperlink>
      <w:r w:rsidR="00B2678B">
        <w:t xml:space="preserve"> </w:t>
      </w:r>
      <w:r w:rsidR="00ED30B4">
        <w:t xml:space="preserve">in </w:t>
      </w:r>
      <w:r w:rsidR="00851173">
        <w:t>the MSDN</w:t>
      </w:r>
      <w:r w:rsidR="00ED30B4">
        <w:t xml:space="preserve"> library</w:t>
      </w:r>
      <w:r w:rsidR="00B27142">
        <w:t>.</w:t>
      </w:r>
    </w:p>
    <w:p w:rsidR="003453F1" w:rsidRDefault="00ED30B4">
      <w:pPr>
        <w:pStyle w:val="Heading3"/>
      </w:pPr>
      <w:bookmarkStart w:id="87" w:name="_Toc250729920"/>
      <w:bookmarkStart w:id="88" w:name="_Toc250730004"/>
      <w:r>
        <w:t xml:space="preserve">Delegation </w:t>
      </w:r>
      <w:r w:rsidR="007E44CD">
        <w:t>Is Not Enabled</w:t>
      </w:r>
      <w:bookmarkEnd w:id="87"/>
      <w:bookmarkEnd w:id="88"/>
    </w:p>
    <w:p w:rsidR="007D683A" w:rsidRDefault="00843862" w:rsidP="004A3DA7">
      <w:pPr>
        <w:spacing w:after="0"/>
      </w:pPr>
      <w:r>
        <w:t xml:space="preserve">Reports can fail if they are obtaining data from a remote server. You may be unable to </w:t>
      </w:r>
      <w:r w:rsidR="004A3DA7">
        <w:t>browse the reports</w:t>
      </w:r>
      <w:r w:rsidR="009D050B">
        <w:t xml:space="preserve"> URL</w:t>
      </w:r>
      <w:r w:rsidR="004A3DA7">
        <w:t xml:space="preserve"> or </w:t>
      </w:r>
      <w:r>
        <w:t xml:space="preserve">the </w:t>
      </w:r>
      <w:r w:rsidR="004A3DA7">
        <w:t xml:space="preserve">report server </w:t>
      </w:r>
      <w:r w:rsidR="009D050B">
        <w:t xml:space="preserve">URL </w:t>
      </w:r>
      <w:r w:rsidR="004A3DA7">
        <w:t xml:space="preserve">and </w:t>
      </w:r>
      <w:r>
        <w:t xml:space="preserve">you may receive </w:t>
      </w:r>
      <w:r w:rsidR="004A3DA7">
        <w:t>the following errors</w:t>
      </w:r>
      <w:r>
        <w:t>:</w:t>
      </w:r>
    </w:p>
    <w:p w:rsidR="00907EB4" w:rsidRDefault="00DB732A" w:rsidP="004A3DA7">
      <w:pPr>
        <w:spacing w:after="0"/>
        <w:rPr>
          <w:rFonts w:cs="Arial"/>
        </w:rPr>
      </w:pPr>
      <w:r>
        <w:rPr>
          <w:rFonts w:cs="Arial"/>
        </w:rPr>
        <w:t>Login failed for User ‘(null)’</w:t>
      </w:r>
      <w:r w:rsidR="00270227">
        <w:rPr>
          <w:rFonts w:cs="Arial"/>
        </w:rPr>
        <w:t xml:space="preserve"> </w:t>
      </w:r>
    </w:p>
    <w:p w:rsidR="00270227" w:rsidRDefault="00DB732A" w:rsidP="004A3DA7">
      <w:pPr>
        <w:spacing w:after="0"/>
        <w:rPr>
          <w:rFonts w:cs="Arial"/>
        </w:rPr>
      </w:pPr>
      <w:r>
        <w:rPr>
          <w:rFonts w:cs="Arial"/>
        </w:rPr>
        <w:t>Login failed for User ‘NT Authority\Anonymous’</w:t>
      </w:r>
      <w:r w:rsidR="00270227">
        <w:rPr>
          <w:rFonts w:cs="Arial"/>
        </w:rPr>
        <w:t xml:space="preserve"> </w:t>
      </w:r>
    </w:p>
    <w:p w:rsidR="004A3DA7" w:rsidRDefault="00DB732A" w:rsidP="004A3DA7">
      <w:pPr>
        <w:spacing w:after="0"/>
        <w:rPr>
          <w:rFonts w:cs="Arial"/>
        </w:rPr>
      </w:pPr>
      <w:r>
        <w:rPr>
          <w:rFonts w:cs="Arial"/>
        </w:rPr>
        <w:lastRenderedPageBreak/>
        <w:t xml:space="preserve">Login failed for User </w:t>
      </w:r>
      <w:proofErr w:type="gramStart"/>
      <w:r>
        <w:rPr>
          <w:rFonts w:cs="Arial"/>
        </w:rPr>
        <w:t>‘ ‘</w:t>
      </w:r>
      <w:proofErr w:type="gramEnd"/>
    </w:p>
    <w:p w:rsidR="00146BB0" w:rsidRDefault="00ED30B4" w:rsidP="003556A4">
      <w:pPr>
        <w:spacing w:after="0"/>
      </w:pPr>
      <w:r w:rsidRPr="00A353D6">
        <w:rPr>
          <w:b/>
        </w:rPr>
        <w:t>Problem:</w:t>
      </w:r>
      <w:r>
        <w:t xml:space="preserve"> </w:t>
      </w:r>
      <w:r w:rsidR="00146BB0">
        <w:t>Middle tier servers or service accounts are not configured for delegation</w:t>
      </w:r>
      <w:r w:rsidR="00DC3F02">
        <w:t>.</w:t>
      </w:r>
      <w:r w:rsidR="00146BB0">
        <w:t xml:space="preserve"> </w:t>
      </w:r>
    </w:p>
    <w:p w:rsidR="00BD4D0A" w:rsidRDefault="00ED30B4" w:rsidP="00146BB0">
      <w:pPr>
        <w:tabs>
          <w:tab w:val="left" w:pos="18"/>
        </w:tabs>
        <w:spacing w:after="0" w:line="240" w:lineRule="auto"/>
      </w:pPr>
      <w:r w:rsidRPr="00907EB4">
        <w:rPr>
          <w:b/>
        </w:rPr>
        <w:t>Solution:</w:t>
      </w:r>
      <w:r>
        <w:t xml:space="preserve"> </w:t>
      </w:r>
      <w:r w:rsidR="001712AB">
        <w:t xml:space="preserve">Verify that </w:t>
      </w:r>
      <w:r w:rsidR="00DC3F02">
        <w:t xml:space="preserve">the </w:t>
      </w:r>
      <w:r w:rsidR="001712AB">
        <w:t xml:space="preserve">delegation is enabled </w:t>
      </w:r>
      <w:r w:rsidR="00BD4D0A">
        <w:t>for the</w:t>
      </w:r>
      <w:r w:rsidR="002F3C77">
        <w:t xml:space="preserve"> machine account or user account depending on </w:t>
      </w:r>
      <w:r w:rsidR="00DC3F02">
        <w:t xml:space="preserve">which </w:t>
      </w:r>
      <w:r w:rsidR="002F3C77">
        <w:t xml:space="preserve">service </w:t>
      </w:r>
      <w:r w:rsidR="00DC3F02">
        <w:t xml:space="preserve">the </w:t>
      </w:r>
      <w:r w:rsidR="002F3C77">
        <w:t>account is configured for (</w:t>
      </w:r>
      <w:r w:rsidR="00843862">
        <w:t xml:space="preserve">for example, a </w:t>
      </w:r>
      <w:r w:rsidR="003C2F55">
        <w:t>l</w:t>
      </w:r>
      <w:r w:rsidR="002F3C77">
        <w:t xml:space="preserve">ocal </w:t>
      </w:r>
      <w:r w:rsidR="00843862">
        <w:t>s</w:t>
      </w:r>
      <w:r w:rsidR="002F3C77">
        <w:t xml:space="preserve">ystem would require the machine account to delegate because it would be under the context of the </w:t>
      </w:r>
      <w:r w:rsidR="00843862">
        <w:t xml:space="preserve">machine </w:t>
      </w:r>
      <w:r w:rsidR="00AB5AAB">
        <w:t>a</w:t>
      </w:r>
      <w:r w:rsidR="002F3C77">
        <w:t>ccount</w:t>
      </w:r>
      <w:r w:rsidR="00AF08C4">
        <w:t>)</w:t>
      </w:r>
      <w:r w:rsidR="00DC3F02">
        <w:t>.</w:t>
      </w:r>
    </w:p>
    <w:p w:rsidR="003453F1" w:rsidRPr="00AB5AAB" w:rsidRDefault="00555189">
      <w:pPr>
        <w:pStyle w:val="Heading3"/>
        <w:rPr>
          <w:b w:val="0"/>
        </w:rPr>
      </w:pPr>
      <w:r>
        <w:rPr>
          <w:rStyle w:val="Heading3Char"/>
          <w:b/>
        </w:rPr>
        <w:t xml:space="preserve">SPNs </w:t>
      </w:r>
      <w:r w:rsidR="00484719" w:rsidRPr="00AB5AAB">
        <w:rPr>
          <w:rStyle w:val="Heading3Char"/>
          <w:b/>
        </w:rPr>
        <w:t>are configured or spelled incorrectly</w:t>
      </w:r>
    </w:p>
    <w:p w:rsidR="00CC1765" w:rsidRPr="009212A9" w:rsidRDefault="00BE1CDA" w:rsidP="00CC1765">
      <w:pPr>
        <w:rPr>
          <w:rFonts w:cs="Arial"/>
        </w:rPr>
      </w:pPr>
      <w:r>
        <w:rPr>
          <w:rFonts w:cs="Arial"/>
        </w:rPr>
        <w:t>An i</w:t>
      </w:r>
      <w:r w:rsidR="00E273FB">
        <w:rPr>
          <w:rFonts w:cs="Arial"/>
        </w:rPr>
        <w:t xml:space="preserve">nability to authenticate is often related to SPN issues. </w:t>
      </w:r>
      <w:r w:rsidR="00CC1765" w:rsidRPr="009212A9">
        <w:rPr>
          <w:rFonts w:cs="Arial"/>
        </w:rPr>
        <w:t>For example, you can access a database hosted on the report server, but when accessing a database on a remote server, one of the following occurs:  You receive the error “Login failed for NT Authority\Anonymous;” you are unable to view reports; you are prompted for credentials three times and either receive a blank page or the error, “HTTP Error 401.1 – Unauthorized: Access is denied due to invalid credentials, on the remote computer.”</w:t>
      </w:r>
    </w:p>
    <w:p w:rsidR="00ED30B4" w:rsidRDefault="00ED30B4" w:rsidP="00FD53EB">
      <w:pPr>
        <w:tabs>
          <w:tab w:val="left" w:pos="18"/>
        </w:tabs>
        <w:spacing w:after="0" w:line="240" w:lineRule="auto"/>
      </w:pPr>
      <w:r w:rsidRPr="00A353D6">
        <w:rPr>
          <w:b/>
        </w:rPr>
        <w:t>Problem:</w:t>
      </w:r>
      <w:r>
        <w:t xml:space="preserve"> </w:t>
      </w:r>
      <w:r w:rsidR="00BE1CDA">
        <w:t xml:space="preserve">An </w:t>
      </w:r>
      <w:r w:rsidR="0037560D">
        <w:t xml:space="preserve">SPN is </w:t>
      </w:r>
      <w:r w:rsidR="0085315F">
        <w:t>registered</w:t>
      </w:r>
      <w:r w:rsidR="0037560D">
        <w:t xml:space="preserve"> for computer and service accounts</w:t>
      </w:r>
      <w:r w:rsidR="00E273FB">
        <w:t xml:space="preserve"> with different ports being configured with the </w:t>
      </w:r>
      <w:r w:rsidR="00D75BD6">
        <w:t xml:space="preserve">same SPN using </w:t>
      </w:r>
      <w:r w:rsidR="00E273FB">
        <w:t xml:space="preserve">the </w:t>
      </w:r>
      <w:r w:rsidR="00D75BD6">
        <w:t>same Service Account.</w:t>
      </w:r>
    </w:p>
    <w:p w:rsidR="00D75BD6" w:rsidRDefault="00E273FB" w:rsidP="00FD53EB">
      <w:pPr>
        <w:spacing w:after="0" w:line="240" w:lineRule="auto"/>
      </w:pPr>
      <w:r>
        <w:t>Errors can include:</w:t>
      </w:r>
      <w:r w:rsidR="00D75BD6">
        <w:t xml:space="preserve"> MSSQLSvc/appsql01.coadvantage.com:1433 </w:t>
      </w:r>
    </w:p>
    <w:p w:rsidR="00D75BD6" w:rsidRDefault="00D75BD6" w:rsidP="00FD53EB">
      <w:pPr>
        <w:spacing w:after="0" w:line="240" w:lineRule="auto"/>
      </w:pPr>
      <w:proofErr w:type="spellStart"/>
      <w:r>
        <w:t>MSSQLSvc</w:t>
      </w:r>
      <w:proofErr w:type="spellEnd"/>
      <w:r>
        <w:t xml:space="preserve">/appsql01.coadvantage.com:2746. SQL is configured to listen only on port 2746. </w:t>
      </w:r>
    </w:p>
    <w:p w:rsidR="00D75BD6" w:rsidRPr="00802563" w:rsidRDefault="00E273FB" w:rsidP="00FD53EB">
      <w:pPr>
        <w:spacing w:after="0" w:line="240" w:lineRule="auto"/>
      </w:pPr>
      <w:r>
        <w:t xml:space="preserve">The </w:t>
      </w:r>
      <w:r w:rsidR="00D75BD6">
        <w:t>SPN</w:t>
      </w:r>
      <w:r>
        <w:t>’</w:t>
      </w:r>
      <w:r w:rsidR="00D75BD6">
        <w:t xml:space="preserve">s </w:t>
      </w:r>
      <w:r w:rsidR="00D75BD6" w:rsidRPr="00802563">
        <w:t>HTTP/appsql</w:t>
      </w:r>
      <w:proofErr w:type="gramStart"/>
      <w:r w:rsidR="00D75BD6" w:rsidRPr="00802563">
        <w:t>:80</w:t>
      </w:r>
      <w:r w:rsidR="00D75BD6">
        <w:t>80</w:t>
      </w:r>
      <w:proofErr w:type="gramEnd"/>
      <w:r w:rsidR="00D75BD6">
        <w:t xml:space="preserve"> and HTTP/</w:t>
      </w:r>
      <w:proofErr w:type="spellStart"/>
      <w:r w:rsidR="00D75BD6">
        <w:t>appsql</w:t>
      </w:r>
      <w:proofErr w:type="spellEnd"/>
      <w:r w:rsidR="00BE1CDA">
        <w:t>.</w:t>
      </w:r>
      <w:r w:rsidR="00D75BD6">
        <w:t xml:space="preserve"> </w:t>
      </w:r>
    </w:p>
    <w:p w:rsidR="00D75BD6" w:rsidRDefault="00D75BD6" w:rsidP="00FD53EB">
      <w:pPr>
        <w:spacing w:after="0" w:line="240" w:lineRule="auto"/>
      </w:pPr>
      <w:r w:rsidRPr="00802563">
        <w:rPr>
          <w:b/>
        </w:rPr>
        <w:t>Solution:</w:t>
      </w:r>
      <w:r>
        <w:t xml:space="preserve"> Configure </w:t>
      </w:r>
      <w:r w:rsidR="00E273FB">
        <w:t xml:space="preserve">the </w:t>
      </w:r>
      <w:r>
        <w:t>SPN for the correct port</w:t>
      </w:r>
      <w:r w:rsidR="00E273FB">
        <w:t xml:space="preserve"> and remove any duplicate SPNs</w:t>
      </w:r>
      <w:r w:rsidR="00BE1CDA">
        <w:t>.</w:t>
      </w:r>
    </w:p>
    <w:p w:rsidR="00B87DEC" w:rsidRDefault="00B87DEC" w:rsidP="00FD53EB">
      <w:pPr>
        <w:spacing w:after="0" w:line="240" w:lineRule="auto"/>
      </w:pPr>
    </w:p>
    <w:p w:rsidR="003C000E" w:rsidRDefault="00243C4A" w:rsidP="008977CE">
      <w:pPr>
        <w:spacing w:after="0"/>
      </w:pPr>
      <w:r w:rsidRPr="00802563">
        <w:rPr>
          <w:b/>
        </w:rPr>
        <w:t>Problem:</w:t>
      </w:r>
      <w:r w:rsidR="00C66C83">
        <w:t xml:space="preserve"> SPNs are misspelled or missing. </w:t>
      </w:r>
    </w:p>
    <w:p w:rsidR="007D683A" w:rsidRPr="0081347B" w:rsidRDefault="00C66C83" w:rsidP="008977CE">
      <w:pPr>
        <w:spacing w:after="0"/>
      </w:pPr>
      <w:r>
        <w:t xml:space="preserve">Common </w:t>
      </w:r>
      <w:r w:rsidRPr="0081347B">
        <w:t>misspellings include omitting spaces or using backslashes instead of slashes. For example, HTTP</w:t>
      </w:r>
      <w:r w:rsidR="00875227" w:rsidRPr="0081347B">
        <w:t>\</w:t>
      </w:r>
      <w:r w:rsidRPr="0081347B">
        <w:t>pcrmc-webrpt2 instead of HTTP</w:t>
      </w:r>
      <w:r w:rsidR="00875227" w:rsidRPr="0081347B">
        <w:t>/</w:t>
      </w:r>
      <w:r w:rsidRPr="0081347B">
        <w:t xml:space="preserve">pcrmc-webrpt2 or </w:t>
      </w:r>
      <w:proofErr w:type="spellStart"/>
      <w:r w:rsidRPr="0081347B">
        <w:t>MSSQLSv</w:t>
      </w:r>
      <w:r w:rsidR="00875227" w:rsidRPr="0081347B">
        <w:t>s</w:t>
      </w:r>
      <w:proofErr w:type="spellEnd"/>
      <w:r w:rsidRPr="0081347B">
        <w:t>/Server</w:t>
      </w:r>
      <w:proofErr w:type="gramStart"/>
      <w:r w:rsidRPr="0081347B">
        <w:t>:49536</w:t>
      </w:r>
      <w:proofErr w:type="gramEnd"/>
      <w:r w:rsidRPr="0081347B">
        <w:t xml:space="preserve"> instead of </w:t>
      </w:r>
      <w:proofErr w:type="spellStart"/>
      <w:r w:rsidRPr="0081347B">
        <w:t>MSSQLSv</w:t>
      </w:r>
      <w:r w:rsidR="00875227" w:rsidRPr="0081347B">
        <w:t>c</w:t>
      </w:r>
      <w:proofErr w:type="spellEnd"/>
      <w:r w:rsidRPr="0081347B">
        <w:t>/Server:49536</w:t>
      </w:r>
      <w:r w:rsidR="00F1579B" w:rsidRPr="0081347B">
        <w:t>.</w:t>
      </w:r>
    </w:p>
    <w:p w:rsidR="003C000E" w:rsidRPr="00BC6F86" w:rsidRDefault="00243C4A" w:rsidP="008977CE">
      <w:pPr>
        <w:spacing w:after="0" w:line="240" w:lineRule="auto"/>
      </w:pPr>
      <w:r w:rsidRPr="0081347B">
        <w:rPr>
          <w:b/>
        </w:rPr>
        <w:t>Solution</w:t>
      </w:r>
      <w:r w:rsidR="00C66C83" w:rsidRPr="0081347B">
        <w:rPr>
          <w:b/>
        </w:rPr>
        <w:t>:</w:t>
      </w:r>
      <w:r w:rsidR="00C66C83" w:rsidRPr="0081347B">
        <w:t xml:space="preserve"> Verify </w:t>
      </w:r>
      <w:r w:rsidR="006F5B9C" w:rsidRPr="0081347B">
        <w:t xml:space="preserve">that </w:t>
      </w:r>
      <w:r w:rsidR="00C66C83" w:rsidRPr="0081347B">
        <w:t>the SPN</w:t>
      </w:r>
      <w:r w:rsidR="007E44CD" w:rsidRPr="0081347B">
        <w:t>s</w:t>
      </w:r>
      <w:r w:rsidR="00C66C83" w:rsidRPr="0081347B">
        <w:t xml:space="preserve"> </w:t>
      </w:r>
      <w:r w:rsidR="00F1579B" w:rsidRPr="0081347B">
        <w:t xml:space="preserve">exist and </w:t>
      </w:r>
      <w:r w:rsidR="006F5B9C" w:rsidRPr="0081347B">
        <w:t xml:space="preserve">that </w:t>
      </w:r>
      <w:r w:rsidR="007E44CD" w:rsidRPr="0081347B">
        <w:t xml:space="preserve">their </w:t>
      </w:r>
      <w:r w:rsidR="00F1579B" w:rsidRPr="0081347B">
        <w:t xml:space="preserve">format and spelling </w:t>
      </w:r>
      <w:r w:rsidR="007E44CD" w:rsidRPr="0081347B">
        <w:t xml:space="preserve">are </w:t>
      </w:r>
      <w:r w:rsidR="00F1579B" w:rsidRPr="0081347B">
        <w:t>correct.</w:t>
      </w:r>
      <w:r w:rsidR="00270227" w:rsidRPr="0081347B">
        <w:t xml:space="preserve"> </w:t>
      </w:r>
      <w:r w:rsidR="003C000E" w:rsidRPr="0081347B">
        <w:t xml:space="preserve">Create a new SPN if </w:t>
      </w:r>
      <w:r w:rsidR="00555189">
        <w:t xml:space="preserve">it is </w:t>
      </w:r>
      <w:r w:rsidR="003C000E" w:rsidRPr="0081347B">
        <w:t>missing.</w:t>
      </w:r>
    </w:p>
    <w:p w:rsidR="003453F1" w:rsidRDefault="00BC6F86">
      <w:bookmarkStart w:id="89" w:name="_Toc250729924"/>
      <w:bookmarkStart w:id="90" w:name="_Toc250730008"/>
      <w:r w:rsidRPr="00BC6F86">
        <w:t>For more information see</w:t>
      </w:r>
      <w:r w:rsidR="003C2F55">
        <w:t xml:space="preserve"> </w:t>
      </w:r>
      <w:hyperlink w:anchor="_Configuration_Scenarios_Related" w:history="1">
        <w:r w:rsidR="003C2F55" w:rsidRPr="003C2F55">
          <w:rPr>
            <w:rStyle w:val="Hyperlink"/>
          </w:rPr>
          <w:t>Configuration Scenarios Related to SPNs</w:t>
        </w:r>
      </w:hyperlink>
      <w:r w:rsidR="003C2F55">
        <w:t xml:space="preserve"> in </w:t>
      </w:r>
      <w:r>
        <w:t xml:space="preserve">this article. </w:t>
      </w:r>
    </w:p>
    <w:p w:rsidR="003453F1" w:rsidRDefault="0023302E">
      <w:pPr>
        <w:pStyle w:val="Heading3"/>
      </w:pPr>
      <w:r>
        <w:t xml:space="preserve">Kerberos Authentication Not Configured During </w:t>
      </w:r>
      <w:r w:rsidR="00B7100B">
        <w:t>Installation</w:t>
      </w:r>
      <w:r>
        <w:t xml:space="preserve"> of Reporting in SharePoint Integrated Mode</w:t>
      </w:r>
      <w:bookmarkEnd w:id="89"/>
      <w:bookmarkEnd w:id="90"/>
    </w:p>
    <w:p w:rsidR="00F37A9C" w:rsidRDefault="00E2038C" w:rsidP="00F37A9C">
      <w:pPr>
        <w:spacing w:after="120"/>
      </w:pPr>
      <w:r>
        <w:t>If</w:t>
      </w:r>
      <w:r w:rsidRPr="000D1B7C">
        <w:t xml:space="preserve"> </w:t>
      </w:r>
      <w:r w:rsidR="0023302E" w:rsidRPr="000D1B7C">
        <w:t>you click</w:t>
      </w:r>
      <w:r w:rsidR="0023302E">
        <w:t xml:space="preserve"> the </w:t>
      </w:r>
      <w:r w:rsidR="000B7A23" w:rsidRPr="000B7A23">
        <w:rPr>
          <w:b/>
        </w:rPr>
        <w:t>Set Server Defaults</w:t>
      </w:r>
      <w:r w:rsidR="0023302E" w:rsidRPr="000D1B7C">
        <w:t xml:space="preserve"> page </w:t>
      </w:r>
      <w:r w:rsidR="00557A39">
        <w:t>during configuration of t</w:t>
      </w:r>
      <w:r w:rsidR="00295708">
        <w:t xml:space="preserve">he Reporting </w:t>
      </w:r>
      <w:proofErr w:type="gramStart"/>
      <w:r w:rsidR="00295708">
        <w:t xml:space="preserve">Services </w:t>
      </w:r>
      <w:r w:rsidR="0023302E" w:rsidRPr="000D1B7C">
        <w:t xml:space="preserve"> add</w:t>
      </w:r>
      <w:proofErr w:type="gramEnd"/>
      <w:r w:rsidR="0023302E">
        <w:t>-</w:t>
      </w:r>
      <w:r w:rsidR="0023302E" w:rsidRPr="000D1B7C">
        <w:t>in</w:t>
      </w:r>
      <w:r w:rsidR="0023302E">
        <w:t xml:space="preserve"> for </w:t>
      </w:r>
      <w:r w:rsidR="00295708">
        <w:t xml:space="preserve">SharePoint </w:t>
      </w:r>
      <w:r w:rsidR="00557A39">
        <w:t>t</w:t>
      </w:r>
      <w:r w:rsidR="00295708">
        <w:t>echnologies</w:t>
      </w:r>
      <w:r>
        <w:t xml:space="preserve"> </w:t>
      </w:r>
      <w:r w:rsidR="0085315F">
        <w:t>and</w:t>
      </w:r>
      <w:r w:rsidR="0085315F" w:rsidRPr="000D1B7C">
        <w:t xml:space="preserve"> receive</w:t>
      </w:r>
      <w:r w:rsidR="0023302E" w:rsidRPr="000D1B7C">
        <w:t xml:space="preserve"> </w:t>
      </w:r>
      <w:r w:rsidR="0023302E">
        <w:t>the error</w:t>
      </w:r>
      <w:r w:rsidR="0023302E" w:rsidRPr="000D1B7C">
        <w:t xml:space="preserve"> "Server was unable to process request. ---&gt; </w:t>
      </w:r>
      <w:proofErr w:type="gramStart"/>
      <w:r w:rsidR="0023302E" w:rsidRPr="000D1B7C">
        <w:t>The</w:t>
      </w:r>
      <w:proofErr w:type="gramEnd"/>
      <w:r w:rsidR="0023302E" w:rsidRPr="000D1B7C">
        <w:t xml:space="preserve"> request failed with HTTP status 401: Unauthorize</w:t>
      </w:r>
      <w:r>
        <w:t>d</w:t>
      </w:r>
      <w:r w:rsidR="0023302E" w:rsidRPr="000D1B7C">
        <w:t xml:space="preserve">" </w:t>
      </w:r>
      <w:r>
        <w:t xml:space="preserve">the issue is probably related to configuration of Kerberos during installation. </w:t>
      </w:r>
    </w:p>
    <w:p w:rsidR="00764B10" w:rsidRDefault="00F1579B" w:rsidP="008977CE">
      <w:pPr>
        <w:spacing w:after="0"/>
      </w:pPr>
      <w:r w:rsidRPr="00A353D6">
        <w:rPr>
          <w:b/>
        </w:rPr>
        <w:t>Problem:</w:t>
      </w:r>
      <w:r>
        <w:t xml:space="preserve"> Kerberos authentication was not configured when Reporting Services was installed in SharePoint integrated mode</w:t>
      </w:r>
      <w:r w:rsidR="006F5B9C">
        <w:t>,</w:t>
      </w:r>
      <w:r w:rsidR="00764B10">
        <w:t xml:space="preserve"> or </w:t>
      </w:r>
      <w:r w:rsidR="00764B10" w:rsidRPr="00A5676C">
        <w:t>SharePoint site</w:t>
      </w:r>
      <w:r w:rsidR="00764B10">
        <w:t>s</w:t>
      </w:r>
      <w:r w:rsidR="00764B10" w:rsidRPr="00A5676C">
        <w:t xml:space="preserve"> </w:t>
      </w:r>
      <w:r w:rsidR="00E2038C">
        <w:t>aren’t</w:t>
      </w:r>
      <w:r w:rsidR="00764B10" w:rsidRPr="00A5676C">
        <w:t xml:space="preserve"> configured for Kerberos</w:t>
      </w:r>
      <w:r w:rsidR="006F5B9C">
        <w:t>,</w:t>
      </w:r>
      <w:r w:rsidR="00764B10">
        <w:t xml:space="preserve"> or </w:t>
      </w:r>
      <w:r w:rsidR="0091378D">
        <w:t>the sites</w:t>
      </w:r>
      <w:r w:rsidR="00764B10">
        <w:t xml:space="preserve"> are not in the Default zone</w:t>
      </w:r>
      <w:r w:rsidR="00764B10" w:rsidRPr="00A5676C">
        <w:t>.</w:t>
      </w:r>
    </w:p>
    <w:p w:rsidR="00764B10" w:rsidRDefault="00764B10" w:rsidP="008977CE">
      <w:pPr>
        <w:spacing w:after="0"/>
      </w:pPr>
      <w:r w:rsidRPr="00907EB4">
        <w:rPr>
          <w:b/>
        </w:rPr>
        <w:t>Solution</w:t>
      </w:r>
      <w:r>
        <w:t>: C</w:t>
      </w:r>
      <w:r w:rsidRPr="00A5676C">
        <w:t xml:space="preserve">hange the </w:t>
      </w:r>
      <w:r w:rsidR="007E44CD">
        <w:t>a</w:t>
      </w:r>
      <w:r w:rsidRPr="00A5676C">
        <w:t xml:space="preserve">uthentication </w:t>
      </w:r>
      <w:r w:rsidR="007E44CD">
        <w:t>p</w:t>
      </w:r>
      <w:r w:rsidRPr="00A5676C">
        <w:t>roviders on the SharePoint sites</w:t>
      </w:r>
      <w:r>
        <w:t xml:space="preserve"> used by Reporting Services</w:t>
      </w:r>
      <w:r w:rsidRPr="00A5676C">
        <w:t xml:space="preserve"> to use Kerberos. </w:t>
      </w:r>
    </w:p>
    <w:p w:rsidR="006F5B9C" w:rsidRDefault="006F5B9C" w:rsidP="008977CE">
      <w:pPr>
        <w:spacing w:after="0"/>
      </w:pPr>
    </w:p>
    <w:p w:rsidR="007D683A" w:rsidRDefault="000B7A23">
      <w:pPr>
        <w:spacing w:after="0"/>
        <w:rPr>
          <w:b/>
        </w:rPr>
      </w:pPr>
      <w:r w:rsidRPr="000B7A23">
        <w:rPr>
          <w:b/>
        </w:rPr>
        <w:t>To check and configure SharePoint site for Kerberos authentication</w:t>
      </w:r>
    </w:p>
    <w:p w:rsidR="00875227" w:rsidRDefault="00764B10" w:rsidP="006B7370">
      <w:pPr>
        <w:pStyle w:val="ListParagraph"/>
        <w:numPr>
          <w:ilvl w:val="0"/>
          <w:numId w:val="20"/>
        </w:numPr>
      </w:pPr>
      <w:r w:rsidRPr="00A5676C">
        <w:t xml:space="preserve">Open </w:t>
      </w:r>
      <w:r w:rsidR="000B7A23" w:rsidRPr="000B7A23">
        <w:rPr>
          <w:b/>
        </w:rPr>
        <w:t>Central Administration</w:t>
      </w:r>
      <w:r w:rsidR="00E2038C">
        <w:rPr>
          <w:b/>
        </w:rPr>
        <w:t>,</w:t>
      </w:r>
      <w:r>
        <w:t xml:space="preserve"> and </w:t>
      </w:r>
      <w:r w:rsidR="00E2038C">
        <w:t xml:space="preserve">then </w:t>
      </w:r>
      <w:r>
        <w:t xml:space="preserve">click </w:t>
      </w:r>
      <w:r w:rsidR="000B7A23" w:rsidRPr="000B7A23">
        <w:rPr>
          <w:b/>
        </w:rPr>
        <w:t>Application Management</w:t>
      </w:r>
      <w:r w:rsidR="00E2038C">
        <w:rPr>
          <w:b/>
        </w:rPr>
        <w:t>.</w:t>
      </w:r>
    </w:p>
    <w:p w:rsidR="00875227" w:rsidRDefault="00764B10" w:rsidP="006B7370">
      <w:pPr>
        <w:pStyle w:val="ListParagraph"/>
        <w:numPr>
          <w:ilvl w:val="0"/>
          <w:numId w:val="20"/>
        </w:numPr>
      </w:pPr>
      <w:r w:rsidRPr="00A5676C">
        <w:t xml:space="preserve">Under </w:t>
      </w:r>
      <w:r w:rsidR="000B7A23" w:rsidRPr="000B7A23">
        <w:rPr>
          <w:b/>
        </w:rPr>
        <w:t>Application Security</w:t>
      </w:r>
      <w:r>
        <w:t xml:space="preserve">, </w:t>
      </w:r>
      <w:r w:rsidRPr="00A5676C">
        <w:t xml:space="preserve">click </w:t>
      </w:r>
      <w:r w:rsidR="000B7A23" w:rsidRPr="000B7A23">
        <w:rPr>
          <w:b/>
        </w:rPr>
        <w:t>Authentication Providers</w:t>
      </w:r>
      <w:r>
        <w:t>.</w:t>
      </w:r>
    </w:p>
    <w:p w:rsidR="00875227" w:rsidRDefault="00764B10" w:rsidP="006B7370">
      <w:pPr>
        <w:pStyle w:val="ListParagraph"/>
        <w:numPr>
          <w:ilvl w:val="0"/>
          <w:numId w:val="20"/>
        </w:numPr>
      </w:pPr>
      <w:r w:rsidRPr="00A5676C">
        <w:lastRenderedPageBreak/>
        <w:t>Click the zone to modify</w:t>
      </w:r>
      <w:r w:rsidR="00E2038C">
        <w:t xml:space="preserve"> (</w:t>
      </w:r>
      <w:r w:rsidRPr="00A5676C">
        <w:t>Default</w:t>
      </w:r>
      <w:r>
        <w:t xml:space="preserve"> Zone</w:t>
      </w:r>
      <w:r w:rsidR="00E2038C">
        <w:t>).</w:t>
      </w:r>
    </w:p>
    <w:p w:rsidR="00875227" w:rsidRDefault="00E2038C" w:rsidP="006B7370">
      <w:pPr>
        <w:pStyle w:val="ListParagraph"/>
        <w:numPr>
          <w:ilvl w:val="0"/>
          <w:numId w:val="20"/>
        </w:numPr>
      </w:pPr>
      <w:r>
        <w:t xml:space="preserve">In the </w:t>
      </w:r>
      <w:r w:rsidR="000B7A23" w:rsidRPr="000B7A23">
        <w:rPr>
          <w:b/>
        </w:rPr>
        <w:t>IIS Authentication Settings</w:t>
      </w:r>
      <w:r>
        <w:rPr>
          <w:b/>
        </w:rPr>
        <w:t>,</w:t>
      </w:r>
      <w:r w:rsidR="00764B10" w:rsidRPr="00A5676C">
        <w:t xml:space="preserve"> select </w:t>
      </w:r>
      <w:r w:rsidR="00764B10" w:rsidRPr="00301D0F">
        <w:rPr>
          <w:b/>
        </w:rPr>
        <w:t>Negotiate</w:t>
      </w:r>
      <w:r w:rsidR="00764B10" w:rsidRPr="00A5676C">
        <w:t xml:space="preserve"> (Kerberos)</w:t>
      </w:r>
      <w:r w:rsidR="00764B10">
        <w:t>.</w:t>
      </w:r>
    </w:p>
    <w:p w:rsidR="00875227" w:rsidRDefault="00764B10" w:rsidP="006B7370">
      <w:pPr>
        <w:pStyle w:val="ListParagraph"/>
        <w:numPr>
          <w:ilvl w:val="0"/>
          <w:numId w:val="18"/>
        </w:numPr>
        <w:spacing w:after="0"/>
      </w:pPr>
      <w:r w:rsidRPr="00A5676C">
        <w:t xml:space="preserve">Click </w:t>
      </w:r>
      <w:r w:rsidR="003C1E99" w:rsidRPr="00826D27">
        <w:rPr>
          <w:b/>
        </w:rPr>
        <w:t>Save</w:t>
      </w:r>
      <w:r w:rsidR="003C1E99" w:rsidRPr="000B7A23">
        <w:t>.</w:t>
      </w:r>
      <w:r w:rsidR="003C1E99" w:rsidRPr="00A5676C">
        <w:t xml:space="preserve"> Repeat</w:t>
      </w:r>
      <w:r w:rsidRPr="00A5676C">
        <w:t xml:space="preserve"> </w:t>
      </w:r>
      <w:r>
        <w:t xml:space="preserve">these steps for </w:t>
      </w:r>
      <w:r w:rsidR="00E2038C">
        <w:t>other sites that require a change of authentication</w:t>
      </w:r>
      <w:r>
        <w:t xml:space="preserve">. </w:t>
      </w:r>
    </w:p>
    <w:p w:rsidR="00771A33" w:rsidRPr="00373C89" w:rsidRDefault="00771A33" w:rsidP="00802563">
      <w:pPr>
        <w:spacing w:after="0"/>
      </w:pPr>
      <w:r w:rsidRPr="00422CCC">
        <w:rPr>
          <w:rFonts w:cs="Arial"/>
          <w:b/>
        </w:rPr>
        <w:t>Note</w:t>
      </w:r>
      <w:r>
        <w:rPr>
          <w:rFonts w:cs="Arial"/>
          <w:b/>
        </w:rPr>
        <w:t>:</w:t>
      </w:r>
      <w:r w:rsidR="0081347B" w:rsidRPr="00422CCC" w:rsidDel="0081347B">
        <w:rPr>
          <w:rFonts w:cs="Arial"/>
          <w:b/>
        </w:rPr>
        <w:t xml:space="preserve"> </w:t>
      </w:r>
      <w:r w:rsidRPr="00422CCC">
        <w:rPr>
          <w:rFonts w:cs="Arial"/>
        </w:rPr>
        <w:t>It is beyond the scope of this paper to discuss</w:t>
      </w:r>
      <w:r w:rsidR="0091378D">
        <w:t xml:space="preserve"> other </w:t>
      </w:r>
      <w:r>
        <w:t>SharePoint configur</w:t>
      </w:r>
      <w:r w:rsidR="0091378D">
        <w:t>ations that may not work as expected</w:t>
      </w:r>
      <w:r>
        <w:t xml:space="preserve">. </w:t>
      </w:r>
      <w:r w:rsidR="00E2038C">
        <w:t xml:space="preserve">For more information, see </w:t>
      </w:r>
      <w:hyperlink r:id="rId46" w:history="1">
        <w:r w:rsidR="00875227" w:rsidRPr="00875227">
          <w:rPr>
            <w:rStyle w:val="Hyperlink"/>
            <w:bCs/>
          </w:rPr>
          <w:t>Reporting Services SharePoint Integration Troubleshooting</w:t>
        </w:r>
      </w:hyperlink>
      <w:r w:rsidR="00373C89">
        <w:rPr>
          <w:rStyle w:val="Hyperlink"/>
          <w:bCs/>
        </w:rPr>
        <w:t xml:space="preserve"> </w:t>
      </w:r>
      <w:r w:rsidR="00373C89">
        <w:t xml:space="preserve">in the SQL Server Developer Center. </w:t>
      </w:r>
    </w:p>
    <w:p w:rsidR="008977CE" w:rsidRDefault="008977CE">
      <w:pPr>
        <w:pStyle w:val="Heading2"/>
      </w:pPr>
      <w:bookmarkStart w:id="91" w:name="_Toc245638598"/>
      <w:bookmarkStart w:id="92" w:name="_Toc250729928"/>
      <w:bookmarkStart w:id="93" w:name="_Toc250730012"/>
    </w:p>
    <w:p w:rsidR="003453F1" w:rsidRDefault="00CC6EA6">
      <w:pPr>
        <w:pStyle w:val="Heading2"/>
      </w:pPr>
      <w:bookmarkStart w:id="94" w:name="_Toc260850702"/>
      <w:r>
        <w:t>Troubleshoot</w:t>
      </w:r>
      <w:r w:rsidRPr="00380812">
        <w:t xml:space="preserve"> </w:t>
      </w:r>
      <w:r w:rsidR="002D1700" w:rsidRPr="00380812">
        <w:t>Tools</w:t>
      </w:r>
      <w:bookmarkEnd w:id="91"/>
      <w:bookmarkEnd w:id="92"/>
      <w:bookmarkEnd w:id="93"/>
      <w:r w:rsidR="00F06C39">
        <w:t xml:space="preserve"> </w:t>
      </w:r>
      <w:proofErr w:type="gramStart"/>
      <w:r w:rsidR="00F06C39">
        <w:t>And</w:t>
      </w:r>
      <w:proofErr w:type="gramEnd"/>
      <w:r w:rsidR="00F06C39">
        <w:t xml:space="preserve"> Solutions</w:t>
      </w:r>
      <w:bookmarkEnd w:id="94"/>
    </w:p>
    <w:p w:rsidR="00FC7F8F" w:rsidRDefault="006D2AD7" w:rsidP="00797882">
      <w:pPr>
        <w:spacing w:after="0" w:line="240" w:lineRule="auto"/>
        <w:rPr>
          <w:rFonts w:cs="Arial"/>
        </w:rPr>
      </w:pPr>
      <w:r>
        <w:rPr>
          <w:rFonts w:cs="Arial"/>
        </w:rPr>
        <w:t>Additional Kerberos authentication troubleshooting tools and solutions are available, including</w:t>
      </w:r>
      <w:r w:rsidR="00FC7F8F">
        <w:rPr>
          <w:rFonts w:cs="Arial"/>
        </w:rPr>
        <w:t>:</w:t>
      </w:r>
    </w:p>
    <w:p w:rsidR="007C3956" w:rsidRDefault="007C3956" w:rsidP="00797882">
      <w:pPr>
        <w:spacing w:after="0" w:line="240" w:lineRule="auto"/>
        <w:rPr>
          <w:rFonts w:cs="Arial"/>
        </w:rPr>
      </w:pPr>
    </w:p>
    <w:p w:rsidR="00F37A9C" w:rsidRDefault="00F65069" w:rsidP="006B7370">
      <w:pPr>
        <w:pStyle w:val="ListParagraph"/>
        <w:numPr>
          <w:ilvl w:val="0"/>
          <w:numId w:val="30"/>
        </w:numPr>
      </w:pPr>
      <w:r>
        <w:t xml:space="preserve">Windows </w:t>
      </w:r>
      <w:r w:rsidR="002D1700" w:rsidRPr="00FC7F8F">
        <w:t xml:space="preserve">event </w:t>
      </w:r>
      <w:r w:rsidR="000A7BE7">
        <w:t xml:space="preserve">logs </w:t>
      </w:r>
      <w:r w:rsidR="002E3FF2">
        <w:t>provide tracing</w:t>
      </w:r>
      <w:r w:rsidR="00FC7F8F">
        <w:t xml:space="preserve"> of detailed Kerberos events. </w:t>
      </w:r>
      <w:r w:rsidR="00FC7F8F" w:rsidRPr="001F4DEE">
        <w:t>For more information</w:t>
      </w:r>
      <w:r>
        <w:t xml:space="preserve">, </w:t>
      </w:r>
      <w:r w:rsidR="0085315F">
        <w:t>see</w:t>
      </w:r>
      <w:r w:rsidR="00FD53EB" w:rsidRPr="00FD53EB">
        <w:t xml:space="preserve"> </w:t>
      </w:r>
      <w:hyperlink r:id="rId47" w:history="1">
        <w:r w:rsidR="00FD53EB" w:rsidRPr="007C3956">
          <w:rPr>
            <w:rStyle w:val="Hyperlink"/>
            <w:rFonts w:cs="Arial"/>
          </w:rPr>
          <w:t>How to enable Kerberos event logging</w:t>
        </w:r>
      </w:hyperlink>
      <w:r w:rsidR="00FD53EB">
        <w:t>.</w:t>
      </w:r>
    </w:p>
    <w:p w:rsidR="003453F1" w:rsidRDefault="00FC7F8F" w:rsidP="006B7370">
      <w:pPr>
        <w:pStyle w:val="ListParagraph"/>
        <w:numPr>
          <w:ilvl w:val="0"/>
          <w:numId w:val="30"/>
        </w:numPr>
      </w:pPr>
      <w:r w:rsidRPr="000A7BE7">
        <w:t xml:space="preserve">Kerbtray.exe displays the Kerberos tickets that are acquired by a computer, and can purge Kerberos tickets if </w:t>
      </w:r>
      <w:r w:rsidR="00D4726A" w:rsidRPr="000A7BE7">
        <w:t>necessary. For</w:t>
      </w:r>
      <w:r w:rsidRPr="000A7BE7">
        <w:t xml:space="preserve"> more information, see </w:t>
      </w:r>
      <w:hyperlink r:id="rId48" w:history="1">
        <w:r w:rsidRPr="007C3956">
          <w:rPr>
            <w:rStyle w:val="Hyperlink"/>
            <w:rFonts w:cs="Arial"/>
          </w:rPr>
          <w:t>Windows Server 2003 Resource Kit Tools</w:t>
        </w:r>
      </w:hyperlink>
      <w:r w:rsidRPr="000A7BE7">
        <w:t>.</w:t>
      </w:r>
    </w:p>
    <w:p w:rsidR="00F37A9C" w:rsidRDefault="00F65069" w:rsidP="006B7370">
      <w:pPr>
        <w:pStyle w:val="ListParagraph"/>
        <w:numPr>
          <w:ilvl w:val="0"/>
          <w:numId w:val="30"/>
        </w:numPr>
      </w:pPr>
      <w:r>
        <w:t xml:space="preserve">To help find Kerberos related errors, </w:t>
      </w:r>
      <w:r w:rsidR="00C62F83" w:rsidRPr="008A36BE">
        <w:t>Net</w:t>
      </w:r>
      <w:r w:rsidR="00FE6771">
        <w:t xml:space="preserve">work </w:t>
      </w:r>
      <w:r w:rsidR="00C62F83" w:rsidRPr="008A36BE">
        <w:t>Mo</w:t>
      </w:r>
      <w:r w:rsidR="006A37A2">
        <w:t>n</w:t>
      </w:r>
      <w:r w:rsidR="00FE6771">
        <w:t>itor</w:t>
      </w:r>
      <w:r w:rsidR="006A37A2">
        <w:t xml:space="preserve"> capture</w:t>
      </w:r>
      <w:r w:rsidR="00FE6771">
        <w:t>s</w:t>
      </w:r>
      <w:r w:rsidR="006A37A2">
        <w:t xml:space="preserve"> network trace</w:t>
      </w:r>
      <w:r w:rsidR="00FE6771">
        <w:t>s</w:t>
      </w:r>
      <w:r w:rsidR="006A37A2">
        <w:t xml:space="preserve">. </w:t>
      </w:r>
      <w:r w:rsidR="00FE6771">
        <w:t>To d</w:t>
      </w:r>
      <w:r w:rsidR="006A37A2">
        <w:t>ownload</w:t>
      </w:r>
      <w:r w:rsidR="00FE6771">
        <w:t xml:space="preserve">, go to </w:t>
      </w:r>
      <w:r w:rsidR="00726409">
        <w:t xml:space="preserve">the </w:t>
      </w:r>
      <w:hyperlink r:id="rId49" w:history="1">
        <w:r w:rsidR="00BA216C" w:rsidRPr="007C3956">
          <w:rPr>
            <w:rStyle w:val="Hyperlink"/>
            <w:rFonts w:cs="Arial"/>
          </w:rPr>
          <w:t>Microsoft Download Center</w:t>
        </w:r>
      </w:hyperlink>
      <w:r w:rsidR="00FE6771">
        <w:t xml:space="preserve">. For more information about using Network Monitor, see </w:t>
      </w:r>
      <w:hyperlink r:id="rId50" w:history="1">
        <w:r w:rsidR="000B7A23" w:rsidRPr="007C3956">
          <w:rPr>
            <w:rStyle w:val="Hyperlink"/>
            <w:rFonts w:cs="Arial"/>
          </w:rPr>
          <w:t>How to capture network traffic with Network Monitor</w:t>
        </w:r>
      </w:hyperlink>
      <w:r w:rsidR="00F46E83" w:rsidRPr="007C3956">
        <w:rPr>
          <w:rStyle w:val="Hyperlink"/>
          <w:rFonts w:cs="Arial"/>
        </w:rPr>
        <w:t xml:space="preserve"> (article ID 148942)</w:t>
      </w:r>
      <w:r w:rsidR="00AB7EB1" w:rsidRPr="00FE6771">
        <w:t>.</w:t>
      </w:r>
    </w:p>
    <w:p w:rsidR="00797882" w:rsidRDefault="00CA7BBD" w:rsidP="006B7370">
      <w:pPr>
        <w:pStyle w:val="ListParagraph"/>
        <w:numPr>
          <w:ilvl w:val="0"/>
          <w:numId w:val="30"/>
        </w:numPr>
      </w:pPr>
      <w:proofErr w:type="spellStart"/>
      <w:r w:rsidRPr="00F554A2">
        <w:t>DelegConfig</w:t>
      </w:r>
      <w:proofErr w:type="spellEnd"/>
      <w:r w:rsidR="00020131" w:rsidRPr="00F554A2">
        <w:t xml:space="preserve"> (Delegation / Kerberos Configuration Tool)</w:t>
      </w:r>
      <w:r w:rsidR="000A7BE7">
        <w:t xml:space="preserve"> is an</w:t>
      </w:r>
      <w:r w:rsidR="00020131" w:rsidRPr="00F554A2">
        <w:t xml:space="preserve"> </w:t>
      </w:r>
      <w:r w:rsidR="00A85C56">
        <w:t xml:space="preserve">ASP.NET application used to configure Kerberos and delegating </w:t>
      </w:r>
      <w:r w:rsidR="003C1E99">
        <w:t>credentials</w:t>
      </w:r>
      <w:r w:rsidR="000A7BE7">
        <w:t xml:space="preserve">. </w:t>
      </w:r>
      <w:r w:rsidR="000A7BE7" w:rsidRPr="007C3956">
        <w:rPr>
          <w:b/>
        </w:rPr>
        <w:t>Note:</w:t>
      </w:r>
      <w:r w:rsidR="003C1E99">
        <w:t xml:space="preserve"> </w:t>
      </w:r>
      <w:r w:rsidR="003C1E99" w:rsidRPr="00A85C56">
        <w:t>IIS</w:t>
      </w:r>
      <w:r w:rsidR="00C62F83" w:rsidRPr="00A85C56">
        <w:t xml:space="preserve"> </w:t>
      </w:r>
      <w:r w:rsidR="00020131" w:rsidRPr="00A85C56">
        <w:t xml:space="preserve">must be installed </w:t>
      </w:r>
      <w:r w:rsidR="001C7C21" w:rsidRPr="00A85C56">
        <w:t>on any</w:t>
      </w:r>
      <w:r w:rsidR="00FE6771" w:rsidRPr="00A85C56">
        <w:t xml:space="preserve"> server</w:t>
      </w:r>
      <w:r w:rsidR="000A7BE7">
        <w:t xml:space="preserve"> that is using Kerberos authentication</w:t>
      </w:r>
      <w:r w:rsidR="00020131" w:rsidRPr="00A85C56">
        <w:t>.</w:t>
      </w:r>
      <w:r w:rsidR="00BA05A6" w:rsidRPr="00A85C56">
        <w:t xml:space="preserve"> </w:t>
      </w:r>
      <w:r w:rsidR="00115723" w:rsidRPr="00F554A2">
        <w:t>For more information</w:t>
      </w:r>
      <w:r w:rsidR="00F65069">
        <w:t>, see</w:t>
      </w:r>
      <w:r w:rsidR="00156DF7">
        <w:t xml:space="preserve"> </w:t>
      </w:r>
      <w:hyperlink r:id="rId51" w:history="1">
        <w:r w:rsidR="000A7BE7" w:rsidRPr="007C3956">
          <w:rPr>
            <w:rStyle w:val="Hyperlink"/>
            <w:rFonts w:cs="Arial"/>
          </w:rPr>
          <w:t>Delegation / Kerberos Configuration Tool</w:t>
        </w:r>
      </w:hyperlink>
      <w:r w:rsidR="000A7BE7" w:rsidRPr="007C3956">
        <w:rPr>
          <w:rStyle w:val="Hyperlink"/>
          <w:rFonts w:cs="Arial"/>
        </w:rPr>
        <w:t>.</w:t>
      </w:r>
    </w:p>
    <w:p w:rsidR="00797882" w:rsidRDefault="00F65069" w:rsidP="006B7370">
      <w:pPr>
        <w:pStyle w:val="ListParagraph"/>
        <w:numPr>
          <w:ilvl w:val="0"/>
          <w:numId w:val="30"/>
        </w:numPr>
      </w:pPr>
      <w:r w:rsidRPr="00CC2E3D">
        <w:t xml:space="preserve">The </w:t>
      </w:r>
      <w:r w:rsidR="00DB1B1B" w:rsidRPr="00CC2E3D">
        <w:t xml:space="preserve">LDIFDE </w:t>
      </w:r>
      <w:r w:rsidRPr="00CC2E3D">
        <w:t>t</w:t>
      </w:r>
      <w:r w:rsidR="00DB1B1B" w:rsidRPr="00CC2E3D">
        <w:t xml:space="preserve">ool </w:t>
      </w:r>
      <w:r w:rsidRPr="00CC2E3D">
        <w:t>captures</w:t>
      </w:r>
      <w:r w:rsidR="00DB1B1B" w:rsidRPr="00CC2E3D">
        <w:t xml:space="preserve"> import/export information from</w:t>
      </w:r>
      <w:r w:rsidRPr="00CC2E3D">
        <w:t xml:space="preserve"> or </w:t>
      </w:r>
      <w:r w:rsidR="00DB1B1B" w:rsidRPr="00CC2E3D">
        <w:t xml:space="preserve">to </w:t>
      </w:r>
      <w:r w:rsidRPr="00CC2E3D">
        <w:t xml:space="preserve">the </w:t>
      </w:r>
      <w:r w:rsidR="00DB1B1B" w:rsidRPr="00CC2E3D">
        <w:t>Active Directory.</w:t>
      </w:r>
      <w:r w:rsidR="00CC2E3D" w:rsidRPr="00CC2E3D">
        <w:t xml:space="preserve"> </w:t>
      </w:r>
      <w:r w:rsidR="00F46E83" w:rsidRPr="007C3956">
        <w:rPr>
          <w:iCs/>
        </w:rPr>
        <w:t xml:space="preserve">For more information, see </w:t>
      </w:r>
      <w:hyperlink r:id="rId52" w:history="1">
        <w:r w:rsidR="007B7ED7" w:rsidRPr="007C3956">
          <w:rPr>
            <w:rStyle w:val="Hyperlink"/>
            <w:rFonts w:cs="Arial"/>
          </w:rPr>
          <w:t>Using the LDIFDE Tool</w:t>
        </w:r>
      </w:hyperlink>
      <w:r w:rsidR="00726409" w:rsidRPr="007C3956">
        <w:rPr>
          <w:rStyle w:val="Hyperlink"/>
          <w:rFonts w:cs="Arial"/>
        </w:rPr>
        <w:t>.</w:t>
      </w:r>
    </w:p>
    <w:p w:rsidR="0073188A" w:rsidRPr="0073188A" w:rsidRDefault="00F65069" w:rsidP="006B7370">
      <w:pPr>
        <w:pStyle w:val="ListParagraph"/>
        <w:numPr>
          <w:ilvl w:val="0"/>
          <w:numId w:val="30"/>
        </w:numPr>
      </w:pPr>
      <w:r w:rsidRPr="00797882">
        <w:t xml:space="preserve">The </w:t>
      </w:r>
      <w:proofErr w:type="spellStart"/>
      <w:r w:rsidR="00DB1B1B" w:rsidRPr="00797882">
        <w:t>SetSPN</w:t>
      </w:r>
      <w:proofErr w:type="spellEnd"/>
      <w:r w:rsidR="00DB1B1B" w:rsidRPr="00797882">
        <w:t xml:space="preserve"> </w:t>
      </w:r>
      <w:r w:rsidRPr="00797882">
        <w:t>u</w:t>
      </w:r>
      <w:r w:rsidR="00DB1B1B" w:rsidRPr="00797882">
        <w:t xml:space="preserve">tility </w:t>
      </w:r>
      <w:r w:rsidRPr="00797882">
        <w:t xml:space="preserve">allows you to create and </w:t>
      </w:r>
      <w:proofErr w:type="gramStart"/>
      <w:r w:rsidRPr="00797882">
        <w:t xml:space="preserve">view  </w:t>
      </w:r>
      <w:r w:rsidR="00DB1B1B" w:rsidRPr="00797882">
        <w:t>SPNs</w:t>
      </w:r>
      <w:proofErr w:type="gramEnd"/>
      <w:r w:rsidR="0073188A" w:rsidRPr="00797882">
        <w:t xml:space="preserve">. </w:t>
      </w:r>
      <w:r w:rsidR="00F46E83" w:rsidRPr="0042537A">
        <w:rPr>
          <w:iCs/>
        </w:rPr>
        <w:t>For more information, see</w:t>
      </w:r>
      <w:r w:rsidR="00F46E83" w:rsidRPr="0073188A">
        <w:t xml:space="preserve"> </w:t>
      </w:r>
      <w:hyperlink r:id="rId53" w:history="1">
        <w:r w:rsidR="00EA745A" w:rsidRPr="00EA745A">
          <w:rPr>
            <w:rStyle w:val="Hyperlink"/>
          </w:rPr>
          <w:t>Setspn.exe support tool update for Windows Server 2003</w:t>
        </w:r>
      </w:hyperlink>
      <w:r w:rsidR="00EA745A">
        <w:t xml:space="preserve">, </w:t>
      </w:r>
      <w:hyperlink r:id="rId54" w:history="1">
        <w:proofErr w:type="spellStart"/>
        <w:r w:rsidR="00EA745A" w:rsidRPr="00EA745A">
          <w:rPr>
            <w:rStyle w:val="Hyperlink"/>
          </w:rPr>
          <w:t>Setspn</w:t>
        </w:r>
        <w:proofErr w:type="spellEnd"/>
        <w:r w:rsidR="00EA745A" w:rsidRPr="00EA745A">
          <w:rPr>
            <w:rStyle w:val="Hyperlink"/>
          </w:rPr>
          <w:t xml:space="preserve"> Overview</w:t>
        </w:r>
      </w:hyperlink>
      <w:r w:rsidR="00EA745A">
        <w:t xml:space="preserve">, and </w:t>
      </w:r>
      <w:hyperlink r:id="rId55" w:history="1">
        <w:r w:rsidR="00EA745A" w:rsidRPr="00EA745A">
          <w:rPr>
            <w:rStyle w:val="Hyperlink"/>
          </w:rPr>
          <w:t>Windows 2000 Resource Kit Tool: Setspn.exe</w:t>
        </w:r>
      </w:hyperlink>
      <w:r w:rsidR="00EA745A">
        <w:t>.</w:t>
      </w:r>
    </w:p>
    <w:p w:rsidR="00726409" w:rsidRDefault="00726409">
      <w:pPr>
        <w:spacing w:after="0" w:line="240" w:lineRule="auto"/>
        <w:rPr>
          <w:rFonts w:asciiTheme="majorHAnsi" w:eastAsia="Times New Roman" w:hAnsiTheme="majorHAnsi" w:cs="Arial"/>
          <w:b/>
          <w:bCs/>
          <w:color w:val="365F91"/>
          <w:sz w:val="28"/>
          <w:szCs w:val="28"/>
        </w:rPr>
      </w:pPr>
      <w:r>
        <w:br w:type="page"/>
      </w:r>
    </w:p>
    <w:p w:rsidR="003453F1" w:rsidRDefault="005355F2">
      <w:pPr>
        <w:pStyle w:val="Heading1"/>
      </w:pPr>
      <w:bookmarkStart w:id="95" w:name="_Toc260850703"/>
      <w:r>
        <w:lastRenderedPageBreak/>
        <w:t>Conclusion</w:t>
      </w:r>
      <w:bookmarkEnd w:id="95"/>
    </w:p>
    <w:p w:rsidR="00CF6389" w:rsidRDefault="00555F16" w:rsidP="00CF6389">
      <w:pPr>
        <w:rPr>
          <w:rFonts w:cs="Arial"/>
        </w:rPr>
      </w:pPr>
      <w:r>
        <w:rPr>
          <w:rFonts w:cs="Arial"/>
        </w:rPr>
        <w:t>W</w:t>
      </w:r>
      <w:r w:rsidR="00DF3124">
        <w:rPr>
          <w:rFonts w:cs="Arial"/>
        </w:rPr>
        <w:t xml:space="preserve">hether you </w:t>
      </w:r>
      <w:r w:rsidR="00DF3124" w:rsidRPr="00555F16">
        <w:rPr>
          <w:rFonts w:cs="Arial"/>
        </w:rPr>
        <w:t>have a native mode deployment or a SharePoint integrated mode deployment</w:t>
      </w:r>
      <w:r w:rsidR="00CF6389" w:rsidRPr="00555F16">
        <w:rPr>
          <w:rFonts w:cs="Arial"/>
        </w:rPr>
        <w:t xml:space="preserve"> </w:t>
      </w:r>
      <w:r w:rsidR="001D2814">
        <w:rPr>
          <w:rFonts w:cs="Arial"/>
        </w:rPr>
        <w:t>in</w:t>
      </w:r>
      <w:r w:rsidR="001D2814" w:rsidRPr="00555F16">
        <w:rPr>
          <w:rFonts w:cs="Arial"/>
        </w:rPr>
        <w:t xml:space="preserve"> </w:t>
      </w:r>
      <w:r w:rsidR="00CF6389" w:rsidRPr="00555F16">
        <w:rPr>
          <w:rFonts w:cs="Arial"/>
        </w:rPr>
        <w:t xml:space="preserve">your Reporting Services </w:t>
      </w:r>
      <w:r w:rsidR="00301D0F">
        <w:rPr>
          <w:rFonts w:cs="Arial"/>
        </w:rPr>
        <w:t xml:space="preserve">service </w:t>
      </w:r>
      <w:r w:rsidR="00CF6389" w:rsidRPr="00555F16">
        <w:rPr>
          <w:rFonts w:cs="Arial"/>
        </w:rPr>
        <w:t>environm</w:t>
      </w:r>
      <w:r w:rsidR="00CF6389">
        <w:rPr>
          <w:rFonts w:cs="Arial"/>
        </w:rPr>
        <w:t>e</w:t>
      </w:r>
      <w:r w:rsidR="00CF6389" w:rsidRPr="00555F16">
        <w:rPr>
          <w:rFonts w:cs="Arial"/>
        </w:rPr>
        <w:t>n</w:t>
      </w:r>
      <w:r w:rsidR="00CF6389">
        <w:rPr>
          <w:rFonts w:cs="Arial"/>
        </w:rPr>
        <w:t>t, you can</w:t>
      </w:r>
      <w:r w:rsidR="00AC6DA9">
        <w:rPr>
          <w:rFonts w:cs="Arial"/>
        </w:rPr>
        <w:t xml:space="preserve"> successfully </w:t>
      </w:r>
      <w:r w:rsidR="00CF6389">
        <w:rPr>
          <w:rFonts w:cs="Arial"/>
        </w:rPr>
        <w:t>configure</w:t>
      </w:r>
      <w:r w:rsidR="00AC6DA9">
        <w:rPr>
          <w:rFonts w:cs="Arial"/>
        </w:rPr>
        <w:t xml:space="preserve"> and troubleshoot </w:t>
      </w:r>
      <w:r w:rsidR="00CF6389">
        <w:rPr>
          <w:rFonts w:cs="Arial"/>
        </w:rPr>
        <w:t xml:space="preserve">Kerberos authentication issues. </w:t>
      </w:r>
      <w:r>
        <w:rPr>
          <w:rFonts w:cs="Arial"/>
        </w:rPr>
        <w:t xml:space="preserve">Correct </w:t>
      </w:r>
      <w:r w:rsidR="00DF3124">
        <w:rPr>
          <w:rFonts w:cs="Arial"/>
        </w:rPr>
        <w:t xml:space="preserve">configuration of service accounts is critical to ensuring that these accounts can successfully impersonate </w:t>
      </w:r>
      <w:r>
        <w:rPr>
          <w:rFonts w:cs="Arial"/>
        </w:rPr>
        <w:t xml:space="preserve">the </w:t>
      </w:r>
      <w:r w:rsidR="00DF3124">
        <w:rPr>
          <w:rFonts w:cs="Arial"/>
        </w:rPr>
        <w:t xml:space="preserve">requesting user during </w:t>
      </w:r>
      <w:r w:rsidR="00301D0F">
        <w:rPr>
          <w:rFonts w:cs="Arial"/>
        </w:rPr>
        <w:t>request processing</w:t>
      </w:r>
      <w:r w:rsidR="00DF3124">
        <w:rPr>
          <w:rFonts w:cs="Arial"/>
        </w:rPr>
        <w:t>.</w:t>
      </w:r>
      <w:r w:rsidR="007D1EF9">
        <w:rPr>
          <w:rFonts w:cs="Arial"/>
        </w:rPr>
        <w:t xml:space="preserve"> When these accounts are incorrectly configured, you can use the tools and information in this paper to uncover additional information and </w:t>
      </w:r>
      <w:r w:rsidR="00EA745A">
        <w:rPr>
          <w:rFonts w:cs="Arial"/>
        </w:rPr>
        <w:t>troubleshoot problems</w:t>
      </w:r>
      <w:r w:rsidR="007D1EF9">
        <w:rPr>
          <w:rFonts w:cs="Arial"/>
        </w:rPr>
        <w:t>.</w:t>
      </w:r>
    </w:p>
    <w:p w:rsidR="00D76EA6" w:rsidRDefault="00D76EA6" w:rsidP="008A36BE">
      <w:pPr>
        <w:spacing w:after="0"/>
        <w:rPr>
          <w:rFonts w:cs="Arial"/>
          <w:b/>
        </w:rPr>
      </w:pPr>
    </w:p>
    <w:p w:rsidR="00CE397A" w:rsidRPr="00422CCC" w:rsidRDefault="00CE397A" w:rsidP="008A36BE">
      <w:pPr>
        <w:spacing w:after="0"/>
        <w:rPr>
          <w:rFonts w:cs="Arial"/>
          <w:b/>
        </w:rPr>
      </w:pPr>
      <w:r w:rsidRPr="00422CCC">
        <w:rPr>
          <w:rFonts w:cs="Arial"/>
          <w:b/>
        </w:rPr>
        <w:t>For more information</w:t>
      </w:r>
      <w:r w:rsidR="006D6392">
        <w:rPr>
          <w:rFonts w:cs="Arial"/>
          <w:b/>
        </w:rPr>
        <w:t>, see the following</w:t>
      </w:r>
      <w:r w:rsidRPr="00422CCC">
        <w:rPr>
          <w:rFonts w:cs="Arial"/>
          <w:b/>
        </w:rPr>
        <w:t>:</w:t>
      </w:r>
    </w:p>
    <w:p w:rsidR="0011381F" w:rsidRDefault="00206D36" w:rsidP="008A36BE">
      <w:pPr>
        <w:spacing w:after="0"/>
        <w:rPr>
          <w:rStyle w:val="Hyperlink"/>
          <w:rFonts w:cs="Arial"/>
        </w:rPr>
      </w:pPr>
      <w:hyperlink r:id="rId56" w:history="1">
        <w:r w:rsidR="0011381F" w:rsidRPr="009236B6">
          <w:rPr>
            <w:rStyle w:val="Hyperlink"/>
            <w:rFonts w:cs="Arial"/>
          </w:rPr>
          <w:t>Active Directory Domain Services Overview</w:t>
        </w:r>
      </w:hyperlink>
    </w:p>
    <w:p w:rsidR="006D6392" w:rsidRDefault="00206D36" w:rsidP="006D6392">
      <w:pPr>
        <w:spacing w:after="0"/>
        <w:rPr>
          <w:rStyle w:val="Hyperlink"/>
        </w:rPr>
      </w:pPr>
      <w:hyperlink r:id="rId57" w:history="1">
        <w:r w:rsidR="006D6392" w:rsidRPr="00F07739">
          <w:rPr>
            <w:rStyle w:val="Hyperlink"/>
          </w:rPr>
          <w:t>Deploying a Business Intelligence Solution Using SharePoint, Reporting Services, and PerformancePoint Monitoring Server with Kerberos</w:t>
        </w:r>
      </w:hyperlink>
    </w:p>
    <w:p w:rsidR="006D6392" w:rsidRPr="00422CCC" w:rsidRDefault="00206D36" w:rsidP="006D6392">
      <w:pPr>
        <w:spacing w:after="0"/>
        <w:rPr>
          <w:rFonts w:cs="Arial"/>
        </w:rPr>
      </w:pPr>
      <w:hyperlink r:id="rId58" w:history="1">
        <w:r w:rsidR="006D6392" w:rsidRPr="009236B6">
          <w:rPr>
            <w:rStyle w:val="Hyperlink"/>
            <w:rFonts w:cs="Arial"/>
          </w:rPr>
          <w:t>Kerberos Authentication Technical Reference</w:t>
        </w:r>
      </w:hyperlink>
    </w:p>
    <w:p w:rsidR="00254973" w:rsidRDefault="00206D36" w:rsidP="008A36BE">
      <w:pPr>
        <w:spacing w:after="0"/>
        <w:rPr>
          <w:rFonts w:cs="Arial"/>
        </w:rPr>
      </w:pPr>
      <w:hyperlink r:id="rId59" w:history="1">
        <w:r w:rsidR="008E6BC9" w:rsidRPr="008E6BC9">
          <w:rPr>
            <w:rStyle w:val="Hyperlink"/>
            <w:rFonts w:cs="Arial"/>
          </w:rPr>
          <w:t>Kerberos Enhancements</w:t>
        </w:r>
      </w:hyperlink>
      <w:r w:rsidR="008E6BC9">
        <w:rPr>
          <w:rFonts w:cs="Arial"/>
        </w:rPr>
        <w:t xml:space="preserve"> </w:t>
      </w:r>
    </w:p>
    <w:p w:rsidR="0011381F" w:rsidRDefault="00206D36" w:rsidP="008A36BE">
      <w:pPr>
        <w:spacing w:after="0"/>
        <w:rPr>
          <w:rStyle w:val="Hyperlink"/>
          <w:rFonts w:cs="Arial"/>
        </w:rPr>
      </w:pPr>
      <w:hyperlink r:id="rId60" w:history="1">
        <w:r w:rsidR="0011381F" w:rsidRPr="009236B6">
          <w:rPr>
            <w:rStyle w:val="Hyperlink"/>
            <w:rFonts w:cs="Arial"/>
          </w:rPr>
          <w:t>Kerberos Protocol Transition and Constrained Delegation</w:t>
        </w:r>
      </w:hyperlink>
    </w:p>
    <w:p w:rsidR="006D6392" w:rsidRPr="00422CCC" w:rsidRDefault="00206D36" w:rsidP="006D6392">
      <w:pPr>
        <w:spacing w:after="0"/>
        <w:rPr>
          <w:rFonts w:cs="Arial"/>
        </w:rPr>
      </w:pPr>
      <w:hyperlink r:id="rId61" w:history="1">
        <w:r w:rsidR="006D6392" w:rsidRPr="00E70FE8">
          <w:rPr>
            <w:rStyle w:val="Hyperlink"/>
            <w:rFonts w:cs="Arial"/>
          </w:rPr>
          <w:t>Microsoft CRM 3.0: Additional Setup Tasks Required if Reporting Services Is Installed on Different Server</w:t>
        </w:r>
      </w:hyperlink>
    </w:p>
    <w:p w:rsidR="0011381F" w:rsidRPr="00422CCC" w:rsidRDefault="00206D36" w:rsidP="008A36BE">
      <w:pPr>
        <w:spacing w:after="0"/>
        <w:rPr>
          <w:rFonts w:cs="Arial"/>
        </w:rPr>
      </w:pPr>
      <w:hyperlink r:id="rId62" w:history="1">
        <w:r w:rsidR="0011381F" w:rsidRPr="009236B6">
          <w:rPr>
            <w:rStyle w:val="Hyperlink"/>
            <w:rFonts w:cs="Arial"/>
          </w:rPr>
          <w:t>Microsoft Negotiate</w:t>
        </w:r>
      </w:hyperlink>
      <w:r w:rsidR="0011381F" w:rsidRPr="00422CCC">
        <w:rPr>
          <w:rFonts w:cs="Arial"/>
        </w:rPr>
        <w:t xml:space="preserve"> </w:t>
      </w:r>
    </w:p>
    <w:p w:rsidR="0011381F" w:rsidRPr="00422CCC" w:rsidRDefault="00206D36" w:rsidP="008A36BE">
      <w:pPr>
        <w:spacing w:after="0"/>
        <w:rPr>
          <w:rFonts w:cs="Arial"/>
        </w:rPr>
      </w:pPr>
      <w:hyperlink r:id="rId63" w:history="1">
        <w:r w:rsidR="0011381F" w:rsidRPr="009236B6">
          <w:rPr>
            <w:rStyle w:val="Hyperlink"/>
            <w:rFonts w:cs="Arial"/>
          </w:rPr>
          <w:t>Microsoft NTLM</w:t>
        </w:r>
      </w:hyperlink>
    </w:p>
    <w:p w:rsidR="0011381F" w:rsidRDefault="00206D36" w:rsidP="008A36BE">
      <w:pPr>
        <w:spacing w:after="0"/>
        <w:rPr>
          <w:rStyle w:val="Hyperlink"/>
          <w:rFonts w:cs="Arial"/>
        </w:rPr>
      </w:pPr>
      <w:hyperlink r:id="rId64" w:history="1">
        <w:r w:rsidR="0011381F" w:rsidRPr="009236B6">
          <w:rPr>
            <w:rStyle w:val="Hyperlink"/>
            <w:rFonts w:cs="Arial"/>
          </w:rPr>
          <w:t>Microsoft Kerberos</w:t>
        </w:r>
      </w:hyperlink>
    </w:p>
    <w:p w:rsidR="006D6392" w:rsidRDefault="00206D36" w:rsidP="006D6392">
      <w:pPr>
        <w:spacing w:after="0"/>
        <w:rPr>
          <w:rStyle w:val="Hyperlink"/>
          <w:rFonts w:cs="Arial"/>
        </w:rPr>
      </w:pPr>
      <w:hyperlink r:id="rId65" w:history="1">
        <w:r w:rsidR="006D6392">
          <w:rPr>
            <w:rStyle w:val="Hyperlink"/>
            <w:rFonts w:cs="Arial"/>
          </w:rPr>
          <w:t>Microsoft SQL Server 2008</w:t>
        </w:r>
      </w:hyperlink>
    </w:p>
    <w:p w:rsidR="006D6392" w:rsidRPr="00214218" w:rsidRDefault="00AD2E9C" w:rsidP="006D6392">
      <w:pPr>
        <w:spacing w:after="0"/>
        <w:rPr>
          <w:rStyle w:val="Hyperlink"/>
          <w:rFonts w:cs="Arial"/>
        </w:rPr>
      </w:pPr>
      <w:r>
        <w:rPr>
          <w:rFonts w:cs="Arial"/>
        </w:rPr>
        <w:fldChar w:fldCharType="begin"/>
      </w:r>
      <w:r w:rsidR="006D6392">
        <w:rPr>
          <w:rFonts w:cs="Arial"/>
        </w:rPr>
        <w:instrText xml:space="preserve"> HYPERLINK "http://msdn.microsoft.com/en-us/sqlserver/default.aspx" </w:instrText>
      </w:r>
      <w:r>
        <w:rPr>
          <w:rFonts w:cs="Arial"/>
        </w:rPr>
        <w:fldChar w:fldCharType="separate"/>
      </w:r>
      <w:r w:rsidR="006D6392" w:rsidRPr="00214218">
        <w:rPr>
          <w:rStyle w:val="Hyperlink"/>
          <w:rFonts w:cs="Arial"/>
        </w:rPr>
        <w:t>Microsoft SQL Server Dev</w:t>
      </w:r>
      <w:r w:rsidR="00B43946">
        <w:rPr>
          <w:rStyle w:val="Hyperlink"/>
          <w:rFonts w:cs="Arial"/>
        </w:rPr>
        <w:t xml:space="preserve">eloper </w:t>
      </w:r>
      <w:r w:rsidR="006D6392" w:rsidRPr="00214218">
        <w:rPr>
          <w:rStyle w:val="Hyperlink"/>
          <w:rFonts w:cs="Arial"/>
        </w:rPr>
        <w:t>Center</w:t>
      </w:r>
    </w:p>
    <w:p w:rsidR="006D6392" w:rsidRPr="00422CCC" w:rsidRDefault="00AD2E9C" w:rsidP="006D6392">
      <w:pPr>
        <w:spacing w:after="0"/>
        <w:rPr>
          <w:rFonts w:cs="Arial"/>
        </w:rPr>
      </w:pPr>
      <w:r>
        <w:rPr>
          <w:rFonts w:cs="Arial"/>
        </w:rPr>
        <w:fldChar w:fldCharType="end"/>
      </w:r>
      <w:hyperlink r:id="rId66" w:history="1">
        <w:r w:rsidR="006D6392">
          <w:rPr>
            <w:rStyle w:val="Hyperlink"/>
            <w:rFonts w:cs="Arial"/>
          </w:rPr>
          <w:t xml:space="preserve">Microsoft SQL Server </w:t>
        </w:r>
        <w:proofErr w:type="spellStart"/>
        <w:r w:rsidR="006D6392">
          <w:rPr>
            <w:rStyle w:val="Hyperlink"/>
            <w:rFonts w:cs="Arial"/>
          </w:rPr>
          <w:t>TechCenter</w:t>
        </w:r>
        <w:proofErr w:type="spellEnd"/>
      </w:hyperlink>
    </w:p>
    <w:p w:rsidR="006D6392" w:rsidRDefault="00206D36" w:rsidP="006D6392">
      <w:pPr>
        <w:spacing w:after="0"/>
        <w:rPr>
          <w:rFonts w:cs="Arial"/>
        </w:rPr>
      </w:pPr>
      <w:hyperlink r:id="rId67" w:history="1">
        <w:r w:rsidR="006D6392" w:rsidRPr="009236B6">
          <w:rPr>
            <w:rStyle w:val="Hyperlink"/>
            <w:rFonts w:cs="Arial"/>
          </w:rPr>
          <w:t>Registering a Service Principal Name</w:t>
        </w:r>
      </w:hyperlink>
      <w:r w:rsidR="006D6392" w:rsidRPr="00422CCC">
        <w:rPr>
          <w:rFonts w:cs="Arial"/>
        </w:rPr>
        <w:t xml:space="preserve"> </w:t>
      </w:r>
    </w:p>
    <w:p w:rsidR="006D6392" w:rsidRPr="00771A33" w:rsidRDefault="00206D36" w:rsidP="006D6392">
      <w:pPr>
        <w:spacing w:after="0"/>
        <w:rPr>
          <w:rFonts w:cs="Arial"/>
        </w:rPr>
      </w:pPr>
      <w:hyperlink r:id="rId68" w:history="1">
        <w:r w:rsidR="006D6392" w:rsidRPr="00771A33">
          <w:rPr>
            <w:rStyle w:val="Hyperlink"/>
            <w:bCs/>
          </w:rPr>
          <w:t>Reporting Services SharePoint Integration</w:t>
        </w:r>
        <w:r w:rsidR="006D6392">
          <w:rPr>
            <w:rStyle w:val="Hyperlink"/>
            <w:bCs/>
          </w:rPr>
          <w:t xml:space="preserve"> </w:t>
        </w:r>
        <w:r w:rsidR="006D6392" w:rsidRPr="00771A33">
          <w:rPr>
            <w:rStyle w:val="Hyperlink"/>
            <w:bCs/>
          </w:rPr>
          <w:t>Troubleshooting</w:t>
        </w:r>
      </w:hyperlink>
    </w:p>
    <w:p w:rsidR="006D6392" w:rsidRDefault="00206D36" w:rsidP="006D6392">
      <w:pPr>
        <w:spacing w:after="0"/>
      </w:pPr>
      <w:hyperlink r:id="rId69" w:history="1">
        <w:r w:rsidR="006D6392" w:rsidRPr="00AF23EB">
          <w:rPr>
            <w:rStyle w:val="Hyperlink"/>
            <w:rFonts w:cs="Arial"/>
          </w:rPr>
          <w:t>SQL CAT Site</w:t>
        </w:r>
      </w:hyperlink>
    </w:p>
    <w:p w:rsidR="006D6392" w:rsidRDefault="00206D36" w:rsidP="006D6392">
      <w:pPr>
        <w:spacing w:after="0"/>
        <w:rPr>
          <w:rStyle w:val="Hyperlink"/>
          <w:rFonts w:cs="Arial"/>
        </w:rPr>
      </w:pPr>
      <w:hyperlink r:id="rId70" w:history="1">
        <w:r w:rsidR="006D6392" w:rsidRPr="002F7644">
          <w:rPr>
            <w:rStyle w:val="Hyperlink"/>
            <w:rFonts w:cs="Arial"/>
          </w:rPr>
          <w:t>Troubleshooting Kerberos Delegation</w:t>
        </w:r>
      </w:hyperlink>
    </w:p>
    <w:p w:rsidR="0011381F" w:rsidRDefault="00206D36" w:rsidP="008A36BE">
      <w:pPr>
        <w:spacing w:after="0"/>
        <w:rPr>
          <w:rStyle w:val="Hyperlink"/>
          <w:rFonts w:cs="Arial"/>
        </w:rPr>
      </w:pPr>
      <w:hyperlink r:id="rId71" w:history="1">
        <w:r w:rsidR="0011381F" w:rsidRPr="009236B6">
          <w:rPr>
            <w:rStyle w:val="Hyperlink"/>
            <w:rFonts w:cs="Arial"/>
          </w:rPr>
          <w:t>What is Kerberos Authentication?</w:t>
        </w:r>
      </w:hyperlink>
    </w:p>
    <w:p w:rsidR="006D6392" w:rsidRPr="00422CCC" w:rsidRDefault="00206D36" w:rsidP="006D6392">
      <w:pPr>
        <w:spacing w:after="0"/>
        <w:rPr>
          <w:rFonts w:cs="Arial"/>
        </w:rPr>
      </w:pPr>
      <w:hyperlink r:id="rId72" w:history="1">
        <w:r w:rsidR="006D6392" w:rsidRPr="009236B6">
          <w:rPr>
            <w:rStyle w:val="Hyperlink"/>
            <w:rFonts w:cs="Arial"/>
          </w:rPr>
          <w:t>Windows Authentication</w:t>
        </w:r>
      </w:hyperlink>
    </w:p>
    <w:p w:rsidR="008A36BE" w:rsidRDefault="008A36BE" w:rsidP="008A36BE">
      <w:pPr>
        <w:spacing w:after="0"/>
        <w:rPr>
          <w:rFonts w:cs="Arial"/>
        </w:rPr>
      </w:pPr>
    </w:p>
    <w:p w:rsidR="0011381F" w:rsidRPr="009236B6" w:rsidRDefault="009236B6" w:rsidP="008A36BE">
      <w:pPr>
        <w:spacing w:after="0"/>
        <w:rPr>
          <w:rFonts w:cs="Arial"/>
          <w:b/>
        </w:rPr>
      </w:pPr>
      <w:r w:rsidRPr="009236B6">
        <w:rPr>
          <w:rFonts w:cs="Arial"/>
          <w:b/>
        </w:rPr>
        <w:t>Feedback:</w:t>
      </w:r>
    </w:p>
    <w:p w:rsidR="00CE397A" w:rsidRPr="00422CCC" w:rsidRDefault="00CE397A" w:rsidP="008A36BE">
      <w:pPr>
        <w:spacing w:after="0"/>
        <w:rPr>
          <w:rFonts w:cs="Arial"/>
        </w:rPr>
      </w:pPr>
      <w:r w:rsidRPr="00422CCC">
        <w:rPr>
          <w:rFonts w:cs="Arial"/>
        </w:rPr>
        <w:t>Did this paper help you? Please give us your feedback. Tell us on a scale of 1 (poor) to 5 (excellent), how would you rate this paper and why have you given it this rating? For example:</w:t>
      </w:r>
    </w:p>
    <w:p w:rsidR="00F37A9C" w:rsidRDefault="00CE397A" w:rsidP="00F37A9C">
      <w:pPr>
        <w:pStyle w:val="ListParagraph"/>
        <w:numPr>
          <w:ilvl w:val="0"/>
          <w:numId w:val="1"/>
        </w:numPr>
        <w:spacing w:after="0"/>
        <w:rPr>
          <w:rFonts w:cs="Arial"/>
        </w:rPr>
      </w:pPr>
      <w:r w:rsidRPr="006C0DFA">
        <w:rPr>
          <w:rFonts w:cs="Arial"/>
        </w:rPr>
        <w:t xml:space="preserve">Are you rating it high due to having good examples, excellent screen shots, clear writing, or another reason? </w:t>
      </w:r>
    </w:p>
    <w:p w:rsidR="00F37A9C" w:rsidRDefault="00CE397A" w:rsidP="00F37A9C">
      <w:pPr>
        <w:pStyle w:val="ListParagraph"/>
        <w:numPr>
          <w:ilvl w:val="0"/>
          <w:numId w:val="1"/>
        </w:numPr>
        <w:spacing w:after="0"/>
        <w:rPr>
          <w:rFonts w:cs="Arial"/>
        </w:rPr>
      </w:pPr>
      <w:r w:rsidRPr="006C0DFA">
        <w:rPr>
          <w:rFonts w:cs="Arial"/>
        </w:rPr>
        <w:t>Are you rating it low due to poor examples, fuzzy screen shots, or unclear writing?</w:t>
      </w:r>
    </w:p>
    <w:p w:rsidR="00CE397A" w:rsidRPr="00422CCC" w:rsidRDefault="00CE397A" w:rsidP="008A36BE">
      <w:pPr>
        <w:spacing w:after="0"/>
        <w:rPr>
          <w:rFonts w:cs="Arial"/>
        </w:rPr>
      </w:pPr>
      <w:r w:rsidRPr="00422CCC">
        <w:rPr>
          <w:rFonts w:cs="Arial"/>
        </w:rPr>
        <w:t xml:space="preserve">This feedback will help us improve the quality of white papers we release. </w:t>
      </w:r>
    </w:p>
    <w:p w:rsidR="00CE397A" w:rsidRDefault="00206D36" w:rsidP="00E422CB">
      <w:pPr>
        <w:spacing w:after="0" w:line="240" w:lineRule="auto"/>
        <w:rPr>
          <w:rFonts w:cs="Arial"/>
        </w:rPr>
      </w:pPr>
      <w:hyperlink r:id="rId73" w:history="1">
        <w:r w:rsidR="00CE397A" w:rsidRPr="00422CCC">
          <w:rPr>
            <w:rStyle w:val="Hyperlink"/>
            <w:rFonts w:cs="Arial"/>
          </w:rPr>
          <w:t>Send f</w:t>
        </w:r>
        <w:bookmarkStart w:id="96" w:name="_GoBack"/>
        <w:bookmarkEnd w:id="96"/>
        <w:r w:rsidR="00CE397A" w:rsidRPr="00422CCC">
          <w:rPr>
            <w:rStyle w:val="Hyperlink"/>
            <w:rFonts w:cs="Arial"/>
          </w:rPr>
          <w:t>eedback</w:t>
        </w:r>
      </w:hyperlink>
      <w:r w:rsidR="00CE397A" w:rsidRPr="00422CCC">
        <w:rPr>
          <w:rFonts w:cs="Arial"/>
        </w:rPr>
        <w:t>.</w:t>
      </w:r>
    </w:p>
    <w:p w:rsidR="008974E8" w:rsidRDefault="008974E8" w:rsidP="00E422CB">
      <w:pPr>
        <w:spacing w:after="0" w:line="240" w:lineRule="auto"/>
        <w:rPr>
          <w:rFonts w:cs="Arial"/>
        </w:rPr>
      </w:pPr>
    </w:p>
    <w:p w:rsidR="008974E8" w:rsidRDefault="008974E8" w:rsidP="00E422CB">
      <w:pPr>
        <w:spacing w:after="0" w:line="240" w:lineRule="auto"/>
        <w:rPr>
          <w:rFonts w:cs="Arial"/>
        </w:rPr>
      </w:pPr>
    </w:p>
    <w:p w:rsidR="00CC1765" w:rsidRDefault="00CC1765">
      <w:pPr>
        <w:spacing w:after="0" w:line="240" w:lineRule="auto"/>
        <w:rPr>
          <w:rFonts w:asciiTheme="majorHAnsi" w:eastAsia="Times New Roman" w:hAnsiTheme="majorHAnsi" w:cs="Arial"/>
          <w:b/>
          <w:bCs/>
          <w:color w:val="365F91"/>
          <w:sz w:val="28"/>
          <w:szCs w:val="28"/>
        </w:rPr>
      </w:pPr>
      <w:bookmarkStart w:id="97" w:name="_Toc245638600"/>
      <w:bookmarkStart w:id="98" w:name="_Toc250730014"/>
      <w:r>
        <w:br w:type="page"/>
      </w:r>
    </w:p>
    <w:p w:rsidR="003453F1" w:rsidRDefault="009236B6">
      <w:pPr>
        <w:pStyle w:val="Heading1"/>
      </w:pPr>
      <w:bookmarkStart w:id="99" w:name="_Toc260850704"/>
      <w:r>
        <w:lastRenderedPageBreak/>
        <w:t>Glossary</w:t>
      </w:r>
      <w:bookmarkEnd w:id="97"/>
      <w:bookmarkEnd w:id="98"/>
      <w:bookmarkEnd w:id="99"/>
    </w:p>
    <w:p w:rsidR="00AD510B" w:rsidRDefault="009236B6" w:rsidP="00AD510B">
      <w:pPr>
        <w:spacing w:after="0" w:line="240" w:lineRule="auto"/>
        <w:rPr>
          <w:rFonts w:cs="Arial"/>
        </w:rPr>
      </w:pPr>
      <w:r w:rsidRPr="00422CCC">
        <w:rPr>
          <w:rFonts w:cs="Arial"/>
        </w:rPr>
        <w:t>Active Directory: A Windows directory service that p</w:t>
      </w:r>
      <w:r w:rsidR="005E78FF">
        <w:rPr>
          <w:rFonts w:cs="Arial"/>
        </w:rPr>
        <w:t xml:space="preserve">rovides a distributed database, </w:t>
      </w:r>
      <w:r w:rsidRPr="00422CCC">
        <w:rPr>
          <w:rFonts w:cs="Arial"/>
        </w:rPr>
        <w:t>which stores and manages information about network resources and application-specific data from directory-enabled applications. For example, Active Directory stores information about user accounts, such as names, passwords,</w:t>
      </w:r>
      <w:r w:rsidR="005E78FF">
        <w:rPr>
          <w:rFonts w:cs="Arial"/>
        </w:rPr>
        <w:t xml:space="preserve"> and phone numbers, </w:t>
      </w:r>
      <w:r w:rsidRPr="00422CCC">
        <w:rPr>
          <w:rFonts w:cs="Arial"/>
        </w:rPr>
        <w:t>and enables other authorized users on the same network to access this information. The computer that runs Active Directory is referred to as the domain controller.</w:t>
      </w:r>
    </w:p>
    <w:p w:rsidR="00AD510B" w:rsidRDefault="00AD510B" w:rsidP="00AD510B">
      <w:pPr>
        <w:spacing w:after="0" w:line="240" w:lineRule="auto"/>
        <w:rPr>
          <w:rFonts w:cs="Arial"/>
        </w:rPr>
      </w:pPr>
    </w:p>
    <w:p w:rsidR="009236B6" w:rsidRPr="00422CCC" w:rsidRDefault="009236B6" w:rsidP="00AD510B">
      <w:pPr>
        <w:spacing w:after="0" w:line="240" w:lineRule="auto"/>
        <w:rPr>
          <w:rFonts w:cs="Arial"/>
        </w:rPr>
      </w:pPr>
      <w:r w:rsidRPr="00422CCC">
        <w:rPr>
          <w:rFonts w:cs="Arial"/>
        </w:rPr>
        <w:t>Constrained delegation: An extension to the Kerberos protocol that allows a service to obtain service tickets (under the delegated user’s identity) to a subset of other services after it has been presented with a service ticket that is obtained from either the TGS_REQ protocol (as defined in IETF RFC 1510) or in the protocol transition extension.</w:t>
      </w:r>
    </w:p>
    <w:p w:rsidR="00AD510B" w:rsidRDefault="00AD510B" w:rsidP="00AD510B">
      <w:pPr>
        <w:spacing w:after="0" w:line="240" w:lineRule="auto"/>
        <w:rPr>
          <w:rFonts w:cs="Arial"/>
        </w:rPr>
      </w:pPr>
    </w:p>
    <w:p w:rsidR="009236B6" w:rsidRDefault="009236B6" w:rsidP="00AD510B">
      <w:pPr>
        <w:spacing w:after="0" w:line="240" w:lineRule="auto"/>
        <w:rPr>
          <w:rFonts w:cs="Arial"/>
        </w:rPr>
      </w:pPr>
      <w:r w:rsidRPr="00422CCC">
        <w:rPr>
          <w:rFonts w:cs="Arial"/>
        </w:rPr>
        <w:t>Domain Name System (DNS): A system for naming computers and network services that is organized into a hierarchy of domains. DNS naming is used in TCP/IP networks, such as the Internet, to locate computers and services through user-friendly names. When a user enter a DNS name in an application, DNS services can resolve the name to other information associated with the name, such as an IP address.</w:t>
      </w:r>
    </w:p>
    <w:p w:rsidR="008974E8" w:rsidRDefault="008974E8" w:rsidP="00AD510B">
      <w:pPr>
        <w:spacing w:after="0" w:line="240" w:lineRule="auto"/>
        <w:rPr>
          <w:rFonts w:cs="Arial"/>
        </w:rPr>
      </w:pPr>
    </w:p>
    <w:p w:rsidR="007D0AB1" w:rsidRDefault="007D0AB1" w:rsidP="007D0AB1">
      <w:pPr>
        <w:spacing w:after="0" w:line="240" w:lineRule="auto"/>
        <w:rPr>
          <w:rFonts w:cs="Arial"/>
          <w:bCs/>
        </w:rPr>
      </w:pPr>
      <w:r>
        <w:rPr>
          <w:rFonts w:cs="Arial"/>
        </w:rPr>
        <w:t xml:space="preserve">Double-hop: </w:t>
      </w:r>
      <w:r w:rsidR="000452A0">
        <w:rPr>
          <w:rFonts w:cs="Arial"/>
        </w:rPr>
        <w:t xml:space="preserve">an authentication </w:t>
      </w:r>
      <w:r>
        <w:rPr>
          <w:rFonts w:cs="Arial"/>
        </w:rPr>
        <w:t xml:space="preserve">problem in which a client’s domain credentials cannot be passed to two or more servers, to process the client’s request. </w:t>
      </w:r>
      <w:r>
        <w:rPr>
          <w:rFonts w:cs="Arial"/>
          <w:bCs/>
        </w:rPr>
        <w:t>With the d</w:t>
      </w:r>
      <w:r w:rsidRPr="00A37BD2">
        <w:rPr>
          <w:rFonts w:cs="Arial"/>
          <w:bCs/>
        </w:rPr>
        <w:t xml:space="preserve">ouble </w:t>
      </w:r>
      <w:r>
        <w:rPr>
          <w:rFonts w:cs="Arial"/>
          <w:bCs/>
        </w:rPr>
        <w:t>h</w:t>
      </w:r>
      <w:r w:rsidRPr="00A37BD2">
        <w:rPr>
          <w:rFonts w:cs="Arial"/>
          <w:bCs/>
        </w:rPr>
        <w:t xml:space="preserve">op </w:t>
      </w:r>
      <w:r>
        <w:rPr>
          <w:rFonts w:cs="Arial"/>
          <w:bCs/>
        </w:rPr>
        <w:t xml:space="preserve">issue, </w:t>
      </w:r>
      <w:r w:rsidRPr="00A37BD2">
        <w:rPr>
          <w:rFonts w:cs="Arial"/>
          <w:bCs/>
        </w:rPr>
        <w:t>NTLM</w:t>
      </w:r>
      <w:r>
        <w:rPr>
          <w:rFonts w:cs="Arial"/>
          <w:bCs/>
        </w:rPr>
        <w:t xml:space="preserve"> </w:t>
      </w:r>
      <w:r w:rsidRPr="00A37BD2">
        <w:rPr>
          <w:rFonts w:cs="Arial"/>
          <w:bCs/>
        </w:rPr>
        <w:t xml:space="preserve">credentials are valid for </w:t>
      </w:r>
      <w:r>
        <w:rPr>
          <w:rFonts w:cs="Arial"/>
          <w:bCs/>
        </w:rPr>
        <w:t xml:space="preserve">only </w:t>
      </w:r>
      <w:r w:rsidRPr="00A37BD2">
        <w:rPr>
          <w:rFonts w:cs="Arial"/>
          <w:bCs/>
        </w:rPr>
        <w:t xml:space="preserve">one network “hop” from the place of </w:t>
      </w:r>
      <w:r w:rsidR="00301D0F">
        <w:rPr>
          <w:rFonts w:cs="Arial"/>
          <w:bCs/>
        </w:rPr>
        <w:t>log on</w:t>
      </w:r>
      <w:r w:rsidRPr="00A37BD2">
        <w:rPr>
          <w:rFonts w:cs="Arial"/>
          <w:bCs/>
        </w:rPr>
        <w:t>. Each subsequent</w:t>
      </w:r>
      <w:r>
        <w:rPr>
          <w:rFonts w:cs="Arial"/>
          <w:bCs/>
        </w:rPr>
        <w:t xml:space="preserve"> </w:t>
      </w:r>
      <w:r w:rsidRPr="00A37BD2">
        <w:rPr>
          <w:rFonts w:cs="Arial"/>
          <w:bCs/>
        </w:rPr>
        <w:t xml:space="preserve">hop results in </w:t>
      </w:r>
      <w:r>
        <w:rPr>
          <w:rFonts w:cs="Arial"/>
          <w:bCs/>
        </w:rPr>
        <w:t>a</w:t>
      </w:r>
      <w:r w:rsidRPr="00A37BD2">
        <w:rPr>
          <w:rFonts w:cs="Arial"/>
          <w:bCs/>
        </w:rPr>
        <w:t xml:space="preserve">nonymous authentication. </w:t>
      </w:r>
    </w:p>
    <w:p w:rsidR="00642650" w:rsidRDefault="00642650" w:rsidP="007D0AB1">
      <w:pPr>
        <w:spacing w:after="0" w:line="240" w:lineRule="auto"/>
        <w:rPr>
          <w:rFonts w:cs="Arial"/>
          <w:bCs/>
        </w:rPr>
      </w:pPr>
    </w:p>
    <w:p w:rsidR="009236B6" w:rsidRPr="00422CCC" w:rsidRDefault="009236B6" w:rsidP="00AD510B">
      <w:pPr>
        <w:spacing w:after="0" w:line="240" w:lineRule="auto"/>
        <w:rPr>
          <w:rFonts w:cs="Arial"/>
        </w:rPr>
      </w:pPr>
      <w:r w:rsidRPr="00422CCC">
        <w:rPr>
          <w:rFonts w:cs="Arial"/>
        </w:rPr>
        <w:t>Kerberos: An authentication protocol that defines how client computers interact with a network authentication service. Clients obtain tickets from the Kerberos Key Distribution Center (KDC), and they present these tickets to server computers when connections are established. Kerberos tickets represent the client’s network credentials.</w:t>
      </w:r>
    </w:p>
    <w:p w:rsidR="00141561" w:rsidRDefault="00141561" w:rsidP="00AD510B">
      <w:pPr>
        <w:spacing w:after="0" w:line="240" w:lineRule="auto"/>
        <w:rPr>
          <w:rFonts w:cs="Arial"/>
        </w:rPr>
      </w:pPr>
    </w:p>
    <w:p w:rsidR="009236B6" w:rsidRPr="00422CCC" w:rsidRDefault="009236B6" w:rsidP="00AD510B">
      <w:pPr>
        <w:spacing w:after="0" w:line="240" w:lineRule="auto"/>
        <w:rPr>
          <w:rFonts w:cs="Arial"/>
        </w:rPr>
      </w:pPr>
      <w:r w:rsidRPr="00422CCC">
        <w:rPr>
          <w:rFonts w:cs="Arial"/>
        </w:rPr>
        <w:t>Negotiate: An authentication protocol that selects either Kerberos or NTLM to handle authentication requests to the report server.</w:t>
      </w:r>
    </w:p>
    <w:p w:rsidR="00141561" w:rsidRDefault="00141561" w:rsidP="00AD510B">
      <w:pPr>
        <w:spacing w:after="0" w:line="240" w:lineRule="auto"/>
        <w:rPr>
          <w:rFonts w:cs="Arial"/>
        </w:rPr>
      </w:pPr>
    </w:p>
    <w:p w:rsidR="009236B6" w:rsidRPr="00422CCC" w:rsidRDefault="009236B6" w:rsidP="00AD510B">
      <w:pPr>
        <w:spacing w:after="0" w:line="240" w:lineRule="auto"/>
        <w:rPr>
          <w:rFonts w:cs="Arial"/>
        </w:rPr>
      </w:pPr>
      <w:r w:rsidRPr="00422CCC">
        <w:rPr>
          <w:rFonts w:cs="Arial"/>
        </w:rPr>
        <w:t>NTLM: An authentication protocol that uses a challenge-response mechanism to authenticate a user.</w:t>
      </w:r>
    </w:p>
    <w:p w:rsidR="00AD510B" w:rsidRDefault="00AD510B" w:rsidP="00AD510B">
      <w:pPr>
        <w:spacing w:after="0" w:line="240" w:lineRule="auto"/>
        <w:rPr>
          <w:rFonts w:cs="Arial"/>
        </w:rPr>
      </w:pPr>
    </w:p>
    <w:p w:rsidR="009236B6" w:rsidRDefault="009236B6" w:rsidP="00AD510B">
      <w:pPr>
        <w:spacing w:after="0" w:line="240" w:lineRule="auto"/>
        <w:rPr>
          <w:rFonts w:cs="Arial"/>
        </w:rPr>
      </w:pPr>
      <w:r w:rsidRPr="00422CCC">
        <w:rPr>
          <w:rFonts w:cs="Arial"/>
        </w:rPr>
        <w:t xml:space="preserve">Native mode: Describes the installation mode of a Reporting Services </w:t>
      </w:r>
      <w:r w:rsidR="002F677A">
        <w:rPr>
          <w:rFonts w:cs="Arial"/>
        </w:rPr>
        <w:t xml:space="preserve">service </w:t>
      </w:r>
      <w:r w:rsidRPr="00422CCC">
        <w:rPr>
          <w:rFonts w:cs="Arial"/>
        </w:rPr>
        <w:t>environment that is not integrated with a SharePoint farm.</w:t>
      </w:r>
    </w:p>
    <w:p w:rsidR="00141561" w:rsidRPr="00422CCC" w:rsidRDefault="00141561" w:rsidP="00AD510B">
      <w:pPr>
        <w:spacing w:after="0" w:line="240" w:lineRule="auto"/>
        <w:rPr>
          <w:rFonts w:cs="Arial"/>
        </w:rPr>
      </w:pPr>
    </w:p>
    <w:p w:rsidR="009236B6" w:rsidRDefault="009236B6" w:rsidP="00AD510B">
      <w:pPr>
        <w:spacing w:after="0" w:line="240" w:lineRule="auto"/>
        <w:rPr>
          <w:rFonts w:cs="Arial"/>
        </w:rPr>
      </w:pPr>
      <w:r w:rsidRPr="00422CCC">
        <w:rPr>
          <w:rFonts w:cs="Arial"/>
        </w:rPr>
        <w:t xml:space="preserve">SharePoint integrated mode: Describes the installation mode of a Reporting Services </w:t>
      </w:r>
      <w:r w:rsidR="002F677A">
        <w:rPr>
          <w:rFonts w:cs="Arial"/>
        </w:rPr>
        <w:t xml:space="preserve">service </w:t>
      </w:r>
      <w:r w:rsidRPr="00422CCC">
        <w:rPr>
          <w:rFonts w:cs="Arial"/>
        </w:rPr>
        <w:t>environment that is integrated with a SharePoint farm.</w:t>
      </w:r>
    </w:p>
    <w:p w:rsidR="00141561" w:rsidRPr="00422CCC" w:rsidRDefault="00141561" w:rsidP="00AD510B">
      <w:pPr>
        <w:spacing w:after="0" w:line="240" w:lineRule="auto"/>
        <w:rPr>
          <w:rFonts w:cs="Arial"/>
        </w:rPr>
      </w:pPr>
    </w:p>
    <w:p w:rsidR="009236B6" w:rsidRPr="00422CCC" w:rsidRDefault="009236B6" w:rsidP="00AD510B">
      <w:pPr>
        <w:spacing w:after="0" w:line="240" w:lineRule="auto"/>
        <w:rPr>
          <w:rFonts w:cs="Arial"/>
        </w:rPr>
      </w:pPr>
      <w:r w:rsidRPr="00422CCC">
        <w:rPr>
          <w:rFonts w:cs="Arial"/>
        </w:rPr>
        <w:t>Service Principal Name (SPN): The name by which a client can uniquely identify an instance of a service.</w:t>
      </w:r>
    </w:p>
    <w:p w:rsidR="00D76EA6" w:rsidRDefault="00D76EA6" w:rsidP="002B5447">
      <w:pPr>
        <w:spacing w:after="0" w:line="240" w:lineRule="auto"/>
        <w:rPr>
          <w:rFonts w:cs="Arial"/>
        </w:rPr>
      </w:pPr>
    </w:p>
    <w:p w:rsidR="002B5447" w:rsidRPr="00422CCC" w:rsidRDefault="002B5447" w:rsidP="002B5447">
      <w:pPr>
        <w:spacing w:after="0" w:line="240" w:lineRule="auto"/>
        <w:rPr>
          <w:rFonts w:cs="Arial"/>
        </w:rPr>
      </w:pPr>
      <w:r w:rsidRPr="00422CCC">
        <w:rPr>
          <w:rFonts w:cs="Arial"/>
        </w:rPr>
        <w:t xml:space="preserve">Protocol transition: An extension to the Kerberos protocol that allows a service that uses Kerberos to obtain a service ticket on behalf of a Kerberos principal to the service without requiring the principal to initially authenticate to the Kerberos Key Distribution Center (KDC) with a credential. </w:t>
      </w:r>
    </w:p>
    <w:p w:rsidR="00AD510B" w:rsidRDefault="00AD510B" w:rsidP="00AD510B">
      <w:pPr>
        <w:spacing w:after="0" w:line="240" w:lineRule="auto"/>
        <w:rPr>
          <w:rFonts w:cs="Arial"/>
        </w:rPr>
      </w:pPr>
    </w:p>
    <w:p w:rsidR="009236B6" w:rsidRPr="00422CCC" w:rsidRDefault="009236B6" w:rsidP="00AD510B">
      <w:pPr>
        <w:spacing w:after="0" w:line="240" w:lineRule="auto"/>
        <w:rPr>
          <w:rFonts w:cs="Arial"/>
        </w:rPr>
      </w:pPr>
      <w:r w:rsidRPr="00422CCC">
        <w:rPr>
          <w:rFonts w:cs="Arial"/>
        </w:rPr>
        <w:lastRenderedPageBreak/>
        <w:t>Service SID: A new process isolation mechanism in Windows Vista and Windows Server 2008 that enables a service to restrict ACLs on resources, preventing other processes running within the same service from accessing the service’s resources by default.</w:t>
      </w:r>
    </w:p>
    <w:p w:rsidR="00AD510B" w:rsidRDefault="00AD510B" w:rsidP="00AD510B">
      <w:pPr>
        <w:spacing w:after="0" w:line="240" w:lineRule="auto"/>
        <w:rPr>
          <w:rFonts w:cs="Arial"/>
        </w:rPr>
      </w:pPr>
    </w:p>
    <w:p w:rsidR="009236B6" w:rsidRPr="00422CCC" w:rsidRDefault="009236B6" w:rsidP="00AD510B">
      <w:pPr>
        <w:spacing w:after="0" w:line="240" w:lineRule="auto"/>
        <w:rPr>
          <w:rFonts w:cs="Arial"/>
        </w:rPr>
      </w:pPr>
      <w:r w:rsidRPr="00422CCC">
        <w:rPr>
          <w:rFonts w:cs="Arial"/>
        </w:rPr>
        <w:t>Unconstrained delegation: Method of delegation that is not constrained to a specific set of services on a system.</w:t>
      </w:r>
    </w:p>
    <w:p w:rsidR="00AD510B" w:rsidRDefault="00AD510B" w:rsidP="00AD510B">
      <w:pPr>
        <w:spacing w:after="0" w:line="240" w:lineRule="auto"/>
        <w:rPr>
          <w:rFonts w:cs="Arial"/>
        </w:rPr>
      </w:pPr>
    </w:p>
    <w:p w:rsidR="00517FC8" w:rsidRPr="00D45B6D" w:rsidRDefault="009236B6" w:rsidP="002B5447">
      <w:pPr>
        <w:spacing w:after="0" w:line="240" w:lineRule="auto"/>
        <w:rPr>
          <w:rFonts w:cs="Arial"/>
        </w:rPr>
      </w:pPr>
      <w:proofErr w:type="gramStart"/>
      <w:r w:rsidRPr="00422CCC">
        <w:rPr>
          <w:rFonts w:cs="Arial"/>
        </w:rPr>
        <w:t>Web Front End (WFE): The architectural tier to which clients connect in order to access reports and the reporting environment.</w:t>
      </w:r>
      <w:proofErr w:type="gramEnd"/>
      <w:r w:rsidRPr="00422CCC">
        <w:rPr>
          <w:rFonts w:cs="Arial"/>
        </w:rPr>
        <w:t xml:space="preserve"> In SharePoint integrated mode, this refers to the SharePoint site that is integrated with Reporting Services and from which users ac</w:t>
      </w:r>
      <w:r>
        <w:rPr>
          <w:rFonts w:cs="Arial"/>
        </w:rPr>
        <w:t>cess the reporting environment.</w:t>
      </w:r>
    </w:p>
    <w:sectPr w:rsidR="00517FC8" w:rsidRPr="00D45B6D" w:rsidSect="006B5C14">
      <w:footerReference w:type="default" r:id="rId74"/>
      <w:headerReference w:type="first" r:id="rId7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D36" w:rsidRDefault="00206D36" w:rsidP="00313894">
      <w:pPr>
        <w:spacing w:after="0" w:line="240" w:lineRule="auto"/>
      </w:pPr>
      <w:r>
        <w:separator/>
      </w:r>
    </w:p>
    <w:p w:rsidR="00206D36" w:rsidRDefault="00206D36"/>
    <w:p w:rsidR="00206D36" w:rsidRDefault="00206D36"/>
    <w:p w:rsidR="00206D36" w:rsidRDefault="00206D36"/>
  </w:endnote>
  <w:endnote w:type="continuationSeparator" w:id="0">
    <w:p w:rsidR="00206D36" w:rsidRDefault="00206D36" w:rsidP="00313894">
      <w:pPr>
        <w:spacing w:after="0" w:line="240" w:lineRule="auto"/>
      </w:pPr>
      <w:r>
        <w:continuationSeparator/>
      </w:r>
    </w:p>
    <w:p w:rsidR="00206D36" w:rsidRDefault="00206D36"/>
    <w:p w:rsidR="00206D36" w:rsidRDefault="00206D36"/>
    <w:p w:rsidR="00206D36" w:rsidRDefault="00206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B4" w:rsidRDefault="00206D36" w:rsidP="00006E6B">
    <w:pPr>
      <w:pStyle w:val="Footer"/>
    </w:pPr>
    <w:r>
      <w:fldChar w:fldCharType="begin"/>
    </w:r>
    <w:r>
      <w:instrText xml:space="preserve"> PAGE   \* MERGEFORMAT </w:instrText>
    </w:r>
    <w:r>
      <w:fldChar w:fldCharType="separate"/>
    </w:r>
    <w:r w:rsidR="005355F2">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D36" w:rsidRDefault="00206D36" w:rsidP="00313894">
      <w:pPr>
        <w:spacing w:after="0" w:line="240" w:lineRule="auto"/>
      </w:pPr>
      <w:r>
        <w:separator/>
      </w:r>
    </w:p>
    <w:p w:rsidR="00206D36" w:rsidRDefault="00206D36"/>
    <w:p w:rsidR="00206D36" w:rsidRDefault="00206D36"/>
    <w:p w:rsidR="00206D36" w:rsidRDefault="00206D36"/>
  </w:footnote>
  <w:footnote w:type="continuationSeparator" w:id="0">
    <w:p w:rsidR="00206D36" w:rsidRDefault="00206D36" w:rsidP="00313894">
      <w:pPr>
        <w:spacing w:after="0" w:line="240" w:lineRule="auto"/>
      </w:pPr>
      <w:r>
        <w:continuationSeparator/>
      </w:r>
    </w:p>
    <w:p w:rsidR="00206D36" w:rsidRDefault="00206D36"/>
    <w:p w:rsidR="00206D36" w:rsidRDefault="00206D36"/>
    <w:p w:rsidR="00206D36" w:rsidRDefault="00206D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B4" w:rsidRDefault="00541DB4">
    <w:pPr>
      <w:pStyle w:val="Header"/>
    </w:pPr>
    <w:r>
      <w:tab/>
    </w:r>
    <w:r>
      <w:tab/>
    </w:r>
    <w:r>
      <w:rPr>
        <w:noProof/>
      </w:rPr>
      <w:drawing>
        <wp:inline distT="0" distB="0" distL="0" distR="0">
          <wp:extent cx="1066800" cy="180975"/>
          <wp:effectExtent l="19050" t="0" r="0" b="0"/>
          <wp:docPr id="12"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_bL.png"/>
                  <pic:cNvPicPr>
                    <a:picLocks noChangeAspect="1" noChangeArrowheads="1"/>
                  </pic:cNvPicPr>
                </pic:nvPicPr>
                <pic:blipFill>
                  <a:blip r:embed="rId1"/>
                  <a:srcRect/>
                  <a:stretch>
                    <a:fillRect/>
                  </a:stretch>
                </pic:blipFill>
                <pic:spPr bwMode="auto">
                  <a:xfrm>
                    <a:off x="0" y="0"/>
                    <a:ext cx="1066800" cy="180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F93"/>
    <w:multiLevelType w:val="hybridMultilevel"/>
    <w:tmpl w:val="00B8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6205C"/>
    <w:multiLevelType w:val="hybridMultilevel"/>
    <w:tmpl w:val="DB968D1E"/>
    <w:lvl w:ilvl="0" w:tplc="240EB7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B1ED7"/>
    <w:multiLevelType w:val="hybridMultilevel"/>
    <w:tmpl w:val="875437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EA328C3"/>
    <w:multiLevelType w:val="hybridMultilevel"/>
    <w:tmpl w:val="00C6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F0DB0"/>
    <w:multiLevelType w:val="hybridMultilevel"/>
    <w:tmpl w:val="CD582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14A16"/>
    <w:multiLevelType w:val="hybridMultilevel"/>
    <w:tmpl w:val="F23A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56031"/>
    <w:multiLevelType w:val="hybridMultilevel"/>
    <w:tmpl w:val="00B8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B5F1E"/>
    <w:multiLevelType w:val="hybridMultilevel"/>
    <w:tmpl w:val="246E0404"/>
    <w:lvl w:ilvl="0" w:tplc="783405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63F11"/>
    <w:multiLevelType w:val="hybridMultilevel"/>
    <w:tmpl w:val="845E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87AB6"/>
    <w:multiLevelType w:val="hybridMultilevel"/>
    <w:tmpl w:val="BA96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34494"/>
    <w:multiLevelType w:val="hybridMultilevel"/>
    <w:tmpl w:val="EBD4CA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F256D"/>
    <w:multiLevelType w:val="multilevel"/>
    <w:tmpl w:val="C73A87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1F61D4"/>
    <w:multiLevelType w:val="hybridMultilevel"/>
    <w:tmpl w:val="1CA6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D5E4D"/>
    <w:multiLevelType w:val="multilevel"/>
    <w:tmpl w:val="0B1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350685"/>
    <w:multiLevelType w:val="hybridMultilevel"/>
    <w:tmpl w:val="7EC24A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034D0"/>
    <w:multiLevelType w:val="hybridMultilevel"/>
    <w:tmpl w:val="AD18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2E6CA1"/>
    <w:multiLevelType w:val="hybridMultilevel"/>
    <w:tmpl w:val="7EC24A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7016E"/>
    <w:multiLevelType w:val="multilevel"/>
    <w:tmpl w:val="F37EC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0C26205"/>
    <w:multiLevelType w:val="hybridMultilevel"/>
    <w:tmpl w:val="1CFA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9E7D05"/>
    <w:multiLevelType w:val="hybridMultilevel"/>
    <w:tmpl w:val="05FE2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F71E7"/>
    <w:multiLevelType w:val="hybridMultilevel"/>
    <w:tmpl w:val="16DA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806AF"/>
    <w:multiLevelType w:val="multilevel"/>
    <w:tmpl w:val="501A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C3265D"/>
    <w:multiLevelType w:val="hybridMultilevel"/>
    <w:tmpl w:val="20BC2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B315B"/>
    <w:multiLevelType w:val="hybridMultilevel"/>
    <w:tmpl w:val="5A5E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C45AB"/>
    <w:multiLevelType w:val="hybridMultilevel"/>
    <w:tmpl w:val="CBCE19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14C5E"/>
    <w:multiLevelType w:val="hybridMultilevel"/>
    <w:tmpl w:val="EF80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23CF4"/>
    <w:multiLevelType w:val="hybridMultilevel"/>
    <w:tmpl w:val="5C6CF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F450C"/>
    <w:multiLevelType w:val="hybridMultilevel"/>
    <w:tmpl w:val="57B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9579F"/>
    <w:multiLevelType w:val="hybridMultilevel"/>
    <w:tmpl w:val="5F887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CB5021"/>
    <w:multiLevelType w:val="hybridMultilevel"/>
    <w:tmpl w:val="B9BA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7"/>
  </w:num>
  <w:num w:numId="4">
    <w:abstractNumId w:val="0"/>
  </w:num>
  <w:num w:numId="5">
    <w:abstractNumId w:val="11"/>
  </w:num>
  <w:num w:numId="6">
    <w:abstractNumId w:val="1"/>
  </w:num>
  <w:num w:numId="7">
    <w:abstractNumId w:val="13"/>
  </w:num>
  <w:num w:numId="8">
    <w:abstractNumId w:val="19"/>
  </w:num>
  <w:num w:numId="9">
    <w:abstractNumId w:val="23"/>
  </w:num>
  <w:num w:numId="10">
    <w:abstractNumId w:val="4"/>
  </w:num>
  <w:num w:numId="11">
    <w:abstractNumId w:val="2"/>
  </w:num>
  <w:num w:numId="12">
    <w:abstractNumId w:val="15"/>
  </w:num>
  <w:num w:numId="13">
    <w:abstractNumId w:val="25"/>
  </w:num>
  <w:num w:numId="14">
    <w:abstractNumId w:val="12"/>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4"/>
  </w:num>
  <w:num w:numId="20">
    <w:abstractNumId w:val="16"/>
  </w:num>
  <w:num w:numId="21">
    <w:abstractNumId w:val="27"/>
  </w:num>
  <w:num w:numId="22">
    <w:abstractNumId w:val="29"/>
  </w:num>
  <w:num w:numId="23">
    <w:abstractNumId w:val="20"/>
  </w:num>
  <w:num w:numId="24">
    <w:abstractNumId w:val="28"/>
  </w:num>
  <w:num w:numId="25">
    <w:abstractNumId w:val="21"/>
  </w:num>
  <w:num w:numId="26">
    <w:abstractNumId w:val="26"/>
  </w:num>
  <w:num w:numId="27">
    <w:abstractNumId w:val="8"/>
  </w:num>
  <w:num w:numId="28">
    <w:abstractNumId w:val="5"/>
  </w:num>
  <w:num w:numId="29">
    <w:abstractNumId w:val="3"/>
  </w:num>
  <w:num w:numId="30">
    <w:abstractNumId w:val="10"/>
  </w:num>
  <w:num w:numId="31">
    <w:abstractNumId w:val="14"/>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4EBE"/>
    <w:rsid w:val="00002538"/>
    <w:rsid w:val="0000446B"/>
    <w:rsid w:val="0000543F"/>
    <w:rsid w:val="00006256"/>
    <w:rsid w:val="00006B05"/>
    <w:rsid w:val="00006E6B"/>
    <w:rsid w:val="0001161B"/>
    <w:rsid w:val="00013F42"/>
    <w:rsid w:val="00016E7A"/>
    <w:rsid w:val="000174F3"/>
    <w:rsid w:val="00020131"/>
    <w:rsid w:val="000201E9"/>
    <w:rsid w:val="00024447"/>
    <w:rsid w:val="00025595"/>
    <w:rsid w:val="00025B5A"/>
    <w:rsid w:val="00026F96"/>
    <w:rsid w:val="00030420"/>
    <w:rsid w:val="00030918"/>
    <w:rsid w:val="00031A85"/>
    <w:rsid w:val="0003290D"/>
    <w:rsid w:val="0003485C"/>
    <w:rsid w:val="00035775"/>
    <w:rsid w:val="0004027D"/>
    <w:rsid w:val="00042F85"/>
    <w:rsid w:val="000438F4"/>
    <w:rsid w:val="00043A38"/>
    <w:rsid w:val="000452A0"/>
    <w:rsid w:val="00045896"/>
    <w:rsid w:val="000473DA"/>
    <w:rsid w:val="00051CDF"/>
    <w:rsid w:val="00051F93"/>
    <w:rsid w:val="00052D37"/>
    <w:rsid w:val="00053636"/>
    <w:rsid w:val="0005384D"/>
    <w:rsid w:val="000553A9"/>
    <w:rsid w:val="00055599"/>
    <w:rsid w:val="000558D2"/>
    <w:rsid w:val="00056745"/>
    <w:rsid w:val="00061ABC"/>
    <w:rsid w:val="00062C46"/>
    <w:rsid w:val="00063020"/>
    <w:rsid w:val="000637FB"/>
    <w:rsid w:val="00065AF1"/>
    <w:rsid w:val="0006625A"/>
    <w:rsid w:val="000668E3"/>
    <w:rsid w:val="00067CE1"/>
    <w:rsid w:val="000702FB"/>
    <w:rsid w:val="00070495"/>
    <w:rsid w:val="0007090B"/>
    <w:rsid w:val="00071018"/>
    <w:rsid w:val="00072192"/>
    <w:rsid w:val="00075A7F"/>
    <w:rsid w:val="00075A9A"/>
    <w:rsid w:val="00077710"/>
    <w:rsid w:val="00081F9D"/>
    <w:rsid w:val="000834BE"/>
    <w:rsid w:val="000839CD"/>
    <w:rsid w:val="0008458C"/>
    <w:rsid w:val="0008591A"/>
    <w:rsid w:val="00087686"/>
    <w:rsid w:val="000902CA"/>
    <w:rsid w:val="00091B1E"/>
    <w:rsid w:val="0009381D"/>
    <w:rsid w:val="000938AB"/>
    <w:rsid w:val="00095114"/>
    <w:rsid w:val="000A030E"/>
    <w:rsid w:val="000A1996"/>
    <w:rsid w:val="000A2236"/>
    <w:rsid w:val="000A2D82"/>
    <w:rsid w:val="000A486D"/>
    <w:rsid w:val="000A6550"/>
    <w:rsid w:val="000A7BE7"/>
    <w:rsid w:val="000B1FAF"/>
    <w:rsid w:val="000B44F0"/>
    <w:rsid w:val="000B6F6B"/>
    <w:rsid w:val="000B7A23"/>
    <w:rsid w:val="000C010F"/>
    <w:rsid w:val="000C0268"/>
    <w:rsid w:val="000C1A01"/>
    <w:rsid w:val="000C1EF1"/>
    <w:rsid w:val="000C389A"/>
    <w:rsid w:val="000C5C8B"/>
    <w:rsid w:val="000D024E"/>
    <w:rsid w:val="000D05D4"/>
    <w:rsid w:val="000D0F21"/>
    <w:rsid w:val="000D1027"/>
    <w:rsid w:val="000D1B7C"/>
    <w:rsid w:val="000D2C4D"/>
    <w:rsid w:val="000D58AB"/>
    <w:rsid w:val="000D5A72"/>
    <w:rsid w:val="000D7B58"/>
    <w:rsid w:val="000E0EA1"/>
    <w:rsid w:val="000E527C"/>
    <w:rsid w:val="000E6035"/>
    <w:rsid w:val="000E645A"/>
    <w:rsid w:val="000E6710"/>
    <w:rsid w:val="000E74FA"/>
    <w:rsid w:val="000E7AB6"/>
    <w:rsid w:val="000E7C65"/>
    <w:rsid w:val="000F0018"/>
    <w:rsid w:val="000F038D"/>
    <w:rsid w:val="000F18AA"/>
    <w:rsid w:val="000F4EFD"/>
    <w:rsid w:val="000F7C10"/>
    <w:rsid w:val="0010181C"/>
    <w:rsid w:val="00102881"/>
    <w:rsid w:val="00104BAE"/>
    <w:rsid w:val="0010665E"/>
    <w:rsid w:val="00107270"/>
    <w:rsid w:val="0010731D"/>
    <w:rsid w:val="00110973"/>
    <w:rsid w:val="00113014"/>
    <w:rsid w:val="0011381F"/>
    <w:rsid w:val="001138D9"/>
    <w:rsid w:val="00115723"/>
    <w:rsid w:val="0011615E"/>
    <w:rsid w:val="00116D2E"/>
    <w:rsid w:val="00117590"/>
    <w:rsid w:val="0012152A"/>
    <w:rsid w:val="001240A0"/>
    <w:rsid w:val="00125B8A"/>
    <w:rsid w:val="00126EDA"/>
    <w:rsid w:val="00130FF3"/>
    <w:rsid w:val="00131228"/>
    <w:rsid w:val="0013185A"/>
    <w:rsid w:val="001319E2"/>
    <w:rsid w:val="001322FD"/>
    <w:rsid w:val="001333B2"/>
    <w:rsid w:val="00134433"/>
    <w:rsid w:val="0013518B"/>
    <w:rsid w:val="00135D2C"/>
    <w:rsid w:val="00136955"/>
    <w:rsid w:val="00136FBE"/>
    <w:rsid w:val="00140202"/>
    <w:rsid w:val="00141561"/>
    <w:rsid w:val="001427C6"/>
    <w:rsid w:val="0014576A"/>
    <w:rsid w:val="00146B95"/>
    <w:rsid w:val="00146BB0"/>
    <w:rsid w:val="0015028C"/>
    <w:rsid w:val="001502A8"/>
    <w:rsid w:val="00152386"/>
    <w:rsid w:val="001525A0"/>
    <w:rsid w:val="00155D7B"/>
    <w:rsid w:val="00156A48"/>
    <w:rsid w:val="00156AFD"/>
    <w:rsid w:val="00156DF7"/>
    <w:rsid w:val="001601D0"/>
    <w:rsid w:val="0016034F"/>
    <w:rsid w:val="00161484"/>
    <w:rsid w:val="00162708"/>
    <w:rsid w:val="0016758B"/>
    <w:rsid w:val="00167BA1"/>
    <w:rsid w:val="001712AB"/>
    <w:rsid w:val="001712EB"/>
    <w:rsid w:val="0017192D"/>
    <w:rsid w:val="00171B6D"/>
    <w:rsid w:val="00171EA5"/>
    <w:rsid w:val="001720DB"/>
    <w:rsid w:val="00172A7E"/>
    <w:rsid w:val="001734DD"/>
    <w:rsid w:val="00173977"/>
    <w:rsid w:val="001741A0"/>
    <w:rsid w:val="00176FB5"/>
    <w:rsid w:val="001779A5"/>
    <w:rsid w:val="00177C4F"/>
    <w:rsid w:val="00180623"/>
    <w:rsid w:val="00182DB0"/>
    <w:rsid w:val="0018371F"/>
    <w:rsid w:val="00183FFC"/>
    <w:rsid w:val="0018627A"/>
    <w:rsid w:val="0018707B"/>
    <w:rsid w:val="001872D7"/>
    <w:rsid w:val="00192A7D"/>
    <w:rsid w:val="001934BA"/>
    <w:rsid w:val="00193618"/>
    <w:rsid w:val="00194676"/>
    <w:rsid w:val="00194AD7"/>
    <w:rsid w:val="0019587D"/>
    <w:rsid w:val="001A05C2"/>
    <w:rsid w:val="001A107D"/>
    <w:rsid w:val="001A227C"/>
    <w:rsid w:val="001A29F1"/>
    <w:rsid w:val="001A4D92"/>
    <w:rsid w:val="001A7A3D"/>
    <w:rsid w:val="001B03AF"/>
    <w:rsid w:val="001B077E"/>
    <w:rsid w:val="001B4A5B"/>
    <w:rsid w:val="001B5B65"/>
    <w:rsid w:val="001B710E"/>
    <w:rsid w:val="001B7DEE"/>
    <w:rsid w:val="001C1296"/>
    <w:rsid w:val="001C1B8D"/>
    <w:rsid w:val="001C4315"/>
    <w:rsid w:val="001C77ED"/>
    <w:rsid w:val="001C7C21"/>
    <w:rsid w:val="001D0A78"/>
    <w:rsid w:val="001D255B"/>
    <w:rsid w:val="001D2814"/>
    <w:rsid w:val="001D37F4"/>
    <w:rsid w:val="001D5D18"/>
    <w:rsid w:val="001D6BF3"/>
    <w:rsid w:val="001E35E5"/>
    <w:rsid w:val="001E5615"/>
    <w:rsid w:val="001E708F"/>
    <w:rsid w:val="001F2589"/>
    <w:rsid w:val="001F264B"/>
    <w:rsid w:val="001F3469"/>
    <w:rsid w:val="001F45B3"/>
    <w:rsid w:val="001F4DEE"/>
    <w:rsid w:val="001F5459"/>
    <w:rsid w:val="001F59E6"/>
    <w:rsid w:val="001F5B06"/>
    <w:rsid w:val="001F5BAA"/>
    <w:rsid w:val="001F62B6"/>
    <w:rsid w:val="001F75F2"/>
    <w:rsid w:val="002019D8"/>
    <w:rsid w:val="0020264C"/>
    <w:rsid w:val="00203058"/>
    <w:rsid w:val="0020390E"/>
    <w:rsid w:val="002056B5"/>
    <w:rsid w:val="00206D36"/>
    <w:rsid w:val="00211677"/>
    <w:rsid w:val="002119EB"/>
    <w:rsid w:val="0021383F"/>
    <w:rsid w:val="00214218"/>
    <w:rsid w:val="00215C73"/>
    <w:rsid w:val="00216045"/>
    <w:rsid w:val="002166DD"/>
    <w:rsid w:val="002221CE"/>
    <w:rsid w:val="00223821"/>
    <w:rsid w:val="00223F71"/>
    <w:rsid w:val="00225A0F"/>
    <w:rsid w:val="00227D3D"/>
    <w:rsid w:val="0023302E"/>
    <w:rsid w:val="0023329E"/>
    <w:rsid w:val="002351D9"/>
    <w:rsid w:val="00237A53"/>
    <w:rsid w:val="00240117"/>
    <w:rsid w:val="002408CA"/>
    <w:rsid w:val="00240FCA"/>
    <w:rsid w:val="00241A6F"/>
    <w:rsid w:val="00242420"/>
    <w:rsid w:val="00243C4A"/>
    <w:rsid w:val="00245A9D"/>
    <w:rsid w:val="00245B79"/>
    <w:rsid w:val="00245FC8"/>
    <w:rsid w:val="0024629D"/>
    <w:rsid w:val="00251E3A"/>
    <w:rsid w:val="002526EA"/>
    <w:rsid w:val="00254973"/>
    <w:rsid w:val="00254B1E"/>
    <w:rsid w:val="00254B8B"/>
    <w:rsid w:val="00254F75"/>
    <w:rsid w:val="002555E8"/>
    <w:rsid w:val="002562A0"/>
    <w:rsid w:val="002565E9"/>
    <w:rsid w:val="0025750D"/>
    <w:rsid w:val="0025762D"/>
    <w:rsid w:val="00261B9A"/>
    <w:rsid w:val="00262CBF"/>
    <w:rsid w:val="00263368"/>
    <w:rsid w:val="00263DC6"/>
    <w:rsid w:val="002648FA"/>
    <w:rsid w:val="00270227"/>
    <w:rsid w:val="0027455A"/>
    <w:rsid w:val="00275704"/>
    <w:rsid w:val="0027608C"/>
    <w:rsid w:val="002833BF"/>
    <w:rsid w:val="00284157"/>
    <w:rsid w:val="002866D2"/>
    <w:rsid w:val="00286CB3"/>
    <w:rsid w:val="00293FB8"/>
    <w:rsid w:val="0029454A"/>
    <w:rsid w:val="00294D5A"/>
    <w:rsid w:val="00294F16"/>
    <w:rsid w:val="00295266"/>
    <w:rsid w:val="00295708"/>
    <w:rsid w:val="0029677A"/>
    <w:rsid w:val="002A1F17"/>
    <w:rsid w:val="002A415E"/>
    <w:rsid w:val="002B014A"/>
    <w:rsid w:val="002B1A55"/>
    <w:rsid w:val="002B3511"/>
    <w:rsid w:val="002B382D"/>
    <w:rsid w:val="002B43B6"/>
    <w:rsid w:val="002B5447"/>
    <w:rsid w:val="002B67B3"/>
    <w:rsid w:val="002B7E84"/>
    <w:rsid w:val="002C6CBD"/>
    <w:rsid w:val="002D0576"/>
    <w:rsid w:val="002D1700"/>
    <w:rsid w:val="002D218C"/>
    <w:rsid w:val="002D4796"/>
    <w:rsid w:val="002D48D5"/>
    <w:rsid w:val="002D59EF"/>
    <w:rsid w:val="002D63E9"/>
    <w:rsid w:val="002D6EEC"/>
    <w:rsid w:val="002D7073"/>
    <w:rsid w:val="002E0CD8"/>
    <w:rsid w:val="002E2489"/>
    <w:rsid w:val="002E3FF2"/>
    <w:rsid w:val="002E552B"/>
    <w:rsid w:val="002E62AC"/>
    <w:rsid w:val="002E6DC1"/>
    <w:rsid w:val="002E71B5"/>
    <w:rsid w:val="002E7326"/>
    <w:rsid w:val="002F1D33"/>
    <w:rsid w:val="002F37A3"/>
    <w:rsid w:val="002F3C77"/>
    <w:rsid w:val="002F57E2"/>
    <w:rsid w:val="002F5A31"/>
    <w:rsid w:val="002F677A"/>
    <w:rsid w:val="002F7644"/>
    <w:rsid w:val="002F7F64"/>
    <w:rsid w:val="00300B0A"/>
    <w:rsid w:val="00301D0F"/>
    <w:rsid w:val="00302A72"/>
    <w:rsid w:val="0030326B"/>
    <w:rsid w:val="003042A9"/>
    <w:rsid w:val="0030548C"/>
    <w:rsid w:val="00305988"/>
    <w:rsid w:val="0030634B"/>
    <w:rsid w:val="00311324"/>
    <w:rsid w:val="00312F48"/>
    <w:rsid w:val="00313894"/>
    <w:rsid w:val="00314C37"/>
    <w:rsid w:val="003153F2"/>
    <w:rsid w:val="00316795"/>
    <w:rsid w:val="00317F14"/>
    <w:rsid w:val="003203A4"/>
    <w:rsid w:val="00323220"/>
    <w:rsid w:val="00323BCE"/>
    <w:rsid w:val="00324223"/>
    <w:rsid w:val="003243AB"/>
    <w:rsid w:val="00326496"/>
    <w:rsid w:val="00326F90"/>
    <w:rsid w:val="0032737F"/>
    <w:rsid w:val="00332483"/>
    <w:rsid w:val="003359AE"/>
    <w:rsid w:val="00343D3F"/>
    <w:rsid w:val="003447AE"/>
    <w:rsid w:val="003453F1"/>
    <w:rsid w:val="003507A3"/>
    <w:rsid w:val="00351A66"/>
    <w:rsid w:val="00354AA0"/>
    <w:rsid w:val="00355052"/>
    <w:rsid w:val="003556A4"/>
    <w:rsid w:val="0035649B"/>
    <w:rsid w:val="003570B5"/>
    <w:rsid w:val="00357CBF"/>
    <w:rsid w:val="003601AF"/>
    <w:rsid w:val="00361223"/>
    <w:rsid w:val="0036255D"/>
    <w:rsid w:val="00362B7B"/>
    <w:rsid w:val="00362FD3"/>
    <w:rsid w:val="003636A6"/>
    <w:rsid w:val="0036444A"/>
    <w:rsid w:val="003667EE"/>
    <w:rsid w:val="00367E2C"/>
    <w:rsid w:val="003701CE"/>
    <w:rsid w:val="00371912"/>
    <w:rsid w:val="00373C89"/>
    <w:rsid w:val="003748E6"/>
    <w:rsid w:val="00374D74"/>
    <w:rsid w:val="0037560D"/>
    <w:rsid w:val="0037576C"/>
    <w:rsid w:val="00376323"/>
    <w:rsid w:val="003764D4"/>
    <w:rsid w:val="003802C2"/>
    <w:rsid w:val="00380812"/>
    <w:rsid w:val="003818BD"/>
    <w:rsid w:val="003820FD"/>
    <w:rsid w:val="00383F26"/>
    <w:rsid w:val="003857FC"/>
    <w:rsid w:val="00387093"/>
    <w:rsid w:val="00387834"/>
    <w:rsid w:val="00387D14"/>
    <w:rsid w:val="00387DE0"/>
    <w:rsid w:val="00390189"/>
    <w:rsid w:val="0039034C"/>
    <w:rsid w:val="00390F2E"/>
    <w:rsid w:val="003910E5"/>
    <w:rsid w:val="00394125"/>
    <w:rsid w:val="00394FF6"/>
    <w:rsid w:val="00395D4E"/>
    <w:rsid w:val="00397113"/>
    <w:rsid w:val="003A4402"/>
    <w:rsid w:val="003A5348"/>
    <w:rsid w:val="003B1908"/>
    <w:rsid w:val="003B3B0B"/>
    <w:rsid w:val="003B6564"/>
    <w:rsid w:val="003B6EC5"/>
    <w:rsid w:val="003C000E"/>
    <w:rsid w:val="003C1E99"/>
    <w:rsid w:val="003C2208"/>
    <w:rsid w:val="003C2F55"/>
    <w:rsid w:val="003C3559"/>
    <w:rsid w:val="003C4A1F"/>
    <w:rsid w:val="003C4C90"/>
    <w:rsid w:val="003D05D2"/>
    <w:rsid w:val="003E1143"/>
    <w:rsid w:val="003E151F"/>
    <w:rsid w:val="003E336D"/>
    <w:rsid w:val="003E539D"/>
    <w:rsid w:val="003E5580"/>
    <w:rsid w:val="003E6F14"/>
    <w:rsid w:val="003F1869"/>
    <w:rsid w:val="003F1E85"/>
    <w:rsid w:val="003F1FD7"/>
    <w:rsid w:val="003F2566"/>
    <w:rsid w:val="003F3B5C"/>
    <w:rsid w:val="003F46EC"/>
    <w:rsid w:val="003F6E32"/>
    <w:rsid w:val="003F749B"/>
    <w:rsid w:val="003F758F"/>
    <w:rsid w:val="0040163B"/>
    <w:rsid w:val="004029B6"/>
    <w:rsid w:val="004029CD"/>
    <w:rsid w:val="00404031"/>
    <w:rsid w:val="0040406B"/>
    <w:rsid w:val="00404890"/>
    <w:rsid w:val="00405590"/>
    <w:rsid w:val="00407167"/>
    <w:rsid w:val="00411D6D"/>
    <w:rsid w:val="00412F5A"/>
    <w:rsid w:val="00413E82"/>
    <w:rsid w:val="0041738E"/>
    <w:rsid w:val="00420CBF"/>
    <w:rsid w:val="00422BD4"/>
    <w:rsid w:val="00422CCC"/>
    <w:rsid w:val="0042537A"/>
    <w:rsid w:val="004254AC"/>
    <w:rsid w:val="00426177"/>
    <w:rsid w:val="004267FE"/>
    <w:rsid w:val="00426FB2"/>
    <w:rsid w:val="0043220D"/>
    <w:rsid w:val="004345E9"/>
    <w:rsid w:val="00434FEA"/>
    <w:rsid w:val="004360D2"/>
    <w:rsid w:val="004365FA"/>
    <w:rsid w:val="00440BD3"/>
    <w:rsid w:val="00440C23"/>
    <w:rsid w:val="00442A74"/>
    <w:rsid w:val="004457A6"/>
    <w:rsid w:val="00445C2C"/>
    <w:rsid w:val="00445C5F"/>
    <w:rsid w:val="00447C72"/>
    <w:rsid w:val="00451E92"/>
    <w:rsid w:val="0045205C"/>
    <w:rsid w:val="00452562"/>
    <w:rsid w:val="004577C5"/>
    <w:rsid w:val="00460B11"/>
    <w:rsid w:val="00463916"/>
    <w:rsid w:val="00463B48"/>
    <w:rsid w:val="004650A6"/>
    <w:rsid w:val="00466582"/>
    <w:rsid w:val="00466A42"/>
    <w:rsid w:val="00467AB5"/>
    <w:rsid w:val="00467E5B"/>
    <w:rsid w:val="00471205"/>
    <w:rsid w:val="00471AB2"/>
    <w:rsid w:val="00473924"/>
    <w:rsid w:val="0047443E"/>
    <w:rsid w:val="0048013A"/>
    <w:rsid w:val="00481210"/>
    <w:rsid w:val="0048322F"/>
    <w:rsid w:val="00484719"/>
    <w:rsid w:val="00484DB6"/>
    <w:rsid w:val="00484E27"/>
    <w:rsid w:val="004863A1"/>
    <w:rsid w:val="004917BB"/>
    <w:rsid w:val="004934FE"/>
    <w:rsid w:val="0049445C"/>
    <w:rsid w:val="00494DDF"/>
    <w:rsid w:val="004959E9"/>
    <w:rsid w:val="004A1E57"/>
    <w:rsid w:val="004A3DA7"/>
    <w:rsid w:val="004A5D95"/>
    <w:rsid w:val="004B21F6"/>
    <w:rsid w:val="004B43F6"/>
    <w:rsid w:val="004B60D7"/>
    <w:rsid w:val="004C021E"/>
    <w:rsid w:val="004C06B1"/>
    <w:rsid w:val="004C0ECE"/>
    <w:rsid w:val="004C1D5E"/>
    <w:rsid w:val="004C239D"/>
    <w:rsid w:val="004C2770"/>
    <w:rsid w:val="004C5423"/>
    <w:rsid w:val="004C7166"/>
    <w:rsid w:val="004D0570"/>
    <w:rsid w:val="004D0AF3"/>
    <w:rsid w:val="004D2D40"/>
    <w:rsid w:val="004D48A4"/>
    <w:rsid w:val="004D5EEE"/>
    <w:rsid w:val="004D63D1"/>
    <w:rsid w:val="004D6C1A"/>
    <w:rsid w:val="004D728B"/>
    <w:rsid w:val="004D75E1"/>
    <w:rsid w:val="004E6055"/>
    <w:rsid w:val="004F2697"/>
    <w:rsid w:val="004F49D5"/>
    <w:rsid w:val="004F4C18"/>
    <w:rsid w:val="004F58D2"/>
    <w:rsid w:val="004F6C5D"/>
    <w:rsid w:val="00500468"/>
    <w:rsid w:val="00506C2E"/>
    <w:rsid w:val="00506E37"/>
    <w:rsid w:val="005078D6"/>
    <w:rsid w:val="00511635"/>
    <w:rsid w:val="00512142"/>
    <w:rsid w:val="005130EF"/>
    <w:rsid w:val="00513B46"/>
    <w:rsid w:val="00513F98"/>
    <w:rsid w:val="00515CCC"/>
    <w:rsid w:val="00516626"/>
    <w:rsid w:val="00516B32"/>
    <w:rsid w:val="00516B7C"/>
    <w:rsid w:val="00516FA0"/>
    <w:rsid w:val="00517FC8"/>
    <w:rsid w:val="00520E08"/>
    <w:rsid w:val="0052136B"/>
    <w:rsid w:val="00521749"/>
    <w:rsid w:val="0052235F"/>
    <w:rsid w:val="00522DA9"/>
    <w:rsid w:val="00522EC9"/>
    <w:rsid w:val="00527243"/>
    <w:rsid w:val="00533CE0"/>
    <w:rsid w:val="005355F2"/>
    <w:rsid w:val="00537293"/>
    <w:rsid w:val="00537D3A"/>
    <w:rsid w:val="005417CC"/>
    <w:rsid w:val="00541DB4"/>
    <w:rsid w:val="00546B2F"/>
    <w:rsid w:val="00547E59"/>
    <w:rsid w:val="00547FB9"/>
    <w:rsid w:val="00551E34"/>
    <w:rsid w:val="005530CC"/>
    <w:rsid w:val="00554600"/>
    <w:rsid w:val="0055512F"/>
    <w:rsid w:val="00555189"/>
    <w:rsid w:val="00555F16"/>
    <w:rsid w:val="00557A0F"/>
    <w:rsid w:val="00557A39"/>
    <w:rsid w:val="005624D7"/>
    <w:rsid w:val="00562B82"/>
    <w:rsid w:val="00562C3D"/>
    <w:rsid w:val="00564DED"/>
    <w:rsid w:val="00565649"/>
    <w:rsid w:val="005658F2"/>
    <w:rsid w:val="00565A36"/>
    <w:rsid w:val="00565E29"/>
    <w:rsid w:val="0056629D"/>
    <w:rsid w:val="005665B6"/>
    <w:rsid w:val="005666EB"/>
    <w:rsid w:val="005678EF"/>
    <w:rsid w:val="0057050A"/>
    <w:rsid w:val="00571F6E"/>
    <w:rsid w:val="0057363D"/>
    <w:rsid w:val="0057377E"/>
    <w:rsid w:val="005759AB"/>
    <w:rsid w:val="00577108"/>
    <w:rsid w:val="00580023"/>
    <w:rsid w:val="0058013E"/>
    <w:rsid w:val="00581ABB"/>
    <w:rsid w:val="00582F81"/>
    <w:rsid w:val="0058347A"/>
    <w:rsid w:val="0058404A"/>
    <w:rsid w:val="0058504C"/>
    <w:rsid w:val="005853EF"/>
    <w:rsid w:val="005859B2"/>
    <w:rsid w:val="00586B72"/>
    <w:rsid w:val="005911AB"/>
    <w:rsid w:val="00592478"/>
    <w:rsid w:val="00594E75"/>
    <w:rsid w:val="005954A3"/>
    <w:rsid w:val="005970BF"/>
    <w:rsid w:val="00597A8F"/>
    <w:rsid w:val="005A00E6"/>
    <w:rsid w:val="005A03A2"/>
    <w:rsid w:val="005A0C17"/>
    <w:rsid w:val="005A1EC1"/>
    <w:rsid w:val="005A3C15"/>
    <w:rsid w:val="005A7691"/>
    <w:rsid w:val="005B118C"/>
    <w:rsid w:val="005B1751"/>
    <w:rsid w:val="005B2F17"/>
    <w:rsid w:val="005B67E3"/>
    <w:rsid w:val="005B7036"/>
    <w:rsid w:val="005C3DBA"/>
    <w:rsid w:val="005C3F99"/>
    <w:rsid w:val="005C45D9"/>
    <w:rsid w:val="005C5B1A"/>
    <w:rsid w:val="005C6CC9"/>
    <w:rsid w:val="005D0722"/>
    <w:rsid w:val="005D2376"/>
    <w:rsid w:val="005D5B78"/>
    <w:rsid w:val="005D79DF"/>
    <w:rsid w:val="005E1434"/>
    <w:rsid w:val="005E78FF"/>
    <w:rsid w:val="005E79E4"/>
    <w:rsid w:val="005F19E4"/>
    <w:rsid w:val="005F3E49"/>
    <w:rsid w:val="005F48B7"/>
    <w:rsid w:val="005F5F34"/>
    <w:rsid w:val="00601C66"/>
    <w:rsid w:val="00602322"/>
    <w:rsid w:val="00602706"/>
    <w:rsid w:val="006031A0"/>
    <w:rsid w:val="0060413D"/>
    <w:rsid w:val="00604366"/>
    <w:rsid w:val="00606981"/>
    <w:rsid w:val="00606E99"/>
    <w:rsid w:val="006115C2"/>
    <w:rsid w:val="00611C0E"/>
    <w:rsid w:val="00611D17"/>
    <w:rsid w:val="00611D3F"/>
    <w:rsid w:val="006130F8"/>
    <w:rsid w:val="00615119"/>
    <w:rsid w:val="0062086E"/>
    <w:rsid w:val="00621136"/>
    <w:rsid w:val="00621849"/>
    <w:rsid w:val="00624E48"/>
    <w:rsid w:val="00625D88"/>
    <w:rsid w:val="00625F30"/>
    <w:rsid w:val="0062609C"/>
    <w:rsid w:val="00626F60"/>
    <w:rsid w:val="00627182"/>
    <w:rsid w:val="00627B54"/>
    <w:rsid w:val="00632107"/>
    <w:rsid w:val="006331C6"/>
    <w:rsid w:val="0063479F"/>
    <w:rsid w:val="00635C27"/>
    <w:rsid w:val="0063628A"/>
    <w:rsid w:val="006374A9"/>
    <w:rsid w:val="00642650"/>
    <w:rsid w:val="00642D0C"/>
    <w:rsid w:val="0064587E"/>
    <w:rsid w:val="00646CF8"/>
    <w:rsid w:val="006500E1"/>
    <w:rsid w:val="0065125C"/>
    <w:rsid w:val="006518E2"/>
    <w:rsid w:val="00652A48"/>
    <w:rsid w:val="0065442E"/>
    <w:rsid w:val="006561D1"/>
    <w:rsid w:val="0066003B"/>
    <w:rsid w:val="00661EFB"/>
    <w:rsid w:val="006622B9"/>
    <w:rsid w:val="00663DE1"/>
    <w:rsid w:val="0066543C"/>
    <w:rsid w:val="006703E8"/>
    <w:rsid w:val="00670D07"/>
    <w:rsid w:val="00671377"/>
    <w:rsid w:val="0067172D"/>
    <w:rsid w:val="00671AA3"/>
    <w:rsid w:val="00671BD4"/>
    <w:rsid w:val="00673F32"/>
    <w:rsid w:val="00674032"/>
    <w:rsid w:val="00675239"/>
    <w:rsid w:val="00676EE9"/>
    <w:rsid w:val="0067762C"/>
    <w:rsid w:val="006910EE"/>
    <w:rsid w:val="00693909"/>
    <w:rsid w:val="00694B26"/>
    <w:rsid w:val="00694B42"/>
    <w:rsid w:val="00695BE7"/>
    <w:rsid w:val="00697302"/>
    <w:rsid w:val="0069776B"/>
    <w:rsid w:val="006A0359"/>
    <w:rsid w:val="006A0BF2"/>
    <w:rsid w:val="006A175E"/>
    <w:rsid w:val="006A2890"/>
    <w:rsid w:val="006A3303"/>
    <w:rsid w:val="006A37A2"/>
    <w:rsid w:val="006A5E68"/>
    <w:rsid w:val="006A62A7"/>
    <w:rsid w:val="006A7FF7"/>
    <w:rsid w:val="006B2E11"/>
    <w:rsid w:val="006B376B"/>
    <w:rsid w:val="006B470E"/>
    <w:rsid w:val="006B4C1F"/>
    <w:rsid w:val="006B5C14"/>
    <w:rsid w:val="006B7370"/>
    <w:rsid w:val="006C0DFA"/>
    <w:rsid w:val="006C1C08"/>
    <w:rsid w:val="006C1CDE"/>
    <w:rsid w:val="006C4349"/>
    <w:rsid w:val="006C51AA"/>
    <w:rsid w:val="006C602C"/>
    <w:rsid w:val="006C75BA"/>
    <w:rsid w:val="006C7910"/>
    <w:rsid w:val="006D1EC4"/>
    <w:rsid w:val="006D2693"/>
    <w:rsid w:val="006D2AD7"/>
    <w:rsid w:val="006D307C"/>
    <w:rsid w:val="006D378C"/>
    <w:rsid w:val="006D49E9"/>
    <w:rsid w:val="006D6392"/>
    <w:rsid w:val="006D6A41"/>
    <w:rsid w:val="006D700E"/>
    <w:rsid w:val="006D7D0C"/>
    <w:rsid w:val="006D7FF6"/>
    <w:rsid w:val="006E068E"/>
    <w:rsid w:val="006E085A"/>
    <w:rsid w:val="006E123E"/>
    <w:rsid w:val="006E1FE9"/>
    <w:rsid w:val="006E365B"/>
    <w:rsid w:val="006E41E2"/>
    <w:rsid w:val="006E4EFC"/>
    <w:rsid w:val="006E54A7"/>
    <w:rsid w:val="006E5B40"/>
    <w:rsid w:val="006E766E"/>
    <w:rsid w:val="006E7B55"/>
    <w:rsid w:val="006F2453"/>
    <w:rsid w:val="006F276C"/>
    <w:rsid w:val="006F43BD"/>
    <w:rsid w:val="006F5039"/>
    <w:rsid w:val="006F5B9C"/>
    <w:rsid w:val="006F6F44"/>
    <w:rsid w:val="006F743B"/>
    <w:rsid w:val="00701337"/>
    <w:rsid w:val="007037DC"/>
    <w:rsid w:val="00706936"/>
    <w:rsid w:val="0070796A"/>
    <w:rsid w:val="007131A6"/>
    <w:rsid w:val="007136F9"/>
    <w:rsid w:val="00715608"/>
    <w:rsid w:val="00716B93"/>
    <w:rsid w:val="00720EFB"/>
    <w:rsid w:val="007233A7"/>
    <w:rsid w:val="00724074"/>
    <w:rsid w:val="00724E78"/>
    <w:rsid w:val="00725762"/>
    <w:rsid w:val="00726409"/>
    <w:rsid w:val="007314D8"/>
    <w:rsid w:val="0073188A"/>
    <w:rsid w:val="0073198E"/>
    <w:rsid w:val="00732308"/>
    <w:rsid w:val="007343B3"/>
    <w:rsid w:val="00736667"/>
    <w:rsid w:val="00743620"/>
    <w:rsid w:val="00747945"/>
    <w:rsid w:val="00751605"/>
    <w:rsid w:val="00753C8C"/>
    <w:rsid w:val="00757A41"/>
    <w:rsid w:val="00763B47"/>
    <w:rsid w:val="00764B10"/>
    <w:rsid w:val="00765994"/>
    <w:rsid w:val="00767BF1"/>
    <w:rsid w:val="00767C78"/>
    <w:rsid w:val="00770707"/>
    <w:rsid w:val="00771A33"/>
    <w:rsid w:val="00771C60"/>
    <w:rsid w:val="00777A31"/>
    <w:rsid w:val="00780311"/>
    <w:rsid w:val="0078058C"/>
    <w:rsid w:val="00780B20"/>
    <w:rsid w:val="00782ACA"/>
    <w:rsid w:val="00784E10"/>
    <w:rsid w:val="00785575"/>
    <w:rsid w:val="007877DC"/>
    <w:rsid w:val="00790CE7"/>
    <w:rsid w:val="00791DBB"/>
    <w:rsid w:val="00795CE8"/>
    <w:rsid w:val="007972EA"/>
    <w:rsid w:val="00797882"/>
    <w:rsid w:val="00797FDB"/>
    <w:rsid w:val="007A02C4"/>
    <w:rsid w:val="007A0810"/>
    <w:rsid w:val="007A1667"/>
    <w:rsid w:val="007A1B33"/>
    <w:rsid w:val="007A400A"/>
    <w:rsid w:val="007A46ED"/>
    <w:rsid w:val="007A649E"/>
    <w:rsid w:val="007A6B0C"/>
    <w:rsid w:val="007A7821"/>
    <w:rsid w:val="007A7867"/>
    <w:rsid w:val="007B0B64"/>
    <w:rsid w:val="007B0C0A"/>
    <w:rsid w:val="007B1960"/>
    <w:rsid w:val="007B1B13"/>
    <w:rsid w:val="007B2736"/>
    <w:rsid w:val="007B30F5"/>
    <w:rsid w:val="007B325E"/>
    <w:rsid w:val="007B34A3"/>
    <w:rsid w:val="007B45D0"/>
    <w:rsid w:val="007B6220"/>
    <w:rsid w:val="007B78BC"/>
    <w:rsid w:val="007B7ED7"/>
    <w:rsid w:val="007C11EC"/>
    <w:rsid w:val="007C1739"/>
    <w:rsid w:val="007C2427"/>
    <w:rsid w:val="007C29DA"/>
    <w:rsid w:val="007C3956"/>
    <w:rsid w:val="007C4A09"/>
    <w:rsid w:val="007C57F0"/>
    <w:rsid w:val="007D0AB1"/>
    <w:rsid w:val="007D1EF9"/>
    <w:rsid w:val="007D2DEF"/>
    <w:rsid w:val="007D441A"/>
    <w:rsid w:val="007D683A"/>
    <w:rsid w:val="007D7C6E"/>
    <w:rsid w:val="007E109C"/>
    <w:rsid w:val="007E17E6"/>
    <w:rsid w:val="007E2794"/>
    <w:rsid w:val="007E3B91"/>
    <w:rsid w:val="007E41CD"/>
    <w:rsid w:val="007E44CD"/>
    <w:rsid w:val="007E5307"/>
    <w:rsid w:val="007E608D"/>
    <w:rsid w:val="007F0BE6"/>
    <w:rsid w:val="007F1690"/>
    <w:rsid w:val="007F302F"/>
    <w:rsid w:val="007F4765"/>
    <w:rsid w:val="007F5340"/>
    <w:rsid w:val="007F5743"/>
    <w:rsid w:val="007F5E93"/>
    <w:rsid w:val="007F621A"/>
    <w:rsid w:val="007F629C"/>
    <w:rsid w:val="007F6A0A"/>
    <w:rsid w:val="00801B9D"/>
    <w:rsid w:val="0080207D"/>
    <w:rsid w:val="00802563"/>
    <w:rsid w:val="00803630"/>
    <w:rsid w:val="00803D51"/>
    <w:rsid w:val="00806989"/>
    <w:rsid w:val="0081028F"/>
    <w:rsid w:val="008130EE"/>
    <w:rsid w:val="0081347B"/>
    <w:rsid w:val="00814037"/>
    <w:rsid w:val="0081552F"/>
    <w:rsid w:val="008158BE"/>
    <w:rsid w:val="0081748D"/>
    <w:rsid w:val="00817AE9"/>
    <w:rsid w:val="00820257"/>
    <w:rsid w:val="008209F4"/>
    <w:rsid w:val="00821B83"/>
    <w:rsid w:val="00821EC1"/>
    <w:rsid w:val="00823A87"/>
    <w:rsid w:val="00823F83"/>
    <w:rsid w:val="0082464C"/>
    <w:rsid w:val="0082480B"/>
    <w:rsid w:val="008252EF"/>
    <w:rsid w:val="008261A8"/>
    <w:rsid w:val="00826D27"/>
    <w:rsid w:val="0083086D"/>
    <w:rsid w:val="00835BE3"/>
    <w:rsid w:val="008369A3"/>
    <w:rsid w:val="008402EA"/>
    <w:rsid w:val="00841001"/>
    <w:rsid w:val="00842759"/>
    <w:rsid w:val="00843862"/>
    <w:rsid w:val="00846789"/>
    <w:rsid w:val="00850F86"/>
    <w:rsid w:val="00851173"/>
    <w:rsid w:val="0085315F"/>
    <w:rsid w:val="0085342B"/>
    <w:rsid w:val="00853714"/>
    <w:rsid w:val="00854AD7"/>
    <w:rsid w:val="008564DC"/>
    <w:rsid w:val="0086011D"/>
    <w:rsid w:val="00861259"/>
    <w:rsid w:val="00862626"/>
    <w:rsid w:val="00863364"/>
    <w:rsid w:val="008635EF"/>
    <w:rsid w:val="00864B80"/>
    <w:rsid w:val="00871300"/>
    <w:rsid w:val="00872690"/>
    <w:rsid w:val="00872AB8"/>
    <w:rsid w:val="00873599"/>
    <w:rsid w:val="00875227"/>
    <w:rsid w:val="00875BBF"/>
    <w:rsid w:val="00875D96"/>
    <w:rsid w:val="00876CA0"/>
    <w:rsid w:val="00876EA6"/>
    <w:rsid w:val="00880A46"/>
    <w:rsid w:val="00880B7C"/>
    <w:rsid w:val="00890122"/>
    <w:rsid w:val="008902C4"/>
    <w:rsid w:val="008919C6"/>
    <w:rsid w:val="00891D9A"/>
    <w:rsid w:val="00891DDD"/>
    <w:rsid w:val="00892700"/>
    <w:rsid w:val="00893A90"/>
    <w:rsid w:val="008945D4"/>
    <w:rsid w:val="008958E0"/>
    <w:rsid w:val="008974E8"/>
    <w:rsid w:val="008977CE"/>
    <w:rsid w:val="008A2440"/>
    <w:rsid w:val="008A36BE"/>
    <w:rsid w:val="008A44D1"/>
    <w:rsid w:val="008A4DFB"/>
    <w:rsid w:val="008A55A2"/>
    <w:rsid w:val="008A5ACE"/>
    <w:rsid w:val="008A6082"/>
    <w:rsid w:val="008B063B"/>
    <w:rsid w:val="008B197B"/>
    <w:rsid w:val="008B459D"/>
    <w:rsid w:val="008B5000"/>
    <w:rsid w:val="008B52CF"/>
    <w:rsid w:val="008B574A"/>
    <w:rsid w:val="008B5F1D"/>
    <w:rsid w:val="008B622C"/>
    <w:rsid w:val="008B709E"/>
    <w:rsid w:val="008C18B1"/>
    <w:rsid w:val="008C18C0"/>
    <w:rsid w:val="008C19EF"/>
    <w:rsid w:val="008C3411"/>
    <w:rsid w:val="008C38DB"/>
    <w:rsid w:val="008C461D"/>
    <w:rsid w:val="008C4957"/>
    <w:rsid w:val="008C4A8C"/>
    <w:rsid w:val="008D01BB"/>
    <w:rsid w:val="008D1737"/>
    <w:rsid w:val="008D3ECB"/>
    <w:rsid w:val="008D76AC"/>
    <w:rsid w:val="008E0BFF"/>
    <w:rsid w:val="008E1377"/>
    <w:rsid w:val="008E6BC9"/>
    <w:rsid w:val="008F0F27"/>
    <w:rsid w:val="008F1600"/>
    <w:rsid w:val="008F18BF"/>
    <w:rsid w:val="008F415B"/>
    <w:rsid w:val="008F4B81"/>
    <w:rsid w:val="008F5E97"/>
    <w:rsid w:val="008F6AF6"/>
    <w:rsid w:val="00900592"/>
    <w:rsid w:val="00900891"/>
    <w:rsid w:val="00901C4F"/>
    <w:rsid w:val="00904A6C"/>
    <w:rsid w:val="0090543E"/>
    <w:rsid w:val="009054D4"/>
    <w:rsid w:val="0090598E"/>
    <w:rsid w:val="00905F86"/>
    <w:rsid w:val="00907C7B"/>
    <w:rsid w:val="00907EB4"/>
    <w:rsid w:val="00910F59"/>
    <w:rsid w:val="00912313"/>
    <w:rsid w:val="009133F0"/>
    <w:rsid w:val="0091378D"/>
    <w:rsid w:val="00913973"/>
    <w:rsid w:val="00914BE9"/>
    <w:rsid w:val="009153A5"/>
    <w:rsid w:val="009204F0"/>
    <w:rsid w:val="00922CBE"/>
    <w:rsid w:val="009236B6"/>
    <w:rsid w:val="009304CE"/>
    <w:rsid w:val="009306CA"/>
    <w:rsid w:val="00931BA8"/>
    <w:rsid w:val="00932E07"/>
    <w:rsid w:val="00934440"/>
    <w:rsid w:val="009356C6"/>
    <w:rsid w:val="00935DAF"/>
    <w:rsid w:val="0093715C"/>
    <w:rsid w:val="0094163D"/>
    <w:rsid w:val="00942DF9"/>
    <w:rsid w:val="0094732A"/>
    <w:rsid w:val="00947B45"/>
    <w:rsid w:val="00951915"/>
    <w:rsid w:val="00951B3D"/>
    <w:rsid w:val="00952D4E"/>
    <w:rsid w:val="009533C1"/>
    <w:rsid w:val="009536C0"/>
    <w:rsid w:val="00955D05"/>
    <w:rsid w:val="009561C5"/>
    <w:rsid w:val="00960056"/>
    <w:rsid w:val="00961361"/>
    <w:rsid w:val="00961A01"/>
    <w:rsid w:val="00963B52"/>
    <w:rsid w:val="009643FA"/>
    <w:rsid w:val="00965460"/>
    <w:rsid w:val="0096776D"/>
    <w:rsid w:val="00970AEC"/>
    <w:rsid w:val="0097115C"/>
    <w:rsid w:val="00974B62"/>
    <w:rsid w:val="00975F3C"/>
    <w:rsid w:val="00977B50"/>
    <w:rsid w:val="00983B95"/>
    <w:rsid w:val="009848F6"/>
    <w:rsid w:val="00985744"/>
    <w:rsid w:val="00991285"/>
    <w:rsid w:val="009922D8"/>
    <w:rsid w:val="00993463"/>
    <w:rsid w:val="0099577C"/>
    <w:rsid w:val="0099632F"/>
    <w:rsid w:val="00996410"/>
    <w:rsid w:val="00997E0E"/>
    <w:rsid w:val="009A143B"/>
    <w:rsid w:val="009A33B7"/>
    <w:rsid w:val="009A441C"/>
    <w:rsid w:val="009A450A"/>
    <w:rsid w:val="009B07D4"/>
    <w:rsid w:val="009B45D6"/>
    <w:rsid w:val="009B7DE7"/>
    <w:rsid w:val="009C26E0"/>
    <w:rsid w:val="009C37A0"/>
    <w:rsid w:val="009C586B"/>
    <w:rsid w:val="009C6217"/>
    <w:rsid w:val="009C75A5"/>
    <w:rsid w:val="009D04B1"/>
    <w:rsid w:val="009D050B"/>
    <w:rsid w:val="009D13AB"/>
    <w:rsid w:val="009D38A9"/>
    <w:rsid w:val="009D479D"/>
    <w:rsid w:val="009D6824"/>
    <w:rsid w:val="009E0CA5"/>
    <w:rsid w:val="009E11FA"/>
    <w:rsid w:val="009E34B1"/>
    <w:rsid w:val="009E6316"/>
    <w:rsid w:val="009E783C"/>
    <w:rsid w:val="009E7DA5"/>
    <w:rsid w:val="009E7F94"/>
    <w:rsid w:val="009F003B"/>
    <w:rsid w:val="009F219F"/>
    <w:rsid w:val="009F40B1"/>
    <w:rsid w:val="009F4F8B"/>
    <w:rsid w:val="009F5D01"/>
    <w:rsid w:val="009F7C49"/>
    <w:rsid w:val="009F7C9D"/>
    <w:rsid w:val="00A002D1"/>
    <w:rsid w:val="00A006E6"/>
    <w:rsid w:val="00A02336"/>
    <w:rsid w:val="00A07F1B"/>
    <w:rsid w:val="00A10B38"/>
    <w:rsid w:val="00A15A90"/>
    <w:rsid w:val="00A16265"/>
    <w:rsid w:val="00A162B6"/>
    <w:rsid w:val="00A17157"/>
    <w:rsid w:val="00A17214"/>
    <w:rsid w:val="00A172F3"/>
    <w:rsid w:val="00A21311"/>
    <w:rsid w:val="00A22239"/>
    <w:rsid w:val="00A226C8"/>
    <w:rsid w:val="00A229B7"/>
    <w:rsid w:val="00A22D29"/>
    <w:rsid w:val="00A22E14"/>
    <w:rsid w:val="00A2647B"/>
    <w:rsid w:val="00A332DB"/>
    <w:rsid w:val="00A3394E"/>
    <w:rsid w:val="00A353D6"/>
    <w:rsid w:val="00A36B22"/>
    <w:rsid w:val="00A36E4D"/>
    <w:rsid w:val="00A37327"/>
    <w:rsid w:val="00A37B5C"/>
    <w:rsid w:val="00A37BD2"/>
    <w:rsid w:val="00A4301D"/>
    <w:rsid w:val="00A43C3E"/>
    <w:rsid w:val="00A44598"/>
    <w:rsid w:val="00A46B9A"/>
    <w:rsid w:val="00A46E7E"/>
    <w:rsid w:val="00A47203"/>
    <w:rsid w:val="00A47DD9"/>
    <w:rsid w:val="00A53497"/>
    <w:rsid w:val="00A538A4"/>
    <w:rsid w:val="00A56646"/>
    <w:rsid w:val="00A5676C"/>
    <w:rsid w:val="00A60FB1"/>
    <w:rsid w:val="00A61FE8"/>
    <w:rsid w:val="00A629C8"/>
    <w:rsid w:val="00A639FF"/>
    <w:rsid w:val="00A63ADB"/>
    <w:rsid w:val="00A64AA8"/>
    <w:rsid w:val="00A64B19"/>
    <w:rsid w:val="00A6560A"/>
    <w:rsid w:val="00A65A2F"/>
    <w:rsid w:val="00A65E6D"/>
    <w:rsid w:val="00A67EB3"/>
    <w:rsid w:val="00A70409"/>
    <w:rsid w:val="00A70497"/>
    <w:rsid w:val="00A7095F"/>
    <w:rsid w:val="00A70EB2"/>
    <w:rsid w:val="00A74591"/>
    <w:rsid w:val="00A7480D"/>
    <w:rsid w:val="00A769DC"/>
    <w:rsid w:val="00A81766"/>
    <w:rsid w:val="00A83A08"/>
    <w:rsid w:val="00A84D1F"/>
    <w:rsid w:val="00A85C56"/>
    <w:rsid w:val="00A86483"/>
    <w:rsid w:val="00A928AF"/>
    <w:rsid w:val="00AA0831"/>
    <w:rsid w:val="00AA096E"/>
    <w:rsid w:val="00AA0B84"/>
    <w:rsid w:val="00AA0EF5"/>
    <w:rsid w:val="00AA2422"/>
    <w:rsid w:val="00AA3A33"/>
    <w:rsid w:val="00AA5308"/>
    <w:rsid w:val="00AA6D88"/>
    <w:rsid w:val="00AB025C"/>
    <w:rsid w:val="00AB0A78"/>
    <w:rsid w:val="00AB287A"/>
    <w:rsid w:val="00AB4388"/>
    <w:rsid w:val="00AB4EF1"/>
    <w:rsid w:val="00AB5AAB"/>
    <w:rsid w:val="00AB6168"/>
    <w:rsid w:val="00AB697D"/>
    <w:rsid w:val="00AB7EB1"/>
    <w:rsid w:val="00AB7F07"/>
    <w:rsid w:val="00AC0649"/>
    <w:rsid w:val="00AC350F"/>
    <w:rsid w:val="00AC6986"/>
    <w:rsid w:val="00AC6DA9"/>
    <w:rsid w:val="00AC71D3"/>
    <w:rsid w:val="00AC7424"/>
    <w:rsid w:val="00AC7ABD"/>
    <w:rsid w:val="00AD2082"/>
    <w:rsid w:val="00AD2E9C"/>
    <w:rsid w:val="00AD3BEF"/>
    <w:rsid w:val="00AD4B3A"/>
    <w:rsid w:val="00AD510B"/>
    <w:rsid w:val="00AD6784"/>
    <w:rsid w:val="00AE3E53"/>
    <w:rsid w:val="00AE3EFE"/>
    <w:rsid w:val="00AE51B4"/>
    <w:rsid w:val="00AE5E77"/>
    <w:rsid w:val="00AE65F2"/>
    <w:rsid w:val="00AE6A57"/>
    <w:rsid w:val="00AE71B8"/>
    <w:rsid w:val="00AE77D1"/>
    <w:rsid w:val="00AF08C4"/>
    <w:rsid w:val="00AF15E2"/>
    <w:rsid w:val="00AF23EB"/>
    <w:rsid w:val="00AF3454"/>
    <w:rsid w:val="00AF6663"/>
    <w:rsid w:val="00AF6AF5"/>
    <w:rsid w:val="00B001D3"/>
    <w:rsid w:val="00B01917"/>
    <w:rsid w:val="00B0423C"/>
    <w:rsid w:val="00B04675"/>
    <w:rsid w:val="00B06624"/>
    <w:rsid w:val="00B111AB"/>
    <w:rsid w:val="00B1179B"/>
    <w:rsid w:val="00B1216F"/>
    <w:rsid w:val="00B17806"/>
    <w:rsid w:val="00B17C5F"/>
    <w:rsid w:val="00B17C61"/>
    <w:rsid w:val="00B25D60"/>
    <w:rsid w:val="00B2678B"/>
    <w:rsid w:val="00B26A9B"/>
    <w:rsid w:val="00B27142"/>
    <w:rsid w:val="00B31156"/>
    <w:rsid w:val="00B32020"/>
    <w:rsid w:val="00B32467"/>
    <w:rsid w:val="00B342E2"/>
    <w:rsid w:val="00B34E91"/>
    <w:rsid w:val="00B40133"/>
    <w:rsid w:val="00B41629"/>
    <w:rsid w:val="00B43946"/>
    <w:rsid w:val="00B439B2"/>
    <w:rsid w:val="00B43F2F"/>
    <w:rsid w:val="00B4427E"/>
    <w:rsid w:val="00B44438"/>
    <w:rsid w:val="00B44B40"/>
    <w:rsid w:val="00B44D9E"/>
    <w:rsid w:val="00B44E10"/>
    <w:rsid w:val="00B50310"/>
    <w:rsid w:val="00B51EC5"/>
    <w:rsid w:val="00B52852"/>
    <w:rsid w:val="00B52C7C"/>
    <w:rsid w:val="00B536CE"/>
    <w:rsid w:val="00B5505C"/>
    <w:rsid w:val="00B5556C"/>
    <w:rsid w:val="00B56951"/>
    <w:rsid w:val="00B6097B"/>
    <w:rsid w:val="00B615B2"/>
    <w:rsid w:val="00B62700"/>
    <w:rsid w:val="00B65632"/>
    <w:rsid w:val="00B65916"/>
    <w:rsid w:val="00B6693C"/>
    <w:rsid w:val="00B66EF7"/>
    <w:rsid w:val="00B6713E"/>
    <w:rsid w:val="00B67F3B"/>
    <w:rsid w:val="00B7029A"/>
    <w:rsid w:val="00B70442"/>
    <w:rsid w:val="00B70D24"/>
    <w:rsid w:val="00B7100B"/>
    <w:rsid w:val="00B71687"/>
    <w:rsid w:val="00B716D9"/>
    <w:rsid w:val="00B7183F"/>
    <w:rsid w:val="00B745E2"/>
    <w:rsid w:val="00B7478F"/>
    <w:rsid w:val="00B758B7"/>
    <w:rsid w:val="00B75DF3"/>
    <w:rsid w:val="00B77D9A"/>
    <w:rsid w:val="00B8013A"/>
    <w:rsid w:val="00B81CE9"/>
    <w:rsid w:val="00B821A3"/>
    <w:rsid w:val="00B82550"/>
    <w:rsid w:val="00B828E5"/>
    <w:rsid w:val="00B83ACD"/>
    <w:rsid w:val="00B8694A"/>
    <w:rsid w:val="00B87DEC"/>
    <w:rsid w:val="00B948A7"/>
    <w:rsid w:val="00B96F74"/>
    <w:rsid w:val="00B9731B"/>
    <w:rsid w:val="00B9783E"/>
    <w:rsid w:val="00B97CE7"/>
    <w:rsid w:val="00BA05A6"/>
    <w:rsid w:val="00BA216C"/>
    <w:rsid w:val="00BA2DA0"/>
    <w:rsid w:val="00BA38EF"/>
    <w:rsid w:val="00BA45B8"/>
    <w:rsid w:val="00BA4E8E"/>
    <w:rsid w:val="00BA5108"/>
    <w:rsid w:val="00BA59D1"/>
    <w:rsid w:val="00BB09A6"/>
    <w:rsid w:val="00BB15F8"/>
    <w:rsid w:val="00BB1AEE"/>
    <w:rsid w:val="00BB2CED"/>
    <w:rsid w:val="00BB55D9"/>
    <w:rsid w:val="00BB6D37"/>
    <w:rsid w:val="00BC1692"/>
    <w:rsid w:val="00BC2959"/>
    <w:rsid w:val="00BC4050"/>
    <w:rsid w:val="00BC448D"/>
    <w:rsid w:val="00BC4996"/>
    <w:rsid w:val="00BC5CF7"/>
    <w:rsid w:val="00BC6F86"/>
    <w:rsid w:val="00BC7322"/>
    <w:rsid w:val="00BD179E"/>
    <w:rsid w:val="00BD2257"/>
    <w:rsid w:val="00BD3FD8"/>
    <w:rsid w:val="00BD403A"/>
    <w:rsid w:val="00BD4BD6"/>
    <w:rsid w:val="00BD4D0A"/>
    <w:rsid w:val="00BD568A"/>
    <w:rsid w:val="00BD5A5A"/>
    <w:rsid w:val="00BD65CC"/>
    <w:rsid w:val="00BD667C"/>
    <w:rsid w:val="00BD7240"/>
    <w:rsid w:val="00BD7D4C"/>
    <w:rsid w:val="00BE04F3"/>
    <w:rsid w:val="00BE08D5"/>
    <w:rsid w:val="00BE16E7"/>
    <w:rsid w:val="00BE1CDA"/>
    <w:rsid w:val="00BE2E99"/>
    <w:rsid w:val="00BE5411"/>
    <w:rsid w:val="00BF0D83"/>
    <w:rsid w:val="00BF138A"/>
    <w:rsid w:val="00BF22D7"/>
    <w:rsid w:val="00BF23A0"/>
    <w:rsid w:val="00BF26F7"/>
    <w:rsid w:val="00BF31C6"/>
    <w:rsid w:val="00BF4397"/>
    <w:rsid w:val="00BF74D8"/>
    <w:rsid w:val="00C02FD2"/>
    <w:rsid w:val="00C04AD1"/>
    <w:rsid w:val="00C057D2"/>
    <w:rsid w:val="00C065AF"/>
    <w:rsid w:val="00C06A87"/>
    <w:rsid w:val="00C10B5E"/>
    <w:rsid w:val="00C11CFC"/>
    <w:rsid w:val="00C12D48"/>
    <w:rsid w:val="00C13BE8"/>
    <w:rsid w:val="00C143E7"/>
    <w:rsid w:val="00C14B2F"/>
    <w:rsid w:val="00C14EBE"/>
    <w:rsid w:val="00C21FA7"/>
    <w:rsid w:val="00C22A9B"/>
    <w:rsid w:val="00C256D8"/>
    <w:rsid w:val="00C25C30"/>
    <w:rsid w:val="00C273E9"/>
    <w:rsid w:val="00C3048F"/>
    <w:rsid w:val="00C30604"/>
    <w:rsid w:val="00C30E0C"/>
    <w:rsid w:val="00C3130A"/>
    <w:rsid w:val="00C31529"/>
    <w:rsid w:val="00C34EA8"/>
    <w:rsid w:val="00C367FE"/>
    <w:rsid w:val="00C37C9E"/>
    <w:rsid w:val="00C40699"/>
    <w:rsid w:val="00C41EF1"/>
    <w:rsid w:val="00C42DF3"/>
    <w:rsid w:val="00C42ED2"/>
    <w:rsid w:val="00C448A4"/>
    <w:rsid w:val="00C4539F"/>
    <w:rsid w:val="00C46EDD"/>
    <w:rsid w:val="00C47DCF"/>
    <w:rsid w:val="00C50A8E"/>
    <w:rsid w:val="00C52F38"/>
    <w:rsid w:val="00C52FEE"/>
    <w:rsid w:val="00C541A7"/>
    <w:rsid w:val="00C545AA"/>
    <w:rsid w:val="00C55C9E"/>
    <w:rsid w:val="00C5629D"/>
    <w:rsid w:val="00C57783"/>
    <w:rsid w:val="00C621D5"/>
    <w:rsid w:val="00C62F83"/>
    <w:rsid w:val="00C63D01"/>
    <w:rsid w:val="00C65C94"/>
    <w:rsid w:val="00C66416"/>
    <w:rsid w:val="00C66C83"/>
    <w:rsid w:val="00C67CB0"/>
    <w:rsid w:val="00C7202E"/>
    <w:rsid w:val="00C73010"/>
    <w:rsid w:val="00C736A8"/>
    <w:rsid w:val="00C742A6"/>
    <w:rsid w:val="00C7443D"/>
    <w:rsid w:val="00C777DD"/>
    <w:rsid w:val="00C80D35"/>
    <w:rsid w:val="00C80F4F"/>
    <w:rsid w:val="00C81772"/>
    <w:rsid w:val="00C82BC4"/>
    <w:rsid w:val="00C832C8"/>
    <w:rsid w:val="00C83610"/>
    <w:rsid w:val="00C83CC2"/>
    <w:rsid w:val="00C8430B"/>
    <w:rsid w:val="00C85707"/>
    <w:rsid w:val="00C8594D"/>
    <w:rsid w:val="00C87630"/>
    <w:rsid w:val="00C90FF6"/>
    <w:rsid w:val="00C91A92"/>
    <w:rsid w:val="00C95BF6"/>
    <w:rsid w:val="00C95D42"/>
    <w:rsid w:val="00CA0667"/>
    <w:rsid w:val="00CA29C7"/>
    <w:rsid w:val="00CA3303"/>
    <w:rsid w:val="00CA5AD1"/>
    <w:rsid w:val="00CA647E"/>
    <w:rsid w:val="00CA776E"/>
    <w:rsid w:val="00CA7BBD"/>
    <w:rsid w:val="00CB1C4F"/>
    <w:rsid w:val="00CB5779"/>
    <w:rsid w:val="00CB584F"/>
    <w:rsid w:val="00CB63AE"/>
    <w:rsid w:val="00CB6B42"/>
    <w:rsid w:val="00CC0486"/>
    <w:rsid w:val="00CC0546"/>
    <w:rsid w:val="00CC0F99"/>
    <w:rsid w:val="00CC1765"/>
    <w:rsid w:val="00CC20E0"/>
    <w:rsid w:val="00CC2E3D"/>
    <w:rsid w:val="00CC3458"/>
    <w:rsid w:val="00CC4794"/>
    <w:rsid w:val="00CC6EA6"/>
    <w:rsid w:val="00CC6EF3"/>
    <w:rsid w:val="00CC7BE0"/>
    <w:rsid w:val="00CC7D29"/>
    <w:rsid w:val="00CC7D85"/>
    <w:rsid w:val="00CD1512"/>
    <w:rsid w:val="00CD3EAD"/>
    <w:rsid w:val="00CD6657"/>
    <w:rsid w:val="00CD7FB9"/>
    <w:rsid w:val="00CE0197"/>
    <w:rsid w:val="00CE139C"/>
    <w:rsid w:val="00CE273F"/>
    <w:rsid w:val="00CE2A9B"/>
    <w:rsid w:val="00CE2AAE"/>
    <w:rsid w:val="00CE397A"/>
    <w:rsid w:val="00CE425F"/>
    <w:rsid w:val="00CE4A97"/>
    <w:rsid w:val="00CE4E57"/>
    <w:rsid w:val="00CE5B06"/>
    <w:rsid w:val="00CE6C7D"/>
    <w:rsid w:val="00CF27F0"/>
    <w:rsid w:val="00CF2FC7"/>
    <w:rsid w:val="00CF3028"/>
    <w:rsid w:val="00CF3E56"/>
    <w:rsid w:val="00CF5BA1"/>
    <w:rsid w:val="00CF6389"/>
    <w:rsid w:val="00CF7681"/>
    <w:rsid w:val="00CF7BC8"/>
    <w:rsid w:val="00D00C1A"/>
    <w:rsid w:val="00D0333F"/>
    <w:rsid w:val="00D042C4"/>
    <w:rsid w:val="00D05399"/>
    <w:rsid w:val="00D05EAB"/>
    <w:rsid w:val="00D072B7"/>
    <w:rsid w:val="00D10DCB"/>
    <w:rsid w:val="00D11E8A"/>
    <w:rsid w:val="00D131D4"/>
    <w:rsid w:val="00D1394B"/>
    <w:rsid w:val="00D14B2C"/>
    <w:rsid w:val="00D20D74"/>
    <w:rsid w:val="00D219AC"/>
    <w:rsid w:val="00D21A6F"/>
    <w:rsid w:val="00D220B3"/>
    <w:rsid w:val="00D23D13"/>
    <w:rsid w:val="00D23D3F"/>
    <w:rsid w:val="00D24038"/>
    <w:rsid w:val="00D251C8"/>
    <w:rsid w:val="00D26A51"/>
    <w:rsid w:val="00D30648"/>
    <w:rsid w:val="00D3133D"/>
    <w:rsid w:val="00D32E1F"/>
    <w:rsid w:val="00D34D07"/>
    <w:rsid w:val="00D36092"/>
    <w:rsid w:val="00D3676C"/>
    <w:rsid w:val="00D36B8F"/>
    <w:rsid w:val="00D376CA"/>
    <w:rsid w:val="00D40DA2"/>
    <w:rsid w:val="00D45B6D"/>
    <w:rsid w:val="00D466EB"/>
    <w:rsid w:val="00D46DD0"/>
    <w:rsid w:val="00D4726A"/>
    <w:rsid w:val="00D5006E"/>
    <w:rsid w:val="00D500CD"/>
    <w:rsid w:val="00D50569"/>
    <w:rsid w:val="00D51C88"/>
    <w:rsid w:val="00D535CD"/>
    <w:rsid w:val="00D558DE"/>
    <w:rsid w:val="00D602E2"/>
    <w:rsid w:val="00D6047C"/>
    <w:rsid w:val="00D60E2B"/>
    <w:rsid w:val="00D60F39"/>
    <w:rsid w:val="00D6259C"/>
    <w:rsid w:val="00D6766A"/>
    <w:rsid w:val="00D678B8"/>
    <w:rsid w:val="00D75BD6"/>
    <w:rsid w:val="00D76EA6"/>
    <w:rsid w:val="00D77A73"/>
    <w:rsid w:val="00D83DB2"/>
    <w:rsid w:val="00D86F20"/>
    <w:rsid w:val="00D9119C"/>
    <w:rsid w:val="00D92DB0"/>
    <w:rsid w:val="00D968E0"/>
    <w:rsid w:val="00DA3FBA"/>
    <w:rsid w:val="00DA490A"/>
    <w:rsid w:val="00DA7B0A"/>
    <w:rsid w:val="00DA7F06"/>
    <w:rsid w:val="00DB1B1B"/>
    <w:rsid w:val="00DB28C2"/>
    <w:rsid w:val="00DB6FB5"/>
    <w:rsid w:val="00DB732A"/>
    <w:rsid w:val="00DC0C89"/>
    <w:rsid w:val="00DC0CD4"/>
    <w:rsid w:val="00DC17B3"/>
    <w:rsid w:val="00DC2D25"/>
    <w:rsid w:val="00DC3C16"/>
    <w:rsid w:val="00DC3F02"/>
    <w:rsid w:val="00DC48D8"/>
    <w:rsid w:val="00DC59C9"/>
    <w:rsid w:val="00DC5F18"/>
    <w:rsid w:val="00DD1258"/>
    <w:rsid w:val="00DD3201"/>
    <w:rsid w:val="00DD3875"/>
    <w:rsid w:val="00DD3C42"/>
    <w:rsid w:val="00DD4962"/>
    <w:rsid w:val="00DD722C"/>
    <w:rsid w:val="00DE2528"/>
    <w:rsid w:val="00DE2E51"/>
    <w:rsid w:val="00DE4815"/>
    <w:rsid w:val="00DE503D"/>
    <w:rsid w:val="00DE51E4"/>
    <w:rsid w:val="00DF0767"/>
    <w:rsid w:val="00DF2D21"/>
    <w:rsid w:val="00DF3124"/>
    <w:rsid w:val="00DF3C54"/>
    <w:rsid w:val="00DF3CB4"/>
    <w:rsid w:val="00DF606C"/>
    <w:rsid w:val="00DF71E5"/>
    <w:rsid w:val="00DF75BC"/>
    <w:rsid w:val="00E00B57"/>
    <w:rsid w:val="00E01F3C"/>
    <w:rsid w:val="00E028C3"/>
    <w:rsid w:val="00E02A69"/>
    <w:rsid w:val="00E0395E"/>
    <w:rsid w:val="00E12377"/>
    <w:rsid w:val="00E15644"/>
    <w:rsid w:val="00E1660C"/>
    <w:rsid w:val="00E2038C"/>
    <w:rsid w:val="00E21122"/>
    <w:rsid w:val="00E22995"/>
    <w:rsid w:val="00E233FD"/>
    <w:rsid w:val="00E23804"/>
    <w:rsid w:val="00E248E2"/>
    <w:rsid w:val="00E25BFC"/>
    <w:rsid w:val="00E26CDD"/>
    <w:rsid w:val="00E26D0C"/>
    <w:rsid w:val="00E26DB8"/>
    <w:rsid w:val="00E273FB"/>
    <w:rsid w:val="00E33D1B"/>
    <w:rsid w:val="00E366AC"/>
    <w:rsid w:val="00E36A87"/>
    <w:rsid w:val="00E3705E"/>
    <w:rsid w:val="00E373BF"/>
    <w:rsid w:val="00E37AB0"/>
    <w:rsid w:val="00E37B0F"/>
    <w:rsid w:val="00E422CB"/>
    <w:rsid w:val="00E4398C"/>
    <w:rsid w:val="00E46F84"/>
    <w:rsid w:val="00E5067C"/>
    <w:rsid w:val="00E512D2"/>
    <w:rsid w:val="00E53748"/>
    <w:rsid w:val="00E53FAC"/>
    <w:rsid w:val="00E551A2"/>
    <w:rsid w:val="00E551A5"/>
    <w:rsid w:val="00E558E2"/>
    <w:rsid w:val="00E55CA1"/>
    <w:rsid w:val="00E56CCF"/>
    <w:rsid w:val="00E61F17"/>
    <w:rsid w:val="00E6259C"/>
    <w:rsid w:val="00E64D52"/>
    <w:rsid w:val="00E65106"/>
    <w:rsid w:val="00E6530B"/>
    <w:rsid w:val="00E66422"/>
    <w:rsid w:val="00E668DE"/>
    <w:rsid w:val="00E70FE8"/>
    <w:rsid w:val="00E71155"/>
    <w:rsid w:val="00E71738"/>
    <w:rsid w:val="00E7270A"/>
    <w:rsid w:val="00E73F5A"/>
    <w:rsid w:val="00E751EF"/>
    <w:rsid w:val="00E763ED"/>
    <w:rsid w:val="00E81841"/>
    <w:rsid w:val="00E82D8A"/>
    <w:rsid w:val="00E84004"/>
    <w:rsid w:val="00E856E4"/>
    <w:rsid w:val="00E8759A"/>
    <w:rsid w:val="00E876AB"/>
    <w:rsid w:val="00E8780B"/>
    <w:rsid w:val="00E9296D"/>
    <w:rsid w:val="00E95C6B"/>
    <w:rsid w:val="00E9694B"/>
    <w:rsid w:val="00E97D22"/>
    <w:rsid w:val="00EA0198"/>
    <w:rsid w:val="00EA67C0"/>
    <w:rsid w:val="00EA745A"/>
    <w:rsid w:val="00EB0336"/>
    <w:rsid w:val="00EB03A2"/>
    <w:rsid w:val="00EB11B7"/>
    <w:rsid w:val="00EB14F5"/>
    <w:rsid w:val="00EB178D"/>
    <w:rsid w:val="00EB25DF"/>
    <w:rsid w:val="00EB2A82"/>
    <w:rsid w:val="00EB3234"/>
    <w:rsid w:val="00EB3C7B"/>
    <w:rsid w:val="00EB3D52"/>
    <w:rsid w:val="00EB5C2A"/>
    <w:rsid w:val="00EB6410"/>
    <w:rsid w:val="00EB642E"/>
    <w:rsid w:val="00EB7849"/>
    <w:rsid w:val="00EB7E0C"/>
    <w:rsid w:val="00EC16E7"/>
    <w:rsid w:val="00EC1E7F"/>
    <w:rsid w:val="00EC4B8E"/>
    <w:rsid w:val="00EC5D9B"/>
    <w:rsid w:val="00EC758C"/>
    <w:rsid w:val="00ED1392"/>
    <w:rsid w:val="00ED271A"/>
    <w:rsid w:val="00ED30B4"/>
    <w:rsid w:val="00ED3D87"/>
    <w:rsid w:val="00ED4775"/>
    <w:rsid w:val="00ED51B5"/>
    <w:rsid w:val="00ED59F1"/>
    <w:rsid w:val="00ED627A"/>
    <w:rsid w:val="00ED6608"/>
    <w:rsid w:val="00EE115B"/>
    <w:rsid w:val="00EE145A"/>
    <w:rsid w:val="00EE2E8A"/>
    <w:rsid w:val="00EE2FE2"/>
    <w:rsid w:val="00EE33FB"/>
    <w:rsid w:val="00EE373F"/>
    <w:rsid w:val="00EE4E63"/>
    <w:rsid w:val="00EE7285"/>
    <w:rsid w:val="00EF0787"/>
    <w:rsid w:val="00EF1376"/>
    <w:rsid w:val="00EF214C"/>
    <w:rsid w:val="00EF2A98"/>
    <w:rsid w:val="00EF309A"/>
    <w:rsid w:val="00EF3CD6"/>
    <w:rsid w:val="00EF498A"/>
    <w:rsid w:val="00EF5622"/>
    <w:rsid w:val="00EF6B65"/>
    <w:rsid w:val="00F01D9F"/>
    <w:rsid w:val="00F04EBE"/>
    <w:rsid w:val="00F06C39"/>
    <w:rsid w:val="00F07739"/>
    <w:rsid w:val="00F12945"/>
    <w:rsid w:val="00F143C9"/>
    <w:rsid w:val="00F1579B"/>
    <w:rsid w:val="00F16EE9"/>
    <w:rsid w:val="00F207C8"/>
    <w:rsid w:val="00F20FC8"/>
    <w:rsid w:val="00F2210E"/>
    <w:rsid w:val="00F2411F"/>
    <w:rsid w:val="00F245AB"/>
    <w:rsid w:val="00F26B25"/>
    <w:rsid w:val="00F26F72"/>
    <w:rsid w:val="00F30D7E"/>
    <w:rsid w:val="00F31016"/>
    <w:rsid w:val="00F33384"/>
    <w:rsid w:val="00F3355F"/>
    <w:rsid w:val="00F34F4E"/>
    <w:rsid w:val="00F35430"/>
    <w:rsid w:val="00F35D4F"/>
    <w:rsid w:val="00F37A9C"/>
    <w:rsid w:val="00F413E1"/>
    <w:rsid w:val="00F41E24"/>
    <w:rsid w:val="00F42BC9"/>
    <w:rsid w:val="00F44A92"/>
    <w:rsid w:val="00F46E83"/>
    <w:rsid w:val="00F477D7"/>
    <w:rsid w:val="00F50011"/>
    <w:rsid w:val="00F5025A"/>
    <w:rsid w:val="00F53F65"/>
    <w:rsid w:val="00F554A2"/>
    <w:rsid w:val="00F56DC2"/>
    <w:rsid w:val="00F60FA5"/>
    <w:rsid w:val="00F6192A"/>
    <w:rsid w:val="00F6312B"/>
    <w:rsid w:val="00F64011"/>
    <w:rsid w:val="00F64821"/>
    <w:rsid w:val="00F64ED2"/>
    <w:rsid w:val="00F65069"/>
    <w:rsid w:val="00F655C4"/>
    <w:rsid w:val="00F7066F"/>
    <w:rsid w:val="00F70F41"/>
    <w:rsid w:val="00F7258D"/>
    <w:rsid w:val="00F732D7"/>
    <w:rsid w:val="00F772A3"/>
    <w:rsid w:val="00F774FF"/>
    <w:rsid w:val="00F77689"/>
    <w:rsid w:val="00F8077E"/>
    <w:rsid w:val="00F81697"/>
    <w:rsid w:val="00F832A1"/>
    <w:rsid w:val="00F840E4"/>
    <w:rsid w:val="00F849CF"/>
    <w:rsid w:val="00F85B3E"/>
    <w:rsid w:val="00F85BF4"/>
    <w:rsid w:val="00F86459"/>
    <w:rsid w:val="00F86564"/>
    <w:rsid w:val="00F87173"/>
    <w:rsid w:val="00F90A70"/>
    <w:rsid w:val="00F917CE"/>
    <w:rsid w:val="00F92E82"/>
    <w:rsid w:val="00F94B51"/>
    <w:rsid w:val="00F9620C"/>
    <w:rsid w:val="00F97F53"/>
    <w:rsid w:val="00FA0879"/>
    <w:rsid w:val="00FA1B73"/>
    <w:rsid w:val="00FA1D81"/>
    <w:rsid w:val="00FA5C7E"/>
    <w:rsid w:val="00FA6B4E"/>
    <w:rsid w:val="00FA72E6"/>
    <w:rsid w:val="00FA78E8"/>
    <w:rsid w:val="00FA7E09"/>
    <w:rsid w:val="00FB0AA9"/>
    <w:rsid w:val="00FB37BB"/>
    <w:rsid w:val="00FC2CD8"/>
    <w:rsid w:val="00FC2F7E"/>
    <w:rsid w:val="00FC55BA"/>
    <w:rsid w:val="00FC6681"/>
    <w:rsid w:val="00FC7F8F"/>
    <w:rsid w:val="00FC7FA1"/>
    <w:rsid w:val="00FD0814"/>
    <w:rsid w:val="00FD1FCC"/>
    <w:rsid w:val="00FD4C0D"/>
    <w:rsid w:val="00FD53EB"/>
    <w:rsid w:val="00FE2EE8"/>
    <w:rsid w:val="00FE61A8"/>
    <w:rsid w:val="00FE6771"/>
    <w:rsid w:val="00FF164E"/>
    <w:rsid w:val="00FF2904"/>
    <w:rsid w:val="00FF29BB"/>
    <w:rsid w:val="00FF46F7"/>
    <w:rsid w:val="00FF7AB4"/>
    <w:rsid w:val="00FF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allout" idref="#Rounded Rectangular Callout 64"/>
        <o:r id="V:Rule2" type="callout" idref="#Rounded Rectangular Callout 65"/>
        <o:r id="V:Rule3" type="connector" idref="#Straight Arrow Connector 54"/>
        <o:r id="V:Rule4" type="connector" idref="#Straight Arrow Connector 45"/>
        <o:r id="V:Rule5" type="connector" idref="#Straight Arrow Connector 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D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36444A"/>
    <w:pPr>
      <w:keepNext/>
      <w:keepLines/>
      <w:spacing w:before="480" w:after="0"/>
      <w:outlineLvl w:val="0"/>
    </w:pPr>
    <w:rPr>
      <w:rFonts w:asciiTheme="majorHAnsi" w:eastAsia="Times New Roman" w:hAnsiTheme="majorHAnsi" w:cs="Arial"/>
      <w:b/>
      <w:bCs/>
      <w:color w:val="365F91"/>
      <w:sz w:val="28"/>
      <w:szCs w:val="28"/>
    </w:rPr>
  </w:style>
  <w:style w:type="paragraph" w:styleId="Heading2">
    <w:name w:val="heading 2"/>
    <w:basedOn w:val="Normal"/>
    <w:next w:val="Normal"/>
    <w:link w:val="Heading2Char"/>
    <w:uiPriority w:val="9"/>
    <w:unhideWhenUsed/>
    <w:qFormat/>
    <w:rsid w:val="0030634B"/>
    <w:pPr>
      <w:keepNext/>
      <w:keepLines/>
      <w:spacing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9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E2E51"/>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DE2E5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444A"/>
    <w:rPr>
      <w:rFonts w:asciiTheme="majorHAnsi" w:eastAsia="Times New Roman" w:hAnsiTheme="majorHAnsi" w:cs="Arial"/>
      <w:b/>
      <w:bCs/>
      <w:color w:val="365F91"/>
      <w:sz w:val="28"/>
      <w:szCs w:val="28"/>
    </w:rPr>
  </w:style>
  <w:style w:type="character" w:customStyle="1" w:styleId="Heading2Char">
    <w:name w:val="Heading 2 Char"/>
    <w:basedOn w:val="DefaultParagraphFont"/>
    <w:link w:val="Heading2"/>
    <w:uiPriority w:val="9"/>
    <w:locked/>
    <w:rsid w:val="0030634B"/>
    <w:rPr>
      <w:rFonts w:ascii="Cambria" w:eastAsia="Times New Roman" w:hAnsi="Cambria"/>
      <w:b/>
      <w:bCs/>
      <w:color w:val="4F81BD"/>
      <w:sz w:val="26"/>
      <w:szCs w:val="26"/>
    </w:rPr>
  </w:style>
  <w:style w:type="paragraph" w:styleId="BalloonText">
    <w:name w:val="Balloon Text"/>
    <w:basedOn w:val="Normal"/>
    <w:link w:val="BalloonTextChar"/>
    <w:uiPriority w:val="99"/>
    <w:semiHidden/>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94"/>
    <w:rPr>
      <w:rFonts w:ascii="Tahoma" w:hAnsi="Tahoma" w:cs="Tahoma"/>
      <w:sz w:val="16"/>
      <w:szCs w:val="16"/>
    </w:rPr>
  </w:style>
  <w:style w:type="table" w:styleId="TableGrid">
    <w:name w:val="Table Grid"/>
    <w:basedOn w:val="TableNormal"/>
    <w:uiPriority w:val="99"/>
    <w:rsid w:val="00A6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tpsTableHeadered">
    <w:name w:val="MtpsTableHeadered"/>
    <w:uiPriority w:val="99"/>
    <w:rsid w:val="00A67EB3"/>
    <w:pPr>
      <w:spacing w:after="200" w:line="276" w:lineRule="auto"/>
    </w:pPr>
    <w:tblPr>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90F2E"/>
    <w:rPr>
      <w:rFonts w:cs="Times New Roman"/>
      <w:color w:val="800080"/>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qFormat/>
    <w:rsid w:val="00C10B5E"/>
    <w:pPr>
      <w:ind w:left="720"/>
      <w:contextualSpacing/>
    </w:pPr>
  </w:style>
  <w:style w:type="character" w:styleId="CommentReference">
    <w:name w:val="annotation reference"/>
    <w:basedOn w:val="DefaultParagraphFont"/>
    <w:uiPriority w:val="99"/>
    <w:semiHidden/>
    <w:rsid w:val="00F34F4E"/>
    <w:rPr>
      <w:rFonts w:cs="Times New Roman"/>
      <w:sz w:val="16"/>
      <w:szCs w:val="16"/>
    </w:rPr>
  </w:style>
  <w:style w:type="paragraph" w:styleId="CommentText">
    <w:name w:val="annotation text"/>
    <w:basedOn w:val="Normal"/>
    <w:link w:val="CommentTextChar"/>
    <w:uiPriority w:val="99"/>
    <w:semiHidden/>
    <w:rsid w:val="00F34F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4F4E"/>
    <w:rPr>
      <w:rFonts w:cs="Times New Roman"/>
      <w:sz w:val="20"/>
      <w:szCs w:val="20"/>
    </w:rPr>
  </w:style>
  <w:style w:type="paragraph" w:styleId="CommentSubject">
    <w:name w:val="annotation subject"/>
    <w:basedOn w:val="CommentText"/>
    <w:next w:val="CommentText"/>
    <w:link w:val="CommentSubjectChar"/>
    <w:uiPriority w:val="99"/>
    <w:semiHidden/>
    <w:rsid w:val="00F34F4E"/>
    <w:rPr>
      <w:b/>
      <w:bCs/>
    </w:rPr>
  </w:style>
  <w:style w:type="character" w:customStyle="1" w:styleId="CommentSubjectChar">
    <w:name w:val="Comment Subject Char"/>
    <w:basedOn w:val="CommentTextChar"/>
    <w:link w:val="CommentSubject"/>
    <w:uiPriority w:val="99"/>
    <w:semiHidden/>
    <w:locked/>
    <w:rsid w:val="00F34F4E"/>
    <w:rPr>
      <w:rFonts w:cs="Times New Roman"/>
      <w:b/>
      <w:bCs/>
      <w:sz w:val="20"/>
      <w:szCs w:val="20"/>
    </w:rPr>
  </w:style>
  <w:style w:type="paragraph" w:styleId="TOC7">
    <w:name w:val="toc 7"/>
    <w:basedOn w:val="Normal"/>
    <w:next w:val="Normal"/>
    <w:autoRedefine/>
    <w:uiPriority w:val="99"/>
    <w:semiHidden/>
    <w:rsid w:val="00A002D1"/>
    <w:pPr>
      <w:spacing w:after="100"/>
      <w:ind w:left="1320"/>
    </w:pPr>
  </w:style>
  <w:style w:type="paragraph" w:styleId="TOC2">
    <w:name w:val="toc 2"/>
    <w:basedOn w:val="Normal"/>
    <w:next w:val="Normal"/>
    <w:autoRedefine/>
    <w:uiPriority w:val="39"/>
    <w:rsid w:val="00AC71D3"/>
    <w:pPr>
      <w:spacing w:after="100"/>
      <w:ind w:left="220"/>
    </w:pPr>
  </w:style>
  <w:style w:type="paragraph" w:styleId="TOC1">
    <w:name w:val="toc 1"/>
    <w:basedOn w:val="Normal"/>
    <w:next w:val="Normal"/>
    <w:autoRedefine/>
    <w:uiPriority w:val="39"/>
    <w:rsid w:val="00223821"/>
    <w:pPr>
      <w:spacing w:after="100"/>
    </w:pPr>
  </w:style>
  <w:style w:type="character" w:styleId="Hyperlink">
    <w:name w:val="Hyperlink"/>
    <w:basedOn w:val="DefaultParagraphFont"/>
    <w:uiPriority w:val="99"/>
    <w:rsid w:val="00223821"/>
    <w:rPr>
      <w:rFonts w:cs="Times New Roman"/>
      <w:color w:val="0000FF"/>
      <w:u w:val="single"/>
    </w:rPr>
  </w:style>
  <w:style w:type="paragraph" w:styleId="Header">
    <w:name w:val="header"/>
    <w:basedOn w:val="Normal"/>
    <w:link w:val="HeaderChar"/>
    <w:uiPriority w:val="99"/>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3894"/>
    <w:rPr>
      <w:rFonts w:cs="Times New Roman"/>
    </w:rPr>
  </w:style>
  <w:style w:type="paragraph" w:styleId="Footer">
    <w:name w:val="footer"/>
    <w:basedOn w:val="Normal"/>
    <w:link w:val="FooterChar"/>
    <w:uiPriority w:val="99"/>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3894"/>
    <w:rPr>
      <w:rFonts w:cs="Times New Roman"/>
    </w:rPr>
  </w:style>
  <w:style w:type="paragraph" w:customStyle="1" w:styleId="msolistparagraph0">
    <w:name w:val="msolistparagraph"/>
    <w:basedOn w:val="Normal"/>
    <w:uiPriority w:val="99"/>
    <w:rsid w:val="001F62B6"/>
    <w:pPr>
      <w:spacing w:after="0" w:line="240" w:lineRule="auto"/>
      <w:ind w:left="720"/>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8958E0"/>
    <w:rPr>
      <w:rFonts w:ascii="Cambria" w:eastAsia="Times New Roman" w:hAnsi="Cambria" w:cs="Times New Roman"/>
      <w:b/>
      <w:bCs/>
      <w:sz w:val="26"/>
      <w:szCs w:val="26"/>
    </w:rPr>
  </w:style>
  <w:style w:type="paragraph" w:styleId="TOC3">
    <w:name w:val="toc 3"/>
    <w:basedOn w:val="Normal"/>
    <w:next w:val="Normal"/>
    <w:autoRedefine/>
    <w:uiPriority w:val="39"/>
    <w:locked/>
    <w:rsid w:val="00663DE1"/>
    <w:pPr>
      <w:ind w:left="440"/>
    </w:pPr>
  </w:style>
  <w:style w:type="character" w:customStyle="1" w:styleId="Heading4Char">
    <w:name w:val="Heading 4 Char"/>
    <w:basedOn w:val="DefaultParagraphFont"/>
    <w:link w:val="Heading4"/>
    <w:uiPriority w:val="9"/>
    <w:rsid w:val="00DE2E5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DE2E51"/>
    <w:rPr>
      <w:rFonts w:ascii="Calibri" w:eastAsia="Times New Roman" w:hAnsi="Calibri" w:cs="Times New Roman"/>
      <w:b/>
      <w:bCs/>
      <w:i/>
      <w:iCs/>
      <w:sz w:val="26"/>
      <w:szCs w:val="26"/>
    </w:rPr>
  </w:style>
  <w:style w:type="paragraph" w:styleId="NoSpacing">
    <w:name w:val="No Spacing"/>
    <w:basedOn w:val="Normal"/>
    <w:uiPriority w:val="1"/>
    <w:qFormat/>
    <w:rsid w:val="00875D96"/>
    <w:pPr>
      <w:spacing w:after="0" w:line="240" w:lineRule="auto"/>
    </w:pPr>
    <w:rPr>
      <w:rFonts w:ascii="Calibri" w:hAnsi="Calibri"/>
    </w:rPr>
  </w:style>
  <w:style w:type="character" w:customStyle="1" w:styleId="keywordhighlight1">
    <w:name w:val="keywordhighlight1"/>
    <w:basedOn w:val="DefaultParagraphFont"/>
    <w:rsid w:val="00875D96"/>
    <w:rPr>
      <w:b/>
      <w:bCs/>
      <w:strike w:val="0"/>
      <w:dstrike w:val="0"/>
      <w:u w:val="none"/>
      <w:effect w:val="none"/>
    </w:rPr>
  </w:style>
  <w:style w:type="paragraph" w:styleId="Revision">
    <w:name w:val="Revision"/>
    <w:hidden/>
    <w:uiPriority w:val="99"/>
    <w:semiHidden/>
    <w:rsid w:val="00AB7F07"/>
    <w:rPr>
      <w:rFonts w:ascii="Arial" w:hAnsi="Arial"/>
      <w:sz w:val="22"/>
      <w:szCs w:val="22"/>
    </w:rPr>
  </w:style>
  <w:style w:type="paragraph" w:styleId="NormalWeb">
    <w:name w:val="Normal (Web)"/>
    <w:basedOn w:val="Normal"/>
    <w:uiPriority w:val="99"/>
    <w:unhideWhenUsed/>
    <w:rsid w:val="003748E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748E6"/>
    <w:rPr>
      <w:i/>
      <w:iCs/>
    </w:rPr>
  </w:style>
  <w:style w:type="paragraph" w:customStyle="1" w:styleId="ListNum2">
    <w:name w:val="ListNum2"/>
    <w:basedOn w:val="Normal"/>
    <w:rsid w:val="007B1B13"/>
    <w:pPr>
      <w:tabs>
        <w:tab w:val="left" w:pos="1440"/>
      </w:tabs>
      <w:spacing w:after="80" w:line="240" w:lineRule="auto"/>
      <w:ind w:left="1080" w:right="360" w:hanging="360"/>
    </w:pPr>
    <w:rPr>
      <w:rFonts w:eastAsia="Times New Roman" w:cs="Arial"/>
      <w:sz w:val="20"/>
      <w:szCs w:val="20"/>
    </w:rPr>
  </w:style>
  <w:style w:type="paragraph" w:customStyle="1" w:styleId="list1">
    <w:name w:val="list1"/>
    <w:basedOn w:val="Normal"/>
    <w:rsid w:val="00907C7B"/>
    <w:pPr>
      <w:spacing w:before="150" w:after="150" w:line="240" w:lineRule="auto"/>
      <w:ind w:left="75" w:right="75"/>
    </w:pPr>
    <w:rPr>
      <w:rFonts w:ascii="Times New Roman" w:eastAsia="Times New Roman" w:hAnsi="Times New Roman"/>
      <w:sz w:val="24"/>
      <w:szCs w:val="24"/>
    </w:rPr>
  </w:style>
  <w:style w:type="character" w:styleId="Strong">
    <w:name w:val="Strong"/>
    <w:basedOn w:val="DefaultParagraphFont"/>
    <w:uiPriority w:val="22"/>
    <w:qFormat/>
    <w:rsid w:val="00355052"/>
    <w:rPr>
      <w:b/>
      <w:bCs/>
    </w:rPr>
  </w:style>
  <w:style w:type="paragraph" w:styleId="DocumentMap">
    <w:name w:val="Document Map"/>
    <w:basedOn w:val="Normal"/>
    <w:link w:val="DocumentMapChar"/>
    <w:uiPriority w:val="99"/>
    <w:semiHidden/>
    <w:unhideWhenUsed/>
    <w:rsid w:val="005116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1635"/>
    <w:rPr>
      <w:rFonts w:ascii="Tahoma" w:hAnsi="Tahoma" w:cs="Tahoma"/>
      <w:sz w:val="16"/>
      <w:szCs w:val="16"/>
    </w:rPr>
  </w:style>
  <w:style w:type="paragraph" w:styleId="FootnoteText">
    <w:name w:val="footnote text"/>
    <w:basedOn w:val="Normal"/>
    <w:link w:val="FootnoteTextChar"/>
    <w:uiPriority w:val="99"/>
    <w:semiHidden/>
    <w:unhideWhenUsed/>
    <w:rsid w:val="00621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136"/>
    <w:rPr>
      <w:rFonts w:ascii="Arial" w:hAnsi="Arial"/>
    </w:rPr>
  </w:style>
  <w:style w:type="character" w:styleId="FootnoteReference">
    <w:name w:val="footnote reference"/>
    <w:basedOn w:val="DefaultParagraphFont"/>
    <w:uiPriority w:val="99"/>
    <w:semiHidden/>
    <w:unhideWhenUsed/>
    <w:rsid w:val="006211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68">
      <w:bodyDiv w:val="1"/>
      <w:marLeft w:val="0"/>
      <w:marRight w:val="0"/>
      <w:marTop w:val="0"/>
      <w:marBottom w:val="0"/>
      <w:divBdr>
        <w:top w:val="none" w:sz="0" w:space="0" w:color="auto"/>
        <w:left w:val="none" w:sz="0" w:space="0" w:color="auto"/>
        <w:bottom w:val="none" w:sz="0" w:space="0" w:color="auto"/>
        <w:right w:val="none" w:sz="0" w:space="0" w:color="auto"/>
      </w:divBdr>
      <w:divsChild>
        <w:div w:id="2125539804">
          <w:marLeft w:val="0"/>
          <w:marRight w:val="0"/>
          <w:marTop w:val="0"/>
          <w:marBottom w:val="0"/>
          <w:divBdr>
            <w:top w:val="none" w:sz="0" w:space="0" w:color="auto"/>
            <w:left w:val="none" w:sz="0" w:space="0" w:color="auto"/>
            <w:bottom w:val="none" w:sz="0" w:space="0" w:color="auto"/>
            <w:right w:val="none" w:sz="0" w:space="0" w:color="auto"/>
          </w:divBdr>
          <w:divsChild>
            <w:div w:id="1345522392">
              <w:marLeft w:val="0"/>
              <w:marRight w:val="0"/>
              <w:marTop w:val="0"/>
              <w:marBottom w:val="0"/>
              <w:divBdr>
                <w:top w:val="none" w:sz="0" w:space="0" w:color="auto"/>
                <w:left w:val="none" w:sz="0" w:space="0" w:color="auto"/>
                <w:bottom w:val="none" w:sz="0" w:space="0" w:color="auto"/>
                <w:right w:val="none" w:sz="0" w:space="0" w:color="auto"/>
              </w:divBdr>
              <w:divsChild>
                <w:div w:id="9742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7039">
      <w:bodyDiv w:val="1"/>
      <w:marLeft w:val="30"/>
      <w:marRight w:val="30"/>
      <w:marTop w:val="0"/>
      <w:marBottom w:val="0"/>
      <w:divBdr>
        <w:top w:val="none" w:sz="0" w:space="0" w:color="auto"/>
        <w:left w:val="none" w:sz="0" w:space="0" w:color="auto"/>
        <w:bottom w:val="none" w:sz="0" w:space="0" w:color="auto"/>
        <w:right w:val="none" w:sz="0" w:space="0" w:color="auto"/>
      </w:divBdr>
      <w:divsChild>
        <w:div w:id="553854181">
          <w:marLeft w:val="0"/>
          <w:marRight w:val="0"/>
          <w:marTop w:val="0"/>
          <w:marBottom w:val="0"/>
          <w:divBdr>
            <w:top w:val="none" w:sz="0" w:space="0" w:color="auto"/>
            <w:left w:val="none" w:sz="0" w:space="0" w:color="auto"/>
            <w:bottom w:val="none" w:sz="0" w:space="0" w:color="auto"/>
            <w:right w:val="none" w:sz="0" w:space="0" w:color="auto"/>
          </w:divBdr>
          <w:divsChild>
            <w:div w:id="1160002008">
              <w:marLeft w:val="0"/>
              <w:marRight w:val="0"/>
              <w:marTop w:val="0"/>
              <w:marBottom w:val="0"/>
              <w:divBdr>
                <w:top w:val="none" w:sz="0" w:space="0" w:color="auto"/>
                <w:left w:val="none" w:sz="0" w:space="0" w:color="auto"/>
                <w:bottom w:val="none" w:sz="0" w:space="0" w:color="auto"/>
                <w:right w:val="none" w:sz="0" w:space="0" w:color="auto"/>
              </w:divBdr>
              <w:divsChild>
                <w:div w:id="511602134">
                  <w:marLeft w:val="180"/>
                  <w:marRight w:val="0"/>
                  <w:marTop w:val="0"/>
                  <w:marBottom w:val="0"/>
                  <w:divBdr>
                    <w:top w:val="none" w:sz="0" w:space="0" w:color="auto"/>
                    <w:left w:val="none" w:sz="0" w:space="0" w:color="auto"/>
                    <w:bottom w:val="none" w:sz="0" w:space="0" w:color="auto"/>
                    <w:right w:val="none" w:sz="0" w:space="0" w:color="auto"/>
                  </w:divBdr>
                  <w:divsChild>
                    <w:div w:id="17894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9795">
      <w:bodyDiv w:val="1"/>
      <w:marLeft w:val="0"/>
      <w:marRight w:val="0"/>
      <w:marTop w:val="0"/>
      <w:marBottom w:val="0"/>
      <w:divBdr>
        <w:top w:val="none" w:sz="0" w:space="0" w:color="auto"/>
        <w:left w:val="none" w:sz="0" w:space="0" w:color="auto"/>
        <w:bottom w:val="none" w:sz="0" w:space="0" w:color="auto"/>
        <w:right w:val="none" w:sz="0" w:space="0" w:color="auto"/>
      </w:divBdr>
      <w:divsChild>
        <w:div w:id="2050064186">
          <w:marLeft w:val="0"/>
          <w:marRight w:val="0"/>
          <w:marTop w:val="0"/>
          <w:marBottom w:val="0"/>
          <w:divBdr>
            <w:top w:val="none" w:sz="0" w:space="0" w:color="auto"/>
            <w:left w:val="none" w:sz="0" w:space="0" w:color="auto"/>
            <w:bottom w:val="none" w:sz="0" w:space="0" w:color="auto"/>
            <w:right w:val="none" w:sz="0" w:space="0" w:color="auto"/>
          </w:divBdr>
          <w:divsChild>
            <w:div w:id="2043162317">
              <w:marLeft w:val="0"/>
              <w:marRight w:val="0"/>
              <w:marTop w:val="0"/>
              <w:marBottom w:val="0"/>
              <w:divBdr>
                <w:top w:val="none" w:sz="0" w:space="0" w:color="auto"/>
                <w:left w:val="none" w:sz="0" w:space="0" w:color="auto"/>
                <w:bottom w:val="none" w:sz="0" w:space="0" w:color="auto"/>
                <w:right w:val="none" w:sz="0" w:space="0" w:color="auto"/>
              </w:divBdr>
              <w:divsChild>
                <w:div w:id="1836068593">
                  <w:marLeft w:val="0"/>
                  <w:marRight w:val="0"/>
                  <w:marTop w:val="0"/>
                  <w:marBottom w:val="0"/>
                  <w:divBdr>
                    <w:top w:val="none" w:sz="0" w:space="0" w:color="auto"/>
                    <w:left w:val="none" w:sz="0" w:space="0" w:color="auto"/>
                    <w:bottom w:val="none" w:sz="0" w:space="0" w:color="auto"/>
                    <w:right w:val="none" w:sz="0" w:space="0" w:color="auto"/>
                  </w:divBdr>
                  <w:divsChild>
                    <w:div w:id="1486437930">
                      <w:marLeft w:val="0"/>
                      <w:marRight w:val="0"/>
                      <w:marTop w:val="0"/>
                      <w:marBottom w:val="0"/>
                      <w:divBdr>
                        <w:top w:val="none" w:sz="0" w:space="0" w:color="auto"/>
                        <w:left w:val="none" w:sz="0" w:space="0" w:color="auto"/>
                        <w:bottom w:val="none" w:sz="0" w:space="0" w:color="auto"/>
                        <w:right w:val="none" w:sz="0" w:space="0" w:color="auto"/>
                      </w:divBdr>
                      <w:divsChild>
                        <w:div w:id="1939363151">
                          <w:marLeft w:val="0"/>
                          <w:marRight w:val="0"/>
                          <w:marTop w:val="0"/>
                          <w:marBottom w:val="0"/>
                          <w:divBdr>
                            <w:top w:val="none" w:sz="0" w:space="0" w:color="auto"/>
                            <w:left w:val="none" w:sz="0" w:space="0" w:color="auto"/>
                            <w:bottom w:val="none" w:sz="0" w:space="0" w:color="auto"/>
                            <w:right w:val="none" w:sz="0" w:space="0" w:color="auto"/>
                          </w:divBdr>
                          <w:divsChild>
                            <w:div w:id="1237011544">
                              <w:marLeft w:val="0"/>
                              <w:marRight w:val="0"/>
                              <w:marTop w:val="0"/>
                              <w:marBottom w:val="0"/>
                              <w:divBdr>
                                <w:top w:val="none" w:sz="0" w:space="0" w:color="auto"/>
                                <w:left w:val="none" w:sz="0" w:space="0" w:color="auto"/>
                                <w:bottom w:val="none" w:sz="0" w:space="0" w:color="auto"/>
                                <w:right w:val="none" w:sz="0" w:space="0" w:color="auto"/>
                              </w:divBdr>
                              <w:divsChild>
                                <w:div w:id="10255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3814">
      <w:bodyDiv w:val="1"/>
      <w:marLeft w:val="0"/>
      <w:marRight w:val="0"/>
      <w:marTop w:val="0"/>
      <w:marBottom w:val="0"/>
      <w:divBdr>
        <w:top w:val="none" w:sz="0" w:space="0" w:color="auto"/>
        <w:left w:val="none" w:sz="0" w:space="0" w:color="auto"/>
        <w:bottom w:val="none" w:sz="0" w:space="0" w:color="auto"/>
        <w:right w:val="none" w:sz="0" w:space="0" w:color="auto"/>
      </w:divBdr>
      <w:divsChild>
        <w:div w:id="874269715">
          <w:marLeft w:val="0"/>
          <w:marRight w:val="0"/>
          <w:marTop w:val="0"/>
          <w:marBottom w:val="0"/>
          <w:divBdr>
            <w:top w:val="none" w:sz="0" w:space="0" w:color="auto"/>
            <w:left w:val="none" w:sz="0" w:space="0" w:color="auto"/>
            <w:bottom w:val="none" w:sz="0" w:space="0" w:color="auto"/>
            <w:right w:val="none" w:sz="0" w:space="0" w:color="auto"/>
          </w:divBdr>
          <w:divsChild>
            <w:div w:id="1655332775">
              <w:marLeft w:val="0"/>
              <w:marRight w:val="0"/>
              <w:marTop w:val="0"/>
              <w:marBottom w:val="0"/>
              <w:divBdr>
                <w:top w:val="none" w:sz="0" w:space="0" w:color="auto"/>
                <w:left w:val="none" w:sz="0" w:space="0" w:color="auto"/>
                <w:bottom w:val="none" w:sz="0" w:space="0" w:color="auto"/>
                <w:right w:val="none" w:sz="0" w:space="0" w:color="auto"/>
              </w:divBdr>
              <w:divsChild>
                <w:div w:id="1018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4324">
      <w:bodyDiv w:val="1"/>
      <w:marLeft w:val="0"/>
      <w:marRight w:val="0"/>
      <w:marTop w:val="0"/>
      <w:marBottom w:val="0"/>
      <w:divBdr>
        <w:top w:val="none" w:sz="0" w:space="0" w:color="auto"/>
        <w:left w:val="none" w:sz="0" w:space="0" w:color="auto"/>
        <w:bottom w:val="none" w:sz="0" w:space="0" w:color="auto"/>
        <w:right w:val="none" w:sz="0" w:space="0" w:color="auto"/>
      </w:divBdr>
    </w:div>
    <w:div w:id="224295986">
      <w:bodyDiv w:val="1"/>
      <w:marLeft w:val="0"/>
      <w:marRight w:val="0"/>
      <w:marTop w:val="0"/>
      <w:marBottom w:val="0"/>
      <w:divBdr>
        <w:top w:val="none" w:sz="0" w:space="0" w:color="auto"/>
        <w:left w:val="none" w:sz="0" w:space="0" w:color="auto"/>
        <w:bottom w:val="none" w:sz="0" w:space="0" w:color="auto"/>
        <w:right w:val="none" w:sz="0" w:space="0" w:color="auto"/>
      </w:divBdr>
      <w:divsChild>
        <w:div w:id="2077311781">
          <w:marLeft w:val="0"/>
          <w:marRight w:val="0"/>
          <w:marTop w:val="0"/>
          <w:marBottom w:val="0"/>
          <w:divBdr>
            <w:top w:val="none" w:sz="0" w:space="0" w:color="auto"/>
            <w:left w:val="none" w:sz="0" w:space="0" w:color="auto"/>
            <w:bottom w:val="none" w:sz="0" w:space="0" w:color="auto"/>
            <w:right w:val="none" w:sz="0" w:space="0" w:color="auto"/>
          </w:divBdr>
          <w:divsChild>
            <w:div w:id="1742672186">
              <w:marLeft w:val="0"/>
              <w:marRight w:val="0"/>
              <w:marTop w:val="0"/>
              <w:marBottom w:val="0"/>
              <w:divBdr>
                <w:top w:val="none" w:sz="0" w:space="0" w:color="auto"/>
                <w:left w:val="none" w:sz="0" w:space="0" w:color="auto"/>
                <w:bottom w:val="none" w:sz="0" w:space="0" w:color="auto"/>
                <w:right w:val="none" w:sz="0" w:space="0" w:color="auto"/>
              </w:divBdr>
              <w:divsChild>
                <w:div w:id="1102068135">
                  <w:marLeft w:val="0"/>
                  <w:marRight w:val="0"/>
                  <w:marTop w:val="0"/>
                  <w:marBottom w:val="0"/>
                  <w:divBdr>
                    <w:top w:val="none" w:sz="0" w:space="0" w:color="auto"/>
                    <w:left w:val="none" w:sz="0" w:space="0" w:color="auto"/>
                    <w:bottom w:val="none" w:sz="0" w:space="0" w:color="auto"/>
                    <w:right w:val="none" w:sz="0" w:space="0" w:color="auto"/>
                  </w:divBdr>
                  <w:divsChild>
                    <w:div w:id="456988879">
                      <w:marLeft w:val="0"/>
                      <w:marRight w:val="0"/>
                      <w:marTop w:val="0"/>
                      <w:marBottom w:val="0"/>
                      <w:divBdr>
                        <w:top w:val="none" w:sz="0" w:space="0" w:color="auto"/>
                        <w:left w:val="none" w:sz="0" w:space="0" w:color="auto"/>
                        <w:bottom w:val="none" w:sz="0" w:space="0" w:color="auto"/>
                        <w:right w:val="none" w:sz="0" w:space="0" w:color="auto"/>
                      </w:divBdr>
                      <w:divsChild>
                        <w:div w:id="1876036966">
                          <w:marLeft w:val="0"/>
                          <w:marRight w:val="0"/>
                          <w:marTop w:val="0"/>
                          <w:marBottom w:val="0"/>
                          <w:divBdr>
                            <w:top w:val="none" w:sz="0" w:space="0" w:color="auto"/>
                            <w:left w:val="none" w:sz="0" w:space="0" w:color="auto"/>
                            <w:bottom w:val="none" w:sz="0" w:space="0" w:color="auto"/>
                            <w:right w:val="none" w:sz="0" w:space="0" w:color="auto"/>
                          </w:divBdr>
                          <w:divsChild>
                            <w:div w:id="939065417">
                              <w:marLeft w:val="0"/>
                              <w:marRight w:val="0"/>
                              <w:marTop w:val="0"/>
                              <w:marBottom w:val="0"/>
                              <w:divBdr>
                                <w:top w:val="none" w:sz="0" w:space="0" w:color="auto"/>
                                <w:left w:val="none" w:sz="0" w:space="0" w:color="auto"/>
                                <w:bottom w:val="none" w:sz="0" w:space="0" w:color="auto"/>
                                <w:right w:val="none" w:sz="0" w:space="0" w:color="auto"/>
                              </w:divBdr>
                              <w:divsChild>
                                <w:div w:id="15432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218302">
      <w:bodyDiv w:val="1"/>
      <w:marLeft w:val="0"/>
      <w:marRight w:val="0"/>
      <w:marTop w:val="0"/>
      <w:marBottom w:val="0"/>
      <w:divBdr>
        <w:top w:val="none" w:sz="0" w:space="0" w:color="auto"/>
        <w:left w:val="none" w:sz="0" w:space="0" w:color="auto"/>
        <w:bottom w:val="none" w:sz="0" w:space="0" w:color="auto"/>
        <w:right w:val="none" w:sz="0" w:space="0" w:color="auto"/>
      </w:divBdr>
    </w:div>
    <w:div w:id="440958702">
      <w:bodyDiv w:val="1"/>
      <w:marLeft w:val="0"/>
      <w:marRight w:val="0"/>
      <w:marTop w:val="0"/>
      <w:marBottom w:val="0"/>
      <w:divBdr>
        <w:top w:val="none" w:sz="0" w:space="0" w:color="auto"/>
        <w:left w:val="none" w:sz="0" w:space="0" w:color="auto"/>
        <w:bottom w:val="none" w:sz="0" w:space="0" w:color="auto"/>
        <w:right w:val="none" w:sz="0" w:space="0" w:color="auto"/>
      </w:divBdr>
    </w:div>
    <w:div w:id="442454992">
      <w:bodyDiv w:val="1"/>
      <w:marLeft w:val="0"/>
      <w:marRight w:val="0"/>
      <w:marTop w:val="0"/>
      <w:marBottom w:val="0"/>
      <w:divBdr>
        <w:top w:val="none" w:sz="0" w:space="0" w:color="auto"/>
        <w:left w:val="none" w:sz="0" w:space="0" w:color="auto"/>
        <w:bottom w:val="none" w:sz="0" w:space="0" w:color="auto"/>
        <w:right w:val="none" w:sz="0" w:space="0" w:color="auto"/>
      </w:divBdr>
      <w:divsChild>
        <w:div w:id="1341816718">
          <w:marLeft w:val="0"/>
          <w:marRight w:val="0"/>
          <w:marTop w:val="0"/>
          <w:marBottom w:val="0"/>
          <w:divBdr>
            <w:top w:val="none" w:sz="0" w:space="0" w:color="auto"/>
            <w:left w:val="none" w:sz="0" w:space="0" w:color="auto"/>
            <w:bottom w:val="none" w:sz="0" w:space="0" w:color="auto"/>
            <w:right w:val="none" w:sz="0" w:space="0" w:color="auto"/>
          </w:divBdr>
          <w:divsChild>
            <w:div w:id="407962112">
              <w:marLeft w:val="0"/>
              <w:marRight w:val="0"/>
              <w:marTop w:val="0"/>
              <w:marBottom w:val="0"/>
              <w:divBdr>
                <w:top w:val="none" w:sz="0" w:space="0" w:color="auto"/>
                <w:left w:val="none" w:sz="0" w:space="0" w:color="auto"/>
                <w:bottom w:val="none" w:sz="0" w:space="0" w:color="auto"/>
                <w:right w:val="none" w:sz="0" w:space="0" w:color="auto"/>
              </w:divBdr>
              <w:divsChild>
                <w:div w:id="994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3404">
      <w:bodyDiv w:val="1"/>
      <w:marLeft w:val="0"/>
      <w:marRight w:val="0"/>
      <w:marTop w:val="0"/>
      <w:marBottom w:val="0"/>
      <w:divBdr>
        <w:top w:val="none" w:sz="0" w:space="0" w:color="auto"/>
        <w:left w:val="none" w:sz="0" w:space="0" w:color="auto"/>
        <w:bottom w:val="none" w:sz="0" w:space="0" w:color="auto"/>
        <w:right w:val="none" w:sz="0" w:space="0" w:color="auto"/>
      </w:divBdr>
      <w:divsChild>
        <w:div w:id="1677921031">
          <w:marLeft w:val="0"/>
          <w:marRight w:val="0"/>
          <w:marTop w:val="0"/>
          <w:marBottom w:val="0"/>
          <w:divBdr>
            <w:top w:val="none" w:sz="0" w:space="0" w:color="auto"/>
            <w:left w:val="none" w:sz="0" w:space="0" w:color="auto"/>
            <w:bottom w:val="none" w:sz="0" w:space="0" w:color="auto"/>
            <w:right w:val="none" w:sz="0" w:space="0" w:color="auto"/>
          </w:divBdr>
          <w:divsChild>
            <w:div w:id="1330601156">
              <w:marLeft w:val="0"/>
              <w:marRight w:val="0"/>
              <w:marTop w:val="0"/>
              <w:marBottom w:val="0"/>
              <w:divBdr>
                <w:top w:val="none" w:sz="0" w:space="0" w:color="auto"/>
                <w:left w:val="none" w:sz="0" w:space="0" w:color="auto"/>
                <w:bottom w:val="none" w:sz="0" w:space="0" w:color="auto"/>
                <w:right w:val="none" w:sz="0" w:space="0" w:color="auto"/>
              </w:divBdr>
              <w:divsChild>
                <w:div w:id="413166218">
                  <w:marLeft w:val="0"/>
                  <w:marRight w:val="0"/>
                  <w:marTop w:val="0"/>
                  <w:marBottom w:val="0"/>
                  <w:divBdr>
                    <w:top w:val="none" w:sz="0" w:space="0" w:color="auto"/>
                    <w:left w:val="none" w:sz="0" w:space="0" w:color="auto"/>
                    <w:bottom w:val="none" w:sz="0" w:space="0" w:color="auto"/>
                    <w:right w:val="none" w:sz="0" w:space="0" w:color="auto"/>
                  </w:divBdr>
                  <w:divsChild>
                    <w:div w:id="148177437">
                      <w:marLeft w:val="0"/>
                      <w:marRight w:val="0"/>
                      <w:marTop w:val="0"/>
                      <w:marBottom w:val="0"/>
                      <w:divBdr>
                        <w:top w:val="none" w:sz="0" w:space="0" w:color="auto"/>
                        <w:left w:val="none" w:sz="0" w:space="0" w:color="auto"/>
                        <w:bottom w:val="none" w:sz="0" w:space="0" w:color="auto"/>
                        <w:right w:val="none" w:sz="0" w:space="0" w:color="auto"/>
                      </w:divBdr>
                      <w:divsChild>
                        <w:div w:id="446000546">
                          <w:marLeft w:val="0"/>
                          <w:marRight w:val="0"/>
                          <w:marTop w:val="0"/>
                          <w:marBottom w:val="0"/>
                          <w:divBdr>
                            <w:top w:val="none" w:sz="0" w:space="0" w:color="auto"/>
                            <w:left w:val="none" w:sz="0" w:space="0" w:color="auto"/>
                            <w:bottom w:val="none" w:sz="0" w:space="0" w:color="auto"/>
                            <w:right w:val="none" w:sz="0" w:space="0" w:color="auto"/>
                          </w:divBdr>
                          <w:divsChild>
                            <w:div w:id="1765372216">
                              <w:marLeft w:val="0"/>
                              <w:marRight w:val="0"/>
                              <w:marTop w:val="0"/>
                              <w:marBottom w:val="0"/>
                              <w:divBdr>
                                <w:top w:val="none" w:sz="0" w:space="0" w:color="auto"/>
                                <w:left w:val="none" w:sz="0" w:space="0" w:color="auto"/>
                                <w:bottom w:val="none" w:sz="0" w:space="0" w:color="auto"/>
                                <w:right w:val="none" w:sz="0" w:space="0" w:color="auto"/>
                              </w:divBdr>
                              <w:divsChild>
                                <w:div w:id="1476993352">
                                  <w:marLeft w:val="0"/>
                                  <w:marRight w:val="0"/>
                                  <w:marTop w:val="0"/>
                                  <w:marBottom w:val="0"/>
                                  <w:divBdr>
                                    <w:top w:val="none" w:sz="0" w:space="0" w:color="auto"/>
                                    <w:left w:val="none" w:sz="0" w:space="0" w:color="auto"/>
                                    <w:bottom w:val="none" w:sz="0" w:space="0" w:color="auto"/>
                                    <w:right w:val="none" w:sz="0" w:space="0" w:color="auto"/>
                                  </w:divBdr>
                                  <w:divsChild>
                                    <w:div w:id="13369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96842">
      <w:bodyDiv w:val="1"/>
      <w:marLeft w:val="0"/>
      <w:marRight w:val="0"/>
      <w:marTop w:val="0"/>
      <w:marBottom w:val="0"/>
      <w:divBdr>
        <w:top w:val="none" w:sz="0" w:space="0" w:color="auto"/>
        <w:left w:val="none" w:sz="0" w:space="0" w:color="auto"/>
        <w:bottom w:val="none" w:sz="0" w:space="0" w:color="auto"/>
        <w:right w:val="none" w:sz="0" w:space="0" w:color="auto"/>
      </w:divBdr>
    </w:div>
    <w:div w:id="580408873">
      <w:bodyDiv w:val="1"/>
      <w:marLeft w:val="0"/>
      <w:marRight w:val="0"/>
      <w:marTop w:val="0"/>
      <w:marBottom w:val="0"/>
      <w:divBdr>
        <w:top w:val="none" w:sz="0" w:space="0" w:color="auto"/>
        <w:left w:val="none" w:sz="0" w:space="0" w:color="auto"/>
        <w:bottom w:val="none" w:sz="0" w:space="0" w:color="auto"/>
        <w:right w:val="none" w:sz="0" w:space="0" w:color="auto"/>
      </w:divBdr>
    </w:div>
    <w:div w:id="660353764">
      <w:bodyDiv w:val="1"/>
      <w:marLeft w:val="0"/>
      <w:marRight w:val="0"/>
      <w:marTop w:val="0"/>
      <w:marBottom w:val="0"/>
      <w:divBdr>
        <w:top w:val="none" w:sz="0" w:space="0" w:color="auto"/>
        <w:left w:val="none" w:sz="0" w:space="0" w:color="auto"/>
        <w:bottom w:val="none" w:sz="0" w:space="0" w:color="auto"/>
        <w:right w:val="none" w:sz="0" w:space="0" w:color="auto"/>
      </w:divBdr>
      <w:divsChild>
        <w:div w:id="1380322839">
          <w:marLeft w:val="0"/>
          <w:marRight w:val="0"/>
          <w:marTop w:val="0"/>
          <w:marBottom w:val="0"/>
          <w:divBdr>
            <w:top w:val="none" w:sz="0" w:space="0" w:color="auto"/>
            <w:left w:val="none" w:sz="0" w:space="0" w:color="auto"/>
            <w:bottom w:val="none" w:sz="0" w:space="0" w:color="auto"/>
            <w:right w:val="none" w:sz="0" w:space="0" w:color="auto"/>
          </w:divBdr>
          <w:divsChild>
            <w:div w:id="1108307361">
              <w:marLeft w:val="0"/>
              <w:marRight w:val="0"/>
              <w:marTop w:val="0"/>
              <w:marBottom w:val="0"/>
              <w:divBdr>
                <w:top w:val="none" w:sz="0" w:space="0" w:color="auto"/>
                <w:left w:val="none" w:sz="0" w:space="0" w:color="auto"/>
                <w:bottom w:val="none" w:sz="0" w:space="0" w:color="auto"/>
                <w:right w:val="none" w:sz="0" w:space="0" w:color="auto"/>
              </w:divBdr>
              <w:divsChild>
                <w:div w:id="27924023">
                  <w:marLeft w:val="0"/>
                  <w:marRight w:val="0"/>
                  <w:marTop w:val="0"/>
                  <w:marBottom w:val="0"/>
                  <w:divBdr>
                    <w:top w:val="none" w:sz="0" w:space="0" w:color="auto"/>
                    <w:left w:val="none" w:sz="0" w:space="0" w:color="auto"/>
                    <w:bottom w:val="none" w:sz="0" w:space="0" w:color="auto"/>
                    <w:right w:val="none" w:sz="0" w:space="0" w:color="auto"/>
                  </w:divBdr>
                  <w:divsChild>
                    <w:div w:id="940457895">
                      <w:marLeft w:val="0"/>
                      <w:marRight w:val="0"/>
                      <w:marTop w:val="0"/>
                      <w:marBottom w:val="0"/>
                      <w:divBdr>
                        <w:top w:val="none" w:sz="0" w:space="0" w:color="auto"/>
                        <w:left w:val="none" w:sz="0" w:space="0" w:color="auto"/>
                        <w:bottom w:val="none" w:sz="0" w:space="0" w:color="auto"/>
                        <w:right w:val="none" w:sz="0" w:space="0" w:color="auto"/>
                      </w:divBdr>
                      <w:divsChild>
                        <w:div w:id="1052847068">
                          <w:marLeft w:val="0"/>
                          <w:marRight w:val="0"/>
                          <w:marTop w:val="0"/>
                          <w:marBottom w:val="0"/>
                          <w:divBdr>
                            <w:top w:val="none" w:sz="0" w:space="0" w:color="auto"/>
                            <w:left w:val="none" w:sz="0" w:space="0" w:color="auto"/>
                            <w:bottom w:val="none" w:sz="0" w:space="0" w:color="auto"/>
                            <w:right w:val="none" w:sz="0" w:space="0" w:color="auto"/>
                          </w:divBdr>
                          <w:divsChild>
                            <w:div w:id="1339698477">
                              <w:marLeft w:val="0"/>
                              <w:marRight w:val="0"/>
                              <w:marTop w:val="0"/>
                              <w:marBottom w:val="0"/>
                              <w:divBdr>
                                <w:top w:val="none" w:sz="0" w:space="0" w:color="auto"/>
                                <w:left w:val="none" w:sz="0" w:space="0" w:color="auto"/>
                                <w:bottom w:val="none" w:sz="0" w:space="0" w:color="auto"/>
                                <w:right w:val="none" w:sz="0" w:space="0" w:color="auto"/>
                              </w:divBdr>
                              <w:divsChild>
                                <w:div w:id="1736661117">
                                  <w:marLeft w:val="0"/>
                                  <w:marRight w:val="0"/>
                                  <w:marTop w:val="0"/>
                                  <w:marBottom w:val="0"/>
                                  <w:divBdr>
                                    <w:top w:val="none" w:sz="0" w:space="0" w:color="auto"/>
                                    <w:left w:val="none" w:sz="0" w:space="0" w:color="auto"/>
                                    <w:bottom w:val="none" w:sz="0" w:space="0" w:color="auto"/>
                                    <w:right w:val="none" w:sz="0" w:space="0" w:color="auto"/>
                                  </w:divBdr>
                                  <w:divsChild>
                                    <w:div w:id="1327444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738647">
      <w:bodyDiv w:val="1"/>
      <w:marLeft w:val="0"/>
      <w:marRight w:val="0"/>
      <w:marTop w:val="0"/>
      <w:marBottom w:val="0"/>
      <w:divBdr>
        <w:top w:val="none" w:sz="0" w:space="0" w:color="auto"/>
        <w:left w:val="none" w:sz="0" w:space="0" w:color="auto"/>
        <w:bottom w:val="none" w:sz="0" w:space="0" w:color="auto"/>
        <w:right w:val="none" w:sz="0" w:space="0" w:color="auto"/>
      </w:divBdr>
      <w:divsChild>
        <w:div w:id="573399308">
          <w:marLeft w:val="0"/>
          <w:marRight w:val="0"/>
          <w:marTop w:val="0"/>
          <w:marBottom w:val="0"/>
          <w:divBdr>
            <w:top w:val="none" w:sz="0" w:space="0" w:color="auto"/>
            <w:left w:val="none" w:sz="0" w:space="0" w:color="auto"/>
            <w:bottom w:val="none" w:sz="0" w:space="0" w:color="auto"/>
            <w:right w:val="none" w:sz="0" w:space="0" w:color="auto"/>
          </w:divBdr>
          <w:divsChild>
            <w:div w:id="896554538">
              <w:marLeft w:val="0"/>
              <w:marRight w:val="0"/>
              <w:marTop w:val="0"/>
              <w:marBottom w:val="0"/>
              <w:divBdr>
                <w:top w:val="none" w:sz="0" w:space="0" w:color="auto"/>
                <w:left w:val="none" w:sz="0" w:space="0" w:color="auto"/>
                <w:bottom w:val="none" w:sz="0" w:space="0" w:color="auto"/>
                <w:right w:val="none" w:sz="0" w:space="0" w:color="auto"/>
              </w:divBdr>
              <w:divsChild>
                <w:div w:id="11303769">
                  <w:marLeft w:val="0"/>
                  <w:marRight w:val="0"/>
                  <w:marTop w:val="0"/>
                  <w:marBottom w:val="0"/>
                  <w:divBdr>
                    <w:top w:val="none" w:sz="0" w:space="0" w:color="auto"/>
                    <w:left w:val="none" w:sz="0" w:space="0" w:color="auto"/>
                    <w:bottom w:val="none" w:sz="0" w:space="0" w:color="auto"/>
                    <w:right w:val="none" w:sz="0" w:space="0" w:color="auto"/>
                  </w:divBdr>
                  <w:divsChild>
                    <w:div w:id="1285650784">
                      <w:marLeft w:val="0"/>
                      <w:marRight w:val="0"/>
                      <w:marTop w:val="0"/>
                      <w:marBottom w:val="0"/>
                      <w:divBdr>
                        <w:top w:val="none" w:sz="0" w:space="0" w:color="auto"/>
                        <w:left w:val="none" w:sz="0" w:space="0" w:color="auto"/>
                        <w:bottom w:val="none" w:sz="0" w:space="0" w:color="auto"/>
                        <w:right w:val="none" w:sz="0" w:space="0" w:color="auto"/>
                      </w:divBdr>
                      <w:divsChild>
                        <w:div w:id="1222213529">
                          <w:marLeft w:val="0"/>
                          <w:marRight w:val="0"/>
                          <w:marTop w:val="0"/>
                          <w:marBottom w:val="0"/>
                          <w:divBdr>
                            <w:top w:val="none" w:sz="0" w:space="0" w:color="auto"/>
                            <w:left w:val="none" w:sz="0" w:space="0" w:color="auto"/>
                            <w:bottom w:val="none" w:sz="0" w:space="0" w:color="auto"/>
                            <w:right w:val="none" w:sz="0" w:space="0" w:color="auto"/>
                          </w:divBdr>
                          <w:divsChild>
                            <w:div w:id="1796101878">
                              <w:marLeft w:val="0"/>
                              <w:marRight w:val="0"/>
                              <w:marTop w:val="0"/>
                              <w:marBottom w:val="0"/>
                              <w:divBdr>
                                <w:top w:val="none" w:sz="0" w:space="0" w:color="auto"/>
                                <w:left w:val="none" w:sz="0" w:space="0" w:color="auto"/>
                                <w:bottom w:val="none" w:sz="0" w:space="0" w:color="auto"/>
                                <w:right w:val="none" w:sz="0" w:space="0" w:color="auto"/>
                              </w:divBdr>
                              <w:divsChild>
                                <w:div w:id="447624916">
                                  <w:marLeft w:val="200"/>
                                  <w:marRight w:val="200"/>
                                  <w:marTop w:val="100"/>
                                  <w:marBottom w:val="100"/>
                                  <w:divBdr>
                                    <w:top w:val="none" w:sz="0" w:space="0" w:color="auto"/>
                                    <w:left w:val="none" w:sz="0" w:space="0" w:color="auto"/>
                                    <w:bottom w:val="none" w:sz="0" w:space="0" w:color="auto"/>
                                    <w:right w:val="none" w:sz="0" w:space="0" w:color="auto"/>
                                  </w:divBdr>
                                  <w:divsChild>
                                    <w:div w:id="1987202311">
                                      <w:marLeft w:val="0"/>
                                      <w:marRight w:val="0"/>
                                      <w:marTop w:val="0"/>
                                      <w:marBottom w:val="0"/>
                                      <w:divBdr>
                                        <w:top w:val="none" w:sz="0" w:space="0" w:color="auto"/>
                                        <w:left w:val="none" w:sz="0" w:space="0" w:color="auto"/>
                                        <w:bottom w:val="none" w:sz="0" w:space="0" w:color="auto"/>
                                        <w:right w:val="none" w:sz="0" w:space="0" w:color="auto"/>
                                      </w:divBdr>
                                      <w:divsChild>
                                        <w:div w:id="502936402">
                                          <w:marLeft w:val="0"/>
                                          <w:marRight w:val="0"/>
                                          <w:marTop w:val="0"/>
                                          <w:marBottom w:val="0"/>
                                          <w:divBdr>
                                            <w:top w:val="none" w:sz="0" w:space="0" w:color="auto"/>
                                            <w:left w:val="none" w:sz="0" w:space="0" w:color="auto"/>
                                            <w:bottom w:val="none" w:sz="0" w:space="0" w:color="auto"/>
                                            <w:right w:val="none" w:sz="0" w:space="0" w:color="auto"/>
                                          </w:divBdr>
                                          <w:divsChild>
                                            <w:div w:id="904291749">
                                              <w:marLeft w:val="24"/>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090737">
      <w:bodyDiv w:val="1"/>
      <w:marLeft w:val="0"/>
      <w:marRight w:val="0"/>
      <w:marTop w:val="0"/>
      <w:marBottom w:val="0"/>
      <w:divBdr>
        <w:top w:val="none" w:sz="0" w:space="0" w:color="auto"/>
        <w:left w:val="none" w:sz="0" w:space="0" w:color="auto"/>
        <w:bottom w:val="none" w:sz="0" w:space="0" w:color="auto"/>
        <w:right w:val="none" w:sz="0" w:space="0" w:color="auto"/>
      </w:divBdr>
    </w:div>
    <w:div w:id="782727947">
      <w:bodyDiv w:val="1"/>
      <w:marLeft w:val="0"/>
      <w:marRight w:val="0"/>
      <w:marTop w:val="0"/>
      <w:marBottom w:val="0"/>
      <w:divBdr>
        <w:top w:val="none" w:sz="0" w:space="0" w:color="auto"/>
        <w:left w:val="none" w:sz="0" w:space="0" w:color="auto"/>
        <w:bottom w:val="none" w:sz="0" w:space="0" w:color="auto"/>
        <w:right w:val="none" w:sz="0" w:space="0" w:color="auto"/>
      </w:divBdr>
    </w:div>
    <w:div w:id="783428246">
      <w:bodyDiv w:val="1"/>
      <w:marLeft w:val="0"/>
      <w:marRight w:val="0"/>
      <w:marTop w:val="0"/>
      <w:marBottom w:val="0"/>
      <w:divBdr>
        <w:top w:val="none" w:sz="0" w:space="0" w:color="auto"/>
        <w:left w:val="none" w:sz="0" w:space="0" w:color="auto"/>
        <w:bottom w:val="none" w:sz="0" w:space="0" w:color="auto"/>
        <w:right w:val="none" w:sz="0" w:space="0" w:color="auto"/>
      </w:divBdr>
    </w:div>
    <w:div w:id="809372213">
      <w:bodyDiv w:val="1"/>
      <w:marLeft w:val="0"/>
      <w:marRight w:val="0"/>
      <w:marTop w:val="0"/>
      <w:marBottom w:val="0"/>
      <w:divBdr>
        <w:top w:val="none" w:sz="0" w:space="0" w:color="auto"/>
        <w:left w:val="none" w:sz="0" w:space="0" w:color="auto"/>
        <w:bottom w:val="none" w:sz="0" w:space="0" w:color="auto"/>
        <w:right w:val="none" w:sz="0" w:space="0" w:color="auto"/>
      </w:divBdr>
    </w:div>
    <w:div w:id="919482725">
      <w:marLeft w:val="0"/>
      <w:marRight w:val="0"/>
      <w:marTop w:val="0"/>
      <w:marBottom w:val="0"/>
      <w:divBdr>
        <w:top w:val="none" w:sz="0" w:space="0" w:color="auto"/>
        <w:left w:val="none" w:sz="0" w:space="0" w:color="auto"/>
        <w:bottom w:val="none" w:sz="0" w:space="0" w:color="auto"/>
        <w:right w:val="none" w:sz="0" w:space="0" w:color="auto"/>
      </w:divBdr>
    </w:div>
    <w:div w:id="1043333344">
      <w:bodyDiv w:val="1"/>
      <w:marLeft w:val="0"/>
      <w:marRight w:val="0"/>
      <w:marTop w:val="0"/>
      <w:marBottom w:val="0"/>
      <w:divBdr>
        <w:top w:val="none" w:sz="0" w:space="0" w:color="auto"/>
        <w:left w:val="none" w:sz="0" w:space="0" w:color="auto"/>
        <w:bottom w:val="none" w:sz="0" w:space="0" w:color="auto"/>
        <w:right w:val="none" w:sz="0" w:space="0" w:color="auto"/>
      </w:divBdr>
    </w:div>
    <w:div w:id="1047141816">
      <w:bodyDiv w:val="1"/>
      <w:marLeft w:val="0"/>
      <w:marRight w:val="0"/>
      <w:marTop w:val="0"/>
      <w:marBottom w:val="0"/>
      <w:divBdr>
        <w:top w:val="none" w:sz="0" w:space="0" w:color="auto"/>
        <w:left w:val="none" w:sz="0" w:space="0" w:color="auto"/>
        <w:bottom w:val="none" w:sz="0" w:space="0" w:color="auto"/>
        <w:right w:val="none" w:sz="0" w:space="0" w:color="auto"/>
      </w:divBdr>
      <w:divsChild>
        <w:div w:id="1563910839">
          <w:marLeft w:val="0"/>
          <w:marRight w:val="0"/>
          <w:marTop w:val="0"/>
          <w:marBottom w:val="0"/>
          <w:divBdr>
            <w:top w:val="none" w:sz="0" w:space="0" w:color="auto"/>
            <w:left w:val="none" w:sz="0" w:space="0" w:color="auto"/>
            <w:bottom w:val="none" w:sz="0" w:space="0" w:color="auto"/>
            <w:right w:val="none" w:sz="0" w:space="0" w:color="auto"/>
          </w:divBdr>
          <w:divsChild>
            <w:div w:id="80682525">
              <w:marLeft w:val="0"/>
              <w:marRight w:val="0"/>
              <w:marTop w:val="0"/>
              <w:marBottom w:val="0"/>
              <w:divBdr>
                <w:top w:val="none" w:sz="0" w:space="0" w:color="auto"/>
                <w:left w:val="none" w:sz="0" w:space="0" w:color="auto"/>
                <w:bottom w:val="none" w:sz="0" w:space="0" w:color="auto"/>
                <w:right w:val="none" w:sz="0" w:space="0" w:color="auto"/>
              </w:divBdr>
              <w:divsChild>
                <w:div w:id="16718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1661">
      <w:bodyDiv w:val="1"/>
      <w:marLeft w:val="0"/>
      <w:marRight w:val="0"/>
      <w:marTop w:val="0"/>
      <w:marBottom w:val="0"/>
      <w:divBdr>
        <w:top w:val="none" w:sz="0" w:space="0" w:color="auto"/>
        <w:left w:val="none" w:sz="0" w:space="0" w:color="auto"/>
        <w:bottom w:val="none" w:sz="0" w:space="0" w:color="auto"/>
        <w:right w:val="none" w:sz="0" w:space="0" w:color="auto"/>
      </w:divBdr>
      <w:divsChild>
        <w:div w:id="1866017833">
          <w:marLeft w:val="0"/>
          <w:marRight w:val="0"/>
          <w:marTop w:val="0"/>
          <w:marBottom w:val="0"/>
          <w:divBdr>
            <w:top w:val="none" w:sz="0" w:space="0" w:color="auto"/>
            <w:left w:val="none" w:sz="0" w:space="0" w:color="auto"/>
            <w:bottom w:val="none" w:sz="0" w:space="0" w:color="auto"/>
            <w:right w:val="none" w:sz="0" w:space="0" w:color="auto"/>
          </w:divBdr>
          <w:divsChild>
            <w:div w:id="1463307816">
              <w:marLeft w:val="0"/>
              <w:marRight w:val="0"/>
              <w:marTop w:val="0"/>
              <w:marBottom w:val="0"/>
              <w:divBdr>
                <w:top w:val="none" w:sz="0" w:space="0" w:color="auto"/>
                <w:left w:val="none" w:sz="0" w:space="0" w:color="auto"/>
                <w:bottom w:val="none" w:sz="0" w:space="0" w:color="auto"/>
                <w:right w:val="none" w:sz="0" w:space="0" w:color="auto"/>
              </w:divBdr>
              <w:divsChild>
                <w:div w:id="1463231152">
                  <w:marLeft w:val="0"/>
                  <w:marRight w:val="0"/>
                  <w:marTop w:val="0"/>
                  <w:marBottom w:val="0"/>
                  <w:divBdr>
                    <w:top w:val="none" w:sz="0" w:space="0" w:color="auto"/>
                    <w:left w:val="none" w:sz="0" w:space="0" w:color="auto"/>
                    <w:bottom w:val="none" w:sz="0" w:space="0" w:color="auto"/>
                    <w:right w:val="none" w:sz="0" w:space="0" w:color="auto"/>
                  </w:divBdr>
                  <w:divsChild>
                    <w:div w:id="1110903444">
                      <w:marLeft w:val="0"/>
                      <w:marRight w:val="0"/>
                      <w:marTop w:val="0"/>
                      <w:marBottom w:val="0"/>
                      <w:divBdr>
                        <w:top w:val="none" w:sz="0" w:space="0" w:color="auto"/>
                        <w:left w:val="none" w:sz="0" w:space="0" w:color="auto"/>
                        <w:bottom w:val="none" w:sz="0" w:space="0" w:color="auto"/>
                        <w:right w:val="none" w:sz="0" w:space="0" w:color="auto"/>
                      </w:divBdr>
                      <w:divsChild>
                        <w:div w:id="499930426">
                          <w:marLeft w:val="0"/>
                          <w:marRight w:val="0"/>
                          <w:marTop w:val="0"/>
                          <w:marBottom w:val="0"/>
                          <w:divBdr>
                            <w:top w:val="none" w:sz="0" w:space="0" w:color="auto"/>
                            <w:left w:val="none" w:sz="0" w:space="0" w:color="auto"/>
                            <w:bottom w:val="none" w:sz="0" w:space="0" w:color="auto"/>
                            <w:right w:val="none" w:sz="0" w:space="0" w:color="auto"/>
                          </w:divBdr>
                          <w:divsChild>
                            <w:div w:id="1687831307">
                              <w:marLeft w:val="0"/>
                              <w:marRight w:val="0"/>
                              <w:marTop w:val="0"/>
                              <w:marBottom w:val="0"/>
                              <w:divBdr>
                                <w:top w:val="none" w:sz="0" w:space="0" w:color="auto"/>
                                <w:left w:val="none" w:sz="0" w:space="0" w:color="auto"/>
                                <w:bottom w:val="none" w:sz="0" w:space="0" w:color="auto"/>
                                <w:right w:val="none" w:sz="0" w:space="0" w:color="auto"/>
                              </w:divBdr>
                              <w:divsChild>
                                <w:div w:id="1914588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37988">
      <w:bodyDiv w:val="1"/>
      <w:marLeft w:val="0"/>
      <w:marRight w:val="0"/>
      <w:marTop w:val="0"/>
      <w:marBottom w:val="0"/>
      <w:divBdr>
        <w:top w:val="none" w:sz="0" w:space="0" w:color="auto"/>
        <w:left w:val="none" w:sz="0" w:space="0" w:color="auto"/>
        <w:bottom w:val="none" w:sz="0" w:space="0" w:color="auto"/>
        <w:right w:val="none" w:sz="0" w:space="0" w:color="auto"/>
      </w:divBdr>
    </w:div>
    <w:div w:id="1144814166">
      <w:bodyDiv w:val="1"/>
      <w:marLeft w:val="30"/>
      <w:marRight w:val="30"/>
      <w:marTop w:val="0"/>
      <w:marBottom w:val="0"/>
      <w:divBdr>
        <w:top w:val="none" w:sz="0" w:space="0" w:color="auto"/>
        <w:left w:val="none" w:sz="0" w:space="0" w:color="auto"/>
        <w:bottom w:val="none" w:sz="0" w:space="0" w:color="auto"/>
        <w:right w:val="none" w:sz="0" w:space="0" w:color="auto"/>
      </w:divBdr>
      <w:divsChild>
        <w:div w:id="1256593068">
          <w:marLeft w:val="0"/>
          <w:marRight w:val="0"/>
          <w:marTop w:val="0"/>
          <w:marBottom w:val="0"/>
          <w:divBdr>
            <w:top w:val="none" w:sz="0" w:space="0" w:color="auto"/>
            <w:left w:val="none" w:sz="0" w:space="0" w:color="auto"/>
            <w:bottom w:val="none" w:sz="0" w:space="0" w:color="auto"/>
            <w:right w:val="none" w:sz="0" w:space="0" w:color="auto"/>
          </w:divBdr>
          <w:divsChild>
            <w:div w:id="872423989">
              <w:marLeft w:val="0"/>
              <w:marRight w:val="0"/>
              <w:marTop w:val="0"/>
              <w:marBottom w:val="0"/>
              <w:divBdr>
                <w:top w:val="none" w:sz="0" w:space="0" w:color="auto"/>
                <w:left w:val="none" w:sz="0" w:space="0" w:color="auto"/>
                <w:bottom w:val="none" w:sz="0" w:space="0" w:color="auto"/>
                <w:right w:val="none" w:sz="0" w:space="0" w:color="auto"/>
              </w:divBdr>
              <w:divsChild>
                <w:div w:id="1739326702">
                  <w:marLeft w:val="180"/>
                  <w:marRight w:val="0"/>
                  <w:marTop w:val="0"/>
                  <w:marBottom w:val="0"/>
                  <w:divBdr>
                    <w:top w:val="none" w:sz="0" w:space="0" w:color="auto"/>
                    <w:left w:val="none" w:sz="0" w:space="0" w:color="auto"/>
                    <w:bottom w:val="none" w:sz="0" w:space="0" w:color="auto"/>
                    <w:right w:val="none" w:sz="0" w:space="0" w:color="auto"/>
                  </w:divBdr>
                  <w:divsChild>
                    <w:div w:id="17538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65039">
      <w:bodyDiv w:val="1"/>
      <w:marLeft w:val="30"/>
      <w:marRight w:val="30"/>
      <w:marTop w:val="0"/>
      <w:marBottom w:val="0"/>
      <w:divBdr>
        <w:top w:val="none" w:sz="0" w:space="0" w:color="auto"/>
        <w:left w:val="none" w:sz="0" w:space="0" w:color="auto"/>
        <w:bottom w:val="none" w:sz="0" w:space="0" w:color="auto"/>
        <w:right w:val="none" w:sz="0" w:space="0" w:color="auto"/>
      </w:divBdr>
      <w:divsChild>
        <w:div w:id="611548685">
          <w:marLeft w:val="0"/>
          <w:marRight w:val="0"/>
          <w:marTop w:val="0"/>
          <w:marBottom w:val="0"/>
          <w:divBdr>
            <w:top w:val="none" w:sz="0" w:space="0" w:color="auto"/>
            <w:left w:val="none" w:sz="0" w:space="0" w:color="auto"/>
            <w:bottom w:val="none" w:sz="0" w:space="0" w:color="auto"/>
            <w:right w:val="none" w:sz="0" w:space="0" w:color="auto"/>
          </w:divBdr>
          <w:divsChild>
            <w:div w:id="1875264321">
              <w:marLeft w:val="0"/>
              <w:marRight w:val="0"/>
              <w:marTop w:val="0"/>
              <w:marBottom w:val="0"/>
              <w:divBdr>
                <w:top w:val="none" w:sz="0" w:space="0" w:color="auto"/>
                <w:left w:val="none" w:sz="0" w:space="0" w:color="auto"/>
                <w:bottom w:val="none" w:sz="0" w:space="0" w:color="auto"/>
                <w:right w:val="none" w:sz="0" w:space="0" w:color="auto"/>
              </w:divBdr>
              <w:divsChild>
                <w:div w:id="947930874">
                  <w:marLeft w:val="180"/>
                  <w:marRight w:val="0"/>
                  <w:marTop w:val="0"/>
                  <w:marBottom w:val="0"/>
                  <w:divBdr>
                    <w:top w:val="none" w:sz="0" w:space="0" w:color="auto"/>
                    <w:left w:val="none" w:sz="0" w:space="0" w:color="auto"/>
                    <w:bottom w:val="none" w:sz="0" w:space="0" w:color="auto"/>
                    <w:right w:val="none" w:sz="0" w:space="0" w:color="auto"/>
                  </w:divBdr>
                  <w:divsChild>
                    <w:div w:id="13872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2959">
          <w:marLeft w:val="0"/>
          <w:marRight w:val="0"/>
          <w:marTop w:val="0"/>
          <w:marBottom w:val="0"/>
          <w:divBdr>
            <w:top w:val="none" w:sz="0" w:space="0" w:color="auto"/>
            <w:left w:val="none" w:sz="0" w:space="0" w:color="auto"/>
            <w:bottom w:val="none" w:sz="0" w:space="0" w:color="auto"/>
            <w:right w:val="none" w:sz="0" w:space="0" w:color="auto"/>
          </w:divBdr>
          <w:divsChild>
            <w:div w:id="1935626192">
              <w:marLeft w:val="0"/>
              <w:marRight w:val="0"/>
              <w:marTop w:val="0"/>
              <w:marBottom w:val="0"/>
              <w:divBdr>
                <w:top w:val="none" w:sz="0" w:space="0" w:color="auto"/>
                <w:left w:val="none" w:sz="0" w:space="0" w:color="auto"/>
                <w:bottom w:val="none" w:sz="0" w:space="0" w:color="auto"/>
                <w:right w:val="none" w:sz="0" w:space="0" w:color="auto"/>
              </w:divBdr>
              <w:divsChild>
                <w:div w:id="224145171">
                  <w:marLeft w:val="180"/>
                  <w:marRight w:val="0"/>
                  <w:marTop w:val="0"/>
                  <w:marBottom w:val="0"/>
                  <w:divBdr>
                    <w:top w:val="none" w:sz="0" w:space="0" w:color="auto"/>
                    <w:left w:val="none" w:sz="0" w:space="0" w:color="auto"/>
                    <w:bottom w:val="none" w:sz="0" w:space="0" w:color="auto"/>
                    <w:right w:val="none" w:sz="0" w:space="0" w:color="auto"/>
                  </w:divBdr>
                  <w:divsChild>
                    <w:div w:id="1939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1597">
      <w:bodyDiv w:val="1"/>
      <w:marLeft w:val="0"/>
      <w:marRight w:val="0"/>
      <w:marTop w:val="0"/>
      <w:marBottom w:val="0"/>
      <w:divBdr>
        <w:top w:val="none" w:sz="0" w:space="0" w:color="auto"/>
        <w:left w:val="none" w:sz="0" w:space="0" w:color="auto"/>
        <w:bottom w:val="none" w:sz="0" w:space="0" w:color="auto"/>
        <w:right w:val="none" w:sz="0" w:space="0" w:color="auto"/>
      </w:divBdr>
      <w:divsChild>
        <w:div w:id="358972096">
          <w:marLeft w:val="0"/>
          <w:marRight w:val="0"/>
          <w:marTop w:val="0"/>
          <w:marBottom w:val="0"/>
          <w:divBdr>
            <w:top w:val="none" w:sz="0" w:space="0" w:color="auto"/>
            <w:left w:val="none" w:sz="0" w:space="0" w:color="auto"/>
            <w:bottom w:val="none" w:sz="0" w:space="0" w:color="auto"/>
            <w:right w:val="none" w:sz="0" w:space="0" w:color="auto"/>
          </w:divBdr>
          <w:divsChild>
            <w:div w:id="1942645358">
              <w:marLeft w:val="0"/>
              <w:marRight w:val="0"/>
              <w:marTop w:val="0"/>
              <w:marBottom w:val="0"/>
              <w:divBdr>
                <w:top w:val="none" w:sz="0" w:space="0" w:color="auto"/>
                <w:left w:val="none" w:sz="0" w:space="0" w:color="auto"/>
                <w:bottom w:val="none" w:sz="0" w:space="0" w:color="auto"/>
                <w:right w:val="none" w:sz="0" w:space="0" w:color="auto"/>
              </w:divBdr>
              <w:divsChild>
                <w:div w:id="674262463">
                  <w:marLeft w:val="0"/>
                  <w:marRight w:val="0"/>
                  <w:marTop w:val="0"/>
                  <w:marBottom w:val="0"/>
                  <w:divBdr>
                    <w:top w:val="none" w:sz="0" w:space="0" w:color="auto"/>
                    <w:left w:val="none" w:sz="0" w:space="0" w:color="auto"/>
                    <w:bottom w:val="none" w:sz="0" w:space="0" w:color="auto"/>
                    <w:right w:val="none" w:sz="0" w:space="0" w:color="auto"/>
                  </w:divBdr>
                  <w:divsChild>
                    <w:div w:id="1804034556">
                      <w:marLeft w:val="0"/>
                      <w:marRight w:val="0"/>
                      <w:marTop w:val="0"/>
                      <w:marBottom w:val="0"/>
                      <w:divBdr>
                        <w:top w:val="none" w:sz="0" w:space="0" w:color="auto"/>
                        <w:left w:val="none" w:sz="0" w:space="0" w:color="auto"/>
                        <w:bottom w:val="none" w:sz="0" w:space="0" w:color="auto"/>
                        <w:right w:val="none" w:sz="0" w:space="0" w:color="auto"/>
                      </w:divBdr>
                      <w:divsChild>
                        <w:div w:id="708260867">
                          <w:marLeft w:val="0"/>
                          <w:marRight w:val="0"/>
                          <w:marTop w:val="0"/>
                          <w:marBottom w:val="0"/>
                          <w:divBdr>
                            <w:top w:val="none" w:sz="0" w:space="0" w:color="auto"/>
                            <w:left w:val="none" w:sz="0" w:space="0" w:color="auto"/>
                            <w:bottom w:val="none" w:sz="0" w:space="0" w:color="auto"/>
                            <w:right w:val="none" w:sz="0" w:space="0" w:color="auto"/>
                          </w:divBdr>
                          <w:divsChild>
                            <w:div w:id="488793046">
                              <w:marLeft w:val="0"/>
                              <w:marRight w:val="0"/>
                              <w:marTop w:val="0"/>
                              <w:marBottom w:val="0"/>
                              <w:divBdr>
                                <w:top w:val="none" w:sz="0" w:space="0" w:color="auto"/>
                                <w:left w:val="none" w:sz="0" w:space="0" w:color="auto"/>
                                <w:bottom w:val="none" w:sz="0" w:space="0" w:color="auto"/>
                                <w:right w:val="none" w:sz="0" w:space="0" w:color="auto"/>
                              </w:divBdr>
                              <w:divsChild>
                                <w:div w:id="1597055709">
                                  <w:marLeft w:val="0"/>
                                  <w:marRight w:val="0"/>
                                  <w:marTop w:val="0"/>
                                  <w:marBottom w:val="0"/>
                                  <w:divBdr>
                                    <w:top w:val="none" w:sz="0" w:space="0" w:color="auto"/>
                                    <w:left w:val="none" w:sz="0" w:space="0" w:color="auto"/>
                                    <w:bottom w:val="none" w:sz="0" w:space="0" w:color="auto"/>
                                    <w:right w:val="none" w:sz="0" w:space="0" w:color="auto"/>
                                  </w:divBdr>
                                  <w:divsChild>
                                    <w:div w:id="3477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483147">
      <w:bodyDiv w:val="1"/>
      <w:marLeft w:val="0"/>
      <w:marRight w:val="0"/>
      <w:marTop w:val="0"/>
      <w:marBottom w:val="0"/>
      <w:divBdr>
        <w:top w:val="none" w:sz="0" w:space="0" w:color="auto"/>
        <w:left w:val="none" w:sz="0" w:space="0" w:color="auto"/>
        <w:bottom w:val="none" w:sz="0" w:space="0" w:color="auto"/>
        <w:right w:val="none" w:sz="0" w:space="0" w:color="auto"/>
      </w:divBdr>
    </w:div>
    <w:div w:id="1267157815">
      <w:bodyDiv w:val="1"/>
      <w:marLeft w:val="30"/>
      <w:marRight w:val="30"/>
      <w:marTop w:val="0"/>
      <w:marBottom w:val="0"/>
      <w:divBdr>
        <w:top w:val="none" w:sz="0" w:space="0" w:color="auto"/>
        <w:left w:val="none" w:sz="0" w:space="0" w:color="auto"/>
        <w:bottom w:val="none" w:sz="0" w:space="0" w:color="auto"/>
        <w:right w:val="none" w:sz="0" w:space="0" w:color="auto"/>
      </w:divBdr>
      <w:divsChild>
        <w:div w:id="5904933">
          <w:marLeft w:val="0"/>
          <w:marRight w:val="0"/>
          <w:marTop w:val="0"/>
          <w:marBottom w:val="0"/>
          <w:divBdr>
            <w:top w:val="none" w:sz="0" w:space="0" w:color="auto"/>
            <w:left w:val="none" w:sz="0" w:space="0" w:color="auto"/>
            <w:bottom w:val="none" w:sz="0" w:space="0" w:color="auto"/>
            <w:right w:val="none" w:sz="0" w:space="0" w:color="auto"/>
          </w:divBdr>
          <w:divsChild>
            <w:div w:id="1011570921">
              <w:marLeft w:val="0"/>
              <w:marRight w:val="0"/>
              <w:marTop w:val="0"/>
              <w:marBottom w:val="0"/>
              <w:divBdr>
                <w:top w:val="none" w:sz="0" w:space="0" w:color="auto"/>
                <w:left w:val="none" w:sz="0" w:space="0" w:color="auto"/>
                <w:bottom w:val="none" w:sz="0" w:space="0" w:color="auto"/>
                <w:right w:val="none" w:sz="0" w:space="0" w:color="auto"/>
              </w:divBdr>
              <w:divsChild>
                <w:div w:id="1553692522">
                  <w:marLeft w:val="180"/>
                  <w:marRight w:val="0"/>
                  <w:marTop w:val="0"/>
                  <w:marBottom w:val="0"/>
                  <w:divBdr>
                    <w:top w:val="none" w:sz="0" w:space="0" w:color="auto"/>
                    <w:left w:val="none" w:sz="0" w:space="0" w:color="auto"/>
                    <w:bottom w:val="none" w:sz="0" w:space="0" w:color="auto"/>
                    <w:right w:val="none" w:sz="0" w:space="0" w:color="auto"/>
                  </w:divBdr>
                  <w:divsChild>
                    <w:div w:id="8633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0663">
          <w:marLeft w:val="0"/>
          <w:marRight w:val="0"/>
          <w:marTop w:val="0"/>
          <w:marBottom w:val="0"/>
          <w:divBdr>
            <w:top w:val="none" w:sz="0" w:space="0" w:color="auto"/>
            <w:left w:val="none" w:sz="0" w:space="0" w:color="auto"/>
            <w:bottom w:val="none" w:sz="0" w:space="0" w:color="auto"/>
            <w:right w:val="none" w:sz="0" w:space="0" w:color="auto"/>
          </w:divBdr>
          <w:divsChild>
            <w:div w:id="1321277153">
              <w:marLeft w:val="0"/>
              <w:marRight w:val="0"/>
              <w:marTop w:val="0"/>
              <w:marBottom w:val="0"/>
              <w:divBdr>
                <w:top w:val="none" w:sz="0" w:space="0" w:color="auto"/>
                <w:left w:val="none" w:sz="0" w:space="0" w:color="auto"/>
                <w:bottom w:val="none" w:sz="0" w:space="0" w:color="auto"/>
                <w:right w:val="none" w:sz="0" w:space="0" w:color="auto"/>
              </w:divBdr>
              <w:divsChild>
                <w:div w:id="1340541211">
                  <w:marLeft w:val="180"/>
                  <w:marRight w:val="0"/>
                  <w:marTop w:val="0"/>
                  <w:marBottom w:val="0"/>
                  <w:divBdr>
                    <w:top w:val="none" w:sz="0" w:space="0" w:color="auto"/>
                    <w:left w:val="none" w:sz="0" w:space="0" w:color="auto"/>
                    <w:bottom w:val="none" w:sz="0" w:space="0" w:color="auto"/>
                    <w:right w:val="none" w:sz="0" w:space="0" w:color="auto"/>
                  </w:divBdr>
                  <w:divsChild>
                    <w:div w:id="589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36661">
      <w:bodyDiv w:val="1"/>
      <w:marLeft w:val="0"/>
      <w:marRight w:val="0"/>
      <w:marTop w:val="0"/>
      <w:marBottom w:val="0"/>
      <w:divBdr>
        <w:top w:val="none" w:sz="0" w:space="0" w:color="auto"/>
        <w:left w:val="none" w:sz="0" w:space="0" w:color="auto"/>
        <w:bottom w:val="none" w:sz="0" w:space="0" w:color="auto"/>
        <w:right w:val="none" w:sz="0" w:space="0" w:color="auto"/>
      </w:divBdr>
    </w:div>
    <w:div w:id="1431244527">
      <w:bodyDiv w:val="1"/>
      <w:marLeft w:val="0"/>
      <w:marRight w:val="0"/>
      <w:marTop w:val="0"/>
      <w:marBottom w:val="0"/>
      <w:divBdr>
        <w:top w:val="none" w:sz="0" w:space="0" w:color="auto"/>
        <w:left w:val="none" w:sz="0" w:space="0" w:color="auto"/>
        <w:bottom w:val="none" w:sz="0" w:space="0" w:color="auto"/>
        <w:right w:val="none" w:sz="0" w:space="0" w:color="auto"/>
      </w:divBdr>
    </w:div>
    <w:div w:id="1458066275">
      <w:bodyDiv w:val="1"/>
      <w:marLeft w:val="0"/>
      <w:marRight w:val="0"/>
      <w:marTop w:val="0"/>
      <w:marBottom w:val="0"/>
      <w:divBdr>
        <w:top w:val="none" w:sz="0" w:space="0" w:color="auto"/>
        <w:left w:val="none" w:sz="0" w:space="0" w:color="auto"/>
        <w:bottom w:val="none" w:sz="0" w:space="0" w:color="auto"/>
        <w:right w:val="none" w:sz="0" w:space="0" w:color="auto"/>
      </w:divBdr>
    </w:div>
    <w:div w:id="1504903316">
      <w:bodyDiv w:val="1"/>
      <w:marLeft w:val="0"/>
      <w:marRight w:val="0"/>
      <w:marTop w:val="0"/>
      <w:marBottom w:val="0"/>
      <w:divBdr>
        <w:top w:val="none" w:sz="0" w:space="0" w:color="auto"/>
        <w:left w:val="none" w:sz="0" w:space="0" w:color="auto"/>
        <w:bottom w:val="none" w:sz="0" w:space="0" w:color="auto"/>
        <w:right w:val="none" w:sz="0" w:space="0" w:color="auto"/>
      </w:divBdr>
      <w:divsChild>
        <w:div w:id="883566660">
          <w:marLeft w:val="0"/>
          <w:marRight w:val="0"/>
          <w:marTop w:val="0"/>
          <w:marBottom w:val="0"/>
          <w:divBdr>
            <w:top w:val="none" w:sz="0" w:space="0" w:color="auto"/>
            <w:left w:val="none" w:sz="0" w:space="0" w:color="auto"/>
            <w:bottom w:val="none" w:sz="0" w:space="0" w:color="auto"/>
            <w:right w:val="none" w:sz="0" w:space="0" w:color="auto"/>
          </w:divBdr>
          <w:divsChild>
            <w:div w:id="891039158">
              <w:marLeft w:val="0"/>
              <w:marRight w:val="0"/>
              <w:marTop w:val="0"/>
              <w:marBottom w:val="0"/>
              <w:divBdr>
                <w:top w:val="none" w:sz="0" w:space="0" w:color="auto"/>
                <w:left w:val="none" w:sz="0" w:space="0" w:color="auto"/>
                <w:bottom w:val="none" w:sz="0" w:space="0" w:color="auto"/>
                <w:right w:val="none" w:sz="0" w:space="0" w:color="auto"/>
              </w:divBdr>
              <w:divsChild>
                <w:div w:id="19125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58110">
      <w:bodyDiv w:val="1"/>
      <w:marLeft w:val="0"/>
      <w:marRight w:val="0"/>
      <w:marTop w:val="0"/>
      <w:marBottom w:val="0"/>
      <w:divBdr>
        <w:top w:val="none" w:sz="0" w:space="0" w:color="auto"/>
        <w:left w:val="none" w:sz="0" w:space="0" w:color="auto"/>
        <w:bottom w:val="none" w:sz="0" w:space="0" w:color="auto"/>
        <w:right w:val="none" w:sz="0" w:space="0" w:color="auto"/>
      </w:divBdr>
    </w:div>
    <w:div w:id="1555772424">
      <w:bodyDiv w:val="1"/>
      <w:marLeft w:val="0"/>
      <w:marRight w:val="0"/>
      <w:marTop w:val="0"/>
      <w:marBottom w:val="0"/>
      <w:divBdr>
        <w:top w:val="none" w:sz="0" w:space="0" w:color="auto"/>
        <w:left w:val="none" w:sz="0" w:space="0" w:color="auto"/>
        <w:bottom w:val="none" w:sz="0" w:space="0" w:color="auto"/>
        <w:right w:val="none" w:sz="0" w:space="0" w:color="auto"/>
      </w:divBdr>
    </w:div>
    <w:div w:id="1611206530">
      <w:bodyDiv w:val="1"/>
      <w:marLeft w:val="0"/>
      <w:marRight w:val="0"/>
      <w:marTop w:val="0"/>
      <w:marBottom w:val="0"/>
      <w:divBdr>
        <w:top w:val="none" w:sz="0" w:space="0" w:color="auto"/>
        <w:left w:val="none" w:sz="0" w:space="0" w:color="auto"/>
        <w:bottom w:val="none" w:sz="0" w:space="0" w:color="auto"/>
        <w:right w:val="none" w:sz="0" w:space="0" w:color="auto"/>
      </w:divBdr>
      <w:divsChild>
        <w:div w:id="378940732">
          <w:marLeft w:val="0"/>
          <w:marRight w:val="0"/>
          <w:marTop w:val="0"/>
          <w:marBottom w:val="0"/>
          <w:divBdr>
            <w:top w:val="none" w:sz="0" w:space="0" w:color="auto"/>
            <w:left w:val="none" w:sz="0" w:space="0" w:color="auto"/>
            <w:bottom w:val="none" w:sz="0" w:space="0" w:color="auto"/>
            <w:right w:val="none" w:sz="0" w:space="0" w:color="auto"/>
          </w:divBdr>
          <w:divsChild>
            <w:div w:id="161312419">
              <w:marLeft w:val="0"/>
              <w:marRight w:val="0"/>
              <w:marTop w:val="0"/>
              <w:marBottom w:val="0"/>
              <w:divBdr>
                <w:top w:val="none" w:sz="0" w:space="0" w:color="auto"/>
                <w:left w:val="none" w:sz="0" w:space="0" w:color="auto"/>
                <w:bottom w:val="none" w:sz="0" w:space="0" w:color="auto"/>
                <w:right w:val="none" w:sz="0" w:space="0" w:color="auto"/>
              </w:divBdr>
              <w:divsChild>
                <w:div w:id="1268854504">
                  <w:marLeft w:val="300"/>
                  <w:marRight w:val="300"/>
                  <w:marTop w:val="150"/>
                  <w:marBottom w:val="150"/>
                  <w:divBdr>
                    <w:top w:val="none" w:sz="0" w:space="0" w:color="auto"/>
                    <w:left w:val="none" w:sz="0" w:space="0" w:color="auto"/>
                    <w:bottom w:val="none" w:sz="0" w:space="0" w:color="auto"/>
                    <w:right w:val="none" w:sz="0" w:space="0" w:color="auto"/>
                  </w:divBdr>
                  <w:divsChild>
                    <w:div w:id="708191924">
                      <w:marLeft w:val="0"/>
                      <w:marRight w:val="0"/>
                      <w:marTop w:val="0"/>
                      <w:marBottom w:val="0"/>
                      <w:divBdr>
                        <w:top w:val="none" w:sz="0" w:space="0" w:color="auto"/>
                        <w:left w:val="none" w:sz="0" w:space="0" w:color="auto"/>
                        <w:bottom w:val="none" w:sz="0" w:space="0" w:color="auto"/>
                        <w:right w:val="none" w:sz="0" w:space="0" w:color="auto"/>
                      </w:divBdr>
                      <w:divsChild>
                        <w:div w:id="2127658564">
                          <w:marLeft w:val="0"/>
                          <w:marRight w:val="0"/>
                          <w:marTop w:val="0"/>
                          <w:marBottom w:val="0"/>
                          <w:divBdr>
                            <w:top w:val="none" w:sz="0" w:space="0" w:color="auto"/>
                            <w:left w:val="none" w:sz="0" w:space="0" w:color="auto"/>
                            <w:bottom w:val="none" w:sz="0" w:space="0" w:color="auto"/>
                            <w:right w:val="none" w:sz="0" w:space="0" w:color="auto"/>
                          </w:divBdr>
                          <w:divsChild>
                            <w:div w:id="1945843365">
                              <w:marLeft w:val="0"/>
                              <w:marRight w:val="0"/>
                              <w:marTop w:val="0"/>
                              <w:marBottom w:val="0"/>
                              <w:divBdr>
                                <w:top w:val="none" w:sz="0" w:space="0" w:color="auto"/>
                                <w:left w:val="none" w:sz="0" w:space="0" w:color="auto"/>
                                <w:bottom w:val="none" w:sz="0" w:space="0" w:color="auto"/>
                                <w:right w:val="none" w:sz="0" w:space="0" w:color="auto"/>
                              </w:divBdr>
                              <w:divsChild>
                                <w:div w:id="152265122">
                                  <w:marLeft w:val="0"/>
                                  <w:marRight w:val="0"/>
                                  <w:marTop w:val="0"/>
                                  <w:marBottom w:val="0"/>
                                  <w:divBdr>
                                    <w:top w:val="none" w:sz="0" w:space="0" w:color="auto"/>
                                    <w:left w:val="none" w:sz="0" w:space="0" w:color="auto"/>
                                    <w:bottom w:val="none" w:sz="0" w:space="0" w:color="auto"/>
                                    <w:right w:val="none" w:sz="0" w:space="0" w:color="auto"/>
                                  </w:divBdr>
                                </w:div>
                                <w:div w:id="4961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8571">
      <w:bodyDiv w:val="1"/>
      <w:marLeft w:val="30"/>
      <w:marRight w:val="30"/>
      <w:marTop w:val="0"/>
      <w:marBottom w:val="0"/>
      <w:divBdr>
        <w:top w:val="none" w:sz="0" w:space="0" w:color="auto"/>
        <w:left w:val="none" w:sz="0" w:space="0" w:color="auto"/>
        <w:bottom w:val="none" w:sz="0" w:space="0" w:color="auto"/>
        <w:right w:val="none" w:sz="0" w:space="0" w:color="auto"/>
      </w:divBdr>
      <w:divsChild>
        <w:div w:id="469397070">
          <w:marLeft w:val="0"/>
          <w:marRight w:val="0"/>
          <w:marTop w:val="0"/>
          <w:marBottom w:val="0"/>
          <w:divBdr>
            <w:top w:val="none" w:sz="0" w:space="0" w:color="auto"/>
            <w:left w:val="none" w:sz="0" w:space="0" w:color="auto"/>
            <w:bottom w:val="none" w:sz="0" w:space="0" w:color="auto"/>
            <w:right w:val="none" w:sz="0" w:space="0" w:color="auto"/>
          </w:divBdr>
          <w:divsChild>
            <w:div w:id="1842694033">
              <w:marLeft w:val="0"/>
              <w:marRight w:val="0"/>
              <w:marTop w:val="0"/>
              <w:marBottom w:val="0"/>
              <w:divBdr>
                <w:top w:val="none" w:sz="0" w:space="0" w:color="auto"/>
                <w:left w:val="none" w:sz="0" w:space="0" w:color="auto"/>
                <w:bottom w:val="none" w:sz="0" w:space="0" w:color="auto"/>
                <w:right w:val="none" w:sz="0" w:space="0" w:color="auto"/>
              </w:divBdr>
              <w:divsChild>
                <w:div w:id="263925823">
                  <w:marLeft w:val="180"/>
                  <w:marRight w:val="0"/>
                  <w:marTop w:val="0"/>
                  <w:marBottom w:val="0"/>
                  <w:divBdr>
                    <w:top w:val="none" w:sz="0" w:space="0" w:color="auto"/>
                    <w:left w:val="none" w:sz="0" w:space="0" w:color="auto"/>
                    <w:bottom w:val="none" w:sz="0" w:space="0" w:color="auto"/>
                    <w:right w:val="none" w:sz="0" w:space="0" w:color="auto"/>
                  </w:divBdr>
                  <w:divsChild>
                    <w:div w:id="19128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57243">
      <w:bodyDiv w:val="1"/>
      <w:marLeft w:val="30"/>
      <w:marRight w:val="30"/>
      <w:marTop w:val="0"/>
      <w:marBottom w:val="0"/>
      <w:divBdr>
        <w:top w:val="none" w:sz="0" w:space="0" w:color="auto"/>
        <w:left w:val="none" w:sz="0" w:space="0" w:color="auto"/>
        <w:bottom w:val="none" w:sz="0" w:space="0" w:color="auto"/>
        <w:right w:val="none" w:sz="0" w:space="0" w:color="auto"/>
      </w:divBdr>
      <w:divsChild>
        <w:div w:id="1608269247">
          <w:marLeft w:val="0"/>
          <w:marRight w:val="0"/>
          <w:marTop w:val="0"/>
          <w:marBottom w:val="0"/>
          <w:divBdr>
            <w:top w:val="none" w:sz="0" w:space="0" w:color="auto"/>
            <w:left w:val="none" w:sz="0" w:space="0" w:color="auto"/>
            <w:bottom w:val="none" w:sz="0" w:space="0" w:color="auto"/>
            <w:right w:val="none" w:sz="0" w:space="0" w:color="auto"/>
          </w:divBdr>
          <w:divsChild>
            <w:div w:id="416439425">
              <w:marLeft w:val="0"/>
              <w:marRight w:val="0"/>
              <w:marTop w:val="0"/>
              <w:marBottom w:val="0"/>
              <w:divBdr>
                <w:top w:val="none" w:sz="0" w:space="0" w:color="auto"/>
                <w:left w:val="none" w:sz="0" w:space="0" w:color="auto"/>
                <w:bottom w:val="none" w:sz="0" w:space="0" w:color="auto"/>
                <w:right w:val="none" w:sz="0" w:space="0" w:color="auto"/>
              </w:divBdr>
              <w:divsChild>
                <w:div w:id="1356804971">
                  <w:marLeft w:val="180"/>
                  <w:marRight w:val="0"/>
                  <w:marTop w:val="0"/>
                  <w:marBottom w:val="0"/>
                  <w:divBdr>
                    <w:top w:val="none" w:sz="0" w:space="0" w:color="auto"/>
                    <w:left w:val="none" w:sz="0" w:space="0" w:color="auto"/>
                    <w:bottom w:val="none" w:sz="0" w:space="0" w:color="auto"/>
                    <w:right w:val="none" w:sz="0" w:space="0" w:color="auto"/>
                  </w:divBdr>
                  <w:divsChild>
                    <w:div w:id="19506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0106">
      <w:bodyDiv w:val="1"/>
      <w:marLeft w:val="0"/>
      <w:marRight w:val="0"/>
      <w:marTop w:val="0"/>
      <w:marBottom w:val="0"/>
      <w:divBdr>
        <w:top w:val="none" w:sz="0" w:space="0" w:color="auto"/>
        <w:left w:val="none" w:sz="0" w:space="0" w:color="auto"/>
        <w:bottom w:val="none" w:sz="0" w:space="0" w:color="auto"/>
        <w:right w:val="none" w:sz="0" w:space="0" w:color="auto"/>
      </w:divBdr>
    </w:div>
    <w:div w:id="2036419757">
      <w:bodyDiv w:val="1"/>
      <w:marLeft w:val="30"/>
      <w:marRight w:val="30"/>
      <w:marTop w:val="0"/>
      <w:marBottom w:val="0"/>
      <w:divBdr>
        <w:top w:val="none" w:sz="0" w:space="0" w:color="auto"/>
        <w:left w:val="none" w:sz="0" w:space="0" w:color="auto"/>
        <w:bottom w:val="none" w:sz="0" w:space="0" w:color="auto"/>
        <w:right w:val="none" w:sz="0" w:space="0" w:color="auto"/>
      </w:divBdr>
      <w:divsChild>
        <w:div w:id="877398033">
          <w:marLeft w:val="0"/>
          <w:marRight w:val="0"/>
          <w:marTop w:val="0"/>
          <w:marBottom w:val="0"/>
          <w:divBdr>
            <w:top w:val="none" w:sz="0" w:space="0" w:color="auto"/>
            <w:left w:val="none" w:sz="0" w:space="0" w:color="auto"/>
            <w:bottom w:val="none" w:sz="0" w:space="0" w:color="auto"/>
            <w:right w:val="none" w:sz="0" w:space="0" w:color="auto"/>
          </w:divBdr>
          <w:divsChild>
            <w:div w:id="600843802">
              <w:marLeft w:val="0"/>
              <w:marRight w:val="0"/>
              <w:marTop w:val="0"/>
              <w:marBottom w:val="0"/>
              <w:divBdr>
                <w:top w:val="none" w:sz="0" w:space="0" w:color="auto"/>
                <w:left w:val="none" w:sz="0" w:space="0" w:color="auto"/>
                <w:bottom w:val="none" w:sz="0" w:space="0" w:color="auto"/>
                <w:right w:val="none" w:sz="0" w:space="0" w:color="auto"/>
              </w:divBdr>
              <w:divsChild>
                <w:div w:id="705374485">
                  <w:marLeft w:val="180"/>
                  <w:marRight w:val="0"/>
                  <w:marTop w:val="0"/>
                  <w:marBottom w:val="0"/>
                  <w:divBdr>
                    <w:top w:val="none" w:sz="0" w:space="0" w:color="auto"/>
                    <w:left w:val="none" w:sz="0" w:space="0" w:color="auto"/>
                    <w:bottom w:val="none" w:sz="0" w:space="0" w:color="auto"/>
                    <w:right w:val="none" w:sz="0" w:space="0" w:color="auto"/>
                  </w:divBdr>
                  <w:divsChild>
                    <w:div w:id="20692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pport.microsoft.com/kb/319723" TargetMode="External"/><Relationship Id="rId21" Type="http://schemas.openxmlformats.org/officeDocument/2006/relationships/hyperlink" Target="http://technet.microsoft.com/en-us/library/cc733027(WS.10).aspx" TargetMode="External"/><Relationship Id="rId42" Type="http://schemas.openxmlformats.org/officeDocument/2006/relationships/image" Target="media/image11.emf"/><Relationship Id="rId47" Type="http://schemas.openxmlformats.org/officeDocument/2006/relationships/hyperlink" Target="http://support.microsoft.com/kb/262177" TargetMode="External"/><Relationship Id="rId63" Type="http://schemas.openxmlformats.org/officeDocument/2006/relationships/hyperlink" Target="http://msdn.microsoft.com/en-us/library/aa378749(VS.85).aspx" TargetMode="External"/><Relationship Id="rId68" Type="http://schemas.openxmlformats.org/officeDocument/2006/relationships/hyperlink" Target="http://msdn.microsoft.com/en-us/library/ee384252.aspx" TargetMode="External"/><Relationship Id="rId16" Type="http://schemas.openxmlformats.org/officeDocument/2006/relationships/hyperlink" Target="http://www.microsoft.com/downloads/en/default.aspx" TargetMode="External"/><Relationship Id="rId11" Type="http://schemas.openxmlformats.org/officeDocument/2006/relationships/footnotes" Target="footnotes.xml"/><Relationship Id="rId24" Type="http://schemas.openxmlformats.org/officeDocument/2006/relationships/hyperlink" Target="http://msdn.microsoft.com/en-us/library/ms159644.aspx" TargetMode="External"/><Relationship Id="rId32" Type="http://schemas.openxmlformats.org/officeDocument/2006/relationships/image" Target="media/image9.emf"/><Relationship Id="rId37" Type="http://schemas.openxmlformats.org/officeDocument/2006/relationships/hyperlink" Target="http://Test.mydomain.com" TargetMode="External"/><Relationship Id="rId40" Type="http://schemas.openxmlformats.org/officeDocument/2006/relationships/hyperlink" Target="http://technet.microsoft.com/en-us/library/cc779260(WS.10).aspx" TargetMode="External"/><Relationship Id="rId45" Type="http://schemas.openxmlformats.org/officeDocument/2006/relationships/hyperlink" Target="http://msdn.microsoft.com/en-us/library/cc281310.aspx" TargetMode="External"/><Relationship Id="rId53" Type="http://schemas.openxmlformats.org/officeDocument/2006/relationships/hyperlink" Target="http://support.microsoft.com/kb/970536" TargetMode="External"/><Relationship Id="rId58" Type="http://schemas.openxmlformats.org/officeDocument/2006/relationships/hyperlink" Target="http://technet.microsoft.com/en-us/library/cc739058.aspx" TargetMode="External"/><Relationship Id="rId66" Type="http://schemas.openxmlformats.org/officeDocument/2006/relationships/hyperlink" Target="http://technet.microsoft.com/en-us/sqlserver/" TargetMode="Externa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microsoft.com/downloads/en/confirmation.aspx?familyId=51bf9f20-bd00-4759-8378-b38eefda7b99&amp;displayLang=en" TargetMode="External"/><Relationship Id="rId19" Type="http://schemas.openxmlformats.org/officeDocument/2006/relationships/hyperlink" Target="http://msdn.microsoft.com/en-us/library/ms157293.aspx" TargetMode="External"/><Relationship Id="rId14" Type="http://schemas.openxmlformats.org/officeDocument/2006/relationships/image" Target="media/image2.png"/><Relationship Id="rId22" Type="http://schemas.openxmlformats.org/officeDocument/2006/relationships/image" Target="media/image5.emf"/><Relationship Id="rId27" Type="http://schemas.openxmlformats.org/officeDocument/2006/relationships/hyperlink" Target="http://technet.microsoft.com/en-us/library/ms191153.aspx" TargetMode="External"/><Relationship Id="rId30" Type="http://schemas.openxmlformats.org/officeDocument/2006/relationships/image" Target="media/image7.png"/><Relationship Id="rId35" Type="http://schemas.openxmlformats.org/officeDocument/2006/relationships/hyperlink" Target="http://reportingservices/reportserver" TargetMode="External"/><Relationship Id="rId43" Type="http://schemas.openxmlformats.org/officeDocument/2006/relationships/image" Target="media/image12.png"/><Relationship Id="rId48" Type="http://schemas.openxmlformats.org/officeDocument/2006/relationships/hyperlink" Target="http://www.microsoft.com/downloads/details.aspx?FamilyID=9d467a69-57ff-4ae7-96ee-b18c4790cffd" TargetMode="External"/><Relationship Id="rId56" Type="http://schemas.openxmlformats.org/officeDocument/2006/relationships/hyperlink" Target="http://technet.microsoft.com/en-us/library/cc731053.aspx" TargetMode="External"/><Relationship Id="rId64" Type="http://schemas.openxmlformats.org/officeDocument/2006/relationships/hyperlink" Target="http://msdn.microsoft.com/en-us/library/aa378747(VS.85).aspx" TargetMode="External"/><Relationship Id="rId69" Type="http://schemas.openxmlformats.org/officeDocument/2006/relationships/hyperlink" Target="http://sqlcat.com/tags/Reporting+Services/default.aspx" TargetMode="External"/><Relationship Id="rId77"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www.iis.net/downloads/default.aspx?tabid=34&amp;g=6&amp;i=1887" TargetMode="External"/><Relationship Id="rId72" Type="http://schemas.openxmlformats.org/officeDocument/2006/relationships/hyperlink" Target="http://technet.microsoft.com/en-us/library/cc755284.asp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msdn.microsoft.com/en-us/library/ms143506.aspx" TargetMode="External"/><Relationship Id="rId25" Type="http://schemas.openxmlformats.org/officeDocument/2006/relationships/hyperlink" Target="http://www.microsoft.com/downloads/details.aspx?FamilyID=96a35011-fd83-419d-939b-9a772ea2df90" TargetMode="External"/><Relationship Id="rId33" Type="http://schemas.openxmlformats.org/officeDocument/2006/relationships/hyperlink" Target="http://www.microsoft.com/technet/prodtechnol/WindowsServer2003/Library/IIS/12a3d96c-65ea-4210-96ad-86a801f6a88c.mspx?mfr=true" TargetMode="External"/><Relationship Id="rId38" Type="http://schemas.openxmlformats.org/officeDocument/2006/relationships/hyperlink" Target="http://support.microsoft.com/kb/321728/" TargetMode="External"/><Relationship Id="rId46" Type="http://schemas.openxmlformats.org/officeDocument/2006/relationships/hyperlink" Target="http://msdn.microsoft.com/en-us/library/ee384252.aspx" TargetMode="External"/><Relationship Id="rId59" Type="http://schemas.openxmlformats.org/officeDocument/2006/relationships/hyperlink" Target="http://technet.microsoft.com/en-us/library/cc749438(WS.10).aspx" TargetMode="External"/><Relationship Id="rId67" Type="http://schemas.openxmlformats.org/officeDocument/2006/relationships/hyperlink" Target="http://technet.microsoft.com/en-us/library/ms191153.aspx" TargetMode="External"/><Relationship Id="rId20" Type="http://schemas.openxmlformats.org/officeDocument/2006/relationships/image" Target="media/image4.png"/><Relationship Id="rId41" Type="http://schemas.openxmlformats.org/officeDocument/2006/relationships/image" Target="media/image10.emf"/><Relationship Id="rId54" Type="http://schemas.openxmlformats.org/officeDocument/2006/relationships/hyperlink" Target="http://technet.microsoft.com/en-us/library/cc773257(WS.10).aspx" TargetMode="External"/><Relationship Id="rId62" Type="http://schemas.openxmlformats.org/officeDocument/2006/relationships/hyperlink" Target="http://msdn.microsoft.com/en-us/library/aa378748(VS.85).aspx" TargetMode="External"/><Relationship Id="rId70" Type="http://schemas.openxmlformats.org/officeDocument/2006/relationships/hyperlink" Target="http://www.microsoft.com/downloads/details.aspx?familyid=99b0f94f-e28a-4726-bffe-2f64ae2f59a2&amp;displaylang=e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upport.microsoft.com/kb/917409" TargetMode="External"/><Relationship Id="rId36" Type="http://schemas.openxmlformats.org/officeDocument/2006/relationships/hyperlink" Target="Http://SPS1/_default.aspx" TargetMode="External"/><Relationship Id="rId49" Type="http://schemas.openxmlformats.org/officeDocument/2006/relationships/hyperlink" Target="http://www.microsoft.com/downloads/details.aspx?displaylang=en&amp;FamilyID=983b941d-06cb-4658-b7f6-3088333d062f" TargetMode="External"/><Relationship Id="rId57" Type="http://schemas.openxmlformats.org/officeDocument/2006/relationships/hyperlink" Target="http://sqlcat.com/technicalnotes/archive/2009/10/13/deploying-a-business-intelligence-solution-using-sharepoint-reporting-services-and-performancepoint-monitoring-server-with-kerberos.aspx" TargetMode="External"/><Relationship Id="rId10" Type="http://schemas.openxmlformats.org/officeDocument/2006/relationships/webSettings" Target="webSettings.xml"/><Relationship Id="rId31" Type="http://schemas.openxmlformats.org/officeDocument/2006/relationships/image" Target="media/image8.emf"/><Relationship Id="rId44" Type="http://schemas.openxmlformats.org/officeDocument/2006/relationships/image" Target="media/image13.png"/><Relationship Id="rId52" Type="http://schemas.openxmlformats.org/officeDocument/2006/relationships/hyperlink" Target="http://msdn.microsoft.com/en-us/library/ms870068(EXCHG.65).aspx" TargetMode="External"/><Relationship Id="rId60" Type="http://schemas.openxmlformats.org/officeDocument/2006/relationships/hyperlink" Target="http://technet.microsoft.com/en-us/library/cc739587.aspx" TargetMode="External"/><Relationship Id="rId65" Type="http://schemas.openxmlformats.org/officeDocument/2006/relationships/hyperlink" Target="http://www.microsoft.com/sqlserver/" TargetMode="External"/><Relationship Id="rId73" Type="http://schemas.openxmlformats.org/officeDocument/2006/relationships/hyperlink" Target="mailto:sqlfback@microsoft.com?subject=White%20Paper%20Feedback:%20[Manage%20Kerberos%20Authentication%20Issues%20in%20a%20Reporting%20Services%20Environment]"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msdn.microsoft.com/en-us/library/bb283190.aspx" TargetMode="External"/><Relationship Id="rId39" Type="http://schemas.openxmlformats.org/officeDocument/2006/relationships/hyperlink" Target="http://support.microsoft.com/kb/555225" TargetMode="External"/><Relationship Id="rId34" Type="http://schemas.openxmlformats.org/officeDocument/2006/relationships/hyperlink" Target="http://support.microsoft.com/kb/896861" TargetMode="External"/><Relationship Id="rId50" Type="http://schemas.openxmlformats.org/officeDocument/2006/relationships/hyperlink" Target="http://support.microsoft.com/kb/148942" TargetMode="External"/><Relationship Id="rId55" Type="http://schemas.openxmlformats.org/officeDocument/2006/relationships/hyperlink" Target="http://www.microsoft.com/downloads/details.aspx?FamilyID=5fd831fd-ab77-46a3-9cfe-ff01d29e5c46&amp;displaylang=en"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technet.microsoft.com/en-us/library/cc780469.aspx" TargetMode="External"/><Relationship Id="rId2" Type="http://schemas.openxmlformats.org/officeDocument/2006/relationships/customXml" Target="../customXml/item2.xml"/><Relationship Id="rId29" Type="http://schemas.openxmlformats.org/officeDocument/2006/relationships/hyperlink" Target="http://support.microsoft.com/kb/9705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joanr\Desktop\jojoworkprojects\white%20paper%20examples\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5" ma:contentTypeDescription="Create a new document." ma:contentTypeScope="" ma:versionID="a1eb2086e10c8efb31a6b9c185dd4571">
  <xsd:schema xmlns:xsd="http://www.w3.org/2001/XMLSchema" xmlns:p="http://schemas.microsoft.com/office/2006/metadata/properties" xmlns:ns2="e088bdf7-e3e8-4871-901b-790e98bd1fd6" targetNamespace="http://schemas.microsoft.com/office/2006/metadata/properties" ma:root="true" ma:fieldsID="6ff383fa8e716c0934c35a7eda15be81" ns2:_="">
    <xsd:import namespace="e088bdf7-e3e8-4871-901b-790e98bd1fd6"/>
    <xsd:element name="properties">
      <xsd:complexType>
        <xsd:sequence>
          <xsd:element name="documentManagement">
            <xsd:complexType>
              <xsd:all>
                <xsd:element ref="ns2:Author0" minOccurs="0"/>
                <xsd:element ref="ns2:Status"/>
                <xsd:element ref="ns2:URL" minOccurs="0"/>
                <xsd:element ref="ns2:Paper_x0020_Type" minOccurs="0"/>
                <xsd:element ref="ns2:Template"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Status" ma:index="9" ma:displayName="Status" ma:default="In Editing" ma:format="Dropdown" ma:internalName="Status">
      <xsd:simpleType>
        <xsd:restriction base="dms:Choice">
          <xsd:enumeration value="In Editing"/>
          <xsd:enumeration value="Edit Complete/Ready To Publish"/>
          <xsd:enumeration value="Published"/>
          <xsd:enumeration value="On Hold"/>
        </xsd:restriction>
      </xsd:simpleType>
    </xsd:element>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aper_x0020_Type" ma:index="11" nillable="true" ma:displayName="Paper Type" ma:default="Technical" ma:description="'Technical' papers are hosted in the MSDN/TechNet Library. 'Marketing' papers are hosted on microsoft.com. 'Community' are written by MVPs in the community." ma:format="RadioButtons" ma:internalName="Paper_x0020_Type">
      <xsd:simpleType>
        <xsd:restriction base="dms:Choice">
          <xsd:enumeration value="Marketing"/>
          <xsd:enumeration value="Technical"/>
          <xsd:enumeration value="Community"/>
        </xsd:restriction>
      </xsd:simpleType>
    </xsd:element>
    <xsd:element name="Template" ma:index="12" nillable="true" ma:displayName="Template" ma:default="SAP" ma:format="RadioButtons" ma:internalName="Template">
      <xsd:simpleType>
        <xsd:restriction base="dms:Choice">
          <xsd:enumeration value="Original"/>
          <xsd:enumeration value="S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RL xmlns="e088bdf7-e3e8-4871-901b-790e98bd1fd6">
      <Url>http://technet.microsoft.com/en-us/library/ff679930(SQL.100).aspx</Url>
      <Description>http://technet.microsoft.com/en-us/library/ff679930(SQL.100).aspx</Description>
    </URL>
    <Status xmlns="e088bdf7-e3e8-4871-901b-790e98bd1fd6">Published</Status>
    <Template xmlns="e088bdf7-e3e8-4871-901b-790e98bd1fd6">SAP</Template>
    <Author0 xmlns="e088bdf7-e3e8-4871-901b-790e98bd1fd6">NATHAS</Author0>
    <Paper_x0020_Type xmlns="e088bdf7-e3e8-4871-901b-790e98bd1fd6">Technical</Paper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ate>
      <outs:type>3</outs:type>
      <outs:displayName>Last Modified</outs:displayName>
      <outs:dateTime>2010-03-22T21:58:00Z</outs:dateTime>
      <outs:isPinned>true</outs:isPinned>
    </outs:relatedDate>
    <outs:relatedDate>
      <outs:type>2</outs:type>
      <outs:displayName>Created</outs:displayName>
      <outs:dateTime>2010-03-21T15:25:00Z</outs:dateTime>
      <outs:isPinned>true</outs:isPinned>
    </outs:relatedDate>
    <outs:relatedDate>
      <outs:type>4</outs:type>
      <outs:displayName>Last Printed</outs:displayName>
      <outs:dateTime>2010-03-12T17:41:00Z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Reagan Templin</outs:displayName>
          <outs:accountName/>
        </outs:relatedPerson>
      </outs:people>
      <outs:source>0</outs:source>
      <outs:isPinned>true</outs:isPinned>
    </outs:relatedPeopleItem>
    <outs:relatedPeopleItem>
      <outs:category>Last modified by</outs:category>
      <outs:people>
        <outs:relatedPerson>
          <outs:displayName>bhejpals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2B006-AD5C-4986-B10C-F4AE5F6A1464}"/>
</file>

<file path=customXml/itemProps2.xml><?xml version="1.0" encoding="utf-8"?>
<ds:datastoreItem xmlns:ds="http://schemas.openxmlformats.org/officeDocument/2006/customXml" ds:itemID="{1796BF98-277C-4F1F-ABF0-A599FC2A938E}"/>
</file>

<file path=customXml/itemProps3.xml><?xml version="1.0" encoding="utf-8"?>
<ds:datastoreItem xmlns:ds="http://schemas.openxmlformats.org/officeDocument/2006/customXml" ds:itemID="{6699BB42-338E-4C82-A1D5-5D7A30EB8154}"/>
</file>

<file path=customXml/itemProps4.xml><?xml version="1.0" encoding="utf-8"?>
<ds:datastoreItem xmlns:ds="http://schemas.openxmlformats.org/officeDocument/2006/customXml" ds:itemID="{D270D0BB-BB68-45B2-BFF3-B8EFF1FCEB00}"/>
</file>

<file path=customXml/itemProps5.xml><?xml version="1.0" encoding="utf-8"?>
<ds:datastoreItem xmlns:ds="http://schemas.openxmlformats.org/officeDocument/2006/customXml" ds:itemID="{046E6789-8D8C-4B7D-9673-9F72BE4936D6}"/>
</file>

<file path=docProps/app.xml><?xml version="1.0" encoding="utf-8"?>
<Properties xmlns="http://schemas.openxmlformats.org/officeDocument/2006/extended-properties" xmlns:vt="http://schemas.openxmlformats.org/officeDocument/2006/docPropsVTypes">
  <Template>SQL_Server_White_Paper_Template</Template>
  <TotalTime>40</TotalTime>
  <Pages>28</Pages>
  <Words>8403</Words>
  <Characters>47900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Configuring Kerberos Authentication in a Reporting Services Environment</vt:lpstr>
    </vt:vector>
  </TitlesOfParts>
  <Company>Microsoft</Company>
  <LinksUpToDate>false</LinksUpToDate>
  <CharactersWithSpaces>56191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Configuring Kerberos Authentication in a Reporting Services Environment</dc:title>
  <dc:creator>Reagan Templin</dc:creator>
  <cp:keywords>Reporting Services; Kerberos; Constrained Delegation; Delegation</cp:keywords>
  <cp:lastModifiedBy>nathas</cp:lastModifiedBy>
  <cp:revision>44</cp:revision>
  <cp:lastPrinted>2010-04-08T18:11:00Z</cp:lastPrinted>
  <dcterms:created xsi:type="dcterms:W3CDTF">2010-04-08T18:52:00Z</dcterms:created>
  <dcterms:modified xsi:type="dcterms:W3CDTF">2010-05-05T18:24:00Z</dcterms:modified>
  <cp:contentType>Document</cp:contentType>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y fmtid="{D5CDD505-2E9C-101B-9397-08002B2CF9AE}" pid="11" name="ContentTypeId">
    <vt:lpwstr>0x010100AF8C66A23E6BEB4BBC5A3055A52CD324</vt:lpwstr>
  </property>
</Properties>
</file>