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16" w:rsidRPr="00E15CB1" w:rsidRDefault="002246FD">
      <w:pPr>
        <w:pStyle w:val="Title"/>
      </w:pPr>
      <w:r w:rsidRPr="00E15CB1">
        <w:t>Audio Driver Support for</w:t>
      </w:r>
      <w:r w:rsidR="00AC0262" w:rsidRPr="00E15CB1">
        <w:t xml:space="preserve"> </w:t>
      </w:r>
      <w:r w:rsidRPr="00E15CB1">
        <w:t>Home</w:t>
      </w:r>
      <w:r w:rsidR="00AC0262" w:rsidRPr="00E15CB1">
        <w:t xml:space="preserve"> </w:t>
      </w:r>
      <w:r w:rsidRPr="00E15CB1">
        <w:t>Theater Speaker</w:t>
      </w:r>
      <w:r w:rsidR="00AC0262" w:rsidRPr="00E15CB1">
        <w:t xml:space="preserve"> </w:t>
      </w:r>
      <w:r w:rsidRPr="00E15CB1">
        <w:t>Configurations</w:t>
      </w:r>
    </w:p>
    <w:p w:rsidR="00E12F16" w:rsidRPr="00E15CB1" w:rsidRDefault="001C1B67" w:rsidP="00AC0262">
      <w:pPr>
        <w:pStyle w:val="Version"/>
      </w:pPr>
      <w:r>
        <w:t>January 16, 2008</w:t>
      </w:r>
    </w:p>
    <w:p w:rsidR="00E12F16" w:rsidRPr="00E15CB1" w:rsidRDefault="00E12F16">
      <w:pPr>
        <w:pStyle w:val="TableHead"/>
      </w:pPr>
      <w:r w:rsidRPr="00E15CB1">
        <w:t>Abstract</w:t>
      </w:r>
    </w:p>
    <w:p w:rsidR="00E12F16" w:rsidRPr="00E15CB1" w:rsidRDefault="00E12F16">
      <w:pPr>
        <w:pStyle w:val="BodyText"/>
      </w:pPr>
      <w:r w:rsidRPr="00E15CB1">
        <w:t xml:space="preserve">This paper provides information about </w:t>
      </w:r>
      <w:r w:rsidR="002246FD" w:rsidRPr="00E15CB1">
        <w:t>audio drivers</w:t>
      </w:r>
      <w:r w:rsidRPr="00E15CB1">
        <w:t xml:space="preserve"> for the Microsoft® Windows® family of operating systems. It </w:t>
      </w:r>
      <w:r w:rsidR="00CB3939" w:rsidRPr="00E15CB1">
        <w:t>presents</w:t>
      </w:r>
      <w:r w:rsidRPr="00E15CB1">
        <w:t xml:space="preserve"> guidelines </w:t>
      </w:r>
      <w:r w:rsidR="00CB3939" w:rsidRPr="00E15CB1">
        <w:t>that</w:t>
      </w:r>
      <w:r w:rsidRPr="00E15CB1">
        <w:t xml:space="preserve"> </w:t>
      </w:r>
      <w:r w:rsidR="002246FD" w:rsidRPr="00E15CB1">
        <w:t xml:space="preserve">audio </w:t>
      </w:r>
      <w:r w:rsidR="001227FC" w:rsidRPr="00E15CB1">
        <w:t>device and system</w:t>
      </w:r>
      <w:r w:rsidR="002246FD" w:rsidRPr="00E15CB1">
        <w:t xml:space="preserve"> vendors</w:t>
      </w:r>
      <w:r w:rsidRPr="00E15CB1">
        <w:t xml:space="preserve"> </w:t>
      </w:r>
      <w:r w:rsidR="00CB3939" w:rsidRPr="00E15CB1">
        <w:t>can</w:t>
      </w:r>
      <w:r w:rsidRPr="00E15CB1">
        <w:t xml:space="preserve"> </w:t>
      </w:r>
      <w:r w:rsidR="002246FD" w:rsidRPr="00E15CB1">
        <w:t xml:space="preserve">follow to provide </w:t>
      </w:r>
      <w:r w:rsidR="001227FC" w:rsidRPr="00E15CB1">
        <w:t xml:space="preserve">hardware and software </w:t>
      </w:r>
      <w:r w:rsidR="002246FD" w:rsidRPr="00E15CB1">
        <w:t>support for home theater speaker configurations and multichannel audio stream formats</w:t>
      </w:r>
      <w:r w:rsidRPr="00E15CB1">
        <w:t>.</w:t>
      </w:r>
      <w:r w:rsidR="001227FC" w:rsidRPr="00E15CB1">
        <w:t xml:space="preserve"> </w:t>
      </w:r>
      <w:r w:rsidR="00CB3939" w:rsidRPr="00E15CB1">
        <w:t>Beginning with</w:t>
      </w:r>
      <w:r w:rsidR="001227FC" w:rsidRPr="00E15CB1">
        <w:t xml:space="preserve"> Service Pack</w:t>
      </w:r>
      <w:r w:rsidR="00D94AAC" w:rsidRPr="00E15CB1">
        <w:t> </w:t>
      </w:r>
      <w:r w:rsidR="001227FC" w:rsidRPr="00E15CB1">
        <w:t xml:space="preserve">2 for </w:t>
      </w:r>
      <w:r w:rsidR="0009138C" w:rsidRPr="00E15CB1">
        <w:t xml:space="preserve">Microsoft </w:t>
      </w:r>
      <w:r w:rsidR="001227FC" w:rsidRPr="00E15CB1">
        <w:t>Windows</w:t>
      </w:r>
      <w:r w:rsidR="00D94AAC" w:rsidRPr="00E15CB1">
        <w:t> </w:t>
      </w:r>
      <w:r w:rsidR="001227FC" w:rsidRPr="00E15CB1">
        <w:t xml:space="preserve">XP and </w:t>
      </w:r>
      <w:r w:rsidR="00CB3939" w:rsidRPr="00E15CB1">
        <w:t xml:space="preserve">in </w:t>
      </w:r>
      <w:r w:rsidR="001227FC" w:rsidRPr="00E15CB1">
        <w:t>Service Pack</w:t>
      </w:r>
      <w:r w:rsidR="00D94AAC" w:rsidRPr="00E15CB1">
        <w:t> </w:t>
      </w:r>
      <w:r w:rsidR="001227FC" w:rsidRPr="00E15CB1">
        <w:t xml:space="preserve">1 for </w:t>
      </w:r>
      <w:r w:rsidR="0009138C" w:rsidRPr="00E15CB1">
        <w:t xml:space="preserve">Microsoft </w:t>
      </w:r>
      <w:r w:rsidR="001227FC" w:rsidRPr="00E15CB1">
        <w:t>Windows Server</w:t>
      </w:r>
      <w:r w:rsidR="0009138C" w:rsidRPr="00E15CB1">
        <w:t>™</w:t>
      </w:r>
      <w:r w:rsidR="001227FC" w:rsidRPr="00E15CB1">
        <w:t xml:space="preserve"> 2003, the Windows multimedia control panel provides support for a new 7.1-channel stream format</w:t>
      </w:r>
      <w:r w:rsidR="00CB3939" w:rsidRPr="00E15CB1">
        <w:t xml:space="preserve"> for home theater systems</w:t>
      </w:r>
      <w:r w:rsidR="001227FC" w:rsidRPr="00E15CB1">
        <w:t>.</w:t>
      </w:r>
    </w:p>
    <w:p w:rsidR="00E12F16" w:rsidRPr="00E15CB1" w:rsidRDefault="00E12F16">
      <w:pPr>
        <w:pStyle w:val="BodyText"/>
      </w:pPr>
      <w:r w:rsidRPr="00E15CB1">
        <w:t>This information applies for the following operating systems:</w:t>
      </w:r>
      <w:r w:rsidRPr="00E15CB1">
        <w:br/>
      </w:r>
      <w:r w:rsidRPr="00E15CB1">
        <w:tab/>
        <w:t>Microsoft Windows XP</w:t>
      </w:r>
      <w:r w:rsidRPr="00E15CB1">
        <w:br/>
      </w:r>
      <w:r w:rsidRPr="00E15CB1">
        <w:tab/>
        <w:t>Microsoft</w:t>
      </w:r>
      <w:r w:rsidR="00B1583E">
        <w:t xml:space="preserve"> Windows Server 2003</w:t>
      </w:r>
      <w:r w:rsidR="00B1583E">
        <w:br/>
      </w:r>
      <w:r w:rsidR="00B1583E">
        <w:tab/>
      </w:r>
      <w:r w:rsidRPr="00E15CB1">
        <w:t xml:space="preserve">Windows </w:t>
      </w:r>
      <w:r w:rsidR="0009138C" w:rsidRPr="00E15CB1">
        <w:t>Vista®</w:t>
      </w:r>
    </w:p>
    <w:p w:rsidR="00117209" w:rsidRDefault="00E12F16">
      <w:pPr>
        <w:pStyle w:val="BodyText"/>
      </w:pPr>
      <w:r w:rsidRPr="00E15CB1">
        <w:t xml:space="preserve">The current version of this paper is maintained on the Web at: </w:t>
      </w:r>
      <w:r w:rsidRPr="00E15CB1">
        <w:br/>
      </w:r>
      <w:hyperlink r:id="rId7" w:history="1">
        <w:r w:rsidR="00B1583E" w:rsidRPr="007D53EC">
          <w:rPr>
            <w:rStyle w:val="Hyperlink"/>
          </w:rPr>
          <w:t>http://www.microsoft.com/whdc/device/audio/SpkrConfig.mspx</w:t>
        </w:r>
      </w:hyperlink>
    </w:p>
    <w:p w:rsidR="00B1583E" w:rsidRPr="00E15CB1" w:rsidRDefault="00B1583E">
      <w:pPr>
        <w:pStyle w:val="BodyText"/>
      </w:pPr>
    </w:p>
    <w:p w:rsidR="00E12F16" w:rsidRPr="00E15CB1" w:rsidRDefault="00E12F16">
      <w:pPr>
        <w:pStyle w:val="TableHead"/>
      </w:pPr>
      <w:r w:rsidRPr="00E15CB1">
        <w:t>Contents</w:t>
      </w:r>
    </w:p>
    <w:p w:rsidR="00DD1CA0" w:rsidRPr="00E15CB1" w:rsidRDefault="00E12F16">
      <w:pPr>
        <w:pStyle w:val="TOC1"/>
        <w:rPr>
          <w:rFonts w:ascii="Times New Roman" w:eastAsia="Times New Roman" w:hAnsi="Times New Roman"/>
          <w:sz w:val="24"/>
          <w:szCs w:val="24"/>
        </w:rPr>
      </w:pPr>
      <w:r w:rsidRPr="00E15CB1">
        <w:fldChar w:fldCharType="begin"/>
      </w:r>
      <w:r w:rsidRPr="00E15CB1">
        <w:instrText xml:space="preserve"> TOC \o "1-3" \h \z \u </w:instrText>
      </w:r>
      <w:r w:rsidRPr="00E15CB1">
        <w:fldChar w:fldCharType="separate"/>
      </w:r>
      <w:hyperlink w:anchor="_Toc109707212" w:history="1">
        <w:r w:rsidR="00DD1CA0" w:rsidRPr="00E15CB1">
          <w:rPr>
            <w:rStyle w:val="Hyperlink"/>
          </w:rPr>
          <w:t>Introduction</w:t>
        </w:r>
        <w:r w:rsidR="00DD1CA0" w:rsidRPr="00E15CB1">
          <w:rPr>
            <w:webHidden/>
          </w:rPr>
          <w:tab/>
        </w:r>
        <w:r w:rsidR="00DD1CA0" w:rsidRPr="00E15CB1">
          <w:rPr>
            <w:webHidden/>
          </w:rPr>
          <w:fldChar w:fldCharType="begin"/>
        </w:r>
        <w:r w:rsidR="00DD1CA0" w:rsidRPr="00E15CB1">
          <w:rPr>
            <w:webHidden/>
          </w:rPr>
          <w:instrText xml:space="preserve"> PAGEREF _Toc109707212 \h </w:instrText>
        </w:r>
        <w:r w:rsidR="00DD1CA0" w:rsidRPr="00E15CB1">
          <w:rPr>
            <w:webHidden/>
          </w:rPr>
          <w:fldChar w:fldCharType="separate"/>
        </w:r>
        <w:r w:rsidR="00694D65" w:rsidRPr="00E15CB1">
          <w:rPr>
            <w:webHidden/>
          </w:rPr>
          <w:t>3</w:t>
        </w:r>
        <w:r w:rsidR="00DD1CA0" w:rsidRPr="00E15CB1">
          <w:rPr>
            <w:webHidden/>
          </w:rPr>
          <w:fldChar w:fldCharType="end"/>
        </w:r>
      </w:hyperlink>
    </w:p>
    <w:p w:rsidR="00DD1CA0" w:rsidRPr="00E15CB1" w:rsidRDefault="00DD1CA0">
      <w:pPr>
        <w:pStyle w:val="TOC1"/>
        <w:rPr>
          <w:rFonts w:ascii="Times New Roman" w:eastAsia="Times New Roman" w:hAnsi="Times New Roman"/>
          <w:sz w:val="24"/>
          <w:szCs w:val="24"/>
        </w:rPr>
      </w:pPr>
      <w:hyperlink w:anchor="_Toc109707213" w:history="1">
        <w:r w:rsidRPr="00E15CB1">
          <w:rPr>
            <w:rStyle w:val="Hyperlink"/>
          </w:rPr>
          <w:t>Multichannel Stream Formats</w:t>
        </w:r>
        <w:r w:rsidRPr="00E15CB1">
          <w:rPr>
            <w:webHidden/>
          </w:rPr>
          <w:tab/>
        </w:r>
        <w:r w:rsidRPr="00E15CB1">
          <w:rPr>
            <w:webHidden/>
          </w:rPr>
          <w:fldChar w:fldCharType="begin"/>
        </w:r>
        <w:r w:rsidRPr="00E15CB1">
          <w:rPr>
            <w:webHidden/>
          </w:rPr>
          <w:instrText xml:space="preserve"> PAGEREF _Toc109707213 \h </w:instrText>
        </w:r>
        <w:r w:rsidRPr="00E15CB1">
          <w:rPr>
            <w:webHidden/>
          </w:rPr>
          <w:fldChar w:fldCharType="separate"/>
        </w:r>
        <w:r w:rsidR="00694D65" w:rsidRPr="00E15CB1">
          <w:rPr>
            <w:webHidden/>
          </w:rPr>
          <w:t>5</w:t>
        </w:r>
        <w:r w:rsidRPr="00E15CB1">
          <w:rPr>
            <w:webHidden/>
          </w:rPr>
          <w:fldChar w:fldCharType="end"/>
        </w:r>
      </w:hyperlink>
    </w:p>
    <w:p w:rsidR="00DD1CA0" w:rsidRPr="00E15CB1" w:rsidRDefault="00DD1CA0">
      <w:pPr>
        <w:pStyle w:val="TOC1"/>
        <w:rPr>
          <w:rFonts w:ascii="Times New Roman" w:eastAsia="Times New Roman" w:hAnsi="Times New Roman"/>
          <w:sz w:val="24"/>
          <w:szCs w:val="24"/>
        </w:rPr>
      </w:pPr>
      <w:hyperlink w:anchor="_Toc109707214" w:history="1">
        <w:r w:rsidRPr="00E15CB1">
          <w:rPr>
            <w:rStyle w:val="Hyperlink"/>
          </w:rPr>
          <w:t>Mapping Stream Formats to Speaker Configurations</w:t>
        </w:r>
        <w:r w:rsidRPr="00E15CB1">
          <w:rPr>
            <w:webHidden/>
          </w:rPr>
          <w:tab/>
        </w:r>
        <w:r w:rsidRPr="00E15CB1">
          <w:rPr>
            <w:webHidden/>
          </w:rPr>
          <w:fldChar w:fldCharType="begin"/>
        </w:r>
        <w:r w:rsidRPr="00E15CB1">
          <w:rPr>
            <w:webHidden/>
          </w:rPr>
          <w:instrText xml:space="preserve"> PAGEREF _Toc109707214 \h </w:instrText>
        </w:r>
        <w:r w:rsidRPr="00E15CB1">
          <w:rPr>
            <w:webHidden/>
          </w:rPr>
          <w:fldChar w:fldCharType="separate"/>
        </w:r>
        <w:r w:rsidR="00694D65" w:rsidRPr="00E15CB1">
          <w:rPr>
            <w:webHidden/>
          </w:rPr>
          <w:t>6</w:t>
        </w:r>
        <w:r w:rsidRPr="00E15CB1">
          <w:rPr>
            <w:webHidden/>
          </w:rPr>
          <w:fldChar w:fldCharType="end"/>
        </w:r>
      </w:hyperlink>
    </w:p>
    <w:p w:rsidR="00DD1CA0" w:rsidRPr="00E15CB1" w:rsidRDefault="00DD1CA0">
      <w:pPr>
        <w:pStyle w:val="TOC2"/>
        <w:rPr>
          <w:rFonts w:ascii="Times New Roman" w:eastAsia="Times New Roman" w:hAnsi="Times New Roman"/>
          <w:sz w:val="24"/>
          <w:szCs w:val="24"/>
        </w:rPr>
      </w:pPr>
      <w:hyperlink w:anchor="_Toc109707215" w:history="1">
        <w:r w:rsidRPr="00E15CB1">
          <w:rPr>
            <w:rStyle w:val="Hyperlink"/>
          </w:rPr>
          <w:t>Playing a 5.1-Channel Stream on a 7.1 Speaker Configuration</w:t>
        </w:r>
        <w:r w:rsidRPr="00E15CB1">
          <w:rPr>
            <w:webHidden/>
          </w:rPr>
          <w:tab/>
        </w:r>
        <w:r w:rsidRPr="00E15CB1">
          <w:rPr>
            <w:webHidden/>
          </w:rPr>
          <w:fldChar w:fldCharType="begin"/>
        </w:r>
        <w:r w:rsidRPr="00E15CB1">
          <w:rPr>
            <w:webHidden/>
          </w:rPr>
          <w:instrText xml:space="preserve"> PAGEREF _Toc109707215 \h </w:instrText>
        </w:r>
        <w:r w:rsidRPr="00E15CB1">
          <w:rPr>
            <w:webHidden/>
          </w:rPr>
          <w:fldChar w:fldCharType="separate"/>
        </w:r>
        <w:r w:rsidR="00694D65" w:rsidRPr="00E15CB1">
          <w:rPr>
            <w:webHidden/>
          </w:rPr>
          <w:t>7</w:t>
        </w:r>
        <w:r w:rsidRPr="00E15CB1">
          <w:rPr>
            <w:webHidden/>
          </w:rPr>
          <w:fldChar w:fldCharType="end"/>
        </w:r>
      </w:hyperlink>
    </w:p>
    <w:p w:rsidR="00DD1CA0" w:rsidRPr="00E15CB1" w:rsidRDefault="00DD1CA0">
      <w:pPr>
        <w:pStyle w:val="TOC2"/>
        <w:rPr>
          <w:rFonts w:ascii="Times New Roman" w:eastAsia="Times New Roman" w:hAnsi="Times New Roman"/>
          <w:sz w:val="24"/>
          <w:szCs w:val="24"/>
        </w:rPr>
      </w:pPr>
      <w:hyperlink w:anchor="_Toc109707216" w:history="1">
        <w:r w:rsidRPr="00E15CB1">
          <w:rPr>
            <w:rStyle w:val="Hyperlink"/>
          </w:rPr>
          <w:t>Playing a 7.1-Channel Stream on a 5.1 Speaker Configuration</w:t>
        </w:r>
        <w:r w:rsidRPr="00E15CB1">
          <w:rPr>
            <w:webHidden/>
          </w:rPr>
          <w:tab/>
        </w:r>
        <w:r w:rsidRPr="00E15CB1">
          <w:rPr>
            <w:webHidden/>
          </w:rPr>
          <w:fldChar w:fldCharType="begin"/>
        </w:r>
        <w:r w:rsidRPr="00E15CB1">
          <w:rPr>
            <w:webHidden/>
          </w:rPr>
          <w:instrText xml:space="preserve"> PAGEREF _Toc109707216 \h </w:instrText>
        </w:r>
        <w:r w:rsidRPr="00E15CB1">
          <w:rPr>
            <w:webHidden/>
          </w:rPr>
          <w:fldChar w:fldCharType="separate"/>
        </w:r>
        <w:r w:rsidR="00694D65" w:rsidRPr="00E15CB1">
          <w:rPr>
            <w:webHidden/>
          </w:rPr>
          <w:t>8</w:t>
        </w:r>
        <w:r w:rsidRPr="00E15CB1">
          <w:rPr>
            <w:webHidden/>
          </w:rPr>
          <w:fldChar w:fldCharType="end"/>
        </w:r>
      </w:hyperlink>
    </w:p>
    <w:p w:rsidR="00DD1CA0" w:rsidRPr="00E15CB1" w:rsidRDefault="00DD1CA0">
      <w:pPr>
        <w:pStyle w:val="TOC2"/>
        <w:rPr>
          <w:rFonts w:ascii="Times New Roman" w:eastAsia="Times New Roman" w:hAnsi="Times New Roman"/>
          <w:sz w:val="24"/>
          <w:szCs w:val="24"/>
        </w:rPr>
      </w:pPr>
      <w:hyperlink w:anchor="_Toc109707217" w:history="1">
        <w:r w:rsidRPr="00E15CB1">
          <w:rPr>
            <w:rStyle w:val="Hyperlink"/>
          </w:rPr>
          <w:t>System Mixer Behavior</w:t>
        </w:r>
        <w:r w:rsidRPr="00E15CB1">
          <w:rPr>
            <w:webHidden/>
          </w:rPr>
          <w:tab/>
        </w:r>
        <w:r w:rsidRPr="00E15CB1">
          <w:rPr>
            <w:webHidden/>
          </w:rPr>
          <w:fldChar w:fldCharType="begin"/>
        </w:r>
        <w:r w:rsidRPr="00E15CB1">
          <w:rPr>
            <w:webHidden/>
          </w:rPr>
          <w:instrText xml:space="preserve"> PAGEREF _Toc109707217 \h </w:instrText>
        </w:r>
        <w:r w:rsidRPr="00E15CB1">
          <w:rPr>
            <w:webHidden/>
          </w:rPr>
          <w:fldChar w:fldCharType="separate"/>
        </w:r>
        <w:r w:rsidR="00694D65" w:rsidRPr="00E15CB1">
          <w:rPr>
            <w:webHidden/>
          </w:rPr>
          <w:t>8</w:t>
        </w:r>
        <w:r w:rsidRPr="00E15CB1">
          <w:rPr>
            <w:webHidden/>
          </w:rPr>
          <w:fldChar w:fldCharType="end"/>
        </w:r>
      </w:hyperlink>
    </w:p>
    <w:p w:rsidR="00DD1CA0" w:rsidRPr="00E15CB1" w:rsidRDefault="00DD1CA0">
      <w:pPr>
        <w:pStyle w:val="TOC1"/>
        <w:rPr>
          <w:rFonts w:ascii="Times New Roman" w:eastAsia="Times New Roman" w:hAnsi="Times New Roman"/>
          <w:sz w:val="24"/>
          <w:szCs w:val="24"/>
        </w:rPr>
      </w:pPr>
      <w:hyperlink w:anchor="_Toc109707218" w:history="1">
        <w:r w:rsidRPr="00E15CB1">
          <w:rPr>
            <w:rStyle w:val="Hyperlink"/>
          </w:rPr>
          <w:t>Header File Changes</w:t>
        </w:r>
        <w:r w:rsidRPr="00E15CB1">
          <w:rPr>
            <w:webHidden/>
          </w:rPr>
          <w:tab/>
        </w:r>
        <w:r w:rsidRPr="00E15CB1">
          <w:rPr>
            <w:webHidden/>
          </w:rPr>
          <w:fldChar w:fldCharType="begin"/>
        </w:r>
        <w:r w:rsidRPr="00E15CB1">
          <w:rPr>
            <w:webHidden/>
          </w:rPr>
          <w:instrText xml:space="preserve"> PAGEREF _Toc109707218 \h </w:instrText>
        </w:r>
        <w:r w:rsidRPr="00E15CB1">
          <w:rPr>
            <w:webHidden/>
          </w:rPr>
          <w:fldChar w:fldCharType="separate"/>
        </w:r>
        <w:r w:rsidR="00694D65" w:rsidRPr="00E15CB1">
          <w:rPr>
            <w:webHidden/>
          </w:rPr>
          <w:t>9</w:t>
        </w:r>
        <w:r w:rsidRPr="00E15CB1">
          <w:rPr>
            <w:webHidden/>
          </w:rPr>
          <w:fldChar w:fldCharType="end"/>
        </w:r>
      </w:hyperlink>
    </w:p>
    <w:p w:rsidR="00DD1CA0" w:rsidRPr="00E15CB1" w:rsidRDefault="00DD1CA0">
      <w:pPr>
        <w:pStyle w:val="TOC1"/>
        <w:rPr>
          <w:rFonts w:ascii="Times New Roman" w:eastAsia="Times New Roman" w:hAnsi="Times New Roman"/>
          <w:sz w:val="24"/>
          <w:szCs w:val="24"/>
        </w:rPr>
      </w:pPr>
      <w:hyperlink w:anchor="_Toc109707219" w:history="1">
        <w:r w:rsidRPr="00E15CB1">
          <w:rPr>
            <w:rStyle w:val="Hyperlink"/>
          </w:rPr>
          <w:t>Call to Action</w:t>
        </w:r>
        <w:r w:rsidRPr="00E15CB1">
          <w:rPr>
            <w:webHidden/>
          </w:rPr>
          <w:tab/>
        </w:r>
        <w:r w:rsidRPr="00E15CB1">
          <w:rPr>
            <w:webHidden/>
          </w:rPr>
          <w:fldChar w:fldCharType="begin"/>
        </w:r>
        <w:r w:rsidRPr="00E15CB1">
          <w:rPr>
            <w:webHidden/>
          </w:rPr>
          <w:instrText xml:space="preserve"> PAGEREF _Toc109707219 \h </w:instrText>
        </w:r>
        <w:r w:rsidRPr="00E15CB1">
          <w:rPr>
            <w:webHidden/>
          </w:rPr>
          <w:fldChar w:fldCharType="separate"/>
        </w:r>
        <w:r w:rsidR="00694D65" w:rsidRPr="00E15CB1">
          <w:rPr>
            <w:webHidden/>
          </w:rPr>
          <w:t>11</w:t>
        </w:r>
        <w:r w:rsidRPr="00E15CB1">
          <w:rPr>
            <w:webHidden/>
          </w:rPr>
          <w:fldChar w:fldCharType="end"/>
        </w:r>
      </w:hyperlink>
    </w:p>
    <w:p w:rsidR="00DD1CA0" w:rsidRPr="00E15CB1" w:rsidRDefault="00DD1CA0">
      <w:pPr>
        <w:pStyle w:val="TOC1"/>
        <w:rPr>
          <w:rFonts w:ascii="Times New Roman" w:eastAsia="Times New Roman" w:hAnsi="Times New Roman"/>
          <w:sz w:val="24"/>
          <w:szCs w:val="24"/>
        </w:rPr>
      </w:pPr>
      <w:hyperlink w:anchor="_Toc109707220" w:history="1">
        <w:r w:rsidRPr="00E15CB1">
          <w:rPr>
            <w:rStyle w:val="Hyperlink"/>
          </w:rPr>
          <w:t>References</w:t>
        </w:r>
        <w:r w:rsidRPr="00E15CB1">
          <w:rPr>
            <w:webHidden/>
          </w:rPr>
          <w:tab/>
        </w:r>
        <w:r w:rsidRPr="00E15CB1">
          <w:rPr>
            <w:webHidden/>
          </w:rPr>
          <w:fldChar w:fldCharType="begin"/>
        </w:r>
        <w:r w:rsidRPr="00E15CB1">
          <w:rPr>
            <w:webHidden/>
          </w:rPr>
          <w:instrText xml:space="preserve"> PAGEREF _Toc109707220 \h </w:instrText>
        </w:r>
        <w:r w:rsidRPr="00E15CB1">
          <w:rPr>
            <w:webHidden/>
          </w:rPr>
          <w:fldChar w:fldCharType="separate"/>
        </w:r>
        <w:r w:rsidR="00694D65" w:rsidRPr="00E15CB1">
          <w:rPr>
            <w:webHidden/>
          </w:rPr>
          <w:t>11</w:t>
        </w:r>
        <w:r w:rsidRPr="00E15CB1">
          <w:rPr>
            <w:webHidden/>
          </w:rPr>
          <w:fldChar w:fldCharType="end"/>
        </w:r>
      </w:hyperlink>
    </w:p>
    <w:p w:rsidR="00E12F16" w:rsidRPr="00E15CB1" w:rsidRDefault="00E12F16">
      <w:pPr>
        <w:pStyle w:val="BodyText"/>
      </w:pPr>
      <w:r w:rsidRPr="00E15CB1">
        <w:fldChar w:fldCharType="end"/>
      </w:r>
    </w:p>
    <w:p w:rsidR="00E12F16" w:rsidRPr="00E15CB1" w:rsidRDefault="00E12F16">
      <w:pPr>
        <w:pStyle w:val="TOC1"/>
      </w:pPr>
    </w:p>
    <w:p w:rsidR="00E12F16" w:rsidRPr="00E15CB1" w:rsidRDefault="00E12F16">
      <w:pPr>
        <w:pStyle w:val="DisclaimerHeader"/>
      </w:pPr>
      <w:r w:rsidRPr="00E15CB1">
        <w:lastRenderedPageBreak/>
        <w:t>Disclaimer</w:t>
      </w:r>
    </w:p>
    <w:p w:rsidR="00E12F16" w:rsidRPr="00E15CB1" w:rsidRDefault="00E12F16">
      <w:pPr>
        <w:pStyle w:val="Disclaimertext"/>
      </w:pPr>
    </w:p>
    <w:p w:rsidR="00E12F16" w:rsidRPr="00E15CB1" w:rsidRDefault="00E12F16">
      <w:pPr>
        <w:pStyle w:val="Disclaimertext"/>
      </w:pPr>
      <w:r w:rsidRPr="00E15CB1">
        <w:t>This is a preliminary document and may be changed substantially prior to final commercial release of</w:t>
      </w:r>
      <w:r w:rsidR="00CB3939" w:rsidRPr="00E15CB1">
        <w:t xml:space="preserve"> the software described herein.</w:t>
      </w:r>
    </w:p>
    <w:p w:rsidR="00E12F16" w:rsidRPr="00E15CB1" w:rsidRDefault="00E12F16">
      <w:pPr>
        <w:pStyle w:val="Disclaimertext"/>
      </w:pPr>
    </w:p>
    <w:p w:rsidR="00E12F16" w:rsidRPr="00E15CB1" w:rsidRDefault="00E12F16">
      <w:pPr>
        <w:pStyle w:val="Disclaimertext"/>
      </w:pPr>
      <w:r w:rsidRPr="00E15CB1">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12F16" w:rsidRPr="00E15CB1" w:rsidRDefault="00E12F16">
      <w:pPr>
        <w:pStyle w:val="Disclaimertext"/>
      </w:pPr>
    </w:p>
    <w:p w:rsidR="00E12F16" w:rsidRPr="00E15CB1" w:rsidRDefault="00E12F16">
      <w:pPr>
        <w:pStyle w:val="Disclaimertext"/>
      </w:pPr>
      <w:r w:rsidRPr="00E15CB1">
        <w:t xml:space="preserve">This </w:t>
      </w:r>
      <w:r w:rsidR="00CB3939" w:rsidRPr="00E15CB1">
        <w:t>w</w:t>
      </w:r>
      <w:r w:rsidRPr="00E15CB1">
        <w:t xml:space="preserve">hite </w:t>
      </w:r>
      <w:r w:rsidR="00CB3939" w:rsidRPr="00E15CB1">
        <w:t>p</w:t>
      </w:r>
      <w:r w:rsidRPr="00E15CB1">
        <w:t>aper is for informational purposes only. MICROSOFT MAKES NO WARRANTIES, EXPRESS, IMPLIED OR STATUTORY, AS TO THE INFORMATION IN THIS DOCUMENT.</w:t>
      </w:r>
    </w:p>
    <w:p w:rsidR="00E12F16" w:rsidRPr="00E15CB1" w:rsidRDefault="00E12F16">
      <w:pPr>
        <w:pStyle w:val="Disclaimertext"/>
      </w:pPr>
    </w:p>
    <w:p w:rsidR="00E12F16" w:rsidRPr="00E15CB1" w:rsidRDefault="00E12F16">
      <w:pPr>
        <w:pStyle w:val="Disclaimertext"/>
      </w:pPr>
      <w:r w:rsidRPr="00E15CB1">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w:t>
      </w:r>
      <w:r w:rsidR="00CB3939" w:rsidRPr="00E15CB1">
        <w:t>icrosoft Corporation.</w:t>
      </w:r>
    </w:p>
    <w:p w:rsidR="00E12F16" w:rsidRPr="00E15CB1" w:rsidRDefault="00E12F16">
      <w:pPr>
        <w:pStyle w:val="Disclaimertext"/>
      </w:pPr>
    </w:p>
    <w:p w:rsidR="00E12F16" w:rsidRPr="00E15CB1" w:rsidRDefault="00E12F16">
      <w:pPr>
        <w:pStyle w:val="Disclaimertext"/>
      </w:pPr>
      <w:r w:rsidRPr="00E15CB1">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12F16" w:rsidRPr="00E15CB1" w:rsidRDefault="00E12F16">
      <w:pPr>
        <w:pStyle w:val="Disclaimertext"/>
      </w:pPr>
    </w:p>
    <w:p w:rsidR="00E12F16" w:rsidRPr="00E15CB1" w:rsidRDefault="00E12F16">
      <w:pPr>
        <w:pStyle w:val="Disclaimertext"/>
      </w:pPr>
      <w:r w:rsidRPr="00E15CB1">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w:t>
      </w:r>
      <w:r w:rsidR="00CB3939" w:rsidRPr="00E15CB1">
        <w:t>ntended or should be inferred.</w:t>
      </w:r>
    </w:p>
    <w:p w:rsidR="00E12F16" w:rsidRPr="00E15CB1" w:rsidRDefault="00E12F16">
      <w:pPr>
        <w:pStyle w:val="Disclaimertext"/>
      </w:pPr>
    </w:p>
    <w:p w:rsidR="00E12F16" w:rsidRPr="00E15CB1" w:rsidRDefault="00E12F16">
      <w:pPr>
        <w:pStyle w:val="Disclaimertext"/>
      </w:pPr>
      <w:bookmarkStart w:id="0" w:name="Copyright"/>
      <w:r w:rsidRPr="00E15CB1">
        <w:t>© 200</w:t>
      </w:r>
      <w:r w:rsidR="00D94AAC" w:rsidRPr="00E15CB1">
        <w:t>5</w:t>
      </w:r>
      <w:r w:rsidRPr="00E15CB1">
        <w:t xml:space="preserve"> Microsoft Corporation. All rights reserved.</w:t>
      </w:r>
      <w:bookmarkEnd w:id="0"/>
    </w:p>
    <w:p w:rsidR="00E12F16" w:rsidRPr="00E15CB1" w:rsidRDefault="00E12F16">
      <w:pPr>
        <w:pStyle w:val="Disclaimertext"/>
      </w:pPr>
    </w:p>
    <w:p w:rsidR="00E12F16" w:rsidRPr="00E15CB1" w:rsidRDefault="00E12F16">
      <w:pPr>
        <w:pStyle w:val="Disclaimertext"/>
      </w:pPr>
      <w:r w:rsidRPr="00E15CB1">
        <w:t>Microsoft,</w:t>
      </w:r>
      <w:r w:rsidR="00C020BD" w:rsidRPr="00E15CB1">
        <w:t xml:space="preserve"> DirectSound,</w:t>
      </w:r>
      <w:r w:rsidRPr="00E15CB1">
        <w:t xml:space="preserve"> Windows, Windows </w:t>
      </w:r>
      <w:r w:rsidR="00DD1CA0" w:rsidRPr="00E15CB1">
        <w:t>Server</w:t>
      </w:r>
      <w:r w:rsidR="0009138C" w:rsidRPr="00E15CB1">
        <w:t>, and Windows Vista</w:t>
      </w:r>
      <w:r w:rsidRPr="00E15CB1">
        <w:t xml:space="preserve"> are either registered trademarks or trademarks of Microsoft Corporation in the United States and/or other countries.</w:t>
      </w:r>
    </w:p>
    <w:p w:rsidR="00E12F16" w:rsidRPr="00E15CB1" w:rsidRDefault="00E12F16">
      <w:pPr>
        <w:pStyle w:val="Disclaimertext"/>
      </w:pPr>
    </w:p>
    <w:p w:rsidR="00E12F16" w:rsidRPr="00E15CB1" w:rsidRDefault="00E12F16">
      <w:pPr>
        <w:pStyle w:val="Disclaimertext"/>
      </w:pPr>
      <w:r w:rsidRPr="00E15CB1">
        <w:t>The names of actual companies and products mentioned herein may be the trademarks of their respective owners.</w:t>
      </w:r>
    </w:p>
    <w:p w:rsidR="00726786" w:rsidRDefault="00726786">
      <w:pPr>
        <w:pStyle w:val="IntroductionHeader"/>
      </w:pPr>
    </w:p>
    <w:p w:rsidR="00726786" w:rsidRDefault="00726786" w:rsidP="00726786">
      <w:pPr>
        <w:pStyle w:val="TableHead"/>
      </w:pPr>
      <w:r>
        <w:t>Document History</w:t>
      </w:r>
    </w:p>
    <w:tbl>
      <w:tblPr>
        <w:tblW w:w="0" w:type="auto"/>
        <w:tblBorders>
          <w:top w:val="single" w:sz="2" w:space="0" w:color="808080"/>
          <w:bottom w:val="single" w:sz="2" w:space="0" w:color="808080"/>
          <w:insideH w:val="single" w:sz="2" w:space="0" w:color="808080"/>
          <w:insideV w:val="single" w:sz="2" w:space="0" w:color="808080"/>
        </w:tblBorders>
        <w:tblLook w:val="04A0"/>
      </w:tblPr>
      <w:tblGrid>
        <w:gridCol w:w="1510"/>
        <w:gridCol w:w="1512"/>
        <w:gridCol w:w="1495"/>
        <w:gridCol w:w="1495"/>
        <w:gridCol w:w="1634"/>
      </w:tblGrid>
      <w:tr w:rsidR="00726786" w:rsidTr="00FC5999">
        <w:trPr>
          <w:tblHeader/>
        </w:trPr>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26786" w:rsidRPr="008143EA" w:rsidRDefault="00726786" w:rsidP="00FC5999">
            <w:pPr>
              <w:keepNext/>
              <w:rPr>
                <w:b/>
                <w:sz w:val="18"/>
              </w:rPr>
            </w:pPr>
            <w:r w:rsidRPr="008143EA">
              <w:rPr>
                <w:b/>
                <w:sz w:val="18"/>
              </w:rPr>
              <w:t>Date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26786" w:rsidRPr="008143EA" w:rsidRDefault="00726786" w:rsidP="00FC5999">
            <w:pPr>
              <w:keepNext/>
              <w:rPr>
                <w:b/>
                <w:sz w:val="18"/>
              </w:rPr>
            </w:pPr>
            <w:r w:rsidRPr="008143EA">
              <w:rPr>
                <w:b/>
                <w:sz w:val="18"/>
              </w:rPr>
              <w:t>Change</w:t>
            </w: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26786" w:rsidRPr="008143EA" w:rsidRDefault="00726786" w:rsidP="00FC5999">
            <w:pPr>
              <w:keepNext/>
              <w:rPr>
                <w:b/>
                <w:sz w:val="18"/>
              </w:rPr>
            </w:pPr>
          </w:p>
        </w:tc>
        <w:tc>
          <w:tcPr>
            <w:tcW w:w="1529"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26786" w:rsidRPr="008143EA" w:rsidRDefault="00726786" w:rsidP="00FC5999">
            <w:pPr>
              <w:keepNext/>
              <w:rPr>
                <w:b/>
                <w:sz w:val="18"/>
              </w:rPr>
            </w:pPr>
          </w:p>
        </w:tc>
        <w:tc>
          <w:tcPr>
            <w:tcW w:w="1672" w:type="dxa"/>
            <w:tcBorders>
              <w:top w:val="single" w:sz="2" w:space="0" w:color="auto"/>
              <w:left w:val="nil"/>
              <w:bottom w:val="single" w:sz="2" w:space="0" w:color="auto"/>
              <w:right w:val="nil"/>
              <w:tl2br w:val="nil"/>
              <w:tr2bl w:val="nil"/>
            </w:tcBorders>
            <w:shd w:val="clear" w:color="auto" w:fill="D9E3ED"/>
            <w:tcMar>
              <w:top w:w="20" w:type="dxa"/>
              <w:bottom w:w="20" w:type="dxa"/>
            </w:tcMar>
          </w:tcPr>
          <w:p w:rsidR="00726786" w:rsidRPr="008143EA" w:rsidRDefault="00726786" w:rsidP="00FC5999">
            <w:pPr>
              <w:keepNext/>
              <w:rPr>
                <w:b/>
                <w:sz w:val="18"/>
              </w:rPr>
            </w:pPr>
          </w:p>
        </w:tc>
      </w:tr>
      <w:tr w:rsidR="00726786" w:rsidTr="00FC5999">
        <w:tc>
          <w:tcPr>
            <w:tcW w:w="1529" w:type="dxa"/>
            <w:shd w:val="clear" w:color="auto" w:fill="auto"/>
            <w:tcMar>
              <w:top w:w="20" w:type="dxa"/>
              <w:bottom w:w="20" w:type="dxa"/>
            </w:tcMar>
          </w:tcPr>
          <w:p w:rsidR="00726786" w:rsidRPr="008143EA" w:rsidRDefault="00726786" w:rsidP="00FC5999">
            <w:pPr>
              <w:rPr>
                <w:sz w:val="18"/>
              </w:rPr>
            </w:pPr>
            <w:r>
              <w:rPr>
                <w:sz w:val="18"/>
              </w:rPr>
              <w:t>April 5</w:t>
            </w:r>
            <w:r w:rsidRPr="008143EA">
              <w:rPr>
                <w:sz w:val="18"/>
              </w:rPr>
              <w:t>, 2006</w:t>
            </w:r>
          </w:p>
        </w:tc>
        <w:tc>
          <w:tcPr>
            <w:tcW w:w="6259" w:type="dxa"/>
            <w:gridSpan w:val="4"/>
            <w:shd w:val="clear" w:color="auto" w:fill="auto"/>
            <w:tcMar>
              <w:top w:w="20" w:type="dxa"/>
              <w:bottom w:w="20" w:type="dxa"/>
            </w:tcMar>
          </w:tcPr>
          <w:p w:rsidR="00726786" w:rsidRPr="008143EA" w:rsidRDefault="00726786" w:rsidP="00FC5999">
            <w:pPr>
              <w:rPr>
                <w:sz w:val="18"/>
              </w:rPr>
            </w:pPr>
            <w:r w:rsidRPr="008143EA">
              <w:rPr>
                <w:sz w:val="18"/>
              </w:rPr>
              <w:t>First publication</w:t>
            </w:r>
          </w:p>
        </w:tc>
      </w:tr>
      <w:tr w:rsidR="00726786" w:rsidTr="00FC5999">
        <w:tc>
          <w:tcPr>
            <w:tcW w:w="1529" w:type="dxa"/>
            <w:shd w:val="clear" w:color="auto" w:fill="auto"/>
            <w:tcMar>
              <w:top w:w="20" w:type="dxa"/>
              <w:bottom w:w="20" w:type="dxa"/>
            </w:tcMar>
          </w:tcPr>
          <w:p w:rsidR="00726786" w:rsidRPr="008143EA" w:rsidRDefault="00726786" w:rsidP="00726786">
            <w:pPr>
              <w:rPr>
                <w:sz w:val="18"/>
              </w:rPr>
            </w:pPr>
            <w:r>
              <w:rPr>
                <w:sz w:val="18"/>
              </w:rPr>
              <w:t>January 16, 2008</w:t>
            </w:r>
          </w:p>
        </w:tc>
        <w:tc>
          <w:tcPr>
            <w:tcW w:w="6259" w:type="dxa"/>
            <w:gridSpan w:val="4"/>
            <w:shd w:val="clear" w:color="auto" w:fill="auto"/>
            <w:tcMar>
              <w:top w:w="20" w:type="dxa"/>
              <w:bottom w:w="20" w:type="dxa"/>
            </w:tcMar>
          </w:tcPr>
          <w:p w:rsidR="00726786" w:rsidRPr="008143EA" w:rsidRDefault="00726786" w:rsidP="00FC5999">
            <w:pPr>
              <w:rPr>
                <w:sz w:val="18"/>
              </w:rPr>
            </w:pPr>
            <w:r>
              <w:rPr>
                <w:sz w:val="18"/>
              </w:rPr>
              <w:t>Updated trademarking</w:t>
            </w:r>
          </w:p>
        </w:tc>
      </w:tr>
    </w:tbl>
    <w:p w:rsidR="00E12F16" w:rsidRPr="00E15CB1" w:rsidRDefault="00E12F16">
      <w:pPr>
        <w:pStyle w:val="IntroductionHeader"/>
      </w:pPr>
      <w:r w:rsidRPr="00E15CB1">
        <w:br w:type="page"/>
      </w:r>
      <w:bookmarkStart w:id="1" w:name="_Toc51117296"/>
      <w:bookmarkStart w:id="2" w:name="_Toc109707212"/>
      <w:r w:rsidRPr="00E15CB1">
        <w:lastRenderedPageBreak/>
        <w:t>Introduction</w:t>
      </w:r>
      <w:bookmarkEnd w:id="1"/>
      <w:bookmarkEnd w:id="2"/>
    </w:p>
    <w:p w:rsidR="00E12F16" w:rsidRPr="00E15CB1" w:rsidRDefault="00E12F16">
      <w:pPr>
        <w:pStyle w:val="BodyText"/>
      </w:pPr>
      <w:r w:rsidRPr="00E15CB1">
        <w:t xml:space="preserve">This paper provides information about </w:t>
      </w:r>
      <w:r w:rsidR="00D66F4D" w:rsidRPr="00E15CB1">
        <w:t>audio drivers</w:t>
      </w:r>
      <w:r w:rsidRPr="00E15CB1">
        <w:t xml:space="preserve"> for the Microsoft® Windows® family of operating systems.</w:t>
      </w:r>
      <w:r w:rsidR="00D66F4D" w:rsidRPr="00E15CB1">
        <w:t xml:space="preserve"> It provides guidelines </w:t>
      </w:r>
      <w:r w:rsidR="00293172" w:rsidRPr="00E15CB1">
        <w:t>that</w:t>
      </w:r>
      <w:r w:rsidR="00D66F4D" w:rsidRPr="00E15CB1">
        <w:t xml:space="preserve"> audio device vendors </w:t>
      </w:r>
      <w:r w:rsidR="00293172" w:rsidRPr="00E15CB1">
        <w:t>can</w:t>
      </w:r>
      <w:r w:rsidR="00D66F4D" w:rsidRPr="00E15CB1">
        <w:t xml:space="preserve"> follow to provide support for home theater speaker configurations and multichannel audio stream formats.</w:t>
      </w:r>
    </w:p>
    <w:p w:rsidR="00E12F16" w:rsidRPr="00E15CB1" w:rsidRDefault="00D66F4D">
      <w:pPr>
        <w:pStyle w:val="BodyText"/>
      </w:pPr>
      <w:r w:rsidRPr="00E15CB1">
        <w:t xml:space="preserve">To help provide audio driver support for home theater systems, Microsoft has defined a new 7.1-channel speaker configuration for </w:t>
      </w:r>
      <w:r w:rsidR="0009138C" w:rsidRPr="00E15CB1">
        <w:t xml:space="preserve">Microsoft </w:t>
      </w:r>
      <w:r w:rsidRPr="00E15CB1">
        <w:t>Windows</w:t>
      </w:r>
      <w:r w:rsidR="00081E05" w:rsidRPr="00E15CB1">
        <w:rPr>
          <w:noProof/>
        </w:rPr>
        <w:t> </w:t>
      </w:r>
      <w:r w:rsidRPr="00E15CB1">
        <w:t>XP and later. This configuration is supported in</w:t>
      </w:r>
      <w:r w:rsidR="00CF0C9D" w:rsidRPr="00E15CB1">
        <w:t xml:space="preserve"> Service Pack</w:t>
      </w:r>
      <w:r w:rsidR="00D94AAC" w:rsidRPr="00E15CB1">
        <w:t> </w:t>
      </w:r>
      <w:r w:rsidR="00CF0C9D" w:rsidRPr="00E15CB1">
        <w:t>2 (SP2) for</w:t>
      </w:r>
      <w:r w:rsidRPr="00E15CB1">
        <w:t xml:space="preserve"> Windows</w:t>
      </w:r>
      <w:r w:rsidR="00081E05" w:rsidRPr="00E15CB1">
        <w:rPr>
          <w:noProof/>
        </w:rPr>
        <w:t> </w:t>
      </w:r>
      <w:r w:rsidRPr="00E15CB1">
        <w:t xml:space="preserve">XP, in </w:t>
      </w:r>
      <w:r w:rsidR="00CF0C9D" w:rsidRPr="00E15CB1">
        <w:t xml:space="preserve">SP1 for </w:t>
      </w:r>
      <w:r w:rsidR="0009138C" w:rsidRPr="00E15CB1">
        <w:t xml:space="preserve">Microsoft </w:t>
      </w:r>
      <w:r w:rsidR="00CF0C9D" w:rsidRPr="00E15CB1">
        <w:t>Windows Server</w:t>
      </w:r>
      <w:r w:rsidR="00AC0262" w:rsidRPr="00E15CB1">
        <w:t>™</w:t>
      </w:r>
      <w:r w:rsidR="00CF0C9D" w:rsidRPr="00E15CB1">
        <w:t xml:space="preserve"> 2003</w:t>
      </w:r>
      <w:r w:rsidRPr="00E15CB1">
        <w:t xml:space="preserve">, and in Microsoft's next-generation operating system, </w:t>
      </w:r>
      <w:r w:rsidR="0009138C" w:rsidRPr="00E15CB1">
        <w:t xml:space="preserve">Microsoft </w:t>
      </w:r>
      <w:r w:rsidRPr="00E15CB1">
        <w:t xml:space="preserve">Windows </w:t>
      </w:r>
      <w:r w:rsidR="0009138C" w:rsidRPr="00E15CB1">
        <w:t>Vista®</w:t>
      </w:r>
      <w:r w:rsidRPr="00E15CB1">
        <w:t>.</w:t>
      </w:r>
      <w:r w:rsidR="00293172" w:rsidRPr="00E15CB1">
        <w:t xml:space="preserve"> It is not supported in the original release of Windows</w:t>
      </w:r>
      <w:r w:rsidR="00081E05" w:rsidRPr="00E15CB1">
        <w:rPr>
          <w:noProof/>
        </w:rPr>
        <w:t> </w:t>
      </w:r>
      <w:r w:rsidR="00293172" w:rsidRPr="00E15CB1">
        <w:t xml:space="preserve">XP, </w:t>
      </w:r>
      <w:r w:rsidR="005C5C30" w:rsidRPr="00E15CB1">
        <w:t xml:space="preserve">in </w:t>
      </w:r>
      <w:r w:rsidR="00293172" w:rsidRPr="00E15CB1">
        <w:t>Windows</w:t>
      </w:r>
      <w:r w:rsidR="00081E05" w:rsidRPr="00E15CB1">
        <w:rPr>
          <w:noProof/>
        </w:rPr>
        <w:t> </w:t>
      </w:r>
      <w:r w:rsidR="00293172" w:rsidRPr="00E15CB1">
        <w:t xml:space="preserve">XP with SP1, or </w:t>
      </w:r>
      <w:r w:rsidR="005C5C30" w:rsidRPr="00E15CB1">
        <w:t xml:space="preserve">in </w:t>
      </w:r>
      <w:r w:rsidR="00293172" w:rsidRPr="00E15CB1">
        <w:t>the original release of Windows Server 2003.</w:t>
      </w:r>
    </w:p>
    <w:p w:rsidR="00D66F4D" w:rsidRPr="00E15CB1" w:rsidRDefault="00D66F4D">
      <w:pPr>
        <w:pStyle w:val="BodyText"/>
      </w:pPr>
      <w:r w:rsidRPr="00E15CB1">
        <w:t xml:space="preserve">As shown on the left side of </w:t>
      </w:r>
      <w:r w:rsidR="00AC0262" w:rsidRPr="00E15CB1">
        <w:t>F</w:t>
      </w:r>
      <w:r w:rsidRPr="00E15CB1">
        <w:t>igure</w:t>
      </w:r>
      <w:r w:rsidR="00AC0262" w:rsidRPr="00E15CB1">
        <w:t> 1</w:t>
      </w:r>
      <w:r w:rsidRPr="00E15CB1">
        <w:t>,</w:t>
      </w:r>
      <w:r w:rsidR="00293172" w:rsidRPr="00E15CB1">
        <w:t xml:space="preserve"> the Windows multimedia control panel (mmsys.cpl)</w:t>
      </w:r>
      <w:r w:rsidRPr="00E15CB1">
        <w:t xml:space="preserve"> </w:t>
      </w:r>
      <w:r w:rsidR="00293172" w:rsidRPr="00E15CB1">
        <w:t xml:space="preserve">assigns the name </w:t>
      </w:r>
      <w:r w:rsidR="00293172" w:rsidRPr="00E15CB1">
        <w:rPr>
          <w:b/>
        </w:rPr>
        <w:t>7.1 home theater speakers</w:t>
      </w:r>
      <w:r w:rsidR="00293172" w:rsidRPr="00E15CB1">
        <w:t xml:space="preserve"> to </w:t>
      </w:r>
      <w:r w:rsidRPr="00E15CB1">
        <w:t>the new 7.1-channel speaker configuration. The older 7.1-channel configuration, which is supported in Windows</w:t>
      </w:r>
      <w:r w:rsidR="00081E05" w:rsidRPr="00E15CB1">
        <w:rPr>
          <w:noProof/>
        </w:rPr>
        <w:t> </w:t>
      </w:r>
      <w:r w:rsidRPr="00E15CB1">
        <w:t>98/Me and in Windows</w:t>
      </w:r>
      <w:r w:rsidR="00081E05" w:rsidRPr="00E15CB1">
        <w:rPr>
          <w:noProof/>
        </w:rPr>
        <w:t> </w:t>
      </w:r>
      <w:r w:rsidRPr="00E15CB1">
        <w:t xml:space="preserve">2000 and later, is shown on the right side of </w:t>
      </w:r>
      <w:r w:rsidR="00AC0262" w:rsidRPr="00E15CB1">
        <w:t>F</w:t>
      </w:r>
      <w:r w:rsidRPr="00E15CB1">
        <w:t>igure</w:t>
      </w:r>
      <w:r w:rsidR="00AC0262" w:rsidRPr="00E15CB1">
        <w:t> 1</w:t>
      </w:r>
      <w:r w:rsidRPr="00E15CB1">
        <w:t xml:space="preserve">. </w:t>
      </w:r>
      <w:r w:rsidR="00293172" w:rsidRPr="00E15CB1">
        <w:t>In Windows</w:t>
      </w:r>
      <w:r w:rsidR="00081E05" w:rsidRPr="00E15CB1">
        <w:rPr>
          <w:noProof/>
        </w:rPr>
        <w:t> </w:t>
      </w:r>
      <w:r w:rsidR="00293172" w:rsidRPr="00E15CB1">
        <w:t>XP with SP2, t</w:t>
      </w:r>
      <w:r w:rsidRPr="00E15CB1">
        <w:t xml:space="preserve">he multimedia control panel </w:t>
      </w:r>
      <w:r w:rsidR="00001B5B" w:rsidRPr="00E15CB1">
        <w:t xml:space="preserve">assigns the </w:t>
      </w:r>
      <w:r w:rsidRPr="00E15CB1">
        <w:t xml:space="preserve">name </w:t>
      </w:r>
      <w:r w:rsidRPr="00E15CB1">
        <w:rPr>
          <w:b/>
        </w:rPr>
        <w:t>7.1 wide configuration speakers</w:t>
      </w:r>
      <w:r w:rsidR="00001B5B" w:rsidRPr="00E15CB1">
        <w:t xml:space="preserve"> to the older configuration.</w:t>
      </w:r>
    </w:p>
    <w:p w:rsidR="00D66F4D" w:rsidRPr="00E15CB1" w:rsidRDefault="001166C9">
      <w:pPr>
        <w:pStyle w:val="BodyText"/>
      </w:pPr>
      <w:r w:rsidRPr="00E15CB1">
        <w:object w:dxaOrig="6375" w:dyaOrig="3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61.25pt" o:ole="">
            <v:imagedata r:id="rId8" o:title=""/>
          </v:shape>
          <o:OLEObject Type="Embed" ProgID="Visio.Drawing.11" ShapeID="_x0000_i1025" DrawAspect="Content" ObjectID="_1261991547" r:id="rId9"/>
        </w:object>
      </w:r>
    </w:p>
    <w:p w:rsidR="00D66F4D" w:rsidRPr="00E15CB1" w:rsidRDefault="00D66F4D" w:rsidP="00D66F4D">
      <w:pPr>
        <w:pStyle w:val="FigCap"/>
      </w:pPr>
      <w:r w:rsidRPr="00E15CB1">
        <w:t xml:space="preserve">Figure 1. </w:t>
      </w:r>
      <w:r w:rsidR="0075716D" w:rsidRPr="00E15CB1">
        <w:t xml:space="preserve"> </w:t>
      </w:r>
      <w:r w:rsidRPr="00E15CB1">
        <w:t>7.1-Channel Speaker Configurations in the Multimedia Control Panel</w:t>
      </w:r>
    </w:p>
    <w:p w:rsidR="00CF0C9D" w:rsidRPr="00E15CB1" w:rsidRDefault="00CF0C9D">
      <w:pPr>
        <w:pStyle w:val="BodyText"/>
      </w:pPr>
      <w:r w:rsidRPr="00E15CB1">
        <w:t>In Windows</w:t>
      </w:r>
      <w:r w:rsidR="00D94AAC" w:rsidRPr="00E15CB1">
        <w:t> </w:t>
      </w:r>
      <w:r w:rsidRPr="00E15CB1">
        <w:t>XP with SP2, you can find the two configurations shown in Figure</w:t>
      </w:r>
      <w:r w:rsidR="00081E05" w:rsidRPr="00E15CB1">
        <w:rPr>
          <w:noProof/>
        </w:rPr>
        <w:t> </w:t>
      </w:r>
      <w:r w:rsidRPr="00E15CB1">
        <w:t>1 by following these steps:</w:t>
      </w:r>
    </w:p>
    <w:p w:rsidR="00293172" w:rsidRPr="00E15CB1" w:rsidRDefault="00293172" w:rsidP="00293172">
      <w:pPr>
        <w:pStyle w:val="BodyText"/>
        <w:numPr>
          <w:ilvl w:val="0"/>
          <w:numId w:val="18"/>
        </w:numPr>
        <w:tabs>
          <w:tab w:val="left" w:pos="360"/>
        </w:tabs>
      </w:pPr>
      <w:r w:rsidRPr="00E15CB1">
        <w:t xml:space="preserve">In Control Panel (category view), </w:t>
      </w:r>
      <w:r w:rsidR="00AC0262" w:rsidRPr="00E15CB1">
        <w:t xml:space="preserve">click </w:t>
      </w:r>
      <w:r w:rsidRPr="00E15CB1">
        <w:rPr>
          <w:b/>
        </w:rPr>
        <w:t>Sounds, Speech, and Audio Devices</w:t>
      </w:r>
      <w:r w:rsidRPr="00E15CB1">
        <w:t>.</w:t>
      </w:r>
    </w:p>
    <w:p w:rsidR="00293172" w:rsidRPr="00E15CB1" w:rsidRDefault="00293172" w:rsidP="00293172">
      <w:pPr>
        <w:pStyle w:val="BodyText"/>
        <w:numPr>
          <w:ilvl w:val="0"/>
          <w:numId w:val="18"/>
        </w:numPr>
        <w:tabs>
          <w:tab w:val="left" w:pos="360"/>
        </w:tabs>
      </w:pPr>
      <w:r w:rsidRPr="00E15CB1">
        <w:t xml:space="preserve">In the </w:t>
      </w:r>
      <w:r w:rsidRPr="00E15CB1">
        <w:rPr>
          <w:b/>
        </w:rPr>
        <w:t>Sounds, Speech, and Audio Devices</w:t>
      </w:r>
      <w:r w:rsidRPr="00E15CB1">
        <w:t xml:space="preserve"> dialog box, </w:t>
      </w:r>
      <w:r w:rsidR="00AC0262" w:rsidRPr="00E15CB1">
        <w:t xml:space="preserve">under </w:t>
      </w:r>
      <w:r w:rsidR="00AC0262" w:rsidRPr="00E15CB1">
        <w:rPr>
          <w:b/>
        </w:rPr>
        <w:t>Pick a task</w:t>
      </w:r>
      <w:r w:rsidR="00AC0262" w:rsidRPr="00E15CB1">
        <w:t xml:space="preserve">, click </w:t>
      </w:r>
      <w:r w:rsidRPr="00E15CB1">
        <w:rPr>
          <w:b/>
        </w:rPr>
        <w:t>Adjust the system volume</w:t>
      </w:r>
      <w:r w:rsidRPr="00E15CB1">
        <w:t>.</w:t>
      </w:r>
    </w:p>
    <w:p w:rsidR="00293172" w:rsidRPr="00E15CB1" w:rsidRDefault="00293172" w:rsidP="00293172">
      <w:pPr>
        <w:pStyle w:val="BodyText"/>
        <w:numPr>
          <w:ilvl w:val="0"/>
          <w:numId w:val="18"/>
        </w:numPr>
        <w:tabs>
          <w:tab w:val="left" w:pos="360"/>
        </w:tabs>
      </w:pPr>
      <w:r w:rsidRPr="00E15CB1">
        <w:t xml:space="preserve">In the </w:t>
      </w:r>
      <w:r w:rsidRPr="00E15CB1">
        <w:rPr>
          <w:b/>
        </w:rPr>
        <w:t>Sounds and Audio Devices Properties</w:t>
      </w:r>
      <w:r w:rsidRPr="00E15CB1">
        <w:t xml:space="preserve"> dialog box, </w:t>
      </w:r>
      <w:r w:rsidR="00945DD0" w:rsidRPr="00E15CB1">
        <w:t xml:space="preserve">on </w:t>
      </w:r>
      <w:r w:rsidRPr="00E15CB1">
        <w:t xml:space="preserve">the </w:t>
      </w:r>
      <w:r w:rsidR="00945DD0" w:rsidRPr="00E15CB1">
        <w:rPr>
          <w:b/>
        </w:rPr>
        <w:t>Volume</w:t>
      </w:r>
      <w:r w:rsidR="00945DD0" w:rsidRPr="00E15CB1">
        <w:t xml:space="preserve"> </w:t>
      </w:r>
      <w:r w:rsidRPr="00E15CB1">
        <w:t>tab</w:t>
      </w:r>
      <w:r w:rsidR="00945DD0" w:rsidRPr="00E15CB1">
        <w:t>, u</w:t>
      </w:r>
      <w:r w:rsidRPr="00E15CB1">
        <w:t xml:space="preserve">nder </w:t>
      </w:r>
      <w:r w:rsidRPr="00E15CB1">
        <w:rPr>
          <w:b/>
        </w:rPr>
        <w:t>Speaker settings</w:t>
      </w:r>
      <w:r w:rsidRPr="00E15CB1">
        <w:t xml:space="preserve">, click </w:t>
      </w:r>
      <w:r w:rsidRPr="00E15CB1">
        <w:rPr>
          <w:b/>
        </w:rPr>
        <w:t>Advanced</w:t>
      </w:r>
      <w:r w:rsidRPr="00E15CB1">
        <w:t>.</w:t>
      </w:r>
    </w:p>
    <w:p w:rsidR="00CF0C9D" w:rsidRPr="00E15CB1" w:rsidRDefault="00293172" w:rsidP="00293172">
      <w:pPr>
        <w:pStyle w:val="BodyText"/>
        <w:numPr>
          <w:ilvl w:val="0"/>
          <w:numId w:val="18"/>
        </w:numPr>
        <w:tabs>
          <w:tab w:val="left" w:pos="360"/>
        </w:tabs>
      </w:pPr>
      <w:r w:rsidRPr="00E15CB1">
        <w:t xml:space="preserve">In the </w:t>
      </w:r>
      <w:r w:rsidRPr="00E15CB1">
        <w:rPr>
          <w:b/>
        </w:rPr>
        <w:t>Advanced Audio Properties</w:t>
      </w:r>
      <w:r w:rsidRPr="00E15CB1">
        <w:t xml:space="preserve"> dialog</w:t>
      </w:r>
      <w:r w:rsidR="00945DD0" w:rsidRPr="00E15CB1">
        <w:t xml:space="preserve"> box</w:t>
      </w:r>
      <w:r w:rsidRPr="00E15CB1">
        <w:t xml:space="preserve">, under </w:t>
      </w:r>
      <w:r w:rsidRPr="00E15CB1">
        <w:rPr>
          <w:b/>
        </w:rPr>
        <w:t>Speaker setup</w:t>
      </w:r>
      <w:r w:rsidRPr="00E15CB1">
        <w:t>, open the drop-down menu and select one of the two 7.1 speaker configurations.</w:t>
      </w:r>
    </w:p>
    <w:p w:rsidR="00CF0C9D" w:rsidRPr="00E15CB1" w:rsidRDefault="00CF0C9D" w:rsidP="00D76A3D">
      <w:pPr>
        <w:pStyle w:val="listendLE"/>
      </w:pPr>
    </w:p>
    <w:p w:rsidR="00D66F4D" w:rsidRPr="00E15CB1" w:rsidRDefault="00D66F4D">
      <w:pPr>
        <w:pStyle w:val="BodyText"/>
      </w:pPr>
      <w:r w:rsidRPr="00E15CB1">
        <w:t>The configuration on the right side of Figure</w:t>
      </w:r>
      <w:r w:rsidR="00081E05" w:rsidRPr="00E15CB1">
        <w:rPr>
          <w:noProof/>
        </w:rPr>
        <w:t> </w:t>
      </w:r>
      <w:r w:rsidRPr="00E15CB1">
        <w:t xml:space="preserve">1 is the Sony Dynamic Digital Sound (SDDS) configuration, which was </w:t>
      </w:r>
      <w:r w:rsidR="00BA1B09" w:rsidRPr="00E15CB1">
        <w:t>introduc</w:t>
      </w:r>
      <w:r w:rsidRPr="00E15CB1">
        <w:t>ed</w:t>
      </w:r>
      <w:r w:rsidR="004B75FB" w:rsidRPr="00E15CB1">
        <w:t xml:space="preserve"> in 1993</w:t>
      </w:r>
      <w:r w:rsidRPr="00E15CB1">
        <w:t xml:space="preserve"> for use in motion picture theaters. However,</w:t>
      </w:r>
      <w:r w:rsidR="004B75FB" w:rsidRPr="00E15CB1">
        <w:t xml:space="preserve"> </w:t>
      </w:r>
      <w:r w:rsidRPr="00E15CB1">
        <w:t xml:space="preserve">few, if any, home theater systems use this configuration. Instead, 8-speaker home theater systems are likely to use the </w:t>
      </w:r>
      <w:r w:rsidR="002E1CDA" w:rsidRPr="00E15CB1">
        <w:t xml:space="preserve">new 7.1 </w:t>
      </w:r>
      <w:r w:rsidRPr="00E15CB1">
        <w:t>configuration shown o</w:t>
      </w:r>
      <w:r w:rsidR="00BA1B09" w:rsidRPr="00E15CB1">
        <w:t>n</w:t>
      </w:r>
      <w:r w:rsidRPr="00E15CB1">
        <w:t xml:space="preserve"> the left side of Figure</w:t>
      </w:r>
      <w:r w:rsidR="00081E05" w:rsidRPr="00E15CB1">
        <w:rPr>
          <w:noProof/>
        </w:rPr>
        <w:t> </w:t>
      </w:r>
      <w:r w:rsidRPr="00E15CB1">
        <w:t>1.</w:t>
      </w:r>
      <w:r w:rsidR="00E20AFA" w:rsidRPr="00E15CB1">
        <w:t xml:space="preserve"> In addition, little </w:t>
      </w:r>
      <w:r w:rsidR="00293172" w:rsidRPr="00E15CB1">
        <w:t xml:space="preserve">home theater </w:t>
      </w:r>
      <w:r w:rsidR="00E20AFA" w:rsidRPr="00E15CB1">
        <w:t xml:space="preserve">content has been </w:t>
      </w:r>
      <w:r w:rsidR="00E20AFA" w:rsidRPr="00E15CB1">
        <w:lastRenderedPageBreak/>
        <w:t>authored for the SDDS configuration</w:t>
      </w:r>
      <w:r w:rsidR="007842AC" w:rsidRPr="00E15CB1">
        <w:t xml:space="preserve">, </w:t>
      </w:r>
      <w:r w:rsidR="00293172" w:rsidRPr="00E15CB1">
        <w:t xml:space="preserve">and </w:t>
      </w:r>
      <w:r w:rsidR="007842AC" w:rsidRPr="00E15CB1">
        <w:t>users can expect m</w:t>
      </w:r>
      <w:r w:rsidR="00E20AFA" w:rsidRPr="00E15CB1">
        <w:t xml:space="preserve">ost of the </w:t>
      </w:r>
      <w:r w:rsidR="00097439" w:rsidRPr="00E15CB1">
        <w:t xml:space="preserve">available </w:t>
      </w:r>
      <w:r w:rsidR="00E20AFA" w:rsidRPr="00E15CB1">
        <w:t xml:space="preserve">7.1-channel content </w:t>
      </w:r>
      <w:r w:rsidR="00310E7B" w:rsidRPr="00E15CB1">
        <w:t>to</w:t>
      </w:r>
      <w:r w:rsidR="00E20AFA" w:rsidRPr="00E15CB1">
        <w:t xml:space="preserve"> be </w:t>
      </w:r>
      <w:r w:rsidR="007842AC" w:rsidRPr="00E15CB1">
        <w:t>formatted for</w:t>
      </w:r>
      <w:r w:rsidR="00E20AFA" w:rsidRPr="00E15CB1">
        <w:t xml:space="preserve"> the new 7.1 configuration.</w:t>
      </w:r>
    </w:p>
    <w:p w:rsidR="006F140F" w:rsidRPr="00E15CB1" w:rsidRDefault="006F140F">
      <w:pPr>
        <w:pStyle w:val="BodyText"/>
      </w:pPr>
      <w:r w:rsidRPr="00E15CB1">
        <w:t xml:space="preserve">Although the new </w:t>
      </w:r>
      <w:r w:rsidRPr="00E15CB1">
        <w:rPr>
          <w:b/>
        </w:rPr>
        <w:t>7.1 home theater speakers</w:t>
      </w:r>
      <w:r w:rsidRPr="00E15CB1">
        <w:t xml:space="preserve"> </w:t>
      </w:r>
      <w:r w:rsidR="002E1CDA" w:rsidRPr="00E15CB1">
        <w:t xml:space="preserve">configuration </w:t>
      </w:r>
      <w:r w:rsidRPr="00E15CB1">
        <w:t xml:space="preserve">largely supplants the old </w:t>
      </w:r>
      <w:r w:rsidRPr="00E15CB1">
        <w:rPr>
          <w:b/>
        </w:rPr>
        <w:t>7.1 wide configuration speakers</w:t>
      </w:r>
      <w:r w:rsidR="002E1CDA" w:rsidRPr="00E15CB1">
        <w:t xml:space="preserve"> configuration,</w:t>
      </w:r>
      <w:r w:rsidRPr="00E15CB1">
        <w:t xml:space="preserve"> Windows will continue to support the old configuration</w:t>
      </w:r>
      <w:r w:rsidR="00FD1B5C" w:rsidRPr="00E15CB1">
        <w:t>,</w:t>
      </w:r>
      <w:r w:rsidR="00945DD0" w:rsidRPr="00E15CB1">
        <w:t xml:space="preserve"> to </w:t>
      </w:r>
      <w:r w:rsidR="00FD1B5C" w:rsidRPr="00E15CB1">
        <w:t>provide</w:t>
      </w:r>
      <w:r w:rsidR="00945DD0" w:rsidRPr="00E15CB1">
        <w:t xml:space="preserve"> </w:t>
      </w:r>
      <w:r w:rsidRPr="00E15CB1">
        <w:t>backward compatibility.</w:t>
      </w:r>
    </w:p>
    <w:p w:rsidR="00293172" w:rsidRPr="00E15CB1" w:rsidRDefault="00293172">
      <w:pPr>
        <w:pStyle w:val="BodyText"/>
      </w:pPr>
      <w:r w:rsidRPr="00E15CB1">
        <w:t>In Windows</w:t>
      </w:r>
      <w:r w:rsidR="00081E05" w:rsidRPr="00E15CB1">
        <w:rPr>
          <w:noProof/>
        </w:rPr>
        <w:t> </w:t>
      </w:r>
      <w:r w:rsidRPr="00E15CB1">
        <w:t>XP with SP2, Windows Server 2003 SP1,</w:t>
      </w:r>
      <w:r w:rsidR="00BA1B09" w:rsidRPr="00E15CB1">
        <w:t xml:space="preserve"> and Windows</w:t>
      </w:r>
      <w:r w:rsidR="00081E05" w:rsidRPr="00E15CB1">
        <w:rPr>
          <w:noProof/>
        </w:rPr>
        <w:t> </w:t>
      </w:r>
      <w:r w:rsidR="0009138C" w:rsidRPr="00E15CB1">
        <w:t>Vista</w:t>
      </w:r>
      <w:r w:rsidR="00BA1B09" w:rsidRPr="00E15CB1">
        <w:t>, the 5.1-channel configuration</w:t>
      </w:r>
      <w:r w:rsidRPr="00E15CB1">
        <w:t xml:space="preserve"> </w:t>
      </w:r>
      <w:r w:rsidR="00BF2E97" w:rsidRPr="00E15CB1">
        <w:t xml:space="preserve">remains unchanged, with channels 5 and 6 </w:t>
      </w:r>
      <w:r w:rsidR="00D65477" w:rsidRPr="00E15CB1">
        <w:t xml:space="preserve">assigned to the </w:t>
      </w:r>
      <w:r w:rsidR="00BF2E97" w:rsidRPr="00E15CB1">
        <w:t>back</w:t>
      </w:r>
      <w:r w:rsidR="00D65477" w:rsidRPr="00E15CB1">
        <w:t>-left</w:t>
      </w:r>
      <w:r w:rsidR="00BF2E97" w:rsidRPr="00E15CB1">
        <w:t xml:space="preserve"> and back</w:t>
      </w:r>
      <w:r w:rsidR="00D65477" w:rsidRPr="00E15CB1">
        <w:t>-</w:t>
      </w:r>
      <w:r w:rsidR="00BF2E97" w:rsidRPr="00E15CB1">
        <w:t>right</w:t>
      </w:r>
      <w:r w:rsidR="00D65477" w:rsidRPr="00E15CB1">
        <w:t xml:space="preserve"> speakers, respectively</w:t>
      </w:r>
      <w:r w:rsidR="00BF2E97" w:rsidRPr="00E15CB1">
        <w:t xml:space="preserve">. </w:t>
      </w:r>
      <w:r w:rsidR="00D65477" w:rsidRPr="00E15CB1">
        <w:t xml:space="preserve">In contrast to the 7.1-channel </w:t>
      </w:r>
      <w:r w:rsidR="00945DD0" w:rsidRPr="00E15CB1">
        <w:t>configuration</w:t>
      </w:r>
      <w:r w:rsidR="00D65477" w:rsidRPr="00E15CB1">
        <w:t>, these Windows versions do not</w:t>
      </w:r>
      <w:r w:rsidRPr="00E15CB1">
        <w:t xml:space="preserve"> define </w:t>
      </w:r>
      <w:r w:rsidR="00BF2E97" w:rsidRPr="00E15CB1">
        <w:t xml:space="preserve">a new 5.1 </w:t>
      </w:r>
      <w:r w:rsidRPr="00E15CB1">
        <w:t xml:space="preserve">format descriptor </w:t>
      </w:r>
      <w:r w:rsidR="00BF2E97" w:rsidRPr="00E15CB1">
        <w:t xml:space="preserve">to distinguish </w:t>
      </w:r>
      <w:r w:rsidR="00D65477" w:rsidRPr="00E15CB1">
        <w:t xml:space="preserve">the 5.1 </w:t>
      </w:r>
      <w:r w:rsidRPr="00E15CB1">
        <w:t xml:space="preserve">side-speaker </w:t>
      </w:r>
      <w:r w:rsidR="00D65477" w:rsidRPr="00E15CB1">
        <w:t>configuration from the 5.1</w:t>
      </w:r>
      <w:r w:rsidRPr="00E15CB1">
        <w:t xml:space="preserve"> back-speaker configuration</w:t>
      </w:r>
      <w:r w:rsidR="00D65477" w:rsidRPr="00E15CB1">
        <w:t>.</w:t>
      </w:r>
      <w:r w:rsidRPr="00E15CB1">
        <w:t xml:space="preserve"> </w:t>
      </w:r>
      <w:r w:rsidR="00D65477" w:rsidRPr="00E15CB1">
        <w:t>B</w:t>
      </w:r>
      <w:r w:rsidRPr="00E15CB1">
        <w:t>ecause the two configurations are so similar</w:t>
      </w:r>
      <w:r w:rsidR="00D65477" w:rsidRPr="00E15CB1">
        <w:t>,</w:t>
      </w:r>
      <w:r w:rsidRPr="00E15CB1">
        <w:t xml:space="preserve"> </w:t>
      </w:r>
      <w:r w:rsidR="00D65477" w:rsidRPr="00E15CB1">
        <w:t>defining two 5.1 configurations</w:t>
      </w:r>
      <w:r w:rsidRPr="00E15CB1">
        <w:t xml:space="preserve"> might have caused confusion among users regarding which configuration to use</w:t>
      </w:r>
      <w:r w:rsidR="00BA1B09" w:rsidRPr="00E15CB1">
        <w:t xml:space="preserve"> and whether to play content authored for one configuration on the other configuration</w:t>
      </w:r>
      <w:r w:rsidRPr="00E15CB1">
        <w:t xml:space="preserve">. When positioning the speakers in a </w:t>
      </w:r>
      <w:r w:rsidR="00640230" w:rsidRPr="00E15CB1">
        <w:t xml:space="preserve">6-speaker </w:t>
      </w:r>
      <w:r w:rsidRPr="00E15CB1">
        <w:t>home theater system, users tend not to distinguish between side and back speaker positions. Instead, speaker positioning is more likely to be determined by the shape of the room and the placement of the furniture in the room. Defining separate 5.1 speaker configurations for side and back speakers would cause unnecessary confusion among typical users for very little benefit.</w:t>
      </w:r>
    </w:p>
    <w:p w:rsidR="006F140F" w:rsidRPr="00E15CB1" w:rsidRDefault="006F140F">
      <w:pPr>
        <w:pStyle w:val="BodyText"/>
      </w:pPr>
      <w:r w:rsidRPr="00E15CB1">
        <w:t>Th</w:t>
      </w:r>
      <w:r w:rsidR="00293172" w:rsidRPr="00E15CB1">
        <w:t>e 5.1-channel side-speaker</w:t>
      </w:r>
      <w:r w:rsidRPr="00E15CB1">
        <w:t xml:space="preserve"> configuration is shown in </w:t>
      </w:r>
      <w:r w:rsidR="00945DD0" w:rsidRPr="00E15CB1">
        <w:t>F</w:t>
      </w:r>
      <w:r w:rsidRPr="00E15CB1">
        <w:t>igure</w:t>
      </w:r>
      <w:r w:rsidR="00945DD0" w:rsidRPr="00E15CB1">
        <w:t> 2</w:t>
      </w:r>
      <w:r w:rsidR="00EB7291" w:rsidRPr="00E15CB1">
        <w:t>, which is taken from the multimedia control panel</w:t>
      </w:r>
      <w:r w:rsidR="00293172" w:rsidRPr="00E15CB1">
        <w:t xml:space="preserve"> in Windows</w:t>
      </w:r>
      <w:r w:rsidR="00081E05" w:rsidRPr="00E15CB1">
        <w:rPr>
          <w:noProof/>
        </w:rPr>
        <w:t> </w:t>
      </w:r>
      <w:r w:rsidR="00293172" w:rsidRPr="00E15CB1">
        <w:t>XP with SP2</w:t>
      </w:r>
      <w:r w:rsidRPr="00E15CB1">
        <w:t>.</w:t>
      </w:r>
      <w:r w:rsidR="00293172" w:rsidRPr="00E15CB1">
        <w:t xml:space="preserve"> The 5.1-channel speaker configuration is named </w:t>
      </w:r>
      <w:r w:rsidR="00293172" w:rsidRPr="00E15CB1">
        <w:rPr>
          <w:b/>
        </w:rPr>
        <w:t>5.1 surround sound speakers</w:t>
      </w:r>
      <w:r w:rsidR="00293172" w:rsidRPr="00E15CB1">
        <w:t>.</w:t>
      </w:r>
    </w:p>
    <w:p w:rsidR="006F140F" w:rsidRPr="00E15CB1" w:rsidRDefault="00461B23">
      <w:pPr>
        <w:pStyle w:val="BodyText"/>
      </w:pPr>
      <w:r w:rsidRPr="00E15CB1">
        <w:object w:dxaOrig="2678" w:dyaOrig="2990">
          <v:shape id="_x0000_i1026" type="#_x0000_t75" style="width:134.25pt;height:149.25pt" o:ole="">
            <v:imagedata r:id="rId10" o:title=""/>
          </v:shape>
          <o:OLEObject Type="Embed" ProgID="Visio.Drawing.11" ShapeID="_x0000_i1026" DrawAspect="Content" ObjectID="_1261991548" r:id="rId11"/>
        </w:object>
      </w:r>
    </w:p>
    <w:p w:rsidR="006F140F" w:rsidRPr="00E15CB1" w:rsidRDefault="006F140F" w:rsidP="006F140F">
      <w:pPr>
        <w:pStyle w:val="FigCap"/>
      </w:pPr>
      <w:r w:rsidRPr="00E15CB1">
        <w:t>Figure 2.</w:t>
      </w:r>
      <w:r w:rsidR="0075716D" w:rsidRPr="00E15CB1">
        <w:t xml:space="preserve"> </w:t>
      </w:r>
      <w:r w:rsidRPr="00E15CB1">
        <w:t xml:space="preserve"> 5.1-Channel Speaker Configuration in the Multimedia Control Panel</w:t>
      </w:r>
    </w:p>
    <w:p w:rsidR="006F140F" w:rsidRPr="00E15CB1" w:rsidRDefault="00E20AFA">
      <w:pPr>
        <w:pStyle w:val="BodyText"/>
      </w:pPr>
      <w:r w:rsidRPr="00E15CB1">
        <w:t xml:space="preserve">Although the differences between the 5.1-channel </w:t>
      </w:r>
      <w:r w:rsidR="00293172" w:rsidRPr="00E15CB1">
        <w:t xml:space="preserve">side-speaker and back-speaker </w:t>
      </w:r>
      <w:r w:rsidRPr="00E15CB1">
        <w:t xml:space="preserve">configurations might be transparent to users, they are not transparent to audio hardware vendors. As mentioned previously, 5.1-channel content is typically authored for side speakers rather than for back speakers. </w:t>
      </w:r>
      <w:r w:rsidR="00EB7291" w:rsidRPr="00E15CB1">
        <w:t>Thus</w:t>
      </w:r>
      <w:r w:rsidRPr="00E15CB1">
        <w:t xml:space="preserve">, when playing 5.1-channel content through the </w:t>
      </w:r>
      <w:r w:rsidRPr="00E15CB1">
        <w:rPr>
          <w:b/>
        </w:rPr>
        <w:t>7.1 home theater speakers</w:t>
      </w:r>
      <w:r w:rsidRPr="00E15CB1">
        <w:t xml:space="preserve"> configuration shown on the left side of Figure</w:t>
      </w:r>
      <w:r w:rsidR="00081E05" w:rsidRPr="00E15CB1">
        <w:rPr>
          <w:noProof/>
        </w:rPr>
        <w:t> </w:t>
      </w:r>
      <w:r w:rsidRPr="00E15CB1">
        <w:t>1, the vendor should ensure that the two side-speaker channels in the 5.1-channel stream play through the side speakers rathe</w:t>
      </w:r>
      <w:r w:rsidR="00EB7291" w:rsidRPr="00E15CB1">
        <w:t>r than the back speakers</w:t>
      </w:r>
      <w:r w:rsidRPr="00E15CB1">
        <w:t xml:space="preserve">. Similarly, when playing content authored for the </w:t>
      </w:r>
      <w:r w:rsidRPr="00E15CB1">
        <w:rPr>
          <w:b/>
        </w:rPr>
        <w:t>7.1 home theater speakers</w:t>
      </w:r>
      <w:r w:rsidRPr="00E15CB1">
        <w:t xml:space="preserve"> configuration through a 5.1 speaker configuration with side speakers, the channels for the 7.1 side speakers </w:t>
      </w:r>
      <w:r w:rsidR="000E66EF" w:rsidRPr="00E15CB1">
        <w:t xml:space="preserve">most naturally map </w:t>
      </w:r>
      <w:r w:rsidRPr="00E15CB1">
        <w:t xml:space="preserve">to the side speakers in the 5.1 configuration. </w:t>
      </w:r>
      <w:r w:rsidR="000E66EF" w:rsidRPr="00E15CB1">
        <w:t>For an audio device with stream-processing capabilities, another alternative is for the device to attempt to preserve the content in channels 4 and 5 by mixing them with channels 6 and 7 before playing them through the side speakers in the 5.1 configuration.</w:t>
      </w:r>
    </w:p>
    <w:p w:rsidR="00E12F16" w:rsidRPr="00E15CB1" w:rsidRDefault="00E20AFA">
      <w:pPr>
        <w:pStyle w:val="Heading1"/>
      </w:pPr>
      <w:bookmarkStart w:id="3" w:name="_Toc109707213"/>
      <w:r w:rsidRPr="00E15CB1">
        <w:lastRenderedPageBreak/>
        <w:t>Multichannel Stream Formats</w:t>
      </w:r>
      <w:bookmarkEnd w:id="3"/>
    </w:p>
    <w:p w:rsidR="00E20AFA" w:rsidRPr="00E15CB1" w:rsidRDefault="00EB7291">
      <w:pPr>
        <w:pStyle w:val="BodyText"/>
        <w:rPr>
          <w:noProof/>
        </w:rPr>
      </w:pPr>
      <w:r w:rsidRPr="00E15CB1">
        <w:rPr>
          <w:noProof/>
        </w:rPr>
        <w:t xml:space="preserve">In Windows, the WAVEFORMATEXTENSIBLE </w:t>
      </w:r>
      <w:r w:rsidR="008534FC" w:rsidRPr="00E15CB1">
        <w:rPr>
          <w:noProof/>
        </w:rPr>
        <w:t xml:space="preserve">structure </w:t>
      </w:r>
      <w:r w:rsidRPr="00E15CB1">
        <w:rPr>
          <w:noProof/>
        </w:rPr>
        <w:t xml:space="preserve">defines the data format for a multichannel </w:t>
      </w:r>
      <w:r w:rsidR="00FD1B5C" w:rsidRPr="00E15CB1">
        <w:rPr>
          <w:rFonts w:cs="Arial"/>
        </w:rPr>
        <w:t>pulse coded modulation (</w:t>
      </w:r>
      <w:r w:rsidRPr="00E15CB1">
        <w:rPr>
          <w:rFonts w:cs="Arial"/>
          <w:noProof/>
        </w:rPr>
        <w:t>PCM</w:t>
      </w:r>
      <w:r w:rsidR="00FD1B5C" w:rsidRPr="00E15CB1">
        <w:rPr>
          <w:rFonts w:cs="Arial"/>
          <w:noProof/>
        </w:rPr>
        <w:t>)</w:t>
      </w:r>
      <w:r w:rsidRPr="00E15CB1">
        <w:rPr>
          <w:rFonts w:cs="Arial"/>
          <w:noProof/>
        </w:rPr>
        <w:t xml:space="preserve"> audio stream. This</w:t>
      </w:r>
      <w:r w:rsidRPr="00E15CB1">
        <w:rPr>
          <w:noProof/>
        </w:rPr>
        <w:t xml:space="preserve"> structure specifies parameters such as the number of bits per PCM sample, the number of channels in the stream, and the channel mask. The channel mask specifies the mapping of channels to speakers. </w:t>
      </w:r>
      <w:r w:rsidR="00945DD0" w:rsidRPr="00E15CB1">
        <w:rPr>
          <w:noProof/>
        </w:rPr>
        <w:t>F</w:t>
      </w:r>
      <w:r w:rsidRPr="00E15CB1">
        <w:rPr>
          <w:noProof/>
        </w:rPr>
        <w:t>igure</w:t>
      </w:r>
      <w:r w:rsidR="00945DD0" w:rsidRPr="00E15CB1">
        <w:rPr>
          <w:noProof/>
        </w:rPr>
        <w:t> 3</w:t>
      </w:r>
      <w:r w:rsidRPr="00E15CB1">
        <w:rPr>
          <w:noProof/>
        </w:rPr>
        <w:t xml:space="preserve"> shows the individual bits in the channel mask.</w:t>
      </w:r>
    </w:p>
    <w:p w:rsidR="00E20AFA" w:rsidRPr="00E15CB1" w:rsidRDefault="00EB7291">
      <w:pPr>
        <w:pStyle w:val="BodyText"/>
        <w:rPr>
          <w:noProof/>
        </w:rPr>
      </w:pPr>
      <w:r w:rsidRPr="00E15CB1">
        <w:rPr>
          <w:noProof/>
        </w:rPr>
        <w:object w:dxaOrig="5907" w:dyaOrig="705">
          <v:shape id="_x0000_i1027" type="#_x0000_t75" style="width:295.5pt;height:35.25pt" o:ole="">
            <v:imagedata r:id="rId12" o:title=""/>
          </v:shape>
          <o:OLEObject Type="Embed" ProgID="Visio.Drawing.11" ShapeID="_x0000_i1027" DrawAspect="Content" ObjectID="_1261991549" r:id="rId13"/>
        </w:object>
      </w:r>
    </w:p>
    <w:p w:rsidR="00E20AFA" w:rsidRPr="00E15CB1" w:rsidRDefault="00EB7291" w:rsidP="00EB7291">
      <w:pPr>
        <w:pStyle w:val="FigCap"/>
        <w:rPr>
          <w:noProof/>
        </w:rPr>
      </w:pPr>
      <w:r w:rsidRPr="00E15CB1">
        <w:rPr>
          <w:noProof/>
        </w:rPr>
        <w:t>Figure 3.</w:t>
      </w:r>
      <w:r w:rsidR="0075716D" w:rsidRPr="00E15CB1">
        <w:rPr>
          <w:noProof/>
        </w:rPr>
        <w:t xml:space="preserve"> </w:t>
      </w:r>
      <w:r w:rsidRPr="00E15CB1">
        <w:rPr>
          <w:noProof/>
        </w:rPr>
        <w:t xml:space="preserve"> Channel Mask</w:t>
      </w:r>
    </w:p>
    <w:p w:rsidR="008534FC" w:rsidRPr="00E15CB1" w:rsidRDefault="00EB7291" w:rsidP="00EB7291">
      <w:pPr>
        <w:pStyle w:val="BodyText"/>
        <w:rPr>
          <w:noProof/>
        </w:rPr>
      </w:pPr>
      <w:r w:rsidRPr="00E15CB1">
        <w:rPr>
          <w:noProof/>
        </w:rPr>
        <w:t xml:space="preserve">Each bit in the channel mask represents a particular speaker position. </w:t>
      </w:r>
      <w:r w:rsidR="00E7584A" w:rsidRPr="00E15CB1">
        <w:rPr>
          <w:noProof/>
        </w:rPr>
        <w:t xml:space="preserve">If the mask assigns a channel to a particular speaker position, the mask bit representing that position is set to one; all mask bits for unassigned speaker positions are zero. </w:t>
      </w:r>
      <w:r w:rsidRPr="00E15CB1">
        <w:rPr>
          <w:noProof/>
        </w:rPr>
        <w:t>The WAVEFORMATEXTENSIBLE structure defines additional bits in the channel mask that are not shown in Figure</w:t>
      </w:r>
      <w:r w:rsidR="00081E05" w:rsidRPr="00E15CB1">
        <w:rPr>
          <w:noProof/>
        </w:rPr>
        <w:t> </w:t>
      </w:r>
      <w:r w:rsidRPr="00E15CB1">
        <w:rPr>
          <w:noProof/>
        </w:rPr>
        <w:t xml:space="preserve">3, but these bits have no bearing on the discussion in this paper and are omitted for simplicity. </w:t>
      </w:r>
      <w:r w:rsidR="008534FC" w:rsidRPr="00E15CB1">
        <w:rPr>
          <w:noProof/>
        </w:rPr>
        <w:t>For more information, see the Windows Device Driver Kit (DDK).</w:t>
      </w:r>
    </w:p>
    <w:p w:rsidR="00EB7291" w:rsidRPr="00E15CB1" w:rsidRDefault="00756D00" w:rsidP="00EB7291">
      <w:pPr>
        <w:pStyle w:val="BodyText"/>
        <w:rPr>
          <w:noProof/>
        </w:rPr>
      </w:pPr>
      <w:r w:rsidRPr="00E15CB1">
        <w:rPr>
          <w:noProof/>
        </w:rPr>
        <w:t>T</w:t>
      </w:r>
      <w:r w:rsidR="00EB7291" w:rsidRPr="00E15CB1">
        <w:rPr>
          <w:noProof/>
        </w:rPr>
        <w:t xml:space="preserve">able </w:t>
      </w:r>
      <w:r w:rsidRPr="00E15CB1">
        <w:rPr>
          <w:noProof/>
        </w:rPr>
        <w:t xml:space="preserve">1 </w:t>
      </w:r>
      <w:r w:rsidR="00EB7291" w:rsidRPr="00E15CB1">
        <w:rPr>
          <w:noProof/>
        </w:rPr>
        <w:t xml:space="preserve">shows the meaning of each mask bit in </w:t>
      </w:r>
      <w:r w:rsidR="008534FC" w:rsidRPr="00E15CB1">
        <w:rPr>
          <w:noProof/>
        </w:rPr>
        <w:t>F</w:t>
      </w:r>
      <w:r w:rsidR="00EB7291" w:rsidRPr="00E15CB1">
        <w:rPr>
          <w:noProof/>
        </w:rPr>
        <w:t>igure</w:t>
      </w:r>
      <w:r w:rsidR="00081E05" w:rsidRPr="00E15CB1">
        <w:rPr>
          <w:noProof/>
        </w:rPr>
        <w:t> </w:t>
      </w:r>
      <w:r w:rsidR="008534FC" w:rsidRPr="00E15CB1">
        <w:rPr>
          <w:noProof/>
        </w:rPr>
        <w:t>3</w:t>
      </w:r>
      <w:r w:rsidR="00EB7291" w:rsidRPr="00E15CB1">
        <w:rPr>
          <w:noProof/>
        </w:rPr>
        <w:t>.</w:t>
      </w:r>
    </w:p>
    <w:p w:rsidR="00EB7291" w:rsidRPr="00E15CB1" w:rsidRDefault="00756D00" w:rsidP="00EB7291">
      <w:pPr>
        <w:pStyle w:val="TableHead"/>
      </w:pPr>
      <w:r w:rsidRPr="00E15CB1">
        <w:t xml:space="preserve">Table 1. </w:t>
      </w:r>
      <w:r w:rsidR="0075716D" w:rsidRPr="00E15CB1">
        <w:t xml:space="preserve"> </w:t>
      </w:r>
      <w:r w:rsidR="00EB7291" w:rsidRPr="00E15CB1">
        <w:t>Channel Mask Bit Definitions</w:t>
      </w:r>
    </w:p>
    <w:tbl>
      <w:tblPr>
        <w:tblStyle w:val="Tablerowcell"/>
        <w:tblW w:w="0" w:type="auto"/>
        <w:tblLook w:val="01E0"/>
      </w:tblPr>
      <w:tblGrid>
        <w:gridCol w:w="1368"/>
        <w:gridCol w:w="1800"/>
        <w:gridCol w:w="2520"/>
      </w:tblGrid>
      <w:tr w:rsidR="00EB7291" w:rsidRPr="00E15CB1">
        <w:trPr>
          <w:cnfStyle w:val="100000000000"/>
        </w:trPr>
        <w:tc>
          <w:tcPr>
            <w:tcW w:w="1368" w:type="dxa"/>
          </w:tcPr>
          <w:p w:rsidR="00EB7291" w:rsidRPr="00E15CB1" w:rsidRDefault="00EB7291" w:rsidP="00EB7291">
            <w:r w:rsidRPr="00E15CB1">
              <w:t xml:space="preserve">Bit </w:t>
            </w:r>
            <w:r w:rsidR="00945DD0" w:rsidRPr="00E15CB1">
              <w:t>n</w:t>
            </w:r>
            <w:r w:rsidRPr="00E15CB1">
              <w:t>umber</w:t>
            </w:r>
          </w:p>
        </w:tc>
        <w:tc>
          <w:tcPr>
            <w:tcW w:w="1800" w:type="dxa"/>
          </w:tcPr>
          <w:p w:rsidR="00EB7291" w:rsidRPr="00E15CB1" w:rsidRDefault="00EB7291" w:rsidP="00EB7291">
            <w:r w:rsidRPr="00E15CB1">
              <w:t xml:space="preserve">Speaker </w:t>
            </w:r>
            <w:r w:rsidR="00945DD0" w:rsidRPr="00E15CB1">
              <w:t>p</w:t>
            </w:r>
            <w:r w:rsidRPr="00E15CB1">
              <w:t>osition</w:t>
            </w:r>
          </w:p>
        </w:tc>
        <w:tc>
          <w:tcPr>
            <w:tcW w:w="2520" w:type="dxa"/>
          </w:tcPr>
          <w:p w:rsidR="00EB7291" w:rsidRPr="00E15CB1" w:rsidRDefault="00EB7291" w:rsidP="00EB7291">
            <w:r w:rsidRPr="00E15CB1">
              <w:t>Description</w:t>
            </w:r>
          </w:p>
        </w:tc>
      </w:tr>
      <w:tr w:rsidR="00EB7291" w:rsidRPr="00E15CB1">
        <w:tc>
          <w:tcPr>
            <w:tcW w:w="1368" w:type="dxa"/>
          </w:tcPr>
          <w:p w:rsidR="00EB7291" w:rsidRPr="00E15CB1" w:rsidRDefault="00EB7291" w:rsidP="00EB7291">
            <w:r w:rsidRPr="00E15CB1">
              <w:t>0</w:t>
            </w:r>
          </w:p>
        </w:tc>
        <w:tc>
          <w:tcPr>
            <w:tcW w:w="1800" w:type="dxa"/>
          </w:tcPr>
          <w:p w:rsidR="00EB7291" w:rsidRPr="00E15CB1" w:rsidRDefault="00EB7291" w:rsidP="00EB7291">
            <w:r w:rsidRPr="00E15CB1">
              <w:t>FL</w:t>
            </w:r>
          </w:p>
        </w:tc>
        <w:tc>
          <w:tcPr>
            <w:tcW w:w="2520" w:type="dxa"/>
          </w:tcPr>
          <w:p w:rsidR="00EB7291" w:rsidRPr="00E15CB1" w:rsidRDefault="00EB7291" w:rsidP="00EB7291">
            <w:r w:rsidRPr="00E15CB1">
              <w:t>Front left</w:t>
            </w:r>
          </w:p>
        </w:tc>
      </w:tr>
      <w:tr w:rsidR="00EB7291" w:rsidRPr="00E15CB1">
        <w:tc>
          <w:tcPr>
            <w:tcW w:w="1368" w:type="dxa"/>
          </w:tcPr>
          <w:p w:rsidR="00EB7291" w:rsidRPr="00E15CB1" w:rsidRDefault="00EB7291" w:rsidP="00EB7291">
            <w:r w:rsidRPr="00E15CB1">
              <w:t>1</w:t>
            </w:r>
          </w:p>
        </w:tc>
        <w:tc>
          <w:tcPr>
            <w:tcW w:w="1800" w:type="dxa"/>
          </w:tcPr>
          <w:p w:rsidR="00EB7291" w:rsidRPr="00E15CB1" w:rsidRDefault="00EB7291" w:rsidP="00EB7291">
            <w:r w:rsidRPr="00E15CB1">
              <w:t>FR</w:t>
            </w:r>
          </w:p>
        </w:tc>
        <w:tc>
          <w:tcPr>
            <w:tcW w:w="2520" w:type="dxa"/>
          </w:tcPr>
          <w:p w:rsidR="00EB7291" w:rsidRPr="00E15CB1" w:rsidRDefault="00EB7291" w:rsidP="00EB7291">
            <w:r w:rsidRPr="00E15CB1">
              <w:t>Front right</w:t>
            </w:r>
          </w:p>
        </w:tc>
      </w:tr>
      <w:tr w:rsidR="00EB7291" w:rsidRPr="00E15CB1">
        <w:tc>
          <w:tcPr>
            <w:tcW w:w="1368" w:type="dxa"/>
          </w:tcPr>
          <w:p w:rsidR="00EB7291" w:rsidRPr="00E15CB1" w:rsidRDefault="00EB7291" w:rsidP="00EB7291">
            <w:r w:rsidRPr="00E15CB1">
              <w:t>2</w:t>
            </w:r>
          </w:p>
        </w:tc>
        <w:tc>
          <w:tcPr>
            <w:tcW w:w="1800" w:type="dxa"/>
          </w:tcPr>
          <w:p w:rsidR="00EB7291" w:rsidRPr="00E15CB1" w:rsidRDefault="00EB7291" w:rsidP="00EB7291">
            <w:r w:rsidRPr="00E15CB1">
              <w:t>FC</w:t>
            </w:r>
          </w:p>
        </w:tc>
        <w:tc>
          <w:tcPr>
            <w:tcW w:w="2520" w:type="dxa"/>
          </w:tcPr>
          <w:p w:rsidR="00EB7291" w:rsidRPr="00E15CB1" w:rsidRDefault="00EB7291" w:rsidP="00EB7291">
            <w:r w:rsidRPr="00E15CB1">
              <w:t>Front center</w:t>
            </w:r>
          </w:p>
        </w:tc>
      </w:tr>
      <w:tr w:rsidR="00EB7291" w:rsidRPr="00E15CB1">
        <w:tc>
          <w:tcPr>
            <w:tcW w:w="1368" w:type="dxa"/>
          </w:tcPr>
          <w:p w:rsidR="00EB7291" w:rsidRPr="00E15CB1" w:rsidRDefault="00EB7291" w:rsidP="00EB7291">
            <w:r w:rsidRPr="00E15CB1">
              <w:t>3</w:t>
            </w:r>
          </w:p>
        </w:tc>
        <w:tc>
          <w:tcPr>
            <w:tcW w:w="1800" w:type="dxa"/>
          </w:tcPr>
          <w:p w:rsidR="00EB7291" w:rsidRPr="00E15CB1" w:rsidRDefault="00EB7291" w:rsidP="00EB7291">
            <w:r w:rsidRPr="00E15CB1">
              <w:t>LFE</w:t>
            </w:r>
          </w:p>
        </w:tc>
        <w:tc>
          <w:tcPr>
            <w:tcW w:w="2520" w:type="dxa"/>
          </w:tcPr>
          <w:p w:rsidR="00EB7291" w:rsidRPr="00E15CB1" w:rsidRDefault="00EB7291" w:rsidP="00EB7291">
            <w:r w:rsidRPr="00E15CB1">
              <w:t>Low-frequency effects</w:t>
            </w:r>
          </w:p>
        </w:tc>
      </w:tr>
      <w:tr w:rsidR="00EB7291" w:rsidRPr="00E15CB1">
        <w:tc>
          <w:tcPr>
            <w:tcW w:w="1368" w:type="dxa"/>
          </w:tcPr>
          <w:p w:rsidR="00EB7291" w:rsidRPr="00E15CB1" w:rsidRDefault="00EB7291" w:rsidP="00EB7291">
            <w:r w:rsidRPr="00E15CB1">
              <w:t>4</w:t>
            </w:r>
          </w:p>
        </w:tc>
        <w:tc>
          <w:tcPr>
            <w:tcW w:w="1800" w:type="dxa"/>
          </w:tcPr>
          <w:p w:rsidR="00EB7291" w:rsidRPr="00E15CB1" w:rsidRDefault="00EB7291" w:rsidP="00EB7291">
            <w:r w:rsidRPr="00E15CB1">
              <w:t>BL</w:t>
            </w:r>
          </w:p>
        </w:tc>
        <w:tc>
          <w:tcPr>
            <w:tcW w:w="2520" w:type="dxa"/>
          </w:tcPr>
          <w:p w:rsidR="00EB7291" w:rsidRPr="00E15CB1" w:rsidRDefault="00EB7291" w:rsidP="00EB7291">
            <w:r w:rsidRPr="00E15CB1">
              <w:t>Back left</w:t>
            </w:r>
          </w:p>
        </w:tc>
      </w:tr>
      <w:tr w:rsidR="00EB7291" w:rsidRPr="00E15CB1">
        <w:tc>
          <w:tcPr>
            <w:tcW w:w="1368" w:type="dxa"/>
          </w:tcPr>
          <w:p w:rsidR="00EB7291" w:rsidRPr="00E15CB1" w:rsidRDefault="00EB7291" w:rsidP="00EB7291">
            <w:r w:rsidRPr="00E15CB1">
              <w:t>5</w:t>
            </w:r>
          </w:p>
        </w:tc>
        <w:tc>
          <w:tcPr>
            <w:tcW w:w="1800" w:type="dxa"/>
          </w:tcPr>
          <w:p w:rsidR="00EB7291" w:rsidRPr="00E15CB1" w:rsidRDefault="00EB7291" w:rsidP="00EB7291">
            <w:r w:rsidRPr="00E15CB1">
              <w:t>BR</w:t>
            </w:r>
          </w:p>
        </w:tc>
        <w:tc>
          <w:tcPr>
            <w:tcW w:w="2520" w:type="dxa"/>
          </w:tcPr>
          <w:p w:rsidR="00EB7291" w:rsidRPr="00E15CB1" w:rsidRDefault="00EB7291" w:rsidP="00EB7291">
            <w:r w:rsidRPr="00E15CB1">
              <w:t>Back right</w:t>
            </w:r>
          </w:p>
        </w:tc>
      </w:tr>
      <w:tr w:rsidR="00EB7291" w:rsidRPr="00E15CB1">
        <w:tc>
          <w:tcPr>
            <w:tcW w:w="1368" w:type="dxa"/>
          </w:tcPr>
          <w:p w:rsidR="00EB7291" w:rsidRPr="00E15CB1" w:rsidRDefault="00EB7291" w:rsidP="00EB7291">
            <w:r w:rsidRPr="00E15CB1">
              <w:t>6</w:t>
            </w:r>
          </w:p>
        </w:tc>
        <w:tc>
          <w:tcPr>
            <w:tcW w:w="1800" w:type="dxa"/>
          </w:tcPr>
          <w:p w:rsidR="00EB7291" w:rsidRPr="00E15CB1" w:rsidRDefault="00EB7291" w:rsidP="00EB7291">
            <w:r w:rsidRPr="00E15CB1">
              <w:t>FLC</w:t>
            </w:r>
          </w:p>
        </w:tc>
        <w:tc>
          <w:tcPr>
            <w:tcW w:w="2520" w:type="dxa"/>
          </w:tcPr>
          <w:p w:rsidR="00EB7291" w:rsidRPr="00E15CB1" w:rsidRDefault="00EB7291" w:rsidP="00EB7291">
            <w:r w:rsidRPr="00E15CB1">
              <w:t>Front left of center</w:t>
            </w:r>
          </w:p>
        </w:tc>
      </w:tr>
      <w:tr w:rsidR="00EB7291" w:rsidRPr="00E15CB1">
        <w:tc>
          <w:tcPr>
            <w:tcW w:w="1368" w:type="dxa"/>
          </w:tcPr>
          <w:p w:rsidR="00EB7291" w:rsidRPr="00E15CB1" w:rsidRDefault="00EB7291" w:rsidP="00EB7291">
            <w:r w:rsidRPr="00E15CB1">
              <w:t>7</w:t>
            </w:r>
          </w:p>
        </w:tc>
        <w:tc>
          <w:tcPr>
            <w:tcW w:w="1800" w:type="dxa"/>
          </w:tcPr>
          <w:p w:rsidR="00EB7291" w:rsidRPr="00E15CB1" w:rsidRDefault="00EB7291" w:rsidP="00EB7291">
            <w:r w:rsidRPr="00E15CB1">
              <w:t>FRC</w:t>
            </w:r>
          </w:p>
        </w:tc>
        <w:tc>
          <w:tcPr>
            <w:tcW w:w="2520" w:type="dxa"/>
          </w:tcPr>
          <w:p w:rsidR="00EB7291" w:rsidRPr="00E15CB1" w:rsidRDefault="00EB7291" w:rsidP="00EB7291">
            <w:r w:rsidRPr="00E15CB1">
              <w:t>Front right of center</w:t>
            </w:r>
          </w:p>
        </w:tc>
      </w:tr>
      <w:tr w:rsidR="00EB7291" w:rsidRPr="00E15CB1">
        <w:tc>
          <w:tcPr>
            <w:tcW w:w="1368" w:type="dxa"/>
          </w:tcPr>
          <w:p w:rsidR="00EB7291" w:rsidRPr="00E15CB1" w:rsidRDefault="00EB7291" w:rsidP="00EB7291">
            <w:r w:rsidRPr="00E15CB1">
              <w:t>8</w:t>
            </w:r>
          </w:p>
        </w:tc>
        <w:tc>
          <w:tcPr>
            <w:tcW w:w="1800" w:type="dxa"/>
          </w:tcPr>
          <w:p w:rsidR="00EB7291" w:rsidRPr="00E15CB1" w:rsidRDefault="00EB7291" w:rsidP="00EB7291">
            <w:r w:rsidRPr="00E15CB1">
              <w:t>BC</w:t>
            </w:r>
          </w:p>
        </w:tc>
        <w:tc>
          <w:tcPr>
            <w:tcW w:w="2520" w:type="dxa"/>
          </w:tcPr>
          <w:p w:rsidR="00EB7291" w:rsidRPr="00E15CB1" w:rsidRDefault="00EB7291" w:rsidP="00EB7291">
            <w:r w:rsidRPr="00E15CB1">
              <w:t>Back center</w:t>
            </w:r>
          </w:p>
        </w:tc>
      </w:tr>
      <w:tr w:rsidR="00EB7291" w:rsidRPr="00E15CB1">
        <w:tc>
          <w:tcPr>
            <w:tcW w:w="1368" w:type="dxa"/>
          </w:tcPr>
          <w:p w:rsidR="00EB7291" w:rsidRPr="00E15CB1" w:rsidRDefault="00EB7291" w:rsidP="00EB7291">
            <w:r w:rsidRPr="00E15CB1">
              <w:t>9</w:t>
            </w:r>
          </w:p>
        </w:tc>
        <w:tc>
          <w:tcPr>
            <w:tcW w:w="1800" w:type="dxa"/>
          </w:tcPr>
          <w:p w:rsidR="00EB7291" w:rsidRPr="00E15CB1" w:rsidRDefault="00EB7291" w:rsidP="00EB7291">
            <w:r w:rsidRPr="00E15CB1">
              <w:t>SL</w:t>
            </w:r>
          </w:p>
        </w:tc>
        <w:tc>
          <w:tcPr>
            <w:tcW w:w="2520" w:type="dxa"/>
          </w:tcPr>
          <w:p w:rsidR="00EB7291" w:rsidRPr="00E15CB1" w:rsidRDefault="00EB7291" w:rsidP="00EB7291">
            <w:r w:rsidRPr="00E15CB1">
              <w:t>Side left</w:t>
            </w:r>
          </w:p>
        </w:tc>
      </w:tr>
      <w:tr w:rsidR="00EB7291" w:rsidRPr="00E15CB1">
        <w:trPr>
          <w:cnfStyle w:val="010000000000"/>
        </w:trPr>
        <w:tc>
          <w:tcPr>
            <w:tcW w:w="1368" w:type="dxa"/>
          </w:tcPr>
          <w:p w:rsidR="00EB7291" w:rsidRPr="00E15CB1" w:rsidRDefault="00EB7291" w:rsidP="00EB7291">
            <w:r w:rsidRPr="00E15CB1">
              <w:t>10</w:t>
            </w:r>
          </w:p>
        </w:tc>
        <w:tc>
          <w:tcPr>
            <w:tcW w:w="1800" w:type="dxa"/>
          </w:tcPr>
          <w:p w:rsidR="00EB7291" w:rsidRPr="00E15CB1" w:rsidRDefault="00EB7291" w:rsidP="00EB7291">
            <w:r w:rsidRPr="00E15CB1">
              <w:t>SR</w:t>
            </w:r>
          </w:p>
        </w:tc>
        <w:tc>
          <w:tcPr>
            <w:tcW w:w="2520" w:type="dxa"/>
          </w:tcPr>
          <w:p w:rsidR="00EB7291" w:rsidRPr="00E15CB1" w:rsidRDefault="00EB7291" w:rsidP="00EB7291">
            <w:r w:rsidRPr="00E15CB1">
              <w:t>Side right</w:t>
            </w:r>
          </w:p>
        </w:tc>
      </w:tr>
    </w:tbl>
    <w:p w:rsidR="00E20AFA" w:rsidRPr="00E15CB1" w:rsidRDefault="00E20AFA" w:rsidP="00EB7291">
      <w:pPr>
        <w:pStyle w:val="listendLE"/>
        <w:rPr>
          <w:noProof/>
        </w:rPr>
      </w:pPr>
    </w:p>
    <w:p w:rsidR="00E20AFA" w:rsidRPr="00E15CB1" w:rsidRDefault="00E7584A">
      <w:pPr>
        <w:pStyle w:val="BodyText"/>
        <w:rPr>
          <w:noProof/>
        </w:rPr>
      </w:pPr>
      <w:r w:rsidRPr="00E15CB1">
        <w:rPr>
          <w:noProof/>
        </w:rPr>
        <w:t xml:space="preserve">For example, the </w:t>
      </w:r>
      <w:r w:rsidRPr="00E15CB1">
        <w:rPr>
          <w:b/>
          <w:noProof/>
        </w:rPr>
        <w:t>7.1 home theater speakers</w:t>
      </w:r>
      <w:r w:rsidRPr="00E15CB1">
        <w:rPr>
          <w:noProof/>
        </w:rPr>
        <w:t xml:space="preserve"> configuration shown on the left side of Figure</w:t>
      </w:r>
      <w:r w:rsidR="00081E05" w:rsidRPr="00E15CB1">
        <w:rPr>
          <w:noProof/>
        </w:rPr>
        <w:t> </w:t>
      </w:r>
      <w:r w:rsidRPr="00E15CB1">
        <w:rPr>
          <w:noProof/>
        </w:rPr>
        <w:t>1 is described by a channel mask value of 0x63F, which indicates that the 8 channels in the stream are assigned to the following speaker positions (and in the following order): FL, FR, FC, LFE, BL, BR, SL, and SR.</w:t>
      </w:r>
      <w:r w:rsidR="00CA1A4B" w:rsidRPr="00E15CB1">
        <w:rPr>
          <w:noProof/>
        </w:rPr>
        <w:t xml:space="preserve"> </w:t>
      </w:r>
      <w:r w:rsidR="009D63B3" w:rsidRPr="00E15CB1">
        <w:rPr>
          <w:noProof/>
        </w:rPr>
        <w:t>For another example, t</w:t>
      </w:r>
      <w:r w:rsidR="00CA1A4B" w:rsidRPr="00E15CB1">
        <w:rPr>
          <w:noProof/>
        </w:rPr>
        <w:t xml:space="preserve">he </w:t>
      </w:r>
      <w:r w:rsidR="00CA1A4B" w:rsidRPr="00E15CB1">
        <w:rPr>
          <w:b/>
          <w:noProof/>
        </w:rPr>
        <w:t>7.1 wide configuration speakers</w:t>
      </w:r>
      <w:r w:rsidR="00CA1A4B" w:rsidRPr="00E15CB1">
        <w:rPr>
          <w:noProof/>
        </w:rPr>
        <w:t xml:space="preserve"> configuration shown on the right side of Figure</w:t>
      </w:r>
      <w:r w:rsidR="00D94AAC" w:rsidRPr="00E15CB1">
        <w:t> </w:t>
      </w:r>
      <w:r w:rsidR="00CA1A4B" w:rsidRPr="00E15CB1">
        <w:rPr>
          <w:noProof/>
        </w:rPr>
        <w:t>1 is described by a channel mask value of 0xFF, which indicates that the 8 channels in the stream are assigned to the following speaker positions: FL, FR, FC, LFE, BL, BR, FLC, and FRC.</w:t>
      </w:r>
    </w:p>
    <w:p w:rsidR="00E7584A" w:rsidRPr="00E15CB1" w:rsidRDefault="00756D00" w:rsidP="00756D00">
      <w:pPr>
        <w:pStyle w:val="BodyText"/>
        <w:keepNext/>
        <w:rPr>
          <w:noProof/>
        </w:rPr>
      </w:pPr>
      <w:r w:rsidRPr="00E15CB1">
        <w:rPr>
          <w:noProof/>
        </w:rPr>
        <w:lastRenderedPageBreak/>
        <w:t>F</w:t>
      </w:r>
      <w:r w:rsidR="00E7584A" w:rsidRPr="00E15CB1">
        <w:rPr>
          <w:noProof/>
        </w:rPr>
        <w:t>igure</w:t>
      </w:r>
      <w:r w:rsidRPr="00E15CB1">
        <w:rPr>
          <w:noProof/>
        </w:rPr>
        <w:t> 4</w:t>
      </w:r>
      <w:r w:rsidR="00E7584A" w:rsidRPr="00E15CB1">
        <w:rPr>
          <w:noProof/>
        </w:rPr>
        <w:t xml:space="preserve"> shows the correspondence between </w:t>
      </w:r>
      <w:r w:rsidR="00D35F7D" w:rsidRPr="00E15CB1">
        <w:rPr>
          <w:noProof/>
        </w:rPr>
        <w:t xml:space="preserve">the channel mask 0x63F and the </w:t>
      </w:r>
      <w:r w:rsidR="00D35F7D" w:rsidRPr="00E15CB1">
        <w:rPr>
          <w:b/>
          <w:noProof/>
        </w:rPr>
        <w:t>7.1 home theater speakers</w:t>
      </w:r>
      <w:r w:rsidR="00D35F7D" w:rsidRPr="00E15CB1">
        <w:rPr>
          <w:noProof/>
        </w:rPr>
        <w:t xml:space="preserve"> configuration.</w:t>
      </w:r>
    </w:p>
    <w:p w:rsidR="00E7584A" w:rsidRPr="00E15CB1" w:rsidRDefault="0048077E" w:rsidP="00E7584A">
      <w:pPr>
        <w:pStyle w:val="FigCap"/>
        <w:rPr>
          <w:noProof/>
        </w:rPr>
      </w:pPr>
      <w:r w:rsidRPr="00E15CB1">
        <w:rPr>
          <w:noProof/>
        </w:rPr>
        <w:object w:dxaOrig="8073" w:dyaOrig="3960">
          <v:shape id="_x0000_i1028" type="#_x0000_t75" style="width:369pt;height:180.75pt" o:ole="">
            <v:imagedata r:id="rId14" o:title=""/>
          </v:shape>
        </w:object>
      </w:r>
    </w:p>
    <w:p w:rsidR="00E7584A" w:rsidRPr="00E15CB1" w:rsidRDefault="00E7584A" w:rsidP="00E7584A">
      <w:pPr>
        <w:pStyle w:val="FigCap"/>
        <w:rPr>
          <w:noProof/>
        </w:rPr>
      </w:pPr>
      <w:r w:rsidRPr="00E15CB1">
        <w:rPr>
          <w:noProof/>
        </w:rPr>
        <w:t>Figure 4.</w:t>
      </w:r>
      <w:r w:rsidR="0075716D" w:rsidRPr="00E15CB1">
        <w:rPr>
          <w:noProof/>
        </w:rPr>
        <w:t xml:space="preserve"> </w:t>
      </w:r>
      <w:r w:rsidRPr="00E15CB1">
        <w:rPr>
          <w:noProof/>
        </w:rPr>
        <w:t xml:space="preserve"> 7.1 Home Theater </w:t>
      </w:r>
      <w:r w:rsidR="00006D1A" w:rsidRPr="00E15CB1">
        <w:rPr>
          <w:noProof/>
        </w:rPr>
        <w:t>Speakers Recording and Playback</w:t>
      </w:r>
    </w:p>
    <w:p w:rsidR="00E7584A" w:rsidRPr="00E15CB1" w:rsidRDefault="00E7584A">
      <w:pPr>
        <w:pStyle w:val="BodyText"/>
        <w:rPr>
          <w:noProof/>
        </w:rPr>
      </w:pPr>
      <w:r w:rsidRPr="00E15CB1">
        <w:rPr>
          <w:noProof/>
        </w:rPr>
        <w:t>The left side of Figure</w:t>
      </w:r>
      <w:r w:rsidR="00081E05" w:rsidRPr="00E15CB1">
        <w:rPr>
          <w:noProof/>
        </w:rPr>
        <w:t> </w:t>
      </w:r>
      <w:r w:rsidRPr="00E15CB1">
        <w:rPr>
          <w:noProof/>
        </w:rPr>
        <w:t xml:space="preserve">4 shows the recording of </w:t>
      </w:r>
      <w:r w:rsidR="00D35F7D" w:rsidRPr="00E15CB1">
        <w:rPr>
          <w:noProof/>
        </w:rPr>
        <w:t>audio content</w:t>
      </w:r>
      <w:r w:rsidRPr="00E15CB1">
        <w:rPr>
          <w:noProof/>
        </w:rPr>
        <w:t xml:space="preserve"> into the </w:t>
      </w:r>
      <w:r w:rsidRPr="00E15CB1">
        <w:rPr>
          <w:b/>
          <w:noProof/>
        </w:rPr>
        <w:t xml:space="preserve">7.1 home theater </w:t>
      </w:r>
      <w:r w:rsidR="00D35F7D" w:rsidRPr="00E15CB1">
        <w:rPr>
          <w:b/>
          <w:noProof/>
        </w:rPr>
        <w:t>speakers</w:t>
      </w:r>
      <w:r w:rsidR="00D35F7D" w:rsidRPr="00E15CB1">
        <w:rPr>
          <w:noProof/>
        </w:rPr>
        <w:t xml:space="preserve"> stream format.</w:t>
      </w:r>
      <w:r w:rsidRPr="00E15CB1">
        <w:rPr>
          <w:noProof/>
        </w:rPr>
        <w:t xml:space="preserve"> The small circle at the center of the grid represents the listener's position. Each small, black rectangle represents a microphone. </w:t>
      </w:r>
      <w:r w:rsidR="0048077E" w:rsidRPr="00E15CB1">
        <w:rPr>
          <w:noProof/>
        </w:rPr>
        <w:t>The eight c</w:t>
      </w:r>
      <w:r w:rsidRPr="00E15CB1">
        <w:rPr>
          <w:noProof/>
        </w:rPr>
        <w:t>hannels are numbered from 0 to 7. The FL microphone records into channel 0, the FR microphone records into channel 1, and so on.</w:t>
      </w:r>
    </w:p>
    <w:p w:rsidR="00E7584A" w:rsidRPr="00E15CB1" w:rsidRDefault="00E7584A">
      <w:pPr>
        <w:pStyle w:val="BodyText"/>
        <w:rPr>
          <w:noProof/>
        </w:rPr>
      </w:pPr>
      <w:r w:rsidRPr="00E15CB1">
        <w:rPr>
          <w:noProof/>
        </w:rPr>
        <w:t>The right side of Figure</w:t>
      </w:r>
      <w:r w:rsidR="00081E05" w:rsidRPr="00E15CB1">
        <w:rPr>
          <w:noProof/>
        </w:rPr>
        <w:t> </w:t>
      </w:r>
      <w:r w:rsidRPr="00E15CB1">
        <w:rPr>
          <w:noProof/>
        </w:rPr>
        <w:t>4 shows the</w:t>
      </w:r>
      <w:r w:rsidR="00D35F7D" w:rsidRPr="00E15CB1">
        <w:rPr>
          <w:noProof/>
        </w:rPr>
        <w:t xml:space="preserve"> same</w:t>
      </w:r>
      <w:r w:rsidRPr="00E15CB1">
        <w:rPr>
          <w:noProof/>
        </w:rPr>
        <w:t xml:space="preserve"> 7.1-channel stream being played back through an 8-speaker surround configuration. In this case, each small, black rectangle represents a speaker. Seven of the speakers are mapped to positions on the grid surrounding the listener. </w:t>
      </w:r>
      <w:r w:rsidR="00F85FB9" w:rsidRPr="00E15CB1">
        <w:rPr>
          <w:noProof/>
        </w:rPr>
        <w:t xml:space="preserve">The mapping does not assign a grid position to the LFE speaker (subwoofer); this omission is based on the assumption that these speakers </w:t>
      </w:r>
      <w:r w:rsidR="005F623A" w:rsidRPr="00E15CB1">
        <w:rPr>
          <w:noProof/>
        </w:rPr>
        <w:t xml:space="preserve">typically </w:t>
      </w:r>
      <w:r w:rsidR="00F85FB9" w:rsidRPr="00E15CB1">
        <w:rPr>
          <w:noProof/>
        </w:rPr>
        <w:t>produce only low-frequency sounds, which are nondirectional.</w:t>
      </w:r>
    </w:p>
    <w:p w:rsidR="00E7584A" w:rsidRPr="00E15CB1" w:rsidRDefault="00D35F7D" w:rsidP="00D35F7D">
      <w:pPr>
        <w:pStyle w:val="Heading1"/>
        <w:rPr>
          <w:noProof/>
        </w:rPr>
      </w:pPr>
      <w:bookmarkStart w:id="4" w:name="_Toc109707214"/>
      <w:r w:rsidRPr="00E15CB1">
        <w:rPr>
          <w:noProof/>
        </w:rPr>
        <w:t>Mapping Stream Formats to Speaker Configurations</w:t>
      </w:r>
      <w:bookmarkEnd w:id="4"/>
    </w:p>
    <w:p w:rsidR="00E20AFA" w:rsidRPr="00E15CB1" w:rsidRDefault="00006D1A">
      <w:pPr>
        <w:pStyle w:val="BodyText"/>
        <w:rPr>
          <w:noProof/>
        </w:rPr>
      </w:pPr>
      <w:r w:rsidRPr="00E15CB1">
        <w:rPr>
          <w:noProof/>
        </w:rPr>
        <w:t>When asked to play a stream format that does not match the audio device's speaker configuration, the audio driver has several options:</w:t>
      </w:r>
    </w:p>
    <w:p w:rsidR="00D35F7D" w:rsidRPr="00E15CB1" w:rsidRDefault="00D35F7D" w:rsidP="00D35F7D">
      <w:pPr>
        <w:pStyle w:val="BulletList"/>
        <w:rPr>
          <w:noProof/>
        </w:rPr>
      </w:pPr>
      <w:r w:rsidRPr="00E15CB1">
        <w:rPr>
          <w:noProof/>
        </w:rPr>
        <w:t>Decline to play the stream.</w:t>
      </w:r>
    </w:p>
    <w:p w:rsidR="00D35F7D" w:rsidRPr="00E15CB1" w:rsidRDefault="008E7CC6" w:rsidP="00D35F7D">
      <w:pPr>
        <w:pStyle w:val="BulletList"/>
        <w:rPr>
          <w:noProof/>
        </w:rPr>
      </w:pPr>
      <w:r w:rsidRPr="00E15CB1">
        <w:rPr>
          <w:noProof/>
        </w:rPr>
        <w:t xml:space="preserve">Play the stream by </w:t>
      </w:r>
      <w:r w:rsidR="006D0561" w:rsidRPr="00E15CB1">
        <w:rPr>
          <w:noProof/>
        </w:rPr>
        <w:t xml:space="preserve">performing a one-to-one </w:t>
      </w:r>
      <w:r w:rsidRPr="00E15CB1">
        <w:rPr>
          <w:noProof/>
        </w:rPr>
        <w:t xml:space="preserve">mapping </w:t>
      </w:r>
      <w:r w:rsidR="006D0561" w:rsidRPr="00E15CB1">
        <w:rPr>
          <w:noProof/>
        </w:rPr>
        <w:t xml:space="preserve">of </w:t>
      </w:r>
      <w:r w:rsidR="00DA42EA" w:rsidRPr="00E15CB1">
        <w:rPr>
          <w:noProof/>
        </w:rPr>
        <w:t xml:space="preserve">individual </w:t>
      </w:r>
      <w:r w:rsidRPr="00E15CB1">
        <w:rPr>
          <w:noProof/>
        </w:rPr>
        <w:t xml:space="preserve">channels to speakers. If any channels are left over after </w:t>
      </w:r>
      <w:r w:rsidR="006D0561" w:rsidRPr="00E15CB1">
        <w:rPr>
          <w:noProof/>
        </w:rPr>
        <w:t xml:space="preserve">a </w:t>
      </w:r>
      <w:r w:rsidRPr="00E15CB1">
        <w:rPr>
          <w:noProof/>
        </w:rPr>
        <w:t>channel</w:t>
      </w:r>
      <w:r w:rsidR="006D0561" w:rsidRPr="00E15CB1">
        <w:rPr>
          <w:noProof/>
        </w:rPr>
        <w:t xml:space="preserve"> ha</w:t>
      </w:r>
      <w:r w:rsidRPr="00E15CB1">
        <w:rPr>
          <w:noProof/>
        </w:rPr>
        <w:t xml:space="preserve">s been </w:t>
      </w:r>
      <w:r w:rsidR="006D0561" w:rsidRPr="00E15CB1">
        <w:rPr>
          <w:noProof/>
        </w:rPr>
        <w:t>mapped</w:t>
      </w:r>
      <w:r w:rsidRPr="00E15CB1">
        <w:rPr>
          <w:noProof/>
        </w:rPr>
        <w:t xml:space="preserve"> to </w:t>
      </w:r>
      <w:r w:rsidR="006D0561" w:rsidRPr="00E15CB1">
        <w:rPr>
          <w:noProof/>
        </w:rPr>
        <w:t>each</w:t>
      </w:r>
      <w:r w:rsidRPr="00E15CB1">
        <w:rPr>
          <w:noProof/>
        </w:rPr>
        <w:t xml:space="preserve"> the speaker, discard the leftover channels. </w:t>
      </w:r>
      <w:r w:rsidR="00DA42EA" w:rsidRPr="00E15CB1">
        <w:rPr>
          <w:noProof/>
        </w:rPr>
        <w:t>Conversely, i</w:t>
      </w:r>
      <w:r w:rsidRPr="00E15CB1">
        <w:rPr>
          <w:noProof/>
        </w:rPr>
        <w:t>f any speakers are left over after all the channels have been assigned to speakers, play silence through the leftover speakers.</w:t>
      </w:r>
    </w:p>
    <w:p w:rsidR="00D35F7D" w:rsidRPr="00E15CB1" w:rsidRDefault="00D35F7D" w:rsidP="00D35F7D">
      <w:pPr>
        <w:pStyle w:val="BulletList"/>
        <w:rPr>
          <w:noProof/>
        </w:rPr>
      </w:pPr>
      <w:r w:rsidRPr="00E15CB1">
        <w:rPr>
          <w:noProof/>
        </w:rPr>
        <w:t xml:space="preserve">Play the stream by mixing </w:t>
      </w:r>
      <w:r w:rsidR="007C5CC4" w:rsidRPr="00E15CB1">
        <w:rPr>
          <w:noProof/>
        </w:rPr>
        <w:t xml:space="preserve">the </w:t>
      </w:r>
      <w:r w:rsidRPr="00E15CB1">
        <w:rPr>
          <w:noProof/>
        </w:rPr>
        <w:t>channels</w:t>
      </w:r>
      <w:r w:rsidR="007C5CC4" w:rsidRPr="00E15CB1">
        <w:rPr>
          <w:noProof/>
        </w:rPr>
        <w:t xml:space="preserve"> in the original stream</w:t>
      </w:r>
      <w:r w:rsidRPr="00E15CB1">
        <w:rPr>
          <w:noProof/>
        </w:rPr>
        <w:t xml:space="preserve"> to </w:t>
      </w:r>
      <w:r w:rsidR="007C5CC4" w:rsidRPr="00E15CB1">
        <w:rPr>
          <w:noProof/>
        </w:rPr>
        <w:t xml:space="preserve">generate </w:t>
      </w:r>
      <w:r w:rsidR="0001041B" w:rsidRPr="00E15CB1">
        <w:rPr>
          <w:noProof/>
        </w:rPr>
        <w:t xml:space="preserve">precisely </w:t>
      </w:r>
      <w:r w:rsidR="00DA42EA" w:rsidRPr="00E15CB1">
        <w:rPr>
          <w:noProof/>
        </w:rPr>
        <w:t xml:space="preserve">the number of channels </w:t>
      </w:r>
      <w:r w:rsidR="00756D00" w:rsidRPr="00E15CB1">
        <w:rPr>
          <w:noProof/>
        </w:rPr>
        <w:t xml:space="preserve">required </w:t>
      </w:r>
      <w:r w:rsidR="00DA42EA" w:rsidRPr="00E15CB1">
        <w:rPr>
          <w:noProof/>
        </w:rPr>
        <w:t>for the speaker configuration</w:t>
      </w:r>
      <w:r w:rsidRPr="00E15CB1">
        <w:rPr>
          <w:noProof/>
        </w:rPr>
        <w:t xml:space="preserve">. </w:t>
      </w:r>
      <w:r w:rsidR="0095714E" w:rsidRPr="00E15CB1">
        <w:rPr>
          <w:noProof/>
        </w:rPr>
        <w:t xml:space="preserve">If there are more channels </w:t>
      </w:r>
      <w:r w:rsidR="00DA42EA" w:rsidRPr="00E15CB1">
        <w:rPr>
          <w:noProof/>
        </w:rPr>
        <w:t xml:space="preserve">in the original stream </w:t>
      </w:r>
      <w:r w:rsidR="0095714E" w:rsidRPr="00E15CB1">
        <w:rPr>
          <w:noProof/>
        </w:rPr>
        <w:t xml:space="preserve">than </w:t>
      </w:r>
      <w:r w:rsidR="00DA42EA" w:rsidRPr="00E15CB1">
        <w:rPr>
          <w:noProof/>
        </w:rPr>
        <w:t xml:space="preserve">there are </w:t>
      </w:r>
      <w:r w:rsidR="0095714E" w:rsidRPr="00E15CB1">
        <w:rPr>
          <w:noProof/>
        </w:rPr>
        <w:t xml:space="preserve">speakers, </w:t>
      </w:r>
      <w:r w:rsidR="00DA42EA" w:rsidRPr="00E15CB1">
        <w:rPr>
          <w:noProof/>
        </w:rPr>
        <w:t>this approach a</w:t>
      </w:r>
      <w:r w:rsidR="0095714E" w:rsidRPr="00E15CB1">
        <w:rPr>
          <w:noProof/>
        </w:rPr>
        <w:t>void</w:t>
      </w:r>
      <w:r w:rsidR="00DA42EA" w:rsidRPr="00E15CB1">
        <w:rPr>
          <w:noProof/>
        </w:rPr>
        <w:t>s</w:t>
      </w:r>
      <w:r w:rsidR="0095714E" w:rsidRPr="00E15CB1">
        <w:rPr>
          <w:noProof/>
        </w:rPr>
        <w:t xml:space="preserve"> </w:t>
      </w:r>
      <w:r w:rsidR="00285C9E" w:rsidRPr="00E15CB1">
        <w:rPr>
          <w:noProof/>
        </w:rPr>
        <w:t>loss of the content that would result from simply discarding</w:t>
      </w:r>
      <w:r w:rsidR="0095714E" w:rsidRPr="00E15CB1">
        <w:rPr>
          <w:noProof/>
        </w:rPr>
        <w:t xml:space="preserve"> the excess channels. </w:t>
      </w:r>
      <w:r w:rsidRPr="00E15CB1">
        <w:rPr>
          <w:noProof/>
        </w:rPr>
        <w:t>The mixing and format conversion can be performed in software or hardware.</w:t>
      </w:r>
    </w:p>
    <w:p w:rsidR="00D35F7D" w:rsidRPr="00E15CB1" w:rsidRDefault="00D35F7D" w:rsidP="00D35F7D">
      <w:pPr>
        <w:pStyle w:val="listendLE"/>
        <w:rPr>
          <w:noProof/>
        </w:rPr>
      </w:pPr>
    </w:p>
    <w:p w:rsidR="00D35F7D" w:rsidRPr="00E15CB1" w:rsidRDefault="00D35F7D">
      <w:pPr>
        <w:pStyle w:val="BodyText"/>
        <w:rPr>
          <w:noProof/>
        </w:rPr>
      </w:pPr>
      <w:r w:rsidRPr="00E15CB1">
        <w:rPr>
          <w:noProof/>
        </w:rPr>
        <w:t xml:space="preserve">Regarding the </w:t>
      </w:r>
      <w:r w:rsidR="00285C9E" w:rsidRPr="00E15CB1">
        <w:rPr>
          <w:noProof/>
        </w:rPr>
        <w:t>third option</w:t>
      </w:r>
      <w:r w:rsidRPr="00E15CB1">
        <w:rPr>
          <w:noProof/>
        </w:rPr>
        <w:t xml:space="preserve">, the driver should avoid </w:t>
      </w:r>
      <w:r w:rsidR="009C2B43" w:rsidRPr="00E15CB1">
        <w:rPr>
          <w:noProof/>
        </w:rPr>
        <w:t xml:space="preserve">directly </w:t>
      </w:r>
      <w:r w:rsidRPr="00E15CB1">
        <w:rPr>
          <w:noProof/>
        </w:rPr>
        <w:t>performing software mixing. Instead, the hardware vendor should install a</w:t>
      </w:r>
      <w:r w:rsidR="00285C9E" w:rsidRPr="00E15CB1">
        <w:rPr>
          <w:noProof/>
        </w:rPr>
        <w:t xml:space="preserve"> software module called a global effects (</w:t>
      </w:r>
      <w:r w:rsidRPr="00E15CB1">
        <w:rPr>
          <w:noProof/>
        </w:rPr>
        <w:t>GFX</w:t>
      </w:r>
      <w:r w:rsidR="00285C9E" w:rsidRPr="00E15CB1">
        <w:rPr>
          <w:noProof/>
        </w:rPr>
        <w:t>)</w:t>
      </w:r>
      <w:r w:rsidRPr="00E15CB1">
        <w:rPr>
          <w:noProof/>
        </w:rPr>
        <w:t xml:space="preserve"> filter to process the stream before it reaches the audio device. For more information about GFX filters, see the Windows DDK.</w:t>
      </w:r>
    </w:p>
    <w:p w:rsidR="00975657" w:rsidRPr="00E15CB1" w:rsidRDefault="00975657" w:rsidP="00975657">
      <w:pPr>
        <w:pStyle w:val="Heading2"/>
        <w:rPr>
          <w:noProof/>
        </w:rPr>
      </w:pPr>
      <w:bookmarkStart w:id="5" w:name="_Toc109707215"/>
      <w:r w:rsidRPr="00E15CB1">
        <w:rPr>
          <w:noProof/>
        </w:rPr>
        <w:lastRenderedPageBreak/>
        <w:t>Playing a 5.1-Channel Stream on a 7.1 Speaker Configuration</w:t>
      </w:r>
      <w:bookmarkEnd w:id="5"/>
    </w:p>
    <w:p w:rsidR="00D35F7D" w:rsidRPr="00E15CB1" w:rsidRDefault="00D35F7D">
      <w:pPr>
        <w:pStyle w:val="BodyText"/>
        <w:rPr>
          <w:noProof/>
        </w:rPr>
      </w:pPr>
      <w:r w:rsidRPr="00E15CB1">
        <w:rPr>
          <w:noProof/>
        </w:rPr>
        <w:t xml:space="preserve">For example, </w:t>
      </w:r>
      <w:r w:rsidR="00756D00" w:rsidRPr="00E15CB1">
        <w:rPr>
          <w:noProof/>
        </w:rPr>
        <w:t>F</w:t>
      </w:r>
      <w:r w:rsidRPr="00E15CB1">
        <w:rPr>
          <w:noProof/>
        </w:rPr>
        <w:t>igure</w:t>
      </w:r>
      <w:r w:rsidR="00756D00" w:rsidRPr="00E15CB1">
        <w:rPr>
          <w:noProof/>
        </w:rPr>
        <w:t> 5</w:t>
      </w:r>
      <w:r w:rsidRPr="00E15CB1">
        <w:rPr>
          <w:noProof/>
        </w:rPr>
        <w:t xml:space="preserve"> shows a stream </w:t>
      </w:r>
      <w:r w:rsidR="00354F55" w:rsidRPr="00E15CB1">
        <w:rPr>
          <w:noProof/>
        </w:rPr>
        <w:t xml:space="preserve">that is </w:t>
      </w:r>
      <w:r w:rsidRPr="00E15CB1">
        <w:rPr>
          <w:noProof/>
        </w:rPr>
        <w:t xml:space="preserve">recorded for a </w:t>
      </w:r>
      <w:r w:rsidRPr="00E15CB1">
        <w:rPr>
          <w:b/>
          <w:noProof/>
        </w:rPr>
        <w:t>5.1 surround sound speakers</w:t>
      </w:r>
      <w:r w:rsidRPr="00E15CB1">
        <w:rPr>
          <w:noProof/>
        </w:rPr>
        <w:t xml:space="preserve"> configuration</w:t>
      </w:r>
      <w:r w:rsidR="00354F55" w:rsidRPr="00E15CB1">
        <w:rPr>
          <w:noProof/>
        </w:rPr>
        <w:t xml:space="preserve"> (left)</w:t>
      </w:r>
      <w:r w:rsidRPr="00E15CB1">
        <w:rPr>
          <w:noProof/>
        </w:rPr>
        <w:t xml:space="preserve"> </w:t>
      </w:r>
      <w:r w:rsidR="00354F55" w:rsidRPr="00E15CB1">
        <w:rPr>
          <w:noProof/>
        </w:rPr>
        <w:t>but is</w:t>
      </w:r>
      <w:r w:rsidRPr="00E15CB1">
        <w:rPr>
          <w:noProof/>
        </w:rPr>
        <w:t xml:space="preserve"> played through a </w:t>
      </w:r>
      <w:r w:rsidRPr="00E15CB1">
        <w:rPr>
          <w:b/>
          <w:noProof/>
        </w:rPr>
        <w:t>7.1 home theater speakers</w:t>
      </w:r>
      <w:r w:rsidRPr="00E15CB1">
        <w:rPr>
          <w:noProof/>
        </w:rPr>
        <w:t xml:space="preserve"> configuration</w:t>
      </w:r>
      <w:r w:rsidR="00354F55" w:rsidRPr="00E15CB1">
        <w:rPr>
          <w:noProof/>
        </w:rPr>
        <w:t xml:space="preserve"> (right)</w:t>
      </w:r>
      <w:r w:rsidRPr="00E15CB1">
        <w:rPr>
          <w:noProof/>
        </w:rPr>
        <w:t>.</w:t>
      </w:r>
    </w:p>
    <w:p w:rsidR="00521C37" w:rsidRPr="00E15CB1" w:rsidRDefault="00DD16D8">
      <w:pPr>
        <w:pStyle w:val="BodyText"/>
        <w:rPr>
          <w:noProof/>
        </w:rPr>
      </w:pPr>
      <w:r w:rsidRPr="00E15CB1">
        <w:rPr>
          <w:noProof/>
        </w:rPr>
        <w:object w:dxaOrig="8073" w:dyaOrig="3960">
          <v:shape id="_x0000_i1029" type="#_x0000_t75" style="width:378pt;height:185.25pt" o:ole="">
            <v:imagedata r:id="rId15" o:title=""/>
          </v:shape>
        </w:object>
      </w:r>
    </w:p>
    <w:p w:rsidR="00D35F7D" w:rsidRPr="00E15CB1" w:rsidRDefault="00521C37" w:rsidP="00521C37">
      <w:pPr>
        <w:pStyle w:val="FigCap"/>
        <w:rPr>
          <w:noProof/>
        </w:rPr>
      </w:pPr>
      <w:r w:rsidRPr="00E15CB1">
        <w:rPr>
          <w:noProof/>
        </w:rPr>
        <w:t>Figure 5.</w:t>
      </w:r>
      <w:r w:rsidR="0075716D" w:rsidRPr="00E15CB1">
        <w:rPr>
          <w:noProof/>
        </w:rPr>
        <w:t xml:space="preserve"> </w:t>
      </w:r>
      <w:r w:rsidRPr="00E15CB1">
        <w:rPr>
          <w:noProof/>
        </w:rPr>
        <w:t xml:space="preserve"> Playing a 5.1 Stream on a 7.1 Speaker Configuration</w:t>
      </w:r>
    </w:p>
    <w:p w:rsidR="00D35F7D" w:rsidRPr="00E15CB1" w:rsidRDefault="00521C37">
      <w:pPr>
        <w:pStyle w:val="BodyText"/>
        <w:rPr>
          <w:noProof/>
        </w:rPr>
      </w:pPr>
      <w:r w:rsidRPr="00E15CB1">
        <w:rPr>
          <w:noProof/>
        </w:rPr>
        <w:t>In Figure</w:t>
      </w:r>
      <w:r w:rsidR="00081E05" w:rsidRPr="00E15CB1">
        <w:rPr>
          <w:noProof/>
        </w:rPr>
        <w:t> </w:t>
      </w:r>
      <w:r w:rsidRPr="00E15CB1">
        <w:rPr>
          <w:noProof/>
        </w:rPr>
        <w:t xml:space="preserve">5, the recorded 5.1 format does not contain channel information for the BL and BR speaker positions in the 7.1 speaker configuration. Thus, these two speakers are silent. </w:t>
      </w:r>
      <w:r w:rsidR="00354F55" w:rsidRPr="00E15CB1">
        <w:rPr>
          <w:noProof/>
        </w:rPr>
        <w:t>(</w:t>
      </w:r>
      <w:r w:rsidRPr="00E15CB1">
        <w:rPr>
          <w:noProof/>
        </w:rPr>
        <w:t xml:space="preserve">Another, more difficult </w:t>
      </w:r>
      <w:r w:rsidR="009C2B43" w:rsidRPr="00E15CB1">
        <w:rPr>
          <w:noProof/>
        </w:rPr>
        <w:t>alternative</w:t>
      </w:r>
      <w:r w:rsidRPr="00E15CB1">
        <w:rPr>
          <w:noProof/>
        </w:rPr>
        <w:t xml:space="preserve"> would be </w:t>
      </w:r>
      <w:r w:rsidR="00174CF3" w:rsidRPr="00E15CB1">
        <w:rPr>
          <w:noProof/>
        </w:rPr>
        <w:t xml:space="preserve">for the audio device </w:t>
      </w:r>
      <w:r w:rsidRPr="00E15CB1">
        <w:rPr>
          <w:noProof/>
        </w:rPr>
        <w:t xml:space="preserve">to synthesize two additional channels for the BL and BR speakers by mixing </w:t>
      </w:r>
      <w:r w:rsidR="00302661" w:rsidRPr="00E15CB1">
        <w:rPr>
          <w:noProof/>
        </w:rPr>
        <w:t>the content</w:t>
      </w:r>
      <w:r w:rsidRPr="00E15CB1">
        <w:rPr>
          <w:noProof/>
        </w:rPr>
        <w:t xml:space="preserve"> from the </w:t>
      </w:r>
      <w:r w:rsidR="00174CF3" w:rsidRPr="00E15CB1">
        <w:rPr>
          <w:noProof/>
        </w:rPr>
        <w:t xml:space="preserve">original </w:t>
      </w:r>
      <w:r w:rsidRPr="00E15CB1">
        <w:rPr>
          <w:noProof/>
        </w:rPr>
        <w:t>six channels in the record</w:t>
      </w:r>
      <w:r w:rsidR="00302661" w:rsidRPr="00E15CB1">
        <w:rPr>
          <w:noProof/>
        </w:rPr>
        <w:t>ing</w:t>
      </w:r>
      <w:r w:rsidRPr="00E15CB1">
        <w:rPr>
          <w:noProof/>
        </w:rPr>
        <w:t>.</w:t>
      </w:r>
      <w:r w:rsidR="00354F55" w:rsidRPr="00E15CB1">
        <w:rPr>
          <w:noProof/>
        </w:rPr>
        <w:t>)</w:t>
      </w:r>
    </w:p>
    <w:p w:rsidR="00521C37" w:rsidRPr="00E15CB1" w:rsidRDefault="00521C37">
      <w:pPr>
        <w:pStyle w:val="BodyText"/>
        <w:rPr>
          <w:noProof/>
        </w:rPr>
      </w:pPr>
      <w:r w:rsidRPr="00E15CB1">
        <w:rPr>
          <w:noProof/>
        </w:rPr>
        <w:t>According to the bit definitions in Figure</w:t>
      </w:r>
      <w:r w:rsidR="00081E05" w:rsidRPr="00E15CB1">
        <w:rPr>
          <w:noProof/>
        </w:rPr>
        <w:t> </w:t>
      </w:r>
      <w:r w:rsidRPr="00E15CB1">
        <w:rPr>
          <w:noProof/>
        </w:rPr>
        <w:t>3, the channel mask for recording the 5.1 stream shown on the left side of Figure 5 should be 0x60F, which assigns the six channels to the following speaker positions: FL, FR, FC, LFE, SL, and SR</w:t>
      </w:r>
      <w:r w:rsidR="00521983" w:rsidRPr="00E15CB1">
        <w:rPr>
          <w:noProof/>
        </w:rPr>
        <w:t>. (This is the side-speaker 5.1 configuration discussed earlier</w:t>
      </w:r>
      <w:r w:rsidR="00FD1B5C" w:rsidRPr="00E15CB1">
        <w:rPr>
          <w:noProof/>
        </w:rPr>
        <w:t>.</w:t>
      </w:r>
      <w:r w:rsidR="00521983" w:rsidRPr="00E15CB1">
        <w:rPr>
          <w:noProof/>
        </w:rPr>
        <w:t>)</w:t>
      </w:r>
      <w:r w:rsidRPr="00E15CB1">
        <w:rPr>
          <w:noProof/>
        </w:rPr>
        <w:t xml:space="preserve"> </w:t>
      </w:r>
      <w:r w:rsidR="00E63833" w:rsidRPr="00E15CB1">
        <w:rPr>
          <w:noProof/>
        </w:rPr>
        <w:t>In fact</w:t>
      </w:r>
      <w:r w:rsidR="009C2B43" w:rsidRPr="00E15CB1">
        <w:rPr>
          <w:noProof/>
        </w:rPr>
        <w:t xml:space="preserve">, </w:t>
      </w:r>
      <w:r w:rsidRPr="00E15CB1">
        <w:rPr>
          <w:noProof/>
        </w:rPr>
        <w:t>the channel mask for the 5.1 stream is 0x3F rather than 0x60F</w:t>
      </w:r>
      <w:r w:rsidR="00E63833" w:rsidRPr="00E15CB1">
        <w:rPr>
          <w:noProof/>
        </w:rPr>
        <w:t xml:space="preserve"> for reasons that were mentioned previously and will now be explained in detail</w:t>
      </w:r>
      <w:r w:rsidRPr="00E15CB1">
        <w:rPr>
          <w:noProof/>
        </w:rPr>
        <w:t>.</w:t>
      </w:r>
    </w:p>
    <w:p w:rsidR="00521983" w:rsidRPr="00E15CB1" w:rsidRDefault="00521983">
      <w:pPr>
        <w:pStyle w:val="BodyText"/>
        <w:rPr>
          <w:noProof/>
        </w:rPr>
      </w:pPr>
      <w:r w:rsidRPr="00E15CB1">
        <w:rPr>
          <w:noProof/>
        </w:rPr>
        <w:t>In earlier versions of Windows (Windows</w:t>
      </w:r>
      <w:r w:rsidR="00081E05" w:rsidRPr="00E15CB1">
        <w:rPr>
          <w:noProof/>
        </w:rPr>
        <w:t> </w:t>
      </w:r>
      <w:r w:rsidRPr="00E15CB1">
        <w:rPr>
          <w:noProof/>
        </w:rPr>
        <w:t>98/Me, Windows</w:t>
      </w:r>
      <w:r w:rsidR="00081E05" w:rsidRPr="00E15CB1">
        <w:rPr>
          <w:noProof/>
        </w:rPr>
        <w:t> </w:t>
      </w:r>
      <w:r w:rsidRPr="00E15CB1">
        <w:rPr>
          <w:noProof/>
        </w:rPr>
        <w:t>2000, Windows</w:t>
      </w:r>
      <w:r w:rsidR="00081E05" w:rsidRPr="00E15CB1">
        <w:rPr>
          <w:noProof/>
        </w:rPr>
        <w:t> </w:t>
      </w:r>
      <w:r w:rsidRPr="00E15CB1">
        <w:rPr>
          <w:noProof/>
        </w:rPr>
        <w:t xml:space="preserve">XP with SP1, and Windows Server 2003), the interpretation of the channel mask 0x3F is that it assigns the six channels in the 5.1 format to the following speaker positions: FL, FR, FC, LFE, BL, and BR. (This is the back-speaker 5.1 configuration.) However, </w:t>
      </w:r>
      <w:r w:rsidR="00051645" w:rsidRPr="00E15CB1">
        <w:rPr>
          <w:noProof/>
        </w:rPr>
        <w:t>the interpretation</w:t>
      </w:r>
      <w:r w:rsidRPr="00E15CB1">
        <w:rPr>
          <w:noProof/>
        </w:rPr>
        <w:t xml:space="preserve"> in Windows</w:t>
      </w:r>
      <w:r w:rsidR="00081E05" w:rsidRPr="00E15CB1">
        <w:rPr>
          <w:noProof/>
        </w:rPr>
        <w:t> </w:t>
      </w:r>
      <w:r w:rsidRPr="00E15CB1">
        <w:rPr>
          <w:noProof/>
        </w:rPr>
        <w:t>XP with SP2, Windows Server 2003 with SP1, and Windows</w:t>
      </w:r>
      <w:r w:rsidR="00081E05" w:rsidRPr="00E15CB1">
        <w:rPr>
          <w:noProof/>
        </w:rPr>
        <w:t> </w:t>
      </w:r>
      <w:r w:rsidR="0009138C" w:rsidRPr="00E15CB1">
        <w:rPr>
          <w:noProof/>
        </w:rPr>
        <w:t xml:space="preserve">Vista </w:t>
      </w:r>
      <w:r w:rsidR="00051645" w:rsidRPr="00E15CB1">
        <w:rPr>
          <w:noProof/>
        </w:rPr>
        <w:t>is different: by convention,</w:t>
      </w:r>
      <w:r w:rsidRPr="00E15CB1">
        <w:rPr>
          <w:noProof/>
        </w:rPr>
        <w:t xml:space="preserve"> the 5.1 format with the channel mask 0x3F is interpreted to mean the </w:t>
      </w:r>
      <w:r w:rsidRPr="00E15CB1">
        <w:rPr>
          <w:i/>
          <w:noProof/>
        </w:rPr>
        <w:t>side</w:t>
      </w:r>
      <w:r w:rsidRPr="00E15CB1">
        <w:rPr>
          <w:noProof/>
        </w:rPr>
        <w:t xml:space="preserve">-speaker 5.1 configuration instead of the </w:t>
      </w:r>
      <w:r w:rsidRPr="00E15CB1">
        <w:rPr>
          <w:i/>
          <w:noProof/>
        </w:rPr>
        <w:t>back</w:t>
      </w:r>
      <w:r w:rsidRPr="00E15CB1">
        <w:rPr>
          <w:noProof/>
        </w:rPr>
        <w:t>-speaker 5.1 configuration.</w:t>
      </w:r>
    </w:p>
    <w:p w:rsidR="008E7CC6" w:rsidRPr="00E15CB1" w:rsidRDefault="00E63833">
      <w:pPr>
        <w:pStyle w:val="BodyText"/>
        <w:rPr>
          <w:noProof/>
        </w:rPr>
      </w:pPr>
      <w:r w:rsidRPr="00E15CB1">
        <w:rPr>
          <w:noProof/>
        </w:rPr>
        <w:t>I</w:t>
      </w:r>
      <w:r w:rsidR="00521983" w:rsidRPr="00E15CB1">
        <w:rPr>
          <w:noProof/>
        </w:rPr>
        <w:t>nterpreting the channel mask in this manner</w:t>
      </w:r>
      <w:r w:rsidRPr="00E15CB1">
        <w:rPr>
          <w:noProof/>
        </w:rPr>
        <w:t xml:space="preserve"> eliminates the </w:t>
      </w:r>
      <w:r w:rsidR="00756D00" w:rsidRPr="00E15CB1">
        <w:rPr>
          <w:noProof/>
        </w:rPr>
        <w:t xml:space="preserve">requirement </w:t>
      </w:r>
      <w:r w:rsidRPr="00E15CB1">
        <w:rPr>
          <w:noProof/>
        </w:rPr>
        <w:t>to introduce</w:t>
      </w:r>
      <w:r w:rsidR="00521983" w:rsidRPr="00E15CB1">
        <w:rPr>
          <w:noProof/>
        </w:rPr>
        <w:t xml:space="preserve"> a second 5.1-channel format </w:t>
      </w:r>
      <w:r w:rsidRPr="00E15CB1">
        <w:rPr>
          <w:noProof/>
        </w:rPr>
        <w:t xml:space="preserve">descriptor </w:t>
      </w:r>
      <w:r w:rsidR="00521983" w:rsidRPr="00E15CB1">
        <w:rPr>
          <w:noProof/>
        </w:rPr>
        <w:t xml:space="preserve">to distinguish the side-speaker 5.1 configuration from the back-speaker 5.1 configuration. </w:t>
      </w:r>
      <w:r w:rsidRPr="00E15CB1">
        <w:rPr>
          <w:noProof/>
        </w:rPr>
        <w:t>These two configurations are so similar that typical users</w:t>
      </w:r>
      <w:r w:rsidR="00F4074C" w:rsidRPr="00E15CB1">
        <w:rPr>
          <w:noProof/>
        </w:rPr>
        <w:t xml:space="preserve"> might have difficulty distinguishing between them</w:t>
      </w:r>
      <w:r w:rsidRPr="00E15CB1">
        <w:rPr>
          <w:noProof/>
        </w:rPr>
        <w:t xml:space="preserve">. </w:t>
      </w:r>
      <w:r w:rsidR="00051645" w:rsidRPr="00E15CB1">
        <w:rPr>
          <w:noProof/>
        </w:rPr>
        <w:t>Although h</w:t>
      </w:r>
      <w:r w:rsidRPr="00E15CB1">
        <w:rPr>
          <w:noProof/>
        </w:rPr>
        <w:t>aving only a single 5.1-channel format descriptor avoids confusing user</w:t>
      </w:r>
      <w:r w:rsidR="00051645" w:rsidRPr="00E15CB1">
        <w:rPr>
          <w:noProof/>
        </w:rPr>
        <w:t>s, it does require hardware vendors to remember to interpret</w:t>
      </w:r>
      <w:r w:rsidR="00521983" w:rsidRPr="00E15CB1">
        <w:rPr>
          <w:noProof/>
        </w:rPr>
        <w:t xml:space="preserve"> the 0x3F channel mask </w:t>
      </w:r>
      <w:r w:rsidR="00051645" w:rsidRPr="00E15CB1">
        <w:rPr>
          <w:noProof/>
        </w:rPr>
        <w:t>to mean</w:t>
      </w:r>
      <w:r w:rsidR="00521C37" w:rsidRPr="00E15CB1">
        <w:rPr>
          <w:noProof/>
        </w:rPr>
        <w:t xml:space="preserve"> that channels 5 and 6 are</w:t>
      </w:r>
      <w:r w:rsidR="00081E05" w:rsidRPr="00E15CB1">
        <w:rPr>
          <w:noProof/>
        </w:rPr>
        <w:t xml:space="preserve"> </w:t>
      </w:r>
      <w:r w:rsidR="00521C37" w:rsidRPr="00E15CB1">
        <w:rPr>
          <w:noProof/>
        </w:rPr>
        <w:t xml:space="preserve">assigned to the SL and SR speaker positions </w:t>
      </w:r>
      <w:r w:rsidR="00051645" w:rsidRPr="00E15CB1">
        <w:rPr>
          <w:noProof/>
        </w:rPr>
        <w:t>instead of</w:t>
      </w:r>
      <w:r w:rsidR="00521C37" w:rsidRPr="00E15CB1">
        <w:rPr>
          <w:noProof/>
        </w:rPr>
        <w:t xml:space="preserve"> the BL and BR positions. In return for having to remember this </w:t>
      </w:r>
      <w:r w:rsidR="00320FAB" w:rsidRPr="00E15CB1">
        <w:rPr>
          <w:noProof/>
        </w:rPr>
        <w:t>special-case</w:t>
      </w:r>
      <w:r w:rsidR="00521C37" w:rsidRPr="00E15CB1">
        <w:rPr>
          <w:noProof/>
        </w:rPr>
        <w:t xml:space="preserve"> interpretation of the channel mask for a 5.1 stream, vendors can spare users the</w:t>
      </w:r>
      <w:r w:rsidR="00521983" w:rsidRPr="00E15CB1">
        <w:rPr>
          <w:noProof/>
        </w:rPr>
        <w:t xml:space="preserve"> difficulty of </w:t>
      </w:r>
      <w:r w:rsidRPr="00E15CB1">
        <w:rPr>
          <w:noProof/>
        </w:rPr>
        <w:t>distinguishing between</w:t>
      </w:r>
      <w:r w:rsidR="00521983" w:rsidRPr="00E15CB1">
        <w:rPr>
          <w:noProof/>
        </w:rPr>
        <w:t xml:space="preserve"> two</w:t>
      </w:r>
      <w:r w:rsidR="00521C37" w:rsidRPr="00E15CB1">
        <w:rPr>
          <w:noProof/>
        </w:rPr>
        <w:t xml:space="preserve"> </w:t>
      </w:r>
      <w:r w:rsidR="00975657" w:rsidRPr="00E15CB1">
        <w:rPr>
          <w:noProof/>
        </w:rPr>
        <w:t xml:space="preserve">very </w:t>
      </w:r>
      <w:r w:rsidRPr="00E15CB1">
        <w:rPr>
          <w:noProof/>
        </w:rPr>
        <w:t xml:space="preserve">similar </w:t>
      </w:r>
      <w:r w:rsidR="00521C37" w:rsidRPr="00E15CB1">
        <w:rPr>
          <w:noProof/>
        </w:rPr>
        <w:t>5.1</w:t>
      </w:r>
      <w:r w:rsidR="006F64DE" w:rsidRPr="00E15CB1">
        <w:rPr>
          <w:noProof/>
        </w:rPr>
        <w:t>-channel</w:t>
      </w:r>
      <w:r w:rsidR="00521C37" w:rsidRPr="00E15CB1">
        <w:rPr>
          <w:noProof/>
        </w:rPr>
        <w:t xml:space="preserve"> </w:t>
      </w:r>
      <w:r w:rsidRPr="00E15CB1">
        <w:rPr>
          <w:noProof/>
        </w:rPr>
        <w:t>format descriptors</w:t>
      </w:r>
      <w:r w:rsidR="00521C37" w:rsidRPr="00E15CB1">
        <w:rPr>
          <w:noProof/>
        </w:rPr>
        <w:t>.</w:t>
      </w:r>
    </w:p>
    <w:p w:rsidR="00F143F8" w:rsidRPr="00E15CB1" w:rsidRDefault="00F143F8">
      <w:pPr>
        <w:pStyle w:val="BodyText"/>
        <w:rPr>
          <w:noProof/>
        </w:rPr>
      </w:pPr>
      <w:r w:rsidRPr="00E15CB1">
        <w:rPr>
          <w:noProof/>
        </w:rPr>
        <w:lastRenderedPageBreak/>
        <w:t>Vendors who believe that at least some of their users might want to distinguish between the side-speaker 5.1 configuration and back-speaker 5.1 configuration have the option of providing a user-interface (UI) program</w:t>
      </w:r>
      <w:r w:rsidR="00A67540" w:rsidRPr="00E15CB1">
        <w:rPr>
          <w:noProof/>
        </w:rPr>
        <w:t xml:space="preserve"> for this purpose</w:t>
      </w:r>
      <w:r w:rsidRPr="00E15CB1">
        <w:rPr>
          <w:noProof/>
        </w:rPr>
        <w:t xml:space="preserve">. Through the UI, users can select whether channels </w:t>
      </w:r>
      <w:r w:rsidR="00CA1CE3" w:rsidRPr="00E15CB1">
        <w:rPr>
          <w:noProof/>
        </w:rPr>
        <w:t>4</w:t>
      </w:r>
      <w:r w:rsidRPr="00E15CB1">
        <w:rPr>
          <w:noProof/>
        </w:rPr>
        <w:t xml:space="preserve"> and </w:t>
      </w:r>
      <w:r w:rsidR="00CA1CE3" w:rsidRPr="00E15CB1">
        <w:rPr>
          <w:noProof/>
        </w:rPr>
        <w:t>5</w:t>
      </w:r>
      <w:r w:rsidRPr="00E15CB1">
        <w:rPr>
          <w:noProof/>
        </w:rPr>
        <w:t xml:space="preserve"> </w:t>
      </w:r>
      <w:r w:rsidR="00A67540" w:rsidRPr="00E15CB1">
        <w:rPr>
          <w:noProof/>
        </w:rPr>
        <w:t xml:space="preserve">in a 5.1-channel stream </w:t>
      </w:r>
      <w:r w:rsidRPr="00E15CB1">
        <w:rPr>
          <w:noProof/>
        </w:rPr>
        <w:t xml:space="preserve">should drive the </w:t>
      </w:r>
      <w:r w:rsidR="008431C7" w:rsidRPr="00E15CB1">
        <w:rPr>
          <w:noProof/>
        </w:rPr>
        <w:t>back</w:t>
      </w:r>
      <w:r w:rsidRPr="00E15CB1">
        <w:rPr>
          <w:noProof/>
        </w:rPr>
        <w:t xml:space="preserve"> speakers </w:t>
      </w:r>
      <w:r w:rsidR="008431C7" w:rsidRPr="00E15CB1">
        <w:rPr>
          <w:noProof/>
        </w:rPr>
        <w:t>rather than the side</w:t>
      </w:r>
      <w:r w:rsidRPr="00E15CB1">
        <w:rPr>
          <w:noProof/>
        </w:rPr>
        <w:t xml:space="preserve"> speakers in a </w:t>
      </w:r>
      <w:r w:rsidRPr="00E15CB1">
        <w:rPr>
          <w:b/>
          <w:noProof/>
        </w:rPr>
        <w:t>7.1 home theater speakers</w:t>
      </w:r>
      <w:r w:rsidRPr="00E15CB1">
        <w:rPr>
          <w:noProof/>
        </w:rPr>
        <w:t xml:space="preserve"> configuration.</w:t>
      </w:r>
    </w:p>
    <w:p w:rsidR="00975657" w:rsidRPr="00E15CB1" w:rsidRDefault="00975657" w:rsidP="00975657">
      <w:pPr>
        <w:pStyle w:val="Heading2"/>
        <w:rPr>
          <w:noProof/>
        </w:rPr>
      </w:pPr>
      <w:bookmarkStart w:id="6" w:name="_Toc109707216"/>
      <w:r w:rsidRPr="00E15CB1">
        <w:rPr>
          <w:noProof/>
        </w:rPr>
        <w:t>Playing a 7.1-Channel Stream on a 5.1 Speaker Configuration</w:t>
      </w:r>
      <w:bookmarkEnd w:id="6"/>
    </w:p>
    <w:p w:rsidR="00521C37" w:rsidRPr="00E15CB1" w:rsidRDefault="00756D00">
      <w:pPr>
        <w:pStyle w:val="BodyText"/>
      </w:pPr>
      <w:r w:rsidRPr="00E15CB1">
        <w:rPr>
          <w:noProof/>
        </w:rPr>
        <w:t>F</w:t>
      </w:r>
      <w:r w:rsidR="00C72B82" w:rsidRPr="00E15CB1">
        <w:rPr>
          <w:noProof/>
        </w:rPr>
        <w:t>igure</w:t>
      </w:r>
      <w:r w:rsidRPr="00E15CB1">
        <w:rPr>
          <w:noProof/>
        </w:rPr>
        <w:t> 5</w:t>
      </w:r>
      <w:r w:rsidR="00C72B82" w:rsidRPr="00E15CB1">
        <w:rPr>
          <w:noProof/>
        </w:rPr>
        <w:t xml:space="preserve"> shows a stream recorded for a </w:t>
      </w:r>
      <w:r w:rsidR="00C72B82" w:rsidRPr="00E15CB1">
        <w:rPr>
          <w:b/>
          <w:noProof/>
        </w:rPr>
        <w:t>7.1 home theater speakers</w:t>
      </w:r>
      <w:r w:rsidR="00C72B82" w:rsidRPr="00E15CB1">
        <w:rPr>
          <w:noProof/>
        </w:rPr>
        <w:t xml:space="preserve"> configuration</w:t>
      </w:r>
      <w:r w:rsidR="00885235" w:rsidRPr="00E15CB1">
        <w:rPr>
          <w:noProof/>
        </w:rPr>
        <w:t xml:space="preserve"> (left)</w:t>
      </w:r>
      <w:r w:rsidR="00C72B82" w:rsidRPr="00E15CB1">
        <w:rPr>
          <w:noProof/>
        </w:rPr>
        <w:t xml:space="preserve"> being played through a </w:t>
      </w:r>
      <w:r w:rsidR="00C72B82" w:rsidRPr="00E15CB1">
        <w:rPr>
          <w:b/>
          <w:noProof/>
        </w:rPr>
        <w:t>5.1 surround sound speakers</w:t>
      </w:r>
      <w:r w:rsidR="00C72B82" w:rsidRPr="00E15CB1">
        <w:rPr>
          <w:noProof/>
        </w:rPr>
        <w:t xml:space="preserve"> configuration</w:t>
      </w:r>
      <w:r w:rsidR="00885235" w:rsidRPr="00E15CB1">
        <w:rPr>
          <w:noProof/>
        </w:rPr>
        <w:t xml:space="preserve"> (right)</w:t>
      </w:r>
      <w:r w:rsidR="00C72B82" w:rsidRPr="00E15CB1">
        <w:rPr>
          <w:noProof/>
        </w:rPr>
        <w:t>.</w:t>
      </w:r>
      <w:r w:rsidR="00444C46" w:rsidRPr="00E15CB1">
        <w:rPr>
          <w:noProof/>
        </w:rPr>
        <w:t xml:space="preserve"> The channel mask for the 7.1</w:t>
      </w:r>
      <w:r w:rsidR="0067280D" w:rsidRPr="00E15CB1">
        <w:rPr>
          <w:noProof/>
        </w:rPr>
        <w:t>-channel</w:t>
      </w:r>
      <w:r w:rsidR="00444C46" w:rsidRPr="00E15CB1">
        <w:rPr>
          <w:noProof/>
        </w:rPr>
        <w:t xml:space="preserve"> stream is 0x63F.</w:t>
      </w:r>
    </w:p>
    <w:p w:rsidR="00C72B82" w:rsidRPr="00E15CB1" w:rsidRDefault="00DD16D8" w:rsidP="00C72B82">
      <w:pPr>
        <w:pStyle w:val="FigCap"/>
        <w:rPr>
          <w:noProof/>
        </w:rPr>
      </w:pPr>
      <w:r w:rsidRPr="00E15CB1">
        <w:rPr>
          <w:noProof/>
        </w:rPr>
        <w:object w:dxaOrig="8073" w:dyaOrig="3960">
          <v:shape id="_x0000_i1030" type="#_x0000_t75" style="width:378pt;height:185.25pt" o:ole="">
            <v:imagedata r:id="rId16" o:title=""/>
          </v:shape>
        </w:object>
      </w:r>
    </w:p>
    <w:p w:rsidR="00C72B82" w:rsidRPr="00E15CB1" w:rsidRDefault="00C72B82" w:rsidP="00C72B82">
      <w:pPr>
        <w:pStyle w:val="FigCap"/>
        <w:rPr>
          <w:noProof/>
        </w:rPr>
      </w:pPr>
      <w:r w:rsidRPr="00E15CB1">
        <w:rPr>
          <w:noProof/>
        </w:rPr>
        <w:t xml:space="preserve">Figure </w:t>
      </w:r>
      <w:r w:rsidR="00756D00" w:rsidRPr="00E15CB1">
        <w:rPr>
          <w:noProof/>
        </w:rPr>
        <w:t>6</w:t>
      </w:r>
      <w:r w:rsidRPr="00E15CB1">
        <w:rPr>
          <w:noProof/>
        </w:rPr>
        <w:t>.</w:t>
      </w:r>
      <w:r w:rsidR="0075716D" w:rsidRPr="00E15CB1">
        <w:rPr>
          <w:noProof/>
        </w:rPr>
        <w:t xml:space="preserve"> </w:t>
      </w:r>
      <w:r w:rsidRPr="00E15CB1">
        <w:rPr>
          <w:noProof/>
        </w:rPr>
        <w:t xml:space="preserve"> Playing a 7.1 Stream on a 5.1 Speaker Configuration</w:t>
      </w:r>
    </w:p>
    <w:p w:rsidR="00975657" w:rsidRPr="00E15CB1" w:rsidRDefault="00C72B82" w:rsidP="00975657">
      <w:pPr>
        <w:pStyle w:val="BodyText"/>
        <w:rPr>
          <w:noProof/>
        </w:rPr>
      </w:pPr>
      <w:r w:rsidRPr="00E15CB1">
        <w:rPr>
          <w:noProof/>
        </w:rPr>
        <w:t xml:space="preserve">In this example, channels 6 and 7, which contain the data for the side speaker positions in the 7.1 configuration, play through the side speaker positions in the 5.1 configuration. </w:t>
      </w:r>
      <w:r w:rsidR="00174CF3" w:rsidRPr="00E15CB1">
        <w:rPr>
          <w:noProof/>
        </w:rPr>
        <w:t>The audio device simply discards c</w:t>
      </w:r>
      <w:r w:rsidRPr="00E15CB1">
        <w:rPr>
          <w:noProof/>
        </w:rPr>
        <w:t xml:space="preserve">hannels 4 and 5, which contain the data for the back speaker positions in the 7.1 configuration, when </w:t>
      </w:r>
      <w:r w:rsidR="00174CF3" w:rsidRPr="00E15CB1">
        <w:rPr>
          <w:noProof/>
        </w:rPr>
        <w:t xml:space="preserve">it plays </w:t>
      </w:r>
      <w:r w:rsidRPr="00E15CB1">
        <w:rPr>
          <w:noProof/>
        </w:rPr>
        <w:t>the stream on the 5.1 configuration. A</w:t>
      </w:r>
      <w:r w:rsidR="000E66EF" w:rsidRPr="00E15CB1">
        <w:rPr>
          <w:noProof/>
        </w:rPr>
        <w:t>s mentioned previously, a</w:t>
      </w:r>
      <w:r w:rsidRPr="00E15CB1">
        <w:rPr>
          <w:noProof/>
        </w:rPr>
        <w:t>nother</w:t>
      </w:r>
      <w:r w:rsidR="00BF2E97" w:rsidRPr="00E15CB1">
        <w:rPr>
          <w:noProof/>
        </w:rPr>
        <w:t xml:space="preserve"> </w:t>
      </w:r>
      <w:r w:rsidR="000D43DC" w:rsidRPr="00E15CB1">
        <w:rPr>
          <w:noProof/>
        </w:rPr>
        <w:t>alternative</w:t>
      </w:r>
      <w:r w:rsidR="004D209C" w:rsidRPr="00E15CB1">
        <w:rPr>
          <w:noProof/>
        </w:rPr>
        <w:t xml:space="preserve"> (</w:t>
      </w:r>
      <w:r w:rsidR="000E66EF" w:rsidRPr="00E15CB1">
        <w:rPr>
          <w:noProof/>
        </w:rPr>
        <w:t xml:space="preserve">not shown in Figure </w:t>
      </w:r>
      <w:r w:rsidR="00756D00" w:rsidRPr="00E15CB1">
        <w:rPr>
          <w:noProof/>
        </w:rPr>
        <w:t>6</w:t>
      </w:r>
      <w:r w:rsidR="004D209C" w:rsidRPr="00E15CB1">
        <w:rPr>
          <w:noProof/>
        </w:rPr>
        <w:t>)</w:t>
      </w:r>
      <w:r w:rsidRPr="00E15CB1">
        <w:rPr>
          <w:noProof/>
        </w:rPr>
        <w:t xml:space="preserve"> </w:t>
      </w:r>
      <w:r w:rsidR="000E66EF" w:rsidRPr="00E15CB1">
        <w:rPr>
          <w:noProof/>
        </w:rPr>
        <w:t>is</w:t>
      </w:r>
      <w:r w:rsidRPr="00E15CB1">
        <w:rPr>
          <w:noProof/>
        </w:rPr>
        <w:t xml:space="preserve"> </w:t>
      </w:r>
      <w:r w:rsidR="00D80370" w:rsidRPr="00E15CB1">
        <w:rPr>
          <w:noProof/>
        </w:rPr>
        <w:t xml:space="preserve">for the device </w:t>
      </w:r>
      <w:r w:rsidRPr="00E15CB1">
        <w:rPr>
          <w:noProof/>
        </w:rPr>
        <w:t>to</w:t>
      </w:r>
      <w:r w:rsidR="00444C46" w:rsidRPr="00E15CB1">
        <w:rPr>
          <w:noProof/>
        </w:rPr>
        <w:t xml:space="preserve"> </w:t>
      </w:r>
      <w:r w:rsidR="00E2438E" w:rsidRPr="00E15CB1">
        <w:rPr>
          <w:noProof/>
        </w:rPr>
        <w:t>attempt to preserve the content</w:t>
      </w:r>
      <w:r w:rsidR="00444C46" w:rsidRPr="00E15CB1">
        <w:rPr>
          <w:noProof/>
        </w:rPr>
        <w:t xml:space="preserve"> in channels 4 and 5 by mixing them with channels 6 and 7 before playing them through the side speakers in the 5.1 configuration.</w:t>
      </w:r>
    </w:p>
    <w:p w:rsidR="00975657" w:rsidRPr="00E15CB1" w:rsidRDefault="00975657" w:rsidP="00975657">
      <w:pPr>
        <w:pStyle w:val="Heading2"/>
        <w:rPr>
          <w:noProof/>
        </w:rPr>
      </w:pPr>
      <w:bookmarkStart w:id="7" w:name="_Toc109707217"/>
      <w:r w:rsidRPr="00E15CB1">
        <w:rPr>
          <w:noProof/>
        </w:rPr>
        <w:t>System Mixer</w:t>
      </w:r>
      <w:r w:rsidR="00AC747D" w:rsidRPr="00E15CB1">
        <w:rPr>
          <w:noProof/>
        </w:rPr>
        <w:t xml:space="preserve"> Behavior</w:t>
      </w:r>
      <w:bookmarkEnd w:id="7"/>
    </w:p>
    <w:p w:rsidR="00885235" w:rsidRPr="00E15CB1" w:rsidRDefault="00885235" w:rsidP="00885235">
      <w:pPr>
        <w:pStyle w:val="BodyText"/>
        <w:rPr>
          <w:noProof/>
        </w:rPr>
      </w:pPr>
      <w:r w:rsidRPr="00E15CB1">
        <w:rPr>
          <w:noProof/>
        </w:rPr>
        <w:t>In Windows</w:t>
      </w:r>
      <w:r w:rsidR="00081E05" w:rsidRPr="00E15CB1">
        <w:rPr>
          <w:noProof/>
        </w:rPr>
        <w:t> </w:t>
      </w:r>
      <w:r w:rsidR="00395BAA" w:rsidRPr="00E15CB1">
        <w:rPr>
          <w:noProof/>
        </w:rPr>
        <w:t>98/Me, Windows</w:t>
      </w:r>
      <w:r w:rsidR="00081E05" w:rsidRPr="00E15CB1">
        <w:rPr>
          <w:noProof/>
        </w:rPr>
        <w:t> </w:t>
      </w:r>
      <w:r w:rsidRPr="00E15CB1">
        <w:rPr>
          <w:noProof/>
        </w:rPr>
        <w:t>2000</w:t>
      </w:r>
      <w:r w:rsidR="00E70762" w:rsidRPr="00E15CB1">
        <w:rPr>
          <w:noProof/>
        </w:rPr>
        <w:t>, Windows</w:t>
      </w:r>
      <w:r w:rsidR="00081E05" w:rsidRPr="00E15CB1">
        <w:rPr>
          <w:noProof/>
        </w:rPr>
        <w:t> </w:t>
      </w:r>
      <w:r w:rsidR="00E70762" w:rsidRPr="00E15CB1">
        <w:rPr>
          <w:noProof/>
        </w:rPr>
        <w:t>XP, and Windows Server 2003</w:t>
      </w:r>
      <w:r w:rsidRPr="00E15CB1">
        <w:rPr>
          <w:noProof/>
        </w:rPr>
        <w:t xml:space="preserve">, the multichannel audio streams that the audio device plays are typically generated by the software system mixer, kmixer.sys. Before the stream can begin playing, the system mixer and audio driver must negotiate a stream format that both mixer and driver </w:t>
      </w:r>
      <w:r w:rsidR="00756D00" w:rsidRPr="00E15CB1">
        <w:rPr>
          <w:noProof/>
        </w:rPr>
        <w:t xml:space="preserve">can </w:t>
      </w:r>
      <w:r w:rsidRPr="00E15CB1">
        <w:rPr>
          <w:noProof/>
        </w:rPr>
        <w:t>handl</w:t>
      </w:r>
      <w:r w:rsidR="00756D00" w:rsidRPr="00E15CB1">
        <w:rPr>
          <w:noProof/>
        </w:rPr>
        <w:t>e</w:t>
      </w:r>
      <w:r w:rsidRPr="00E15CB1">
        <w:rPr>
          <w:noProof/>
        </w:rPr>
        <w:t>.</w:t>
      </w:r>
    </w:p>
    <w:p w:rsidR="00885235" w:rsidRPr="00E15CB1" w:rsidRDefault="00885235" w:rsidP="00885235">
      <w:pPr>
        <w:pStyle w:val="BodyText"/>
        <w:rPr>
          <w:noProof/>
        </w:rPr>
      </w:pPr>
      <w:r w:rsidRPr="00E15CB1">
        <w:rPr>
          <w:noProof/>
        </w:rPr>
        <w:t xml:space="preserve">When asked to play a multichannel stream with a format that does not match the audio device's speaker configuration, the audio driver </w:t>
      </w:r>
      <w:r w:rsidR="00756D00" w:rsidRPr="00E15CB1">
        <w:rPr>
          <w:noProof/>
        </w:rPr>
        <w:t xml:space="preserve">can </w:t>
      </w:r>
      <w:r w:rsidRPr="00E15CB1">
        <w:rPr>
          <w:noProof/>
        </w:rPr>
        <w:t>declin</w:t>
      </w:r>
      <w:r w:rsidR="00756D00" w:rsidRPr="00E15CB1">
        <w:rPr>
          <w:noProof/>
        </w:rPr>
        <w:t>e</w:t>
      </w:r>
      <w:r w:rsidRPr="00E15CB1">
        <w:rPr>
          <w:noProof/>
        </w:rPr>
        <w:t xml:space="preserve"> the request, in which case the negotiation continues.</w:t>
      </w:r>
    </w:p>
    <w:p w:rsidR="00885235" w:rsidRPr="00E15CB1" w:rsidRDefault="00885235" w:rsidP="00885235">
      <w:pPr>
        <w:pStyle w:val="BodyText"/>
        <w:rPr>
          <w:noProof/>
        </w:rPr>
      </w:pPr>
      <w:r w:rsidRPr="00E15CB1">
        <w:rPr>
          <w:noProof/>
        </w:rPr>
        <w:t xml:space="preserve">The system mixer </w:t>
      </w:r>
      <w:r w:rsidR="00756D00" w:rsidRPr="00E15CB1">
        <w:rPr>
          <w:noProof/>
        </w:rPr>
        <w:t xml:space="preserve">can </w:t>
      </w:r>
      <w:r w:rsidRPr="00E15CB1">
        <w:rPr>
          <w:noProof/>
        </w:rPr>
        <w:t xml:space="preserve">convert content from a 5.1-channel input stream into a 7.1-channel output stream (to the audio </w:t>
      </w:r>
      <w:r w:rsidR="00965982" w:rsidRPr="00E15CB1">
        <w:rPr>
          <w:noProof/>
        </w:rPr>
        <w:t>device</w:t>
      </w:r>
      <w:r w:rsidRPr="00E15CB1">
        <w:rPr>
          <w:noProof/>
        </w:rPr>
        <w:t xml:space="preserve">), and vice versa, although it prefers to avoid such conversions to preserve the quality of the input stream. Thus, the system mixer begins the negotiation by asking the driver to accept a stream with the same format as the highest quality input stream to the system mixer. Typically, this </w:t>
      </w:r>
      <w:r w:rsidRPr="00E15CB1">
        <w:rPr>
          <w:noProof/>
        </w:rPr>
        <w:lastRenderedPageBreak/>
        <w:t>means that if the system mixer has an input stream in a 5.1- or 7.1-channel format, it will ask the driver to accept a stream in the same format. If the driver rejects this format, the system mixer continues negotiating by asking the driver if it can handle other stream formats.</w:t>
      </w:r>
    </w:p>
    <w:p w:rsidR="00885235" w:rsidRPr="00E15CB1" w:rsidRDefault="00885235" w:rsidP="00885235">
      <w:pPr>
        <w:pStyle w:val="BodyText"/>
        <w:rPr>
          <w:noProof/>
        </w:rPr>
      </w:pPr>
      <w:r w:rsidRPr="00E15CB1">
        <w:rPr>
          <w:noProof/>
        </w:rPr>
        <w:t xml:space="preserve">For example, if the driver for an audio device with a 5.1 speaker configuration </w:t>
      </w:r>
      <w:r w:rsidR="001F0FB8" w:rsidRPr="00E15CB1">
        <w:rPr>
          <w:noProof/>
        </w:rPr>
        <w:t>declin</w:t>
      </w:r>
      <w:r w:rsidRPr="00E15CB1">
        <w:rPr>
          <w:noProof/>
        </w:rPr>
        <w:t>es a request from the system mixer to play a 7.1-channel stream, the system mixer continue</w:t>
      </w:r>
      <w:r w:rsidR="00756D00" w:rsidRPr="00E15CB1">
        <w:rPr>
          <w:noProof/>
        </w:rPr>
        <w:t>s</w:t>
      </w:r>
      <w:r w:rsidRPr="00E15CB1">
        <w:rPr>
          <w:noProof/>
        </w:rPr>
        <w:t xml:space="preserve"> the negotiation by offering to convert the 7.1-channel stream to a 5.1-channel stream. If the driver accepts this format, the system mixer perform</w:t>
      </w:r>
      <w:r w:rsidR="00756D00" w:rsidRPr="00E15CB1">
        <w:rPr>
          <w:noProof/>
        </w:rPr>
        <w:t>s</w:t>
      </w:r>
      <w:r w:rsidRPr="00E15CB1">
        <w:rPr>
          <w:noProof/>
        </w:rPr>
        <w:t xml:space="preserve"> the stream conversion for the driver.</w:t>
      </w:r>
    </w:p>
    <w:p w:rsidR="009C2F4B" w:rsidRPr="00E15CB1" w:rsidRDefault="00885235" w:rsidP="009C2F4B">
      <w:pPr>
        <w:pStyle w:val="BodyText"/>
        <w:rPr>
          <w:noProof/>
        </w:rPr>
      </w:pPr>
      <w:r w:rsidRPr="00E15CB1">
        <w:rPr>
          <w:noProof/>
        </w:rPr>
        <w:t xml:space="preserve">When designing an audio driver, the driver writer must decide whether to handle its own format conversions (as shown in Figures 4 and 5) or rely on the system mixer to </w:t>
      </w:r>
      <w:r w:rsidR="0020274D" w:rsidRPr="00E15CB1">
        <w:rPr>
          <w:noProof/>
        </w:rPr>
        <w:t>do</w:t>
      </w:r>
      <w:r w:rsidRPr="00E15CB1">
        <w:rPr>
          <w:noProof/>
        </w:rPr>
        <w:t xml:space="preserve"> the conversions.</w:t>
      </w:r>
      <w:r w:rsidR="009C2F4B" w:rsidRPr="00E15CB1">
        <w:rPr>
          <w:noProof/>
        </w:rPr>
        <w:t xml:space="preserve"> The driver might need to perform its own conversions in either of the following </w:t>
      </w:r>
      <w:r w:rsidR="00C020BD" w:rsidRPr="00E15CB1">
        <w:rPr>
          <w:noProof/>
        </w:rPr>
        <w:t>situations</w:t>
      </w:r>
      <w:r w:rsidR="009C2F4B" w:rsidRPr="00E15CB1">
        <w:rPr>
          <w:noProof/>
        </w:rPr>
        <w:t>:</w:t>
      </w:r>
    </w:p>
    <w:p w:rsidR="009C2F4B" w:rsidRPr="00E15CB1" w:rsidRDefault="009C2F4B" w:rsidP="009C2F4B">
      <w:pPr>
        <w:pStyle w:val="BulletList"/>
        <w:rPr>
          <w:noProof/>
        </w:rPr>
      </w:pPr>
      <w:r w:rsidRPr="00E15CB1">
        <w:rPr>
          <w:noProof/>
        </w:rPr>
        <w:t>If the driver requires the conversion to be performed in a manner that differs from the conversion performed by the system mixer.</w:t>
      </w:r>
    </w:p>
    <w:p w:rsidR="009C2F4B" w:rsidRPr="00E15CB1" w:rsidRDefault="009C2F4B" w:rsidP="009C2F4B">
      <w:pPr>
        <w:pStyle w:val="BulletList"/>
        <w:rPr>
          <w:noProof/>
        </w:rPr>
      </w:pPr>
      <w:r w:rsidRPr="00E15CB1">
        <w:rPr>
          <w:noProof/>
        </w:rPr>
        <w:t xml:space="preserve">If the driver </w:t>
      </w:r>
      <w:r w:rsidR="00756D00" w:rsidRPr="00E15CB1">
        <w:rPr>
          <w:noProof/>
        </w:rPr>
        <w:t xml:space="preserve">must </w:t>
      </w:r>
      <w:r w:rsidRPr="00E15CB1">
        <w:rPr>
          <w:noProof/>
        </w:rPr>
        <w:t>play stream</w:t>
      </w:r>
      <w:r w:rsidR="0006277D" w:rsidRPr="00E15CB1">
        <w:rPr>
          <w:noProof/>
        </w:rPr>
        <w:t>s that bypass the system mixer.</w:t>
      </w:r>
    </w:p>
    <w:p w:rsidR="00081E05" w:rsidRPr="00E15CB1" w:rsidRDefault="00081E05" w:rsidP="00081E05">
      <w:pPr>
        <w:pStyle w:val="listendLE"/>
        <w:rPr>
          <w:noProof/>
        </w:rPr>
      </w:pPr>
    </w:p>
    <w:p w:rsidR="00885235" w:rsidRPr="00E15CB1" w:rsidRDefault="00756D00" w:rsidP="009C2F4B">
      <w:pPr>
        <w:pStyle w:val="BodyText"/>
        <w:rPr>
          <w:noProof/>
        </w:rPr>
      </w:pPr>
      <w:r w:rsidRPr="00E15CB1">
        <w:rPr>
          <w:noProof/>
        </w:rPr>
        <w:t xml:space="preserve">In </w:t>
      </w:r>
      <w:r w:rsidR="009C2F4B" w:rsidRPr="00E15CB1">
        <w:rPr>
          <w:noProof/>
        </w:rPr>
        <w:t xml:space="preserve">the second </w:t>
      </w:r>
      <w:r w:rsidRPr="00E15CB1">
        <w:rPr>
          <w:noProof/>
        </w:rPr>
        <w:t>situation</w:t>
      </w:r>
      <w:r w:rsidR="009C2F4B" w:rsidRPr="00E15CB1">
        <w:rPr>
          <w:noProof/>
        </w:rPr>
        <w:t xml:space="preserve">, a stream can bypass the system mixer if is being played from a </w:t>
      </w:r>
      <w:r w:rsidR="00C020BD" w:rsidRPr="00E15CB1">
        <w:rPr>
          <w:noProof/>
        </w:rPr>
        <w:t xml:space="preserve">Microsoft </w:t>
      </w:r>
      <w:r w:rsidR="009C2F4B" w:rsidRPr="00E15CB1">
        <w:rPr>
          <w:noProof/>
        </w:rPr>
        <w:t>DirectSound</w:t>
      </w:r>
      <w:r w:rsidR="00C020BD" w:rsidRPr="00E15CB1">
        <w:rPr>
          <w:noProof/>
        </w:rPr>
        <w:t>®</w:t>
      </w:r>
      <w:r w:rsidR="002D4837" w:rsidRPr="00E15CB1">
        <w:rPr>
          <w:noProof/>
        </w:rPr>
        <w:t xml:space="preserve"> hardware-accelerated</w:t>
      </w:r>
      <w:r w:rsidR="009C2F4B" w:rsidRPr="00E15CB1">
        <w:rPr>
          <w:noProof/>
        </w:rPr>
        <w:t xml:space="preserve"> buffer directly to a </w:t>
      </w:r>
      <w:r w:rsidR="002D4837" w:rsidRPr="00E15CB1">
        <w:rPr>
          <w:noProof/>
        </w:rPr>
        <w:t xml:space="preserve">hardware-mixing </w:t>
      </w:r>
      <w:r w:rsidR="009C2F4B" w:rsidRPr="00E15CB1">
        <w:rPr>
          <w:noProof/>
        </w:rPr>
        <w:t>pin</w:t>
      </w:r>
      <w:r w:rsidR="002D4837" w:rsidRPr="00E15CB1">
        <w:rPr>
          <w:noProof/>
        </w:rPr>
        <w:t xml:space="preserve"> on the audio device</w:t>
      </w:r>
      <w:r w:rsidR="009C2F4B" w:rsidRPr="00E15CB1">
        <w:rPr>
          <w:noProof/>
        </w:rPr>
        <w:t xml:space="preserve">. Also, some "pro audio" applications send their streams directly to the audio device either to avoid the latency of the system mixer or to prevent the </w:t>
      </w:r>
      <w:r w:rsidR="00C020BD" w:rsidRPr="00E15CB1">
        <w:rPr>
          <w:noProof/>
        </w:rPr>
        <w:t xml:space="preserve">mixing process from altering the </w:t>
      </w:r>
      <w:r w:rsidR="009C2F4B" w:rsidRPr="00E15CB1">
        <w:rPr>
          <w:noProof/>
        </w:rPr>
        <w:t xml:space="preserve">digital </w:t>
      </w:r>
      <w:r w:rsidR="0006277D" w:rsidRPr="00E15CB1">
        <w:rPr>
          <w:noProof/>
        </w:rPr>
        <w:t>sample values</w:t>
      </w:r>
      <w:r w:rsidR="009C2F4B" w:rsidRPr="00E15CB1">
        <w:rPr>
          <w:noProof/>
        </w:rPr>
        <w:t xml:space="preserve"> in the original audio stream.</w:t>
      </w:r>
    </w:p>
    <w:p w:rsidR="00975657" w:rsidRPr="00E15CB1" w:rsidRDefault="00975657" w:rsidP="00975657">
      <w:pPr>
        <w:pStyle w:val="BodyText"/>
        <w:rPr>
          <w:noProof/>
        </w:rPr>
      </w:pPr>
      <w:r w:rsidRPr="00E15CB1">
        <w:rPr>
          <w:noProof/>
        </w:rPr>
        <w:t>In Windows</w:t>
      </w:r>
      <w:r w:rsidR="00081E05" w:rsidRPr="00E15CB1">
        <w:rPr>
          <w:noProof/>
        </w:rPr>
        <w:t> </w:t>
      </w:r>
      <w:r w:rsidRPr="00E15CB1">
        <w:rPr>
          <w:noProof/>
        </w:rPr>
        <w:t>XP with SP2 and Windows Server 2003 with SP1, if the system mixer produces a 5.1-channel output stream, the mixer always sets the stream's channel mask to 0x3F.</w:t>
      </w:r>
      <w:r w:rsidR="00DE12BD" w:rsidRPr="00E15CB1">
        <w:rPr>
          <w:noProof/>
        </w:rPr>
        <w:t xml:space="preserve"> </w:t>
      </w:r>
      <w:r w:rsidRPr="00E15CB1">
        <w:rPr>
          <w:noProof/>
        </w:rPr>
        <w:t xml:space="preserve">The </w:t>
      </w:r>
      <w:r w:rsidR="00AC747D" w:rsidRPr="00E15CB1">
        <w:rPr>
          <w:noProof/>
        </w:rPr>
        <w:t xml:space="preserve">system </w:t>
      </w:r>
      <w:r w:rsidRPr="00E15CB1">
        <w:rPr>
          <w:noProof/>
        </w:rPr>
        <w:t xml:space="preserve">mixer behaves this way even </w:t>
      </w:r>
      <w:r w:rsidR="0006277D" w:rsidRPr="00E15CB1">
        <w:rPr>
          <w:noProof/>
        </w:rPr>
        <w:t>if</w:t>
      </w:r>
      <w:r w:rsidRPr="00E15CB1">
        <w:rPr>
          <w:noProof/>
        </w:rPr>
        <w:t xml:space="preserve"> it receives a 5.1-channel input stream with a channel mask of 0x60F. With this behavior, an audio driver </w:t>
      </w:r>
      <w:r w:rsidR="00AC747D" w:rsidRPr="00E15CB1">
        <w:rPr>
          <w:noProof/>
        </w:rPr>
        <w:t>never receive</w:t>
      </w:r>
      <w:r w:rsidR="00756D00" w:rsidRPr="00E15CB1">
        <w:rPr>
          <w:noProof/>
        </w:rPr>
        <w:t>s</w:t>
      </w:r>
      <w:r w:rsidRPr="00E15CB1">
        <w:rPr>
          <w:noProof/>
        </w:rPr>
        <w:t xml:space="preserve"> a 5.1-channel stream</w:t>
      </w:r>
      <w:r w:rsidR="00DE12BD" w:rsidRPr="00E15CB1">
        <w:rPr>
          <w:noProof/>
        </w:rPr>
        <w:t xml:space="preserve"> with a channel mask of 0x60F</w:t>
      </w:r>
      <w:r w:rsidRPr="00E15CB1">
        <w:rPr>
          <w:noProof/>
        </w:rPr>
        <w:t xml:space="preserve"> </w:t>
      </w:r>
      <w:r w:rsidR="00AC747D" w:rsidRPr="00E15CB1">
        <w:rPr>
          <w:noProof/>
        </w:rPr>
        <w:t>from the mixer</w:t>
      </w:r>
      <w:r w:rsidRPr="00E15CB1">
        <w:rPr>
          <w:noProof/>
        </w:rPr>
        <w:t>.</w:t>
      </w:r>
    </w:p>
    <w:p w:rsidR="00AA128D" w:rsidRPr="00E15CB1" w:rsidRDefault="00975657" w:rsidP="00975657">
      <w:pPr>
        <w:pStyle w:val="BodyText"/>
        <w:rPr>
          <w:noProof/>
        </w:rPr>
      </w:pPr>
      <w:r w:rsidRPr="00E15CB1">
        <w:rPr>
          <w:noProof/>
        </w:rPr>
        <w:t xml:space="preserve">If the </w:t>
      </w:r>
      <w:r w:rsidR="00AC747D" w:rsidRPr="00E15CB1">
        <w:rPr>
          <w:noProof/>
        </w:rPr>
        <w:t xml:space="preserve">system </w:t>
      </w:r>
      <w:r w:rsidRPr="00E15CB1">
        <w:rPr>
          <w:noProof/>
        </w:rPr>
        <w:t>mixer receives a 7.1-channel input stream with a channel mask of 0x63F and produces a 5.1-channel output stream (</w:t>
      </w:r>
      <w:r w:rsidR="00382CB0" w:rsidRPr="00E15CB1">
        <w:rPr>
          <w:noProof/>
        </w:rPr>
        <w:t xml:space="preserve">with a </w:t>
      </w:r>
      <w:r w:rsidRPr="00E15CB1">
        <w:rPr>
          <w:noProof/>
        </w:rPr>
        <w:t xml:space="preserve">channel mask </w:t>
      </w:r>
      <w:r w:rsidR="00382CB0" w:rsidRPr="00E15CB1">
        <w:rPr>
          <w:noProof/>
        </w:rPr>
        <w:t>of</w:t>
      </w:r>
      <w:r w:rsidRPr="00E15CB1">
        <w:rPr>
          <w:noProof/>
        </w:rPr>
        <w:t xml:space="preserve"> 0x3F), the mixer </w:t>
      </w:r>
      <w:r w:rsidR="001836C2" w:rsidRPr="00E15CB1">
        <w:rPr>
          <w:noProof/>
        </w:rPr>
        <w:t>copies</w:t>
      </w:r>
      <w:r w:rsidRPr="00E15CB1">
        <w:rPr>
          <w:noProof/>
        </w:rPr>
        <w:t xml:space="preserve"> channels 6 and 7 in the input stream to channels 4 and 5 in the output stream.</w:t>
      </w:r>
      <w:r w:rsidR="001836C2" w:rsidRPr="00E15CB1">
        <w:rPr>
          <w:noProof/>
        </w:rPr>
        <w:t xml:space="preserve"> The mixer discards channels 4 and 5 (for the two back speakers) from the 7.1</w:t>
      </w:r>
      <w:r w:rsidR="00C020BD" w:rsidRPr="00E15CB1">
        <w:rPr>
          <w:noProof/>
        </w:rPr>
        <w:t>-</w:t>
      </w:r>
      <w:r w:rsidR="001836C2" w:rsidRPr="00E15CB1">
        <w:rPr>
          <w:noProof/>
        </w:rPr>
        <w:t>channel input stream.</w:t>
      </w:r>
      <w:r w:rsidRPr="00E15CB1">
        <w:rPr>
          <w:noProof/>
        </w:rPr>
        <w:t xml:space="preserve"> This behavior ensures that the channels containing the content for the two side speakers in the 7.1-channel stream play through the side speakers in the 5.1 speaker configuration</w:t>
      </w:r>
      <w:r w:rsidR="00AA128D" w:rsidRPr="00E15CB1">
        <w:rPr>
          <w:noProof/>
        </w:rPr>
        <w:t>.</w:t>
      </w:r>
    </w:p>
    <w:p w:rsidR="00521C37" w:rsidRPr="00E15CB1" w:rsidRDefault="00AA128D" w:rsidP="00AA128D">
      <w:pPr>
        <w:pStyle w:val="Heading1"/>
        <w:rPr>
          <w:noProof/>
        </w:rPr>
      </w:pPr>
      <w:bookmarkStart w:id="8" w:name="_Toc109707218"/>
      <w:r w:rsidRPr="00E15CB1">
        <w:rPr>
          <w:noProof/>
        </w:rPr>
        <w:t>Header File Changes</w:t>
      </w:r>
      <w:bookmarkEnd w:id="8"/>
    </w:p>
    <w:p w:rsidR="00AA128D" w:rsidRPr="00E15CB1" w:rsidRDefault="00AA128D" w:rsidP="00AA128D">
      <w:pPr>
        <w:pStyle w:val="BodyText"/>
        <w:rPr>
          <w:noProof/>
        </w:rPr>
      </w:pPr>
      <w:r w:rsidRPr="00E15CB1">
        <w:rPr>
          <w:noProof/>
        </w:rPr>
        <w:t>The Windows DDK contains two header files that define the speaker configurations that are supported by the Windows multimedia control panel:</w:t>
      </w:r>
    </w:p>
    <w:p w:rsidR="00AA128D" w:rsidRPr="00E15CB1" w:rsidRDefault="00AA128D" w:rsidP="00782BDB">
      <w:pPr>
        <w:pStyle w:val="BulletList"/>
        <w:rPr>
          <w:noProof/>
        </w:rPr>
      </w:pPr>
      <w:r w:rsidRPr="00E15CB1">
        <w:rPr>
          <w:noProof/>
        </w:rPr>
        <w:t>ksmedia.h defines the channel masks for the KSAUDIO_CHANNEL_CONFIG structure that is used by the KSPROPERTY_AUDIO_CHANNEL_CONFIG property request.</w:t>
      </w:r>
    </w:p>
    <w:p w:rsidR="00AA128D" w:rsidRPr="00E15CB1" w:rsidRDefault="00AA128D" w:rsidP="00782BDB">
      <w:pPr>
        <w:pStyle w:val="BulletList"/>
        <w:rPr>
          <w:noProof/>
        </w:rPr>
      </w:pPr>
      <w:r w:rsidRPr="00E15CB1">
        <w:rPr>
          <w:noProof/>
        </w:rPr>
        <w:t xml:space="preserve">dsound.h defines a list of speaker-configuration identifiers that can be submitted to the </w:t>
      </w:r>
      <w:r w:rsidRPr="00E15CB1">
        <w:rPr>
          <w:b/>
          <w:noProof/>
        </w:rPr>
        <w:t>IDirectSound::SetSpeakerConfig</w:t>
      </w:r>
      <w:r w:rsidRPr="00E15CB1">
        <w:rPr>
          <w:noProof/>
        </w:rPr>
        <w:t xml:space="preserve"> method.</w:t>
      </w:r>
    </w:p>
    <w:p w:rsidR="00A85F8E" w:rsidRPr="00E15CB1" w:rsidRDefault="00A85F8E" w:rsidP="00A85F8E">
      <w:pPr>
        <w:pStyle w:val="listendLE"/>
        <w:rPr>
          <w:noProof/>
        </w:rPr>
      </w:pPr>
    </w:p>
    <w:p w:rsidR="00782BDB" w:rsidRPr="00E15CB1" w:rsidRDefault="00AA128D" w:rsidP="00714677">
      <w:pPr>
        <w:pStyle w:val="BodyText"/>
        <w:keepNext/>
        <w:rPr>
          <w:noProof/>
        </w:rPr>
      </w:pPr>
      <w:r w:rsidRPr="00E15CB1">
        <w:rPr>
          <w:noProof/>
        </w:rPr>
        <w:lastRenderedPageBreak/>
        <w:t>In earlier versions of Windows (Windows</w:t>
      </w:r>
      <w:r w:rsidR="00081E05" w:rsidRPr="00E15CB1">
        <w:rPr>
          <w:noProof/>
        </w:rPr>
        <w:t> </w:t>
      </w:r>
      <w:r w:rsidRPr="00E15CB1">
        <w:rPr>
          <w:noProof/>
        </w:rPr>
        <w:t>98/Me, Windows</w:t>
      </w:r>
      <w:r w:rsidR="00081E05" w:rsidRPr="00E15CB1">
        <w:rPr>
          <w:noProof/>
        </w:rPr>
        <w:t> </w:t>
      </w:r>
      <w:r w:rsidRPr="00E15CB1">
        <w:rPr>
          <w:noProof/>
        </w:rPr>
        <w:t>2000, Windows</w:t>
      </w:r>
      <w:r w:rsidR="00081E05" w:rsidRPr="00E15CB1">
        <w:rPr>
          <w:noProof/>
        </w:rPr>
        <w:t> </w:t>
      </w:r>
      <w:r w:rsidRPr="00E15CB1">
        <w:rPr>
          <w:noProof/>
        </w:rPr>
        <w:t>XP with SP1, and Windows Server 2003), ksmedia.h defines the channel masks</w:t>
      </w:r>
      <w:r w:rsidR="00782BDB" w:rsidRPr="00E15CB1">
        <w:rPr>
          <w:noProof/>
        </w:rPr>
        <w:t xml:space="preserve"> shown in </w:t>
      </w:r>
      <w:r w:rsidR="00756D00" w:rsidRPr="00E15CB1">
        <w:rPr>
          <w:noProof/>
        </w:rPr>
        <w:t>T</w:t>
      </w:r>
      <w:r w:rsidR="00782BDB" w:rsidRPr="00E15CB1">
        <w:rPr>
          <w:noProof/>
        </w:rPr>
        <w:t>able</w:t>
      </w:r>
      <w:r w:rsidR="00756D00" w:rsidRPr="00E15CB1">
        <w:rPr>
          <w:noProof/>
        </w:rPr>
        <w:t> 2</w:t>
      </w:r>
      <w:r w:rsidRPr="00E15CB1">
        <w:rPr>
          <w:noProof/>
        </w:rPr>
        <w:t xml:space="preserve"> for 5.1- and 7.1-channel streams</w:t>
      </w:r>
      <w:r w:rsidR="00782BDB" w:rsidRPr="00E15CB1">
        <w:rPr>
          <w:noProof/>
        </w:rPr>
        <w:t>.</w:t>
      </w:r>
    </w:p>
    <w:p w:rsidR="00782BDB" w:rsidRPr="00E15CB1" w:rsidRDefault="00756D00" w:rsidP="00782BDB">
      <w:pPr>
        <w:pStyle w:val="TableHead"/>
      </w:pPr>
      <w:r w:rsidRPr="00E15CB1">
        <w:t>Table 2.</w:t>
      </w:r>
      <w:r w:rsidR="0075716D" w:rsidRPr="00E15CB1">
        <w:t xml:space="preserve"> </w:t>
      </w:r>
      <w:r w:rsidRPr="00E15CB1">
        <w:t xml:space="preserve"> </w:t>
      </w:r>
      <w:r w:rsidR="00782BDB" w:rsidRPr="00E15CB1">
        <w:t>Old Channel Mask Definitions</w:t>
      </w:r>
    </w:p>
    <w:tbl>
      <w:tblPr>
        <w:tblStyle w:val="Tablerowcell"/>
        <w:tblW w:w="7992" w:type="dxa"/>
        <w:tblInd w:w="-144" w:type="dxa"/>
        <w:tblLayout w:type="fixed"/>
        <w:tblLook w:val="01E0"/>
      </w:tblPr>
      <w:tblGrid>
        <w:gridCol w:w="2952"/>
        <w:gridCol w:w="1620"/>
        <w:gridCol w:w="3420"/>
      </w:tblGrid>
      <w:tr w:rsidR="00782BDB" w:rsidRPr="00E15CB1">
        <w:trPr>
          <w:cnfStyle w:val="100000000000"/>
        </w:trPr>
        <w:tc>
          <w:tcPr>
            <w:tcW w:w="2952" w:type="dxa"/>
          </w:tcPr>
          <w:p w:rsidR="00782BDB" w:rsidRPr="00E15CB1" w:rsidRDefault="00782BDB" w:rsidP="00782BDB">
            <w:r w:rsidRPr="00E15CB1">
              <w:t xml:space="preserve">Parameter </w:t>
            </w:r>
            <w:r w:rsidR="00756D00" w:rsidRPr="00E15CB1">
              <w:t>n</w:t>
            </w:r>
            <w:r w:rsidRPr="00E15CB1">
              <w:t>ame</w:t>
            </w:r>
          </w:p>
        </w:tc>
        <w:tc>
          <w:tcPr>
            <w:tcW w:w="1620" w:type="dxa"/>
          </w:tcPr>
          <w:p w:rsidR="00782BDB" w:rsidRPr="00E15CB1" w:rsidRDefault="00782BDB" w:rsidP="00782BDB">
            <w:r w:rsidRPr="00E15CB1">
              <w:t xml:space="preserve">Channel </w:t>
            </w:r>
            <w:r w:rsidR="00756D00" w:rsidRPr="00E15CB1">
              <w:t>m</w:t>
            </w:r>
            <w:r w:rsidRPr="00E15CB1">
              <w:t>ask</w:t>
            </w:r>
          </w:p>
        </w:tc>
        <w:tc>
          <w:tcPr>
            <w:tcW w:w="3420" w:type="dxa"/>
          </w:tcPr>
          <w:p w:rsidR="00782BDB" w:rsidRPr="00E15CB1" w:rsidRDefault="00782BDB" w:rsidP="00782BDB">
            <w:r w:rsidRPr="00E15CB1">
              <w:t xml:space="preserve">Speaker </w:t>
            </w:r>
            <w:r w:rsidR="00756D00" w:rsidRPr="00E15CB1">
              <w:t>p</w:t>
            </w:r>
            <w:r w:rsidRPr="00E15CB1">
              <w:t>ositions</w:t>
            </w:r>
          </w:p>
        </w:tc>
      </w:tr>
      <w:tr w:rsidR="00782BDB" w:rsidRPr="00E15CB1">
        <w:tc>
          <w:tcPr>
            <w:tcW w:w="2952" w:type="dxa"/>
          </w:tcPr>
          <w:p w:rsidR="00782BDB" w:rsidRPr="00E15CB1" w:rsidRDefault="00782BDB" w:rsidP="00782BDB">
            <w:r w:rsidRPr="00E15CB1">
              <w:rPr>
                <w:noProof/>
              </w:rPr>
              <w:t>KSAUDIO_SPEAKER_5POINT1</w:t>
            </w:r>
          </w:p>
        </w:tc>
        <w:tc>
          <w:tcPr>
            <w:tcW w:w="1620" w:type="dxa"/>
          </w:tcPr>
          <w:p w:rsidR="00782BDB" w:rsidRPr="00E15CB1" w:rsidRDefault="00782BDB" w:rsidP="00782BDB">
            <w:r w:rsidRPr="00E15CB1">
              <w:rPr>
                <w:noProof/>
              </w:rPr>
              <w:t>0x3F</w:t>
            </w:r>
          </w:p>
        </w:tc>
        <w:tc>
          <w:tcPr>
            <w:tcW w:w="3420" w:type="dxa"/>
          </w:tcPr>
          <w:p w:rsidR="00782BDB" w:rsidRPr="00E15CB1" w:rsidRDefault="00782BDB" w:rsidP="00782BDB">
            <w:r w:rsidRPr="00E15CB1">
              <w:rPr>
                <w:noProof/>
              </w:rPr>
              <w:t>FL, FR, FC, LFE, BL, BR</w:t>
            </w:r>
          </w:p>
        </w:tc>
      </w:tr>
      <w:tr w:rsidR="00782BDB" w:rsidRPr="00E15CB1">
        <w:trPr>
          <w:cnfStyle w:val="010000000000"/>
        </w:trPr>
        <w:tc>
          <w:tcPr>
            <w:tcW w:w="2952" w:type="dxa"/>
          </w:tcPr>
          <w:p w:rsidR="00782BDB" w:rsidRPr="00E15CB1" w:rsidRDefault="00782BDB" w:rsidP="00782BDB">
            <w:r w:rsidRPr="00E15CB1">
              <w:rPr>
                <w:noProof/>
              </w:rPr>
              <w:t>KSAUDIO_SPEAKER_7POINT1</w:t>
            </w:r>
          </w:p>
        </w:tc>
        <w:tc>
          <w:tcPr>
            <w:tcW w:w="1620" w:type="dxa"/>
          </w:tcPr>
          <w:p w:rsidR="00782BDB" w:rsidRPr="00E15CB1" w:rsidRDefault="00782BDB" w:rsidP="00782BDB">
            <w:r w:rsidRPr="00E15CB1">
              <w:rPr>
                <w:noProof/>
              </w:rPr>
              <w:t>0xFF</w:t>
            </w:r>
          </w:p>
        </w:tc>
        <w:tc>
          <w:tcPr>
            <w:tcW w:w="3420" w:type="dxa"/>
          </w:tcPr>
          <w:p w:rsidR="00782BDB" w:rsidRPr="00E15CB1" w:rsidRDefault="00782BDB" w:rsidP="00782BDB">
            <w:r w:rsidRPr="00E15CB1">
              <w:rPr>
                <w:noProof/>
              </w:rPr>
              <w:t>FL, FR, FC, LFE, BL, BR, FLC, FRC</w:t>
            </w:r>
          </w:p>
        </w:tc>
      </w:tr>
    </w:tbl>
    <w:p w:rsidR="00AA128D" w:rsidRPr="00E15CB1" w:rsidRDefault="00AA128D" w:rsidP="00AA128D">
      <w:pPr>
        <w:pStyle w:val="listendLE"/>
        <w:rPr>
          <w:noProof/>
        </w:rPr>
      </w:pPr>
    </w:p>
    <w:p w:rsidR="00AA128D" w:rsidRPr="00E15CB1" w:rsidRDefault="00AA128D" w:rsidP="00AA128D">
      <w:pPr>
        <w:pStyle w:val="BodyText"/>
        <w:rPr>
          <w:noProof/>
        </w:rPr>
      </w:pPr>
      <w:r w:rsidRPr="00E15CB1">
        <w:rPr>
          <w:noProof/>
        </w:rPr>
        <w:t xml:space="preserve">The two channel masks in </w:t>
      </w:r>
      <w:r w:rsidR="004F10EB" w:rsidRPr="00E15CB1">
        <w:rPr>
          <w:noProof/>
        </w:rPr>
        <w:t>T</w:t>
      </w:r>
      <w:r w:rsidRPr="00E15CB1">
        <w:rPr>
          <w:noProof/>
        </w:rPr>
        <w:t>able</w:t>
      </w:r>
      <w:r w:rsidR="004F10EB" w:rsidRPr="00E15CB1">
        <w:rPr>
          <w:noProof/>
        </w:rPr>
        <w:t> 2</w:t>
      </w:r>
      <w:r w:rsidRPr="00E15CB1">
        <w:rPr>
          <w:noProof/>
        </w:rPr>
        <w:t xml:space="preserve"> represent the </w:t>
      </w:r>
      <w:r w:rsidRPr="00E15CB1">
        <w:rPr>
          <w:b/>
          <w:noProof/>
        </w:rPr>
        <w:t>5.1 surround sound speakers</w:t>
      </w:r>
      <w:r w:rsidRPr="00E15CB1">
        <w:rPr>
          <w:noProof/>
        </w:rPr>
        <w:t xml:space="preserve"> configuration in Figure</w:t>
      </w:r>
      <w:r w:rsidR="00D94AAC" w:rsidRPr="00E15CB1">
        <w:t> </w:t>
      </w:r>
      <w:r w:rsidRPr="00E15CB1">
        <w:rPr>
          <w:noProof/>
        </w:rPr>
        <w:t xml:space="preserve">2 and the </w:t>
      </w:r>
      <w:r w:rsidRPr="00E15CB1">
        <w:rPr>
          <w:b/>
          <w:noProof/>
        </w:rPr>
        <w:t>7.1 wide configuration speakers</w:t>
      </w:r>
      <w:r w:rsidRPr="00E15CB1">
        <w:rPr>
          <w:noProof/>
        </w:rPr>
        <w:t xml:space="preserve"> configuration on the right side of Figure</w:t>
      </w:r>
      <w:r w:rsidR="00D94AAC" w:rsidRPr="00E15CB1">
        <w:t> </w:t>
      </w:r>
      <w:r w:rsidRPr="00E15CB1">
        <w:rPr>
          <w:noProof/>
        </w:rPr>
        <w:t xml:space="preserve">1. </w:t>
      </w:r>
      <w:r w:rsidR="00382CB0" w:rsidRPr="00E15CB1">
        <w:rPr>
          <w:noProof/>
        </w:rPr>
        <w:t>To identify</w:t>
      </w:r>
      <w:r w:rsidRPr="00E15CB1">
        <w:rPr>
          <w:noProof/>
        </w:rPr>
        <w:t xml:space="preserve"> these same two speaker configurations, dsound.h defines the following speaker-configuration IDs:</w:t>
      </w:r>
    </w:p>
    <w:p w:rsidR="00AA128D" w:rsidRPr="00E15CB1" w:rsidRDefault="004F10EB" w:rsidP="00AA128D">
      <w:pPr>
        <w:pStyle w:val="PlainText"/>
      </w:pPr>
      <w:r w:rsidRPr="00E15CB1">
        <w:tab/>
      </w:r>
      <w:r w:rsidR="00AA128D" w:rsidRPr="00E15CB1">
        <w:t>#define DSSPEAKER_5POINT1      0x00000006</w:t>
      </w:r>
    </w:p>
    <w:p w:rsidR="00AA128D" w:rsidRPr="00E15CB1" w:rsidRDefault="004F10EB" w:rsidP="00AA128D">
      <w:pPr>
        <w:pStyle w:val="PlainText"/>
      </w:pPr>
      <w:r w:rsidRPr="00E15CB1">
        <w:tab/>
      </w:r>
      <w:r w:rsidR="00AA128D" w:rsidRPr="00E15CB1">
        <w:t>#define DSSPEAKER_7POINT1      0x00000007</w:t>
      </w:r>
    </w:p>
    <w:p w:rsidR="00AA128D" w:rsidRPr="00E15CB1" w:rsidRDefault="00AA128D" w:rsidP="00AA128D">
      <w:pPr>
        <w:pStyle w:val="listendLE"/>
        <w:rPr>
          <w:noProof/>
        </w:rPr>
      </w:pPr>
    </w:p>
    <w:p w:rsidR="00782BDB" w:rsidRPr="00E15CB1" w:rsidRDefault="00AA128D" w:rsidP="00782BDB">
      <w:pPr>
        <w:pStyle w:val="BodyText"/>
        <w:rPr>
          <w:noProof/>
        </w:rPr>
      </w:pPr>
      <w:r w:rsidRPr="00E15CB1">
        <w:rPr>
          <w:noProof/>
        </w:rPr>
        <w:t>In Windows</w:t>
      </w:r>
      <w:r w:rsidR="00081E05" w:rsidRPr="00E15CB1">
        <w:rPr>
          <w:rStyle w:val="listendLEChar"/>
        </w:rPr>
        <w:t> </w:t>
      </w:r>
      <w:r w:rsidRPr="00E15CB1">
        <w:rPr>
          <w:noProof/>
        </w:rPr>
        <w:t>XP with SP2, Windows Server 2003 with SP1, and Windows</w:t>
      </w:r>
      <w:r w:rsidR="00081E05" w:rsidRPr="00E15CB1">
        <w:rPr>
          <w:rStyle w:val="listendLEChar"/>
        </w:rPr>
        <w:t> </w:t>
      </w:r>
      <w:r w:rsidR="0009138C" w:rsidRPr="00E15CB1">
        <w:rPr>
          <w:noProof/>
        </w:rPr>
        <w:t>Vista</w:t>
      </w:r>
      <w:r w:rsidRPr="00E15CB1">
        <w:rPr>
          <w:noProof/>
        </w:rPr>
        <w:t>, ksmedia.h defines the channel masks</w:t>
      </w:r>
      <w:r w:rsidR="00451DDC" w:rsidRPr="00E15CB1">
        <w:rPr>
          <w:noProof/>
        </w:rPr>
        <w:t xml:space="preserve"> shown in </w:t>
      </w:r>
      <w:r w:rsidR="004F10EB" w:rsidRPr="00E15CB1">
        <w:rPr>
          <w:noProof/>
        </w:rPr>
        <w:t>T</w:t>
      </w:r>
      <w:r w:rsidR="00451DDC" w:rsidRPr="00E15CB1">
        <w:rPr>
          <w:noProof/>
        </w:rPr>
        <w:t>able</w:t>
      </w:r>
      <w:r w:rsidR="004F10EB" w:rsidRPr="00E15CB1">
        <w:rPr>
          <w:noProof/>
        </w:rPr>
        <w:t> 3</w:t>
      </w:r>
      <w:r w:rsidRPr="00E15CB1">
        <w:rPr>
          <w:noProof/>
        </w:rPr>
        <w:t xml:space="preserve"> for 5.1- and 7.1-channel streams</w:t>
      </w:r>
      <w:r w:rsidR="00782BDB" w:rsidRPr="00E15CB1">
        <w:rPr>
          <w:noProof/>
        </w:rPr>
        <w:t>.</w:t>
      </w:r>
    </w:p>
    <w:p w:rsidR="00782BDB" w:rsidRPr="00E15CB1" w:rsidRDefault="004F10EB" w:rsidP="00782BDB">
      <w:pPr>
        <w:pStyle w:val="TableHead"/>
      </w:pPr>
      <w:r w:rsidRPr="00E15CB1">
        <w:t xml:space="preserve">Table 3. </w:t>
      </w:r>
      <w:r w:rsidR="0075716D" w:rsidRPr="00E15CB1">
        <w:t xml:space="preserve"> </w:t>
      </w:r>
      <w:r w:rsidR="00782BDB" w:rsidRPr="00E15CB1">
        <w:t>New Channel Mask Definitions</w:t>
      </w:r>
    </w:p>
    <w:tbl>
      <w:tblPr>
        <w:tblStyle w:val="Tablerowcell"/>
        <w:tblW w:w="7992" w:type="dxa"/>
        <w:tblInd w:w="-144" w:type="dxa"/>
        <w:tblLayout w:type="fixed"/>
        <w:tblLook w:val="01E0"/>
      </w:tblPr>
      <w:tblGrid>
        <w:gridCol w:w="4032"/>
        <w:gridCol w:w="1080"/>
        <w:gridCol w:w="2880"/>
      </w:tblGrid>
      <w:tr w:rsidR="00782BDB" w:rsidRPr="00E15CB1">
        <w:trPr>
          <w:cnfStyle w:val="100000000000"/>
        </w:trPr>
        <w:tc>
          <w:tcPr>
            <w:tcW w:w="4032" w:type="dxa"/>
          </w:tcPr>
          <w:p w:rsidR="00782BDB" w:rsidRPr="00E15CB1" w:rsidRDefault="00782BDB" w:rsidP="00782BDB">
            <w:r w:rsidRPr="00E15CB1">
              <w:t xml:space="preserve">Parameter </w:t>
            </w:r>
            <w:r w:rsidR="004F10EB" w:rsidRPr="00E15CB1">
              <w:t>n</w:t>
            </w:r>
            <w:r w:rsidRPr="00E15CB1">
              <w:t>ame</w:t>
            </w:r>
          </w:p>
        </w:tc>
        <w:tc>
          <w:tcPr>
            <w:tcW w:w="1080" w:type="dxa"/>
          </w:tcPr>
          <w:p w:rsidR="00782BDB" w:rsidRPr="00E15CB1" w:rsidRDefault="00782BDB" w:rsidP="00782BDB">
            <w:r w:rsidRPr="00E15CB1">
              <w:t xml:space="preserve">Channel </w:t>
            </w:r>
            <w:r w:rsidR="004F10EB" w:rsidRPr="00E15CB1">
              <w:t>m</w:t>
            </w:r>
            <w:r w:rsidRPr="00E15CB1">
              <w:t>ask</w:t>
            </w:r>
          </w:p>
        </w:tc>
        <w:tc>
          <w:tcPr>
            <w:tcW w:w="2880" w:type="dxa"/>
          </w:tcPr>
          <w:p w:rsidR="00782BDB" w:rsidRPr="00E15CB1" w:rsidRDefault="00782BDB" w:rsidP="00782BDB">
            <w:r w:rsidRPr="00E15CB1">
              <w:t xml:space="preserve">Speaker </w:t>
            </w:r>
            <w:r w:rsidR="004F10EB" w:rsidRPr="00E15CB1">
              <w:t>p</w:t>
            </w:r>
            <w:r w:rsidRPr="00E15CB1">
              <w:t>ositions</w:t>
            </w:r>
          </w:p>
        </w:tc>
      </w:tr>
      <w:tr w:rsidR="00782BDB" w:rsidRPr="00E15CB1">
        <w:tc>
          <w:tcPr>
            <w:tcW w:w="4032" w:type="dxa"/>
          </w:tcPr>
          <w:p w:rsidR="00782BDB" w:rsidRPr="00E15CB1" w:rsidRDefault="00782BDB" w:rsidP="00782BDB">
            <w:r w:rsidRPr="00E15CB1">
              <w:rPr>
                <w:noProof/>
              </w:rPr>
              <w:t>KSAUDIO_SPEAKER_5POINT1</w:t>
            </w:r>
          </w:p>
        </w:tc>
        <w:tc>
          <w:tcPr>
            <w:tcW w:w="1080" w:type="dxa"/>
          </w:tcPr>
          <w:p w:rsidR="00782BDB" w:rsidRPr="00E15CB1" w:rsidRDefault="00782BDB" w:rsidP="00782BDB">
            <w:r w:rsidRPr="00E15CB1">
              <w:rPr>
                <w:noProof/>
              </w:rPr>
              <w:t>0x3F</w:t>
            </w:r>
          </w:p>
        </w:tc>
        <w:tc>
          <w:tcPr>
            <w:tcW w:w="2880" w:type="dxa"/>
          </w:tcPr>
          <w:p w:rsidR="00782BDB" w:rsidRPr="00E15CB1" w:rsidRDefault="00782BDB" w:rsidP="00782BDB">
            <w:r w:rsidRPr="00E15CB1">
              <w:rPr>
                <w:noProof/>
              </w:rPr>
              <w:t>FL, FR, FC, LFE, SL, SR</w:t>
            </w:r>
          </w:p>
        </w:tc>
      </w:tr>
      <w:tr w:rsidR="00782BDB" w:rsidRPr="00E15CB1">
        <w:tc>
          <w:tcPr>
            <w:tcW w:w="4032" w:type="dxa"/>
          </w:tcPr>
          <w:p w:rsidR="00782BDB" w:rsidRPr="00E15CB1" w:rsidRDefault="00782BDB" w:rsidP="00782BDB">
            <w:r w:rsidRPr="00E15CB1">
              <w:rPr>
                <w:noProof/>
              </w:rPr>
              <w:t>KSAUDIO_SPEAKER_7POINT1</w:t>
            </w:r>
          </w:p>
        </w:tc>
        <w:tc>
          <w:tcPr>
            <w:tcW w:w="1080" w:type="dxa"/>
          </w:tcPr>
          <w:p w:rsidR="00782BDB" w:rsidRPr="00E15CB1" w:rsidRDefault="00782BDB" w:rsidP="00782BDB">
            <w:r w:rsidRPr="00E15CB1">
              <w:rPr>
                <w:noProof/>
              </w:rPr>
              <w:t>0xFF</w:t>
            </w:r>
          </w:p>
        </w:tc>
        <w:tc>
          <w:tcPr>
            <w:tcW w:w="2880" w:type="dxa"/>
          </w:tcPr>
          <w:p w:rsidR="00782BDB" w:rsidRPr="00E15CB1" w:rsidRDefault="00782BDB" w:rsidP="00782BDB">
            <w:r w:rsidRPr="00E15CB1">
              <w:rPr>
                <w:noProof/>
              </w:rPr>
              <w:t>FL, FR, FC, LFE, BL, BR, FLC, FRC</w:t>
            </w:r>
          </w:p>
        </w:tc>
      </w:tr>
      <w:tr w:rsidR="00782BDB" w:rsidRPr="00E15CB1">
        <w:trPr>
          <w:cnfStyle w:val="010000000000"/>
        </w:trPr>
        <w:tc>
          <w:tcPr>
            <w:tcW w:w="4032" w:type="dxa"/>
          </w:tcPr>
          <w:p w:rsidR="00782BDB" w:rsidRPr="00E15CB1" w:rsidRDefault="00782BDB" w:rsidP="00782BDB">
            <w:r w:rsidRPr="00E15CB1">
              <w:rPr>
                <w:noProof/>
              </w:rPr>
              <w:t>KSAUDIO_SPEAKER_7POINT1_SURROUND</w:t>
            </w:r>
          </w:p>
        </w:tc>
        <w:tc>
          <w:tcPr>
            <w:tcW w:w="1080" w:type="dxa"/>
          </w:tcPr>
          <w:p w:rsidR="00782BDB" w:rsidRPr="00E15CB1" w:rsidRDefault="00782BDB" w:rsidP="00782BDB">
            <w:r w:rsidRPr="00E15CB1">
              <w:rPr>
                <w:noProof/>
              </w:rPr>
              <w:t>0x63F</w:t>
            </w:r>
          </w:p>
        </w:tc>
        <w:tc>
          <w:tcPr>
            <w:tcW w:w="2880" w:type="dxa"/>
          </w:tcPr>
          <w:p w:rsidR="00782BDB" w:rsidRPr="00E15CB1" w:rsidRDefault="00782BDB" w:rsidP="00782BDB">
            <w:r w:rsidRPr="00E15CB1">
              <w:rPr>
                <w:noProof/>
              </w:rPr>
              <w:t>FL, FR, FC, LFE, BL, BR, SL, SR</w:t>
            </w:r>
          </w:p>
        </w:tc>
      </w:tr>
    </w:tbl>
    <w:p w:rsidR="00AA128D" w:rsidRPr="00E15CB1" w:rsidRDefault="00AA128D" w:rsidP="006E6FF1">
      <w:pPr>
        <w:pStyle w:val="listendLE"/>
        <w:rPr>
          <w:noProof/>
        </w:rPr>
      </w:pPr>
    </w:p>
    <w:p w:rsidR="00AA128D" w:rsidRPr="00E15CB1" w:rsidRDefault="00AA128D" w:rsidP="00AA128D">
      <w:pPr>
        <w:pStyle w:val="BodyText"/>
        <w:rPr>
          <w:noProof/>
        </w:rPr>
      </w:pPr>
      <w:r w:rsidRPr="00E15CB1">
        <w:rPr>
          <w:noProof/>
        </w:rPr>
        <w:t xml:space="preserve">By comparing </w:t>
      </w:r>
      <w:r w:rsidR="004F10EB" w:rsidRPr="00E15CB1">
        <w:rPr>
          <w:noProof/>
        </w:rPr>
        <w:t>T</w:t>
      </w:r>
      <w:r w:rsidRPr="00E15CB1">
        <w:rPr>
          <w:noProof/>
        </w:rPr>
        <w:t>ables</w:t>
      </w:r>
      <w:r w:rsidR="004F10EB" w:rsidRPr="00E15CB1">
        <w:rPr>
          <w:noProof/>
        </w:rPr>
        <w:t> 2 and 3</w:t>
      </w:r>
      <w:r w:rsidRPr="00E15CB1">
        <w:rPr>
          <w:noProof/>
        </w:rPr>
        <w:t>, two changes are apparent:</w:t>
      </w:r>
    </w:p>
    <w:p w:rsidR="00AA128D" w:rsidRPr="00E15CB1" w:rsidRDefault="00AA128D" w:rsidP="00782BDB">
      <w:pPr>
        <w:pStyle w:val="BulletList"/>
        <w:rPr>
          <w:noProof/>
        </w:rPr>
      </w:pPr>
      <w:r w:rsidRPr="00E15CB1">
        <w:rPr>
          <w:noProof/>
        </w:rPr>
        <w:t xml:space="preserve">The meaning of the channel mask 0x3F in </w:t>
      </w:r>
      <w:r w:rsidR="004F10EB" w:rsidRPr="00E15CB1">
        <w:rPr>
          <w:noProof/>
        </w:rPr>
        <w:t>T</w:t>
      </w:r>
      <w:r w:rsidRPr="00E15CB1">
        <w:rPr>
          <w:noProof/>
        </w:rPr>
        <w:t>able</w:t>
      </w:r>
      <w:r w:rsidR="004F10EB" w:rsidRPr="00E15CB1">
        <w:rPr>
          <w:noProof/>
        </w:rPr>
        <w:t> 2</w:t>
      </w:r>
      <w:r w:rsidRPr="00E15CB1">
        <w:rPr>
          <w:noProof/>
        </w:rPr>
        <w:t xml:space="preserve"> has changed to indicate the side-speaker 5.1 configuration (with SL and SR) instead of the back-speaker 5.1 </w:t>
      </w:r>
      <w:r w:rsidR="006E6FF1" w:rsidRPr="00E15CB1">
        <w:rPr>
          <w:noProof/>
        </w:rPr>
        <w:t>configuration (with BL and BR). This is a special</w:t>
      </w:r>
      <w:r w:rsidR="00451DDC" w:rsidRPr="00E15CB1">
        <w:rPr>
          <w:noProof/>
        </w:rPr>
        <w:t>-</w:t>
      </w:r>
      <w:r w:rsidR="006E6FF1" w:rsidRPr="00E15CB1">
        <w:rPr>
          <w:noProof/>
        </w:rPr>
        <w:t>case interpretation that overrides the usual meaning of the channel mask bits shown in Figure</w:t>
      </w:r>
      <w:r w:rsidR="00A85F8E" w:rsidRPr="00E15CB1">
        <w:rPr>
          <w:noProof/>
        </w:rPr>
        <w:t> </w:t>
      </w:r>
      <w:r w:rsidR="006E6FF1" w:rsidRPr="00E15CB1">
        <w:rPr>
          <w:noProof/>
        </w:rPr>
        <w:t>3.</w:t>
      </w:r>
    </w:p>
    <w:p w:rsidR="00782BDB" w:rsidRPr="00E15CB1" w:rsidRDefault="00AA128D" w:rsidP="00782BDB">
      <w:pPr>
        <w:pStyle w:val="BulletList"/>
        <w:rPr>
          <w:noProof/>
        </w:rPr>
      </w:pPr>
      <w:r w:rsidRPr="00E15CB1">
        <w:rPr>
          <w:noProof/>
        </w:rPr>
        <w:t xml:space="preserve">A new channel mask with the value 0x63F is supported. This channel mask represents the </w:t>
      </w:r>
      <w:r w:rsidRPr="00E15CB1">
        <w:rPr>
          <w:b/>
          <w:noProof/>
        </w:rPr>
        <w:t>7.1 home theater speakers</w:t>
      </w:r>
      <w:r w:rsidRPr="00E15CB1">
        <w:rPr>
          <w:noProof/>
        </w:rPr>
        <w:t xml:space="preserve"> configuration</w:t>
      </w:r>
      <w:r w:rsidR="00782BDB" w:rsidRPr="00E15CB1">
        <w:rPr>
          <w:noProof/>
        </w:rPr>
        <w:t>, which is</w:t>
      </w:r>
      <w:r w:rsidRPr="00E15CB1">
        <w:rPr>
          <w:noProof/>
        </w:rPr>
        <w:t xml:space="preserve"> shown on the left side of Figure</w:t>
      </w:r>
      <w:r w:rsidR="00081E05" w:rsidRPr="00E15CB1">
        <w:rPr>
          <w:rStyle w:val="listendLEChar"/>
        </w:rPr>
        <w:t> </w:t>
      </w:r>
      <w:r w:rsidRPr="00E15CB1">
        <w:rPr>
          <w:noProof/>
        </w:rPr>
        <w:t>1.</w:t>
      </w:r>
    </w:p>
    <w:p w:rsidR="004F10EB" w:rsidRPr="00E15CB1" w:rsidRDefault="004F10EB" w:rsidP="004F10EB">
      <w:pPr>
        <w:pStyle w:val="listendLE"/>
        <w:rPr>
          <w:noProof/>
        </w:rPr>
      </w:pPr>
    </w:p>
    <w:p w:rsidR="00AA128D" w:rsidRPr="00E15CB1" w:rsidRDefault="00AA128D" w:rsidP="00AA128D">
      <w:pPr>
        <w:pStyle w:val="BodyText"/>
        <w:rPr>
          <w:noProof/>
        </w:rPr>
      </w:pPr>
      <w:r w:rsidRPr="00E15CB1">
        <w:rPr>
          <w:noProof/>
        </w:rPr>
        <w:t>To represent the same set of speaker configurations, dsound.h defines the following speaker-configuration IDs:</w:t>
      </w:r>
    </w:p>
    <w:p w:rsidR="00AA128D" w:rsidRPr="00E15CB1" w:rsidRDefault="004F10EB" w:rsidP="00AA128D">
      <w:pPr>
        <w:pStyle w:val="PlainText"/>
      </w:pPr>
      <w:r w:rsidRPr="00E15CB1">
        <w:tab/>
      </w:r>
      <w:r w:rsidR="00AA128D" w:rsidRPr="00E15CB1">
        <w:t>#define DSSPEAKER_5POINT1             0x00000006</w:t>
      </w:r>
    </w:p>
    <w:p w:rsidR="00AA128D" w:rsidRPr="00E15CB1" w:rsidRDefault="004F10EB" w:rsidP="00AA128D">
      <w:pPr>
        <w:pStyle w:val="PlainText"/>
      </w:pPr>
      <w:r w:rsidRPr="00E15CB1">
        <w:tab/>
      </w:r>
      <w:r w:rsidR="00AA128D" w:rsidRPr="00E15CB1">
        <w:t>#define DSSPEAKER_7POINT1             0x00000007</w:t>
      </w:r>
    </w:p>
    <w:p w:rsidR="00AA128D" w:rsidRPr="00E15CB1" w:rsidRDefault="004F10EB" w:rsidP="00AA128D">
      <w:pPr>
        <w:pStyle w:val="PlainText"/>
      </w:pPr>
      <w:r w:rsidRPr="00E15CB1">
        <w:tab/>
      </w:r>
      <w:r w:rsidR="00AA128D" w:rsidRPr="00E15CB1">
        <w:t>#define DSSPEAKER_7POINT1_SURROUND    0x00000008</w:t>
      </w:r>
    </w:p>
    <w:p w:rsidR="00AA128D" w:rsidRPr="00E15CB1" w:rsidRDefault="004F10EB" w:rsidP="00AA128D">
      <w:pPr>
        <w:pStyle w:val="PlainText"/>
      </w:pPr>
      <w:r w:rsidRPr="00E15CB1">
        <w:tab/>
      </w:r>
      <w:r w:rsidR="00AA128D" w:rsidRPr="00E15CB1">
        <w:t>#define DSSPEAKER_7POINT1_WIDE        DSSPEAKER_7POINT1</w:t>
      </w:r>
    </w:p>
    <w:p w:rsidR="00AA128D" w:rsidRPr="00E15CB1" w:rsidRDefault="00AA128D" w:rsidP="00AA128D">
      <w:pPr>
        <w:pStyle w:val="listendLE"/>
        <w:rPr>
          <w:noProof/>
        </w:rPr>
      </w:pPr>
    </w:p>
    <w:p w:rsidR="00521C37" w:rsidRPr="00E15CB1" w:rsidRDefault="00AA128D" w:rsidP="00AA128D">
      <w:pPr>
        <w:pStyle w:val="BodyText"/>
        <w:rPr>
          <w:noProof/>
        </w:rPr>
      </w:pPr>
      <w:r w:rsidRPr="00E15CB1">
        <w:rPr>
          <w:noProof/>
        </w:rPr>
        <w:t xml:space="preserve">DSSPEAKER_7POINT1_SURROUND represents the new </w:t>
      </w:r>
      <w:r w:rsidRPr="00E15CB1">
        <w:rPr>
          <w:b/>
          <w:noProof/>
        </w:rPr>
        <w:t xml:space="preserve">7.1 home theater speakers </w:t>
      </w:r>
      <w:r w:rsidRPr="00E15CB1">
        <w:rPr>
          <w:noProof/>
        </w:rPr>
        <w:t>configuration</w:t>
      </w:r>
      <w:r w:rsidR="006711D1" w:rsidRPr="00E15CB1">
        <w:rPr>
          <w:noProof/>
        </w:rPr>
        <w:t xml:space="preserve"> in the media control panel.</w:t>
      </w:r>
      <w:r w:rsidRPr="00E15CB1">
        <w:rPr>
          <w:noProof/>
        </w:rPr>
        <w:t xml:space="preserve"> DSSPEAKER_7POINT1 and DSSPEAKER_7POINT1</w:t>
      </w:r>
      <w:r w:rsidR="006711D1" w:rsidRPr="00E15CB1">
        <w:rPr>
          <w:noProof/>
        </w:rPr>
        <w:t>_WIDE</w:t>
      </w:r>
      <w:r w:rsidRPr="00E15CB1">
        <w:rPr>
          <w:noProof/>
        </w:rPr>
        <w:t xml:space="preserve"> are both names for the same</w:t>
      </w:r>
      <w:r w:rsidR="006711D1" w:rsidRPr="00E15CB1">
        <w:rPr>
          <w:noProof/>
        </w:rPr>
        <w:t xml:space="preserve"> </w:t>
      </w:r>
      <w:r w:rsidRPr="00E15CB1">
        <w:rPr>
          <w:b/>
          <w:noProof/>
        </w:rPr>
        <w:t>7.1 wide configuration speakers</w:t>
      </w:r>
      <w:r w:rsidRPr="00E15CB1">
        <w:rPr>
          <w:noProof/>
        </w:rPr>
        <w:t xml:space="preserve"> configuration. </w:t>
      </w:r>
    </w:p>
    <w:p w:rsidR="00663B6F" w:rsidRPr="00E15CB1" w:rsidRDefault="00663B6F" w:rsidP="00663B6F">
      <w:pPr>
        <w:pStyle w:val="Heading1"/>
      </w:pPr>
      <w:bookmarkStart w:id="9" w:name="_Toc109707219"/>
      <w:r w:rsidRPr="00E15CB1">
        <w:t>Call to Action</w:t>
      </w:r>
      <w:bookmarkEnd w:id="9"/>
    </w:p>
    <w:p w:rsidR="00663B6F" w:rsidRPr="00E15CB1" w:rsidRDefault="00663B6F" w:rsidP="00714677">
      <w:pPr>
        <w:pStyle w:val="BulletList"/>
        <w:keepNext/>
      </w:pPr>
      <w:r w:rsidRPr="00E15CB1">
        <w:t xml:space="preserve">For system manufacturers: </w:t>
      </w:r>
      <w:r w:rsidR="003C204B" w:rsidRPr="00E15CB1">
        <w:t xml:space="preserve">Test your audio drivers with the new 7.1 speaker configuration by playing </w:t>
      </w:r>
      <w:r w:rsidR="00A839AC" w:rsidRPr="00E15CB1">
        <w:t xml:space="preserve">both </w:t>
      </w:r>
      <w:r w:rsidR="003C204B" w:rsidRPr="00E15CB1">
        <w:t>5.1- and 7.1-channel content</w:t>
      </w:r>
      <w:r w:rsidRPr="00E15CB1">
        <w:t>.</w:t>
      </w:r>
    </w:p>
    <w:p w:rsidR="00663B6F" w:rsidRPr="00E15CB1" w:rsidRDefault="00663B6F" w:rsidP="00663B6F">
      <w:pPr>
        <w:pStyle w:val="BulletList"/>
      </w:pPr>
      <w:r w:rsidRPr="00E15CB1">
        <w:t xml:space="preserve">For device manufacturers: </w:t>
      </w:r>
      <w:r w:rsidR="003C204B" w:rsidRPr="00E15CB1">
        <w:t xml:space="preserve">Decide how you want your </w:t>
      </w:r>
      <w:r w:rsidR="00091706" w:rsidRPr="00E15CB1">
        <w:t xml:space="preserve">audio </w:t>
      </w:r>
      <w:r w:rsidR="003C204B" w:rsidRPr="00E15CB1">
        <w:t>device to play 5.1-channel content through a 7.1 speaker configuration and how you want it to play 7.1-channel content through a 5.1 speaker configuration</w:t>
      </w:r>
      <w:r w:rsidRPr="00E15CB1">
        <w:t>.</w:t>
      </w:r>
    </w:p>
    <w:p w:rsidR="00663B6F" w:rsidRPr="00E15CB1" w:rsidRDefault="00663B6F" w:rsidP="00663B6F">
      <w:pPr>
        <w:pStyle w:val="BulletList"/>
      </w:pPr>
      <w:r w:rsidRPr="00E15CB1">
        <w:lastRenderedPageBreak/>
        <w:t xml:space="preserve">For driver developers: </w:t>
      </w:r>
      <w:r w:rsidR="003C204B" w:rsidRPr="00E15CB1">
        <w:t xml:space="preserve">Do not </w:t>
      </w:r>
      <w:r w:rsidR="00091706" w:rsidRPr="00E15CB1">
        <w:t xml:space="preserve">simply </w:t>
      </w:r>
      <w:r w:rsidR="003C204B" w:rsidRPr="00E15CB1">
        <w:t>assume that the channel mask for a 7.1-channel stream is</w:t>
      </w:r>
      <w:r w:rsidR="00091706" w:rsidRPr="00E15CB1">
        <w:t xml:space="preserve"> always</w:t>
      </w:r>
      <w:r w:rsidR="003C204B" w:rsidRPr="00E15CB1">
        <w:t xml:space="preserve"> 0xFF. It is more likely to be 0x63F</w:t>
      </w:r>
      <w:r w:rsidRPr="00E15CB1">
        <w:t>.</w:t>
      </w:r>
      <w:r w:rsidR="00A839AC" w:rsidRPr="00E15CB1">
        <w:t xml:space="preserve"> </w:t>
      </w:r>
      <w:r w:rsidR="00091706" w:rsidRPr="00E15CB1">
        <w:t>Also, r</w:t>
      </w:r>
      <w:r w:rsidR="00A839AC" w:rsidRPr="00E15CB1">
        <w:t>emember that Windows treats the channel mask 0x3F for a 5.1-channel stream as a special case.</w:t>
      </w:r>
    </w:p>
    <w:p w:rsidR="00663B6F" w:rsidRPr="00E15CB1" w:rsidRDefault="00663B6F" w:rsidP="00663B6F">
      <w:pPr>
        <w:pStyle w:val="BodyText"/>
        <w:rPr>
          <w:rFonts w:cs="Arial"/>
        </w:rPr>
      </w:pPr>
      <w:r w:rsidRPr="00E15CB1">
        <w:t xml:space="preserve">If you have questions about </w:t>
      </w:r>
      <w:r w:rsidR="003C204B" w:rsidRPr="00E15CB1">
        <w:t>providing hardware and software support for multichannel audio formats</w:t>
      </w:r>
      <w:r w:rsidRPr="00E15CB1">
        <w:t xml:space="preserve">, </w:t>
      </w:r>
      <w:r w:rsidRPr="00E15CB1">
        <w:rPr>
          <w:rFonts w:cs="Arial"/>
        </w:rPr>
        <w:t>send e-mail to</w:t>
      </w:r>
      <w:r w:rsidR="00714677" w:rsidRPr="00E15CB1">
        <w:rPr>
          <w:rFonts w:cs="Arial"/>
        </w:rPr>
        <w:t xml:space="preserve"> UAA@microsoft.com</w:t>
      </w:r>
      <w:r w:rsidRPr="00E15CB1">
        <w:rPr>
          <w:rFonts w:cs="Arial"/>
        </w:rPr>
        <w:t>.</w:t>
      </w:r>
    </w:p>
    <w:p w:rsidR="00E12F16" w:rsidRPr="00E15CB1" w:rsidRDefault="00E12F16">
      <w:pPr>
        <w:pStyle w:val="Heading1"/>
      </w:pPr>
      <w:bookmarkStart w:id="10" w:name="_Toc109707220"/>
      <w:r w:rsidRPr="00E15CB1">
        <w:t>References</w:t>
      </w:r>
      <w:bookmarkEnd w:id="10"/>
    </w:p>
    <w:p w:rsidR="00117209" w:rsidRPr="00E15CB1" w:rsidRDefault="00117209" w:rsidP="00117209">
      <w:pPr>
        <w:pStyle w:val="TableHead"/>
      </w:pPr>
      <w:r w:rsidRPr="00E15CB1">
        <w:t>Multichannel Audio Formats</w:t>
      </w:r>
    </w:p>
    <w:p w:rsidR="00117209" w:rsidRPr="00E15CB1" w:rsidRDefault="00117209" w:rsidP="00117209">
      <w:pPr>
        <w:pStyle w:val="BulletList"/>
      </w:pPr>
      <w:r w:rsidRPr="00E15CB1">
        <w:t xml:space="preserve">For information about Windows multichannel audio formats, see the white paper titled </w:t>
      </w:r>
      <w:r w:rsidRPr="00E15CB1">
        <w:rPr>
          <w:i/>
        </w:rPr>
        <w:t>Multiple Channel Audio Data and WAVE Files</w:t>
      </w:r>
      <w:r w:rsidRPr="00E15CB1">
        <w:t xml:space="preserve"> at </w:t>
      </w:r>
      <w:hyperlink r:id="rId17" w:history="1">
        <w:r w:rsidRPr="00E15CB1">
          <w:rPr>
            <w:rStyle w:val="Hyperlink"/>
          </w:rPr>
          <w:t>http://www.microsoft.com/whdc/</w:t>
        </w:r>
        <w:r w:rsidRPr="00E15CB1">
          <w:rPr>
            <w:rStyle w:val="Hyperlink"/>
          </w:rPr>
          <w:t>d</w:t>
        </w:r>
        <w:r w:rsidRPr="00E15CB1">
          <w:rPr>
            <w:rStyle w:val="Hyperlink"/>
          </w:rPr>
          <w:t>evice/audio</w:t>
        </w:r>
      </w:hyperlink>
      <w:r w:rsidRPr="00E15CB1">
        <w:t>.</w:t>
      </w:r>
    </w:p>
    <w:p w:rsidR="00117209" w:rsidRPr="00E15CB1" w:rsidRDefault="00117209" w:rsidP="00117209">
      <w:pPr>
        <w:pStyle w:val="BulletList"/>
      </w:pPr>
      <w:r w:rsidRPr="00E15CB1">
        <w:t xml:space="preserve">For general information about </w:t>
      </w:r>
      <w:r w:rsidR="002D4837" w:rsidRPr="00E15CB1">
        <w:t xml:space="preserve">Windows </w:t>
      </w:r>
      <w:r w:rsidRPr="00E15CB1">
        <w:t>audio formats, channel masks, and the WAVEFORMATEXTENSIBLE structure, see the audio driver design section in the Windows DDK.</w:t>
      </w:r>
    </w:p>
    <w:p w:rsidR="00117209" w:rsidRPr="00E15CB1" w:rsidRDefault="00117209" w:rsidP="00117209">
      <w:pPr>
        <w:pStyle w:val="BulletList"/>
      </w:pPr>
      <w:r w:rsidRPr="00E15CB1">
        <w:t>For information about DirectSound, see the Platform Software Development Kit (SDK).</w:t>
      </w:r>
    </w:p>
    <w:p w:rsidR="00117209" w:rsidRPr="00E15CB1" w:rsidRDefault="00117209" w:rsidP="00117209">
      <w:pPr>
        <w:pStyle w:val="listendLE"/>
      </w:pPr>
    </w:p>
    <w:p w:rsidR="00117209" w:rsidRPr="00E15CB1" w:rsidRDefault="00117209" w:rsidP="00117209">
      <w:pPr>
        <w:pStyle w:val="TableHead"/>
      </w:pPr>
      <w:r w:rsidRPr="00E15CB1">
        <w:t xml:space="preserve">Other </w:t>
      </w:r>
      <w:r w:rsidR="00E12F16" w:rsidRPr="00E15CB1">
        <w:t>Resources</w:t>
      </w:r>
    </w:p>
    <w:p w:rsidR="00E12F16" w:rsidRPr="00E15CB1" w:rsidRDefault="00E12F16">
      <w:pPr>
        <w:pStyle w:val="DT"/>
      </w:pPr>
      <w:r w:rsidRPr="00E15CB1">
        <w:t xml:space="preserve">Microsoft Hardware and Driver Central </w:t>
      </w:r>
    </w:p>
    <w:p w:rsidR="00E12F16" w:rsidRPr="00E15CB1" w:rsidRDefault="00E12F16">
      <w:pPr>
        <w:pStyle w:val="DL"/>
      </w:pPr>
      <w:r w:rsidRPr="00E15CB1">
        <w:t>(includes Windows Driver Development Kits [DDK], Windows Hardware Compatibility Test [HCT] Kits, and Windows Logo Program requirements)</w:t>
      </w:r>
      <w:r w:rsidRPr="00E15CB1">
        <w:br/>
      </w:r>
      <w:hyperlink r:id="rId18" w:history="1">
        <w:r w:rsidRPr="00E15CB1">
          <w:rPr>
            <w:rStyle w:val="Hyperlink"/>
          </w:rPr>
          <w:t>http://www.microsoft.com/whdc/default.mspx</w:t>
        </w:r>
      </w:hyperlink>
      <w:r w:rsidRPr="00E15CB1">
        <w:rPr>
          <w:rStyle w:val="Hyperlink"/>
        </w:rPr>
        <w:t xml:space="preserve"> </w:t>
      </w:r>
    </w:p>
    <w:p w:rsidR="00E12F16" w:rsidRPr="00E15CB1" w:rsidRDefault="00E12F16">
      <w:pPr>
        <w:pStyle w:val="BodyText"/>
      </w:pPr>
    </w:p>
    <w:sectPr w:rsidR="00E12F16" w:rsidRPr="00E15CB1">
      <w:headerReference w:type="default" r:id="rId19"/>
      <w:footerReference w:type="even" r:id="rId20"/>
      <w:footerReference w:type="default" r:id="rId21"/>
      <w:headerReference w:type="first" r:id="rId22"/>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88" w:rsidRDefault="001D0E88">
      <w:r>
        <w:separator/>
      </w:r>
    </w:p>
    <w:p w:rsidR="001D0E88" w:rsidRDefault="001D0E88"/>
  </w:endnote>
  <w:endnote w:type="continuationSeparator" w:id="1">
    <w:p w:rsidR="001D0E88" w:rsidRDefault="001D0E88">
      <w:r>
        <w:continuationSeparator/>
      </w:r>
    </w:p>
    <w:p w:rsidR="001D0E88" w:rsidRDefault="001D0E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0E" w:rsidRDefault="00506C0E">
    <w:pPr>
      <w:pStyle w:val="Footer"/>
    </w:pPr>
  </w:p>
  <w:p w:rsidR="00506C0E" w:rsidRDefault="00506C0E"/>
  <w:p w:rsidR="00506C0E" w:rsidRDefault="00506C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0E" w:rsidRDefault="00506C0E">
    <w:pPr>
      <w:pStyle w:val="Footer"/>
    </w:pPr>
    <w:fldSimple w:instr=" STYLEREF  Version  \* MERGEFORMAT ">
      <w:r w:rsidR="001C1B67">
        <w:rPr>
          <w:noProof/>
        </w:rPr>
        <w:t>April 5, 2006</w:t>
      </w:r>
    </w:fldSimple>
    <w:r>
      <w:br/>
    </w:r>
    <w:fldSimple w:instr=" REF  Copyright ">
      <w:r w:rsidRPr="00EC6739">
        <w:t>© 200</w:t>
      </w:r>
      <w:r>
        <w:t>5</w:t>
      </w:r>
      <w:r w:rsidRPr="00EC6739">
        <w:t xml:space="preserve"> Microsoft Corporation. All rights reserved.</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88" w:rsidRDefault="001D0E88">
      <w:r>
        <w:separator/>
      </w:r>
    </w:p>
    <w:p w:rsidR="001D0E88" w:rsidRDefault="001D0E88"/>
  </w:footnote>
  <w:footnote w:type="continuationSeparator" w:id="1">
    <w:p w:rsidR="001D0E88" w:rsidRDefault="001D0E88">
      <w:r>
        <w:continuationSeparator/>
      </w:r>
    </w:p>
    <w:p w:rsidR="001D0E88" w:rsidRDefault="001D0E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0E" w:rsidRDefault="00506C0E">
    <w:pPr>
      <w:pStyle w:val="Header"/>
    </w:pPr>
    <w:fldSimple w:instr=" STYLEREF  Title  \* MERGEFORMAT ">
      <w:r w:rsidR="001C1B67">
        <w:rPr>
          <w:noProof/>
        </w:rPr>
        <w:t>Audio Driver Support for Home Theater Speaker Configurations</w:t>
      </w:r>
    </w:fldSimple>
    <w:r>
      <w:t xml:space="preserve"> - </w:t>
    </w:r>
    <w:fldSimple w:instr=" PAGE ">
      <w:r w:rsidR="001C1B67">
        <w:rPr>
          <w:noProof/>
        </w:rPr>
        <w:t>11</w:t>
      </w:r>
    </w:fldSimple>
  </w:p>
  <w:p w:rsidR="00506C0E" w:rsidRDefault="00506C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0E" w:rsidRDefault="00726786">
    <w:r>
      <w:rPr>
        <w:rFonts w:cs="Arial"/>
        <w:noProof/>
        <w:color w:val="000080"/>
      </w:rPr>
      <w:drawing>
        <wp:inline distT="0" distB="0" distL="0" distR="0">
          <wp:extent cx="2143125" cy="400050"/>
          <wp:effectExtent l="19050" t="0" r="9525" b="0"/>
          <wp:docPr id="7" name="Picture 7"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2">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5A5134"/>
    <w:multiLevelType w:val="hybridMultilevel"/>
    <w:tmpl w:val="5E3A4D40"/>
    <w:lvl w:ilvl="0" w:tplc="14881DE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16">
    <w:nsid w:val="712612F7"/>
    <w:multiLevelType w:val="hybridMultilevel"/>
    <w:tmpl w:val="60C01CB2"/>
    <w:lvl w:ilvl="0" w:tplc="BBC05BE6">
      <w:start w:val="1"/>
      <w:numFmt w:val="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D239C6"/>
    <w:multiLevelType w:val="hybridMultilevel"/>
    <w:tmpl w:val="52A4E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activeWritingStyle w:appName="MSWord" w:lang="es-ES"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rsids>
    <w:rsidRoot w:val="00190033"/>
    <w:rsid w:val="00001B5B"/>
    <w:rsid w:val="00006D1A"/>
    <w:rsid w:val="0001041B"/>
    <w:rsid w:val="0003655E"/>
    <w:rsid w:val="00051645"/>
    <w:rsid w:val="0006277D"/>
    <w:rsid w:val="00081E05"/>
    <w:rsid w:val="00090BEA"/>
    <w:rsid w:val="0009138C"/>
    <w:rsid w:val="00091706"/>
    <w:rsid w:val="000925D6"/>
    <w:rsid w:val="00097439"/>
    <w:rsid w:val="000C1BC9"/>
    <w:rsid w:val="000C2A2D"/>
    <w:rsid w:val="000D43DC"/>
    <w:rsid w:val="000E66EF"/>
    <w:rsid w:val="001166C9"/>
    <w:rsid w:val="00117209"/>
    <w:rsid w:val="001227FC"/>
    <w:rsid w:val="00174677"/>
    <w:rsid w:val="00174CF3"/>
    <w:rsid w:val="001800F4"/>
    <w:rsid w:val="001836C2"/>
    <w:rsid w:val="00190033"/>
    <w:rsid w:val="001B1918"/>
    <w:rsid w:val="001C0F0B"/>
    <w:rsid w:val="001C1B67"/>
    <w:rsid w:val="001D0E88"/>
    <w:rsid w:val="001F0FB8"/>
    <w:rsid w:val="0020274D"/>
    <w:rsid w:val="002246FD"/>
    <w:rsid w:val="00255BA6"/>
    <w:rsid w:val="00285C9E"/>
    <w:rsid w:val="00293172"/>
    <w:rsid w:val="002B6363"/>
    <w:rsid w:val="002D4837"/>
    <w:rsid w:val="002E1CDA"/>
    <w:rsid w:val="002F6E19"/>
    <w:rsid w:val="00302661"/>
    <w:rsid w:val="00310C23"/>
    <w:rsid w:val="00310E7B"/>
    <w:rsid w:val="00320FAB"/>
    <w:rsid w:val="00354F55"/>
    <w:rsid w:val="00382CB0"/>
    <w:rsid w:val="00391F74"/>
    <w:rsid w:val="00395BAA"/>
    <w:rsid w:val="003C0017"/>
    <w:rsid w:val="003C204B"/>
    <w:rsid w:val="003C2997"/>
    <w:rsid w:val="00444C46"/>
    <w:rsid w:val="00451DDC"/>
    <w:rsid w:val="00455538"/>
    <w:rsid w:val="00461B23"/>
    <w:rsid w:val="0048077E"/>
    <w:rsid w:val="0049483C"/>
    <w:rsid w:val="004B75FB"/>
    <w:rsid w:val="004D209C"/>
    <w:rsid w:val="004D24C1"/>
    <w:rsid w:val="004F10EB"/>
    <w:rsid w:val="00506C0E"/>
    <w:rsid w:val="00521983"/>
    <w:rsid w:val="00521C37"/>
    <w:rsid w:val="005C5C30"/>
    <w:rsid w:val="005F623A"/>
    <w:rsid w:val="00604085"/>
    <w:rsid w:val="0062238F"/>
    <w:rsid w:val="00640230"/>
    <w:rsid w:val="00643130"/>
    <w:rsid w:val="00663B6F"/>
    <w:rsid w:val="006711D1"/>
    <w:rsid w:val="0067280D"/>
    <w:rsid w:val="00694D65"/>
    <w:rsid w:val="006D0561"/>
    <w:rsid w:val="006E6FF1"/>
    <w:rsid w:val="006F140F"/>
    <w:rsid w:val="006F64DE"/>
    <w:rsid w:val="00714677"/>
    <w:rsid w:val="00726786"/>
    <w:rsid w:val="0073382F"/>
    <w:rsid w:val="00742C65"/>
    <w:rsid w:val="00744D48"/>
    <w:rsid w:val="0074758D"/>
    <w:rsid w:val="00756D00"/>
    <w:rsid w:val="0075716D"/>
    <w:rsid w:val="00761B1A"/>
    <w:rsid w:val="00782BDB"/>
    <w:rsid w:val="007842AC"/>
    <w:rsid w:val="0079231B"/>
    <w:rsid w:val="007C5CC4"/>
    <w:rsid w:val="007E4C63"/>
    <w:rsid w:val="00802143"/>
    <w:rsid w:val="0081184D"/>
    <w:rsid w:val="008431C7"/>
    <w:rsid w:val="008534FC"/>
    <w:rsid w:val="00885235"/>
    <w:rsid w:val="008E7CC6"/>
    <w:rsid w:val="00945DD0"/>
    <w:rsid w:val="0095714E"/>
    <w:rsid w:val="00965982"/>
    <w:rsid w:val="00975657"/>
    <w:rsid w:val="00985620"/>
    <w:rsid w:val="009B62BD"/>
    <w:rsid w:val="009C2B43"/>
    <w:rsid w:val="009C2F4B"/>
    <w:rsid w:val="009D63B3"/>
    <w:rsid w:val="009F3D9F"/>
    <w:rsid w:val="00A12671"/>
    <w:rsid w:val="00A67540"/>
    <w:rsid w:val="00A81002"/>
    <w:rsid w:val="00A839AC"/>
    <w:rsid w:val="00A85F8E"/>
    <w:rsid w:val="00AA128D"/>
    <w:rsid w:val="00AC0262"/>
    <w:rsid w:val="00AC747D"/>
    <w:rsid w:val="00AE6679"/>
    <w:rsid w:val="00B1583E"/>
    <w:rsid w:val="00B24AAF"/>
    <w:rsid w:val="00B65D15"/>
    <w:rsid w:val="00B702C7"/>
    <w:rsid w:val="00B800FA"/>
    <w:rsid w:val="00BA1B09"/>
    <w:rsid w:val="00BB3C70"/>
    <w:rsid w:val="00BD35F0"/>
    <w:rsid w:val="00BF2E97"/>
    <w:rsid w:val="00BF4BBB"/>
    <w:rsid w:val="00C020BD"/>
    <w:rsid w:val="00C05D88"/>
    <w:rsid w:val="00C17E44"/>
    <w:rsid w:val="00C72B82"/>
    <w:rsid w:val="00CA1A4B"/>
    <w:rsid w:val="00CA1CE3"/>
    <w:rsid w:val="00CB3939"/>
    <w:rsid w:val="00CF0C9D"/>
    <w:rsid w:val="00D35F7D"/>
    <w:rsid w:val="00D61652"/>
    <w:rsid w:val="00D65477"/>
    <w:rsid w:val="00D66F4D"/>
    <w:rsid w:val="00D76A3D"/>
    <w:rsid w:val="00D80370"/>
    <w:rsid w:val="00D94AAC"/>
    <w:rsid w:val="00DA3D8C"/>
    <w:rsid w:val="00DA42EA"/>
    <w:rsid w:val="00DD16D8"/>
    <w:rsid w:val="00DD1CA0"/>
    <w:rsid w:val="00DE12BD"/>
    <w:rsid w:val="00E12F16"/>
    <w:rsid w:val="00E15CB1"/>
    <w:rsid w:val="00E20AFA"/>
    <w:rsid w:val="00E2438E"/>
    <w:rsid w:val="00E24CFF"/>
    <w:rsid w:val="00E61C1C"/>
    <w:rsid w:val="00E63833"/>
    <w:rsid w:val="00E70762"/>
    <w:rsid w:val="00E7584A"/>
    <w:rsid w:val="00EB7291"/>
    <w:rsid w:val="00EC7353"/>
    <w:rsid w:val="00F143F8"/>
    <w:rsid w:val="00F4074C"/>
    <w:rsid w:val="00F707C6"/>
    <w:rsid w:val="00F85FB9"/>
    <w:rsid w:val="00FA3ADA"/>
    <w:rsid w:val="00FD1B5C"/>
    <w:rsid w:val="00FE2B12"/>
    <w:rsid w:val="00FF3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silver"/>
    </o:shapedefaults>
    <o:shapelayout v:ext="edit">
      <o:idmap v:ext="edit" data="1,2,3,4,5,6,7,8,9"/>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83C"/>
    <w:rPr>
      <w:rFonts w:ascii="Arial" w:hAnsi="Arial"/>
    </w:rPr>
  </w:style>
  <w:style w:type="paragraph" w:styleId="Heading1">
    <w:name w:val="heading 1"/>
    <w:aliases w:val="h1"/>
    <w:next w:val="BodyText"/>
    <w:qFormat/>
    <w:rsid w:val="0049483C"/>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49483C"/>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49483C"/>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49483C"/>
    <w:pPr>
      <w:keepNext/>
      <w:keepLines/>
      <w:spacing w:before="240"/>
      <w:outlineLvl w:val="3"/>
    </w:pPr>
    <w:rPr>
      <w:rFonts w:ascii="Arial" w:eastAsia="MS Mincho" w:hAnsi="Arial" w:cs="Arial"/>
      <w:b/>
      <w:bCs/>
    </w:rPr>
  </w:style>
  <w:style w:type="paragraph" w:styleId="Heading5">
    <w:name w:val="heading 5"/>
    <w:aliases w:val="h5"/>
    <w:basedOn w:val="Heading4"/>
    <w:next w:val="BodyText"/>
    <w:qFormat/>
    <w:rsid w:val="0049483C"/>
    <w:pPr>
      <w:outlineLvl w:val="4"/>
    </w:pPr>
    <w:rPr>
      <w:color w:val="33759F"/>
    </w:rPr>
  </w:style>
  <w:style w:type="paragraph" w:styleId="Heading6">
    <w:name w:val="heading 6"/>
    <w:aliases w:val="h6"/>
    <w:basedOn w:val="Heading5"/>
    <w:next w:val="BodyText"/>
    <w:qFormat/>
    <w:rsid w:val="0049483C"/>
    <w:pPr>
      <w:outlineLvl w:val="5"/>
    </w:pPr>
  </w:style>
  <w:style w:type="character" w:default="1" w:styleId="DefaultParagraphFont">
    <w:name w:val="Default Paragraph Font"/>
    <w:semiHidden/>
    <w:rsid w:val="0049483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9483C"/>
  </w:style>
  <w:style w:type="paragraph" w:styleId="BodyText">
    <w:name w:val="Body Text"/>
    <w:link w:val="BodyTextChar"/>
    <w:rsid w:val="0049483C"/>
    <w:pPr>
      <w:tabs>
        <w:tab w:val="left" w:pos="360"/>
        <w:tab w:val="left" w:pos="720"/>
      </w:tabs>
      <w:spacing w:after="160"/>
    </w:pPr>
    <w:rPr>
      <w:rFonts w:ascii="Arial" w:eastAsia="MS Mincho" w:hAnsi="Arial"/>
    </w:rPr>
  </w:style>
  <w:style w:type="paragraph" w:styleId="Header">
    <w:name w:val="header"/>
    <w:semiHidden/>
    <w:rsid w:val="0049483C"/>
    <w:pPr>
      <w:pBdr>
        <w:bottom w:val="single" w:sz="4" w:space="1" w:color="auto"/>
      </w:pBdr>
      <w:tabs>
        <w:tab w:val="center" w:pos="4320"/>
        <w:tab w:val="right" w:pos="8640"/>
      </w:tabs>
      <w:jc w:val="right"/>
    </w:pPr>
    <w:rPr>
      <w:rFonts w:ascii="Arial" w:hAnsi="Arial"/>
      <w:b/>
      <w:color w:val="000000"/>
      <w:sz w:val="16"/>
      <w:szCs w:val="24"/>
    </w:rPr>
  </w:style>
  <w:style w:type="paragraph" w:styleId="Footer">
    <w:name w:val="footer"/>
    <w:basedOn w:val="Header"/>
    <w:semiHidden/>
    <w:rsid w:val="0049483C"/>
    <w:pPr>
      <w:pBdr>
        <w:bottom w:val="none" w:sz="0" w:space="0" w:color="auto"/>
      </w:pBdr>
      <w:jc w:val="left"/>
    </w:pPr>
    <w:rPr>
      <w:b w:val="0"/>
    </w:rPr>
  </w:style>
  <w:style w:type="paragraph" w:styleId="CommentText">
    <w:name w:val="annotation text"/>
    <w:aliases w:val="ed"/>
    <w:next w:val="Normal"/>
    <w:semiHidden/>
    <w:rsid w:val="0049483C"/>
    <w:pPr>
      <w:shd w:val="clear" w:color="auto" w:fill="C0C0C0"/>
    </w:pPr>
    <w:rPr>
      <w:rFonts w:ascii="Arial" w:hAnsi="Arial"/>
      <w:b/>
      <w:color w:val="0000FF"/>
      <w:sz w:val="16"/>
    </w:rPr>
  </w:style>
  <w:style w:type="paragraph" w:styleId="BodyTextIndent">
    <w:name w:val="Body Text Indent"/>
    <w:aliases w:val="Body Text Indent 1"/>
    <w:basedOn w:val="BodyText"/>
    <w:rsid w:val="0049483C"/>
    <w:pPr>
      <w:spacing w:after="80"/>
      <w:ind w:left="360"/>
    </w:pPr>
  </w:style>
  <w:style w:type="paragraph" w:styleId="BodyTextIndent2">
    <w:name w:val="Body Text Indent 2"/>
    <w:basedOn w:val="BodyText"/>
    <w:rsid w:val="0049483C"/>
    <w:pPr>
      <w:spacing w:after="80"/>
      <w:ind w:left="720"/>
    </w:pPr>
  </w:style>
  <w:style w:type="paragraph" w:customStyle="1" w:styleId="BulletList">
    <w:name w:val="Bullet List"/>
    <w:basedOn w:val="BodyText"/>
    <w:rsid w:val="0049483C"/>
    <w:pPr>
      <w:tabs>
        <w:tab w:val="clear" w:pos="720"/>
      </w:tabs>
      <w:spacing w:after="80"/>
      <w:ind w:left="360" w:hanging="360"/>
    </w:pPr>
  </w:style>
  <w:style w:type="paragraph" w:customStyle="1" w:styleId="BulletList2">
    <w:name w:val="Bullet List 2"/>
    <w:basedOn w:val="BulletList"/>
    <w:rsid w:val="0049483C"/>
    <w:pPr>
      <w:tabs>
        <w:tab w:val="clear" w:pos="360"/>
        <w:tab w:val="num" w:pos="720"/>
      </w:tabs>
      <w:ind w:left="720"/>
    </w:pPr>
  </w:style>
  <w:style w:type="paragraph" w:styleId="Title">
    <w:name w:val="Title"/>
    <w:next w:val="BodyText"/>
    <w:autoRedefine/>
    <w:qFormat/>
    <w:rsid w:val="0049483C"/>
    <w:pPr>
      <w:spacing w:before="200" w:after="480"/>
    </w:pPr>
    <w:rPr>
      <w:rFonts w:ascii="Arial" w:hAnsi="Arial" w:cs="Arial"/>
      <w:bCs/>
      <w:color w:val="000000"/>
      <w:kern w:val="28"/>
      <w:sz w:val="48"/>
      <w:szCs w:val="48"/>
    </w:rPr>
  </w:style>
  <w:style w:type="paragraph" w:customStyle="1" w:styleId="Subtitle2">
    <w:name w:val="Subtitle2"/>
    <w:basedOn w:val="Normal"/>
    <w:next w:val="Normal"/>
    <w:semiHidden/>
    <w:rsid w:val="0049483C"/>
    <w:pPr>
      <w:spacing w:before="80" w:after="480"/>
    </w:pPr>
    <w:rPr>
      <w:b/>
      <w:i/>
      <w:sz w:val="16"/>
      <w:szCs w:val="18"/>
    </w:rPr>
  </w:style>
  <w:style w:type="paragraph" w:styleId="PlainText">
    <w:name w:val="Plain Text"/>
    <w:aliases w:val="Code"/>
    <w:rsid w:val="0049483C"/>
    <w:rPr>
      <w:rFonts w:ascii="Courier New" w:eastAsia="MS Mincho" w:hAnsi="Courier New" w:cs="Courier New"/>
      <w:noProof/>
    </w:rPr>
  </w:style>
  <w:style w:type="paragraph" w:styleId="NoteHeading">
    <w:name w:val="Note Heading"/>
    <w:next w:val="BodyText"/>
    <w:autoRedefine/>
    <w:rsid w:val="0049483C"/>
    <w:pPr>
      <w:keepNext/>
      <w:pBdr>
        <w:top w:val="single" w:sz="4" w:space="1" w:color="auto"/>
      </w:pBdr>
      <w:spacing w:after="40"/>
    </w:pPr>
    <w:rPr>
      <w:rFonts w:ascii="Arial" w:eastAsia="MS Mincho" w:hAnsi="Arial"/>
      <w:b/>
      <w:sz w:val="18"/>
      <w:szCs w:val="18"/>
    </w:rPr>
  </w:style>
  <w:style w:type="paragraph" w:customStyle="1" w:styleId="Procedure">
    <w:name w:val="Procedure"/>
    <w:basedOn w:val="Normal"/>
    <w:next w:val="List"/>
    <w:rsid w:val="0049483C"/>
    <w:pPr>
      <w:keepNext/>
      <w:keepLines/>
      <w:pBdr>
        <w:bottom w:val="single" w:sz="4" w:space="1" w:color="auto"/>
      </w:pBdr>
      <w:spacing w:before="240" w:after="120"/>
    </w:pPr>
    <w:rPr>
      <w:b/>
      <w:color w:val="000080"/>
      <w:sz w:val="18"/>
    </w:rPr>
  </w:style>
  <w:style w:type="paragraph" w:styleId="List">
    <w:name w:val="List"/>
    <w:basedOn w:val="BodyText"/>
    <w:rsid w:val="0049483C"/>
    <w:pPr>
      <w:spacing w:after="120"/>
      <w:ind w:left="360" w:hanging="360"/>
    </w:pPr>
  </w:style>
  <w:style w:type="paragraph" w:styleId="TOC2">
    <w:name w:val="toc 2"/>
    <w:aliases w:val="TOC level 2"/>
    <w:basedOn w:val="TOC3"/>
    <w:semiHidden/>
    <w:rsid w:val="0049483C"/>
    <w:pPr>
      <w:ind w:left="240"/>
    </w:pPr>
  </w:style>
  <w:style w:type="paragraph" w:styleId="TOC3">
    <w:name w:val="toc 3"/>
    <w:aliases w:val="TOC level 3"/>
    <w:basedOn w:val="TOC1"/>
    <w:semiHidden/>
    <w:rsid w:val="0049483C"/>
    <w:pPr>
      <w:ind w:left="480"/>
    </w:pPr>
  </w:style>
  <w:style w:type="paragraph" w:styleId="TOC1">
    <w:name w:val="toc 1"/>
    <w:aliases w:val="TOC level 1"/>
    <w:basedOn w:val="BodyText"/>
    <w:autoRedefine/>
    <w:semiHidden/>
    <w:rsid w:val="0049483C"/>
    <w:pPr>
      <w:tabs>
        <w:tab w:val="right" w:leader="dot" w:pos="7380"/>
      </w:tabs>
      <w:spacing w:after="0"/>
    </w:pPr>
    <w:rPr>
      <w:noProof/>
      <w:sz w:val="18"/>
    </w:rPr>
  </w:style>
  <w:style w:type="table" w:customStyle="1" w:styleId="Tablerowcell">
    <w:name w:val="Table row cell"/>
    <w:basedOn w:val="TableNormal"/>
    <w:rsid w:val="0049483C"/>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Pr>
    <w:tblStylePr w:type="firstRow">
      <w:pPr>
        <w:keepNext/>
        <w:wordWrap/>
      </w:pPr>
      <w:rPr>
        <w:rFonts w:ascii="Arial" w:hAnsi="Arial"/>
        <w:b/>
        <w:i w:val="0"/>
        <w:sz w:val="18"/>
      </w:rPr>
      <w:tblPr/>
      <w:tcPr>
        <w:tcBorders>
          <w:top w:val="single" w:sz="2" w:space="0" w:color="auto"/>
          <w:left w:val="nil"/>
          <w:bottom w:val="single" w:sz="2" w:space="0" w:color="808080"/>
          <w:right w:val="nil"/>
          <w:insideH w:val="nil"/>
          <w:insideV w:val="single" w:sz="2" w:space="0" w:color="808080"/>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BodyText"/>
    <w:rsid w:val="0049483C"/>
    <w:pPr>
      <w:tabs>
        <w:tab w:val="num" w:pos="120"/>
      </w:tabs>
      <w:spacing w:before="20" w:after="20"/>
      <w:ind w:left="120" w:hanging="120"/>
    </w:pPr>
    <w:rPr>
      <w:sz w:val="18"/>
      <w:szCs w:val="18"/>
    </w:rPr>
  </w:style>
  <w:style w:type="paragraph" w:customStyle="1" w:styleId="TableHead">
    <w:name w:val="Table Head"/>
    <w:basedOn w:val="TableBody"/>
    <w:next w:val="TableBody"/>
    <w:rsid w:val="0049483C"/>
    <w:pPr>
      <w:keepNext/>
      <w:keepLines/>
      <w:tabs>
        <w:tab w:val="clear" w:pos="120"/>
      </w:tabs>
      <w:ind w:left="0" w:firstLine="0"/>
    </w:pPr>
    <w:rPr>
      <w:b/>
      <w:sz w:val="20"/>
      <w:szCs w:val="20"/>
    </w:rPr>
  </w:style>
  <w:style w:type="paragraph" w:customStyle="1" w:styleId="DisclaimerHeader">
    <w:name w:val="Disclaimer Header"/>
    <w:next w:val="Disclaimertext"/>
    <w:autoRedefine/>
    <w:semiHidden/>
    <w:rsid w:val="0049483C"/>
    <w:pPr>
      <w:pageBreakBefore/>
    </w:pPr>
    <w:rPr>
      <w:rFonts w:ascii="Arial" w:eastAsia="MS Mincho" w:hAnsi="Arial" w:cs="Arial"/>
      <w:b/>
      <w:bCs/>
      <w:szCs w:val="24"/>
    </w:rPr>
  </w:style>
  <w:style w:type="paragraph" w:customStyle="1" w:styleId="Disclaimertext">
    <w:name w:val="Disclaimertext"/>
    <w:basedOn w:val="Normal"/>
    <w:next w:val="BodyText"/>
    <w:semiHidden/>
    <w:rsid w:val="0049483C"/>
    <w:rPr>
      <w:color w:val="000000"/>
      <w:sz w:val="16"/>
      <w:szCs w:val="16"/>
    </w:rPr>
  </w:style>
  <w:style w:type="paragraph" w:customStyle="1" w:styleId="FigCap">
    <w:name w:val="FigCap"/>
    <w:basedOn w:val="BodyText"/>
    <w:next w:val="BodyText"/>
    <w:rsid w:val="0049483C"/>
    <w:pPr>
      <w:spacing w:before="160" w:after="240"/>
    </w:pPr>
    <w:rPr>
      <w:b/>
      <w:spacing w:val="10"/>
      <w:sz w:val="18"/>
      <w:szCs w:val="18"/>
    </w:rPr>
  </w:style>
  <w:style w:type="paragraph" w:customStyle="1" w:styleId="DT">
    <w:name w:val="DT"/>
    <w:aliases w:val="Term1"/>
    <w:basedOn w:val="BodyText"/>
    <w:next w:val="DL"/>
    <w:rsid w:val="0049483C"/>
    <w:pPr>
      <w:keepNext/>
      <w:spacing w:after="0"/>
      <w:ind w:left="180"/>
    </w:pPr>
    <w:rPr>
      <w:b/>
    </w:rPr>
  </w:style>
  <w:style w:type="paragraph" w:customStyle="1" w:styleId="DL">
    <w:name w:val="DL"/>
    <w:aliases w:val="Def1"/>
    <w:basedOn w:val="BodyText"/>
    <w:next w:val="DT"/>
    <w:rsid w:val="0049483C"/>
    <w:pPr>
      <w:keepLines/>
      <w:spacing w:after="80"/>
      <w:ind w:left="360"/>
    </w:pPr>
  </w:style>
  <w:style w:type="character" w:customStyle="1" w:styleId="Superscript">
    <w:name w:val="Superscript"/>
    <w:rsid w:val="0049483C"/>
    <w:rPr>
      <w:rFonts w:ascii="Arial" w:hAnsi="Arial"/>
      <w:vertAlign w:val="superscript"/>
    </w:rPr>
  </w:style>
  <w:style w:type="character" w:customStyle="1" w:styleId="Subscript">
    <w:name w:val="Subscript"/>
    <w:rsid w:val="0049483C"/>
    <w:rPr>
      <w:rFonts w:ascii="Arial" w:hAnsi="Arial"/>
      <w:vertAlign w:val="subscript"/>
    </w:rPr>
  </w:style>
  <w:style w:type="character" w:customStyle="1" w:styleId="PlainTextEmbedded">
    <w:name w:val="Plain Text Embedded"/>
    <w:basedOn w:val="DefaultParagraphFont"/>
    <w:rsid w:val="0049483C"/>
    <w:rPr>
      <w:rFonts w:ascii="Courier New" w:hAnsi="Courier New"/>
      <w:sz w:val="20"/>
    </w:rPr>
  </w:style>
  <w:style w:type="paragraph" w:customStyle="1" w:styleId="Version">
    <w:name w:val="Version"/>
    <w:basedOn w:val="BodyText"/>
    <w:next w:val="BodyText"/>
    <w:autoRedefine/>
    <w:semiHidden/>
    <w:rsid w:val="00AC0262"/>
    <w:pPr>
      <w:keepLines/>
      <w:pBdr>
        <w:top w:val="single" w:sz="4" w:space="1" w:color="auto"/>
        <w:bottom w:val="single" w:sz="4" w:space="1" w:color="auto"/>
      </w:pBdr>
      <w:spacing w:after="400"/>
    </w:pPr>
    <w:rPr>
      <w:noProof/>
      <w:sz w:val="16"/>
      <w:szCs w:val="16"/>
    </w:rPr>
  </w:style>
  <w:style w:type="character" w:styleId="Hyperlink">
    <w:name w:val="Hyperlink"/>
    <w:rsid w:val="0049483C"/>
    <w:rPr>
      <w:color w:val="0000FF"/>
      <w:u w:val="single"/>
    </w:rPr>
  </w:style>
  <w:style w:type="paragraph" w:customStyle="1" w:styleId="BodyTextLink">
    <w:name w:val="Body Text Link"/>
    <w:basedOn w:val="BodyText"/>
    <w:next w:val="BulletList"/>
    <w:rsid w:val="0049483C"/>
    <w:pPr>
      <w:keepNext/>
      <w:keepLines/>
      <w:spacing w:after="80"/>
    </w:pPr>
  </w:style>
  <w:style w:type="table" w:styleId="TableGrid">
    <w:name w:val="Table Grid"/>
    <w:basedOn w:val="TableNormal"/>
    <w:rsid w:val="0049483C"/>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49483C"/>
    <w:rPr>
      <w:sz w:val="16"/>
      <w:szCs w:val="16"/>
    </w:rPr>
  </w:style>
  <w:style w:type="paragraph" w:styleId="CommentSubject">
    <w:name w:val="annotation subject"/>
    <w:basedOn w:val="CommentText"/>
    <w:next w:val="CommentText"/>
    <w:semiHidden/>
    <w:rsid w:val="0049483C"/>
    <w:pPr>
      <w:shd w:val="clear" w:color="auto" w:fill="auto"/>
    </w:pPr>
    <w:rPr>
      <w:rFonts w:ascii="Times New Roman" w:hAnsi="Times New Roman"/>
      <w:bCs/>
      <w:color w:val="FF6600"/>
      <w:sz w:val="20"/>
    </w:rPr>
  </w:style>
  <w:style w:type="paragraph" w:styleId="BalloonText">
    <w:name w:val="Balloon Text"/>
    <w:basedOn w:val="Normal"/>
    <w:semiHidden/>
    <w:rsid w:val="0049483C"/>
    <w:rPr>
      <w:rFonts w:ascii="Tahoma" w:hAnsi="Tahoma" w:cs="Tahoma"/>
      <w:sz w:val="16"/>
      <w:szCs w:val="16"/>
    </w:rPr>
  </w:style>
  <w:style w:type="paragraph" w:styleId="NormalWeb">
    <w:name w:val="Normal (Web)"/>
    <w:basedOn w:val="Normal"/>
    <w:semiHidden/>
    <w:rsid w:val="0049483C"/>
    <w:rPr>
      <w:szCs w:val="24"/>
    </w:rPr>
  </w:style>
  <w:style w:type="paragraph" w:customStyle="1" w:styleId="Titlepagetagline">
    <w:name w:val="Title page tagline"/>
    <w:next w:val="Normal"/>
    <w:link w:val="TitlepagetaglineChar"/>
    <w:autoRedefine/>
    <w:semiHidden/>
    <w:rsid w:val="0049483C"/>
    <w:pPr>
      <w:spacing w:before="120"/>
    </w:pPr>
    <w:rPr>
      <w:rFonts w:ascii="Arial" w:hAnsi="Arial"/>
      <w:i/>
      <w:color w:val="808080"/>
      <w:spacing w:val="14"/>
      <w:sz w:val="18"/>
      <w:szCs w:val="18"/>
    </w:rPr>
  </w:style>
  <w:style w:type="character" w:customStyle="1" w:styleId="TitlepagetaglineChar">
    <w:name w:val="Title page tagline Char"/>
    <w:basedOn w:val="DefaultParagraphFont"/>
    <w:link w:val="Titlepagetagline"/>
    <w:rsid w:val="0049483C"/>
    <w:rPr>
      <w:rFonts w:ascii="Arial" w:hAnsi="Arial"/>
      <w:i/>
      <w:color w:val="808080"/>
      <w:spacing w:val="14"/>
      <w:sz w:val="18"/>
      <w:szCs w:val="18"/>
      <w:lang w:val="en-US" w:eastAsia="en-US" w:bidi="ar-SA"/>
    </w:rPr>
  </w:style>
  <w:style w:type="character" w:styleId="FollowedHyperlink">
    <w:name w:val="FollowedHyperlink"/>
    <w:basedOn w:val="DefaultParagraphFont"/>
    <w:rsid w:val="0049483C"/>
    <w:rPr>
      <w:color w:val="800080"/>
      <w:u w:val="single"/>
    </w:rPr>
  </w:style>
  <w:style w:type="paragraph" w:customStyle="1" w:styleId="IntroductionHeader">
    <w:name w:val="Introduction Header"/>
    <w:basedOn w:val="Heading1"/>
    <w:autoRedefine/>
    <w:semiHidden/>
    <w:rsid w:val="0049483C"/>
    <w:pPr>
      <w:spacing w:before="0"/>
    </w:pPr>
  </w:style>
  <w:style w:type="paragraph" w:customStyle="1" w:styleId="AlertHeader">
    <w:name w:val="Alert Header"/>
    <w:basedOn w:val="NoteHeading"/>
    <w:next w:val="AlertBody"/>
    <w:autoRedefine/>
    <w:rsid w:val="0049483C"/>
    <w:pPr>
      <w:keepLines/>
    </w:pPr>
    <w:rPr>
      <w:color w:val="800000"/>
    </w:rPr>
  </w:style>
  <w:style w:type="paragraph" w:customStyle="1" w:styleId="AlertBody">
    <w:name w:val="Alert Body"/>
    <w:basedOn w:val="BodyText"/>
    <w:next w:val="Noteend"/>
    <w:rsid w:val="0049483C"/>
    <w:pPr>
      <w:pBdr>
        <w:bottom w:val="single" w:sz="4" w:space="1" w:color="auto"/>
      </w:pBdr>
    </w:pPr>
  </w:style>
  <w:style w:type="paragraph" w:customStyle="1" w:styleId="Noteend">
    <w:name w:val="Note end"/>
    <w:basedOn w:val="Normal"/>
    <w:next w:val="BodyText"/>
    <w:autoRedefine/>
    <w:rsid w:val="0049483C"/>
    <w:pPr>
      <w:spacing w:before="120" w:line="60" w:lineRule="exact"/>
    </w:pPr>
    <w:rPr>
      <w:sz w:val="16"/>
      <w:szCs w:val="24"/>
      <w:lang w:val="fr-FR"/>
    </w:rPr>
  </w:style>
  <w:style w:type="paragraph" w:customStyle="1" w:styleId="AlertText">
    <w:name w:val="Alert Text"/>
    <w:basedOn w:val="BodyText"/>
    <w:rsid w:val="0049483C"/>
    <w:pPr>
      <w:keepLines/>
      <w:pBdr>
        <w:bottom w:val="single" w:sz="4" w:space="1" w:color="auto"/>
      </w:pBdr>
    </w:pPr>
    <w:rPr>
      <w:color w:val="800000"/>
    </w:rPr>
  </w:style>
  <w:style w:type="paragraph" w:customStyle="1" w:styleId="Numlist">
    <w:name w:val="Numlist"/>
    <w:rsid w:val="0049483C"/>
    <w:pPr>
      <w:keepLines/>
      <w:tabs>
        <w:tab w:val="left" w:pos="360"/>
      </w:tabs>
    </w:pPr>
    <w:rPr>
      <w:rFonts w:ascii="Arial" w:eastAsia="MS Mincho" w:hAnsi="Arial"/>
    </w:rPr>
  </w:style>
  <w:style w:type="paragraph" w:customStyle="1" w:styleId="List-NewParagraph">
    <w:name w:val="List - New Paragraph"/>
    <w:basedOn w:val="BodyText"/>
    <w:next w:val="BulletList"/>
    <w:autoRedefine/>
    <w:rsid w:val="0049483C"/>
    <w:pPr>
      <w:spacing w:after="80"/>
      <w:ind w:left="360"/>
    </w:pPr>
  </w:style>
  <w:style w:type="paragraph" w:customStyle="1" w:styleId="Notebody">
    <w:name w:val="Note body"/>
    <w:next w:val="Noteend"/>
    <w:rsid w:val="0049483C"/>
    <w:pPr>
      <w:pBdr>
        <w:bottom w:val="single" w:sz="4" w:space="1" w:color="auto"/>
      </w:pBdr>
    </w:pPr>
    <w:rPr>
      <w:rFonts w:ascii="Arial" w:eastAsia="MS Mincho" w:hAnsi="Arial"/>
    </w:rPr>
  </w:style>
  <w:style w:type="paragraph" w:customStyle="1" w:styleId="list2NewParagraph">
    <w:name w:val="list2 New Paragraph"/>
    <w:basedOn w:val="List-NewParagraph"/>
    <w:next w:val="BodyText"/>
    <w:autoRedefine/>
    <w:rsid w:val="0049483C"/>
    <w:pPr>
      <w:ind w:left="720" w:hanging="360"/>
    </w:pPr>
  </w:style>
  <w:style w:type="character" w:customStyle="1" w:styleId="Italic">
    <w:name w:val="Italic"/>
    <w:basedOn w:val="DefaultParagraphFont"/>
    <w:rsid w:val="0049483C"/>
    <w:rPr>
      <w:i/>
    </w:rPr>
  </w:style>
  <w:style w:type="paragraph" w:customStyle="1" w:styleId="Text">
    <w:name w:val="Text"/>
    <w:aliases w:val="t"/>
    <w:semiHidden/>
    <w:rsid w:val="0049483C"/>
    <w:pPr>
      <w:spacing w:after="120" w:line="240" w:lineRule="exact"/>
    </w:pPr>
    <w:rPr>
      <w:rFonts w:ascii="Arial" w:hAnsi="Arial"/>
      <w:color w:val="000000"/>
    </w:rPr>
  </w:style>
  <w:style w:type="paragraph" w:customStyle="1" w:styleId="BulletedList1">
    <w:name w:val="Bulleted List 1"/>
    <w:aliases w:val="1bl1"/>
    <w:basedOn w:val="BulletedList2"/>
    <w:semiHidden/>
    <w:rsid w:val="0049483C"/>
    <w:pPr>
      <w:tabs>
        <w:tab w:val="num" w:pos="360"/>
      </w:tabs>
      <w:ind w:left="360"/>
    </w:pPr>
  </w:style>
  <w:style w:type="paragraph" w:customStyle="1" w:styleId="BulletedList2">
    <w:name w:val="Bulleted List 2"/>
    <w:aliases w:val="bl2"/>
    <w:semiHidden/>
    <w:rsid w:val="0049483C"/>
    <w:pPr>
      <w:tabs>
        <w:tab w:val="num" w:pos="720"/>
      </w:tabs>
      <w:spacing w:after="60"/>
      <w:ind w:left="720" w:hanging="360"/>
    </w:pPr>
    <w:rPr>
      <w:rFonts w:ascii="Arial" w:hAnsi="Arial"/>
      <w:color w:val="000000"/>
    </w:rPr>
  </w:style>
  <w:style w:type="paragraph" w:customStyle="1" w:styleId="TextIndent">
    <w:name w:val="Text Indent"/>
    <w:basedOn w:val="Text"/>
    <w:semiHidden/>
    <w:rsid w:val="0049483C"/>
    <w:pPr>
      <w:spacing w:after="60" w:line="240" w:lineRule="auto"/>
      <w:ind w:left="360"/>
    </w:pPr>
    <w:rPr>
      <w:rFonts w:cs="Arial"/>
    </w:rPr>
  </w:style>
  <w:style w:type="character" w:styleId="PageNumber">
    <w:name w:val="page number"/>
    <w:basedOn w:val="DefaultParagraphFont"/>
    <w:semiHidden/>
    <w:rsid w:val="0049483C"/>
    <w:rPr>
      <w:rFonts w:ascii="Arial" w:hAnsi="Arial"/>
      <w:b/>
      <w:sz w:val="18"/>
    </w:rPr>
  </w:style>
  <w:style w:type="paragraph" w:customStyle="1" w:styleId="figurecaption">
    <w:name w:val="figure caption"/>
    <w:basedOn w:val="Normal"/>
    <w:next w:val="Normal"/>
    <w:semiHidden/>
    <w:rsid w:val="0049483C"/>
    <w:pPr>
      <w:overflowPunct w:val="0"/>
      <w:autoSpaceDE w:val="0"/>
      <w:autoSpaceDN w:val="0"/>
      <w:adjustRightInd w:val="0"/>
      <w:spacing w:before="240"/>
      <w:textAlignment w:val="baseline"/>
    </w:pPr>
    <w:rPr>
      <w:b/>
      <w:sz w:val="18"/>
    </w:rPr>
  </w:style>
  <w:style w:type="paragraph" w:customStyle="1" w:styleId="TextinList2">
    <w:name w:val="Text in List 2"/>
    <w:aliases w:val="t2"/>
    <w:basedOn w:val="Text"/>
    <w:semiHidden/>
    <w:rsid w:val="0049483C"/>
    <w:pPr>
      <w:spacing w:before="60" w:after="60" w:line="260" w:lineRule="exact"/>
      <w:ind w:left="720"/>
    </w:pPr>
    <w:rPr>
      <w:rFonts w:ascii="Verdana" w:hAnsi="Verdana"/>
    </w:rPr>
  </w:style>
  <w:style w:type="paragraph" w:customStyle="1" w:styleId="TextinList1">
    <w:name w:val="Text in List 1"/>
    <w:aliases w:val="t1"/>
    <w:basedOn w:val="Text"/>
    <w:semiHidden/>
    <w:rsid w:val="0049483C"/>
    <w:pPr>
      <w:spacing w:before="60" w:after="60" w:line="260" w:lineRule="exact"/>
      <w:ind w:left="360"/>
    </w:pPr>
    <w:rPr>
      <w:rFonts w:ascii="Verdana" w:hAnsi="Verdana"/>
    </w:rPr>
  </w:style>
  <w:style w:type="paragraph" w:customStyle="1" w:styleId="listendLE">
    <w:name w:val="listend (LE)"/>
    <w:aliases w:val="le"/>
    <w:next w:val="BodyText"/>
    <w:link w:val="listendLEChar"/>
    <w:rsid w:val="0049483C"/>
    <w:pPr>
      <w:spacing w:before="120" w:line="60" w:lineRule="exact"/>
    </w:pPr>
    <w:rPr>
      <w:rFonts w:ascii="Arial" w:hAnsi="Arial"/>
      <w:sz w:val="16"/>
      <w:szCs w:val="24"/>
    </w:rPr>
  </w:style>
  <w:style w:type="character" w:customStyle="1" w:styleId="Editornote">
    <w:name w:val="Editor note"/>
    <w:basedOn w:val="Strong"/>
    <w:rsid w:val="0049483C"/>
    <w:rPr>
      <w:rFonts w:ascii="Arial" w:hAnsi="Arial"/>
      <w:b/>
      <w:bCs/>
      <w:color w:val="0000FF"/>
      <w:sz w:val="20"/>
      <w:shd w:val="clear" w:color="auto" w:fill="C0C0C0"/>
    </w:rPr>
  </w:style>
  <w:style w:type="character" w:customStyle="1" w:styleId="Bold">
    <w:name w:val="Bold"/>
    <w:basedOn w:val="DefaultParagraphFont"/>
    <w:rsid w:val="0049483C"/>
    <w:rPr>
      <w:b/>
    </w:rPr>
  </w:style>
  <w:style w:type="character" w:styleId="Strong">
    <w:name w:val="Strong"/>
    <w:basedOn w:val="DefaultParagraphFont"/>
    <w:qFormat/>
    <w:rsid w:val="0049483C"/>
    <w:rPr>
      <w:b/>
      <w:bCs/>
    </w:rPr>
  </w:style>
  <w:style w:type="character" w:customStyle="1" w:styleId="BodyTextChar">
    <w:name w:val="Body Text Char"/>
    <w:basedOn w:val="DefaultParagraphFont"/>
    <w:link w:val="BodyText"/>
    <w:rsid w:val="0049483C"/>
    <w:rPr>
      <w:rFonts w:ascii="Arial" w:eastAsia="MS Mincho" w:hAnsi="Arial"/>
      <w:lang w:val="en-US" w:eastAsia="en-US" w:bidi="ar-SA"/>
    </w:rPr>
  </w:style>
  <w:style w:type="character" w:customStyle="1" w:styleId="listendLEChar">
    <w:name w:val="listend (LE) Char"/>
    <w:aliases w:val="le Char"/>
    <w:basedOn w:val="DefaultParagraphFont"/>
    <w:link w:val="listendLE"/>
    <w:rsid w:val="0049483C"/>
    <w:rPr>
      <w:rFonts w:ascii="Arial" w:hAnsi="Arial"/>
      <w:sz w:val="16"/>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www.microsoft.com/whdc/default.msp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crosoft.com/whdc/device/audio/SpkrConfig.mspx" TargetMode="External"/><Relationship Id="rId12" Type="http://schemas.openxmlformats.org/officeDocument/2006/relationships/image" Target="media/image3.emf"/><Relationship Id="rId17" Type="http://schemas.openxmlformats.org/officeDocument/2006/relationships/hyperlink" Target="http://www.microsoft.com/whdc/device/audio"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21473</Characters>
  <Application>Microsoft Office Word</Application>
  <DocSecurity>0</DocSecurity>
  <PresentationFormat/>
  <Lines>178</Lines>
  <Paragraphs>50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Driver Support for Home Theater Speaker Configurations</vt:lpstr>
    </vt:vector>
  </TitlesOfParts>
  <Manager/>
  <Company/>
  <LinksUpToDate>false</LinksUpToDate>
  <CharactersWithSpaces>25190</CharactersWithSpaces>
  <SharedDoc>false</SharedDoc>
  <HyperlinkBase/>
  <HLinks>
    <vt:vector size="66" baseType="variant">
      <vt:variant>
        <vt:i4>3014693</vt:i4>
      </vt:variant>
      <vt:variant>
        <vt:i4>78</vt:i4>
      </vt:variant>
      <vt:variant>
        <vt:i4>0</vt:i4>
      </vt:variant>
      <vt:variant>
        <vt:i4>5</vt:i4>
      </vt:variant>
      <vt:variant>
        <vt:lpwstr>http://www.microsoft.com/whdc/default.mspx</vt:lpwstr>
      </vt:variant>
      <vt:variant>
        <vt:lpwstr/>
      </vt:variant>
      <vt:variant>
        <vt:i4>6291577</vt:i4>
      </vt:variant>
      <vt:variant>
        <vt:i4>75</vt:i4>
      </vt:variant>
      <vt:variant>
        <vt:i4>0</vt:i4>
      </vt:variant>
      <vt:variant>
        <vt:i4>5</vt:i4>
      </vt:variant>
      <vt:variant>
        <vt:lpwstr>http://www.microsoft.com/whdc/device/audio</vt:lpwstr>
      </vt:variant>
      <vt:variant>
        <vt:lpwstr/>
      </vt:variant>
      <vt:variant>
        <vt:i4>1376314</vt:i4>
      </vt:variant>
      <vt:variant>
        <vt:i4>50</vt:i4>
      </vt:variant>
      <vt:variant>
        <vt:i4>0</vt:i4>
      </vt:variant>
      <vt:variant>
        <vt:i4>5</vt:i4>
      </vt:variant>
      <vt:variant>
        <vt:lpwstr/>
      </vt:variant>
      <vt:variant>
        <vt:lpwstr>_Toc109707220</vt:lpwstr>
      </vt:variant>
      <vt:variant>
        <vt:i4>1441850</vt:i4>
      </vt:variant>
      <vt:variant>
        <vt:i4>44</vt:i4>
      </vt:variant>
      <vt:variant>
        <vt:i4>0</vt:i4>
      </vt:variant>
      <vt:variant>
        <vt:i4>5</vt:i4>
      </vt:variant>
      <vt:variant>
        <vt:lpwstr/>
      </vt:variant>
      <vt:variant>
        <vt:lpwstr>_Toc109707219</vt:lpwstr>
      </vt:variant>
      <vt:variant>
        <vt:i4>1441850</vt:i4>
      </vt:variant>
      <vt:variant>
        <vt:i4>38</vt:i4>
      </vt:variant>
      <vt:variant>
        <vt:i4>0</vt:i4>
      </vt:variant>
      <vt:variant>
        <vt:i4>5</vt:i4>
      </vt:variant>
      <vt:variant>
        <vt:lpwstr/>
      </vt:variant>
      <vt:variant>
        <vt:lpwstr>_Toc109707218</vt:lpwstr>
      </vt:variant>
      <vt:variant>
        <vt:i4>1441850</vt:i4>
      </vt:variant>
      <vt:variant>
        <vt:i4>32</vt:i4>
      </vt:variant>
      <vt:variant>
        <vt:i4>0</vt:i4>
      </vt:variant>
      <vt:variant>
        <vt:i4>5</vt:i4>
      </vt:variant>
      <vt:variant>
        <vt:lpwstr/>
      </vt:variant>
      <vt:variant>
        <vt:lpwstr>_Toc109707217</vt:lpwstr>
      </vt:variant>
      <vt:variant>
        <vt:i4>1441850</vt:i4>
      </vt:variant>
      <vt:variant>
        <vt:i4>26</vt:i4>
      </vt:variant>
      <vt:variant>
        <vt:i4>0</vt:i4>
      </vt:variant>
      <vt:variant>
        <vt:i4>5</vt:i4>
      </vt:variant>
      <vt:variant>
        <vt:lpwstr/>
      </vt:variant>
      <vt:variant>
        <vt:lpwstr>_Toc109707216</vt:lpwstr>
      </vt:variant>
      <vt:variant>
        <vt:i4>1441850</vt:i4>
      </vt:variant>
      <vt:variant>
        <vt:i4>20</vt:i4>
      </vt:variant>
      <vt:variant>
        <vt:i4>0</vt:i4>
      </vt:variant>
      <vt:variant>
        <vt:i4>5</vt:i4>
      </vt:variant>
      <vt:variant>
        <vt:lpwstr/>
      </vt:variant>
      <vt:variant>
        <vt:lpwstr>_Toc109707215</vt:lpwstr>
      </vt:variant>
      <vt:variant>
        <vt:i4>1441850</vt:i4>
      </vt:variant>
      <vt:variant>
        <vt:i4>14</vt:i4>
      </vt:variant>
      <vt:variant>
        <vt:i4>0</vt:i4>
      </vt:variant>
      <vt:variant>
        <vt:i4>5</vt:i4>
      </vt:variant>
      <vt:variant>
        <vt:lpwstr/>
      </vt:variant>
      <vt:variant>
        <vt:lpwstr>_Toc109707214</vt:lpwstr>
      </vt:variant>
      <vt:variant>
        <vt:i4>1441850</vt:i4>
      </vt:variant>
      <vt:variant>
        <vt:i4>8</vt:i4>
      </vt:variant>
      <vt:variant>
        <vt:i4>0</vt:i4>
      </vt:variant>
      <vt:variant>
        <vt:i4>5</vt:i4>
      </vt:variant>
      <vt:variant>
        <vt:lpwstr/>
      </vt:variant>
      <vt:variant>
        <vt:lpwstr>_Toc109707213</vt:lpwstr>
      </vt:variant>
      <vt:variant>
        <vt:i4>1441850</vt:i4>
      </vt:variant>
      <vt:variant>
        <vt:i4>2</vt:i4>
      </vt:variant>
      <vt:variant>
        <vt:i4>0</vt:i4>
      </vt:variant>
      <vt:variant>
        <vt:i4>5</vt:i4>
      </vt:variant>
      <vt:variant>
        <vt:lpwstr/>
      </vt:variant>
      <vt:variant>
        <vt:lpwstr>_Toc109707212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Driver Support for Home Theater Speaker Configurations</dc:title>
  <dc:subject/>
  <dc:creator/>
  <cp:keywords/>
  <dc:description/>
  <cp:lastModifiedBy/>
  <cp:revision>1</cp:revision>
  <cp:lastPrinted>2004-10-22T01:59:00Z</cp:lastPrinted>
  <dcterms:created xsi:type="dcterms:W3CDTF">2008-01-16T20:25:00Z</dcterms:created>
  <dcterms:modified xsi:type="dcterms:W3CDTF">2008-01-16T20:25:00Z</dcterms:modified>
  <cp:category/>
</cp:coreProperties>
</file>