
<file path=[Content_Types].xml><?xml version="1.0" encoding="utf-8"?>
<Types xmlns="http://schemas.openxmlformats.org/package/2006/content-types">
  <Default Extension="bin" ContentType="application/vnd.ms-word.attachedToolbar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0865" w:rsidRDefault="00E70865">
      <w:pPr>
        <w:pStyle w:val="iTS-PublishDate"/>
      </w:pPr>
      <w:bookmarkStart w:id="0" w:name="Body"/>
    </w:p>
    <w:p w:rsidR="00E70865" w:rsidRPr="00DC1F31" w:rsidRDefault="005F7E0D">
      <w:pPr>
        <w:pStyle w:val="iTS-DocumentHeading"/>
        <w:rPr>
          <w:sz w:val="38"/>
        </w:rPr>
      </w:pPr>
      <w:r w:rsidRPr="005F7E0D">
        <w:rPr>
          <w:noProof/>
        </w:rPr>
        <w:pict>
          <v:shapetype id="_x0000_t202" coordsize="21600,21600" o:spt="202" path="m,l,21600r21600,l21600,xe">
            <v:stroke joinstyle="miter"/>
            <v:path gradientshapeok="t" o:connecttype="rect"/>
          </v:shapetype>
          <v:shape id="Text Box 2" o:spid="_x0000_s1026" type="#_x0000_t202" style="position:absolute;margin-left:-171pt;margin-top:143.3pt;width:160pt;height:599.95pt;z-index:251654656;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" o:allowoverlap="f" stroked="f">
            <v:textbox>
              <w:txbxContent>
                <w:p w:rsidR="00E70865" w:rsidRDefault="00E70865">
                  <w:pPr>
                    <w:pStyle w:val="iTS-SidebarHeading"/>
                  </w:pPr>
                  <w:r>
                    <w:t>Situation</w:t>
                  </w:r>
                </w:p>
                <w:p w:rsidR="00E70865" w:rsidRPr="0042723A" w:rsidRDefault="00E70865" w:rsidP="0042723A">
                  <w:pPr>
                    <w:pStyle w:val="iTS-SidebarText"/>
                  </w:pPr>
                  <w:r>
                    <w:t>The Microsoft Entertainment and Devices (E&amp;D) division was encountering l</w:t>
                  </w:r>
                  <w:r w:rsidRPr="0042723A">
                    <w:t>ong</w:t>
                  </w:r>
                  <w:r>
                    <w:t xml:space="preserve"> </w:t>
                  </w:r>
                  <w:r w:rsidRPr="0042723A">
                    <w:t>lead time</w:t>
                  </w:r>
                  <w:r>
                    <w:t>s</w:t>
                  </w:r>
                  <w:r w:rsidRPr="0042723A">
                    <w:t xml:space="preserve"> </w:t>
                  </w:r>
                  <w:r>
                    <w:t>of up to two months to provision</w:t>
                  </w:r>
                  <w:r w:rsidRPr="0042723A">
                    <w:t xml:space="preserve"> physical hardware for </w:t>
                  </w:r>
                  <w:r>
                    <w:t>development and test purposes. Delays for production servers could reach up to three</w:t>
                  </w:r>
                  <w:r w:rsidRPr="0042723A">
                    <w:t xml:space="preserve"> </w:t>
                  </w:r>
                  <w:r>
                    <w:t>months.</w:t>
                  </w:r>
                </w:p>
                <w:p w:rsidR="00E70865" w:rsidRPr="0042723A" w:rsidRDefault="00E70865" w:rsidP="00ED7286">
                  <w:pPr>
                    <w:pStyle w:val="iTS-SidebarText"/>
                  </w:pPr>
                  <w:r>
                    <w:t>In addition, the division’s m</w:t>
                  </w:r>
                  <w:r w:rsidRPr="003A1373">
                    <w:t>anual monitoring of critical jobs</w:t>
                  </w:r>
                  <w:r>
                    <w:t xml:space="preserve"> made it difficult to quickly identify system health issues. Most problems were called in by users, which resulted in a suboptimal reactive support mode.</w:t>
                  </w:r>
                </w:p>
                <w:p w:rsidR="00E70865" w:rsidRPr="003A1373" w:rsidRDefault="00E70865" w:rsidP="003A1373">
                  <w:pPr>
                    <w:pStyle w:val="iTS-SidebarText"/>
                  </w:pPr>
                </w:p>
                <w:p w:rsidR="00E70865" w:rsidRDefault="00E70865">
                  <w:pPr>
                    <w:pStyle w:val="iTS-SidebarHeading"/>
                  </w:pPr>
                  <w:r>
                    <w:t>Solution</w:t>
                  </w:r>
                </w:p>
                <w:p w:rsidR="00E70865" w:rsidRPr="003A1373" w:rsidRDefault="00E70865" w:rsidP="003A1373">
                  <w:pPr>
                    <w:pStyle w:val="iTS-SidebarText"/>
                  </w:pPr>
                  <w:r>
                    <w:t>Microsoft IT built a new virtual development/test environment for E&amp;D using Hyper-V and designed a highly granular monitoring solution based on Microsoft System Center Operations Manager 2007.</w:t>
                  </w:r>
                </w:p>
                <w:p w:rsidR="00E70865" w:rsidRPr="003A1373" w:rsidRDefault="00E70865" w:rsidP="003A1373">
                  <w:pPr>
                    <w:pStyle w:val="iTS-SidebarText"/>
                  </w:pPr>
                  <w:r w:rsidRPr="003A1373">
                    <w:t>M</w:t>
                  </w:r>
                  <w:r>
                    <w:t>icrosoft IT m</w:t>
                  </w:r>
                  <w:r w:rsidRPr="003A1373">
                    <w:t>igrat</w:t>
                  </w:r>
                  <w:r>
                    <w:t>ed</w:t>
                  </w:r>
                  <w:r w:rsidRPr="003A1373">
                    <w:t xml:space="preserve"> </w:t>
                  </w:r>
                  <w:r>
                    <w:t>Microsoft Operations Manager (</w:t>
                  </w:r>
                  <w:r w:rsidRPr="003A1373">
                    <w:t>MOM</w:t>
                  </w:r>
                  <w:r>
                    <w:t>)</w:t>
                  </w:r>
                  <w:r w:rsidRPr="003A1373">
                    <w:t xml:space="preserve"> 2005 management pack</w:t>
                  </w:r>
                  <w:r>
                    <w:t>s</w:t>
                  </w:r>
                  <w:r w:rsidRPr="003A1373">
                    <w:t xml:space="preserve"> to the </w:t>
                  </w:r>
                  <w:r>
                    <w:t>System C</w:t>
                  </w:r>
                  <w:r w:rsidRPr="003A1373">
                    <w:t>enter</w:t>
                  </w:r>
                  <w:r>
                    <w:t xml:space="preserve"> O</w:t>
                  </w:r>
                  <w:r w:rsidRPr="003A1373">
                    <w:t xml:space="preserve">perations </w:t>
                  </w:r>
                  <w:r>
                    <w:t>M</w:t>
                  </w:r>
                  <w:r w:rsidRPr="003A1373">
                    <w:t xml:space="preserve">anager </w:t>
                  </w:r>
                  <w:r>
                    <w:t>2007 platform, and standardized server deployment with virtual server templates.</w:t>
                  </w:r>
                </w:p>
                <w:p w:rsidR="00E70865" w:rsidRPr="002D718C" w:rsidRDefault="00E70865" w:rsidP="002D718C">
                  <w:pPr>
                    <w:pStyle w:val="iTS-SidebarText"/>
                  </w:pPr>
                </w:p>
                <w:p w:rsidR="00E70865" w:rsidRPr="002D718C" w:rsidRDefault="00E70865" w:rsidP="00C44B17">
                  <w:pPr>
                    <w:pStyle w:val="iTS-SidebarHeading"/>
                  </w:pPr>
                  <w:r>
                    <w:t>Benefits</w:t>
                  </w:r>
                </w:p>
                <w:p w:rsidR="00E70865" w:rsidRDefault="00E70865" w:rsidP="00DC1F31">
                  <w:pPr>
                    <w:pStyle w:val="iTS-SidebarBulletText"/>
                  </w:pPr>
                  <w:r>
                    <w:t>Improved monitoring incident management built on a standardized and centralized monitoring platform</w:t>
                  </w:r>
                </w:p>
                <w:p w:rsidR="00E70865" w:rsidRDefault="00E70865" w:rsidP="00DC1F31">
                  <w:pPr>
                    <w:pStyle w:val="iTS-SidebarBulletText"/>
                  </w:pPr>
                  <w:r w:rsidRPr="00525790">
                    <w:t>Reduc</w:t>
                  </w:r>
                  <w:r>
                    <w:t>ed</w:t>
                  </w:r>
                  <w:r w:rsidRPr="00525790">
                    <w:t xml:space="preserve"> </w:t>
                  </w:r>
                  <w:r>
                    <w:t>the frequency of expensive, manual Service Requests (</w:t>
                  </w:r>
                  <w:r w:rsidRPr="00525790">
                    <w:t>SR</w:t>
                  </w:r>
                  <w:r>
                    <w:t xml:space="preserve">s) </w:t>
                  </w:r>
                  <w:r w:rsidRPr="00525790">
                    <w:t xml:space="preserve">by </w:t>
                  </w:r>
                  <w:r w:rsidR="00A759D3">
                    <w:t>7</w:t>
                  </w:r>
                  <w:r w:rsidR="00E22C20">
                    <w:t xml:space="preserve">3 </w:t>
                  </w:r>
                  <w:r>
                    <w:t xml:space="preserve">percent </w:t>
                  </w:r>
                </w:p>
                <w:p w:rsidR="00E70865" w:rsidRDefault="00E70865" w:rsidP="00DC1F31">
                  <w:pPr>
                    <w:pStyle w:val="iTS-SidebarBulletText"/>
                  </w:pPr>
                  <w:r>
                    <w:t>Improved problem management and knowledge management</w:t>
                  </w:r>
                </w:p>
                <w:p w:rsidR="00E70865" w:rsidRDefault="00E70865" w:rsidP="00DC1F31">
                  <w:pPr>
                    <w:pStyle w:val="iTS-SidebarBulletText"/>
                  </w:pPr>
                  <w:r>
                    <w:t xml:space="preserve">Achieved a server </w:t>
                  </w:r>
                  <w:r w:rsidRPr="002C2CB5">
                    <w:t>compression ratio of 30:1 on many</w:t>
                  </w:r>
                  <w:r>
                    <w:t xml:space="preserve"> </w:t>
                  </w:r>
                  <w:r w:rsidRPr="002C2CB5">
                    <w:t xml:space="preserve">hosts </w:t>
                  </w:r>
                </w:p>
                <w:p w:rsidR="00E70865" w:rsidRDefault="00E70865" w:rsidP="00DC1F31">
                  <w:pPr>
                    <w:pStyle w:val="iTS-SidebarBulletText"/>
                  </w:pPr>
                  <w:r>
                    <w:t>I</w:t>
                  </w:r>
                  <w:r w:rsidRPr="002C2CB5">
                    <w:t>mproved average CPU utilization from 3</w:t>
                  </w:r>
                  <w:r>
                    <w:t>–5 percent</w:t>
                  </w:r>
                  <w:r w:rsidRPr="002C2CB5">
                    <w:t xml:space="preserve"> to 65</w:t>
                  </w:r>
                  <w:r>
                    <w:t>–</w:t>
                  </w:r>
                  <w:r w:rsidRPr="002C2CB5">
                    <w:t>80</w:t>
                  </w:r>
                  <w:r>
                    <w:t xml:space="preserve"> percent</w:t>
                  </w:r>
                </w:p>
                <w:p w:rsidR="00E70865" w:rsidRDefault="00E70865" w:rsidP="00DC1F31">
                  <w:pPr>
                    <w:pStyle w:val="iTS-SidebarBulletText"/>
                  </w:pPr>
                  <w:r>
                    <w:t>Estimated cumulative cost savings of $</w:t>
                  </w:r>
                  <w:r w:rsidR="00F245C6">
                    <w:t>3M</w:t>
                  </w:r>
                </w:p>
                <w:p w:rsidR="00E70865" w:rsidRDefault="00E70865" w:rsidP="00A2040A">
                  <w:pPr>
                    <w:pStyle w:val="iTS-SidebarBulletText"/>
                    <w:numPr>
                      <w:ilvl w:val="0"/>
                      <w:numId w:val="0"/>
                    </w:numPr>
                    <w:ind w:left="180" w:hanging="180"/>
                  </w:pPr>
                </w:p>
                <w:p w:rsidR="00E70865" w:rsidRPr="002D718C" w:rsidRDefault="00E70865" w:rsidP="002D718C">
                  <w:pPr>
                    <w:pStyle w:val="iTS-SidebarHeading"/>
                  </w:pPr>
                  <w:r w:rsidRPr="002D718C">
                    <w:t xml:space="preserve">Products </w:t>
                  </w:r>
                  <w:r>
                    <w:t>&amp;</w:t>
                  </w:r>
                  <w:r w:rsidRPr="002D718C">
                    <w:t xml:space="preserve"> Technologies</w:t>
                  </w:r>
                </w:p>
                <w:p w:rsidR="00E70865" w:rsidRPr="002D718C" w:rsidRDefault="00E70865" w:rsidP="002D718C">
                  <w:pPr>
                    <w:pStyle w:val="iTS-SidebarBulletText"/>
                  </w:pPr>
                  <w:r w:rsidRPr="002D718C">
                    <w:t>Windows</w:t>
                  </w:r>
                  <w:r>
                    <w:t> </w:t>
                  </w:r>
                  <w:r w:rsidRPr="002D718C">
                    <w:t>Server</w:t>
                  </w:r>
                  <w:r>
                    <w:t> </w:t>
                  </w:r>
                  <w:r w:rsidRPr="002D718C">
                    <w:t>2008</w:t>
                  </w:r>
                  <w:r>
                    <w:t xml:space="preserve"> R2 with </w:t>
                  </w:r>
                  <w:proofErr w:type="spellStart"/>
                  <w:r>
                    <w:t>Hyper</w:t>
                  </w:r>
                  <w:r>
                    <w:noBreakHyphen/>
                    <w:t>V</w:t>
                  </w:r>
                  <w:proofErr w:type="spellEnd"/>
                </w:p>
                <w:p w:rsidR="00E70865" w:rsidRPr="00E26283" w:rsidRDefault="00E70865" w:rsidP="00FF0F9D">
                  <w:pPr>
                    <w:pStyle w:val="iTS-SidebarBulletText"/>
                  </w:pPr>
                  <w:r>
                    <w:t>System Center Operations Manager 2007</w:t>
                  </w:r>
                </w:p>
              </w:txbxContent>
            </v:textbox>
            <w10:wrap anchory="page"/>
            <w10:anchorlock/>
          </v:shape>
        </w:pict>
      </w:r>
      <w:bookmarkStart w:id="1" w:name="OLE_LINK3"/>
      <w:bookmarkStart w:id="2" w:name="OLE_LINK4"/>
      <w:r w:rsidR="00E70865" w:rsidRPr="00DC1F31">
        <w:rPr>
          <w:sz w:val="38"/>
        </w:rPr>
        <w:t>Reducing Cost</w:t>
      </w:r>
      <w:r w:rsidR="00E70865">
        <w:rPr>
          <w:sz w:val="38"/>
        </w:rPr>
        <w:t>s</w:t>
      </w:r>
      <w:r w:rsidR="00E70865" w:rsidRPr="00DC1F31">
        <w:rPr>
          <w:sz w:val="38"/>
        </w:rPr>
        <w:t xml:space="preserve"> and Improving </w:t>
      </w:r>
      <w:r w:rsidR="00E70865">
        <w:rPr>
          <w:sz w:val="38"/>
        </w:rPr>
        <w:t>Systems</w:t>
      </w:r>
      <w:r w:rsidR="00E70865" w:rsidRPr="00DC1F31">
        <w:rPr>
          <w:sz w:val="38"/>
        </w:rPr>
        <w:t xml:space="preserve"> Management with Hyper-V and S</w:t>
      </w:r>
      <w:r w:rsidR="00E70865">
        <w:rPr>
          <w:sz w:val="38"/>
        </w:rPr>
        <w:t>ystem Center Operations Manager</w:t>
      </w:r>
      <w:bookmarkEnd w:id="1"/>
      <w:bookmarkEnd w:id="2"/>
    </w:p>
    <w:p w:rsidR="00E70865" w:rsidRPr="00594132" w:rsidRDefault="00E70865">
      <w:pPr>
        <w:pStyle w:val="iTS-PublishDate"/>
      </w:pPr>
      <w:r w:rsidRPr="00594132">
        <w:t xml:space="preserve">Published: </w:t>
      </w:r>
      <w:r>
        <w:t>June 2010</w:t>
      </w:r>
    </w:p>
    <w:p w:rsidR="00E70865" w:rsidRDefault="00E70865" w:rsidP="00AC19B2">
      <w:pPr>
        <w:pStyle w:val="iTS-Abstract"/>
      </w:pPr>
      <w:bookmarkStart w:id="3" w:name="OLE_LINK5"/>
      <w:bookmarkStart w:id="4" w:name="OLE_LINK6"/>
      <w:r>
        <w:t>Is your company looking for ways to better manage your computer systems and reduce hardware costs</w:t>
      </w:r>
      <w:r w:rsidRPr="00675FF8">
        <w:t xml:space="preserve">? Learn how Microsoft IT uses </w:t>
      </w:r>
      <w:r>
        <w:t>the Hyper-V</w:t>
      </w:r>
      <w:r w:rsidRPr="000F0840">
        <w:rPr>
          <w:sz w:val="16"/>
          <w:szCs w:val="16"/>
        </w:rPr>
        <w:t>™</w:t>
      </w:r>
      <w:r>
        <w:t xml:space="preserve"> feature available in the </w:t>
      </w:r>
      <w:r w:rsidRPr="00675FF8">
        <w:t>Windows Server</w:t>
      </w:r>
      <w:r w:rsidRPr="00EF2741">
        <w:rPr>
          <w:sz w:val="16"/>
          <w:szCs w:val="16"/>
        </w:rPr>
        <w:t>®</w:t>
      </w:r>
      <w:r w:rsidRPr="00675FF8">
        <w:t xml:space="preserve"> 2008 R2 </w:t>
      </w:r>
      <w:r>
        <w:t xml:space="preserve">operating system </w:t>
      </w:r>
      <w:r w:rsidRPr="00675FF8">
        <w:t xml:space="preserve">to </w:t>
      </w:r>
      <w:proofErr w:type="spellStart"/>
      <w:r>
        <w:t>virtualize</w:t>
      </w:r>
      <w:proofErr w:type="spellEnd"/>
      <w:r>
        <w:t xml:space="preserve"> its development, test, and production systems, reduce </w:t>
      </w:r>
      <w:r w:rsidR="007773CB">
        <w:t xml:space="preserve">physical </w:t>
      </w:r>
      <w:r>
        <w:t>hardware demand, and improve CPU utilization</w:t>
      </w:r>
      <w:r w:rsidRPr="00675FF8">
        <w:t>.</w:t>
      </w:r>
      <w:r>
        <w:t xml:space="preserve"> Microsoft IT is also using System Center Operations Manager 2007 to comprehensively monitor and respond to system issues, enabling Support teams to proactively address </w:t>
      </w:r>
      <w:r w:rsidR="008B0A33">
        <w:t>i</w:t>
      </w:r>
      <w:r w:rsidR="007773CB">
        <w:t xml:space="preserve">ncidents </w:t>
      </w:r>
      <w:r>
        <w:t>and reduce user support calls.</w:t>
      </w:r>
      <w:bookmarkEnd w:id="3"/>
      <w:bookmarkEnd w:id="4"/>
    </w:p>
    <w:p w:rsidR="00E70865" w:rsidRPr="00594132" w:rsidRDefault="00E70865">
      <w:pPr>
        <w:pStyle w:val="iTS-H1"/>
      </w:pPr>
      <w:r w:rsidRPr="00594132">
        <w:t>Situation</w:t>
      </w:r>
    </w:p>
    <w:p w:rsidR="00E70865" w:rsidRDefault="00E70865" w:rsidP="004E429E">
      <w:pPr>
        <w:pStyle w:val="iTS-BodyText"/>
      </w:pPr>
      <w:bookmarkStart w:id="5" w:name="OLE_LINK1"/>
      <w:r>
        <w:t>T</w:t>
      </w:r>
      <w:r w:rsidRPr="00C74CF8">
        <w:t xml:space="preserve">he Entertainment and Devices </w:t>
      </w:r>
      <w:r>
        <w:t xml:space="preserve">(E&amp;D) division at Microsoft is responsible for bringing a large array of products to market. In any given quarter, almost 100 updates to existing products and new products and technologies are being developed, tested, and prepared for release. </w:t>
      </w:r>
    </w:p>
    <w:bookmarkEnd w:id="5"/>
    <w:p w:rsidR="00E70865" w:rsidRPr="00101635" w:rsidRDefault="00E70865" w:rsidP="004E429E">
      <w:pPr>
        <w:pStyle w:val="iTS-BodyText"/>
      </w:pPr>
      <w:r>
        <w:t xml:space="preserve">The </w:t>
      </w:r>
      <w:r w:rsidRPr="00C3605E">
        <w:t>Microsoft Information Technology (Microsoft IT)</w:t>
      </w:r>
      <w:r>
        <w:t xml:space="preserve"> team</w:t>
      </w:r>
      <w:r w:rsidRPr="00C3605E">
        <w:t xml:space="preserve"> </w:t>
      </w:r>
      <w:r>
        <w:t>responsible for E&amp;D’s infrastructure</w:t>
      </w:r>
      <w:r w:rsidRPr="00C3605E">
        <w:t xml:space="preserve"> </w:t>
      </w:r>
      <w:r>
        <w:t>was struggling with the ever-increasing demand for development, testing, and production servers that needed to be provisioned for each product release. Not only were system hardware costs escalating, but also the physical space required to house all these new systems was in short supply. Delays in bringing new systems online were starting to impact release schedules.</w:t>
      </w:r>
    </w:p>
    <w:p w:rsidR="00E70865" w:rsidRDefault="00E70865" w:rsidP="004E429E">
      <w:pPr>
        <w:pStyle w:val="iTS-BodyText"/>
      </w:pPr>
      <w:r>
        <w:t>In the rush to deliver the new development, test, and production servers, systems were not always configured the same way. Over time, Microsoft IT discovered a large discrepancy between environments. The debugging and testing processes were inefficient due to the number of system variances, and in many cases, rollbacks to previous states were unavailable.</w:t>
      </w:r>
    </w:p>
    <w:p w:rsidR="00E70865" w:rsidRDefault="00E70865" w:rsidP="004E429E">
      <w:pPr>
        <w:pStyle w:val="iTS-BodyText"/>
      </w:pPr>
      <w:r>
        <w:t>Microsoft IT was also challenged by their existing support model, which was primarily a manual process—employees would typically call Support and request Microsoft IT to respond. Not only are manually-created Service Requests (SRs) expensive to resolve, but in many cases, multiple people would call Support about the same issue, which then generated many SRs related to a single system failure.</w:t>
      </w:r>
    </w:p>
    <w:p w:rsidR="00E70865" w:rsidRDefault="00E70865" w:rsidP="004E429E">
      <w:pPr>
        <w:pStyle w:val="iTS-BodyText"/>
      </w:pPr>
      <w:r>
        <w:t xml:space="preserve">Microsoft IT needed to evolve its operations from a reactive mode to a proactive one; to do so </w:t>
      </w:r>
      <w:proofErr w:type="gramStart"/>
      <w:r>
        <w:t>required</w:t>
      </w:r>
      <w:proofErr w:type="gramEnd"/>
      <w:r>
        <w:t xml:space="preserve"> implementing an automated monitoring solution that could monitor the entire E&amp;D environment at a very granular level and notify Support at the first detection of trouble.</w:t>
      </w:r>
    </w:p>
    <w:p w:rsidR="00E70865" w:rsidRDefault="00E70865" w:rsidP="00325709">
      <w:pPr>
        <w:pStyle w:val="iTS-H1"/>
      </w:pPr>
      <w:r w:rsidRPr="00594132">
        <w:lastRenderedPageBreak/>
        <w:t>Solution</w:t>
      </w:r>
    </w:p>
    <w:p w:rsidR="00E70865" w:rsidRDefault="00E70865" w:rsidP="001564BA">
      <w:pPr>
        <w:pStyle w:val="iTS-BodyText"/>
      </w:pPr>
      <w:bookmarkStart w:id="6" w:name="_Toc37503585"/>
      <w:r>
        <w:t>Microsoft IT is implementing a broad-reaching new system operations model for E&amp;D that:</w:t>
      </w:r>
    </w:p>
    <w:p w:rsidR="00E70865" w:rsidRDefault="00E70865" w:rsidP="00E5156B">
      <w:pPr>
        <w:pStyle w:val="iTS-BulletedList1"/>
        <w:tabs>
          <w:tab w:val="clear" w:pos="360"/>
          <w:tab w:val="num" w:pos="900"/>
        </w:tabs>
        <w:ind w:left="540"/>
      </w:pPr>
      <w:r>
        <w:t xml:space="preserve">Uses the Hyper-V feature available in Windows Server 2008 R2 to </w:t>
      </w:r>
      <w:proofErr w:type="spellStart"/>
      <w:r>
        <w:t>virtualize</w:t>
      </w:r>
      <w:proofErr w:type="spellEnd"/>
      <w:r>
        <w:t xml:space="preserve"> its development, test, and production systems in order to reduce overhead and facilitate rapid deployment of standardized development and test environments.</w:t>
      </w:r>
    </w:p>
    <w:p w:rsidR="00E70865" w:rsidRDefault="00E70865" w:rsidP="00E5156B">
      <w:pPr>
        <w:pStyle w:val="iTS-BulletedList1"/>
        <w:tabs>
          <w:tab w:val="clear" w:pos="360"/>
          <w:tab w:val="num" w:pos="900"/>
        </w:tabs>
        <w:ind w:left="540"/>
      </w:pPr>
      <w:r>
        <w:t xml:space="preserve">Incorporates </w:t>
      </w:r>
      <w:r w:rsidRPr="00490841">
        <w:t xml:space="preserve">System Center Operations Manager </w:t>
      </w:r>
      <w:r>
        <w:t>(Operations Manager) 2007 to automate system monitoring and provide greater insight into the entire environment’s operational status.</w:t>
      </w:r>
    </w:p>
    <w:p w:rsidR="00E70865" w:rsidRDefault="00E70865" w:rsidP="001564BA">
      <w:pPr>
        <w:pStyle w:val="iTS-BodyText"/>
      </w:pPr>
    </w:p>
    <w:p w:rsidR="00E70865" w:rsidRDefault="00E70865" w:rsidP="005577BD">
      <w:pPr>
        <w:pStyle w:val="iTS-H2"/>
      </w:pPr>
      <w:r>
        <w:t>Operations Manager Implementation at Microsoft</w:t>
      </w:r>
    </w:p>
    <w:p w:rsidR="00E70865" w:rsidRDefault="00E70865" w:rsidP="00525790">
      <w:pPr>
        <w:pStyle w:val="iTS-BodyText"/>
      </w:pPr>
      <w:r>
        <w:t>This section of the document provides an overview of how Microsoft IT implemented Operations Manager 2007 in order to better monitor the entire E&amp;D environment and establish the means to respond proactively to operational issues.</w:t>
      </w:r>
    </w:p>
    <w:p w:rsidR="00E70865" w:rsidRDefault="00E70865" w:rsidP="00525790">
      <w:pPr>
        <w:pStyle w:val="iTS-H3"/>
      </w:pPr>
      <w:r>
        <w:t>Why Operations Manager 2007?</w:t>
      </w:r>
    </w:p>
    <w:p w:rsidR="00E70865" w:rsidRPr="00F47C27" w:rsidRDefault="00E70865" w:rsidP="00F47C27">
      <w:pPr>
        <w:rPr>
          <w:rFonts w:cs="Arial"/>
          <w:bCs/>
          <w:iCs/>
          <w:color w:val="auto"/>
        </w:rPr>
      </w:pPr>
      <w:r w:rsidRPr="00F47C27">
        <w:rPr>
          <w:rFonts w:cs="Arial"/>
          <w:bCs/>
          <w:iCs/>
          <w:color w:val="auto"/>
        </w:rPr>
        <w:t xml:space="preserve">System Center Operations Manager 2007 R2 </w:t>
      </w:r>
      <w:r>
        <w:rPr>
          <w:rFonts w:cs="Arial"/>
          <w:bCs/>
          <w:iCs/>
          <w:color w:val="auto"/>
        </w:rPr>
        <w:t>enables businesses</w:t>
      </w:r>
      <w:r w:rsidRPr="00F47C27">
        <w:rPr>
          <w:rFonts w:cs="Arial"/>
          <w:bCs/>
          <w:iCs/>
          <w:color w:val="auto"/>
        </w:rPr>
        <w:t xml:space="preserve"> to reduce the cost of data center management across server operating systems and hypervisors through a single, familiar</w:t>
      </w:r>
      <w:r>
        <w:rPr>
          <w:rFonts w:cs="Arial"/>
          <w:bCs/>
          <w:iCs/>
          <w:color w:val="auto"/>
        </w:rPr>
        <w:t>,</w:t>
      </w:r>
      <w:r w:rsidRPr="00F47C27">
        <w:rPr>
          <w:rFonts w:cs="Arial"/>
          <w:bCs/>
          <w:iCs/>
          <w:color w:val="auto"/>
        </w:rPr>
        <w:t xml:space="preserve"> and easy to use interface. Through numerous views that show state, health</w:t>
      </w:r>
      <w:r>
        <w:rPr>
          <w:rFonts w:cs="Arial"/>
          <w:bCs/>
          <w:iCs/>
          <w:color w:val="auto"/>
        </w:rPr>
        <w:t>,</w:t>
      </w:r>
      <w:r w:rsidRPr="00F47C27">
        <w:rPr>
          <w:rFonts w:cs="Arial"/>
          <w:bCs/>
          <w:iCs/>
          <w:color w:val="auto"/>
        </w:rPr>
        <w:t xml:space="preserve"> and performance information as well as alerts generated according to some availability, performance, configuration</w:t>
      </w:r>
      <w:r>
        <w:rPr>
          <w:rFonts w:cs="Arial"/>
          <w:bCs/>
          <w:iCs/>
          <w:color w:val="auto"/>
        </w:rPr>
        <w:t>,</w:t>
      </w:r>
      <w:r w:rsidRPr="00F47C27">
        <w:rPr>
          <w:rFonts w:cs="Arial"/>
          <w:bCs/>
          <w:iCs/>
          <w:color w:val="auto"/>
        </w:rPr>
        <w:t xml:space="preserve"> or security situation being identified, operators can gain rapid insight into the state of the IT environment and the IT services running across </w:t>
      </w:r>
      <w:r>
        <w:rPr>
          <w:rFonts w:cs="Arial"/>
          <w:bCs/>
          <w:iCs/>
          <w:color w:val="auto"/>
        </w:rPr>
        <w:t>physical and virtual</w:t>
      </w:r>
      <w:r w:rsidRPr="00F47C27">
        <w:rPr>
          <w:rFonts w:cs="Arial"/>
          <w:bCs/>
          <w:iCs/>
          <w:color w:val="auto"/>
        </w:rPr>
        <w:t xml:space="preserve"> systems and workloads.</w:t>
      </w:r>
    </w:p>
    <w:p w:rsidR="00E70865" w:rsidRDefault="00E70865" w:rsidP="00CE2A88">
      <w:pPr>
        <w:pStyle w:val="iTS-BodyText"/>
      </w:pPr>
      <w:r>
        <w:t xml:space="preserve">As previously mentioned, E&amp;D had been dependent on a manual support model where over 80 percent of support issues were expensive and time-consuming SRs, which are created when customers call Support. Microsoft IT wanted to upgrade its monitoring environment from Microsoft Operations Manager (MOM) 2005 to gain the enhanced application </w:t>
      </w:r>
      <w:r w:rsidRPr="00F47C27">
        <w:t xml:space="preserve">performance management </w:t>
      </w:r>
      <w:r>
        <w:t>that Operations Manager 2007 provides—especially its ability to granularly define service-</w:t>
      </w:r>
      <w:r w:rsidRPr="00F47C27">
        <w:t>level objectives that can be targeted against the different components that comprise an IT service.</w:t>
      </w:r>
      <w:r>
        <w:t xml:space="preserve"> This capability was the foundation of E&amp;D’s new monitoring platform that was designed to enable timely, low-cost, system-generated alerts known as infrastructure requests (IRs) to become the standard means of notifying Support of a problem, and consequently enable Microsoft IT to respond</w:t>
      </w:r>
      <w:r w:rsidRPr="00BC0922">
        <w:t xml:space="preserve"> </w:t>
      </w:r>
      <w:r>
        <w:t>proactively to situations as early as possible.</w:t>
      </w:r>
    </w:p>
    <w:p w:rsidR="00E70865" w:rsidRDefault="00E70865" w:rsidP="00CE2A88">
      <w:pPr>
        <w:pStyle w:val="iTS-H3"/>
      </w:pPr>
      <w:r>
        <w:t>New Monitoring Platform</w:t>
      </w:r>
    </w:p>
    <w:p w:rsidR="00E70865" w:rsidRDefault="00E70865" w:rsidP="00CE2A88">
      <w:pPr>
        <w:pStyle w:val="iTS-BodyText"/>
      </w:pPr>
      <w:r>
        <w:t xml:space="preserve">To create a system with the most granular and automated means of system monitoring, Microsoft IT’s implementation plan was to upgrade from MOM 2005 to Operations Manager 2007 across the entire E&amp;D environment. </w:t>
      </w:r>
    </w:p>
    <w:p w:rsidR="00E70865" w:rsidRDefault="00E70865" w:rsidP="00582757">
      <w:pPr>
        <w:pStyle w:val="iTS-BodyText"/>
      </w:pPr>
      <w:r>
        <w:t xml:space="preserve">Microsoft IT also wanted to incorporate Operations Manager’s support of remote gateways into their new monitoring platform. A new feature in Operations Manager 2007, gateway servers gave Microsoft IT the ability to monitor systems in </w:t>
      </w:r>
      <w:proofErr w:type="spellStart"/>
      <w:r>
        <w:t>untrusted</w:t>
      </w:r>
      <w:proofErr w:type="spellEnd"/>
      <w:r>
        <w:t xml:space="preserve"> domains and consolidate traffic between locations. The following </w:t>
      </w:r>
      <w:proofErr w:type="gramStart"/>
      <w:r>
        <w:t xml:space="preserve">illustration shows the ability of gateway servers to aggregate data from systems in </w:t>
      </w:r>
      <w:proofErr w:type="spellStart"/>
      <w:r>
        <w:t>untrusted</w:t>
      </w:r>
      <w:proofErr w:type="spellEnd"/>
      <w:r>
        <w:t xml:space="preserve"> domains and pass</w:t>
      </w:r>
      <w:proofErr w:type="gramEnd"/>
      <w:r>
        <w:t xml:space="preserve"> their details to the primary domain.</w:t>
      </w:r>
      <w:r>
        <w:br w:type="page"/>
      </w:r>
    </w:p>
    <w:p w:rsidR="00E70865" w:rsidRDefault="009D0E41" w:rsidP="00582757">
      <w:pPr>
        <w:pStyle w:val="iTS-Art"/>
      </w:pPr>
      <w:r>
        <w:rPr>
          <w:noProof/>
        </w:rPr>
        <w:lastRenderedPageBreak/>
        <w:drawing>
          <wp:inline distT="0" distB="0" distL="0" distR="0">
            <wp:extent cx="1609725" cy="4552950"/>
            <wp:effectExtent l="19050" t="0" r="9525"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1609725" cy="4552950"/>
                    </a:xfrm>
                    <a:prstGeom prst="rect">
                      <a:avLst/>
                    </a:prstGeom>
                    <a:noFill/>
                    <a:ln w="9525">
                      <a:noFill/>
                      <a:miter lim="800000"/>
                      <a:headEnd/>
                      <a:tailEnd/>
                    </a:ln>
                  </pic:spPr>
                </pic:pic>
              </a:graphicData>
            </a:graphic>
          </wp:inline>
        </w:drawing>
      </w:r>
    </w:p>
    <w:p w:rsidR="00840F31" w:rsidRPr="00840F31" w:rsidRDefault="00840F31" w:rsidP="00E5156B">
      <w:pPr>
        <w:pStyle w:val="iTS-BodyText"/>
        <w:spacing w:line="120" w:lineRule="exact"/>
      </w:pPr>
    </w:p>
    <w:p w:rsidR="00E70865" w:rsidRDefault="00E70865" w:rsidP="00582757">
      <w:pPr>
        <w:pStyle w:val="iTS-ArtCaption"/>
      </w:pPr>
      <w:r>
        <w:t xml:space="preserve">Figure </w:t>
      </w:r>
      <w:r w:rsidR="005F7E0D">
        <w:fldChar w:fldCharType="begin"/>
      </w:r>
      <w:r w:rsidR="00471D08">
        <w:instrText xml:space="preserve"> SEQ Figure \* ARABIC </w:instrText>
      </w:r>
      <w:r w:rsidR="005F7E0D">
        <w:fldChar w:fldCharType="separate"/>
      </w:r>
      <w:r>
        <w:rPr>
          <w:noProof/>
        </w:rPr>
        <w:t>1</w:t>
      </w:r>
      <w:r w:rsidR="005F7E0D">
        <w:rPr>
          <w:noProof/>
        </w:rPr>
        <w:fldChar w:fldCharType="end"/>
      </w:r>
      <w:r>
        <w:t xml:space="preserve">: Operations Manager 2007 gateway servers can pass system data in </w:t>
      </w:r>
      <w:proofErr w:type="spellStart"/>
      <w:r>
        <w:t>untrusted</w:t>
      </w:r>
      <w:proofErr w:type="spellEnd"/>
      <w:r>
        <w:t xml:space="preserve"> domains to Operations Manager 2007 management servers in the primary domain</w:t>
      </w:r>
    </w:p>
    <w:p w:rsidR="00E70865" w:rsidRDefault="00E70865" w:rsidP="001B7105">
      <w:pPr>
        <w:pStyle w:val="iTS-BodyText"/>
        <w:spacing w:line="180" w:lineRule="exact"/>
      </w:pPr>
    </w:p>
    <w:p w:rsidR="00E70865" w:rsidRDefault="00E70865" w:rsidP="00F11305">
      <w:pPr>
        <w:pStyle w:val="iTS-BodyText"/>
      </w:pPr>
      <w:r>
        <w:t>The new monitoring platform was designed from the outset to have redundancy throughout the system, including:</w:t>
      </w:r>
    </w:p>
    <w:p w:rsidR="00E70865" w:rsidRDefault="00E70865" w:rsidP="00E5156B">
      <w:pPr>
        <w:pStyle w:val="iTS-BulletedList1"/>
        <w:tabs>
          <w:tab w:val="clear" w:pos="360"/>
          <w:tab w:val="num" w:pos="1170"/>
        </w:tabs>
        <w:ind w:left="540"/>
      </w:pPr>
      <w:r>
        <w:t>Clustered database servers</w:t>
      </w:r>
    </w:p>
    <w:p w:rsidR="00E70865" w:rsidRDefault="00E70865" w:rsidP="00E5156B">
      <w:pPr>
        <w:pStyle w:val="iTS-BulletedList1"/>
        <w:tabs>
          <w:tab w:val="clear" w:pos="360"/>
          <w:tab w:val="num" w:pos="1170"/>
        </w:tabs>
        <w:ind w:left="540"/>
      </w:pPr>
      <w:r>
        <w:t>Deployment of multiple management servers to the primary domain to allow for a manual failover of the RMS as well as for agent failovers</w:t>
      </w:r>
    </w:p>
    <w:p w:rsidR="00E70865" w:rsidRDefault="00E70865" w:rsidP="00E5156B">
      <w:pPr>
        <w:pStyle w:val="iTS-BulletedList1"/>
        <w:tabs>
          <w:tab w:val="clear" w:pos="360"/>
          <w:tab w:val="num" w:pos="1170"/>
        </w:tabs>
        <w:ind w:left="540"/>
      </w:pPr>
      <w:r>
        <w:t>Installation of multiple gateway in remote domains to allow agents in remote locations to fail over gracefully</w:t>
      </w:r>
    </w:p>
    <w:p w:rsidR="00E70865" w:rsidRDefault="00E70865" w:rsidP="00F11305">
      <w:pPr>
        <w:pStyle w:val="iTS-BulletedList1"/>
        <w:numPr>
          <w:ilvl w:val="0"/>
          <w:numId w:val="0"/>
        </w:numPr>
        <w:ind w:left="360" w:hanging="360"/>
      </w:pPr>
    </w:p>
    <w:p w:rsidR="00E70865" w:rsidRDefault="00E70865" w:rsidP="00F11305">
      <w:pPr>
        <w:pStyle w:val="iTS-BodyText"/>
      </w:pPr>
      <w:r>
        <w:t>Microsoft IT also designed the new monitoring infrastructure to support the installation of additional monitoring servers as needed, as well as the ability to bring more gateways online when future remote locations need to be added.</w:t>
      </w:r>
    </w:p>
    <w:p w:rsidR="00E70865" w:rsidRDefault="00E70865" w:rsidP="00F11305">
      <w:pPr>
        <w:pStyle w:val="iTS-BodyText"/>
      </w:pPr>
    </w:p>
    <w:p w:rsidR="00E70865" w:rsidRDefault="00E70865" w:rsidP="00A60732">
      <w:pPr>
        <w:pStyle w:val="iTS-H3"/>
      </w:pPr>
      <w:r>
        <w:lastRenderedPageBreak/>
        <w:t>Deployment of DEV/SIT/UAT and Production Monitoring Servers</w:t>
      </w:r>
    </w:p>
    <w:p w:rsidR="00E70865" w:rsidRDefault="00E70865" w:rsidP="00997530">
      <w:pPr>
        <w:pStyle w:val="iTS-BodyText"/>
      </w:pPr>
      <w:r>
        <w:t>The new Operations Manager 2007–based monitoring servers were deployed into two types of servers:</w:t>
      </w:r>
    </w:p>
    <w:p w:rsidR="00E70865" w:rsidRPr="00997530" w:rsidRDefault="00E70865" w:rsidP="00E5156B">
      <w:pPr>
        <w:pStyle w:val="iTS-BulletedList1"/>
        <w:tabs>
          <w:tab w:val="clear" w:pos="360"/>
          <w:tab w:val="num" w:pos="900"/>
        </w:tabs>
        <w:ind w:left="540"/>
      </w:pPr>
      <w:r>
        <w:rPr>
          <w:rStyle w:val="iTS-BulletedListBold"/>
        </w:rPr>
        <w:t>DEV</w:t>
      </w:r>
      <w:r w:rsidRPr="00DD3CF6">
        <w:rPr>
          <w:rStyle w:val="iTS-BulletedListBold"/>
        </w:rPr>
        <w:t>/SIT/</w:t>
      </w:r>
      <w:proofErr w:type="gramStart"/>
      <w:r w:rsidRPr="00DD3CF6">
        <w:rPr>
          <w:rStyle w:val="iTS-BulletedListBold"/>
        </w:rPr>
        <w:t>UAT</w:t>
      </w:r>
      <w:r w:rsidRPr="00997530">
        <w:t xml:space="preserve"> </w:t>
      </w:r>
      <w:r>
        <w:t xml:space="preserve"> These</w:t>
      </w:r>
      <w:proofErr w:type="gramEnd"/>
      <w:r>
        <w:t xml:space="preserve"> servers monitored development (DEV), system integration testing (SIT), and user acceptance testing (UAT) environments. By incorporating a custom set of management packs as described in the following section, three different versions of the same management pack—one each for DEV, SIT, and UAT—could reside on a single server.</w:t>
      </w:r>
    </w:p>
    <w:p w:rsidR="00E70865" w:rsidRDefault="00E70865" w:rsidP="00E5156B">
      <w:pPr>
        <w:pStyle w:val="iTS-BulletedList1"/>
        <w:tabs>
          <w:tab w:val="clear" w:pos="360"/>
          <w:tab w:val="num" w:pos="900"/>
        </w:tabs>
        <w:ind w:left="540"/>
      </w:pPr>
      <w:proofErr w:type="gramStart"/>
      <w:r w:rsidRPr="00DD3CF6">
        <w:rPr>
          <w:rStyle w:val="iTS-BulletedListBold"/>
        </w:rPr>
        <w:t>Production</w:t>
      </w:r>
      <w:r w:rsidRPr="00997530">
        <w:t xml:space="preserve"> </w:t>
      </w:r>
      <w:r>
        <w:t xml:space="preserve"> A</w:t>
      </w:r>
      <w:proofErr w:type="gramEnd"/>
      <w:r>
        <w:t xml:space="preserve"> separate set of Operations Manager 2007 monitoring servers were allocated to monitor </w:t>
      </w:r>
      <w:r w:rsidRPr="00997530">
        <w:t xml:space="preserve">applications </w:t>
      </w:r>
      <w:r>
        <w:t>that are deployed for production use.</w:t>
      </w:r>
      <w:r w:rsidRPr="00997530">
        <w:t xml:space="preserve"> Management packs deployed </w:t>
      </w:r>
      <w:r>
        <w:t xml:space="preserve">to these servers </w:t>
      </w:r>
      <w:r w:rsidRPr="00997530">
        <w:t xml:space="preserve">have been tested </w:t>
      </w:r>
      <w:r>
        <w:t xml:space="preserve">and tuned, </w:t>
      </w:r>
      <w:r w:rsidRPr="00997530">
        <w:t>and alerts are constantly being reviewed for further reduction of high</w:t>
      </w:r>
      <w:r>
        <w:t>-</w:t>
      </w:r>
      <w:r w:rsidRPr="00997530">
        <w:t>firing issues</w:t>
      </w:r>
      <w:r>
        <w:t>.</w:t>
      </w:r>
    </w:p>
    <w:p w:rsidR="00E70865" w:rsidRPr="00997530" w:rsidRDefault="00E70865" w:rsidP="00A16DA0">
      <w:pPr>
        <w:pStyle w:val="iTS-BulletedList1"/>
        <w:numPr>
          <w:ilvl w:val="0"/>
          <w:numId w:val="0"/>
        </w:numPr>
        <w:ind w:left="360" w:hanging="360"/>
      </w:pPr>
    </w:p>
    <w:p w:rsidR="00E70865" w:rsidRDefault="009D0E41" w:rsidP="00A60732">
      <w:pPr>
        <w:pStyle w:val="iTS-BodyText"/>
      </w:pPr>
      <w:r>
        <w:rPr>
          <w:noProof/>
        </w:rPr>
        <w:drawing>
          <wp:anchor distT="0" distB="0" distL="114300" distR="114300" simplePos="0" relativeHeight="251660800" behindDoc="0" locked="0" layoutInCell="1" allowOverlap="1">
            <wp:simplePos x="0" y="0"/>
            <wp:positionH relativeFrom="column">
              <wp:posOffset>63500</wp:posOffset>
            </wp:positionH>
            <wp:positionV relativeFrom="paragraph">
              <wp:posOffset>923925</wp:posOffset>
            </wp:positionV>
            <wp:extent cx="4724400" cy="3422015"/>
            <wp:effectExtent l="19050" t="0" r="0" b="0"/>
            <wp:wrapTopAndBottom/>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4724400" cy="3422015"/>
                    </a:xfrm>
                    <a:prstGeom prst="rect">
                      <a:avLst/>
                    </a:prstGeom>
                    <a:noFill/>
                    <a:ln w="9525">
                      <a:noFill/>
                      <a:miter lim="800000"/>
                      <a:headEnd/>
                      <a:tailEnd/>
                    </a:ln>
                  </pic:spPr>
                </pic:pic>
              </a:graphicData>
            </a:graphic>
          </wp:anchor>
        </w:drawing>
      </w:r>
      <w:r w:rsidR="00E70865">
        <w:t xml:space="preserve">The following illustration provides a high-level schematic of the new Operations Manager 2007–based monitoring platform, including DEV/SIT/UAT servers, production servers, and gateways. It also highlights Operation Manager </w:t>
      </w:r>
      <w:proofErr w:type="gramStart"/>
      <w:r w:rsidR="00E70865">
        <w:t>agents</w:t>
      </w:r>
      <w:proofErr w:type="gramEnd"/>
      <w:r w:rsidR="00E70865">
        <w:t>’ ability to monitor all environments, irrespective of whether they are virtual or physical.</w:t>
      </w:r>
    </w:p>
    <w:p w:rsidR="00E70865" w:rsidRPr="00A60732" w:rsidRDefault="00E70865" w:rsidP="00A60732">
      <w:pPr>
        <w:pStyle w:val="iTS-BodyText"/>
      </w:pPr>
    </w:p>
    <w:p w:rsidR="00E70865" w:rsidRDefault="00E70865" w:rsidP="00252623">
      <w:pPr>
        <w:pStyle w:val="iTS-ArtCaption"/>
      </w:pPr>
      <w:r>
        <w:t xml:space="preserve">Figure </w:t>
      </w:r>
      <w:r w:rsidR="005F7E0D">
        <w:fldChar w:fldCharType="begin"/>
      </w:r>
      <w:r w:rsidR="00471D08">
        <w:instrText xml:space="preserve"> SEQ Figure \* ARABIC </w:instrText>
      </w:r>
      <w:r w:rsidR="005F7E0D">
        <w:fldChar w:fldCharType="separate"/>
      </w:r>
      <w:r>
        <w:rPr>
          <w:noProof/>
        </w:rPr>
        <w:t>2</w:t>
      </w:r>
      <w:r w:rsidR="005F7E0D">
        <w:rPr>
          <w:noProof/>
        </w:rPr>
        <w:fldChar w:fldCharType="end"/>
      </w:r>
      <w:r>
        <w:t>: Schematic of the new E&amp;D monitoring platform, based on Operations Manager 2007</w:t>
      </w:r>
    </w:p>
    <w:p w:rsidR="00E70865" w:rsidRPr="00D71B1B" w:rsidRDefault="00E70865" w:rsidP="00D71B1B">
      <w:pPr>
        <w:pStyle w:val="iTS-BodyText"/>
      </w:pPr>
    </w:p>
    <w:p w:rsidR="00E70865" w:rsidRDefault="00E70865" w:rsidP="0051309D">
      <w:pPr>
        <w:pStyle w:val="iTS-H3"/>
      </w:pPr>
      <w:r>
        <w:lastRenderedPageBreak/>
        <w:t xml:space="preserve">Management Pack Development </w:t>
      </w:r>
    </w:p>
    <w:p w:rsidR="00E70865" w:rsidRDefault="00E70865" w:rsidP="00AA3A56">
      <w:pPr>
        <w:pStyle w:val="iTS-BodyText"/>
      </w:pPr>
      <w:r>
        <w:t xml:space="preserve">To ensure a standardized management </w:t>
      </w:r>
      <w:proofErr w:type="gramStart"/>
      <w:r>
        <w:t>pack</w:t>
      </w:r>
      <w:proofErr w:type="gramEnd"/>
      <w:r>
        <w:t xml:space="preserve"> development methodology, Microsoft IT designed a template that is used as the basis for all new E&amp;D management packs. A batch file parses the management pack XML and update fields to identify the management pack as DEV, SIT, or UAT. The batch file then executes a Windows </w:t>
      </w:r>
      <w:proofErr w:type="spellStart"/>
      <w:r>
        <w:t>PowerShell</w:t>
      </w:r>
      <w:proofErr w:type="spellEnd"/>
      <w:r>
        <w:t xml:space="preserve">™ </w:t>
      </w:r>
      <w:proofErr w:type="spellStart"/>
      <w:r>
        <w:t>cmdlet</w:t>
      </w:r>
      <w:proofErr w:type="spellEnd"/>
      <w:r>
        <w:t xml:space="preserve"> to install the management pack into the appropriate environment (DEV/SIT/UAT).</w:t>
      </w:r>
    </w:p>
    <w:p w:rsidR="00E70865" w:rsidRDefault="00E70865" w:rsidP="00AA3A56">
      <w:pPr>
        <w:pStyle w:val="iTS-BodyText"/>
      </w:pPr>
      <w:r>
        <w:t xml:space="preserve">The result is the automatic installation of a set of three unique versions of the same management pack that can all reside on a single Operations Manager server and monitor the three different types of systems (DEV, SIT, and UAT) without interacting with each other. </w:t>
      </w:r>
    </w:p>
    <w:p w:rsidR="00E70865" w:rsidRDefault="009D0E41" w:rsidP="00AA3A56">
      <w:pPr>
        <w:pStyle w:val="iTS-BodyText"/>
      </w:pPr>
      <w:r>
        <w:rPr>
          <w:noProof/>
        </w:rPr>
        <w:drawing>
          <wp:anchor distT="0" distB="0" distL="114300" distR="114300" simplePos="0" relativeHeight="251655680" behindDoc="0" locked="0" layoutInCell="1" allowOverlap="1">
            <wp:simplePos x="0" y="0"/>
            <wp:positionH relativeFrom="column">
              <wp:posOffset>269875</wp:posOffset>
            </wp:positionH>
            <wp:positionV relativeFrom="paragraph">
              <wp:posOffset>508000</wp:posOffset>
            </wp:positionV>
            <wp:extent cx="4152900" cy="274320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4152900" cy="2743200"/>
                    </a:xfrm>
                    <a:prstGeom prst="rect">
                      <a:avLst/>
                    </a:prstGeom>
                    <a:noFill/>
                    <a:ln w="9525">
                      <a:noFill/>
                      <a:miter lim="800000"/>
                      <a:headEnd/>
                      <a:tailEnd/>
                    </a:ln>
                  </pic:spPr>
                </pic:pic>
              </a:graphicData>
            </a:graphic>
          </wp:anchor>
        </w:drawing>
      </w:r>
      <w:r w:rsidR="00E70865">
        <w:t>The following illustration displays the three different versions of the same management pack successfully operating with the same Operations Manager 2007 monitoring server.</w:t>
      </w:r>
    </w:p>
    <w:p w:rsidR="00840F31" w:rsidRDefault="00840F31" w:rsidP="00840F31">
      <w:pPr>
        <w:pStyle w:val="iTS-BodyText"/>
      </w:pPr>
    </w:p>
    <w:p w:rsidR="00E70865" w:rsidRDefault="00E70865" w:rsidP="00A108A4">
      <w:pPr>
        <w:pStyle w:val="iTS-ArtCaption"/>
      </w:pPr>
      <w:r>
        <w:t xml:space="preserve">Figure </w:t>
      </w:r>
      <w:r w:rsidR="005F7E0D">
        <w:fldChar w:fldCharType="begin"/>
      </w:r>
      <w:r w:rsidR="00471D08">
        <w:instrText xml:space="preserve"> SEQ Figure \* ARABIC </w:instrText>
      </w:r>
      <w:r w:rsidR="005F7E0D">
        <w:fldChar w:fldCharType="separate"/>
      </w:r>
      <w:r>
        <w:rPr>
          <w:noProof/>
        </w:rPr>
        <w:t>3</w:t>
      </w:r>
      <w:r w:rsidR="005F7E0D">
        <w:rPr>
          <w:noProof/>
        </w:rPr>
        <w:fldChar w:fldCharType="end"/>
      </w:r>
      <w:r>
        <w:t>: Template from which multiple versions of the same Operations Manager 2007 management pack are developed</w:t>
      </w:r>
    </w:p>
    <w:p w:rsidR="00E70865" w:rsidRDefault="00E70865" w:rsidP="004E429E">
      <w:pPr>
        <w:pStyle w:val="iTS-BodyText"/>
      </w:pPr>
    </w:p>
    <w:p w:rsidR="00E70865" w:rsidRDefault="00E70865" w:rsidP="0000191D">
      <w:pPr>
        <w:pStyle w:val="iTS-H3"/>
      </w:pPr>
      <w:r w:rsidRPr="000B6125">
        <w:t>Results</w:t>
      </w:r>
    </w:p>
    <w:p w:rsidR="00E70865" w:rsidRDefault="00E70865" w:rsidP="00EC2E9A">
      <w:pPr>
        <w:pStyle w:val="iTS-BodyText"/>
      </w:pPr>
      <w:r>
        <w:t>Since implementing their new monitoring platform based on Operations Manager 2007 for the E&amp;D division, Microsoft IT has:</w:t>
      </w:r>
    </w:p>
    <w:p w:rsidR="00E70865" w:rsidRDefault="00E70865" w:rsidP="00E5156B">
      <w:pPr>
        <w:pStyle w:val="iTS-BulletedList1"/>
        <w:tabs>
          <w:tab w:val="clear" w:pos="360"/>
          <w:tab w:val="num" w:pos="1620"/>
          <w:tab w:val="left" w:pos="1890"/>
        </w:tabs>
        <w:ind w:left="540"/>
      </w:pPr>
      <w:r w:rsidRPr="00525790">
        <w:t>Reduc</w:t>
      </w:r>
      <w:r>
        <w:t>ed</w:t>
      </w:r>
      <w:r w:rsidRPr="00525790">
        <w:t xml:space="preserve"> </w:t>
      </w:r>
      <w:r>
        <w:t xml:space="preserve">the frequency of expensive, manual </w:t>
      </w:r>
      <w:r w:rsidRPr="00525790">
        <w:t>SR</w:t>
      </w:r>
      <w:r>
        <w:t xml:space="preserve"> from 88 percent of all support incidents down to 15 percent.</w:t>
      </w:r>
    </w:p>
    <w:p w:rsidR="00E70865" w:rsidRDefault="00E70865" w:rsidP="00E5156B">
      <w:pPr>
        <w:pStyle w:val="iTS-BulletedList1"/>
        <w:tabs>
          <w:tab w:val="clear" w:pos="360"/>
          <w:tab w:val="num" w:pos="1620"/>
          <w:tab w:val="left" w:pos="1890"/>
        </w:tabs>
        <w:ind w:left="540"/>
      </w:pPr>
      <w:r>
        <w:t xml:space="preserve">Established a </w:t>
      </w:r>
      <w:r w:rsidRPr="00A93F3B">
        <w:t xml:space="preserve">24x7 monitoring team </w:t>
      </w:r>
      <w:r>
        <w:t>that is fully dedicated to monitoring the E&amp;D environments with Operations Manager 2007.</w:t>
      </w:r>
    </w:p>
    <w:p w:rsidR="00E70865" w:rsidRPr="00525790" w:rsidRDefault="00E70865" w:rsidP="00E5156B">
      <w:pPr>
        <w:pStyle w:val="iTS-BulletedList1"/>
        <w:tabs>
          <w:tab w:val="clear" w:pos="360"/>
          <w:tab w:val="num" w:pos="1620"/>
          <w:tab w:val="left" w:pos="1890"/>
        </w:tabs>
        <w:ind w:left="540"/>
      </w:pPr>
      <w:r>
        <w:t>As of</w:t>
      </w:r>
      <w:r w:rsidRPr="00525790">
        <w:t xml:space="preserve"> January 2008</w:t>
      </w:r>
      <w:r>
        <w:t xml:space="preserve">, obtained a </w:t>
      </w:r>
      <w:r w:rsidRPr="00525790">
        <w:t>100</w:t>
      </w:r>
      <w:r>
        <w:t xml:space="preserve"> percent adoption of standardized management</w:t>
      </w:r>
      <w:r w:rsidRPr="00525790">
        <w:t xml:space="preserve"> pack </w:t>
      </w:r>
      <w:r>
        <w:t>development—all development efforts must use the E&amp;D management pack template when creating their applications’ monitoring agents</w:t>
      </w:r>
      <w:r w:rsidRPr="00525790">
        <w:t>.</w:t>
      </w:r>
    </w:p>
    <w:p w:rsidR="00E70865" w:rsidRDefault="00E70865" w:rsidP="00B6446B">
      <w:pPr>
        <w:pStyle w:val="iTS-ArtCaption"/>
        <w:rPr>
          <w:noProof/>
        </w:rPr>
      </w:pPr>
    </w:p>
    <w:p w:rsidR="007773CB" w:rsidRDefault="00F245C6" w:rsidP="00FE7B89">
      <w:pPr>
        <w:pStyle w:val="iTS-BodyText"/>
      </w:pPr>
      <w:r w:rsidRPr="00840F31">
        <w:rPr>
          <w:noProof/>
        </w:rPr>
        <w:lastRenderedPageBreak/>
        <w:drawing>
          <wp:anchor distT="0" distB="0" distL="114300" distR="114300" simplePos="0" relativeHeight="251661824" behindDoc="0" locked="0" layoutInCell="1" allowOverlap="1">
            <wp:simplePos x="0" y="0"/>
            <wp:positionH relativeFrom="column">
              <wp:posOffset>1270</wp:posOffset>
            </wp:positionH>
            <wp:positionV relativeFrom="paragraph">
              <wp:posOffset>1057275</wp:posOffset>
            </wp:positionV>
            <wp:extent cx="4744085" cy="2581275"/>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44085" cy="2581275"/>
                    </a:xfrm>
                    <a:prstGeom prst="rect">
                      <a:avLst/>
                    </a:prstGeom>
                    <a:noFill/>
                  </pic:spPr>
                </pic:pic>
              </a:graphicData>
            </a:graphic>
          </wp:anchor>
        </w:drawing>
      </w:r>
      <w:r w:rsidR="00E70865">
        <w:t xml:space="preserve">As shown in the following illustration, implementing Operations Manager 2007 monitoring resulted in an increase of the timely, low-cost system-generated infrastructure requests (IRs) and a reduction in the number of expensive user-called service requests (SRs). With the new monitoring platform in place, Microsoft IT can respond to IRs proactively and focus on refining the process </w:t>
      </w:r>
      <w:r w:rsidR="00E70865" w:rsidRPr="00E61B6A">
        <w:t>for overall alert reduction</w:t>
      </w:r>
      <w:r w:rsidR="007773CB">
        <w:t xml:space="preserve"> and increased customer satisfaction.</w:t>
      </w:r>
    </w:p>
    <w:p w:rsidR="00BA780A" w:rsidRDefault="00BA780A" w:rsidP="00FE7B89">
      <w:pPr>
        <w:pStyle w:val="iTS-BodyText"/>
      </w:pPr>
    </w:p>
    <w:p w:rsidR="00840F31" w:rsidRDefault="00840F31" w:rsidP="00840F31">
      <w:pPr>
        <w:pStyle w:val="iTS-BodyText"/>
      </w:pPr>
    </w:p>
    <w:p w:rsidR="00E70865" w:rsidRDefault="00E70865" w:rsidP="00B6446B">
      <w:pPr>
        <w:pStyle w:val="iTS-ArtCaption"/>
      </w:pPr>
      <w:r>
        <w:t xml:space="preserve">Figure </w:t>
      </w:r>
      <w:r w:rsidR="005F7E0D">
        <w:fldChar w:fldCharType="begin"/>
      </w:r>
      <w:r w:rsidR="00471D08">
        <w:instrText xml:space="preserve"> SEQ Figure \* ARABIC </w:instrText>
      </w:r>
      <w:r w:rsidR="005F7E0D">
        <w:fldChar w:fldCharType="separate"/>
      </w:r>
      <w:r>
        <w:rPr>
          <w:noProof/>
        </w:rPr>
        <w:t>4</w:t>
      </w:r>
      <w:r w:rsidR="005F7E0D">
        <w:rPr>
          <w:noProof/>
        </w:rPr>
        <w:fldChar w:fldCharType="end"/>
      </w:r>
      <w:r>
        <w:t xml:space="preserve">: </w:t>
      </w:r>
      <w:r w:rsidRPr="002B2579">
        <w:t xml:space="preserve">Trend showing increase in </w:t>
      </w:r>
      <w:r>
        <w:t xml:space="preserve">timely, low-cost, automated </w:t>
      </w:r>
      <w:r w:rsidRPr="002B2579">
        <w:t xml:space="preserve">system-based alerts (yellow line) versus </w:t>
      </w:r>
      <w:r>
        <w:t xml:space="preserve">expensive </w:t>
      </w:r>
      <w:r w:rsidRPr="002B2579">
        <w:t>user-</w:t>
      </w:r>
      <w:r>
        <w:t>phoned</w:t>
      </w:r>
      <w:r w:rsidR="007773CB">
        <w:t xml:space="preserve"> or email</w:t>
      </w:r>
      <w:bookmarkStart w:id="7" w:name="_GoBack"/>
      <w:bookmarkEnd w:id="7"/>
      <w:r>
        <w:t xml:space="preserve"> support calls (red line)</w:t>
      </w:r>
    </w:p>
    <w:p w:rsidR="00E70865" w:rsidRDefault="00E70865" w:rsidP="0000191D">
      <w:pPr>
        <w:pStyle w:val="iTS-BodyText"/>
      </w:pPr>
    </w:p>
    <w:p w:rsidR="00E70865" w:rsidRDefault="00E70865" w:rsidP="0000191D">
      <w:pPr>
        <w:pStyle w:val="iTS-H2"/>
      </w:pPr>
      <w:r>
        <w:t>Implementing Server Virtualization with Hyper-V</w:t>
      </w:r>
    </w:p>
    <w:p w:rsidR="00E70865" w:rsidRDefault="00E70865" w:rsidP="0000191D">
      <w:pPr>
        <w:pStyle w:val="iTS-BodyText"/>
      </w:pPr>
      <w:r>
        <w:t xml:space="preserve">This section of the document provides an overview of how Microsoft IT implemented Hyper-V to </w:t>
      </w:r>
      <w:proofErr w:type="spellStart"/>
      <w:r>
        <w:t>virtualize</w:t>
      </w:r>
      <w:proofErr w:type="spellEnd"/>
      <w:r>
        <w:t xml:space="preserve"> E&amp;D’s development, test, and production systems.</w:t>
      </w:r>
    </w:p>
    <w:p w:rsidR="00E70865" w:rsidRPr="00B5546F" w:rsidRDefault="00E70865" w:rsidP="00B5546F">
      <w:pPr>
        <w:pStyle w:val="iTS-H3"/>
      </w:pPr>
      <w:r w:rsidRPr="00B5546F">
        <w:t>Why Hyper-V?</w:t>
      </w:r>
    </w:p>
    <w:p w:rsidR="00E70865" w:rsidRPr="00EE4A9A" w:rsidRDefault="00E70865" w:rsidP="00EE4A9A">
      <w:pPr>
        <w:pStyle w:val="iTS-BodyText"/>
      </w:pPr>
      <w:r w:rsidRPr="00EE4A9A">
        <w:t xml:space="preserve">Hyper-V </w:t>
      </w:r>
      <w:r>
        <w:t xml:space="preserve">in </w:t>
      </w:r>
      <w:r w:rsidRPr="00EE4A9A">
        <w:t xml:space="preserve">Windows Server 2008 R2 </w:t>
      </w:r>
      <w:r>
        <w:t xml:space="preserve">offers </w:t>
      </w:r>
      <w:r w:rsidRPr="00EE4A9A">
        <w:t xml:space="preserve">increased flexibility in deployment and life cycle management of applications. </w:t>
      </w:r>
      <w:r>
        <w:t>Hyper-V</w:t>
      </w:r>
      <w:r w:rsidRPr="00EE4A9A">
        <w:t xml:space="preserve"> </w:t>
      </w:r>
      <w:r>
        <w:t xml:space="preserve">is commonly used </w:t>
      </w:r>
      <w:r w:rsidRPr="00EE4A9A">
        <w:t>to consolidate workloads</w:t>
      </w:r>
      <w:r>
        <w:t xml:space="preserve"> and </w:t>
      </w:r>
      <w:r w:rsidRPr="00EE4A9A">
        <w:t>reduce data center power consumption. Additionally,</w:t>
      </w:r>
      <w:r>
        <w:t xml:space="preserve"> Hyper-V’s </w:t>
      </w:r>
      <w:r w:rsidRPr="00EE4A9A">
        <w:t>clustering technologies provide a robust IT infrastructure with high availabili</w:t>
      </w:r>
      <w:r>
        <w:t>ty and quick disaster recovery</w:t>
      </w:r>
      <w:r w:rsidRPr="00EE4A9A">
        <w:t>.</w:t>
      </w:r>
    </w:p>
    <w:p w:rsidR="00E70865" w:rsidRPr="00B5546F" w:rsidRDefault="00E70865" w:rsidP="00B5546F">
      <w:pPr>
        <w:pStyle w:val="iTS-BodyText"/>
      </w:pPr>
      <w:r w:rsidRPr="00EE4A9A">
        <w:t xml:space="preserve">Windows Server 2008 R2 Hyper-V </w:t>
      </w:r>
      <w:r>
        <w:t xml:space="preserve">also </w:t>
      </w:r>
      <w:r w:rsidRPr="00EE4A9A">
        <w:t xml:space="preserve">provides greater flexibility. With Hyper-V live migration, </w:t>
      </w:r>
      <w:r>
        <w:t>administrators</w:t>
      </w:r>
      <w:r w:rsidRPr="00EE4A9A">
        <w:t xml:space="preserve"> can move running virtual machines (VMs) from one </w:t>
      </w:r>
      <w:r w:rsidRPr="00B5546F">
        <w:t xml:space="preserve">Hyper-V physical host to another without any disruption or perceived loss of service. </w:t>
      </w:r>
      <w:r>
        <w:t>The l</w:t>
      </w:r>
      <w:r w:rsidRPr="00B5546F">
        <w:t xml:space="preserve">ive migration </w:t>
      </w:r>
      <w:r>
        <w:t xml:space="preserve">feature </w:t>
      </w:r>
      <w:r w:rsidRPr="00B5546F">
        <w:t xml:space="preserve">provides the core technology required for dynamic load balancing, VM placement, </w:t>
      </w:r>
      <w:r>
        <w:t xml:space="preserve">and </w:t>
      </w:r>
      <w:r w:rsidRPr="00B5546F">
        <w:t>high availability for virtualized workloads during physical computer maintenance</w:t>
      </w:r>
      <w:r>
        <w:t>.</w:t>
      </w:r>
    </w:p>
    <w:p w:rsidR="00E70865" w:rsidRDefault="00E70865" w:rsidP="00CC761C">
      <w:pPr>
        <w:pStyle w:val="iTS-H3"/>
      </w:pPr>
      <w:r>
        <w:lastRenderedPageBreak/>
        <w:t>Implementing a New Virtualized Server Environment</w:t>
      </w:r>
    </w:p>
    <w:p w:rsidR="00E70865" w:rsidRDefault="00E70865" w:rsidP="00846DF8">
      <w:pPr>
        <w:pStyle w:val="iTS-BodyText"/>
      </w:pPr>
      <w:r>
        <w:t>Microsoft IT wanted to evaluate Hyper-V virtualization in E&amp;D’s preproduction environments as a method of increasing operational efficiencies and reducing costs. Microsoft IT also wanted to see if they could use Hyper-V to shorten their system delivery lead times.</w:t>
      </w:r>
    </w:p>
    <w:p w:rsidR="00E70865" w:rsidRPr="00B5546F" w:rsidRDefault="00E70865" w:rsidP="00846DF8">
      <w:pPr>
        <w:pStyle w:val="iTS-BodyText"/>
      </w:pPr>
      <w:r w:rsidRPr="00B5546F">
        <w:t xml:space="preserve">Microsoft IT saw Hyper-V as the best means to optimize the </w:t>
      </w:r>
      <w:r>
        <w:t>E&amp;D</w:t>
      </w:r>
      <w:r w:rsidRPr="00B5546F">
        <w:t xml:space="preserve"> division’s infrastructure, both from an asset utilization standpoint as well as </w:t>
      </w:r>
      <w:r>
        <w:t>for its</w:t>
      </w:r>
      <w:r w:rsidRPr="00B5546F">
        <w:t xml:space="preserve"> ability to balance workloads across different resources. In addition, the ability to use Hyper-V as a platform that could help standardize E&amp;D’s </w:t>
      </w:r>
      <w:r>
        <w:t>development, system integration testing, and user acceptance testing (</w:t>
      </w:r>
      <w:r w:rsidRPr="00B5546F">
        <w:t>DEV/SIT/UAT</w:t>
      </w:r>
      <w:r>
        <w:t xml:space="preserve">) </w:t>
      </w:r>
      <w:r w:rsidRPr="00B5546F">
        <w:t>environments</w:t>
      </w:r>
      <w:r>
        <w:t xml:space="preserve"> was highly desirable</w:t>
      </w:r>
      <w:r w:rsidRPr="00B5546F">
        <w:t>.</w:t>
      </w:r>
    </w:p>
    <w:p w:rsidR="00E70865" w:rsidRDefault="00E70865" w:rsidP="00846DF8">
      <w:pPr>
        <w:pStyle w:val="iTS-BodyText"/>
      </w:pPr>
      <w:r>
        <w:t>In addition to Hyper-V, Microsoft IT also wanted to investigate incorporating System Center Virtual Machine Manager (SCVMM) as the centralized means to control the deployment and management of virtual systems. If the performance benchmarks for the new virtual servers were acceptable, Microsoft IT planned to expand its Hyper-V implementation to cover all environments as deemed appropriate.</w:t>
      </w:r>
    </w:p>
    <w:p w:rsidR="00E70865" w:rsidRPr="00693EFE" w:rsidRDefault="00E70865" w:rsidP="00693EFE">
      <w:pPr>
        <w:pStyle w:val="iTS-BodyText"/>
      </w:pPr>
      <w:r>
        <w:t>The proof of concept (</w:t>
      </w:r>
      <w:proofErr w:type="spellStart"/>
      <w:r>
        <w:t>PoC</w:t>
      </w:r>
      <w:proofErr w:type="spellEnd"/>
      <w:r>
        <w:t xml:space="preserve">) work began in 2008 by building six virtual guests on a single host, whose primary criteria for evaluation included performance, speed of deployment, and manageability both from an IT perspective, as well for the E&amp;D product teams. </w:t>
      </w:r>
    </w:p>
    <w:p w:rsidR="00E70865" w:rsidRDefault="00E70865" w:rsidP="0000191D">
      <w:pPr>
        <w:pStyle w:val="iTS-H3"/>
      </w:pPr>
      <w:r w:rsidRPr="000B6125">
        <w:t>Results</w:t>
      </w:r>
    </w:p>
    <w:p w:rsidR="00E70865" w:rsidRDefault="00E70865" w:rsidP="00846DF8">
      <w:pPr>
        <w:pStyle w:val="iTS-BodyText"/>
      </w:pPr>
      <w:r>
        <w:t xml:space="preserve">In 2008, the </w:t>
      </w:r>
      <w:proofErr w:type="spellStart"/>
      <w:r>
        <w:t>PoC</w:t>
      </w:r>
      <w:proofErr w:type="spellEnd"/>
      <w:r>
        <w:t xml:space="preserve"> was based on a pre-release version of Windows Server 2008 with Hyper-V. Even at this early stage, the Hyper-V technology demonstrated a significant improvement over the Windows</w:t>
      </w:r>
      <w:r w:rsidRPr="000F0840">
        <w:rPr>
          <w:sz w:val="16"/>
          <w:szCs w:val="16"/>
        </w:rPr>
        <w:t>®</w:t>
      </w:r>
      <w:r>
        <w:t xml:space="preserve"> Virtual Server 2005, and so the program expanded its scope by steadily increasing the number of virtual systems in use.</w:t>
      </w:r>
    </w:p>
    <w:p w:rsidR="00E70865" w:rsidRDefault="000431C6" w:rsidP="00846DF8">
      <w:pPr>
        <w:pStyle w:val="iTS-BodyText"/>
      </w:pPr>
      <w:r w:rsidRPr="00840F31">
        <w:rPr>
          <w:rFonts w:ascii="Times New Roman" w:hAnsi="Times New Roman"/>
          <w:noProof/>
          <w:sz w:val="24"/>
          <w:szCs w:val="24"/>
        </w:rPr>
        <w:drawing>
          <wp:anchor distT="0" distB="0" distL="114300" distR="114300" simplePos="0" relativeHeight="251662848" behindDoc="0" locked="0" layoutInCell="1" allowOverlap="1">
            <wp:simplePos x="0" y="0"/>
            <wp:positionH relativeFrom="column">
              <wp:posOffset>3175</wp:posOffset>
            </wp:positionH>
            <wp:positionV relativeFrom="paragraph">
              <wp:posOffset>686435</wp:posOffset>
            </wp:positionV>
            <wp:extent cx="4638675" cy="285623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38675" cy="2856230"/>
                    </a:xfrm>
                    <a:prstGeom prst="rect">
                      <a:avLst/>
                    </a:prstGeom>
                    <a:noFill/>
                  </pic:spPr>
                </pic:pic>
              </a:graphicData>
            </a:graphic>
          </wp:anchor>
        </w:drawing>
      </w:r>
      <w:r w:rsidR="00E70865">
        <w:t>As shown in the following illustration, over the following two years as the Hyper-V technology matured with the release of Windows Server 2008 R2, the virtualization implementation has grown to over 600 VMs, with additional virtual systems coming online on a regular basis.</w:t>
      </w:r>
    </w:p>
    <w:p w:rsidR="00840F31" w:rsidRDefault="00840F31" w:rsidP="000431C6">
      <w:pPr>
        <w:pStyle w:val="iTS-BodyText"/>
        <w:spacing w:line="120" w:lineRule="exact"/>
      </w:pPr>
    </w:p>
    <w:p w:rsidR="00E70865" w:rsidRDefault="00E70865" w:rsidP="00846DF8">
      <w:pPr>
        <w:pStyle w:val="iTS-ArtCaption"/>
        <w:rPr>
          <w:rFonts w:ascii="Times New Roman" w:hAnsi="Times New Roman"/>
          <w:sz w:val="24"/>
          <w:szCs w:val="24"/>
        </w:rPr>
      </w:pPr>
      <w:r>
        <w:t xml:space="preserve">Figure </w:t>
      </w:r>
      <w:r w:rsidR="005F7E0D">
        <w:fldChar w:fldCharType="begin"/>
      </w:r>
      <w:r w:rsidR="00471D08">
        <w:instrText xml:space="preserve"> SEQ Figure \* ARABIC </w:instrText>
      </w:r>
      <w:r w:rsidR="005F7E0D">
        <w:fldChar w:fldCharType="separate"/>
      </w:r>
      <w:r>
        <w:rPr>
          <w:noProof/>
        </w:rPr>
        <w:t>5</w:t>
      </w:r>
      <w:r w:rsidR="005F7E0D">
        <w:rPr>
          <w:noProof/>
        </w:rPr>
        <w:fldChar w:fldCharType="end"/>
      </w:r>
      <w:r>
        <w:t>: Number of virtual machines operating in the E&amp;D division</w:t>
      </w:r>
    </w:p>
    <w:p w:rsidR="00E70865" w:rsidRPr="000235D6" w:rsidRDefault="00E70865" w:rsidP="00846DF8">
      <w:pPr>
        <w:pStyle w:val="iTS-BodyText"/>
        <w:rPr>
          <w:rFonts w:ascii="Times New Roman" w:hAnsi="Times New Roman"/>
          <w:sz w:val="24"/>
          <w:szCs w:val="24"/>
        </w:rPr>
      </w:pPr>
    </w:p>
    <w:p w:rsidR="00BA780A" w:rsidRPr="002C2CB5" w:rsidRDefault="00BA780A" w:rsidP="000431C6">
      <w:pPr>
        <w:pStyle w:val="iTS-BodyText"/>
        <w:spacing w:line="240" w:lineRule="exact"/>
      </w:pPr>
      <w:r w:rsidRPr="00840F31">
        <w:rPr>
          <w:noProof/>
        </w:rPr>
        <w:drawing>
          <wp:anchor distT="0" distB="0" distL="114300" distR="114300" simplePos="0" relativeHeight="251663872" behindDoc="0" locked="0" layoutInCell="1" allowOverlap="1">
            <wp:simplePos x="0" y="0"/>
            <wp:positionH relativeFrom="column">
              <wp:posOffset>3175</wp:posOffset>
            </wp:positionH>
            <wp:positionV relativeFrom="paragraph">
              <wp:posOffset>844550</wp:posOffset>
            </wp:positionV>
            <wp:extent cx="4667250" cy="2755265"/>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7250" cy="2755265"/>
                    </a:xfrm>
                    <a:prstGeom prst="rect">
                      <a:avLst/>
                    </a:prstGeom>
                    <a:noFill/>
                  </pic:spPr>
                </pic:pic>
              </a:graphicData>
            </a:graphic>
          </wp:anchor>
        </w:drawing>
      </w:r>
      <w:r w:rsidR="00E70865">
        <w:t xml:space="preserve">Microsoft IT has also successfully used Hyper-V to reduce E&amp;D’s </w:t>
      </w:r>
      <w:r w:rsidR="00E70865" w:rsidRPr="000235D6">
        <w:t>d</w:t>
      </w:r>
      <w:r w:rsidR="00E70865">
        <w:t>emand for new physical hardware while simultaneously i</w:t>
      </w:r>
      <w:r w:rsidR="00E70865" w:rsidRPr="000235D6">
        <w:t>mprov</w:t>
      </w:r>
      <w:r w:rsidR="00E70865">
        <w:t>ing</w:t>
      </w:r>
      <w:r w:rsidR="00E70865" w:rsidRPr="000235D6">
        <w:t xml:space="preserve"> </w:t>
      </w:r>
      <w:r w:rsidR="00E70865">
        <w:t>existing hardware</w:t>
      </w:r>
      <w:r w:rsidR="00E70865" w:rsidRPr="000235D6">
        <w:t xml:space="preserve"> utilization</w:t>
      </w:r>
      <w:r w:rsidR="00E70865">
        <w:t>. E&amp;D</w:t>
      </w:r>
      <w:r w:rsidR="00E70865" w:rsidRPr="002C2CB5">
        <w:t xml:space="preserve"> achieved a compression ratio of 30:1 on many</w:t>
      </w:r>
      <w:r w:rsidR="00E70865">
        <w:t xml:space="preserve"> </w:t>
      </w:r>
      <w:r w:rsidR="00E70865" w:rsidRPr="002C2CB5">
        <w:t xml:space="preserve">hosts and improved average CPU utilization from </w:t>
      </w:r>
      <w:r w:rsidR="00E70865">
        <w:t>3–5 percent</w:t>
      </w:r>
      <w:r w:rsidR="00E70865" w:rsidRPr="002C2CB5">
        <w:t xml:space="preserve"> to 65</w:t>
      </w:r>
      <w:r w:rsidR="00E70865">
        <w:t>–</w:t>
      </w:r>
      <w:r w:rsidR="00E70865" w:rsidRPr="002C2CB5">
        <w:t>80</w:t>
      </w:r>
      <w:r w:rsidR="00E70865">
        <w:t xml:space="preserve"> percent</w:t>
      </w:r>
      <w:r w:rsidR="00E70865" w:rsidRPr="002C2CB5">
        <w:t>.</w:t>
      </w:r>
      <w:r w:rsidR="00E70865">
        <w:t xml:space="preserve"> The following illustration charts the number of rack units that avoided deployment due to deploying VMs instead of physical servers.</w:t>
      </w:r>
    </w:p>
    <w:p w:rsidR="00840F31" w:rsidRDefault="00840F31" w:rsidP="000431C6">
      <w:pPr>
        <w:pStyle w:val="iTS-BodyText"/>
        <w:spacing w:line="140" w:lineRule="exact"/>
      </w:pPr>
    </w:p>
    <w:p w:rsidR="00E70865" w:rsidRPr="00FF40DD" w:rsidRDefault="00E70865" w:rsidP="00DE33FF">
      <w:pPr>
        <w:pStyle w:val="iTS-ArtCaption"/>
      </w:pPr>
      <w:r>
        <w:t xml:space="preserve">Figure </w:t>
      </w:r>
      <w:r w:rsidR="005F7E0D">
        <w:fldChar w:fldCharType="begin"/>
      </w:r>
      <w:r w:rsidR="00471D08">
        <w:instrText xml:space="preserve"> SEQ Figure \* ARABIC </w:instrText>
      </w:r>
      <w:r w:rsidR="005F7E0D">
        <w:fldChar w:fldCharType="separate"/>
      </w:r>
      <w:r>
        <w:rPr>
          <w:noProof/>
        </w:rPr>
        <w:t>6</w:t>
      </w:r>
      <w:r w:rsidR="005F7E0D">
        <w:rPr>
          <w:noProof/>
        </w:rPr>
        <w:fldChar w:fldCharType="end"/>
      </w:r>
      <w:r>
        <w:t>: Number of physical servers that avoided deployment due to virtualization</w:t>
      </w:r>
    </w:p>
    <w:p w:rsidR="00E70865" w:rsidRDefault="00E70865" w:rsidP="000431C6">
      <w:pPr>
        <w:pStyle w:val="iTS-BodyText"/>
        <w:spacing w:line="120" w:lineRule="exact"/>
      </w:pPr>
    </w:p>
    <w:p w:rsidR="00E70865" w:rsidRPr="000235D6" w:rsidRDefault="00BA780A" w:rsidP="000431C6">
      <w:pPr>
        <w:pStyle w:val="iTS-BodyText"/>
        <w:spacing w:line="220" w:lineRule="exact"/>
        <w:rPr>
          <w:rFonts w:ascii="Times New Roman" w:hAnsi="Times New Roman"/>
          <w:sz w:val="24"/>
          <w:szCs w:val="24"/>
        </w:rPr>
      </w:pPr>
      <w:r w:rsidRPr="00840F31">
        <w:rPr>
          <w:noProof/>
        </w:rPr>
        <w:drawing>
          <wp:anchor distT="0" distB="0" distL="114300" distR="114300" simplePos="0" relativeHeight="251664896" behindDoc="0" locked="0" layoutInCell="1" allowOverlap="1">
            <wp:simplePos x="0" y="0"/>
            <wp:positionH relativeFrom="column">
              <wp:posOffset>3175</wp:posOffset>
            </wp:positionH>
            <wp:positionV relativeFrom="paragraph">
              <wp:posOffset>742950</wp:posOffset>
            </wp:positionV>
            <wp:extent cx="4667250" cy="272415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7250" cy="2724150"/>
                    </a:xfrm>
                    <a:prstGeom prst="rect">
                      <a:avLst/>
                    </a:prstGeom>
                    <a:noFill/>
                  </pic:spPr>
                </pic:pic>
              </a:graphicData>
            </a:graphic>
          </wp:anchor>
        </w:drawing>
      </w:r>
      <w:r w:rsidR="00E70865">
        <w:t>From a cost perspective, the Hyper-V effort has resulted in savings derived from a number of factors. The following illustration shows the cumulative</w:t>
      </w:r>
      <w:r w:rsidR="00E70865" w:rsidRPr="000235D6">
        <w:t xml:space="preserve"> savings </w:t>
      </w:r>
      <w:r w:rsidR="00E70865">
        <w:t>achieved due to reduced costs associated with hardware</w:t>
      </w:r>
      <w:r w:rsidR="009455C1">
        <w:t>.</w:t>
      </w:r>
      <w:r w:rsidR="00E70865">
        <w:t xml:space="preserve"> </w:t>
      </w:r>
      <w:r w:rsidR="009455C1">
        <w:t xml:space="preserve">Reduced demand for </w:t>
      </w:r>
      <w:r w:rsidR="00E70865">
        <w:t>rack space,</w:t>
      </w:r>
      <w:r w:rsidR="00E70865" w:rsidRPr="000235D6">
        <w:t xml:space="preserve"> power </w:t>
      </w:r>
      <w:r w:rsidR="00E70865">
        <w:t>consumption</w:t>
      </w:r>
      <w:r w:rsidR="00E70865" w:rsidRPr="000235D6">
        <w:t>, sp</w:t>
      </w:r>
      <w:r w:rsidR="00E70865" w:rsidRPr="00F66B2C">
        <w:rPr>
          <w:rFonts w:ascii="Times New Roman" w:hAnsi="Times New Roman"/>
          <w:sz w:val="24"/>
          <w:szCs w:val="24"/>
        </w:rPr>
        <w:t>a</w:t>
      </w:r>
      <w:r w:rsidR="00E70865" w:rsidRPr="000235D6">
        <w:t>ce requirements</w:t>
      </w:r>
      <w:r w:rsidR="00E70865">
        <w:t>, and hosting charges for discrete servers</w:t>
      </w:r>
      <w:r w:rsidR="009455C1">
        <w:t xml:space="preserve"> </w:t>
      </w:r>
      <w:r w:rsidR="009B2AB6">
        <w:t>enhance</w:t>
      </w:r>
      <w:r w:rsidR="009455C1">
        <w:t xml:space="preserve"> the savings</w:t>
      </w:r>
      <w:r w:rsidR="00E70865">
        <w:t>.</w:t>
      </w:r>
    </w:p>
    <w:p w:rsidR="000431C6" w:rsidRDefault="000431C6" w:rsidP="000431C6">
      <w:pPr>
        <w:pStyle w:val="iTS-BodyText"/>
        <w:spacing w:line="200" w:lineRule="exact"/>
      </w:pPr>
    </w:p>
    <w:p w:rsidR="00E70865" w:rsidRDefault="00E70865" w:rsidP="00DE33FF">
      <w:pPr>
        <w:pStyle w:val="iTS-ArtCaption"/>
      </w:pPr>
      <w:r>
        <w:lastRenderedPageBreak/>
        <w:t xml:space="preserve">Figure </w:t>
      </w:r>
      <w:r w:rsidR="005F7E0D">
        <w:fldChar w:fldCharType="begin"/>
      </w:r>
      <w:r w:rsidR="00471D08">
        <w:instrText xml:space="preserve"> SEQ Figure \* ARABIC </w:instrText>
      </w:r>
      <w:r w:rsidR="005F7E0D">
        <w:fldChar w:fldCharType="separate"/>
      </w:r>
      <w:r>
        <w:rPr>
          <w:noProof/>
        </w:rPr>
        <w:t>7</w:t>
      </w:r>
      <w:r w:rsidR="005F7E0D">
        <w:rPr>
          <w:noProof/>
        </w:rPr>
        <w:fldChar w:fldCharType="end"/>
      </w:r>
      <w:r>
        <w:t>: Savings realized by utilizing virtual machines</w:t>
      </w:r>
    </w:p>
    <w:p w:rsidR="00E70865" w:rsidRDefault="00E70865" w:rsidP="00B5546F">
      <w:pPr>
        <w:pStyle w:val="iTS-BodyText"/>
      </w:pPr>
      <w:r>
        <w:t>Finally, implementing Hyper-V has enabled Microsoft IT to</w:t>
      </w:r>
      <w:r w:rsidRPr="001922C7">
        <w:t xml:space="preserve"> </w:t>
      </w:r>
      <w:r>
        <w:t>r</w:t>
      </w:r>
      <w:r w:rsidRPr="000235D6">
        <w:t>educ</w:t>
      </w:r>
      <w:r>
        <w:t>e the</w:t>
      </w:r>
      <w:r w:rsidRPr="000235D6">
        <w:t xml:space="preserve"> </w:t>
      </w:r>
      <w:r>
        <w:t xml:space="preserve">time required to </w:t>
      </w:r>
      <w:r w:rsidRPr="000235D6">
        <w:t xml:space="preserve">deliver </w:t>
      </w:r>
      <w:r>
        <w:t>new server environments while ensuring the deployment of standardized DEV/SIT/UAT and production</w:t>
      </w:r>
      <w:r w:rsidRPr="00FF40DD">
        <w:t xml:space="preserve"> </w:t>
      </w:r>
      <w:r>
        <w:t>e</w:t>
      </w:r>
      <w:r w:rsidRPr="00FF40DD">
        <w:t>nvironment</w:t>
      </w:r>
      <w:r>
        <w:t>s. In addition, by incorporating SCVMM into the DEV/SIT/UAT environments, users can build virtual systems out of a private pool without any IT interaction. Once the user has completed using the VM, they can release the resources back into that same pool for the next user.</w:t>
      </w:r>
    </w:p>
    <w:p w:rsidR="00E70865" w:rsidRDefault="00E70865" w:rsidP="0000191D">
      <w:pPr>
        <w:pStyle w:val="iTS-BodyText"/>
      </w:pPr>
    </w:p>
    <w:p w:rsidR="00E70865" w:rsidRDefault="00E70865" w:rsidP="00065C46">
      <w:pPr>
        <w:pStyle w:val="iTS-H1"/>
      </w:pPr>
      <w:r>
        <w:t>Best Practices</w:t>
      </w:r>
    </w:p>
    <w:p w:rsidR="00E70865" w:rsidRDefault="00E70865" w:rsidP="00144276">
      <w:pPr>
        <w:pStyle w:val="iTS-BodyText"/>
      </w:pPr>
      <w:r w:rsidRPr="007374C1">
        <w:t xml:space="preserve">In the course of </w:t>
      </w:r>
      <w:r>
        <w:t xml:space="preserve">working with Hyper-V and Operations Manager to </w:t>
      </w:r>
      <w:r w:rsidRPr="007374C1">
        <w:t>design</w:t>
      </w:r>
      <w:r>
        <w:t>, implement</w:t>
      </w:r>
      <w:r w:rsidRPr="007374C1">
        <w:t>, and operat</w:t>
      </w:r>
      <w:r>
        <w:t>e the new Entertainment &amp; Device infrastructure</w:t>
      </w:r>
      <w:r w:rsidRPr="007374C1">
        <w:t>, Microsoft I</w:t>
      </w:r>
      <w:r>
        <w:t>T followed these best practices:</w:t>
      </w:r>
    </w:p>
    <w:p w:rsidR="00E70865" w:rsidRPr="00065C46" w:rsidRDefault="00E70865" w:rsidP="00065C46">
      <w:pPr>
        <w:pStyle w:val="iTS-H2"/>
      </w:pPr>
      <w:r>
        <w:t>Implementation</w:t>
      </w:r>
    </w:p>
    <w:p w:rsidR="00E70865" w:rsidRDefault="00E70865" w:rsidP="00E5156B">
      <w:pPr>
        <w:pStyle w:val="iTS-BulletedList2"/>
        <w:tabs>
          <w:tab w:val="clear" w:pos="720"/>
          <w:tab w:val="num" w:pos="1530"/>
        </w:tabs>
        <w:ind w:left="540"/>
      </w:pPr>
      <w:r w:rsidRPr="00D10545">
        <w:rPr>
          <w:rStyle w:val="iTS-BulletedListBold"/>
        </w:rPr>
        <w:t>Ensure that development, test, and corporate domains are separated to maximize security and performance</w:t>
      </w:r>
      <w:r w:rsidRPr="00B206FA">
        <w:rPr>
          <w:b/>
        </w:rPr>
        <w:t>.</w:t>
      </w:r>
      <w:r>
        <w:t xml:space="preserve"> Allocate resources to these separate domains as appropriate—redundant servers in production environments for failover, and potentially isolated networks or </w:t>
      </w:r>
      <w:proofErr w:type="spellStart"/>
      <w:r>
        <w:t>subnetworks</w:t>
      </w:r>
      <w:proofErr w:type="spellEnd"/>
      <w:r>
        <w:t xml:space="preserve"> to support development and test activities.</w:t>
      </w:r>
    </w:p>
    <w:p w:rsidR="00E70865" w:rsidRDefault="00E70865" w:rsidP="00E5156B">
      <w:pPr>
        <w:pStyle w:val="iTS-BulletedList2"/>
        <w:tabs>
          <w:tab w:val="clear" w:pos="720"/>
          <w:tab w:val="num" w:pos="1530"/>
        </w:tabs>
        <w:ind w:left="540"/>
      </w:pPr>
      <w:r w:rsidRPr="00D10545">
        <w:rPr>
          <w:rStyle w:val="iTS-BulletedListBold"/>
        </w:rPr>
        <w:t xml:space="preserve">If you have </w:t>
      </w:r>
      <w:proofErr w:type="spellStart"/>
      <w:r w:rsidRPr="00D10545">
        <w:rPr>
          <w:rStyle w:val="iTS-BulletedListBold"/>
        </w:rPr>
        <w:t>untrusted</w:t>
      </w:r>
      <w:proofErr w:type="spellEnd"/>
      <w:r w:rsidRPr="00D10545">
        <w:rPr>
          <w:rStyle w:val="iTS-BulletedListBold"/>
        </w:rPr>
        <w:t xml:space="preserve"> domain</w:t>
      </w:r>
      <w:r>
        <w:rPr>
          <w:rStyle w:val="iTS-BulletedListBold"/>
        </w:rPr>
        <w:t>s</w:t>
      </w:r>
      <w:r w:rsidRPr="00D10545">
        <w:rPr>
          <w:rStyle w:val="iTS-BulletedListBold"/>
        </w:rPr>
        <w:t xml:space="preserve">, use </w:t>
      </w:r>
      <w:r>
        <w:rPr>
          <w:rStyle w:val="iTS-BulletedListBold"/>
        </w:rPr>
        <w:t>Operations Manager</w:t>
      </w:r>
      <w:r w:rsidRPr="00D10545">
        <w:rPr>
          <w:rStyle w:val="iTS-BulletedListBold"/>
        </w:rPr>
        <w:t xml:space="preserve"> gateway server</w:t>
      </w:r>
      <w:r>
        <w:rPr>
          <w:rStyle w:val="iTS-BulletedListBold"/>
        </w:rPr>
        <w:t>s</w:t>
      </w:r>
      <w:r w:rsidRPr="00D10545">
        <w:rPr>
          <w:rStyle w:val="iTS-BulletedListBold"/>
        </w:rPr>
        <w:t xml:space="preserve"> to communicate with the corporate network.</w:t>
      </w:r>
      <w:r>
        <w:t xml:space="preserve"> Gateway servers can be configured to either pass monitoring agent data directly to a monitoring server in a trusted domain, or gateway servers can chain together, with one gateway server aggregating data from other downstream gateway servers and then passing all the data to a monitoring server.</w:t>
      </w:r>
    </w:p>
    <w:p w:rsidR="00E70865" w:rsidRPr="00065C46" w:rsidRDefault="00E70865" w:rsidP="00065C46">
      <w:pPr>
        <w:pStyle w:val="iTS-H2"/>
      </w:pPr>
      <w:r w:rsidRPr="00065C46">
        <w:t>Security</w:t>
      </w:r>
    </w:p>
    <w:p w:rsidR="00E70865" w:rsidRDefault="00E70865" w:rsidP="00E5156B">
      <w:pPr>
        <w:pStyle w:val="iTS-BulletedList2"/>
        <w:tabs>
          <w:tab w:val="clear" w:pos="720"/>
          <w:tab w:val="num" w:pos="1530"/>
        </w:tabs>
        <w:ind w:left="540"/>
      </w:pPr>
      <w:r w:rsidRPr="00D10545">
        <w:rPr>
          <w:rStyle w:val="iTS-BulletedListBold"/>
        </w:rPr>
        <w:t>Adhere to standard Microsoft security recommendations and SDL practices to enhance server security</w:t>
      </w:r>
      <w:r w:rsidRPr="00B206FA">
        <w:rPr>
          <w:b/>
        </w:rPr>
        <w:t>.</w:t>
      </w:r>
      <w:r>
        <w:t xml:space="preserve"> Adopt the </w:t>
      </w:r>
      <w:r w:rsidRPr="00622EEE">
        <w:t>Trustworthy Computing Security Development Lifecycle (</w:t>
      </w:r>
      <w:r>
        <w:t xml:space="preserve">SDL) to help </w:t>
      </w:r>
      <w:r w:rsidRPr="00622EEE">
        <w:t>develop</w:t>
      </w:r>
      <w:r>
        <w:t xml:space="preserve"> </w:t>
      </w:r>
      <w:r w:rsidRPr="00622EEE">
        <w:t xml:space="preserve">software that </w:t>
      </w:r>
      <w:r>
        <w:t>can</w:t>
      </w:r>
      <w:r w:rsidRPr="00622EEE">
        <w:t xml:space="preserve"> withstand malicious attack</w:t>
      </w:r>
      <w:r>
        <w:t>s</w:t>
      </w:r>
      <w:r w:rsidRPr="00622EEE">
        <w:t>.</w:t>
      </w:r>
      <w:r>
        <w:t xml:space="preserve"> For more information, see </w:t>
      </w:r>
      <w:hyperlink r:id="rId15" w:history="1">
        <w:r w:rsidRPr="000F1015">
          <w:rPr>
            <w:rStyle w:val="Hyperlink"/>
            <w:rFonts w:cs="Arial"/>
          </w:rPr>
          <w:t>http://msdn.microsoft.com/en-us/library/ms995349.aspx</w:t>
        </w:r>
      </w:hyperlink>
      <w:r>
        <w:t xml:space="preserve">. </w:t>
      </w:r>
    </w:p>
    <w:p w:rsidR="00E70865" w:rsidRPr="00065C46" w:rsidRDefault="00E70865" w:rsidP="005577BD">
      <w:pPr>
        <w:pStyle w:val="iTS-H2"/>
      </w:pPr>
      <w:r>
        <w:t>Development and Testing</w:t>
      </w:r>
    </w:p>
    <w:p w:rsidR="00E70865" w:rsidRDefault="00E70865" w:rsidP="00E5156B">
      <w:pPr>
        <w:pStyle w:val="iTS-BulletedList2"/>
        <w:tabs>
          <w:tab w:val="clear" w:pos="720"/>
          <w:tab w:val="num" w:pos="1350"/>
        </w:tabs>
        <w:ind w:left="540"/>
      </w:pPr>
      <w:r w:rsidRPr="00D10545">
        <w:rPr>
          <w:rStyle w:val="iTS-BulletedListBold"/>
        </w:rPr>
        <w:t>Utilize virtual machine templates to standardize virtual environments and enforce consistency across your infrastructure.</w:t>
      </w:r>
      <w:r>
        <w:t xml:space="preserve"> Using templates eliminates the human error factor that can affect builds, in a similar vein as a SYSPREP image that can automatically prepare a system for deployment to other environments.</w:t>
      </w:r>
    </w:p>
    <w:p w:rsidR="00E70865" w:rsidRPr="00065C46" w:rsidRDefault="00E70865" w:rsidP="005577BD">
      <w:pPr>
        <w:pStyle w:val="iTS-H2"/>
      </w:pPr>
      <w:r>
        <w:t>Monitoring</w:t>
      </w:r>
    </w:p>
    <w:p w:rsidR="00E70865" w:rsidRDefault="00E70865" w:rsidP="00E5156B">
      <w:pPr>
        <w:pStyle w:val="iTS-BulletedList2"/>
        <w:tabs>
          <w:tab w:val="clear" w:pos="720"/>
          <w:tab w:val="num" w:pos="1080"/>
        </w:tabs>
        <w:ind w:left="540"/>
      </w:pPr>
      <w:r w:rsidRPr="00A00B48">
        <w:rPr>
          <w:rStyle w:val="iTS-BodyTextBold"/>
        </w:rPr>
        <w:t xml:space="preserve">Establish policy for including resolutions steps in every management pack’s list of </w:t>
      </w:r>
      <w:proofErr w:type="spellStart"/>
      <w:r w:rsidRPr="00A00B48">
        <w:rPr>
          <w:rStyle w:val="iTS-BodyTextBold"/>
        </w:rPr>
        <w:t>fireable</w:t>
      </w:r>
      <w:proofErr w:type="spellEnd"/>
      <w:r w:rsidRPr="00A00B48">
        <w:rPr>
          <w:rStyle w:val="iTS-BodyTextBold"/>
        </w:rPr>
        <w:t xml:space="preserve"> alerts.</w:t>
      </w:r>
      <w:r>
        <w:t xml:space="preserve"> Instead of using resolution steps directly in the rule, post them as a wiki link in a Microsoft SharePoint</w:t>
      </w:r>
      <w:r w:rsidRPr="000F0840">
        <w:rPr>
          <w:sz w:val="16"/>
          <w:szCs w:val="16"/>
        </w:rPr>
        <w:t>®</w:t>
      </w:r>
      <w:r>
        <w:t xml:space="preserve"> site to ease the management and updates/changes to the resolution steps.</w:t>
      </w:r>
    </w:p>
    <w:p w:rsidR="00E5156B" w:rsidRDefault="00E5156B">
      <w:pPr>
        <w:spacing w:after="0" w:line="240" w:lineRule="auto"/>
        <w:rPr>
          <w:rFonts w:cs="Arial"/>
          <w:b/>
          <w:bCs/>
          <w:iCs/>
          <w:sz w:val="20"/>
        </w:rPr>
      </w:pPr>
      <w:r>
        <w:br w:type="page"/>
      </w:r>
    </w:p>
    <w:p w:rsidR="00E70865" w:rsidRPr="00065C46" w:rsidRDefault="00E70865" w:rsidP="005577BD">
      <w:pPr>
        <w:pStyle w:val="iTS-H2"/>
      </w:pPr>
      <w:r>
        <w:lastRenderedPageBreak/>
        <w:t>Support</w:t>
      </w:r>
    </w:p>
    <w:p w:rsidR="00E70865" w:rsidRDefault="00E70865" w:rsidP="00E5156B">
      <w:pPr>
        <w:pStyle w:val="iTS-BulletedList2"/>
        <w:tabs>
          <w:tab w:val="clear" w:pos="720"/>
          <w:tab w:val="num" w:pos="1080"/>
          <w:tab w:val="left" w:pos="1260"/>
        </w:tabs>
        <w:ind w:left="540"/>
      </w:pPr>
      <w:r w:rsidRPr="00A80F96">
        <w:rPr>
          <w:rStyle w:val="iTS-BulletedListBold"/>
        </w:rPr>
        <w:t xml:space="preserve">Use the </w:t>
      </w:r>
      <w:r>
        <w:rPr>
          <w:rStyle w:val="iTS-BulletedListBold"/>
        </w:rPr>
        <w:t xml:space="preserve">Windows </w:t>
      </w:r>
      <w:proofErr w:type="spellStart"/>
      <w:r w:rsidRPr="00A80F96">
        <w:rPr>
          <w:rStyle w:val="iTS-BulletedListBold"/>
        </w:rPr>
        <w:t>PowerShell</w:t>
      </w:r>
      <w:proofErr w:type="spellEnd"/>
      <w:r w:rsidRPr="00A80F96">
        <w:rPr>
          <w:rStyle w:val="iTS-BulletedListBold"/>
        </w:rPr>
        <w:t xml:space="preserve"> </w:t>
      </w:r>
      <w:proofErr w:type="spellStart"/>
      <w:r w:rsidRPr="00A80F96">
        <w:rPr>
          <w:rStyle w:val="iTS-BulletedListBold"/>
        </w:rPr>
        <w:t>cmdlets</w:t>
      </w:r>
      <w:proofErr w:type="spellEnd"/>
      <w:r w:rsidRPr="00A80F96">
        <w:rPr>
          <w:rStyle w:val="iTS-BulletedListBold"/>
        </w:rPr>
        <w:t xml:space="preserve"> supplied with SCVMM to perform offline VM patching</w:t>
      </w:r>
      <w:r>
        <w:rPr>
          <w:rStyle w:val="iTS-BulletedListBold"/>
        </w:rPr>
        <w:t>.</w:t>
      </w:r>
      <w:r w:rsidRPr="000F0840">
        <w:t xml:space="preserve"> </w:t>
      </w:r>
      <w:r w:rsidRPr="00A80F96">
        <w:t xml:space="preserve">The Offline Virtual Machine Servicing Tool 2.1 </w:t>
      </w:r>
      <w:r>
        <w:t xml:space="preserve">uses </w:t>
      </w:r>
      <w:r w:rsidRPr="00A80F96">
        <w:t xml:space="preserve">Windows </w:t>
      </w:r>
      <w:proofErr w:type="spellStart"/>
      <w:r w:rsidRPr="00A80F96">
        <w:t>PowerShell</w:t>
      </w:r>
      <w:proofErr w:type="spellEnd"/>
      <w:r w:rsidRPr="00A80F96">
        <w:t xml:space="preserve"> scripts</w:t>
      </w:r>
      <w:r>
        <w:t xml:space="preserve"> to </w:t>
      </w:r>
      <w:r w:rsidRPr="00A80F96">
        <w:t>manage updating large numbers of offline virtual machines</w:t>
      </w:r>
      <w:r>
        <w:t xml:space="preserve">. For more information, see </w:t>
      </w:r>
      <w:hyperlink r:id="rId16" w:history="1">
        <w:r w:rsidRPr="008900F3">
          <w:rPr>
            <w:rStyle w:val="Hyperlink"/>
            <w:rFonts w:ascii="MS Shell Dlg 2" w:hAnsi="MS Shell Dlg 2" w:cs="MS Shell Dlg 2"/>
          </w:rPr>
          <w:t>http://technet.microsoft.com/en-us/library/cc501231.aspx</w:t>
        </w:r>
      </w:hyperlink>
      <w:r>
        <w:rPr>
          <w:rFonts w:ascii="MS Shell Dlg 2" w:hAnsi="MS Shell Dlg 2" w:cs="MS Shell Dlg 2"/>
        </w:rPr>
        <w:t xml:space="preserve">. </w:t>
      </w:r>
    </w:p>
    <w:p w:rsidR="00E70865" w:rsidRDefault="00E70865" w:rsidP="005577BD">
      <w:pPr>
        <w:pStyle w:val="iTS-BulletedList2"/>
        <w:numPr>
          <w:ilvl w:val="0"/>
          <w:numId w:val="0"/>
        </w:numPr>
        <w:ind w:left="720" w:hanging="360"/>
      </w:pPr>
    </w:p>
    <w:p w:rsidR="00E70865" w:rsidRDefault="00E70865" w:rsidP="00103C7A">
      <w:pPr>
        <w:pStyle w:val="iTS-H1"/>
      </w:pPr>
      <w:r w:rsidRPr="00103C7A">
        <w:t>Benefits</w:t>
      </w:r>
    </w:p>
    <w:p w:rsidR="00E70865" w:rsidRPr="00574C56" w:rsidRDefault="00E70865" w:rsidP="00574C56">
      <w:pPr>
        <w:pStyle w:val="iTS-BodyText"/>
      </w:pPr>
      <w:r>
        <w:t>By implementing Hyper-V and Operations Manager 2007 in its Entertainment &amp; Device division, Microsoft IT has derived a number of benefits:</w:t>
      </w:r>
    </w:p>
    <w:p w:rsidR="00E70865" w:rsidRPr="00A60732" w:rsidRDefault="00E70865" w:rsidP="00E5156B">
      <w:pPr>
        <w:pStyle w:val="iTS-BulletedList1"/>
        <w:tabs>
          <w:tab w:val="clear" w:pos="360"/>
          <w:tab w:val="num" w:pos="1530"/>
        </w:tabs>
        <w:ind w:left="540"/>
      </w:pPr>
      <w:r w:rsidRPr="00565456">
        <w:rPr>
          <w:rStyle w:val="iTS-BulletedListBold"/>
        </w:rPr>
        <w:t>Improved Delivery Time:</w:t>
      </w:r>
      <w:r>
        <w:t xml:space="preserve"> With Hyper-V, Microsoft IT</w:t>
      </w:r>
      <w:r w:rsidRPr="00580FAD">
        <w:t xml:space="preserve"> can </w:t>
      </w:r>
      <w:r>
        <w:t>deploy new virtual</w:t>
      </w:r>
      <w:r w:rsidRPr="00580FAD">
        <w:t xml:space="preserve"> environments</w:t>
      </w:r>
      <w:r>
        <w:t xml:space="preserve"> to DEV, SIT, and UAT teams far more quickly than the traditional time required to build and configure physical servers.</w:t>
      </w:r>
    </w:p>
    <w:p w:rsidR="00E70865" w:rsidRPr="00580FAD" w:rsidRDefault="00E70865" w:rsidP="00E5156B">
      <w:pPr>
        <w:pStyle w:val="iTS-BulletedList1"/>
        <w:tabs>
          <w:tab w:val="clear" w:pos="360"/>
          <w:tab w:val="num" w:pos="1530"/>
        </w:tabs>
        <w:ind w:left="540"/>
        <w:rPr>
          <w:b/>
        </w:rPr>
      </w:pPr>
      <w:r w:rsidRPr="00824BDA">
        <w:rPr>
          <w:rStyle w:val="iTS-BulletedListBold"/>
        </w:rPr>
        <w:t>Proactive Support:</w:t>
      </w:r>
      <w:r>
        <w:rPr>
          <w:b/>
        </w:rPr>
        <w:t xml:space="preserve"> </w:t>
      </w:r>
      <w:r>
        <w:t>Operations Manager 2007’s granular level of system monitoring has enabled Microsoft IT to identify and respond to system issues (IRs) in a much more proactive manner than the previous model, which was primarily based on manual and expensive phone calls (SRs) from users.</w:t>
      </w:r>
    </w:p>
    <w:p w:rsidR="00E70865" w:rsidRDefault="00E70865" w:rsidP="00E5156B">
      <w:pPr>
        <w:pStyle w:val="iTS-BulletedList1"/>
        <w:tabs>
          <w:tab w:val="clear" w:pos="360"/>
          <w:tab w:val="num" w:pos="1530"/>
        </w:tabs>
        <w:ind w:left="540"/>
      </w:pPr>
      <w:r>
        <w:rPr>
          <w:rStyle w:val="iTS-BulletedListBold"/>
        </w:rPr>
        <w:t>Cost Savings</w:t>
      </w:r>
      <w:r w:rsidRPr="00565456">
        <w:rPr>
          <w:rStyle w:val="iTS-BulletedListBold"/>
        </w:rPr>
        <w:t>:</w:t>
      </w:r>
      <w:r>
        <w:t xml:space="preserve"> The E&amp;D division is realizing over a million dollar savings from a combination of reduced infrastructure costs from Hyper-V’s ability to reduce demand for physical servers, hosting charges, rack space, and power consumption; and reduced support costs due to Operations Manager’s use of automated IR alerts.</w:t>
      </w:r>
    </w:p>
    <w:p w:rsidR="00E70865" w:rsidRDefault="00E70865" w:rsidP="00E5156B">
      <w:pPr>
        <w:pStyle w:val="iTS-BulletedList1"/>
        <w:tabs>
          <w:tab w:val="clear" w:pos="360"/>
          <w:tab w:val="num" w:pos="1530"/>
        </w:tabs>
        <w:ind w:left="540"/>
      </w:pPr>
      <w:r w:rsidRPr="00565456">
        <w:rPr>
          <w:rStyle w:val="iTS-BulletedListBold"/>
        </w:rPr>
        <w:t>Consistency:</w:t>
      </w:r>
      <w:r>
        <w:rPr>
          <w:b/>
        </w:rPr>
        <w:t xml:space="preserve"> </w:t>
      </w:r>
      <w:r>
        <w:t>Operations Manager</w:t>
      </w:r>
      <w:r w:rsidRPr="00565456">
        <w:t xml:space="preserve"> </w:t>
      </w:r>
      <w:r>
        <w:t>Management pack t</w:t>
      </w:r>
      <w:r w:rsidRPr="00A60732">
        <w:t>emplate</w:t>
      </w:r>
      <w:r>
        <w:t>s</w:t>
      </w:r>
      <w:r w:rsidRPr="00A60732">
        <w:t xml:space="preserve"> </w:t>
      </w:r>
      <w:r>
        <w:t xml:space="preserve">help </w:t>
      </w:r>
      <w:proofErr w:type="gramStart"/>
      <w:r>
        <w:t>ensure</w:t>
      </w:r>
      <w:proofErr w:type="gramEnd"/>
      <w:r>
        <w:t xml:space="preserve"> </w:t>
      </w:r>
      <w:r w:rsidRPr="00A60732">
        <w:t xml:space="preserve">consistent </w:t>
      </w:r>
      <w:r>
        <w:t xml:space="preserve">development of </w:t>
      </w:r>
      <w:r w:rsidRPr="00A60732">
        <w:t>management pack</w:t>
      </w:r>
      <w:r>
        <w:t>s</w:t>
      </w:r>
      <w:r w:rsidRPr="00A60732">
        <w:t xml:space="preserve"> across </w:t>
      </w:r>
      <w:r>
        <w:t xml:space="preserve">all </w:t>
      </w:r>
      <w:r w:rsidRPr="00A60732">
        <w:t>development teams</w:t>
      </w:r>
      <w:r>
        <w:t>.</w:t>
      </w:r>
      <w:r w:rsidRPr="00565456">
        <w:t xml:space="preserve"> </w:t>
      </w:r>
      <w:r>
        <w:t>In addition, Microsoft uses</w:t>
      </w:r>
      <w:r w:rsidRPr="00580FAD">
        <w:t xml:space="preserve"> Hyper-V snapshots in order to roll back changes</w:t>
      </w:r>
      <w:r>
        <w:t xml:space="preserve"> to applications</w:t>
      </w:r>
      <w:r w:rsidRPr="00580FAD">
        <w:t xml:space="preserve"> that did not meet the product’s quality criteria. </w:t>
      </w:r>
    </w:p>
    <w:p w:rsidR="00E70865" w:rsidRDefault="00E70865" w:rsidP="00E5156B">
      <w:pPr>
        <w:pStyle w:val="iTS-BulletedList1"/>
        <w:tabs>
          <w:tab w:val="clear" w:pos="360"/>
          <w:tab w:val="num" w:pos="1530"/>
        </w:tabs>
        <w:ind w:left="540"/>
        <w:rPr>
          <w:b/>
        </w:rPr>
      </w:pPr>
      <w:r w:rsidRPr="00580FAD">
        <w:rPr>
          <w:b/>
        </w:rPr>
        <w:t>Simplif</w:t>
      </w:r>
      <w:r>
        <w:rPr>
          <w:b/>
        </w:rPr>
        <w:t>ied</w:t>
      </w:r>
      <w:r w:rsidRPr="00580FAD">
        <w:rPr>
          <w:b/>
        </w:rPr>
        <w:t xml:space="preserve"> </w:t>
      </w:r>
      <w:r>
        <w:rPr>
          <w:b/>
        </w:rPr>
        <w:t xml:space="preserve">View and </w:t>
      </w:r>
      <w:r w:rsidRPr="00580FAD">
        <w:rPr>
          <w:b/>
        </w:rPr>
        <w:t>Management of Complex Environments</w:t>
      </w:r>
      <w:r>
        <w:rPr>
          <w:b/>
        </w:rPr>
        <w:t>:</w:t>
      </w:r>
      <w:r w:rsidRPr="00BC64E6">
        <w:t xml:space="preserve"> </w:t>
      </w:r>
      <w:r>
        <w:t>When used together, Operations Manager and SCVMM can provide an in-depth view on the utilization of the virtualization resources. This information can help you make the right decisions about hardware procurement, right-sizing virtual machines according to usage and performance, and augmenting an archival strategy to ensure productive use of resources.</w:t>
      </w:r>
    </w:p>
    <w:p w:rsidR="00E70865" w:rsidRDefault="00E70865">
      <w:pPr>
        <w:pStyle w:val="iTS-BulletedList1"/>
        <w:numPr>
          <w:ilvl w:val="0"/>
          <w:numId w:val="0"/>
        </w:numPr>
        <w:ind w:left="360" w:hanging="360"/>
      </w:pPr>
    </w:p>
    <w:p w:rsidR="00E70865" w:rsidRPr="00EF6F5B" w:rsidRDefault="00E70865">
      <w:pPr>
        <w:pStyle w:val="iTS-H1"/>
      </w:pPr>
      <w:r w:rsidRPr="00EF6F5B">
        <w:t>Conclusion</w:t>
      </w:r>
      <w:bookmarkEnd w:id="6"/>
    </w:p>
    <w:p w:rsidR="00E70865" w:rsidRDefault="00E70865" w:rsidP="00EC2E9A">
      <w:pPr>
        <w:pStyle w:val="iTS-BodyText"/>
      </w:pPr>
      <w:r>
        <w:t>Microsoft System Center Operations Manager (Operations Manager) 2007 and the Hyper-V feature available in Windows Server 2008 R2 have dramatically improved operations in Microsoft’s Entertainment and Device (E&amp;D) division.</w:t>
      </w:r>
    </w:p>
    <w:p w:rsidR="00E70865" w:rsidRDefault="00E70865" w:rsidP="00EC2E9A">
      <w:pPr>
        <w:pStyle w:val="iTS-BodyText"/>
      </w:pPr>
      <w:r>
        <w:t>Before developing the new</w:t>
      </w:r>
      <w:r w:rsidRPr="002376B1">
        <w:t xml:space="preserve"> </w:t>
      </w:r>
      <w:r>
        <w:t>Operations Manager 2007–based monitoring platform, over 80 percent of E&amp;D support issues were logged as expensive support requests (SRs) that were called in by users. With the new monitoring platform in place, system infrastructure requests (IRs) comprise the majority of identified issues. These automated alerts enable Support to respond proactively and have reduced SR calls to 15 percent. Microsoft IT</w:t>
      </w:r>
      <w:r w:rsidRPr="00E7113F">
        <w:t xml:space="preserve"> </w:t>
      </w:r>
      <w:r w:rsidRPr="00525790">
        <w:t>continue</w:t>
      </w:r>
      <w:r>
        <w:t>s</w:t>
      </w:r>
      <w:r w:rsidRPr="00525790">
        <w:t xml:space="preserve"> to </w:t>
      </w:r>
      <w:r>
        <w:t xml:space="preserve">see regular reductions in the number of SRs and expects to eventually </w:t>
      </w:r>
      <w:r w:rsidRPr="00525790">
        <w:t>drive</w:t>
      </w:r>
      <w:r>
        <w:t xml:space="preserve"> them down to only 5 percent of total service calls</w:t>
      </w:r>
      <w:r w:rsidRPr="00525790">
        <w:t>.</w:t>
      </w:r>
      <w:r>
        <w:t xml:space="preserve"> </w:t>
      </w:r>
    </w:p>
    <w:p w:rsidR="00E70865" w:rsidRDefault="00E70865" w:rsidP="00CE72EA">
      <w:pPr>
        <w:pStyle w:val="iTS-BodyText"/>
      </w:pPr>
      <w:r>
        <w:t xml:space="preserve">Similarly, incorporating Hyper-V as a virtualization platform for E&amp;D development and test environments has significantly improved Microsoft IT’s delivery time for new systems, helped </w:t>
      </w:r>
      <w:r>
        <w:lastRenderedPageBreak/>
        <w:t xml:space="preserve">enforce standardization across environments, and reduced costs. From an initial six virtual systems at the start of the pilot in 2008, Microsoft IT has deployed over 600 virtual machines and is bringing more on line each month. Hyper-V has helped Microsoft IT achieve a </w:t>
      </w:r>
      <w:r w:rsidRPr="002C2CB5">
        <w:t xml:space="preserve">30:1 </w:t>
      </w:r>
      <w:r>
        <w:t xml:space="preserve">compression ratio </w:t>
      </w:r>
      <w:r w:rsidRPr="002C2CB5">
        <w:t>on many</w:t>
      </w:r>
      <w:r>
        <w:t xml:space="preserve"> server </w:t>
      </w:r>
      <w:r w:rsidRPr="002C2CB5">
        <w:t>hosts and</w:t>
      </w:r>
      <w:r>
        <w:t xml:space="preserve"> has</w:t>
      </w:r>
      <w:r w:rsidRPr="002C2CB5">
        <w:t xml:space="preserve"> improve</w:t>
      </w:r>
      <w:r>
        <w:t>d</w:t>
      </w:r>
      <w:r w:rsidRPr="002C2CB5">
        <w:t xml:space="preserve"> average CPU utilization from 3</w:t>
      </w:r>
      <w:r>
        <w:t>—5 percent</w:t>
      </w:r>
      <w:r w:rsidRPr="002C2CB5">
        <w:t xml:space="preserve"> to 65</w:t>
      </w:r>
      <w:r>
        <w:t>–</w:t>
      </w:r>
      <w:r w:rsidRPr="002C2CB5">
        <w:t>80</w:t>
      </w:r>
      <w:r>
        <w:t xml:space="preserve"> percent</w:t>
      </w:r>
      <w:r w:rsidRPr="002C2CB5">
        <w:t>.</w:t>
      </w:r>
      <w:r>
        <w:t xml:space="preserve"> In addition to helping Microsoft IT streamline their server deliveries, Hyper-V’s ability to reduce hardware, rack space, and power demands are saving Microsoft </w:t>
      </w:r>
      <w:r w:rsidR="00F245C6">
        <w:t>more than</w:t>
      </w:r>
      <w:r>
        <w:t xml:space="preserve"> $</w:t>
      </w:r>
      <w:r w:rsidR="00F245C6">
        <w:t xml:space="preserve">3 </w:t>
      </w:r>
      <w:r>
        <w:t xml:space="preserve">million in cumulative costs as of </w:t>
      </w:r>
      <w:r w:rsidR="00F245C6">
        <w:t xml:space="preserve">May </w:t>
      </w:r>
      <w:r>
        <w:t xml:space="preserve">2010. </w:t>
      </w:r>
    </w:p>
    <w:p w:rsidR="00E70865" w:rsidRDefault="00E70865" w:rsidP="00CE72EA">
      <w:pPr>
        <w:pStyle w:val="iTS-BodyText"/>
      </w:pPr>
    </w:p>
    <w:p w:rsidR="00E70865" w:rsidRPr="00594132" w:rsidRDefault="00E70865">
      <w:pPr>
        <w:pStyle w:val="iTS-H1"/>
      </w:pPr>
      <w:r w:rsidRPr="00594132">
        <w:t>For More Information</w:t>
      </w:r>
    </w:p>
    <w:p w:rsidR="00E70865" w:rsidRPr="00594132" w:rsidRDefault="00E70865">
      <w:pPr>
        <w:pStyle w:val="iTS-BodyText"/>
      </w:pPr>
      <w:r w:rsidRPr="00594132">
        <w:t>For more information about Microsoft products or services, call the Microsoft Sales Information Center at (800) 426-9400. In Canada, call the Microsoft Canada information Centre at (800) 563-9048. Outside the 50 United States and Canada, please contact your local Microsoft subsidiary. To access information via the World Wide Web, go to:</w:t>
      </w:r>
    </w:p>
    <w:p w:rsidR="00E70865" w:rsidRDefault="005F7E0D">
      <w:pPr>
        <w:pStyle w:val="iTS-BodyText"/>
        <w:rPr>
          <w:rStyle w:val="Hyperlink"/>
          <w:rFonts w:cs="Arial"/>
        </w:rPr>
      </w:pPr>
      <w:hyperlink r:id="rId17" w:history="1">
        <w:r w:rsidR="00E70865">
          <w:rPr>
            <w:rStyle w:val="Hyperlink"/>
            <w:rFonts w:cs="Arial"/>
          </w:rPr>
          <w:t>http://www.microsoft.com</w:t>
        </w:r>
      </w:hyperlink>
    </w:p>
    <w:p w:rsidR="00E70865" w:rsidRDefault="005F7E0D">
      <w:pPr>
        <w:pStyle w:val="iTS-BodyText"/>
        <w:rPr>
          <w:rStyle w:val="Hyperlink"/>
          <w:rFonts w:cs="Arial"/>
        </w:rPr>
      </w:pPr>
      <w:hyperlink r:id="rId18" w:history="1">
        <w:r w:rsidR="00E70865">
          <w:rPr>
            <w:rStyle w:val="Hyperlink"/>
            <w:rFonts w:cs="Arial"/>
          </w:rPr>
          <w:t>http://www.microsoft.com/technet/itshowcase</w:t>
        </w:r>
      </w:hyperlink>
    </w:p>
    <w:p w:rsidR="00E70865" w:rsidRDefault="00E70865">
      <w:pPr>
        <w:pStyle w:val="iTS-BodyText"/>
        <w:rPr>
          <w:rStyle w:val="Hyperlink"/>
          <w:rFonts w:cs="Arial"/>
        </w:rPr>
      </w:pPr>
      <w:r w:rsidRPr="00C64C74">
        <w:rPr>
          <w:rStyle w:val="Hyperlink"/>
          <w:rFonts w:cs="Arial"/>
        </w:rPr>
        <w:t>http://www.microsoft.com/systemcenter/en/us/operations-manager.aspx</w:t>
      </w:r>
    </w:p>
    <w:p w:rsidR="00E70865" w:rsidRDefault="00E70865">
      <w:pPr>
        <w:pStyle w:val="iTS-BodyText"/>
      </w:pPr>
      <w:r>
        <w:rPr>
          <w:rStyle w:val="Hyperlink"/>
          <w:rFonts w:cs="Arial"/>
        </w:rPr>
        <w:t>http://www.microsoft.com/hyper-v</w:t>
      </w:r>
    </w:p>
    <w:bookmarkEnd w:id="0"/>
    <w:p w:rsidR="00E70865" w:rsidRDefault="00E70865" w:rsidP="00F0714E">
      <w:pPr>
        <w:pStyle w:val="iTS-BodyText"/>
      </w:pPr>
    </w:p>
    <w:p w:rsidR="00E70865" w:rsidRDefault="00E70865" w:rsidP="001D54AE">
      <w:pPr>
        <w:pStyle w:val="iTS-CopyrightText"/>
      </w:pPr>
    </w:p>
    <w:p w:rsidR="009B2AB6" w:rsidRDefault="009B2AB6" w:rsidP="001D54AE">
      <w:pPr>
        <w:pStyle w:val="iTS-CopyrightText"/>
      </w:pPr>
    </w:p>
    <w:p w:rsidR="009B2AB6" w:rsidRDefault="009B2AB6" w:rsidP="001D54AE">
      <w:pPr>
        <w:pStyle w:val="iTS-CopyrightText"/>
      </w:pPr>
    </w:p>
    <w:p w:rsidR="00E70865" w:rsidRDefault="00E70865" w:rsidP="001D54AE">
      <w:pPr>
        <w:pStyle w:val="iTS-CopyrightText"/>
      </w:pPr>
    </w:p>
    <w:p w:rsidR="00E70865" w:rsidRDefault="00E70865" w:rsidP="001D54AE">
      <w:pPr>
        <w:pStyle w:val="iTS-CopyrightText"/>
      </w:pPr>
    </w:p>
    <w:p w:rsidR="00E70865" w:rsidRDefault="00E70865" w:rsidP="001D54AE">
      <w:pPr>
        <w:pStyle w:val="iTS-CopyrightText"/>
      </w:pPr>
    </w:p>
    <w:p w:rsidR="00E70865" w:rsidRDefault="00E70865" w:rsidP="001D54AE">
      <w:pPr>
        <w:pStyle w:val="iTS-CopyrightText"/>
      </w:pPr>
    </w:p>
    <w:p w:rsidR="00E70865" w:rsidRDefault="00E70865" w:rsidP="001D54AE">
      <w:pPr>
        <w:pStyle w:val="iTS-CopyrightText"/>
      </w:pPr>
      <w:r>
        <w:t xml:space="preserve">This document supports a preliminary release of a software product that may be changed substantially prior to final commercial release. This document is provided for informational purposes only and Microsoft makes no warranties, either express or implied, in this document. Information in this document, including URL and other Internet </w:t>
      </w:r>
      <w:r w:rsidR="00B206FA">
        <w:t>website</w:t>
      </w:r>
      <w:r>
        <w:t xml:space="preserve"> references, is subject to change without notice. The entire risk of the use or the results from the use of this document remains with the user. Unless otherwise noted, the companies, organizations, products, domain names, email addresses, logos, people, places, and events depicted in examples herein are fictitious. No association with any real company, organization, product, domain name, email address, logo, person, place, or event is intended or should be inferred. 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Microsoft Corporation.</w:t>
      </w:r>
    </w:p>
    <w:p w:rsidR="00E70865" w:rsidRDefault="00E70865" w:rsidP="001D54AE">
      <w:pPr>
        <w:pStyle w:val="iTS-CopyrightText"/>
      </w:pPr>
      <w:r>
        <w:t xml:space="preserve">Microsoft may have patents, patent applications, trademarks, copyrights, or other intellectual property rights covering subject matter in this document. </w:t>
      </w:r>
      <w:proofErr w:type="gramStart"/>
      <w:r>
        <w:t>Except as expressly provided in any written license agreement from Microsoft, the furnishing of this document does not give you any license to these patents, trademarks, copyrights, or other intellectual property.</w:t>
      </w:r>
      <w:proofErr w:type="gramEnd"/>
    </w:p>
    <w:p w:rsidR="00E70865" w:rsidRDefault="00E70865" w:rsidP="001D54AE">
      <w:pPr>
        <w:pStyle w:val="iTS-CopyrightText"/>
      </w:pPr>
      <w:r>
        <w:t>© 2010 Microsoft Corporation. All rights reserved.</w:t>
      </w:r>
    </w:p>
    <w:p w:rsidR="00E70865" w:rsidRDefault="00E70865" w:rsidP="001D54AE">
      <w:pPr>
        <w:pStyle w:val="iTS-CopyrightText"/>
      </w:pPr>
      <w:r>
        <w:t>Microsoft,</w:t>
      </w:r>
      <w:r w:rsidRPr="001D54AE">
        <w:t xml:space="preserve"> </w:t>
      </w:r>
      <w:r>
        <w:t xml:space="preserve">Hyper-V, SharePoint, SQL Server, </w:t>
      </w:r>
      <w:r w:rsidRPr="001D54AE">
        <w:t>Windows,</w:t>
      </w:r>
      <w:r>
        <w:t xml:space="preserve"> Windows </w:t>
      </w:r>
      <w:proofErr w:type="spellStart"/>
      <w:r>
        <w:t>PowerShell</w:t>
      </w:r>
      <w:proofErr w:type="spellEnd"/>
      <w:r>
        <w:t>, and Windows Server</w:t>
      </w:r>
      <w:r w:rsidRPr="001D54AE">
        <w:t xml:space="preserve"> are trademarks </w:t>
      </w:r>
      <w:r>
        <w:t>of Microsoft Corporation in the United States and/or other countries.</w:t>
      </w:r>
    </w:p>
    <w:p w:rsidR="00E70865" w:rsidRDefault="00E70865" w:rsidP="001D54AE">
      <w:pPr>
        <w:pStyle w:val="iTS-CopyrightText"/>
      </w:pPr>
      <w:r>
        <w:t>All other trademarks are property of their respective owners.</w:t>
      </w:r>
    </w:p>
    <w:sectPr w:rsidR="00E70865" w:rsidSect="000431C6">
      <w:footerReference w:type="even" r:id="rId19"/>
      <w:footerReference w:type="default" r:id="rId20"/>
      <w:headerReference w:type="first" r:id="rId21"/>
      <w:footerReference w:type="first" r:id="rId22"/>
      <w:pgSz w:w="12240" w:h="15840" w:code="1"/>
      <w:pgMar w:top="1440" w:right="806" w:bottom="1584" w:left="4003" w:header="720" w:footer="720" w:gutter="0"/>
      <w:pgNumType w:start="1"/>
      <w:cols w:space="720"/>
      <w:titlePg/>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2387" w:rsidRDefault="007B2387">
      <w:r>
        <w:separator/>
      </w:r>
    </w:p>
  </w:endnote>
  <w:endnote w:type="continuationSeparator" w:id="0">
    <w:p w:rsidR="007B2387" w:rsidRDefault="007B238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Bold">
    <w:panose1 w:val="020B0704020202020204"/>
    <w:charset w:val="00"/>
    <w:family w:val="auto"/>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MS Shell Dlg 2">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0865" w:rsidRDefault="00E70865">
    <w:pPr>
      <w:pStyle w:val="Footer"/>
    </w:pPr>
  </w:p>
  <w:p w:rsidR="00E70865" w:rsidRDefault="00E70865"/>
  <w:p w:rsidR="00E70865" w:rsidRDefault="00E70865"/>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0865" w:rsidRPr="00F13ADF" w:rsidRDefault="00E70865">
    <w:pPr>
      <w:pStyle w:val="Footer"/>
    </w:pPr>
    <w:r w:rsidRPr="00BF7304">
      <w:rPr>
        <w:rFonts w:ascii="Arial Narrow" w:hAnsi="Arial Narrow"/>
      </w:rPr>
      <w:t>Reducing Costs and Improving Systems Management with Hyper-V and Operations Manager</w:t>
    </w:r>
    <w:r w:rsidRPr="00F13ADF">
      <w:tab/>
      <w:t xml:space="preserve">Page </w:t>
    </w:r>
    <w:r w:rsidR="005F7E0D">
      <w:fldChar w:fldCharType="begin"/>
    </w:r>
    <w:r w:rsidR="00A9113C">
      <w:instrText xml:space="preserve"> PAGE </w:instrText>
    </w:r>
    <w:r w:rsidR="005F7E0D">
      <w:fldChar w:fldCharType="separate"/>
    </w:r>
    <w:r w:rsidR="00770F98">
      <w:t>2</w:t>
    </w:r>
    <w:r w:rsidR="005F7E0D">
      <w:fldChar w:fldCharType="end"/>
    </w:r>
    <w:r w:rsidRPr="00F13ADF">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0865" w:rsidRPr="002A0A47" w:rsidRDefault="009D0E41" w:rsidP="00BA028F">
    <w:pPr>
      <w:pStyle w:val="Footer"/>
      <w:pBdr>
        <w:top w:val="none" w:sz="0" w:space="0" w:color="auto"/>
      </w:pBdr>
      <w:tabs>
        <w:tab w:val="clear" w:pos="7440"/>
        <w:tab w:val="left" w:pos="2325"/>
      </w:tabs>
    </w:pPr>
    <w:r>
      <w:drawing>
        <wp:anchor distT="0" distB="0" distL="114300" distR="114300" simplePos="0" relativeHeight="251657216" behindDoc="0" locked="1" layoutInCell="1" allowOverlap="1">
          <wp:simplePos x="0" y="0"/>
          <wp:positionH relativeFrom="page">
            <wp:posOffset>5943600</wp:posOffset>
          </wp:positionH>
          <wp:positionV relativeFrom="page">
            <wp:posOffset>9372600</wp:posOffset>
          </wp:positionV>
          <wp:extent cx="1438275" cy="228600"/>
          <wp:effectExtent l="19050" t="0" r="9525" b="0"/>
          <wp:wrapSquare wrapText="bothSides"/>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srcRect/>
                  <a:stretch>
                    <a:fillRect/>
                  </a:stretch>
                </pic:blipFill>
                <pic:spPr bwMode="auto">
                  <a:xfrm>
                    <a:off x="0" y="0"/>
                    <a:ext cx="1438275" cy="228600"/>
                  </a:xfrm>
                  <a:prstGeom prst="rect">
                    <a:avLst/>
                  </a:prstGeom>
                  <a:noFill/>
                  <a:ln w="9525">
                    <a:noFill/>
                    <a:miter lim="800000"/>
                    <a:headEnd/>
                    <a:tailEnd/>
                  </a:ln>
                </pic:spPr>
              </pic:pic>
            </a:graphicData>
          </a:graphic>
        </wp:anchor>
      </w:drawing>
    </w:r>
    <w:r w:rsidR="00E70865">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2387" w:rsidRDefault="007B2387">
      <w:r>
        <w:separator/>
      </w:r>
    </w:p>
  </w:footnote>
  <w:footnote w:type="continuationSeparator" w:id="0">
    <w:p w:rsidR="007B2387" w:rsidRDefault="007B238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0865" w:rsidRDefault="009D0E41">
    <w:pPr>
      <w:pStyle w:val="Header"/>
    </w:pPr>
    <w:r>
      <w:rPr>
        <w:noProof/>
      </w:rPr>
      <w:drawing>
        <wp:anchor distT="0" distB="0" distL="114300" distR="114300" simplePos="0" relativeHeight="251658240" behindDoc="0" locked="0" layoutInCell="1" allowOverlap="1">
          <wp:simplePos x="0" y="0"/>
          <wp:positionH relativeFrom="page">
            <wp:posOffset>457200</wp:posOffset>
          </wp:positionH>
          <wp:positionV relativeFrom="page">
            <wp:posOffset>457200</wp:posOffset>
          </wp:positionV>
          <wp:extent cx="6858000" cy="1009650"/>
          <wp:effectExtent l="19050" t="0" r="0" b="0"/>
          <wp:wrapSquare wrapText="bothSides"/>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srcRect/>
                  <a:stretch>
                    <a:fillRect/>
                  </a:stretch>
                </pic:blipFill>
                <pic:spPr bwMode="auto">
                  <a:xfrm>
                    <a:off x="0" y="0"/>
                    <a:ext cx="6858000" cy="100965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B36A8414"/>
    <w:lvl w:ilvl="0">
      <w:start w:val="1"/>
      <w:numFmt w:val="decimal"/>
      <w:pStyle w:val="ListNumber5"/>
      <w:lvlText w:val="%1."/>
      <w:lvlJc w:val="left"/>
      <w:pPr>
        <w:tabs>
          <w:tab w:val="num" w:pos="1800"/>
        </w:tabs>
        <w:ind w:left="1800" w:hanging="360"/>
      </w:pPr>
      <w:rPr>
        <w:rFonts w:cs="Times New Roman"/>
      </w:rPr>
    </w:lvl>
  </w:abstractNum>
  <w:abstractNum w:abstractNumId="1">
    <w:nsid w:val="FFFFFF7D"/>
    <w:multiLevelType w:val="singleLevel"/>
    <w:tmpl w:val="A34ABD46"/>
    <w:lvl w:ilvl="0">
      <w:start w:val="1"/>
      <w:numFmt w:val="decimal"/>
      <w:pStyle w:val="ListNumber4"/>
      <w:lvlText w:val="%1."/>
      <w:lvlJc w:val="left"/>
      <w:pPr>
        <w:tabs>
          <w:tab w:val="num" w:pos="1440"/>
        </w:tabs>
        <w:ind w:left="1440" w:hanging="360"/>
      </w:pPr>
      <w:rPr>
        <w:rFonts w:cs="Times New Roman"/>
      </w:rPr>
    </w:lvl>
  </w:abstractNum>
  <w:abstractNum w:abstractNumId="2">
    <w:nsid w:val="FFFFFF7E"/>
    <w:multiLevelType w:val="singleLevel"/>
    <w:tmpl w:val="B8C85AE6"/>
    <w:lvl w:ilvl="0">
      <w:start w:val="1"/>
      <w:numFmt w:val="decimal"/>
      <w:pStyle w:val="ListNumber3"/>
      <w:lvlText w:val="%1."/>
      <w:lvlJc w:val="left"/>
      <w:pPr>
        <w:tabs>
          <w:tab w:val="num" w:pos="1080"/>
        </w:tabs>
        <w:ind w:left="1080" w:hanging="360"/>
      </w:pPr>
      <w:rPr>
        <w:rFonts w:cs="Times New Roman"/>
      </w:rPr>
    </w:lvl>
  </w:abstractNum>
  <w:abstractNum w:abstractNumId="3">
    <w:nsid w:val="FFFFFF7F"/>
    <w:multiLevelType w:val="singleLevel"/>
    <w:tmpl w:val="11FC5AB2"/>
    <w:lvl w:ilvl="0">
      <w:start w:val="1"/>
      <w:numFmt w:val="decimal"/>
      <w:pStyle w:val="ListNumber2"/>
      <w:lvlText w:val="%1."/>
      <w:lvlJc w:val="left"/>
      <w:pPr>
        <w:tabs>
          <w:tab w:val="num" w:pos="720"/>
        </w:tabs>
        <w:ind w:left="720" w:hanging="360"/>
      </w:pPr>
      <w:rPr>
        <w:rFonts w:cs="Times New Roman"/>
      </w:rPr>
    </w:lvl>
  </w:abstractNum>
  <w:abstractNum w:abstractNumId="4">
    <w:nsid w:val="FFFFFF80"/>
    <w:multiLevelType w:val="singleLevel"/>
    <w:tmpl w:val="E17E2B18"/>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9512543C"/>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9B50B754"/>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62EEDE74"/>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889C45D2"/>
    <w:lvl w:ilvl="0">
      <w:start w:val="1"/>
      <w:numFmt w:val="decimal"/>
      <w:pStyle w:val="ListNumber"/>
      <w:lvlText w:val="%1."/>
      <w:lvlJc w:val="left"/>
      <w:pPr>
        <w:tabs>
          <w:tab w:val="num" w:pos="360"/>
        </w:tabs>
        <w:ind w:left="360" w:hanging="360"/>
      </w:pPr>
      <w:rPr>
        <w:rFonts w:cs="Times New Roman"/>
      </w:rPr>
    </w:lvl>
  </w:abstractNum>
  <w:abstractNum w:abstractNumId="9">
    <w:nsid w:val="FFFFFF89"/>
    <w:multiLevelType w:val="singleLevel"/>
    <w:tmpl w:val="546C2E5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1D3A6B"/>
    <w:multiLevelType w:val="hybridMultilevel"/>
    <w:tmpl w:val="B89A9476"/>
    <w:lvl w:ilvl="0" w:tplc="10866430">
      <w:start w:val="1"/>
      <w:numFmt w:val="bullet"/>
      <w:lvlText w:val="•"/>
      <w:lvlJc w:val="left"/>
      <w:pPr>
        <w:tabs>
          <w:tab w:val="num" w:pos="720"/>
        </w:tabs>
        <w:ind w:left="720" w:hanging="360"/>
      </w:pPr>
      <w:rPr>
        <w:rFonts w:ascii="Arial" w:hAnsi="Arial" w:hint="default"/>
      </w:rPr>
    </w:lvl>
    <w:lvl w:ilvl="1" w:tplc="0018E182" w:tentative="1">
      <w:start w:val="1"/>
      <w:numFmt w:val="bullet"/>
      <w:lvlText w:val="•"/>
      <w:lvlJc w:val="left"/>
      <w:pPr>
        <w:tabs>
          <w:tab w:val="num" w:pos="1440"/>
        </w:tabs>
        <w:ind w:left="1440" w:hanging="360"/>
      </w:pPr>
      <w:rPr>
        <w:rFonts w:ascii="Arial" w:hAnsi="Arial" w:hint="default"/>
      </w:rPr>
    </w:lvl>
    <w:lvl w:ilvl="2" w:tplc="D4A0890E" w:tentative="1">
      <w:start w:val="1"/>
      <w:numFmt w:val="bullet"/>
      <w:lvlText w:val="•"/>
      <w:lvlJc w:val="left"/>
      <w:pPr>
        <w:tabs>
          <w:tab w:val="num" w:pos="2160"/>
        </w:tabs>
        <w:ind w:left="2160" w:hanging="360"/>
      </w:pPr>
      <w:rPr>
        <w:rFonts w:ascii="Arial" w:hAnsi="Arial" w:hint="default"/>
      </w:rPr>
    </w:lvl>
    <w:lvl w:ilvl="3" w:tplc="66B0FC3E" w:tentative="1">
      <w:start w:val="1"/>
      <w:numFmt w:val="bullet"/>
      <w:lvlText w:val="•"/>
      <w:lvlJc w:val="left"/>
      <w:pPr>
        <w:tabs>
          <w:tab w:val="num" w:pos="2880"/>
        </w:tabs>
        <w:ind w:left="2880" w:hanging="360"/>
      </w:pPr>
      <w:rPr>
        <w:rFonts w:ascii="Arial" w:hAnsi="Arial" w:hint="default"/>
      </w:rPr>
    </w:lvl>
    <w:lvl w:ilvl="4" w:tplc="58D07942" w:tentative="1">
      <w:start w:val="1"/>
      <w:numFmt w:val="bullet"/>
      <w:lvlText w:val="•"/>
      <w:lvlJc w:val="left"/>
      <w:pPr>
        <w:tabs>
          <w:tab w:val="num" w:pos="3600"/>
        </w:tabs>
        <w:ind w:left="3600" w:hanging="360"/>
      </w:pPr>
      <w:rPr>
        <w:rFonts w:ascii="Arial" w:hAnsi="Arial" w:hint="default"/>
      </w:rPr>
    </w:lvl>
    <w:lvl w:ilvl="5" w:tplc="3EBE8AB2" w:tentative="1">
      <w:start w:val="1"/>
      <w:numFmt w:val="bullet"/>
      <w:lvlText w:val="•"/>
      <w:lvlJc w:val="left"/>
      <w:pPr>
        <w:tabs>
          <w:tab w:val="num" w:pos="4320"/>
        </w:tabs>
        <w:ind w:left="4320" w:hanging="360"/>
      </w:pPr>
      <w:rPr>
        <w:rFonts w:ascii="Arial" w:hAnsi="Arial" w:hint="default"/>
      </w:rPr>
    </w:lvl>
    <w:lvl w:ilvl="6" w:tplc="79043192" w:tentative="1">
      <w:start w:val="1"/>
      <w:numFmt w:val="bullet"/>
      <w:lvlText w:val="•"/>
      <w:lvlJc w:val="left"/>
      <w:pPr>
        <w:tabs>
          <w:tab w:val="num" w:pos="5040"/>
        </w:tabs>
        <w:ind w:left="5040" w:hanging="360"/>
      </w:pPr>
      <w:rPr>
        <w:rFonts w:ascii="Arial" w:hAnsi="Arial" w:hint="default"/>
      </w:rPr>
    </w:lvl>
    <w:lvl w:ilvl="7" w:tplc="F5684E34" w:tentative="1">
      <w:start w:val="1"/>
      <w:numFmt w:val="bullet"/>
      <w:lvlText w:val="•"/>
      <w:lvlJc w:val="left"/>
      <w:pPr>
        <w:tabs>
          <w:tab w:val="num" w:pos="5760"/>
        </w:tabs>
        <w:ind w:left="5760" w:hanging="360"/>
      </w:pPr>
      <w:rPr>
        <w:rFonts w:ascii="Arial" w:hAnsi="Arial" w:hint="default"/>
      </w:rPr>
    </w:lvl>
    <w:lvl w:ilvl="8" w:tplc="9A6CC63E" w:tentative="1">
      <w:start w:val="1"/>
      <w:numFmt w:val="bullet"/>
      <w:lvlText w:val="•"/>
      <w:lvlJc w:val="left"/>
      <w:pPr>
        <w:tabs>
          <w:tab w:val="num" w:pos="6480"/>
        </w:tabs>
        <w:ind w:left="6480" w:hanging="360"/>
      </w:pPr>
      <w:rPr>
        <w:rFonts w:ascii="Arial" w:hAnsi="Arial" w:hint="default"/>
      </w:rPr>
    </w:lvl>
  </w:abstractNum>
  <w:abstractNum w:abstractNumId="11">
    <w:nsid w:val="091B0C41"/>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2">
    <w:nsid w:val="15521102"/>
    <w:multiLevelType w:val="multilevel"/>
    <w:tmpl w:val="FFFFFFFF"/>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B8A2F6E"/>
    <w:multiLevelType w:val="hybridMultilevel"/>
    <w:tmpl w:val="9BB87610"/>
    <w:lvl w:ilvl="0" w:tplc="B6406368">
      <w:start w:val="1"/>
      <w:numFmt w:val="bullet"/>
      <w:lvlText w:val=""/>
      <w:lvlJc w:val="left"/>
      <w:pPr>
        <w:tabs>
          <w:tab w:val="num" w:pos="720"/>
        </w:tabs>
        <w:ind w:left="720" w:hanging="360"/>
      </w:pPr>
      <w:rPr>
        <w:rFonts w:ascii="Wingdings" w:hAnsi="Wingdings" w:hint="default"/>
      </w:rPr>
    </w:lvl>
    <w:lvl w:ilvl="1" w:tplc="ED18549E" w:tentative="1">
      <w:start w:val="1"/>
      <w:numFmt w:val="bullet"/>
      <w:lvlText w:val=""/>
      <w:lvlJc w:val="left"/>
      <w:pPr>
        <w:tabs>
          <w:tab w:val="num" w:pos="1440"/>
        </w:tabs>
        <w:ind w:left="1440" w:hanging="360"/>
      </w:pPr>
      <w:rPr>
        <w:rFonts w:ascii="Wingdings" w:hAnsi="Wingdings" w:hint="default"/>
      </w:rPr>
    </w:lvl>
    <w:lvl w:ilvl="2" w:tplc="A9AEEAC8" w:tentative="1">
      <w:start w:val="1"/>
      <w:numFmt w:val="bullet"/>
      <w:lvlText w:val=""/>
      <w:lvlJc w:val="left"/>
      <w:pPr>
        <w:tabs>
          <w:tab w:val="num" w:pos="2160"/>
        </w:tabs>
        <w:ind w:left="2160" w:hanging="360"/>
      </w:pPr>
      <w:rPr>
        <w:rFonts w:ascii="Wingdings" w:hAnsi="Wingdings" w:hint="default"/>
      </w:rPr>
    </w:lvl>
    <w:lvl w:ilvl="3" w:tplc="9808D78A" w:tentative="1">
      <w:start w:val="1"/>
      <w:numFmt w:val="bullet"/>
      <w:lvlText w:val=""/>
      <w:lvlJc w:val="left"/>
      <w:pPr>
        <w:tabs>
          <w:tab w:val="num" w:pos="2880"/>
        </w:tabs>
        <w:ind w:left="2880" w:hanging="360"/>
      </w:pPr>
      <w:rPr>
        <w:rFonts w:ascii="Wingdings" w:hAnsi="Wingdings" w:hint="default"/>
      </w:rPr>
    </w:lvl>
    <w:lvl w:ilvl="4" w:tplc="5B9E5916" w:tentative="1">
      <w:start w:val="1"/>
      <w:numFmt w:val="bullet"/>
      <w:lvlText w:val=""/>
      <w:lvlJc w:val="left"/>
      <w:pPr>
        <w:tabs>
          <w:tab w:val="num" w:pos="3600"/>
        </w:tabs>
        <w:ind w:left="3600" w:hanging="360"/>
      </w:pPr>
      <w:rPr>
        <w:rFonts w:ascii="Wingdings" w:hAnsi="Wingdings" w:hint="default"/>
      </w:rPr>
    </w:lvl>
    <w:lvl w:ilvl="5" w:tplc="39B64C10" w:tentative="1">
      <w:start w:val="1"/>
      <w:numFmt w:val="bullet"/>
      <w:lvlText w:val=""/>
      <w:lvlJc w:val="left"/>
      <w:pPr>
        <w:tabs>
          <w:tab w:val="num" w:pos="4320"/>
        </w:tabs>
        <w:ind w:left="4320" w:hanging="360"/>
      </w:pPr>
      <w:rPr>
        <w:rFonts w:ascii="Wingdings" w:hAnsi="Wingdings" w:hint="default"/>
      </w:rPr>
    </w:lvl>
    <w:lvl w:ilvl="6" w:tplc="56383186" w:tentative="1">
      <w:start w:val="1"/>
      <w:numFmt w:val="bullet"/>
      <w:lvlText w:val=""/>
      <w:lvlJc w:val="left"/>
      <w:pPr>
        <w:tabs>
          <w:tab w:val="num" w:pos="5040"/>
        </w:tabs>
        <w:ind w:left="5040" w:hanging="360"/>
      </w:pPr>
      <w:rPr>
        <w:rFonts w:ascii="Wingdings" w:hAnsi="Wingdings" w:hint="default"/>
      </w:rPr>
    </w:lvl>
    <w:lvl w:ilvl="7" w:tplc="58D8CDD2" w:tentative="1">
      <w:start w:val="1"/>
      <w:numFmt w:val="bullet"/>
      <w:lvlText w:val=""/>
      <w:lvlJc w:val="left"/>
      <w:pPr>
        <w:tabs>
          <w:tab w:val="num" w:pos="5760"/>
        </w:tabs>
        <w:ind w:left="5760" w:hanging="360"/>
      </w:pPr>
      <w:rPr>
        <w:rFonts w:ascii="Wingdings" w:hAnsi="Wingdings" w:hint="default"/>
      </w:rPr>
    </w:lvl>
    <w:lvl w:ilvl="8" w:tplc="81FC3B4C" w:tentative="1">
      <w:start w:val="1"/>
      <w:numFmt w:val="bullet"/>
      <w:lvlText w:val=""/>
      <w:lvlJc w:val="left"/>
      <w:pPr>
        <w:tabs>
          <w:tab w:val="num" w:pos="6480"/>
        </w:tabs>
        <w:ind w:left="6480" w:hanging="360"/>
      </w:pPr>
      <w:rPr>
        <w:rFonts w:ascii="Wingdings" w:hAnsi="Wingdings" w:hint="default"/>
      </w:rPr>
    </w:lvl>
  </w:abstractNum>
  <w:abstractNum w:abstractNumId="14">
    <w:nsid w:val="1E961DC5"/>
    <w:multiLevelType w:val="hybridMultilevel"/>
    <w:tmpl w:val="48FC3E26"/>
    <w:lvl w:ilvl="0" w:tplc="85CEBDB8">
      <w:start w:val="1"/>
      <w:numFmt w:val="bullet"/>
      <w:pStyle w:val="iTS-BulletedList1"/>
      <w:lvlText w:val=""/>
      <w:lvlJc w:val="left"/>
      <w:pPr>
        <w:tabs>
          <w:tab w:val="num" w:pos="360"/>
        </w:tabs>
        <w:ind w:left="360" w:hanging="36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5">
    <w:nsid w:val="1EFD74E1"/>
    <w:multiLevelType w:val="hybridMultilevel"/>
    <w:tmpl w:val="684E0892"/>
    <w:lvl w:ilvl="0" w:tplc="32EE4ED4">
      <w:start w:val="1"/>
      <w:numFmt w:val="bullet"/>
      <w:lvlText w:val=""/>
      <w:lvlJc w:val="left"/>
      <w:pPr>
        <w:tabs>
          <w:tab w:val="num" w:pos="720"/>
        </w:tabs>
        <w:ind w:left="720" w:hanging="360"/>
      </w:pPr>
      <w:rPr>
        <w:rFonts w:ascii="Wingdings" w:hAnsi="Wingdings" w:hint="default"/>
      </w:rPr>
    </w:lvl>
    <w:lvl w:ilvl="1" w:tplc="6A5E31CE" w:tentative="1">
      <w:start w:val="1"/>
      <w:numFmt w:val="bullet"/>
      <w:lvlText w:val=""/>
      <w:lvlJc w:val="left"/>
      <w:pPr>
        <w:tabs>
          <w:tab w:val="num" w:pos="1440"/>
        </w:tabs>
        <w:ind w:left="1440" w:hanging="360"/>
      </w:pPr>
      <w:rPr>
        <w:rFonts w:ascii="Wingdings" w:hAnsi="Wingdings" w:hint="default"/>
      </w:rPr>
    </w:lvl>
    <w:lvl w:ilvl="2" w:tplc="0E8A470A" w:tentative="1">
      <w:start w:val="1"/>
      <w:numFmt w:val="bullet"/>
      <w:lvlText w:val=""/>
      <w:lvlJc w:val="left"/>
      <w:pPr>
        <w:tabs>
          <w:tab w:val="num" w:pos="2160"/>
        </w:tabs>
        <w:ind w:left="2160" w:hanging="360"/>
      </w:pPr>
      <w:rPr>
        <w:rFonts w:ascii="Wingdings" w:hAnsi="Wingdings" w:hint="default"/>
      </w:rPr>
    </w:lvl>
    <w:lvl w:ilvl="3" w:tplc="AB24FF22" w:tentative="1">
      <w:start w:val="1"/>
      <w:numFmt w:val="bullet"/>
      <w:lvlText w:val=""/>
      <w:lvlJc w:val="left"/>
      <w:pPr>
        <w:tabs>
          <w:tab w:val="num" w:pos="2880"/>
        </w:tabs>
        <w:ind w:left="2880" w:hanging="360"/>
      </w:pPr>
      <w:rPr>
        <w:rFonts w:ascii="Wingdings" w:hAnsi="Wingdings" w:hint="default"/>
      </w:rPr>
    </w:lvl>
    <w:lvl w:ilvl="4" w:tplc="634E109C" w:tentative="1">
      <w:start w:val="1"/>
      <w:numFmt w:val="bullet"/>
      <w:lvlText w:val=""/>
      <w:lvlJc w:val="left"/>
      <w:pPr>
        <w:tabs>
          <w:tab w:val="num" w:pos="3600"/>
        </w:tabs>
        <w:ind w:left="3600" w:hanging="360"/>
      </w:pPr>
      <w:rPr>
        <w:rFonts w:ascii="Wingdings" w:hAnsi="Wingdings" w:hint="default"/>
      </w:rPr>
    </w:lvl>
    <w:lvl w:ilvl="5" w:tplc="85FEC890" w:tentative="1">
      <w:start w:val="1"/>
      <w:numFmt w:val="bullet"/>
      <w:lvlText w:val=""/>
      <w:lvlJc w:val="left"/>
      <w:pPr>
        <w:tabs>
          <w:tab w:val="num" w:pos="4320"/>
        </w:tabs>
        <w:ind w:left="4320" w:hanging="360"/>
      </w:pPr>
      <w:rPr>
        <w:rFonts w:ascii="Wingdings" w:hAnsi="Wingdings" w:hint="default"/>
      </w:rPr>
    </w:lvl>
    <w:lvl w:ilvl="6" w:tplc="C344BE7E" w:tentative="1">
      <w:start w:val="1"/>
      <w:numFmt w:val="bullet"/>
      <w:lvlText w:val=""/>
      <w:lvlJc w:val="left"/>
      <w:pPr>
        <w:tabs>
          <w:tab w:val="num" w:pos="5040"/>
        </w:tabs>
        <w:ind w:left="5040" w:hanging="360"/>
      </w:pPr>
      <w:rPr>
        <w:rFonts w:ascii="Wingdings" w:hAnsi="Wingdings" w:hint="default"/>
      </w:rPr>
    </w:lvl>
    <w:lvl w:ilvl="7" w:tplc="58BE02B4" w:tentative="1">
      <w:start w:val="1"/>
      <w:numFmt w:val="bullet"/>
      <w:lvlText w:val=""/>
      <w:lvlJc w:val="left"/>
      <w:pPr>
        <w:tabs>
          <w:tab w:val="num" w:pos="5760"/>
        </w:tabs>
        <w:ind w:left="5760" w:hanging="360"/>
      </w:pPr>
      <w:rPr>
        <w:rFonts w:ascii="Wingdings" w:hAnsi="Wingdings" w:hint="default"/>
      </w:rPr>
    </w:lvl>
    <w:lvl w:ilvl="8" w:tplc="00BEC034" w:tentative="1">
      <w:start w:val="1"/>
      <w:numFmt w:val="bullet"/>
      <w:lvlText w:val=""/>
      <w:lvlJc w:val="left"/>
      <w:pPr>
        <w:tabs>
          <w:tab w:val="num" w:pos="6480"/>
        </w:tabs>
        <w:ind w:left="6480" w:hanging="360"/>
      </w:pPr>
      <w:rPr>
        <w:rFonts w:ascii="Wingdings" w:hAnsi="Wingdings" w:hint="default"/>
      </w:rPr>
    </w:lvl>
  </w:abstractNum>
  <w:abstractNum w:abstractNumId="16">
    <w:nsid w:val="20F923DD"/>
    <w:multiLevelType w:val="hybridMultilevel"/>
    <w:tmpl w:val="306C0DF4"/>
    <w:lvl w:ilvl="0" w:tplc="A6684FF8">
      <w:start w:val="1"/>
      <w:numFmt w:val="bullet"/>
      <w:lvlText w:val="•"/>
      <w:lvlJc w:val="left"/>
      <w:pPr>
        <w:tabs>
          <w:tab w:val="num" w:pos="720"/>
        </w:tabs>
        <w:ind w:left="720" w:hanging="360"/>
      </w:pPr>
      <w:rPr>
        <w:rFonts w:ascii="Arial" w:hAnsi="Arial" w:hint="default"/>
      </w:rPr>
    </w:lvl>
    <w:lvl w:ilvl="1" w:tplc="2BC48098" w:tentative="1">
      <w:start w:val="1"/>
      <w:numFmt w:val="bullet"/>
      <w:lvlText w:val="•"/>
      <w:lvlJc w:val="left"/>
      <w:pPr>
        <w:tabs>
          <w:tab w:val="num" w:pos="1440"/>
        </w:tabs>
        <w:ind w:left="1440" w:hanging="360"/>
      </w:pPr>
      <w:rPr>
        <w:rFonts w:ascii="Arial" w:hAnsi="Arial" w:hint="default"/>
      </w:rPr>
    </w:lvl>
    <w:lvl w:ilvl="2" w:tplc="DE76179C" w:tentative="1">
      <w:start w:val="1"/>
      <w:numFmt w:val="bullet"/>
      <w:lvlText w:val="•"/>
      <w:lvlJc w:val="left"/>
      <w:pPr>
        <w:tabs>
          <w:tab w:val="num" w:pos="2160"/>
        </w:tabs>
        <w:ind w:left="2160" w:hanging="360"/>
      </w:pPr>
      <w:rPr>
        <w:rFonts w:ascii="Arial" w:hAnsi="Arial" w:hint="default"/>
      </w:rPr>
    </w:lvl>
    <w:lvl w:ilvl="3" w:tplc="2F04FEC2" w:tentative="1">
      <w:start w:val="1"/>
      <w:numFmt w:val="bullet"/>
      <w:lvlText w:val="•"/>
      <w:lvlJc w:val="left"/>
      <w:pPr>
        <w:tabs>
          <w:tab w:val="num" w:pos="2880"/>
        </w:tabs>
        <w:ind w:left="2880" w:hanging="360"/>
      </w:pPr>
      <w:rPr>
        <w:rFonts w:ascii="Arial" w:hAnsi="Arial" w:hint="default"/>
      </w:rPr>
    </w:lvl>
    <w:lvl w:ilvl="4" w:tplc="206A0E14" w:tentative="1">
      <w:start w:val="1"/>
      <w:numFmt w:val="bullet"/>
      <w:lvlText w:val="•"/>
      <w:lvlJc w:val="left"/>
      <w:pPr>
        <w:tabs>
          <w:tab w:val="num" w:pos="3600"/>
        </w:tabs>
        <w:ind w:left="3600" w:hanging="360"/>
      </w:pPr>
      <w:rPr>
        <w:rFonts w:ascii="Arial" w:hAnsi="Arial" w:hint="default"/>
      </w:rPr>
    </w:lvl>
    <w:lvl w:ilvl="5" w:tplc="614C21F2" w:tentative="1">
      <w:start w:val="1"/>
      <w:numFmt w:val="bullet"/>
      <w:lvlText w:val="•"/>
      <w:lvlJc w:val="left"/>
      <w:pPr>
        <w:tabs>
          <w:tab w:val="num" w:pos="4320"/>
        </w:tabs>
        <w:ind w:left="4320" w:hanging="360"/>
      </w:pPr>
      <w:rPr>
        <w:rFonts w:ascii="Arial" w:hAnsi="Arial" w:hint="default"/>
      </w:rPr>
    </w:lvl>
    <w:lvl w:ilvl="6" w:tplc="BE1608E8" w:tentative="1">
      <w:start w:val="1"/>
      <w:numFmt w:val="bullet"/>
      <w:lvlText w:val="•"/>
      <w:lvlJc w:val="left"/>
      <w:pPr>
        <w:tabs>
          <w:tab w:val="num" w:pos="5040"/>
        </w:tabs>
        <w:ind w:left="5040" w:hanging="360"/>
      </w:pPr>
      <w:rPr>
        <w:rFonts w:ascii="Arial" w:hAnsi="Arial" w:hint="default"/>
      </w:rPr>
    </w:lvl>
    <w:lvl w:ilvl="7" w:tplc="2C16A3FE" w:tentative="1">
      <w:start w:val="1"/>
      <w:numFmt w:val="bullet"/>
      <w:lvlText w:val="•"/>
      <w:lvlJc w:val="left"/>
      <w:pPr>
        <w:tabs>
          <w:tab w:val="num" w:pos="5760"/>
        </w:tabs>
        <w:ind w:left="5760" w:hanging="360"/>
      </w:pPr>
      <w:rPr>
        <w:rFonts w:ascii="Arial" w:hAnsi="Arial" w:hint="default"/>
      </w:rPr>
    </w:lvl>
    <w:lvl w:ilvl="8" w:tplc="D16825C2" w:tentative="1">
      <w:start w:val="1"/>
      <w:numFmt w:val="bullet"/>
      <w:lvlText w:val="•"/>
      <w:lvlJc w:val="left"/>
      <w:pPr>
        <w:tabs>
          <w:tab w:val="num" w:pos="6480"/>
        </w:tabs>
        <w:ind w:left="6480" w:hanging="360"/>
      </w:pPr>
      <w:rPr>
        <w:rFonts w:ascii="Arial" w:hAnsi="Arial" w:hint="default"/>
      </w:rPr>
    </w:lvl>
  </w:abstractNum>
  <w:abstractNum w:abstractNumId="17">
    <w:nsid w:val="2510041F"/>
    <w:multiLevelType w:val="hybridMultilevel"/>
    <w:tmpl w:val="A02432FE"/>
    <w:lvl w:ilvl="0" w:tplc="C648400C">
      <w:start w:val="1"/>
      <w:numFmt w:val="bullet"/>
      <w:lvlText w:val="•"/>
      <w:lvlJc w:val="left"/>
      <w:pPr>
        <w:tabs>
          <w:tab w:val="num" w:pos="720"/>
        </w:tabs>
        <w:ind w:left="720" w:hanging="360"/>
      </w:pPr>
      <w:rPr>
        <w:rFonts w:ascii="Arial" w:hAnsi="Arial" w:hint="default"/>
      </w:rPr>
    </w:lvl>
    <w:lvl w:ilvl="1" w:tplc="70C00246" w:tentative="1">
      <w:start w:val="1"/>
      <w:numFmt w:val="bullet"/>
      <w:lvlText w:val="•"/>
      <w:lvlJc w:val="left"/>
      <w:pPr>
        <w:tabs>
          <w:tab w:val="num" w:pos="1440"/>
        </w:tabs>
        <w:ind w:left="1440" w:hanging="360"/>
      </w:pPr>
      <w:rPr>
        <w:rFonts w:ascii="Arial" w:hAnsi="Arial" w:hint="default"/>
      </w:rPr>
    </w:lvl>
    <w:lvl w:ilvl="2" w:tplc="A8B6D666" w:tentative="1">
      <w:start w:val="1"/>
      <w:numFmt w:val="bullet"/>
      <w:lvlText w:val="•"/>
      <w:lvlJc w:val="left"/>
      <w:pPr>
        <w:tabs>
          <w:tab w:val="num" w:pos="2160"/>
        </w:tabs>
        <w:ind w:left="2160" w:hanging="360"/>
      </w:pPr>
      <w:rPr>
        <w:rFonts w:ascii="Arial" w:hAnsi="Arial" w:hint="default"/>
      </w:rPr>
    </w:lvl>
    <w:lvl w:ilvl="3" w:tplc="C1742376" w:tentative="1">
      <w:start w:val="1"/>
      <w:numFmt w:val="bullet"/>
      <w:lvlText w:val="•"/>
      <w:lvlJc w:val="left"/>
      <w:pPr>
        <w:tabs>
          <w:tab w:val="num" w:pos="2880"/>
        </w:tabs>
        <w:ind w:left="2880" w:hanging="360"/>
      </w:pPr>
      <w:rPr>
        <w:rFonts w:ascii="Arial" w:hAnsi="Arial" w:hint="default"/>
      </w:rPr>
    </w:lvl>
    <w:lvl w:ilvl="4" w:tplc="F2928CF8" w:tentative="1">
      <w:start w:val="1"/>
      <w:numFmt w:val="bullet"/>
      <w:lvlText w:val="•"/>
      <w:lvlJc w:val="left"/>
      <w:pPr>
        <w:tabs>
          <w:tab w:val="num" w:pos="3600"/>
        </w:tabs>
        <w:ind w:left="3600" w:hanging="360"/>
      </w:pPr>
      <w:rPr>
        <w:rFonts w:ascii="Arial" w:hAnsi="Arial" w:hint="default"/>
      </w:rPr>
    </w:lvl>
    <w:lvl w:ilvl="5" w:tplc="83DC2F6A" w:tentative="1">
      <w:start w:val="1"/>
      <w:numFmt w:val="bullet"/>
      <w:lvlText w:val="•"/>
      <w:lvlJc w:val="left"/>
      <w:pPr>
        <w:tabs>
          <w:tab w:val="num" w:pos="4320"/>
        </w:tabs>
        <w:ind w:left="4320" w:hanging="360"/>
      </w:pPr>
      <w:rPr>
        <w:rFonts w:ascii="Arial" w:hAnsi="Arial" w:hint="default"/>
      </w:rPr>
    </w:lvl>
    <w:lvl w:ilvl="6" w:tplc="4B683E26" w:tentative="1">
      <w:start w:val="1"/>
      <w:numFmt w:val="bullet"/>
      <w:lvlText w:val="•"/>
      <w:lvlJc w:val="left"/>
      <w:pPr>
        <w:tabs>
          <w:tab w:val="num" w:pos="5040"/>
        </w:tabs>
        <w:ind w:left="5040" w:hanging="360"/>
      </w:pPr>
      <w:rPr>
        <w:rFonts w:ascii="Arial" w:hAnsi="Arial" w:hint="default"/>
      </w:rPr>
    </w:lvl>
    <w:lvl w:ilvl="7" w:tplc="C6C8A390" w:tentative="1">
      <w:start w:val="1"/>
      <w:numFmt w:val="bullet"/>
      <w:lvlText w:val="•"/>
      <w:lvlJc w:val="left"/>
      <w:pPr>
        <w:tabs>
          <w:tab w:val="num" w:pos="5760"/>
        </w:tabs>
        <w:ind w:left="5760" w:hanging="360"/>
      </w:pPr>
      <w:rPr>
        <w:rFonts w:ascii="Arial" w:hAnsi="Arial" w:hint="default"/>
      </w:rPr>
    </w:lvl>
    <w:lvl w:ilvl="8" w:tplc="470AC3A8" w:tentative="1">
      <w:start w:val="1"/>
      <w:numFmt w:val="bullet"/>
      <w:lvlText w:val="•"/>
      <w:lvlJc w:val="left"/>
      <w:pPr>
        <w:tabs>
          <w:tab w:val="num" w:pos="6480"/>
        </w:tabs>
        <w:ind w:left="6480" w:hanging="360"/>
      </w:pPr>
      <w:rPr>
        <w:rFonts w:ascii="Arial" w:hAnsi="Arial" w:hint="default"/>
      </w:rPr>
    </w:lvl>
  </w:abstractNum>
  <w:abstractNum w:abstractNumId="18">
    <w:nsid w:val="251A065D"/>
    <w:multiLevelType w:val="hybridMultilevel"/>
    <w:tmpl w:val="4426C084"/>
    <w:lvl w:ilvl="0" w:tplc="3AF2A234">
      <w:numFmt w:val="bullet"/>
      <w:pStyle w:val="iTS-SidebarBulletText"/>
      <w:lvlText w:val=""/>
      <w:lvlJc w:val="left"/>
      <w:pPr>
        <w:tabs>
          <w:tab w:val="num" w:pos="240"/>
        </w:tabs>
        <w:ind w:left="240" w:hanging="240"/>
      </w:pPr>
      <w:rPr>
        <w:rFonts w:ascii="Symbol" w:hAnsi="Symbol" w:hint="default"/>
        <w:color w:val="auto"/>
        <w:sz w:val="18"/>
      </w:rPr>
    </w:lvl>
    <w:lvl w:ilvl="1" w:tplc="04090003" w:tentative="1">
      <w:start w:val="1"/>
      <w:numFmt w:val="bullet"/>
      <w:lvlText w:val="o"/>
      <w:lvlJc w:val="left"/>
      <w:pPr>
        <w:tabs>
          <w:tab w:val="num" w:pos="1380"/>
        </w:tabs>
        <w:ind w:left="1380" w:hanging="360"/>
      </w:pPr>
      <w:rPr>
        <w:rFonts w:ascii="Courier New" w:hAnsi="Courier New" w:hint="default"/>
      </w:rPr>
    </w:lvl>
    <w:lvl w:ilvl="2" w:tplc="04090005" w:tentative="1">
      <w:start w:val="1"/>
      <w:numFmt w:val="bullet"/>
      <w:lvlText w:val=""/>
      <w:lvlJc w:val="left"/>
      <w:pPr>
        <w:tabs>
          <w:tab w:val="num" w:pos="2100"/>
        </w:tabs>
        <w:ind w:left="2100" w:hanging="360"/>
      </w:pPr>
      <w:rPr>
        <w:rFonts w:ascii="Wingdings" w:hAnsi="Wingdings" w:hint="default"/>
      </w:rPr>
    </w:lvl>
    <w:lvl w:ilvl="3" w:tplc="04090001" w:tentative="1">
      <w:start w:val="1"/>
      <w:numFmt w:val="bullet"/>
      <w:lvlText w:val=""/>
      <w:lvlJc w:val="left"/>
      <w:pPr>
        <w:tabs>
          <w:tab w:val="num" w:pos="2820"/>
        </w:tabs>
        <w:ind w:left="2820" w:hanging="360"/>
      </w:pPr>
      <w:rPr>
        <w:rFonts w:ascii="Symbol" w:hAnsi="Symbol" w:hint="default"/>
      </w:rPr>
    </w:lvl>
    <w:lvl w:ilvl="4" w:tplc="04090003" w:tentative="1">
      <w:start w:val="1"/>
      <w:numFmt w:val="bullet"/>
      <w:lvlText w:val="o"/>
      <w:lvlJc w:val="left"/>
      <w:pPr>
        <w:tabs>
          <w:tab w:val="num" w:pos="3540"/>
        </w:tabs>
        <w:ind w:left="3540" w:hanging="360"/>
      </w:pPr>
      <w:rPr>
        <w:rFonts w:ascii="Courier New" w:hAnsi="Courier New" w:hint="default"/>
      </w:rPr>
    </w:lvl>
    <w:lvl w:ilvl="5" w:tplc="04090005" w:tentative="1">
      <w:start w:val="1"/>
      <w:numFmt w:val="bullet"/>
      <w:lvlText w:val=""/>
      <w:lvlJc w:val="left"/>
      <w:pPr>
        <w:tabs>
          <w:tab w:val="num" w:pos="4260"/>
        </w:tabs>
        <w:ind w:left="4260" w:hanging="360"/>
      </w:pPr>
      <w:rPr>
        <w:rFonts w:ascii="Wingdings" w:hAnsi="Wingdings" w:hint="default"/>
      </w:rPr>
    </w:lvl>
    <w:lvl w:ilvl="6" w:tplc="04090001" w:tentative="1">
      <w:start w:val="1"/>
      <w:numFmt w:val="bullet"/>
      <w:lvlText w:val=""/>
      <w:lvlJc w:val="left"/>
      <w:pPr>
        <w:tabs>
          <w:tab w:val="num" w:pos="4980"/>
        </w:tabs>
        <w:ind w:left="4980" w:hanging="360"/>
      </w:pPr>
      <w:rPr>
        <w:rFonts w:ascii="Symbol" w:hAnsi="Symbol" w:hint="default"/>
      </w:rPr>
    </w:lvl>
    <w:lvl w:ilvl="7" w:tplc="04090003" w:tentative="1">
      <w:start w:val="1"/>
      <w:numFmt w:val="bullet"/>
      <w:lvlText w:val="o"/>
      <w:lvlJc w:val="left"/>
      <w:pPr>
        <w:tabs>
          <w:tab w:val="num" w:pos="5700"/>
        </w:tabs>
        <w:ind w:left="5700" w:hanging="360"/>
      </w:pPr>
      <w:rPr>
        <w:rFonts w:ascii="Courier New" w:hAnsi="Courier New" w:hint="default"/>
      </w:rPr>
    </w:lvl>
    <w:lvl w:ilvl="8" w:tplc="04090005" w:tentative="1">
      <w:start w:val="1"/>
      <w:numFmt w:val="bullet"/>
      <w:lvlText w:val=""/>
      <w:lvlJc w:val="left"/>
      <w:pPr>
        <w:tabs>
          <w:tab w:val="num" w:pos="6420"/>
        </w:tabs>
        <w:ind w:left="6420" w:hanging="360"/>
      </w:pPr>
      <w:rPr>
        <w:rFonts w:ascii="Wingdings" w:hAnsi="Wingdings" w:hint="default"/>
      </w:rPr>
    </w:lvl>
  </w:abstractNum>
  <w:abstractNum w:abstractNumId="19">
    <w:nsid w:val="25416C1B"/>
    <w:multiLevelType w:val="hybridMultilevel"/>
    <w:tmpl w:val="2E328046"/>
    <w:lvl w:ilvl="0" w:tplc="6410478A">
      <w:start w:val="1"/>
      <w:numFmt w:val="bullet"/>
      <w:lvlText w:val="•"/>
      <w:lvlJc w:val="left"/>
      <w:pPr>
        <w:tabs>
          <w:tab w:val="num" w:pos="720"/>
        </w:tabs>
        <w:ind w:left="720" w:hanging="360"/>
      </w:pPr>
      <w:rPr>
        <w:rFonts w:ascii="Arial" w:hAnsi="Arial" w:hint="default"/>
      </w:rPr>
    </w:lvl>
    <w:lvl w:ilvl="1" w:tplc="063699D8" w:tentative="1">
      <w:start w:val="1"/>
      <w:numFmt w:val="bullet"/>
      <w:lvlText w:val="•"/>
      <w:lvlJc w:val="left"/>
      <w:pPr>
        <w:tabs>
          <w:tab w:val="num" w:pos="1440"/>
        </w:tabs>
        <w:ind w:left="1440" w:hanging="360"/>
      </w:pPr>
      <w:rPr>
        <w:rFonts w:ascii="Arial" w:hAnsi="Arial" w:hint="default"/>
      </w:rPr>
    </w:lvl>
    <w:lvl w:ilvl="2" w:tplc="A0CE6DE8" w:tentative="1">
      <w:start w:val="1"/>
      <w:numFmt w:val="bullet"/>
      <w:lvlText w:val="•"/>
      <w:lvlJc w:val="left"/>
      <w:pPr>
        <w:tabs>
          <w:tab w:val="num" w:pos="2160"/>
        </w:tabs>
        <w:ind w:left="2160" w:hanging="360"/>
      </w:pPr>
      <w:rPr>
        <w:rFonts w:ascii="Arial" w:hAnsi="Arial" w:hint="default"/>
      </w:rPr>
    </w:lvl>
    <w:lvl w:ilvl="3" w:tplc="EC0887A4" w:tentative="1">
      <w:start w:val="1"/>
      <w:numFmt w:val="bullet"/>
      <w:lvlText w:val="•"/>
      <w:lvlJc w:val="left"/>
      <w:pPr>
        <w:tabs>
          <w:tab w:val="num" w:pos="2880"/>
        </w:tabs>
        <w:ind w:left="2880" w:hanging="360"/>
      </w:pPr>
      <w:rPr>
        <w:rFonts w:ascii="Arial" w:hAnsi="Arial" w:hint="default"/>
      </w:rPr>
    </w:lvl>
    <w:lvl w:ilvl="4" w:tplc="368056B6" w:tentative="1">
      <w:start w:val="1"/>
      <w:numFmt w:val="bullet"/>
      <w:lvlText w:val="•"/>
      <w:lvlJc w:val="left"/>
      <w:pPr>
        <w:tabs>
          <w:tab w:val="num" w:pos="3600"/>
        </w:tabs>
        <w:ind w:left="3600" w:hanging="360"/>
      </w:pPr>
      <w:rPr>
        <w:rFonts w:ascii="Arial" w:hAnsi="Arial" w:hint="default"/>
      </w:rPr>
    </w:lvl>
    <w:lvl w:ilvl="5" w:tplc="097EA112" w:tentative="1">
      <w:start w:val="1"/>
      <w:numFmt w:val="bullet"/>
      <w:lvlText w:val="•"/>
      <w:lvlJc w:val="left"/>
      <w:pPr>
        <w:tabs>
          <w:tab w:val="num" w:pos="4320"/>
        </w:tabs>
        <w:ind w:left="4320" w:hanging="360"/>
      </w:pPr>
      <w:rPr>
        <w:rFonts w:ascii="Arial" w:hAnsi="Arial" w:hint="default"/>
      </w:rPr>
    </w:lvl>
    <w:lvl w:ilvl="6" w:tplc="97D42E02" w:tentative="1">
      <w:start w:val="1"/>
      <w:numFmt w:val="bullet"/>
      <w:lvlText w:val="•"/>
      <w:lvlJc w:val="left"/>
      <w:pPr>
        <w:tabs>
          <w:tab w:val="num" w:pos="5040"/>
        </w:tabs>
        <w:ind w:left="5040" w:hanging="360"/>
      </w:pPr>
      <w:rPr>
        <w:rFonts w:ascii="Arial" w:hAnsi="Arial" w:hint="default"/>
      </w:rPr>
    </w:lvl>
    <w:lvl w:ilvl="7" w:tplc="7966DACA" w:tentative="1">
      <w:start w:val="1"/>
      <w:numFmt w:val="bullet"/>
      <w:lvlText w:val="•"/>
      <w:lvlJc w:val="left"/>
      <w:pPr>
        <w:tabs>
          <w:tab w:val="num" w:pos="5760"/>
        </w:tabs>
        <w:ind w:left="5760" w:hanging="360"/>
      </w:pPr>
      <w:rPr>
        <w:rFonts w:ascii="Arial" w:hAnsi="Arial" w:hint="default"/>
      </w:rPr>
    </w:lvl>
    <w:lvl w:ilvl="8" w:tplc="301C0A0E" w:tentative="1">
      <w:start w:val="1"/>
      <w:numFmt w:val="bullet"/>
      <w:lvlText w:val="•"/>
      <w:lvlJc w:val="left"/>
      <w:pPr>
        <w:tabs>
          <w:tab w:val="num" w:pos="6480"/>
        </w:tabs>
        <w:ind w:left="6480" w:hanging="360"/>
      </w:pPr>
      <w:rPr>
        <w:rFonts w:ascii="Arial" w:hAnsi="Arial" w:hint="default"/>
      </w:rPr>
    </w:lvl>
  </w:abstractNum>
  <w:abstractNum w:abstractNumId="20">
    <w:nsid w:val="2B50444D"/>
    <w:multiLevelType w:val="hybridMultilevel"/>
    <w:tmpl w:val="0C1E244A"/>
    <w:lvl w:ilvl="0" w:tplc="A83ECDD8">
      <w:start w:val="1"/>
      <w:numFmt w:val="bullet"/>
      <w:lvlText w:val="•"/>
      <w:lvlJc w:val="left"/>
      <w:pPr>
        <w:tabs>
          <w:tab w:val="num" w:pos="720"/>
        </w:tabs>
        <w:ind w:left="720" w:hanging="360"/>
      </w:pPr>
      <w:rPr>
        <w:rFonts w:ascii="Arial" w:hAnsi="Arial" w:hint="default"/>
      </w:rPr>
    </w:lvl>
    <w:lvl w:ilvl="1" w:tplc="94006522" w:tentative="1">
      <w:start w:val="1"/>
      <w:numFmt w:val="bullet"/>
      <w:lvlText w:val="•"/>
      <w:lvlJc w:val="left"/>
      <w:pPr>
        <w:tabs>
          <w:tab w:val="num" w:pos="1440"/>
        </w:tabs>
        <w:ind w:left="1440" w:hanging="360"/>
      </w:pPr>
      <w:rPr>
        <w:rFonts w:ascii="Arial" w:hAnsi="Arial" w:hint="default"/>
      </w:rPr>
    </w:lvl>
    <w:lvl w:ilvl="2" w:tplc="5FA00E68" w:tentative="1">
      <w:start w:val="1"/>
      <w:numFmt w:val="bullet"/>
      <w:lvlText w:val="•"/>
      <w:lvlJc w:val="left"/>
      <w:pPr>
        <w:tabs>
          <w:tab w:val="num" w:pos="2160"/>
        </w:tabs>
        <w:ind w:left="2160" w:hanging="360"/>
      </w:pPr>
      <w:rPr>
        <w:rFonts w:ascii="Arial" w:hAnsi="Arial" w:hint="default"/>
      </w:rPr>
    </w:lvl>
    <w:lvl w:ilvl="3" w:tplc="0CCC321A" w:tentative="1">
      <w:start w:val="1"/>
      <w:numFmt w:val="bullet"/>
      <w:lvlText w:val="•"/>
      <w:lvlJc w:val="left"/>
      <w:pPr>
        <w:tabs>
          <w:tab w:val="num" w:pos="2880"/>
        </w:tabs>
        <w:ind w:left="2880" w:hanging="360"/>
      </w:pPr>
      <w:rPr>
        <w:rFonts w:ascii="Arial" w:hAnsi="Arial" w:hint="default"/>
      </w:rPr>
    </w:lvl>
    <w:lvl w:ilvl="4" w:tplc="9E62A570" w:tentative="1">
      <w:start w:val="1"/>
      <w:numFmt w:val="bullet"/>
      <w:lvlText w:val="•"/>
      <w:lvlJc w:val="left"/>
      <w:pPr>
        <w:tabs>
          <w:tab w:val="num" w:pos="3600"/>
        </w:tabs>
        <w:ind w:left="3600" w:hanging="360"/>
      </w:pPr>
      <w:rPr>
        <w:rFonts w:ascii="Arial" w:hAnsi="Arial" w:hint="default"/>
      </w:rPr>
    </w:lvl>
    <w:lvl w:ilvl="5" w:tplc="2D463874" w:tentative="1">
      <w:start w:val="1"/>
      <w:numFmt w:val="bullet"/>
      <w:lvlText w:val="•"/>
      <w:lvlJc w:val="left"/>
      <w:pPr>
        <w:tabs>
          <w:tab w:val="num" w:pos="4320"/>
        </w:tabs>
        <w:ind w:left="4320" w:hanging="360"/>
      </w:pPr>
      <w:rPr>
        <w:rFonts w:ascii="Arial" w:hAnsi="Arial" w:hint="default"/>
      </w:rPr>
    </w:lvl>
    <w:lvl w:ilvl="6" w:tplc="069E332A" w:tentative="1">
      <w:start w:val="1"/>
      <w:numFmt w:val="bullet"/>
      <w:lvlText w:val="•"/>
      <w:lvlJc w:val="left"/>
      <w:pPr>
        <w:tabs>
          <w:tab w:val="num" w:pos="5040"/>
        </w:tabs>
        <w:ind w:left="5040" w:hanging="360"/>
      </w:pPr>
      <w:rPr>
        <w:rFonts w:ascii="Arial" w:hAnsi="Arial" w:hint="default"/>
      </w:rPr>
    </w:lvl>
    <w:lvl w:ilvl="7" w:tplc="36C476D2" w:tentative="1">
      <w:start w:val="1"/>
      <w:numFmt w:val="bullet"/>
      <w:lvlText w:val="•"/>
      <w:lvlJc w:val="left"/>
      <w:pPr>
        <w:tabs>
          <w:tab w:val="num" w:pos="5760"/>
        </w:tabs>
        <w:ind w:left="5760" w:hanging="360"/>
      </w:pPr>
      <w:rPr>
        <w:rFonts w:ascii="Arial" w:hAnsi="Arial" w:hint="default"/>
      </w:rPr>
    </w:lvl>
    <w:lvl w:ilvl="8" w:tplc="B468AF50" w:tentative="1">
      <w:start w:val="1"/>
      <w:numFmt w:val="bullet"/>
      <w:lvlText w:val="•"/>
      <w:lvlJc w:val="left"/>
      <w:pPr>
        <w:tabs>
          <w:tab w:val="num" w:pos="6480"/>
        </w:tabs>
        <w:ind w:left="6480" w:hanging="360"/>
      </w:pPr>
      <w:rPr>
        <w:rFonts w:ascii="Arial" w:hAnsi="Arial" w:hint="default"/>
      </w:rPr>
    </w:lvl>
  </w:abstractNum>
  <w:abstractNum w:abstractNumId="21">
    <w:nsid w:val="2BC00ECA"/>
    <w:multiLevelType w:val="hybridMultilevel"/>
    <w:tmpl w:val="A41A1DFA"/>
    <w:lvl w:ilvl="0" w:tplc="D64CA4E6">
      <w:start w:val="1"/>
      <w:numFmt w:val="upperLetter"/>
      <w:pStyle w:val="iTS-NumberedListA"/>
      <w:lvlText w:val="%1."/>
      <w:lvlJc w:val="left"/>
      <w:pPr>
        <w:tabs>
          <w:tab w:val="num" w:pos="720"/>
        </w:tabs>
        <w:ind w:left="720" w:hanging="360"/>
      </w:pPr>
      <w:rPr>
        <w:rFonts w:cs="Times New Roman" w:hint="default"/>
        <w:b w:val="0"/>
        <w:i w:val="0"/>
        <w:sz w:val="18"/>
        <w:szCs w:val="18"/>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nsid w:val="3BD33BAA"/>
    <w:multiLevelType w:val="hybridMultilevel"/>
    <w:tmpl w:val="5B4CF55A"/>
    <w:lvl w:ilvl="0" w:tplc="30AEF5DE">
      <w:start w:val="1"/>
      <w:numFmt w:val="bullet"/>
      <w:lvlText w:val="•"/>
      <w:lvlJc w:val="left"/>
      <w:pPr>
        <w:tabs>
          <w:tab w:val="num" w:pos="720"/>
        </w:tabs>
        <w:ind w:left="720" w:hanging="360"/>
      </w:pPr>
      <w:rPr>
        <w:rFonts w:ascii="Arial" w:hAnsi="Arial" w:hint="default"/>
      </w:rPr>
    </w:lvl>
    <w:lvl w:ilvl="1" w:tplc="08FC1AE0" w:tentative="1">
      <w:start w:val="1"/>
      <w:numFmt w:val="bullet"/>
      <w:lvlText w:val="•"/>
      <w:lvlJc w:val="left"/>
      <w:pPr>
        <w:tabs>
          <w:tab w:val="num" w:pos="1440"/>
        </w:tabs>
        <w:ind w:left="1440" w:hanging="360"/>
      </w:pPr>
      <w:rPr>
        <w:rFonts w:ascii="Arial" w:hAnsi="Arial" w:hint="default"/>
      </w:rPr>
    </w:lvl>
    <w:lvl w:ilvl="2" w:tplc="7F1CE202" w:tentative="1">
      <w:start w:val="1"/>
      <w:numFmt w:val="bullet"/>
      <w:lvlText w:val="•"/>
      <w:lvlJc w:val="left"/>
      <w:pPr>
        <w:tabs>
          <w:tab w:val="num" w:pos="2160"/>
        </w:tabs>
        <w:ind w:left="2160" w:hanging="360"/>
      </w:pPr>
      <w:rPr>
        <w:rFonts w:ascii="Arial" w:hAnsi="Arial" w:hint="default"/>
      </w:rPr>
    </w:lvl>
    <w:lvl w:ilvl="3" w:tplc="0F2A3106" w:tentative="1">
      <w:start w:val="1"/>
      <w:numFmt w:val="bullet"/>
      <w:lvlText w:val="•"/>
      <w:lvlJc w:val="left"/>
      <w:pPr>
        <w:tabs>
          <w:tab w:val="num" w:pos="2880"/>
        </w:tabs>
        <w:ind w:left="2880" w:hanging="360"/>
      </w:pPr>
      <w:rPr>
        <w:rFonts w:ascii="Arial" w:hAnsi="Arial" w:hint="default"/>
      </w:rPr>
    </w:lvl>
    <w:lvl w:ilvl="4" w:tplc="1D941992" w:tentative="1">
      <w:start w:val="1"/>
      <w:numFmt w:val="bullet"/>
      <w:lvlText w:val="•"/>
      <w:lvlJc w:val="left"/>
      <w:pPr>
        <w:tabs>
          <w:tab w:val="num" w:pos="3600"/>
        </w:tabs>
        <w:ind w:left="3600" w:hanging="360"/>
      </w:pPr>
      <w:rPr>
        <w:rFonts w:ascii="Arial" w:hAnsi="Arial" w:hint="default"/>
      </w:rPr>
    </w:lvl>
    <w:lvl w:ilvl="5" w:tplc="72AE0A10" w:tentative="1">
      <w:start w:val="1"/>
      <w:numFmt w:val="bullet"/>
      <w:lvlText w:val="•"/>
      <w:lvlJc w:val="left"/>
      <w:pPr>
        <w:tabs>
          <w:tab w:val="num" w:pos="4320"/>
        </w:tabs>
        <w:ind w:left="4320" w:hanging="360"/>
      </w:pPr>
      <w:rPr>
        <w:rFonts w:ascii="Arial" w:hAnsi="Arial" w:hint="default"/>
      </w:rPr>
    </w:lvl>
    <w:lvl w:ilvl="6" w:tplc="6628A2F2" w:tentative="1">
      <w:start w:val="1"/>
      <w:numFmt w:val="bullet"/>
      <w:lvlText w:val="•"/>
      <w:lvlJc w:val="left"/>
      <w:pPr>
        <w:tabs>
          <w:tab w:val="num" w:pos="5040"/>
        </w:tabs>
        <w:ind w:left="5040" w:hanging="360"/>
      </w:pPr>
      <w:rPr>
        <w:rFonts w:ascii="Arial" w:hAnsi="Arial" w:hint="default"/>
      </w:rPr>
    </w:lvl>
    <w:lvl w:ilvl="7" w:tplc="C4BAD076" w:tentative="1">
      <w:start w:val="1"/>
      <w:numFmt w:val="bullet"/>
      <w:lvlText w:val="•"/>
      <w:lvlJc w:val="left"/>
      <w:pPr>
        <w:tabs>
          <w:tab w:val="num" w:pos="5760"/>
        </w:tabs>
        <w:ind w:left="5760" w:hanging="360"/>
      </w:pPr>
      <w:rPr>
        <w:rFonts w:ascii="Arial" w:hAnsi="Arial" w:hint="default"/>
      </w:rPr>
    </w:lvl>
    <w:lvl w:ilvl="8" w:tplc="C34E43F2" w:tentative="1">
      <w:start w:val="1"/>
      <w:numFmt w:val="bullet"/>
      <w:lvlText w:val="•"/>
      <w:lvlJc w:val="left"/>
      <w:pPr>
        <w:tabs>
          <w:tab w:val="num" w:pos="6480"/>
        </w:tabs>
        <w:ind w:left="6480" w:hanging="360"/>
      </w:pPr>
      <w:rPr>
        <w:rFonts w:ascii="Arial" w:hAnsi="Arial" w:hint="default"/>
      </w:rPr>
    </w:lvl>
  </w:abstractNum>
  <w:abstractNum w:abstractNumId="23">
    <w:nsid w:val="3C6A64C0"/>
    <w:multiLevelType w:val="multilevel"/>
    <w:tmpl w:val="FFFFFFFF"/>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nsid w:val="3E3D5EF0"/>
    <w:multiLevelType w:val="hybridMultilevel"/>
    <w:tmpl w:val="E9AAA0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F7701A8"/>
    <w:multiLevelType w:val="hybridMultilevel"/>
    <w:tmpl w:val="7F5EA114"/>
    <w:lvl w:ilvl="0" w:tplc="19124674">
      <w:start w:val="1"/>
      <w:numFmt w:val="bullet"/>
      <w:lvlText w:val="•"/>
      <w:lvlJc w:val="left"/>
      <w:pPr>
        <w:tabs>
          <w:tab w:val="num" w:pos="720"/>
        </w:tabs>
        <w:ind w:left="720" w:hanging="360"/>
      </w:pPr>
      <w:rPr>
        <w:rFonts w:ascii="Arial" w:hAnsi="Arial" w:hint="default"/>
      </w:rPr>
    </w:lvl>
    <w:lvl w:ilvl="1" w:tplc="2FB46B0E" w:tentative="1">
      <w:start w:val="1"/>
      <w:numFmt w:val="bullet"/>
      <w:lvlText w:val="•"/>
      <w:lvlJc w:val="left"/>
      <w:pPr>
        <w:tabs>
          <w:tab w:val="num" w:pos="1440"/>
        </w:tabs>
        <w:ind w:left="1440" w:hanging="360"/>
      </w:pPr>
      <w:rPr>
        <w:rFonts w:ascii="Arial" w:hAnsi="Arial" w:hint="default"/>
      </w:rPr>
    </w:lvl>
    <w:lvl w:ilvl="2" w:tplc="820C9B1A" w:tentative="1">
      <w:start w:val="1"/>
      <w:numFmt w:val="bullet"/>
      <w:lvlText w:val="•"/>
      <w:lvlJc w:val="left"/>
      <w:pPr>
        <w:tabs>
          <w:tab w:val="num" w:pos="2160"/>
        </w:tabs>
        <w:ind w:left="2160" w:hanging="360"/>
      </w:pPr>
      <w:rPr>
        <w:rFonts w:ascii="Arial" w:hAnsi="Arial" w:hint="default"/>
      </w:rPr>
    </w:lvl>
    <w:lvl w:ilvl="3" w:tplc="9C6A30AE" w:tentative="1">
      <w:start w:val="1"/>
      <w:numFmt w:val="bullet"/>
      <w:lvlText w:val="•"/>
      <w:lvlJc w:val="left"/>
      <w:pPr>
        <w:tabs>
          <w:tab w:val="num" w:pos="2880"/>
        </w:tabs>
        <w:ind w:left="2880" w:hanging="360"/>
      </w:pPr>
      <w:rPr>
        <w:rFonts w:ascii="Arial" w:hAnsi="Arial" w:hint="default"/>
      </w:rPr>
    </w:lvl>
    <w:lvl w:ilvl="4" w:tplc="FEA0FB5A" w:tentative="1">
      <w:start w:val="1"/>
      <w:numFmt w:val="bullet"/>
      <w:lvlText w:val="•"/>
      <w:lvlJc w:val="left"/>
      <w:pPr>
        <w:tabs>
          <w:tab w:val="num" w:pos="3600"/>
        </w:tabs>
        <w:ind w:left="3600" w:hanging="360"/>
      </w:pPr>
      <w:rPr>
        <w:rFonts w:ascii="Arial" w:hAnsi="Arial" w:hint="default"/>
      </w:rPr>
    </w:lvl>
    <w:lvl w:ilvl="5" w:tplc="353CBA08" w:tentative="1">
      <w:start w:val="1"/>
      <w:numFmt w:val="bullet"/>
      <w:lvlText w:val="•"/>
      <w:lvlJc w:val="left"/>
      <w:pPr>
        <w:tabs>
          <w:tab w:val="num" w:pos="4320"/>
        </w:tabs>
        <w:ind w:left="4320" w:hanging="360"/>
      </w:pPr>
      <w:rPr>
        <w:rFonts w:ascii="Arial" w:hAnsi="Arial" w:hint="default"/>
      </w:rPr>
    </w:lvl>
    <w:lvl w:ilvl="6" w:tplc="688C5DEC" w:tentative="1">
      <w:start w:val="1"/>
      <w:numFmt w:val="bullet"/>
      <w:lvlText w:val="•"/>
      <w:lvlJc w:val="left"/>
      <w:pPr>
        <w:tabs>
          <w:tab w:val="num" w:pos="5040"/>
        </w:tabs>
        <w:ind w:left="5040" w:hanging="360"/>
      </w:pPr>
      <w:rPr>
        <w:rFonts w:ascii="Arial" w:hAnsi="Arial" w:hint="default"/>
      </w:rPr>
    </w:lvl>
    <w:lvl w:ilvl="7" w:tplc="BF828F80" w:tentative="1">
      <w:start w:val="1"/>
      <w:numFmt w:val="bullet"/>
      <w:lvlText w:val="•"/>
      <w:lvlJc w:val="left"/>
      <w:pPr>
        <w:tabs>
          <w:tab w:val="num" w:pos="5760"/>
        </w:tabs>
        <w:ind w:left="5760" w:hanging="360"/>
      </w:pPr>
      <w:rPr>
        <w:rFonts w:ascii="Arial" w:hAnsi="Arial" w:hint="default"/>
      </w:rPr>
    </w:lvl>
    <w:lvl w:ilvl="8" w:tplc="C2B40296" w:tentative="1">
      <w:start w:val="1"/>
      <w:numFmt w:val="bullet"/>
      <w:lvlText w:val="•"/>
      <w:lvlJc w:val="left"/>
      <w:pPr>
        <w:tabs>
          <w:tab w:val="num" w:pos="6480"/>
        </w:tabs>
        <w:ind w:left="6480" w:hanging="360"/>
      </w:pPr>
      <w:rPr>
        <w:rFonts w:ascii="Arial" w:hAnsi="Arial" w:hint="default"/>
      </w:rPr>
    </w:lvl>
  </w:abstractNum>
  <w:abstractNum w:abstractNumId="26">
    <w:nsid w:val="449711B3"/>
    <w:multiLevelType w:val="hybridMultilevel"/>
    <w:tmpl w:val="4C4C54BA"/>
    <w:lvl w:ilvl="0" w:tplc="BBC298FA">
      <w:start w:val="1"/>
      <w:numFmt w:val="bullet"/>
      <w:lvlText w:val=""/>
      <w:lvlJc w:val="left"/>
      <w:pPr>
        <w:tabs>
          <w:tab w:val="num" w:pos="720"/>
        </w:tabs>
        <w:ind w:left="720" w:hanging="360"/>
      </w:pPr>
      <w:rPr>
        <w:rFonts w:ascii="Wingdings 2" w:hAnsi="Wingdings 2" w:hint="default"/>
      </w:rPr>
    </w:lvl>
    <w:lvl w:ilvl="1" w:tplc="171C066A" w:tentative="1">
      <w:start w:val="1"/>
      <w:numFmt w:val="bullet"/>
      <w:lvlText w:val=""/>
      <w:lvlJc w:val="left"/>
      <w:pPr>
        <w:tabs>
          <w:tab w:val="num" w:pos="1440"/>
        </w:tabs>
        <w:ind w:left="1440" w:hanging="360"/>
      </w:pPr>
      <w:rPr>
        <w:rFonts w:ascii="Wingdings 2" w:hAnsi="Wingdings 2" w:hint="default"/>
      </w:rPr>
    </w:lvl>
    <w:lvl w:ilvl="2" w:tplc="84A2C850" w:tentative="1">
      <w:start w:val="1"/>
      <w:numFmt w:val="bullet"/>
      <w:lvlText w:val=""/>
      <w:lvlJc w:val="left"/>
      <w:pPr>
        <w:tabs>
          <w:tab w:val="num" w:pos="2160"/>
        </w:tabs>
        <w:ind w:left="2160" w:hanging="360"/>
      </w:pPr>
      <w:rPr>
        <w:rFonts w:ascii="Wingdings 2" w:hAnsi="Wingdings 2" w:hint="default"/>
      </w:rPr>
    </w:lvl>
    <w:lvl w:ilvl="3" w:tplc="38D22468" w:tentative="1">
      <w:start w:val="1"/>
      <w:numFmt w:val="bullet"/>
      <w:lvlText w:val=""/>
      <w:lvlJc w:val="left"/>
      <w:pPr>
        <w:tabs>
          <w:tab w:val="num" w:pos="2880"/>
        </w:tabs>
        <w:ind w:left="2880" w:hanging="360"/>
      </w:pPr>
      <w:rPr>
        <w:rFonts w:ascii="Wingdings 2" w:hAnsi="Wingdings 2" w:hint="default"/>
      </w:rPr>
    </w:lvl>
    <w:lvl w:ilvl="4" w:tplc="F940B6D0" w:tentative="1">
      <w:start w:val="1"/>
      <w:numFmt w:val="bullet"/>
      <w:lvlText w:val=""/>
      <w:lvlJc w:val="left"/>
      <w:pPr>
        <w:tabs>
          <w:tab w:val="num" w:pos="3600"/>
        </w:tabs>
        <w:ind w:left="3600" w:hanging="360"/>
      </w:pPr>
      <w:rPr>
        <w:rFonts w:ascii="Wingdings 2" w:hAnsi="Wingdings 2" w:hint="default"/>
      </w:rPr>
    </w:lvl>
    <w:lvl w:ilvl="5" w:tplc="D112185C" w:tentative="1">
      <w:start w:val="1"/>
      <w:numFmt w:val="bullet"/>
      <w:lvlText w:val=""/>
      <w:lvlJc w:val="left"/>
      <w:pPr>
        <w:tabs>
          <w:tab w:val="num" w:pos="4320"/>
        </w:tabs>
        <w:ind w:left="4320" w:hanging="360"/>
      </w:pPr>
      <w:rPr>
        <w:rFonts w:ascii="Wingdings 2" w:hAnsi="Wingdings 2" w:hint="default"/>
      </w:rPr>
    </w:lvl>
    <w:lvl w:ilvl="6" w:tplc="C9FE8A76" w:tentative="1">
      <w:start w:val="1"/>
      <w:numFmt w:val="bullet"/>
      <w:lvlText w:val=""/>
      <w:lvlJc w:val="left"/>
      <w:pPr>
        <w:tabs>
          <w:tab w:val="num" w:pos="5040"/>
        </w:tabs>
        <w:ind w:left="5040" w:hanging="360"/>
      </w:pPr>
      <w:rPr>
        <w:rFonts w:ascii="Wingdings 2" w:hAnsi="Wingdings 2" w:hint="default"/>
      </w:rPr>
    </w:lvl>
    <w:lvl w:ilvl="7" w:tplc="3BF69FE4" w:tentative="1">
      <w:start w:val="1"/>
      <w:numFmt w:val="bullet"/>
      <w:lvlText w:val=""/>
      <w:lvlJc w:val="left"/>
      <w:pPr>
        <w:tabs>
          <w:tab w:val="num" w:pos="5760"/>
        </w:tabs>
        <w:ind w:left="5760" w:hanging="360"/>
      </w:pPr>
      <w:rPr>
        <w:rFonts w:ascii="Wingdings 2" w:hAnsi="Wingdings 2" w:hint="default"/>
      </w:rPr>
    </w:lvl>
    <w:lvl w:ilvl="8" w:tplc="728A910E" w:tentative="1">
      <w:start w:val="1"/>
      <w:numFmt w:val="bullet"/>
      <w:lvlText w:val=""/>
      <w:lvlJc w:val="left"/>
      <w:pPr>
        <w:tabs>
          <w:tab w:val="num" w:pos="6480"/>
        </w:tabs>
        <w:ind w:left="6480" w:hanging="360"/>
      </w:pPr>
      <w:rPr>
        <w:rFonts w:ascii="Wingdings 2" w:hAnsi="Wingdings 2" w:hint="default"/>
      </w:rPr>
    </w:lvl>
  </w:abstractNum>
  <w:abstractNum w:abstractNumId="27">
    <w:nsid w:val="504C2F4F"/>
    <w:multiLevelType w:val="hybridMultilevel"/>
    <w:tmpl w:val="4480741E"/>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nsid w:val="54DD631D"/>
    <w:multiLevelType w:val="multilevel"/>
    <w:tmpl w:val="04090023"/>
    <w:styleLink w:val="ArticleSection"/>
    <w:lvl w:ilvl="0">
      <w:start w:val="1"/>
      <w:numFmt w:val="upperRoman"/>
      <w:lvlText w:val="Article %1."/>
      <w:lvlJc w:val="left"/>
      <w:pPr>
        <w:tabs>
          <w:tab w:val="num" w:pos="108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9">
    <w:nsid w:val="55055903"/>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5E511960"/>
    <w:multiLevelType w:val="hybridMultilevel"/>
    <w:tmpl w:val="71F8AE2A"/>
    <w:lvl w:ilvl="0" w:tplc="197A9F34">
      <w:start w:val="1"/>
      <w:numFmt w:val="bullet"/>
      <w:lvlText w:val="•"/>
      <w:lvlJc w:val="left"/>
      <w:pPr>
        <w:tabs>
          <w:tab w:val="num" w:pos="720"/>
        </w:tabs>
        <w:ind w:left="720" w:hanging="360"/>
      </w:pPr>
      <w:rPr>
        <w:rFonts w:ascii="Arial" w:hAnsi="Arial" w:hint="default"/>
      </w:rPr>
    </w:lvl>
    <w:lvl w:ilvl="1" w:tplc="031A470C">
      <w:start w:val="1613"/>
      <w:numFmt w:val="bullet"/>
      <w:lvlText w:val="•"/>
      <w:lvlJc w:val="left"/>
      <w:pPr>
        <w:tabs>
          <w:tab w:val="num" w:pos="1440"/>
        </w:tabs>
        <w:ind w:left="1440" w:hanging="360"/>
      </w:pPr>
      <w:rPr>
        <w:rFonts w:ascii="Arial" w:hAnsi="Arial" w:hint="default"/>
      </w:rPr>
    </w:lvl>
    <w:lvl w:ilvl="2" w:tplc="F8880FF4" w:tentative="1">
      <w:start w:val="1"/>
      <w:numFmt w:val="bullet"/>
      <w:lvlText w:val="•"/>
      <w:lvlJc w:val="left"/>
      <w:pPr>
        <w:tabs>
          <w:tab w:val="num" w:pos="2160"/>
        </w:tabs>
        <w:ind w:left="2160" w:hanging="360"/>
      </w:pPr>
      <w:rPr>
        <w:rFonts w:ascii="Arial" w:hAnsi="Arial" w:hint="default"/>
      </w:rPr>
    </w:lvl>
    <w:lvl w:ilvl="3" w:tplc="791A80C6" w:tentative="1">
      <w:start w:val="1"/>
      <w:numFmt w:val="bullet"/>
      <w:lvlText w:val="•"/>
      <w:lvlJc w:val="left"/>
      <w:pPr>
        <w:tabs>
          <w:tab w:val="num" w:pos="2880"/>
        </w:tabs>
        <w:ind w:left="2880" w:hanging="360"/>
      </w:pPr>
      <w:rPr>
        <w:rFonts w:ascii="Arial" w:hAnsi="Arial" w:hint="default"/>
      </w:rPr>
    </w:lvl>
    <w:lvl w:ilvl="4" w:tplc="C32AAF0C" w:tentative="1">
      <w:start w:val="1"/>
      <w:numFmt w:val="bullet"/>
      <w:lvlText w:val="•"/>
      <w:lvlJc w:val="left"/>
      <w:pPr>
        <w:tabs>
          <w:tab w:val="num" w:pos="3600"/>
        </w:tabs>
        <w:ind w:left="3600" w:hanging="360"/>
      </w:pPr>
      <w:rPr>
        <w:rFonts w:ascii="Arial" w:hAnsi="Arial" w:hint="default"/>
      </w:rPr>
    </w:lvl>
    <w:lvl w:ilvl="5" w:tplc="EAD6B706" w:tentative="1">
      <w:start w:val="1"/>
      <w:numFmt w:val="bullet"/>
      <w:lvlText w:val="•"/>
      <w:lvlJc w:val="left"/>
      <w:pPr>
        <w:tabs>
          <w:tab w:val="num" w:pos="4320"/>
        </w:tabs>
        <w:ind w:left="4320" w:hanging="360"/>
      </w:pPr>
      <w:rPr>
        <w:rFonts w:ascii="Arial" w:hAnsi="Arial" w:hint="default"/>
      </w:rPr>
    </w:lvl>
    <w:lvl w:ilvl="6" w:tplc="E274131E" w:tentative="1">
      <w:start w:val="1"/>
      <w:numFmt w:val="bullet"/>
      <w:lvlText w:val="•"/>
      <w:lvlJc w:val="left"/>
      <w:pPr>
        <w:tabs>
          <w:tab w:val="num" w:pos="5040"/>
        </w:tabs>
        <w:ind w:left="5040" w:hanging="360"/>
      </w:pPr>
      <w:rPr>
        <w:rFonts w:ascii="Arial" w:hAnsi="Arial" w:hint="default"/>
      </w:rPr>
    </w:lvl>
    <w:lvl w:ilvl="7" w:tplc="E18C5424" w:tentative="1">
      <w:start w:val="1"/>
      <w:numFmt w:val="bullet"/>
      <w:lvlText w:val="•"/>
      <w:lvlJc w:val="left"/>
      <w:pPr>
        <w:tabs>
          <w:tab w:val="num" w:pos="5760"/>
        </w:tabs>
        <w:ind w:left="5760" w:hanging="360"/>
      </w:pPr>
      <w:rPr>
        <w:rFonts w:ascii="Arial" w:hAnsi="Arial" w:hint="default"/>
      </w:rPr>
    </w:lvl>
    <w:lvl w:ilvl="8" w:tplc="6C3226FA" w:tentative="1">
      <w:start w:val="1"/>
      <w:numFmt w:val="bullet"/>
      <w:lvlText w:val="•"/>
      <w:lvlJc w:val="left"/>
      <w:pPr>
        <w:tabs>
          <w:tab w:val="num" w:pos="6480"/>
        </w:tabs>
        <w:ind w:left="6480" w:hanging="360"/>
      </w:pPr>
      <w:rPr>
        <w:rFonts w:ascii="Arial" w:hAnsi="Arial" w:hint="default"/>
      </w:rPr>
    </w:lvl>
  </w:abstractNum>
  <w:abstractNum w:abstractNumId="31">
    <w:nsid w:val="61721ED8"/>
    <w:multiLevelType w:val="multilevel"/>
    <w:tmpl w:val="02608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6B113AAD"/>
    <w:multiLevelType w:val="hybridMultilevel"/>
    <w:tmpl w:val="A3600C88"/>
    <w:lvl w:ilvl="0" w:tplc="FA10D95C">
      <w:start w:val="1"/>
      <w:numFmt w:val="bullet"/>
      <w:lvlText w:val="•"/>
      <w:lvlJc w:val="left"/>
      <w:pPr>
        <w:tabs>
          <w:tab w:val="num" w:pos="720"/>
        </w:tabs>
        <w:ind w:left="720" w:hanging="360"/>
      </w:pPr>
      <w:rPr>
        <w:rFonts w:ascii="Arial" w:hAnsi="Arial" w:hint="default"/>
      </w:rPr>
    </w:lvl>
    <w:lvl w:ilvl="1" w:tplc="3AFE8408" w:tentative="1">
      <w:start w:val="1"/>
      <w:numFmt w:val="bullet"/>
      <w:lvlText w:val="•"/>
      <w:lvlJc w:val="left"/>
      <w:pPr>
        <w:tabs>
          <w:tab w:val="num" w:pos="1440"/>
        </w:tabs>
        <w:ind w:left="1440" w:hanging="360"/>
      </w:pPr>
      <w:rPr>
        <w:rFonts w:ascii="Arial" w:hAnsi="Arial" w:hint="default"/>
      </w:rPr>
    </w:lvl>
    <w:lvl w:ilvl="2" w:tplc="CE44BF76" w:tentative="1">
      <w:start w:val="1"/>
      <w:numFmt w:val="bullet"/>
      <w:lvlText w:val="•"/>
      <w:lvlJc w:val="left"/>
      <w:pPr>
        <w:tabs>
          <w:tab w:val="num" w:pos="2160"/>
        </w:tabs>
        <w:ind w:left="2160" w:hanging="360"/>
      </w:pPr>
      <w:rPr>
        <w:rFonts w:ascii="Arial" w:hAnsi="Arial" w:hint="default"/>
      </w:rPr>
    </w:lvl>
    <w:lvl w:ilvl="3" w:tplc="98187B04" w:tentative="1">
      <w:start w:val="1"/>
      <w:numFmt w:val="bullet"/>
      <w:lvlText w:val="•"/>
      <w:lvlJc w:val="left"/>
      <w:pPr>
        <w:tabs>
          <w:tab w:val="num" w:pos="2880"/>
        </w:tabs>
        <w:ind w:left="2880" w:hanging="360"/>
      </w:pPr>
      <w:rPr>
        <w:rFonts w:ascii="Arial" w:hAnsi="Arial" w:hint="default"/>
      </w:rPr>
    </w:lvl>
    <w:lvl w:ilvl="4" w:tplc="D054ACC6" w:tentative="1">
      <w:start w:val="1"/>
      <w:numFmt w:val="bullet"/>
      <w:lvlText w:val="•"/>
      <w:lvlJc w:val="left"/>
      <w:pPr>
        <w:tabs>
          <w:tab w:val="num" w:pos="3600"/>
        </w:tabs>
        <w:ind w:left="3600" w:hanging="360"/>
      </w:pPr>
      <w:rPr>
        <w:rFonts w:ascii="Arial" w:hAnsi="Arial" w:hint="default"/>
      </w:rPr>
    </w:lvl>
    <w:lvl w:ilvl="5" w:tplc="CCA0A572" w:tentative="1">
      <w:start w:val="1"/>
      <w:numFmt w:val="bullet"/>
      <w:lvlText w:val="•"/>
      <w:lvlJc w:val="left"/>
      <w:pPr>
        <w:tabs>
          <w:tab w:val="num" w:pos="4320"/>
        </w:tabs>
        <w:ind w:left="4320" w:hanging="360"/>
      </w:pPr>
      <w:rPr>
        <w:rFonts w:ascii="Arial" w:hAnsi="Arial" w:hint="default"/>
      </w:rPr>
    </w:lvl>
    <w:lvl w:ilvl="6" w:tplc="79343996" w:tentative="1">
      <w:start w:val="1"/>
      <w:numFmt w:val="bullet"/>
      <w:lvlText w:val="•"/>
      <w:lvlJc w:val="left"/>
      <w:pPr>
        <w:tabs>
          <w:tab w:val="num" w:pos="5040"/>
        </w:tabs>
        <w:ind w:left="5040" w:hanging="360"/>
      </w:pPr>
      <w:rPr>
        <w:rFonts w:ascii="Arial" w:hAnsi="Arial" w:hint="default"/>
      </w:rPr>
    </w:lvl>
    <w:lvl w:ilvl="7" w:tplc="9A30C27E" w:tentative="1">
      <w:start w:val="1"/>
      <w:numFmt w:val="bullet"/>
      <w:lvlText w:val="•"/>
      <w:lvlJc w:val="left"/>
      <w:pPr>
        <w:tabs>
          <w:tab w:val="num" w:pos="5760"/>
        </w:tabs>
        <w:ind w:left="5760" w:hanging="360"/>
      </w:pPr>
      <w:rPr>
        <w:rFonts w:ascii="Arial" w:hAnsi="Arial" w:hint="default"/>
      </w:rPr>
    </w:lvl>
    <w:lvl w:ilvl="8" w:tplc="16506026" w:tentative="1">
      <w:start w:val="1"/>
      <w:numFmt w:val="bullet"/>
      <w:lvlText w:val="•"/>
      <w:lvlJc w:val="left"/>
      <w:pPr>
        <w:tabs>
          <w:tab w:val="num" w:pos="6480"/>
        </w:tabs>
        <w:ind w:left="6480" w:hanging="360"/>
      </w:pPr>
      <w:rPr>
        <w:rFonts w:ascii="Arial" w:hAnsi="Arial" w:hint="default"/>
      </w:rPr>
    </w:lvl>
  </w:abstractNum>
  <w:abstractNum w:abstractNumId="33">
    <w:nsid w:val="6C7D3A69"/>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34">
    <w:nsid w:val="6E2B2944"/>
    <w:multiLevelType w:val="hybridMultilevel"/>
    <w:tmpl w:val="81B0B0D4"/>
    <w:lvl w:ilvl="0" w:tplc="3F5C17E6">
      <w:start w:val="1"/>
      <w:numFmt w:val="bullet"/>
      <w:lvlText w:val="•"/>
      <w:lvlJc w:val="left"/>
      <w:pPr>
        <w:tabs>
          <w:tab w:val="num" w:pos="720"/>
        </w:tabs>
        <w:ind w:left="720" w:hanging="360"/>
      </w:pPr>
      <w:rPr>
        <w:rFonts w:ascii="Arial" w:hAnsi="Arial" w:hint="default"/>
      </w:rPr>
    </w:lvl>
    <w:lvl w:ilvl="1" w:tplc="55BA1D58" w:tentative="1">
      <w:start w:val="1"/>
      <w:numFmt w:val="bullet"/>
      <w:lvlText w:val="•"/>
      <w:lvlJc w:val="left"/>
      <w:pPr>
        <w:tabs>
          <w:tab w:val="num" w:pos="1440"/>
        </w:tabs>
        <w:ind w:left="1440" w:hanging="360"/>
      </w:pPr>
      <w:rPr>
        <w:rFonts w:ascii="Arial" w:hAnsi="Arial" w:hint="default"/>
      </w:rPr>
    </w:lvl>
    <w:lvl w:ilvl="2" w:tplc="1932E524" w:tentative="1">
      <w:start w:val="1"/>
      <w:numFmt w:val="bullet"/>
      <w:lvlText w:val="•"/>
      <w:lvlJc w:val="left"/>
      <w:pPr>
        <w:tabs>
          <w:tab w:val="num" w:pos="2160"/>
        </w:tabs>
        <w:ind w:left="2160" w:hanging="360"/>
      </w:pPr>
      <w:rPr>
        <w:rFonts w:ascii="Arial" w:hAnsi="Arial" w:hint="default"/>
      </w:rPr>
    </w:lvl>
    <w:lvl w:ilvl="3" w:tplc="12AE10BC" w:tentative="1">
      <w:start w:val="1"/>
      <w:numFmt w:val="bullet"/>
      <w:lvlText w:val="•"/>
      <w:lvlJc w:val="left"/>
      <w:pPr>
        <w:tabs>
          <w:tab w:val="num" w:pos="2880"/>
        </w:tabs>
        <w:ind w:left="2880" w:hanging="360"/>
      </w:pPr>
      <w:rPr>
        <w:rFonts w:ascii="Arial" w:hAnsi="Arial" w:hint="default"/>
      </w:rPr>
    </w:lvl>
    <w:lvl w:ilvl="4" w:tplc="3A0C3458" w:tentative="1">
      <w:start w:val="1"/>
      <w:numFmt w:val="bullet"/>
      <w:lvlText w:val="•"/>
      <w:lvlJc w:val="left"/>
      <w:pPr>
        <w:tabs>
          <w:tab w:val="num" w:pos="3600"/>
        </w:tabs>
        <w:ind w:left="3600" w:hanging="360"/>
      </w:pPr>
      <w:rPr>
        <w:rFonts w:ascii="Arial" w:hAnsi="Arial" w:hint="default"/>
      </w:rPr>
    </w:lvl>
    <w:lvl w:ilvl="5" w:tplc="720CD9E6" w:tentative="1">
      <w:start w:val="1"/>
      <w:numFmt w:val="bullet"/>
      <w:lvlText w:val="•"/>
      <w:lvlJc w:val="left"/>
      <w:pPr>
        <w:tabs>
          <w:tab w:val="num" w:pos="4320"/>
        </w:tabs>
        <w:ind w:left="4320" w:hanging="360"/>
      </w:pPr>
      <w:rPr>
        <w:rFonts w:ascii="Arial" w:hAnsi="Arial" w:hint="default"/>
      </w:rPr>
    </w:lvl>
    <w:lvl w:ilvl="6" w:tplc="EAD238BA" w:tentative="1">
      <w:start w:val="1"/>
      <w:numFmt w:val="bullet"/>
      <w:lvlText w:val="•"/>
      <w:lvlJc w:val="left"/>
      <w:pPr>
        <w:tabs>
          <w:tab w:val="num" w:pos="5040"/>
        </w:tabs>
        <w:ind w:left="5040" w:hanging="360"/>
      </w:pPr>
      <w:rPr>
        <w:rFonts w:ascii="Arial" w:hAnsi="Arial" w:hint="default"/>
      </w:rPr>
    </w:lvl>
    <w:lvl w:ilvl="7" w:tplc="A5507232" w:tentative="1">
      <w:start w:val="1"/>
      <w:numFmt w:val="bullet"/>
      <w:lvlText w:val="•"/>
      <w:lvlJc w:val="left"/>
      <w:pPr>
        <w:tabs>
          <w:tab w:val="num" w:pos="5760"/>
        </w:tabs>
        <w:ind w:left="5760" w:hanging="360"/>
      </w:pPr>
      <w:rPr>
        <w:rFonts w:ascii="Arial" w:hAnsi="Arial" w:hint="default"/>
      </w:rPr>
    </w:lvl>
    <w:lvl w:ilvl="8" w:tplc="5D14517E" w:tentative="1">
      <w:start w:val="1"/>
      <w:numFmt w:val="bullet"/>
      <w:lvlText w:val="•"/>
      <w:lvlJc w:val="left"/>
      <w:pPr>
        <w:tabs>
          <w:tab w:val="num" w:pos="6480"/>
        </w:tabs>
        <w:ind w:left="6480" w:hanging="360"/>
      </w:pPr>
      <w:rPr>
        <w:rFonts w:ascii="Arial" w:hAnsi="Arial" w:hint="default"/>
      </w:rPr>
    </w:lvl>
  </w:abstractNum>
  <w:abstractNum w:abstractNumId="35">
    <w:nsid w:val="70664FF5"/>
    <w:multiLevelType w:val="hybridMultilevel"/>
    <w:tmpl w:val="5CAEFCA8"/>
    <w:lvl w:ilvl="0" w:tplc="85C09E32">
      <w:start w:val="1"/>
      <w:numFmt w:val="bullet"/>
      <w:lvlText w:val=""/>
      <w:lvlJc w:val="left"/>
      <w:pPr>
        <w:tabs>
          <w:tab w:val="num" w:pos="720"/>
        </w:tabs>
        <w:ind w:left="720" w:hanging="360"/>
      </w:pPr>
      <w:rPr>
        <w:rFonts w:ascii="Wingdings" w:hAnsi="Wingdings" w:hint="default"/>
      </w:rPr>
    </w:lvl>
    <w:lvl w:ilvl="1" w:tplc="6C50B856" w:tentative="1">
      <w:start w:val="1"/>
      <w:numFmt w:val="bullet"/>
      <w:lvlText w:val=""/>
      <w:lvlJc w:val="left"/>
      <w:pPr>
        <w:tabs>
          <w:tab w:val="num" w:pos="1440"/>
        </w:tabs>
        <w:ind w:left="1440" w:hanging="360"/>
      </w:pPr>
      <w:rPr>
        <w:rFonts w:ascii="Wingdings" w:hAnsi="Wingdings" w:hint="default"/>
      </w:rPr>
    </w:lvl>
    <w:lvl w:ilvl="2" w:tplc="5FBC087E" w:tentative="1">
      <w:start w:val="1"/>
      <w:numFmt w:val="bullet"/>
      <w:lvlText w:val=""/>
      <w:lvlJc w:val="left"/>
      <w:pPr>
        <w:tabs>
          <w:tab w:val="num" w:pos="2160"/>
        </w:tabs>
        <w:ind w:left="2160" w:hanging="360"/>
      </w:pPr>
      <w:rPr>
        <w:rFonts w:ascii="Wingdings" w:hAnsi="Wingdings" w:hint="default"/>
      </w:rPr>
    </w:lvl>
    <w:lvl w:ilvl="3" w:tplc="0A329FE2" w:tentative="1">
      <w:start w:val="1"/>
      <w:numFmt w:val="bullet"/>
      <w:lvlText w:val=""/>
      <w:lvlJc w:val="left"/>
      <w:pPr>
        <w:tabs>
          <w:tab w:val="num" w:pos="2880"/>
        </w:tabs>
        <w:ind w:left="2880" w:hanging="360"/>
      </w:pPr>
      <w:rPr>
        <w:rFonts w:ascii="Wingdings" w:hAnsi="Wingdings" w:hint="default"/>
      </w:rPr>
    </w:lvl>
    <w:lvl w:ilvl="4" w:tplc="3A5084CA" w:tentative="1">
      <w:start w:val="1"/>
      <w:numFmt w:val="bullet"/>
      <w:lvlText w:val=""/>
      <w:lvlJc w:val="left"/>
      <w:pPr>
        <w:tabs>
          <w:tab w:val="num" w:pos="3600"/>
        </w:tabs>
        <w:ind w:left="3600" w:hanging="360"/>
      </w:pPr>
      <w:rPr>
        <w:rFonts w:ascii="Wingdings" w:hAnsi="Wingdings" w:hint="default"/>
      </w:rPr>
    </w:lvl>
    <w:lvl w:ilvl="5" w:tplc="D58263CA" w:tentative="1">
      <w:start w:val="1"/>
      <w:numFmt w:val="bullet"/>
      <w:lvlText w:val=""/>
      <w:lvlJc w:val="left"/>
      <w:pPr>
        <w:tabs>
          <w:tab w:val="num" w:pos="4320"/>
        </w:tabs>
        <w:ind w:left="4320" w:hanging="360"/>
      </w:pPr>
      <w:rPr>
        <w:rFonts w:ascii="Wingdings" w:hAnsi="Wingdings" w:hint="default"/>
      </w:rPr>
    </w:lvl>
    <w:lvl w:ilvl="6" w:tplc="B62E9004" w:tentative="1">
      <w:start w:val="1"/>
      <w:numFmt w:val="bullet"/>
      <w:lvlText w:val=""/>
      <w:lvlJc w:val="left"/>
      <w:pPr>
        <w:tabs>
          <w:tab w:val="num" w:pos="5040"/>
        </w:tabs>
        <w:ind w:left="5040" w:hanging="360"/>
      </w:pPr>
      <w:rPr>
        <w:rFonts w:ascii="Wingdings" w:hAnsi="Wingdings" w:hint="default"/>
      </w:rPr>
    </w:lvl>
    <w:lvl w:ilvl="7" w:tplc="94AC1A3A" w:tentative="1">
      <w:start w:val="1"/>
      <w:numFmt w:val="bullet"/>
      <w:lvlText w:val=""/>
      <w:lvlJc w:val="left"/>
      <w:pPr>
        <w:tabs>
          <w:tab w:val="num" w:pos="5760"/>
        </w:tabs>
        <w:ind w:left="5760" w:hanging="360"/>
      </w:pPr>
      <w:rPr>
        <w:rFonts w:ascii="Wingdings" w:hAnsi="Wingdings" w:hint="default"/>
      </w:rPr>
    </w:lvl>
    <w:lvl w:ilvl="8" w:tplc="85522166" w:tentative="1">
      <w:start w:val="1"/>
      <w:numFmt w:val="bullet"/>
      <w:lvlText w:val=""/>
      <w:lvlJc w:val="left"/>
      <w:pPr>
        <w:tabs>
          <w:tab w:val="num" w:pos="6480"/>
        </w:tabs>
        <w:ind w:left="6480" w:hanging="360"/>
      </w:pPr>
      <w:rPr>
        <w:rFonts w:ascii="Wingdings" w:hAnsi="Wingdings" w:hint="default"/>
      </w:rPr>
    </w:lvl>
  </w:abstractNum>
  <w:abstractNum w:abstractNumId="36">
    <w:nsid w:val="73BB0ECA"/>
    <w:multiLevelType w:val="hybridMultilevel"/>
    <w:tmpl w:val="140C688A"/>
    <w:lvl w:ilvl="0" w:tplc="0A92E52E">
      <w:start w:val="1"/>
      <w:numFmt w:val="bullet"/>
      <w:lvlText w:val="•"/>
      <w:lvlJc w:val="left"/>
      <w:pPr>
        <w:tabs>
          <w:tab w:val="num" w:pos="720"/>
        </w:tabs>
        <w:ind w:left="720" w:hanging="360"/>
      </w:pPr>
      <w:rPr>
        <w:rFonts w:ascii="Arial" w:hAnsi="Arial" w:hint="default"/>
      </w:rPr>
    </w:lvl>
    <w:lvl w:ilvl="1" w:tplc="AA12DEF2">
      <w:start w:val="1358"/>
      <w:numFmt w:val="bullet"/>
      <w:lvlText w:val="•"/>
      <w:lvlJc w:val="left"/>
      <w:pPr>
        <w:tabs>
          <w:tab w:val="num" w:pos="1440"/>
        </w:tabs>
        <w:ind w:left="1440" w:hanging="360"/>
      </w:pPr>
      <w:rPr>
        <w:rFonts w:ascii="Arial" w:hAnsi="Arial" w:hint="default"/>
      </w:rPr>
    </w:lvl>
    <w:lvl w:ilvl="2" w:tplc="70CC9F1A" w:tentative="1">
      <w:start w:val="1"/>
      <w:numFmt w:val="bullet"/>
      <w:lvlText w:val="•"/>
      <w:lvlJc w:val="left"/>
      <w:pPr>
        <w:tabs>
          <w:tab w:val="num" w:pos="2160"/>
        </w:tabs>
        <w:ind w:left="2160" w:hanging="360"/>
      </w:pPr>
      <w:rPr>
        <w:rFonts w:ascii="Arial" w:hAnsi="Arial" w:hint="default"/>
      </w:rPr>
    </w:lvl>
    <w:lvl w:ilvl="3" w:tplc="1D906208" w:tentative="1">
      <w:start w:val="1"/>
      <w:numFmt w:val="bullet"/>
      <w:lvlText w:val="•"/>
      <w:lvlJc w:val="left"/>
      <w:pPr>
        <w:tabs>
          <w:tab w:val="num" w:pos="2880"/>
        </w:tabs>
        <w:ind w:left="2880" w:hanging="360"/>
      </w:pPr>
      <w:rPr>
        <w:rFonts w:ascii="Arial" w:hAnsi="Arial" w:hint="default"/>
      </w:rPr>
    </w:lvl>
    <w:lvl w:ilvl="4" w:tplc="52145F04" w:tentative="1">
      <w:start w:val="1"/>
      <w:numFmt w:val="bullet"/>
      <w:lvlText w:val="•"/>
      <w:lvlJc w:val="left"/>
      <w:pPr>
        <w:tabs>
          <w:tab w:val="num" w:pos="3600"/>
        </w:tabs>
        <w:ind w:left="3600" w:hanging="360"/>
      </w:pPr>
      <w:rPr>
        <w:rFonts w:ascii="Arial" w:hAnsi="Arial" w:hint="default"/>
      </w:rPr>
    </w:lvl>
    <w:lvl w:ilvl="5" w:tplc="A2260BAE" w:tentative="1">
      <w:start w:val="1"/>
      <w:numFmt w:val="bullet"/>
      <w:lvlText w:val="•"/>
      <w:lvlJc w:val="left"/>
      <w:pPr>
        <w:tabs>
          <w:tab w:val="num" w:pos="4320"/>
        </w:tabs>
        <w:ind w:left="4320" w:hanging="360"/>
      </w:pPr>
      <w:rPr>
        <w:rFonts w:ascii="Arial" w:hAnsi="Arial" w:hint="default"/>
      </w:rPr>
    </w:lvl>
    <w:lvl w:ilvl="6" w:tplc="79401D80" w:tentative="1">
      <w:start w:val="1"/>
      <w:numFmt w:val="bullet"/>
      <w:lvlText w:val="•"/>
      <w:lvlJc w:val="left"/>
      <w:pPr>
        <w:tabs>
          <w:tab w:val="num" w:pos="5040"/>
        </w:tabs>
        <w:ind w:left="5040" w:hanging="360"/>
      </w:pPr>
      <w:rPr>
        <w:rFonts w:ascii="Arial" w:hAnsi="Arial" w:hint="default"/>
      </w:rPr>
    </w:lvl>
    <w:lvl w:ilvl="7" w:tplc="2B2E099E" w:tentative="1">
      <w:start w:val="1"/>
      <w:numFmt w:val="bullet"/>
      <w:lvlText w:val="•"/>
      <w:lvlJc w:val="left"/>
      <w:pPr>
        <w:tabs>
          <w:tab w:val="num" w:pos="5760"/>
        </w:tabs>
        <w:ind w:left="5760" w:hanging="360"/>
      </w:pPr>
      <w:rPr>
        <w:rFonts w:ascii="Arial" w:hAnsi="Arial" w:hint="default"/>
      </w:rPr>
    </w:lvl>
    <w:lvl w:ilvl="8" w:tplc="33D03A74" w:tentative="1">
      <w:start w:val="1"/>
      <w:numFmt w:val="bullet"/>
      <w:lvlText w:val="•"/>
      <w:lvlJc w:val="left"/>
      <w:pPr>
        <w:tabs>
          <w:tab w:val="num" w:pos="6480"/>
        </w:tabs>
        <w:ind w:left="6480" w:hanging="360"/>
      </w:pPr>
      <w:rPr>
        <w:rFonts w:ascii="Arial" w:hAnsi="Arial" w:hint="default"/>
      </w:rPr>
    </w:lvl>
  </w:abstractNum>
  <w:abstractNum w:abstractNumId="37">
    <w:nsid w:val="76E45CDF"/>
    <w:multiLevelType w:val="hybridMultilevel"/>
    <w:tmpl w:val="BA525ADE"/>
    <w:lvl w:ilvl="0" w:tplc="25C09522">
      <w:start w:val="1"/>
      <w:numFmt w:val="bullet"/>
      <w:pStyle w:val="iTS-BulletedList2"/>
      <w:lvlText w:val=""/>
      <w:lvlJc w:val="left"/>
      <w:pPr>
        <w:tabs>
          <w:tab w:val="num" w:pos="720"/>
        </w:tabs>
        <w:ind w:left="720" w:hanging="360"/>
      </w:pPr>
      <w:rPr>
        <w:rFonts w:ascii="Symbol" w:hAnsi="Symbol" w:hint="default"/>
        <w:sz w:val="20"/>
      </w:rPr>
    </w:lvl>
    <w:lvl w:ilvl="1" w:tplc="D37E3BF6">
      <w:start w:val="1"/>
      <w:numFmt w:val="bullet"/>
      <w:lvlText w:val="o"/>
      <w:lvlJc w:val="left"/>
      <w:pPr>
        <w:tabs>
          <w:tab w:val="num" w:pos="1440"/>
        </w:tabs>
        <w:ind w:left="1440" w:hanging="360"/>
      </w:pPr>
      <w:rPr>
        <w:rFonts w:ascii="Courier New" w:hAnsi="Courier New" w:hint="default"/>
      </w:rPr>
    </w:lvl>
    <w:lvl w:ilvl="2" w:tplc="ACF6DBDE" w:tentative="1">
      <w:start w:val="1"/>
      <w:numFmt w:val="bullet"/>
      <w:lvlText w:val=""/>
      <w:lvlJc w:val="left"/>
      <w:pPr>
        <w:tabs>
          <w:tab w:val="num" w:pos="2160"/>
        </w:tabs>
        <w:ind w:left="2160" w:hanging="360"/>
      </w:pPr>
      <w:rPr>
        <w:rFonts w:ascii="Wingdings" w:hAnsi="Wingdings" w:hint="default"/>
      </w:rPr>
    </w:lvl>
    <w:lvl w:ilvl="3" w:tplc="5CA6E182" w:tentative="1">
      <w:start w:val="1"/>
      <w:numFmt w:val="bullet"/>
      <w:lvlText w:val=""/>
      <w:lvlJc w:val="left"/>
      <w:pPr>
        <w:tabs>
          <w:tab w:val="num" w:pos="2880"/>
        </w:tabs>
        <w:ind w:left="2880" w:hanging="360"/>
      </w:pPr>
      <w:rPr>
        <w:rFonts w:ascii="Symbol" w:hAnsi="Symbol" w:hint="default"/>
      </w:rPr>
    </w:lvl>
    <w:lvl w:ilvl="4" w:tplc="E6341ED8" w:tentative="1">
      <w:start w:val="1"/>
      <w:numFmt w:val="bullet"/>
      <w:lvlText w:val="o"/>
      <w:lvlJc w:val="left"/>
      <w:pPr>
        <w:tabs>
          <w:tab w:val="num" w:pos="3600"/>
        </w:tabs>
        <w:ind w:left="3600" w:hanging="360"/>
      </w:pPr>
      <w:rPr>
        <w:rFonts w:ascii="Courier New" w:hAnsi="Courier New" w:hint="default"/>
      </w:rPr>
    </w:lvl>
    <w:lvl w:ilvl="5" w:tplc="BA4219AE" w:tentative="1">
      <w:start w:val="1"/>
      <w:numFmt w:val="bullet"/>
      <w:lvlText w:val=""/>
      <w:lvlJc w:val="left"/>
      <w:pPr>
        <w:tabs>
          <w:tab w:val="num" w:pos="4320"/>
        </w:tabs>
        <w:ind w:left="4320" w:hanging="360"/>
      </w:pPr>
      <w:rPr>
        <w:rFonts w:ascii="Wingdings" w:hAnsi="Wingdings" w:hint="default"/>
      </w:rPr>
    </w:lvl>
    <w:lvl w:ilvl="6" w:tplc="77E4F5FE" w:tentative="1">
      <w:start w:val="1"/>
      <w:numFmt w:val="bullet"/>
      <w:lvlText w:val=""/>
      <w:lvlJc w:val="left"/>
      <w:pPr>
        <w:tabs>
          <w:tab w:val="num" w:pos="5040"/>
        </w:tabs>
        <w:ind w:left="5040" w:hanging="360"/>
      </w:pPr>
      <w:rPr>
        <w:rFonts w:ascii="Symbol" w:hAnsi="Symbol" w:hint="default"/>
      </w:rPr>
    </w:lvl>
    <w:lvl w:ilvl="7" w:tplc="DB4A1FFC" w:tentative="1">
      <w:start w:val="1"/>
      <w:numFmt w:val="bullet"/>
      <w:lvlText w:val="o"/>
      <w:lvlJc w:val="left"/>
      <w:pPr>
        <w:tabs>
          <w:tab w:val="num" w:pos="5760"/>
        </w:tabs>
        <w:ind w:left="5760" w:hanging="360"/>
      </w:pPr>
      <w:rPr>
        <w:rFonts w:ascii="Courier New" w:hAnsi="Courier New" w:hint="default"/>
      </w:rPr>
    </w:lvl>
    <w:lvl w:ilvl="8" w:tplc="7B1AFC04" w:tentative="1">
      <w:start w:val="1"/>
      <w:numFmt w:val="bullet"/>
      <w:lvlText w:val=""/>
      <w:lvlJc w:val="left"/>
      <w:pPr>
        <w:tabs>
          <w:tab w:val="num" w:pos="6480"/>
        </w:tabs>
        <w:ind w:left="6480" w:hanging="360"/>
      </w:pPr>
      <w:rPr>
        <w:rFonts w:ascii="Wingdings" w:hAnsi="Wingdings" w:hint="default"/>
      </w:rPr>
    </w:lvl>
  </w:abstractNum>
  <w:abstractNum w:abstractNumId="38">
    <w:nsid w:val="770E3130"/>
    <w:multiLevelType w:val="multilevel"/>
    <w:tmpl w:val="59B4AB58"/>
    <w:lvl w:ilvl="0">
      <w:start w:val="1"/>
      <w:numFmt w:val="decimal"/>
      <w:lvlText w:val="%1."/>
      <w:lvlJc w:val="left"/>
      <w:pPr>
        <w:tabs>
          <w:tab w:val="num" w:pos="360"/>
        </w:tabs>
        <w:ind w:left="360" w:hanging="360"/>
      </w:pPr>
      <w:rPr>
        <w:rFonts w:cs="Times New Roman"/>
      </w:rPr>
    </w:lvl>
    <w:lvl w:ilvl="1">
      <w:start w:val="1"/>
      <w:numFmt w:val="bullet"/>
      <w:lvlText w:val="o"/>
      <w:lvlJc w:val="left"/>
      <w:pPr>
        <w:tabs>
          <w:tab w:val="num" w:pos="1080"/>
        </w:tabs>
        <w:ind w:left="1080" w:hanging="360"/>
      </w:pPr>
      <w:rPr>
        <w:rFonts w:ascii="Courier New" w:hAnsi="Courier New" w:hint="default"/>
        <w:sz w:val="20"/>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9">
    <w:nsid w:val="7B2F18B2"/>
    <w:multiLevelType w:val="hybridMultilevel"/>
    <w:tmpl w:val="D6762398"/>
    <w:lvl w:ilvl="0" w:tplc="47225746">
      <w:start w:val="1"/>
      <w:numFmt w:val="decimal"/>
      <w:pStyle w:val="iTS-NumberedList1"/>
      <w:lvlText w:val="%1."/>
      <w:lvlJc w:val="left"/>
      <w:pPr>
        <w:tabs>
          <w:tab w:val="num" w:pos="360"/>
        </w:tabs>
        <w:ind w:left="360" w:hanging="360"/>
      </w:pPr>
      <w:rPr>
        <w:rFonts w:ascii="Arial" w:hAnsi="Arial" w:cs="Times New Roman" w:hint="default"/>
        <w:b w:val="0"/>
        <w:i w:val="0"/>
        <w:sz w:val="18"/>
        <w:szCs w:val="18"/>
      </w:rPr>
    </w:lvl>
    <w:lvl w:ilvl="1" w:tplc="04090003">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7"/>
  </w:num>
  <w:num w:numId="12">
    <w:abstractNumId w:val="39"/>
  </w:num>
  <w:num w:numId="13">
    <w:abstractNumId w:val="21"/>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18"/>
  </w:num>
  <w:num w:numId="25">
    <w:abstractNumId w:val="14"/>
  </w:num>
  <w:num w:numId="26">
    <w:abstractNumId w:val="33"/>
  </w:num>
  <w:num w:numId="27">
    <w:abstractNumId w:val="11"/>
  </w:num>
  <w:num w:numId="28">
    <w:abstractNumId w:val="28"/>
  </w:num>
  <w:num w:numId="29">
    <w:abstractNumId w:val="32"/>
  </w:num>
  <w:num w:numId="30">
    <w:abstractNumId w:val="25"/>
  </w:num>
  <w:num w:numId="31">
    <w:abstractNumId w:val="22"/>
  </w:num>
  <w:num w:numId="32">
    <w:abstractNumId w:val="17"/>
  </w:num>
  <w:num w:numId="33">
    <w:abstractNumId w:val="19"/>
  </w:num>
  <w:num w:numId="34">
    <w:abstractNumId w:val="10"/>
  </w:num>
  <w:num w:numId="35">
    <w:abstractNumId w:val="26"/>
  </w:num>
  <w:num w:numId="36">
    <w:abstractNumId w:val="34"/>
  </w:num>
  <w:num w:numId="37">
    <w:abstractNumId w:val="30"/>
  </w:num>
  <w:num w:numId="38">
    <w:abstractNumId w:val="13"/>
  </w:num>
  <w:num w:numId="39">
    <w:abstractNumId w:val="16"/>
  </w:num>
  <w:num w:numId="40">
    <w:abstractNumId w:val="15"/>
  </w:num>
  <w:num w:numId="41">
    <w:abstractNumId w:val="20"/>
  </w:num>
  <w:num w:numId="42">
    <w:abstractNumId w:val="35"/>
  </w:num>
  <w:num w:numId="43">
    <w:abstractNumId w:val="36"/>
  </w:num>
  <w:num w:numId="44">
    <w:abstractNumId w:val="31"/>
  </w:num>
  <w:num w:numId="45">
    <w:abstractNumId w:val="3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4"/>
  </w:num>
  <w:num w:numId="47">
    <w:abstractNumId w:val="27"/>
  </w:num>
  <w:num w:numId="48">
    <w:abstractNumId w:val="12"/>
  </w:num>
  <w:num w:numId="49">
    <w:abstractNumId w:val="23"/>
  </w:num>
  <w:num w:numId="50">
    <w:abstractNumId w:val="29"/>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001"/>
  <w:documentProtection w:formatting="1" w:enforcement="0"/>
  <w:defaultTabStop w:val="720"/>
  <w:noPunctuationKerning/>
  <w:characterSpacingControl w:val="doNotCompress"/>
  <w:hdrShapeDefaults>
    <o:shapedefaults v:ext="edit" spidmax="16385"/>
  </w:hdrShapeDefaults>
  <w:footnotePr>
    <w:footnote w:id="-1"/>
    <w:footnote w:id="0"/>
  </w:footnotePr>
  <w:endnotePr>
    <w:endnote w:id="-1"/>
    <w:endnote w:id="0"/>
  </w:endnotePr>
  <w:compat/>
  <w:rsids>
    <w:rsidRoot w:val="00EF7A89"/>
    <w:rsid w:val="00001850"/>
    <w:rsid w:val="0000191D"/>
    <w:rsid w:val="00005A40"/>
    <w:rsid w:val="00012E55"/>
    <w:rsid w:val="00013451"/>
    <w:rsid w:val="00021A83"/>
    <w:rsid w:val="00022C34"/>
    <w:rsid w:val="000235D6"/>
    <w:rsid w:val="0002387C"/>
    <w:rsid w:val="00025C3C"/>
    <w:rsid w:val="00031022"/>
    <w:rsid w:val="00031AFC"/>
    <w:rsid w:val="0003215E"/>
    <w:rsid w:val="00033731"/>
    <w:rsid w:val="000342FC"/>
    <w:rsid w:val="000403C5"/>
    <w:rsid w:val="00042F25"/>
    <w:rsid w:val="000431C6"/>
    <w:rsid w:val="00045031"/>
    <w:rsid w:val="00050A0C"/>
    <w:rsid w:val="00051B8C"/>
    <w:rsid w:val="000561E1"/>
    <w:rsid w:val="00056A0D"/>
    <w:rsid w:val="0005720D"/>
    <w:rsid w:val="000622FF"/>
    <w:rsid w:val="00062E17"/>
    <w:rsid w:val="00064826"/>
    <w:rsid w:val="00065C46"/>
    <w:rsid w:val="00066A70"/>
    <w:rsid w:val="0007050B"/>
    <w:rsid w:val="0007258A"/>
    <w:rsid w:val="00072E13"/>
    <w:rsid w:val="00073A4A"/>
    <w:rsid w:val="00075B06"/>
    <w:rsid w:val="000767D9"/>
    <w:rsid w:val="0007744E"/>
    <w:rsid w:val="000800BF"/>
    <w:rsid w:val="000821A2"/>
    <w:rsid w:val="0008276F"/>
    <w:rsid w:val="00084315"/>
    <w:rsid w:val="00090EA1"/>
    <w:rsid w:val="00094F9C"/>
    <w:rsid w:val="00095790"/>
    <w:rsid w:val="000A2A12"/>
    <w:rsid w:val="000A3E4D"/>
    <w:rsid w:val="000A75A3"/>
    <w:rsid w:val="000B0123"/>
    <w:rsid w:val="000B1D69"/>
    <w:rsid w:val="000B242F"/>
    <w:rsid w:val="000B3BEC"/>
    <w:rsid w:val="000B6125"/>
    <w:rsid w:val="000B6F06"/>
    <w:rsid w:val="000C2C59"/>
    <w:rsid w:val="000C4885"/>
    <w:rsid w:val="000C51EE"/>
    <w:rsid w:val="000D5787"/>
    <w:rsid w:val="000D5DDA"/>
    <w:rsid w:val="000E0AE9"/>
    <w:rsid w:val="000E0CC5"/>
    <w:rsid w:val="000E2420"/>
    <w:rsid w:val="000E264A"/>
    <w:rsid w:val="000E45C4"/>
    <w:rsid w:val="000E792A"/>
    <w:rsid w:val="000F07BB"/>
    <w:rsid w:val="000F0840"/>
    <w:rsid w:val="000F08C6"/>
    <w:rsid w:val="000F1015"/>
    <w:rsid w:val="000F5F59"/>
    <w:rsid w:val="000F6158"/>
    <w:rsid w:val="000F76A9"/>
    <w:rsid w:val="000F78A8"/>
    <w:rsid w:val="00101635"/>
    <w:rsid w:val="00103C7A"/>
    <w:rsid w:val="00103E42"/>
    <w:rsid w:val="0010519B"/>
    <w:rsid w:val="001052D6"/>
    <w:rsid w:val="00107D39"/>
    <w:rsid w:val="00113B4D"/>
    <w:rsid w:val="00117299"/>
    <w:rsid w:val="0011770C"/>
    <w:rsid w:val="0012369E"/>
    <w:rsid w:val="0012696A"/>
    <w:rsid w:val="00126A4F"/>
    <w:rsid w:val="001307F6"/>
    <w:rsid w:val="00130B4D"/>
    <w:rsid w:val="00131C52"/>
    <w:rsid w:val="00134148"/>
    <w:rsid w:val="001341F1"/>
    <w:rsid w:val="0013512E"/>
    <w:rsid w:val="001355F0"/>
    <w:rsid w:val="00137E3C"/>
    <w:rsid w:val="00140E79"/>
    <w:rsid w:val="00142301"/>
    <w:rsid w:val="00144056"/>
    <w:rsid w:val="00144276"/>
    <w:rsid w:val="00145FA8"/>
    <w:rsid w:val="00147CE1"/>
    <w:rsid w:val="00151C6F"/>
    <w:rsid w:val="00156064"/>
    <w:rsid w:val="00156393"/>
    <w:rsid w:val="001564BA"/>
    <w:rsid w:val="001603EB"/>
    <w:rsid w:val="00161BB2"/>
    <w:rsid w:val="001621F5"/>
    <w:rsid w:val="0016696C"/>
    <w:rsid w:val="00167094"/>
    <w:rsid w:val="001718F7"/>
    <w:rsid w:val="0017242F"/>
    <w:rsid w:val="0017694E"/>
    <w:rsid w:val="00177FB1"/>
    <w:rsid w:val="00181133"/>
    <w:rsid w:val="0018180F"/>
    <w:rsid w:val="00184119"/>
    <w:rsid w:val="00184456"/>
    <w:rsid w:val="00184E07"/>
    <w:rsid w:val="00185742"/>
    <w:rsid w:val="00187383"/>
    <w:rsid w:val="001875E2"/>
    <w:rsid w:val="0019078F"/>
    <w:rsid w:val="00190839"/>
    <w:rsid w:val="00190AB4"/>
    <w:rsid w:val="00192224"/>
    <w:rsid w:val="001922C7"/>
    <w:rsid w:val="001940DE"/>
    <w:rsid w:val="00195BD7"/>
    <w:rsid w:val="001972A4"/>
    <w:rsid w:val="0019760F"/>
    <w:rsid w:val="0019796C"/>
    <w:rsid w:val="001A0875"/>
    <w:rsid w:val="001A1700"/>
    <w:rsid w:val="001A29EE"/>
    <w:rsid w:val="001A3B88"/>
    <w:rsid w:val="001A4931"/>
    <w:rsid w:val="001A5173"/>
    <w:rsid w:val="001B0DD8"/>
    <w:rsid w:val="001B1DBB"/>
    <w:rsid w:val="001B1E12"/>
    <w:rsid w:val="001B7105"/>
    <w:rsid w:val="001C187D"/>
    <w:rsid w:val="001C2A53"/>
    <w:rsid w:val="001C2D79"/>
    <w:rsid w:val="001C3AB6"/>
    <w:rsid w:val="001C401C"/>
    <w:rsid w:val="001C411C"/>
    <w:rsid w:val="001C4E7E"/>
    <w:rsid w:val="001D26DA"/>
    <w:rsid w:val="001D2C16"/>
    <w:rsid w:val="001D2F35"/>
    <w:rsid w:val="001D4D3C"/>
    <w:rsid w:val="001D4F4E"/>
    <w:rsid w:val="001D54AE"/>
    <w:rsid w:val="001D7789"/>
    <w:rsid w:val="001E0BEB"/>
    <w:rsid w:val="001E1DBF"/>
    <w:rsid w:val="001E1E3F"/>
    <w:rsid w:val="001E439B"/>
    <w:rsid w:val="001E4731"/>
    <w:rsid w:val="001E51A4"/>
    <w:rsid w:val="001F095D"/>
    <w:rsid w:val="001F30CA"/>
    <w:rsid w:val="001F487F"/>
    <w:rsid w:val="001F4B24"/>
    <w:rsid w:val="001F5FAB"/>
    <w:rsid w:val="001F6321"/>
    <w:rsid w:val="001F642C"/>
    <w:rsid w:val="002001E6"/>
    <w:rsid w:val="002057C5"/>
    <w:rsid w:val="0020643E"/>
    <w:rsid w:val="00206E74"/>
    <w:rsid w:val="00207BE0"/>
    <w:rsid w:val="002153C1"/>
    <w:rsid w:val="0021642C"/>
    <w:rsid w:val="0022017B"/>
    <w:rsid w:val="00221251"/>
    <w:rsid w:val="00221A04"/>
    <w:rsid w:val="00223EB4"/>
    <w:rsid w:val="00226F74"/>
    <w:rsid w:val="00227DC3"/>
    <w:rsid w:val="00231E53"/>
    <w:rsid w:val="00232983"/>
    <w:rsid w:val="00232F95"/>
    <w:rsid w:val="002339EC"/>
    <w:rsid w:val="002346A7"/>
    <w:rsid w:val="00235586"/>
    <w:rsid w:val="002360E4"/>
    <w:rsid w:val="00236B74"/>
    <w:rsid w:val="002374FF"/>
    <w:rsid w:val="002376B1"/>
    <w:rsid w:val="00240488"/>
    <w:rsid w:val="00241C86"/>
    <w:rsid w:val="0024330F"/>
    <w:rsid w:val="00245232"/>
    <w:rsid w:val="00246060"/>
    <w:rsid w:val="002521E0"/>
    <w:rsid w:val="00252623"/>
    <w:rsid w:val="00253720"/>
    <w:rsid w:val="002542EA"/>
    <w:rsid w:val="002556A2"/>
    <w:rsid w:val="00256BCC"/>
    <w:rsid w:val="00256FF7"/>
    <w:rsid w:val="0025784F"/>
    <w:rsid w:val="002644C0"/>
    <w:rsid w:val="002647EA"/>
    <w:rsid w:val="00264ECE"/>
    <w:rsid w:val="00267DCD"/>
    <w:rsid w:val="0027336F"/>
    <w:rsid w:val="00282157"/>
    <w:rsid w:val="002827C1"/>
    <w:rsid w:val="00283971"/>
    <w:rsid w:val="00295EE7"/>
    <w:rsid w:val="002A0A47"/>
    <w:rsid w:val="002A165A"/>
    <w:rsid w:val="002A33B2"/>
    <w:rsid w:val="002A5232"/>
    <w:rsid w:val="002A5AAF"/>
    <w:rsid w:val="002B2579"/>
    <w:rsid w:val="002B576E"/>
    <w:rsid w:val="002C2CB5"/>
    <w:rsid w:val="002C6E1C"/>
    <w:rsid w:val="002D0036"/>
    <w:rsid w:val="002D0A81"/>
    <w:rsid w:val="002D1343"/>
    <w:rsid w:val="002D151E"/>
    <w:rsid w:val="002D21B0"/>
    <w:rsid w:val="002D45E3"/>
    <w:rsid w:val="002D718C"/>
    <w:rsid w:val="002D7A50"/>
    <w:rsid w:val="002E103B"/>
    <w:rsid w:val="002E1524"/>
    <w:rsid w:val="002E1B7F"/>
    <w:rsid w:val="002E2792"/>
    <w:rsid w:val="002E2BCB"/>
    <w:rsid w:val="002E6E02"/>
    <w:rsid w:val="002F222E"/>
    <w:rsid w:val="002F23F9"/>
    <w:rsid w:val="002F2466"/>
    <w:rsid w:val="002F286F"/>
    <w:rsid w:val="002F4803"/>
    <w:rsid w:val="002F63EC"/>
    <w:rsid w:val="002F6D76"/>
    <w:rsid w:val="002F6E97"/>
    <w:rsid w:val="002F76D7"/>
    <w:rsid w:val="00301206"/>
    <w:rsid w:val="00301481"/>
    <w:rsid w:val="0030568C"/>
    <w:rsid w:val="00306D66"/>
    <w:rsid w:val="00306FAA"/>
    <w:rsid w:val="00311320"/>
    <w:rsid w:val="00312700"/>
    <w:rsid w:val="003142B1"/>
    <w:rsid w:val="003147A2"/>
    <w:rsid w:val="00314C63"/>
    <w:rsid w:val="0032038A"/>
    <w:rsid w:val="00325321"/>
    <w:rsid w:val="00325709"/>
    <w:rsid w:val="003273A3"/>
    <w:rsid w:val="00327699"/>
    <w:rsid w:val="003340FD"/>
    <w:rsid w:val="0033521A"/>
    <w:rsid w:val="00335668"/>
    <w:rsid w:val="00336378"/>
    <w:rsid w:val="00343FB3"/>
    <w:rsid w:val="00344A69"/>
    <w:rsid w:val="003506A1"/>
    <w:rsid w:val="003514C4"/>
    <w:rsid w:val="003527F8"/>
    <w:rsid w:val="00353200"/>
    <w:rsid w:val="00362310"/>
    <w:rsid w:val="00362383"/>
    <w:rsid w:val="00364E98"/>
    <w:rsid w:val="00365402"/>
    <w:rsid w:val="00365FAF"/>
    <w:rsid w:val="003667A7"/>
    <w:rsid w:val="00367EB3"/>
    <w:rsid w:val="003725CB"/>
    <w:rsid w:val="0037616C"/>
    <w:rsid w:val="00380384"/>
    <w:rsid w:val="00381E58"/>
    <w:rsid w:val="003828D5"/>
    <w:rsid w:val="00383533"/>
    <w:rsid w:val="003852AC"/>
    <w:rsid w:val="00385743"/>
    <w:rsid w:val="003862D4"/>
    <w:rsid w:val="003913CC"/>
    <w:rsid w:val="00394340"/>
    <w:rsid w:val="00394B98"/>
    <w:rsid w:val="00394D95"/>
    <w:rsid w:val="00394FC7"/>
    <w:rsid w:val="00395C68"/>
    <w:rsid w:val="00396618"/>
    <w:rsid w:val="003A0294"/>
    <w:rsid w:val="003A0F52"/>
    <w:rsid w:val="003A1373"/>
    <w:rsid w:val="003A1CC4"/>
    <w:rsid w:val="003A2303"/>
    <w:rsid w:val="003A499B"/>
    <w:rsid w:val="003A561B"/>
    <w:rsid w:val="003A658B"/>
    <w:rsid w:val="003B1B8F"/>
    <w:rsid w:val="003B2DC8"/>
    <w:rsid w:val="003B409F"/>
    <w:rsid w:val="003B62D6"/>
    <w:rsid w:val="003B64BE"/>
    <w:rsid w:val="003D03F3"/>
    <w:rsid w:val="003D166D"/>
    <w:rsid w:val="003E06C4"/>
    <w:rsid w:val="003E4CA6"/>
    <w:rsid w:val="003E5B17"/>
    <w:rsid w:val="003E66B4"/>
    <w:rsid w:val="003F0025"/>
    <w:rsid w:val="003F3D0D"/>
    <w:rsid w:val="003F5161"/>
    <w:rsid w:val="003F602F"/>
    <w:rsid w:val="003F77A5"/>
    <w:rsid w:val="004019AD"/>
    <w:rsid w:val="00403A64"/>
    <w:rsid w:val="00403C33"/>
    <w:rsid w:val="00405AB8"/>
    <w:rsid w:val="00407E69"/>
    <w:rsid w:val="00410496"/>
    <w:rsid w:val="004105BC"/>
    <w:rsid w:val="00415C66"/>
    <w:rsid w:val="00416C5A"/>
    <w:rsid w:val="00416C7B"/>
    <w:rsid w:val="00417BC6"/>
    <w:rsid w:val="00417C17"/>
    <w:rsid w:val="00422E34"/>
    <w:rsid w:val="004241E2"/>
    <w:rsid w:val="00425C9F"/>
    <w:rsid w:val="00425E51"/>
    <w:rsid w:val="0042723A"/>
    <w:rsid w:val="00434E3E"/>
    <w:rsid w:val="00435424"/>
    <w:rsid w:val="004359D2"/>
    <w:rsid w:val="00436DB0"/>
    <w:rsid w:val="004417D0"/>
    <w:rsid w:val="00442ABC"/>
    <w:rsid w:val="00446F98"/>
    <w:rsid w:val="004477FA"/>
    <w:rsid w:val="004508AA"/>
    <w:rsid w:val="00451943"/>
    <w:rsid w:val="00451C33"/>
    <w:rsid w:val="00452EA2"/>
    <w:rsid w:val="004533BA"/>
    <w:rsid w:val="0045416D"/>
    <w:rsid w:val="00454ABE"/>
    <w:rsid w:val="00457670"/>
    <w:rsid w:val="00457AD3"/>
    <w:rsid w:val="004605C1"/>
    <w:rsid w:val="00461E1A"/>
    <w:rsid w:val="00463CA4"/>
    <w:rsid w:val="00467582"/>
    <w:rsid w:val="00471D08"/>
    <w:rsid w:val="00472511"/>
    <w:rsid w:val="00475D21"/>
    <w:rsid w:val="00476201"/>
    <w:rsid w:val="00477391"/>
    <w:rsid w:val="004831D4"/>
    <w:rsid w:val="004843A3"/>
    <w:rsid w:val="004854BC"/>
    <w:rsid w:val="004875D8"/>
    <w:rsid w:val="004878FB"/>
    <w:rsid w:val="00490841"/>
    <w:rsid w:val="00492A04"/>
    <w:rsid w:val="0049470E"/>
    <w:rsid w:val="00494B49"/>
    <w:rsid w:val="00494D7F"/>
    <w:rsid w:val="00494EC7"/>
    <w:rsid w:val="004953FF"/>
    <w:rsid w:val="004A6D4B"/>
    <w:rsid w:val="004A7310"/>
    <w:rsid w:val="004A74A1"/>
    <w:rsid w:val="004B0D71"/>
    <w:rsid w:val="004B0EA1"/>
    <w:rsid w:val="004B2ABD"/>
    <w:rsid w:val="004B769E"/>
    <w:rsid w:val="004B7B8D"/>
    <w:rsid w:val="004C186D"/>
    <w:rsid w:val="004C6504"/>
    <w:rsid w:val="004C739C"/>
    <w:rsid w:val="004C7AF1"/>
    <w:rsid w:val="004D2978"/>
    <w:rsid w:val="004D2D38"/>
    <w:rsid w:val="004D4CA9"/>
    <w:rsid w:val="004D4E3A"/>
    <w:rsid w:val="004D6B8C"/>
    <w:rsid w:val="004E24AF"/>
    <w:rsid w:val="004E429E"/>
    <w:rsid w:val="004E5463"/>
    <w:rsid w:val="004E5935"/>
    <w:rsid w:val="004E5E89"/>
    <w:rsid w:val="004E6442"/>
    <w:rsid w:val="004E67DD"/>
    <w:rsid w:val="004E73BB"/>
    <w:rsid w:val="004E7F89"/>
    <w:rsid w:val="004F0706"/>
    <w:rsid w:val="004F208F"/>
    <w:rsid w:val="004F41A9"/>
    <w:rsid w:val="00501BC0"/>
    <w:rsid w:val="005023D6"/>
    <w:rsid w:val="00502432"/>
    <w:rsid w:val="00503D74"/>
    <w:rsid w:val="0051309D"/>
    <w:rsid w:val="00514529"/>
    <w:rsid w:val="00514941"/>
    <w:rsid w:val="00515249"/>
    <w:rsid w:val="00517C56"/>
    <w:rsid w:val="0052078E"/>
    <w:rsid w:val="00521CC5"/>
    <w:rsid w:val="00522427"/>
    <w:rsid w:val="005230C6"/>
    <w:rsid w:val="005245F9"/>
    <w:rsid w:val="00525689"/>
    <w:rsid w:val="00525790"/>
    <w:rsid w:val="005258C6"/>
    <w:rsid w:val="00527003"/>
    <w:rsid w:val="005305C3"/>
    <w:rsid w:val="0053630D"/>
    <w:rsid w:val="0053738B"/>
    <w:rsid w:val="005400C8"/>
    <w:rsid w:val="005402B7"/>
    <w:rsid w:val="00540BF7"/>
    <w:rsid w:val="005415DF"/>
    <w:rsid w:val="00542ED4"/>
    <w:rsid w:val="00545269"/>
    <w:rsid w:val="00545F7A"/>
    <w:rsid w:val="0055164A"/>
    <w:rsid w:val="00554F85"/>
    <w:rsid w:val="005577BD"/>
    <w:rsid w:val="00560B6D"/>
    <w:rsid w:val="00561010"/>
    <w:rsid w:val="00564776"/>
    <w:rsid w:val="00565456"/>
    <w:rsid w:val="00567ABA"/>
    <w:rsid w:val="00571856"/>
    <w:rsid w:val="00571FA3"/>
    <w:rsid w:val="00573392"/>
    <w:rsid w:val="00573610"/>
    <w:rsid w:val="00574C56"/>
    <w:rsid w:val="005760C7"/>
    <w:rsid w:val="00580FAD"/>
    <w:rsid w:val="00582441"/>
    <w:rsid w:val="00582757"/>
    <w:rsid w:val="005870A2"/>
    <w:rsid w:val="00590503"/>
    <w:rsid w:val="00594132"/>
    <w:rsid w:val="005956D7"/>
    <w:rsid w:val="00596771"/>
    <w:rsid w:val="005A0058"/>
    <w:rsid w:val="005A0291"/>
    <w:rsid w:val="005A1772"/>
    <w:rsid w:val="005A2244"/>
    <w:rsid w:val="005A4ECE"/>
    <w:rsid w:val="005A7A6F"/>
    <w:rsid w:val="005A7EBC"/>
    <w:rsid w:val="005B0AF6"/>
    <w:rsid w:val="005B2FB6"/>
    <w:rsid w:val="005B514E"/>
    <w:rsid w:val="005B5B75"/>
    <w:rsid w:val="005B6D76"/>
    <w:rsid w:val="005C0165"/>
    <w:rsid w:val="005C17D5"/>
    <w:rsid w:val="005C31A4"/>
    <w:rsid w:val="005C3EFA"/>
    <w:rsid w:val="005C5EEE"/>
    <w:rsid w:val="005C657F"/>
    <w:rsid w:val="005C6B55"/>
    <w:rsid w:val="005D02AF"/>
    <w:rsid w:val="005D0A95"/>
    <w:rsid w:val="005D12B0"/>
    <w:rsid w:val="005D270C"/>
    <w:rsid w:val="005D3849"/>
    <w:rsid w:val="005D448F"/>
    <w:rsid w:val="005E3B31"/>
    <w:rsid w:val="005E3F97"/>
    <w:rsid w:val="005E7C0A"/>
    <w:rsid w:val="005F3155"/>
    <w:rsid w:val="005F3A0B"/>
    <w:rsid w:val="005F3F36"/>
    <w:rsid w:val="005F7455"/>
    <w:rsid w:val="005F7E0D"/>
    <w:rsid w:val="006009D9"/>
    <w:rsid w:val="00601D22"/>
    <w:rsid w:val="006048E3"/>
    <w:rsid w:val="00606D7F"/>
    <w:rsid w:val="00607126"/>
    <w:rsid w:val="00611B48"/>
    <w:rsid w:val="00611C4A"/>
    <w:rsid w:val="006136AA"/>
    <w:rsid w:val="0061504E"/>
    <w:rsid w:val="006167E7"/>
    <w:rsid w:val="0061764E"/>
    <w:rsid w:val="006202F2"/>
    <w:rsid w:val="00620EB9"/>
    <w:rsid w:val="006227B0"/>
    <w:rsid w:val="00622EEE"/>
    <w:rsid w:val="006247C7"/>
    <w:rsid w:val="00626E17"/>
    <w:rsid w:val="0063019F"/>
    <w:rsid w:val="006306C4"/>
    <w:rsid w:val="00630FC6"/>
    <w:rsid w:val="006328AF"/>
    <w:rsid w:val="006334D2"/>
    <w:rsid w:val="006356E8"/>
    <w:rsid w:val="00635766"/>
    <w:rsid w:val="00635CA2"/>
    <w:rsid w:val="0063760E"/>
    <w:rsid w:val="00646437"/>
    <w:rsid w:val="00647E60"/>
    <w:rsid w:val="00647F43"/>
    <w:rsid w:val="00651C25"/>
    <w:rsid w:val="00652E19"/>
    <w:rsid w:val="006530A4"/>
    <w:rsid w:val="00653F82"/>
    <w:rsid w:val="00657A20"/>
    <w:rsid w:val="00662BFC"/>
    <w:rsid w:val="00664FAE"/>
    <w:rsid w:val="006653CB"/>
    <w:rsid w:val="0066697E"/>
    <w:rsid w:val="00667131"/>
    <w:rsid w:val="00667A77"/>
    <w:rsid w:val="006738D8"/>
    <w:rsid w:val="00674CCD"/>
    <w:rsid w:val="00674FF1"/>
    <w:rsid w:val="00675FF8"/>
    <w:rsid w:val="00676266"/>
    <w:rsid w:val="006763BA"/>
    <w:rsid w:val="00676BC2"/>
    <w:rsid w:val="00677A59"/>
    <w:rsid w:val="00680000"/>
    <w:rsid w:val="00680940"/>
    <w:rsid w:val="00681BE5"/>
    <w:rsid w:val="00682FCB"/>
    <w:rsid w:val="0068392A"/>
    <w:rsid w:val="00685FE3"/>
    <w:rsid w:val="006877C1"/>
    <w:rsid w:val="00690AFF"/>
    <w:rsid w:val="00691908"/>
    <w:rsid w:val="00691A09"/>
    <w:rsid w:val="0069380A"/>
    <w:rsid w:val="00693EFE"/>
    <w:rsid w:val="0069505F"/>
    <w:rsid w:val="00696901"/>
    <w:rsid w:val="006A1BA9"/>
    <w:rsid w:val="006A1EB4"/>
    <w:rsid w:val="006A255E"/>
    <w:rsid w:val="006A2A3E"/>
    <w:rsid w:val="006A319F"/>
    <w:rsid w:val="006A3A43"/>
    <w:rsid w:val="006A3D5C"/>
    <w:rsid w:val="006A4A73"/>
    <w:rsid w:val="006A66D9"/>
    <w:rsid w:val="006B0725"/>
    <w:rsid w:val="006B1A68"/>
    <w:rsid w:val="006B40FB"/>
    <w:rsid w:val="006B4F14"/>
    <w:rsid w:val="006B52B3"/>
    <w:rsid w:val="006B7464"/>
    <w:rsid w:val="006C244F"/>
    <w:rsid w:val="006C36ED"/>
    <w:rsid w:val="006C4A61"/>
    <w:rsid w:val="006C5B4E"/>
    <w:rsid w:val="006C6F6F"/>
    <w:rsid w:val="006D1DBE"/>
    <w:rsid w:val="006D2563"/>
    <w:rsid w:val="006D3083"/>
    <w:rsid w:val="006D3BD1"/>
    <w:rsid w:val="006D4060"/>
    <w:rsid w:val="006D603B"/>
    <w:rsid w:val="006D642F"/>
    <w:rsid w:val="006D72AB"/>
    <w:rsid w:val="006E39C3"/>
    <w:rsid w:val="006E4B79"/>
    <w:rsid w:val="006F1115"/>
    <w:rsid w:val="006F1D63"/>
    <w:rsid w:val="006F2F44"/>
    <w:rsid w:val="006F5020"/>
    <w:rsid w:val="006F5C46"/>
    <w:rsid w:val="006F6302"/>
    <w:rsid w:val="006F72F6"/>
    <w:rsid w:val="00701BB9"/>
    <w:rsid w:val="00703204"/>
    <w:rsid w:val="00703BB0"/>
    <w:rsid w:val="00705205"/>
    <w:rsid w:val="007063F9"/>
    <w:rsid w:val="0070674D"/>
    <w:rsid w:val="00710748"/>
    <w:rsid w:val="00712094"/>
    <w:rsid w:val="00712E8C"/>
    <w:rsid w:val="00717BFB"/>
    <w:rsid w:val="00720C40"/>
    <w:rsid w:val="007227E9"/>
    <w:rsid w:val="007231C6"/>
    <w:rsid w:val="00725655"/>
    <w:rsid w:val="007259E1"/>
    <w:rsid w:val="00727855"/>
    <w:rsid w:val="007327F4"/>
    <w:rsid w:val="00733433"/>
    <w:rsid w:val="00734583"/>
    <w:rsid w:val="007354A1"/>
    <w:rsid w:val="00735B53"/>
    <w:rsid w:val="00736FD9"/>
    <w:rsid w:val="007374C1"/>
    <w:rsid w:val="00741B55"/>
    <w:rsid w:val="007423F7"/>
    <w:rsid w:val="00743178"/>
    <w:rsid w:val="00743AFD"/>
    <w:rsid w:val="007451D0"/>
    <w:rsid w:val="0074587B"/>
    <w:rsid w:val="00745AA6"/>
    <w:rsid w:val="00745E1E"/>
    <w:rsid w:val="00752585"/>
    <w:rsid w:val="0075474A"/>
    <w:rsid w:val="0075475B"/>
    <w:rsid w:val="0075591A"/>
    <w:rsid w:val="00755BF9"/>
    <w:rsid w:val="007572A4"/>
    <w:rsid w:val="007577AD"/>
    <w:rsid w:val="00757D03"/>
    <w:rsid w:val="00766201"/>
    <w:rsid w:val="00770F98"/>
    <w:rsid w:val="00774021"/>
    <w:rsid w:val="00776251"/>
    <w:rsid w:val="007773CB"/>
    <w:rsid w:val="00777CBD"/>
    <w:rsid w:val="007910CD"/>
    <w:rsid w:val="0079347A"/>
    <w:rsid w:val="0079383D"/>
    <w:rsid w:val="0079390E"/>
    <w:rsid w:val="00794D77"/>
    <w:rsid w:val="00795F81"/>
    <w:rsid w:val="007972E3"/>
    <w:rsid w:val="007A03B8"/>
    <w:rsid w:val="007A0C6E"/>
    <w:rsid w:val="007A1CDF"/>
    <w:rsid w:val="007A1E67"/>
    <w:rsid w:val="007A217F"/>
    <w:rsid w:val="007A3230"/>
    <w:rsid w:val="007A3FC2"/>
    <w:rsid w:val="007A6ADB"/>
    <w:rsid w:val="007A7554"/>
    <w:rsid w:val="007B074B"/>
    <w:rsid w:val="007B086F"/>
    <w:rsid w:val="007B1CB6"/>
    <w:rsid w:val="007B1EFB"/>
    <w:rsid w:val="007B2387"/>
    <w:rsid w:val="007B3D41"/>
    <w:rsid w:val="007C15A8"/>
    <w:rsid w:val="007C19AB"/>
    <w:rsid w:val="007C24A1"/>
    <w:rsid w:val="007C2D75"/>
    <w:rsid w:val="007C2FF2"/>
    <w:rsid w:val="007C3C1D"/>
    <w:rsid w:val="007C3C9E"/>
    <w:rsid w:val="007C53C7"/>
    <w:rsid w:val="007C7364"/>
    <w:rsid w:val="007C741E"/>
    <w:rsid w:val="007D295C"/>
    <w:rsid w:val="007D2EB8"/>
    <w:rsid w:val="007D45DB"/>
    <w:rsid w:val="007D4E84"/>
    <w:rsid w:val="007D61EE"/>
    <w:rsid w:val="007D6E86"/>
    <w:rsid w:val="007E3C3D"/>
    <w:rsid w:val="007E77D7"/>
    <w:rsid w:val="007E7CA7"/>
    <w:rsid w:val="007F25CB"/>
    <w:rsid w:val="007F2F48"/>
    <w:rsid w:val="007F3AE8"/>
    <w:rsid w:val="007F3BF6"/>
    <w:rsid w:val="007F4577"/>
    <w:rsid w:val="00801194"/>
    <w:rsid w:val="008028A7"/>
    <w:rsid w:val="00802A5F"/>
    <w:rsid w:val="00807A50"/>
    <w:rsid w:val="00807C55"/>
    <w:rsid w:val="00807EB2"/>
    <w:rsid w:val="00811054"/>
    <w:rsid w:val="00812573"/>
    <w:rsid w:val="00813C0B"/>
    <w:rsid w:val="00815584"/>
    <w:rsid w:val="00815D36"/>
    <w:rsid w:val="00817E08"/>
    <w:rsid w:val="0082012C"/>
    <w:rsid w:val="008237E9"/>
    <w:rsid w:val="00824BDA"/>
    <w:rsid w:val="008257D1"/>
    <w:rsid w:val="00825B9E"/>
    <w:rsid w:val="008261AF"/>
    <w:rsid w:val="00826F69"/>
    <w:rsid w:val="00827583"/>
    <w:rsid w:val="00832685"/>
    <w:rsid w:val="00840F31"/>
    <w:rsid w:val="008427F7"/>
    <w:rsid w:val="00843555"/>
    <w:rsid w:val="0084686C"/>
    <w:rsid w:val="00846DF8"/>
    <w:rsid w:val="0085038B"/>
    <w:rsid w:val="008526B3"/>
    <w:rsid w:val="0085508E"/>
    <w:rsid w:val="0085722E"/>
    <w:rsid w:val="00861304"/>
    <w:rsid w:val="00862163"/>
    <w:rsid w:val="0086250B"/>
    <w:rsid w:val="008630C4"/>
    <w:rsid w:val="008649E0"/>
    <w:rsid w:val="0087070A"/>
    <w:rsid w:val="0087132D"/>
    <w:rsid w:val="008715DB"/>
    <w:rsid w:val="00872294"/>
    <w:rsid w:val="00873DAB"/>
    <w:rsid w:val="0087529E"/>
    <w:rsid w:val="008766CD"/>
    <w:rsid w:val="00876DB2"/>
    <w:rsid w:val="00876F12"/>
    <w:rsid w:val="00877C44"/>
    <w:rsid w:val="00881E8E"/>
    <w:rsid w:val="0088275B"/>
    <w:rsid w:val="00883794"/>
    <w:rsid w:val="008839D7"/>
    <w:rsid w:val="00884369"/>
    <w:rsid w:val="00884F5A"/>
    <w:rsid w:val="00886842"/>
    <w:rsid w:val="008900F3"/>
    <w:rsid w:val="008961D4"/>
    <w:rsid w:val="0089704C"/>
    <w:rsid w:val="00897BCB"/>
    <w:rsid w:val="008A07FA"/>
    <w:rsid w:val="008A28F1"/>
    <w:rsid w:val="008A2B5A"/>
    <w:rsid w:val="008A53C2"/>
    <w:rsid w:val="008A5981"/>
    <w:rsid w:val="008A66F8"/>
    <w:rsid w:val="008A7D40"/>
    <w:rsid w:val="008B0A33"/>
    <w:rsid w:val="008B10C1"/>
    <w:rsid w:val="008B1654"/>
    <w:rsid w:val="008B1A4A"/>
    <w:rsid w:val="008B520B"/>
    <w:rsid w:val="008B52BD"/>
    <w:rsid w:val="008C047C"/>
    <w:rsid w:val="008C1C0E"/>
    <w:rsid w:val="008C2587"/>
    <w:rsid w:val="008C4A33"/>
    <w:rsid w:val="008C4BDE"/>
    <w:rsid w:val="008C611A"/>
    <w:rsid w:val="008D3B65"/>
    <w:rsid w:val="008D4AE4"/>
    <w:rsid w:val="008D532B"/>
    <w:rsid w:val="008D7C39"/>
    <w:rsid w:val="008E0D19"/>
    <w:rsid w:val="008E2492"/>
    <w:rsid w:val="008E30C7"/>
    <w:rsid w:val="008E5736"/>
    <w:rsid w:val="008E6D60"/>
    <w:rsid w:val="008F3289"/>
    <w:rsid w:val="008F3E8C"/>
    <w:rsid w:val="008F5F56"/>
    <w:rsid w:val="008F6F27"/>
    <w:rsid w:val="009016B4"/>
    <w:rsid w:val="009018F3"/>
    <w:rsid w:val="009055CB"/>
    <w:rsid w:val="009058F2"/>
    <w:rsid w:val="00906C51"/>
    <w:rsid w:val="00910AC6"/>
    <w:rsid w:val="00911869"/>
    <w:rsid w:val="009145AD"/>
    <w:rsid w:val="0091626B"/>
    <w:rsid w:val="00916470"/>
    <w:rsid w:val="00927A76"/>
    <w:rsid w:val="00930AB4"/>
    <w:rsid w:val="009310D2"/>
    <w:rsid w:val="0093560A"/>
    <w:rsid w:val="00935FB8"/>
    <w:rsid w:val="00940B67"/>
    <w:rsid w:val="0094274C"/>
    <w:rsid w:val="00942C5D"/>
    <w:rsid w:val="009445BA"/>
    <w:rsid w:val="009455C1"/>
    <w:rsid w:val="00947C67"/>
    <w:rsid w:val="0095180F"/>
    <w:rsid w:val="00953786"/>
    <w:rsid w:val="00953A24"/>
    <w:rsid w:val="0095670D"/>
    <w:rsid w:val="00957215"/>
    <w:rsid w:val="00957EA3"/>
    <w:rsid w:val="00960FDE"/>
    <w:rsid w:val="009610A4"/>
    <w:rsid w:val="00963162"/>
    <w:rsid w:val="00963A87"/>
    <w:rsid w:val="00964BA2"/>
    <w:rsid w:val="009703AE"/>
    <w:rsid w:val="009707C9"/>
    <w:rsid w:val="00972F6B"/>
    <w:rsid w:val="0097752B"/>
    <w:rsid w:val="009828EA"/>
    <w:rsid w:val="009866CE"/>
    <w:rsid w:val="009871AE"/>
    <w:rsid w:val="009902C6"/>
    <w:rsid w:val="0099078F"/>
    <w:rsid w:val="00992703"/>
    <w:rsid w:val="0099398A"/>
    <w:rsid w:val="00994299"/>
    <w:rsid w:val="00997468"/>
    <w:rsid w:val="00997530"/>
    <w:rsid w:val="009A0188"/>
    <w:rsid w:val="009A1107"/>
    <w:rsid w:val="009A4F81"/>
    <w:rsid w:val="009B2AB6"/>
    <w:rsid w:val="009B4853"/>
    <w:rsid w:val="009B4B29"/>
    <w:rsid w:val="009B5087"/>
    <w:rsid w:val="009B66E1"/>
    <w:rsid w:val="009B67C6"/>
    <w:rsid w:val="009C0985"/>
    <w:rsid w:val="009C2928"/>
    <w:rsid w:val="009C34CD"/>
    <w:rsid w:val="009C34EC"/>
    <w:rsid w:val="009C3B8A"/>
    <w:rsid w:val="009C3E4B"/>
    <w:rsid w:val="009D0E41"/>
    <w:rsid w:val="009D1918"/>
    <w:rsid w:val="009D22FF"/>
    <w:rsid w:val="009D32DB"/>
    <w:rsid w:val="009D387E"/>
    <w:rsid w:val="009D3F67"/>
    <w:rsid w:val="009D4271"/>
    <w:rsid w:val="009D5CE4"/>
    <w:rsid w:val="009D76E4"/>
    <w:rsid w:val="009E05B1"/>
    <w:rsid w:val="009E5F2A"/>
    <w:rsid w:val="009E7723"/>
    <w:rsid w:val="009F0F40"/>
    <w:rsid w:val="009F1671"/>
    <w:rsid w:val="00A00B48"/>
    <w:rsid w:val="00A029AB"/>
    <w:rsid w:val="00A03283"/>
    <w:rsid w:val="00A04BA3"/>
    <w:rsid w:val="00A07E52"/>
    <w:rsid w:val="00A10258"/>
    <w:rsid w:val="00A108A4"/>
    <w:rsid w:val="00A11262"/>
    <w:rsid w:val="00A11B6E"/>
    <w:rsid w:val="00A16DA0"/>
    <w:rsid w:val="00A17929"/>
    <w:rsid w:val="00A2040A"/>
    <w:rsid w:val="00A21D0D"/>
    <w:rsid w:val="00A21D5F"/>
    <w:rsid w:val="00A22ED2"/>
    <w:rsid w:val="00A23FEB"/>
    <w:rsid w:val="00A24575"/>
    <w:rsid w:val="00A251DE"/>
    <w:rsid w:val="00A25C14"/>
    <w:rsid w:val="00A26A1A"/>
    <w:rsid w:val="00A279B1"/>
    <w:rsid w:val="00A36D0D"/>
    <w:rsid w:val="00A444A1"/>
    <w:rsid w:val="00A45806"/>
    <w:rsid w:val="00A470D4"/>
    <w:rsid w:val="00A521F4"/>
    <w:rsid w:val="00A52B49"/>
    <w:rsid w:val="00A52E02"/>
    <w:rsid w:val="00A54909"/>
    <w:rsid w:val="00A55B43"/>
    <w:rsid w:val="00A55E7A"/>
    <w:rsid w:val="00A576E0"/>
    <w:rsid w:val="00A600BF"/>
    <w:rsid w:val="00A60732"/>
    <w:rsid w:val="00A6216D"/>
    <w:rsid w:val="00A64FDA"/>
    <w:rsid w:val="00A6765E"/>
    <w:rsid w:val="00A72B10"/>
    <w:rsid w:val="00A733EB"/>
    <w:rsid w:val="00A74F5D"/>
    <w:rsid w:val="00A759D3"/>
    <w:rsid w:val="00A80495"/>
    <w:rsid w:val="00A80F96"/>
    <w:rsid w:val="00A8255A"/>
    <w:rsid w:val="00A82AA5"/>
    <w:rsid w:val="00A82F1B"/>
    <w:rsid w:val="00A83E20"/>
    <w:rsid w:val="00A84ECA"/>
    <w:rsid w:val="00A853A7"/>
    <w:rsid w:val="00A9113C"/>
    <w:rsid w:val="00A93D1D"/>
    <w:rsid w:val="00A93F3B"/>
    <w:rsid w:val="00A96A37"/>
    <w:rsid w:val="00A96C8C"/>
    <w:rsid w:val="00AA06BC"/>
    <w:rsid w:val="00AA13C5"/>
    <w:rsid w:val="00AA311F"/>
    <w:rsid w:val="00AA3A56"/>
    <w:rsid w:val="00AA5484"/>
    <w:rsid w:val="00AA5F14"/>
    <w:rsid w:val="00AA61BA"/>
    <w:rsid w:val="00AA6D2F"/>
    <w:rsid w:val="00AB3FF5"/>
    <w:rsid w:val="00AB45BD"/>
    <w:rsid w:val="00AB4816"/>
    <w:rsid w:val="00AB5422"/>
    <w:rsid w:val="00AB5782"/>
    <w:rsid w:val="00AB5B7F"/>
    <w:rsid w:val="00AB7499"/>
    <w:rsid w:val="00AB7BF6"/>
    <w:rsid w:val="00AC17F5"/>
    <w:rsid w:val="00AC19B2"/>
    <w:rsid w:val="00AC207E"/>
    <w:rsid w:val="00AC2F26"/>
    <w:rsid w:val="00AC354F"/>
    <w:rsid w:val="00AC3EE1"/>
    <w:rsid w:val="00AC46D8"/>
    <w:rsid w:val="00AC5DCA"/>
    <w:rsid w:val="00AC6F1C"/>
    <w:rsid w:val="00AC7074"/>
    <w:rsid w:val="00AD07F8"/>
    <w:rsid w:val="00AD0C78"/>
    <w:rsid w:val="00AD1273"/>
    <w:rsid w:val="00AD1411"/>
    <w:rsid w:val="00AD2E13"/>
    <w:rsid w:val="00AD3268"/>
    <w:rsid w:val="00AD3444"/>
    <w:rsid w:val="00AD64EF"/>
    <w:rsid w:val="00AE0031"/>
    <w:rsid w:val="00AE2933"/>
    <w:rsid w:val="00AE2A2B"/>
    <w:rsid w:val="00AE4216"/>
    <w:rsid w:val="00AE708E"/>
    <w:rsid w:val="00AF0085"/>
    <w:rsid w:val="00AF16D0"/>
    <w:rsid w:val="00AF3AF1"/>
    <w:rsid w:val="00AF5BE0"/>
    <w:rsid w:val="00AF739C"/>
    <w:rsid w:val="00AF795F"/>
    <w:rsid w:val="00B032DE"/>
    <w:rsid w:val="00B0600D"/>
    <w:rsid w:val="00B061F7"/>
    <w:rsid w:val="00B1012D"/>
    <w:rsid w:val="00B16007"/>
    <w:rsid w:val="00B1662D"/>
    <w:rsid w:val="00B16C53"/>
    <w:rsid w:val="00B203DC"/>
    <w:rsid w:val="00B206FA"/>
    <w:rsid w:val="00B22286"/>
    <w:rsid w:val="00B225CC"/>
    <w:rsid w:val="00B22EA6"/>
    <w:rsid w:val="00B2476D"/>
    <w:rsid w:val="00B24C6A"/>
    <w:rsid w:val="00B302F1"/>
    <w:rsid w:val="00B309CE"/>
    <w:rsid w:val="00B3159C"/>
    <w:rsid w:val="00B32966"/>
    <w:rsid w:val="00B32DDE"/>
    <w:rsid w:val="00B44CBA"/>
    <w:rsid w:val="00B45521"/>
    <w:rsid w:val="00B462D3"/>
    <w:rsid w:val="00B47EFE"/>
    <w:rsid w:val="00B51C0A"/>
    <w:rsid w:val="00B51C57"/>
    <w:rsid w:val="00B5486F"/>
    <w:rsid w:val="00B5546F"/>
    <w:rsid w:val="00B579D4"/>
    <w:rsid w:val="00B57AA5"/>
    <w:rsid w:val="00B57EA5"/>
    <w:rsid w:val="00B62112"/>
    <w:rsid w:val="00B6446B"/>
    <w:rsid w:val="00B67557"/>
    <w:rsid w:val="00B700C6"/>
    <w:rsid w:val="00B719C1"/>
    <w:rsid w:val="00B72763"/>
    <w:rsid w:val="00B72873"/>
    <w:rsid w:val="00B74466"/>
    <w:rsid w:val="00B80CEF"/>
    <w:rsid w:val="00B84966"/>
    <w:rsid w:val="00B84D9D"/>
    <w:rsid w:val="00B84F4B"/>
    <w:rsid w:val="00B90286"/>
    <w:rsid w:val="00B92474"/>
    <w:rsid w:val="00B94DA0"/>
    <w:rsid w:val="00B94DEE"/>
    <w:rsid w:val="00B95546"/>
    <w:rsid w:val="00B9639F"/>
    <w:rsid w:val="00B9663F"/>
    <w:rsid w:val="00B96814"/>
    <w:rsid w:val="00B9775E"/>
    <w:rsid w:val="00BA028F"/>
    <w:rsid w:val="00BA6BF5"/>
    <w:rsid w:val="00BA780A"/>
    <w:rsid w:val="00BA78D4"/>
    <w:rsid w:val="00BB1888"/>
    <w:rsid w:val="00BB28E7"/>
    <w:rsid w:val="00BC01A7"/>
    <w:rsid w:val="00BC0922"/>
    <w:rsid w:val="00BC1488"/>
    <w:rsid w:val="00BC24C6"/>
    <w:rsid w:val="00BC64E6"/>
    <w:rsid w:val="00BC6761"/>
    <w:rsid w:val="00BC7495"/>
    <w:rsid w:val="00BD0E04"/>
    <w:rsid w:val="00BD19E3"/>
    <w:rsid w:val="00BD27E1"/>
    <w:rsid w:val="00BD322D"/>
    <w:rsid w:val="00BD3CC4"/>
    <w:rsid w:val="00BD3DA7"/>
    <w:rsid w:val="00BD3FC8"/>
    <w:rsid w:val="00BD5E13"/>
    <w:rsid w:val="00BE1350"/>
    <w:rsid w:val="00BE42EB"/>
    <w:rsid w:val="00BE4A82"/>
    <w:rsid w:val="00BE57E4"/>
    <w:rsid w:val="00BE599C"/>
    <w:rsid w:val="00BE7294"/>
    <w:rsid w:val="00BE736F"/>
    <w:rsid w:val="00BE7622"/>
    <w:rsid w:val="00BF0C60"/>
    <w:rsid w:val="00BF3B35"/>
    <w:rsid w:val="00BF4538"/>
    <w:rsid w:val="00BF7304"/>
    <w:rsid w:val="00C001BE"/>
    <w:rsid w:val="00C019E9"/>
    <w:rsid w:val="00C0430C"/>
    <w:rsid w:val="00C066ED"/>
    <w:rsid w:val="00C07E7B"/>
    <w:rsid w:val="00C16172"/>
    <w:rsid w:val="00C20344"/>
    <w:rsid w:val="00C2188B"/>
    <w:rsid w:val="00C23879"/>
    <w:rsid w:val="00C263E4"/>
    <w:rsid w:val="00C332F9"/>
    <w:rsid w:val="00C351CB"/>
    <w:rsid w:val="00C3605E"/>
    <w:rsid w:val="00C3615D"/>
    <w:rsid w:val="00C43694"/>
    <w:rsid w:val="00C43E76"/>
    <w:rsid w:val="00C44B17"/>
    <w:rsid w:val="00C45BAD"/>
    <w:rsid w:val="00C4737E"/>
    <w:rsid w:val="00C511D8"/>
    <w:rsid w:val="00C516DF"/>
    <w:rsid w:val="00C64C74"/>
    <w:rsid w:val="00C65373"/>
    <w:rsid w:val="00C67314"/>
    <w:rsid w:val="00C7055E"/>
    <w:rsid w:val="00C70B06"/>
    <w:rsid w:val="00C70E6D"/>
    <w:rsid w:val="00C71CB4"/>
    <w:rsid w:val="00C72183"/>
    <w:rsid w:val="00C72753"/>
    <w:rsid w:val="00C7294A"/>
    <w:rsid w:val="00C74CF8"/>
    <w:rsid w:val="00C76218"/>
    <w:rsid w:val="00C76458"/>
    <w:rsid w:val="00C7733C"/>
    <w:rsid w:val="00C77F4F"/>
    <w:rsid w:val="00C819C1"/>
    <w:rsid w:val="00C82059"/>
    <w:rsid w:val="00C8275F"/>
    <w:rsid w:val="00C829A8"/>
    <w:rsid w:val="00C8533C"/>
    <w:rsid w:val="00C92E60"/>
    <w:rsid w:val="00C92FAB"/>
    <w:rsid w:val="00C9386E"/>
    <w:rsid w:val="00C938D1"/>
    <w:rsid w:val="00C93CA6"/>
    <w:rsid w:val="00C93F93"/>
    <w:rsid w:val="00C96667"/>
    <w:rsid w:val="00C968FD"/>
    <w:rsid w:val="00CA2587"/>
    <w:rsid w:val="00CA3814"/>
    <w:rsid w:val="00CA3891"/>
    <w:rsid w:val="00CA7289"/>
    <w:rsid w:val="00CA776E"/>
    <w:rsid w:val="00CB0A94"/>
    <w:rsid w:val="00CB14B5"/>
    <w:rsid w:val="00CB73CD"/>
    <w:rsid w:val="00CC0A0C"/>
    <w:rsid w:val="00CC1C79"/>
    <w:rsid w:val="00CC1F3D"/>
    <w:rsid w:val="00CC3617"/>
    <w:rsid w:val="00CC4B11"/>
    <w:rsid w:val="00CC66A5"/>
    <w:rsid w:val="00CC761C"/>
    <w:rsid w:val="00CD03ED"/>
    <w:rsid w:val="00CD31DD"/>
    <w:rsid w:val="00CD3455"/>
    <w:rsid w:val="00CD3A01"/>
    <w:rsid w:val="00CD41A7"/>
    <w:rsid w:val="00CD54B2"/>
    <w:rsid w:val="00CD61B9"/>
    <w:rsid w:val="00CD6273"/>
    <w:rsid w:val="00CD6297"/>
    <w:rsid w:val="00CE0D42"/>
    <w:rsid w:val="00CE1A9B"/>
    <w:rsid w:val="00CE2503"/>
    <w:rsid w:val="00CE2A88"/>
    <w:rsid w:val="00CE2ABF"/>
    <w:rsid w:val="00CE5CA7"/>
    <w:rsid w:val="00CE70A3"/>
    <w:rsid w:val="00CE72EA"/>
    <w:rsid w:val="00CE7815"/>
    <w:rsid w:val="00CF1840"/>
    <w:rsid w:val="00CF1DC5"/>
    <w:rsid w:val="00CF202D"/>
    <w:rsid w:val="00CF3FB4"/>
    <w:rsid w:val="00D01658"/>
    <w:rsid w:val="00D02C73"/>
    <w:rsid w:val="00D04738"/>
    <w:rsid w:val="00D07905"/>
    <w:rsid w:val="00D10332"/>
    <w:rsid w:val="00D10545"/>
    <w:rsid w:val="00D10AE9"/>
    <w:rsid w:val="00D13BBB"/>
    <w:rsid w:val="00D14AC2"/>
    <w:rsid w:val="00D1516A"/>
    <w:rsid w:val="00D15880"/>
    <w:rsid w:val="00D15A68"/>
    <w:rsid w:val="00D17897"/>
    <w:rsid w:val="00D20FEC"/>
    <w:rsid w:val="00D21138"/>
    <w:rsid w:val="00D221A1"/>
    <w:rsid w:val="00D2570C"/>
    <w:rsid w:val="00D273C3"/>
    <w:rsid w:val="00D31D30"/>
    <w:rsid w:val="00D31DB5"/>
    <w:rsid w:val="00D33E82"/>
    <w:rsid w:val="00D34F9D"/>
    <w:rsid w:val="00D37234"/>
    <w:rsid w:val="00D37710"/>
    <w:rsid w:val="00D37B2B"/>
    <w:rsid w:val="00D4026E"/>
    <w:rsid w:val="00D44013"/>
    <w:rsid w:val="00D44879"/>
    <w:rsid w:val="00D44E7C"/>
    <w:rsid w:val="00D5443A"/>
    <w:rsid w:val="00D57CBB"/>
    <w:rsid w:val="00D603F5"/>
    <w:rsid w:val="00D6049B"/>
    <w:rsid w:val="00D60F28"/>
    <w:rsid w:val="00D62EB3"/>
    <w:rsid w:val="00D62FE6"/>
    <w:rsid w:val="00D6306B"/>
    <w:rsid w:val="00D64890"/>
    <w:rsid w:val="00D67BBB"/>
    <w:rsid w:val="00D7038F"/>
    <w:rsid w:val="00D7132E"/>
    <w:rsid w:val="00D71B1B"/>
    <w:rsid w:val="00D726EB"/>
    <w:rsid w:val="00D727C1"/>
    <w:rsid w:val="00D72848"/>
    <w:rsid w:val="00D75D78"/>
    <w:rsid w:val="00D765EF"/>
    <w:rsid w:val="00D76D74"/>
    <w:rsid w:val="00D81C07"/>
    <w:rsid w:val="00D82C28"/>
    <w:rsid w:val="00D83412"/>
    <w:rsid w:val="00D8587F"/>
    <w:rsid w:val="00D859F0"/>
    <w:rsid w:val="00D86508"/>
    <w:rsid w:val="00D86880"/>
    <w:rsid w:val="00D9058F"/>
    <w:rsid w:val="00D9146A"/>
    <w:rsid w:val="00DA1512"/>
    <w:rsid w:val="00DA1EA4"/>
    <w:rsid w:val="00DA223A"/>
    <w:rsid w:val="00DA4101"/>
    <w:rsid w:val="00DA4836"/>
    <w:rsid w:val="00DA48A2"/>
    <w:rsid w:val="00DA514E"/>
    <w:rsid w:val="00DA5BFF"/>
    <w:rsid w:val="00DA6925"/>
    <w:rsid w:val="00DB0C32"/>
    <w:rsid w:val="00DB12FA"/>
    <w:rsid w:val="00DB26D4"/>
    <w:rsid w:val="00DB27EE"/>
    <w:rsid w:val="00DB3D04"/>
    <w:rsid w:val="00DC1F31"/>
    <w:rsid w:val="00DC58AD"/>
    <w:rsid w:val="00DC58D8"/>
    <w:rsid w:val="00DC5D70"/>
    <w:rsid w:val="00DD2EF5"/>
    <w:rsid w:val="00DD3CF6"/>
    <w:rsid w:val="00DD4986"/>
    <w:rsid w:val="00DD67B4"/>
    <w:rsid w:val="00DD6B9A"/>
    <w:rsid w:val="00DD6DFD"/>
    <w:rsid w:val="00DD6FB1"/>
    <w:rsid w:val="00DE1090"/>
    <w:rsid w:val="00DE33FF"/>
    <w:rsid w:val="00DE45C9"/>
    <w:rsid w:val="00DF0AF9"/>
    <w:rsid w:val="00DF14AE"/>
    <w:rsid w:val="00DF4E24"/>
    <w:rsid w:val="00DF67B8"/>
    <w:rsid w:val="00DF7E11"/>
    <w:rsid w:val="00E03D55"/>
    <w:rsid w:val="00E06445"/>
    <w:rsid w:val="00E073BB"/>
    <w:rsid w:val="00E15D80"/>
    <w:rsid w:val="00E16299"/>
    <w:rsid w:val="00E16762"/>
    <w:rsid w:val="00E17703"/>
    <w:rsid w:val="00E1797B"/>
    <w:rsid w:val="00E22C20"/>
    <w:rsid w:val="00E232D4"/>
    <w:rsid w:val="00E24DD2"/>
    <w:rsid w:val="00E2581E"/>
    <w:rsid w:val="00E26085"/>
    <w:rsid w:val="00E26283"/>
    <w:rsid w:val="00E323CB"/>
    <w:rsid w:val="00E34B19"/>
    <w:rsid w:val="00E35579"/>
    <w:rsid w:val="00E35CE4"/>
    <w:rsid w:val="00E423BB"/>
    <w:rsid w:val="00E4493F"/>
    <w:rsid w:val="00E44ADB"/>
    <w:rsid w:val="00E44DDF"/>
    <w:rsid w:val="00E5156B"/>
    <w:rsid w:val="00E5246A"/>
    <w:rsid w:val="00E524C2"/>
    <w:rsid w:val="00E54507"/>
    <w:rsid w:val="00E552B4"/>
    <w:rsid w:val="00E55AD7"/>
    <w:rsid w:val="00E57C40"/>
    <w:rsid w:val="00E61B6A"/>
    <w:rsid w:val="00E63E3F"/>
    <w:rsid w:val="00E65090"/>
    <w:rsid w:val="00E66FC3"/>
    <w:rsid w:val="00E707AA"/>
    <w:rsid w:val="00E70865"/>
    <w:rsid w:val="00E7113F"/>
    <w:rsid w:val="00E7246E"/>
    <w:rsid w:val="00E72AF0"/>
    <w:rsid w:val="00E72DD5"/>
    <w:rsid w:val="00E83549"/>
    <w:rsid w:val="00E86640"/>
    <w:rsid w:val="00E907EB"/>
    <w:rsid w:val="00E93342"/>
    <w:rsid w:val="00E96DAB"/>
    <w:rsid w:val="00EA0703"/>
    <w:rsid w:val="00EA20C5"/>
    <w:rsid w:val="00EA6FE3"/>
    <w:rsid w:val="00EA7E8E"/>
    <w:rsid w:val="00EB1DB9"/>
    <w:rsid w:val="00EB4204"/>
    <w:rsid w:val="00EB55B4"/>
    <w:rsid w:val="00EB661A"/>
    <w:rsid w:val="00EC2E9A"/>
    <w:rsid w:val="00EC4217"/>
    <w:rsid w:val="00ED072F"/>
    <w:rsid w:val="00ED0818"/>
    <w:rsid w:val="00ED13FE"/>
    <w:rsid w:val="00ED3518"/>
    <w:rsid w:val="00ED3EF2"/>
    <w:rsid w:val="00ED4D95"/>
    <w:rsid w:val="00ED602C"/>
    <w:rsid w:val="00ED6552"/>
    <w:rsid w:val="00ED7286"/>
    <w:rsid w:val="00ED781D"/>
    <w:rsid w:val="00EE009A"/>
    <w:rsid w:val="00EE4A9A"/>
    <w:rsid w:val="00EE4C02"/>
    <w:rsid w:val="00EF0367"/>
    <w:rsid w:val="00EF0463"/>
    <w:rsid w:val="00EF0B87"/>
    <w:rsid w:val="00EF22EA"/>
    <w:rsid w:val="00EF2741"/>
    <w:rsid w:val="00EF285D"/>
    <w:rsid w:val="00EF37E1"/>
    <w:rsid w:val="00EF4814"/>
    <w:rsid w:val="00EF6F5B"/>
    <w:rsid w:val="00EF7A89"/>
    <w:rsid w:val="00F044E1"/>
    <w:rsid w:val="00F04AC2"/>
    <w:rsid w:val="00F05786"/>
    <w:rsid w:val="00F0714E"/>
    <w:rsid w:val="00F10C9B"/>
    <w:rsid w:val="00F11305"/>
    <w:rsid w:val="00F13ADF"/>
    <w:rsid w:val="00F14A6A"/>
    <w:rsid w:val="00F17B68"/>
    <w:rsid w:val="00F21264"/>
    <w:rsid w:val="00F2294F"/>
    <w:rsid w:val="00F2305F"/>
    <w:rsid w:val="00F245C6"/>
    <w:rsid w:val="00F251AE"/>
    <w:rsid w:val="00F2579E"/>
    <w:rsid w:val="00F26943"/>
    <w:rsid w:val="00F30F0A"/>
    <w:rsid w:val="00F33A6F"/>
    <w:rsid w:val="00F33E55"/>
    <w:rsid w:val="00F33E89"/>
    <w:rsid w:val="00F3506D"/>
    <w:rsid w:val="00F36498"/>
    <w:rsid w:val="00F36624"/>
    <w:rsid w:val="00F41484"/>
    <w:rsid w:val="00F43401"/>
    <w:rsid w:val="00F458DF"/>
    <w:rsid w:val="00F469ED"/>
    <w:rsid w:val="00F477C2"/>
    <w:rsid w:val="00F47C27"/>
    <w:rsid w:val="00F50D52"/>
    <w:rsid w:val="00F530A7"/>
    <w:rsid w:val="00F55430"/>
    <w:rsid w:val="00F56434"/>
    <w:rsid w:val="00F61731"/>
    <w:rsid w:val="00F61D06"/>
    <w:rsid w:val="00F638F8"/>
    <w:rsid w:val="00F64C41"/>
    <w:rsid w:val="00F669D8"/>
    <w:rsid w:val="00F66B02"/>
    <w:rsid w:val="00F66B2C"/>
    <w:rsid w:val="00F705BB"/>
    <w:rsid w:val="00F7301B"/>
    <w:rsid w:val="00F73021"/>
    <w:rsid w:val="00F738E7"/>
    <w:rsid w:val="00F7559B"/>
    <w:rsid w:val="00F776C0"/>
    <w:rsid w:val="00F805DB"/>
    <w:rsid w:val="00F84AFE"/>
    <w:rsid w:val="00F8591B"/>
    <w:rsid w:val="00F8685A"/>
    <w:rsid w:val="00F870C8"/>
    <w:rsid w:val="00F904C9"/>
    <w:rsid w:val="00F949E3"/>
    <w:rsid w:val="00F954AC"/>
    <w:rsid w:val="00F96402"/>
    <w:rsid w:val="00F96AF4"/>
    <w:rsid w:val="00F97E6D"/>
    <w:rsid w:val="00FA3365"/>
    <w:rsid w:val="00FA4ECF"/>
    <w:rsid w:val="00FA56FD"/>
    <w:rsid w:val="00FA7C64"/>
    <w:rsid w:val="00FB2AD6"/>
    <w:rsid w:val="00FB3756"/>
    <w:rsid w:val="00FB5EF6"/>
    <w:rsid w:val="00FB7257"/>
    <w:rsid w:val="00FC24EB"/>
    <w:rsid w:val="00FC3F31"/>
    <w:rsid w:val="00FC4F1E"/>
    <w:rsid w:val="00FC5CA6"/>
    <w:rsid w:val="00FD07A7"/>
    <w:rsid w:val="00FD20E5"/>
    <w:rsid w:val="00FD3AC9"/>
    <w:rsid w:val="00FD4CEB"/>
    <w:rsid w:val="00FD5772"/>
    <w:rsid w:val="00FE069F"/>
    <w:rsid w:val="00FE19F9"/>
    <w:rsid w:val="00FE2D0E"/>
    <w:rsid w:val="00FE450B"/>
    <w:rsid w:val="00FE5AC4"/>
    <w:rsid w:val="00FE6B23"/>
    <w:rsid w:val="00FE7B89"/>
    <w:rsid w:val="00FF0F9D"/>
    <w:rsid w:val="00FF2B36"/>
    <w:rsid w:val="00FF40DD"/>
    <w:rsid w:val="00FF6069"/>
    <w:rsid w:val="00FF71A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note text" w:locked="1"/>
    <w:lsdException w:name="annotation text" w:locked="1"/>
    <w:lsdException w:name="index heading" w:locked="1"/>
    <w:lsdException w:name="caption" w:locked="1" w:semiHidden="1" w:unhideWhenUsed="1" w:qFormat="1"/>
    <w:lsdException w:name="table of figures" w:locked="1"/>
    <w:lsdException w:name="footnote reference" w:locked="1"/>
    <w:lsdException w:name="annotation reference" w:locked="1"/>
    <w:lsdException w:name="endnote reference" w:locked="1"/>
    <w:lsdException w:name="endnote text" w:locked="1"/>
    <w:lsdException w:name="table of authorities" w:locked="1"/>
    <w:lsdException w:name="macro" w:locked="1"/>
    <w:lsdException w:name="toa heading" w:locked="1"/>
    <w:lsdException w:name="Title" w:qFormat="1"/>
    <w:lsdException w:name="Subtitle" w:qFormat="1"/>
    <w:lsdException w:name="Strong" w:qFormat="1"/>
    <w:lsdException w:name="Emphasis" w:qFormat="1"/>
    <w:lsdException w:name="Document Map" w:locked="1"/>
    <w:lsdException w:name="annotation subject"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APPLY ANOTHER STYLE"/>
    <w:qFormat/>
    <w:rsid w:val="00A470D4"/>
    <w:pPr>
      <w:spacing w:after="120" w:line="260" w:lineRule="exact"/>
    </w:pPr>
    <w:rPr>
      <w:rFonts w:ascii="Arial" w:hAnsi="Arial"/>
      <w:color w:val="000000"/>
      <w:sz w:val="18"/>
      <w:szCs w:val="18"/>
    </w:rPr>
  </w:style>
  <w:style w:type="paragraph" w:styleId="Heading1">
    <w:name w:val="heading 1"/>
    <w:aliases w:val="H1"/>
    <w:basedOn w:val="Normal"/>
    <w:next w:val="iTS-BodyText"/>
    <w:link w:val="Heading1Char"/>
    <w:uiPriority w:val="9"/>
    <w:qFormat/>
    <w:locked/>
    <w:rsid w:val="00A470D4"/>
    <w:pPr>
      <w:spacing w:before="180" w:after="60" w:line="280" w:lineRule="exact"/>
      <w:outlineLvl w:val="0"/>
    </w:pPr>
    <w:rPr>
      <w:rFonts w:cs="Arial"/>
      <w:b/>
      <w:color w:val="auto"/>
      <w:sz w:val="24"/>
      <w:szCs w:val="24"/>
    </w:rPr>
  </w:style>
  <w:style w:type="paragraph" w:styleId="Heading2">
    <w:name w:val="heading 2"/>
    <w:aliases w:val="h2"/>
    <w:basedOn w:val="Normal"/>
    <w:next w:val="iTS-BodyText"/>
    <w:link w:val="Heading2Char"/>
    <w:uiPriority w:val="9"/>
    <w:qFormat/>
    <w:locked/>
    <w:rsid w:val="00A470D4"/>
    <w:pPr>
      <w:keepNext/>
      <w:spacing w:before="180" w:after="60" w:line="240" w:lineRule="exact"/>
      <w:outlineLvl w:val="1"/>
    </w:pPr>
    <w:rPr>
      <w:rFonts w:cs="Arial"/>
      <w:b/>
      <w:bCs/>
      <w:iCs/>
      <w:sz w:val="20"/>
    </w:rPr>
  </w:style>
  <w:style w:type="paragraph" w:styleId="Heading3">
    <w:name w:val="heading 3"/>
    <w:aliases w:val="h3"/>
    <w:basedOn w:val="Normal"/>
    <w:next w:val="iTS-BodyText"/>
    <w:link w:val="Heading3Char"/>
    <w:uiPriority w:val="9"/>
    <w:qFormat/>
    <w:locked/>
    <w:rsid w:val="00A470D4"/>
    <w:pPr>
      <w:keepNext/>
      <w:spacing w:before="120" w:after="60" w:line="240" w:lineRule="exact"/>
      <w:outlineLvl w:val="2"/>
    </w:pPr>
    <w:rPr>
      <w:rFonts w:cs="Arial"/>
      <w:b/>
      <w:bCs/>
    </w:rPr>
  </w:style>
  <w:style w:type="paragraph" w:styleId="Heading4">
    <w:name w:val="heading 4"/>
    <w:basedOn w:val="Normal"/>
    <w:next w:val="Normal"/>
    <w:link w:val="Heading4Char"/>
    <w:uiPriority w:val="9"/>
    <w:qFormat/>
    <w:locked/>
    <w:rsid w:val="00A470D4"/>
    <w:pPr>
      <w:keepNext/>
      <w:spacing w:before="240" w:after="60"/>
      <w:outlineLvl w:val="3"/>
    </w:pPr>
    <w:rPr>
      <w:rFonts w:ascii="Times New Roman" w:hAnsi="Times New Roman"/>
      <w:b/>
      <w:bCs/>
      <w:sz w:val="28"/>
      <w:szCs w:val="28"/>
    </w:rPr>
  </w:style>
  <w:style w:type="paragraph" w:styleId="Heading5">
    <w:name w:val="heading 5"/>
    <w:basedOn w:val="Normal"/>
    <w:next w:val="Normal"/>
    <w:link w:val="Heading5Char"/>
    <w:uiPriority w:val="9"/>
    <w:qFormat/>
    <w:locked/>
    <w:rsid w:val="00A470D4"/>
    <w:pPr>
      <w:spacing w:before="240" w:after="60"/>
      <w:outlineLvl w:val="4"/>
    </w:pPr>
    <w:rPr>
      <w:b/>
      <w:bCs/>
      <w:i/>
      <w:iCs/>
      <w:sz w:val="26"/>
      <w:szCs w:val="26"/>
    </w:rPr>
  </w:style>
  <w:style w:type="paragraph" w:styleId="Heading6">
    <w:name w:val="heading 6"/>
    <w:basedOn w:val="Normal"/>
    <w:next w:val="Normal"/>
    <w:link w:val="Heading6Char"/>
    <w:uiPriority w:val="9"/>
    <w:qFormat/>
    <w:locked/>
    <w:rsid w:val="00A470D4"/>
    <w:pPr>
      <w:spacing w:before="240" w:after="60"/>
      <w:outlineLvl w:val="5"/>
    </w:pPr>
    <w:rPr>
      <w:rFonts w:ascii="Times New Roman" w:hAnsi="Times New Roman"/>
      <w:b/>
      <w:bCs/>
      <w:sz w:val="22"/>
      <w:szCs w:val="22"/>
    </w:rPr>
  </w:style>
  <w:style w:type="paragraph" w:styleId="Heading7">
    <w:name w:val="heading 7"/>
    <w:basedOn w:val="Normal"/>
    <w:next w:val="Normal"/>
    <w:link w:val="Heading7Char"/>
    <w:uiPriority w:val="9"/>
    <w:qFormat/>
    <w:locked/>
    <w:rsid w:val="00A470D4"/>
    <w:pPr>
      <w:spacing w:before="240" w:after="60"/>
      <w:outlineLvl w:val="6"/>
    </w:pPr>
    <w:rPr>
      <w:rFonts w:ascii="Times New Roman" w:hAnsi="Times New Roman"/>
      <w:sz w:val="24"/>
      <w:szCs w:val="24"/>
    </w:rPr>
  </w:style>
  <w:style w:type="paragraph" w:styleId="Heading8">
    <w:name w:val="heading 8"/>
    <w:basedOn w:val="Normal"/>
    <w:next w:val="Normal"/>
    <w:link w:val="Heading8Char"/>
    <w:uiPriority w:val="9"/>
    <w:qFormat/>
    <w:locked/>
    <w:rsid w:val="00A470D4"/>
    <w:pPr>
      <w:spacing w:before="240" w:after="60"/>
      <w:outlineLvl w:val="7"/>
    </w:pPr>
    <w:rPr>
      <w:rFonts w:ascii="Times New Roman" w:hAnsi="Times New Roman"/>
      <w:i/>
      <w:iCs/>
      <w:sz w:val="24"/>
      <w:szCs w:val="24"/>
    </w:rPr>
  </w:style>
  <w:style w:type="paragraph" w:styleId="Heading9">
    <w:name w:val="heading 9"/>
    <w:basedOn w:val="Normal"/>
    <w:next w:val="Normal"/>
    <w:link w:val="Heading9Char"/>
    <w:uiPriority w:val="9"/>
    <w:qFormat/>
    <w:locked/>
    <w:rsid w:val="00A470D4"/>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basedOn w:val="DefaultParagraphFont"/>
    <w:link w:val="Heading1"/>
    <w:uiPriority w:val="9"/>
    <w:rsid w:val="00ED4E91"/>
    <w:rPr>
      <w:rFonts w:ascii="Cambria" w:eastAsia="Times New Roman" w:hAnsi="Cambria" w:cs="Times New Roman"/>
      <w:b/>
      <w:bCs/>
      <w:color w:val="000000"/>
      <w:kern w:val="32"/>
      <w:sz w:val="32"/>
      <w:szCs w:val="32"/>
    </w:rPr>
  </w:style>
  <w:style w:type="character" w:customStyle="1" w:styleId="Heading2Char">
    <w:name w:val="Heading 2 Char"/>
    <w:aliases w:val="h2 Char"/>
    <w:basedOn w:val="DefaultParagraphFont"/>
    <w:link w:val="Heading2"/>
    <w:uiPriority w:val="9"/>
    <w:semiHidden/>
    <w:rsid w:val="00ED4E91"/>
    <w:rPr>
      <w:rFonts w:ascii="Cambria" w:eastAsia="Times New Roman" w:hAnsi="Cambria" w:cs="Times New Roman"/>
      <w:b/>
      <w:bCs/>
      <w:i/>
      <w:iCs/>
      <w:color w:val="000000"/>
      <w:sz w:val="28"/>
      <w:szCs w:val="28"/>
    </w:rPr>
  </w:style>
  <w:style w:type="character" w:customStyle="1" w:styleId="Heading3Char">
    <w:name w:val="Heading 3 Char"/>
    <w:aliases w:val="h3 Char"/>
    <w:basedOn w:val="DefaultParagraphFont"/>
    <w:link w:val="Heading3"/>
    <w:uiPriority w:val="9"/>
    <w:semiHidden/>
    <w:rsid w:val="00ED4E91"/>
    <w:rPr>
      <w:rFonts w:ascii="Cambria" w:eastAsia="Times New Roman" w:hAnsi="Cambria" w:cs="Times New Roman"/>
      <w:b/>
      <w:bCs/>
      <w:color w:val="000000"/>
      <w:sz w:val="26"/>
      <w:szCs w:val="26"/>
    </w:rPr>
  </w:style>
  <w:style w:type="character" w:customStyle="1" w:styleId="Heading4Char">
    <w:name w:val="Heading 4 Char"/>
    <w:basedOn w:val="DefaultParagraphFont"/>
    <w:link w:val="Heading4"/>
    <w:uiPriority w:val="9"/>
    <w:semiHidden/>
    <w:rsid w:val="00ED4E91"/>
    <w:rPr>
      <w:rFonts w:ascii="Calibri" w:eastAsia="Times New Roman" w:hAnsi="Calibri" w:cs="Times New Roman"/>
      <w:b/>
      <w:bCs/>
      <w:color w:val="000000"/>
      <w:sz w:val="28"/>
      <w:szCs w:val="28"/>
    </w:rPr>
  </w:style>
  <w:style w:type="character" w:customStyle="1" w:styleId="Heading5Char">
    <w:name w:val="Heading 5 Char"/>
    <w:basedOn w:val="DefaultParagraphFont"/>
    <w:link w:val="Heading5"/>
    <w:uiPriority w:val="9"/>
    <w:semiHidden/>
    <w:rsid w:val="00ED4E91"/>
    <w:rPr>
      <w:rFonts w:ascii="Calibri" w:eastAsia="Times New Roman" w:hAnsi="Calibri" w:cs="Times New Roman"/>
      <w:b/>
      <w:bCs/>
      <w:i/>
      <w:iCs/>
      <w:color w:val="000000"/>
      <w:sz w:val="26"/>
      <w:szCs w:val="26"/>
    </w:rPr>
  </w:style>
  <w:style w:type="character" w:customStyle="1" w:styleId="Heading6Char">
    <w:name w:val="Heading 6 Char"/>
    <w:basedOn w:val="DefaultParagraphFont"/>
    <w:link w:val="Heading6"/>
    <w:uiPriority w:val="9"/>
    <w:semiHidden/>
    <w:rsid w:val="00ED4E91"/>
    <w:rPr>
      <w:rFonts w:ascii="Calibri" w:eastAsia="Times New Roman" w:hAnsi="Calibri" w:cs="Times New Roman"/>
      <w:b/>
      <w:bCs/>
      <w:color w:val="000000"/>
      <w:sz w:val="22"/>
      <w:szCs w:val="22"/>
    </w:rPr>
  </w:style>
  <w:style w:type="character" w:customStyle="1" w:styleId="Heading7Char">
    <w:name w:val="Heading 7 Char"/>
    <w:basedOn w:val="DefaultParagraphFont"/>
    <w:link w:val="Heading7"/>
    <w:uiPriority w:val="9"/>
    <w:semiHidden/>
    <w:rsid w:val="00ED4E91"/>
    <w:rPr>
      <w:rFonts w:ascii="Calibri" w:eastAsia="Times New Roman" w:hAnsi="Calibri" w:cs="Times New Roman"/>
      <w:color w:val="000000"/>
      <w:sz w:val="24"/>
      <w:szCs w:val="24"/>
    </w:rPr>
  </w:style>
  <w:style w:type="character" w:customStyle="1" w:styleId="Heading8Char">
    <w:name w:val="Heading 8 Char"/>
    <w:basedOn w:val="DefaultParagraphFont"/>
    <w:link w:val="Heading8"/>
    <w:uiPriority w:val="9"/>
    <w:semiHidden/>
    <w:rsid w:val="00ED4E91"/>
    <w:rPr>
      <w:rFonts w:ascii="Calibri" w:eastAsia="Times New Roman" w:hAnsi="Calibri" w:cs="Times New Roman"/>
      <w:i/>
      <w:iCs/>
      <w:color w:val="000000"/>
      <w:sz w:val="24"/>
      <w:szCs w:val="24"/>
    </w:rPr>
  </w:style>
  <w:style w:type="character" w:customStyle="1" w:styleId="Heading9Char">
    <w:name w:val="Heading 9 Char"/>
    <w:basedOn w:val="DefaultParagraphFont"/>
    <w:link w:val="Heading9"/>
    <w:uiPriority w:val="9"/>
    <w:semiHidden/>
    <w:rsid w:val="00ED4E91"/>
    <w:rPr>
      <w:rFonts w:ascii="Cambria" w:eastAsia="Times New Roman" w:hAnsi="Cambria" w:cs="Times New Roman"/>
      <w:color w:val="000000"/>
      <w:sz w:val="22"/>
      <w:szCs w:val="22"/>
    </w:rPr>
  </w:style>
  <w:style w:type="paragraph" w:customStyle="1" w:styleId="iTS-BodyText">
    <w:name w:val="!iTS - Body Text"/>
    <w:basedOn w:val="Normal"/>
    <w:link w:val="iTS-BodyTextChar"/>
    <w:rsid w:val="00A470D4"/>
    <w:rPr>
      <w:rFonts w:cs="Arial"/>
      <w:bCs/>
      <w:iCs/>
      <w:color w:val="auto"/>
    </w:rPr>
  </w:style>
  <w:style w:type="character" w:styleId="FollowedHyperlink">
    <w:name w:val="FollowedHyperlink"/>
    <w:basedOn w:val="DefaultParagraphFont"/>
    <w:uiPriority w:val="99"/>
    <w:semiHidden/>
    <w:locked/>
    <w:rsid w:val="00A470D4"/>
    <w:rPr>
      <w:rFonts w:cs="Times New Roman"/>
      <w:color w:val="800080"/>
      <w:u w:val="single"/>
    </w:rPr>
  </w:style>
  <w:style w:type="paragraph" w:customStyle="1" w:styleId="iTS-CodeSample">
    <w:name w:val="!iTS - Code Sample"/>
    <w:basedOn w:val="iTS-BodyText"/>
    <w:next w:val="iTS-BodyText"/>
    <w:rsid w:val="00A470D4"/>
    <w:pPr>
      <w:ind w:left="360" w:hanging="360"/>
    </w:pPr>
    <w:rPr>
      <w:rFonts w:ascii="Courier New" w:hAnsi="Courier New"/>
      <w:b/>
    </w:rPr>
  </w:style>
  <w:style w:type="character" w:styleId="Hyperlink">
    <w:name w:val="Hyperlink"/>
    <w:basedOn w:val="DefaultParagraphFont"/>
    <w:uiPriority w:val="99"/>
    <w:rsid w:val="00A470D4"/>
    <w:rPr>
      <w:rFonts w:ascii="Arial" w:hAnsi="Arial" w:cs="Times New Roman"/>
      <w:color w:val="0000FF"/>
      <w:u w:val="single"/>
    </w:rPr>
  </w:style>
  <w:style w:type="paragraph" w:styleId="Footer">
    <w:name w:val="footer"/>
    <w:aliases w:val="f"/>
    <w:basedOn w:val="Normal"/>
    <w:link w:val="FooterChar"/>
    <w:uiPriority w:val="99"/>
    <w:rsid w:val="00B1012D"/>
    <w:pPr>
      <w:pBdr>
        <w:top w:val="single" w:sz="4" w:space="3" w:color="000000"/>
      </w:pBdr>
      <w:tabs>
        <w:tab w:val="right" w:pos="7440"/>
      </w:tabs>
      <w:spacing w:after="0" w:line="240" w:lineRule="auto"/>
    </w:pPr>
    <w:rPr>
      <w:rFonts w:ascii="Arial Bold" w:hAnsi="Arial Bold" w:cs="Arial"/>
      <w:b/>
      <w:noProof/>
      <w:color w:val="808080"/>
      <w:sz w:val="16"/>
      <w:szCs w:val="16"/>
    </w:rPr>
  </w:style>
  <w:style w:type="character" w:customStyle="1" w:styleId="FooterChar">
    <w:name w:val="Footer Char"/>
    <w:aliases w:val="f Char"/>
    <w:basedOn w:val="DefaultParagraphFont"/>
    <w:link w:val="Footer"/>
    <w:uiPriority w:val="99"/>
    <w:semiHidden/>
    <w:rsid w:val="00ED4E91"/>
    <w:rPr>
      <w:rFonts w:ascii="Arial" w:hAnsi="Arial"/>
      <w:color w:val="000000"/>
      <w:sz w:val="18"/>
      <w:szCs w:val="18"/>
    </w:rPr>
  </w:style>
  <w:style w:type="paragraph" w:styleId="Header">
    <w:name w:val="header"/>
    <w:aliases w:val="h"/>
    <w:basedOn w:val="Normal"/>
    <w:link w:val="HeaderChar"/>
    <w:uiPriority w:val="99"/>
    <w:rsid w:val="00A470D4"/>
    <w:pPr>
      <w:tabs>
        <w:tab w:val="right" w:pos="8920"/>
      </w:tabs>
      <w:spacing w:after="0" w:line="240" w:lineRule="auto"/>
    </w:pPr>
    <w:rPr>
      <w:color w:val="808080"/>
      <w:sz w:val="16"/>
      <w:szCs w:val="16"/>
    </w:rPr>
  </w:style>
  <w:style w:type="character" w:customStyle="1" w:styleId="HeaderChar">
    <w:name w:val="Header Char"/>
    <w:aliases w:val="h Char"/>
    <w:basedOn w:val="DefaultParagraphFont"/>
    <w:link w:val="Header"/>
    <w:uiPriority w:val="99"/>
    <w:semiHidden/>
    <w:rsid w:val="00ED4E91"/>
    <w:rPr>
      <w:rFonts w:ascii="Arial" w:hAnsi="Arial"/>
      <w:color w:val="000000"/>
      <w:sz w:val="18"/>
      <w:szCs w:val="18"/>
    </w:rPr>
  </w:style>
  <w:style w:type="paragraph" w:customStyle="1" w:styleId="iTS-CopyrightText">
    <w:name w:val="!iTS - Copyright Text"/>
    <w:basedOn w:val="iTS-BodyText"/>
    <w:rsid w:val="00A470D4"/>
    <w:pPr>
      <w:spacing w:line="200" w:lineRule="exact"/>
    </w:pPr>
    <w:rPr>
      <w:color w:val="000000"/>
      <w:sz w:val="15"/>
      <w:szCs w:val="15"/>
    </w:rPr>
  </w:style>
  <w:style w:type="paragraph" w:customStyle="1" w:styleId="iTS-Quotee">
    <w:name w:val="!iTS - Quotee"/>
    <w:basedOn w:val="iTS-Quote"/>
    <w:rsid w:val="00A470D4"/>
    <w:pPr>
      <w:spacing w:after="0"/>
    </w:pPr>
    <w:rPr>
      <w:i w:val="0"/>
      <w:color w:val="000000"/>
      <w:sz w:val="16"/>
      <w:szCs w:val="16"/>
    </w:rPr>
  </w:style>
  <w:style w:type="paragraph" w:customStyle="1" w:styleId="iTS-Quote">
    <w:name w:val="!iTS - Quote"/>
    <w:basedOn w:val="iTS-BodyText"/>
    <w:next w:val="iTS-Quotee"/>
    <w:rsid w:val="00A470D4"/>
    <w:pPr>
      <w:spacing w:line="200" w:lineRule="atLeast"/>
    </w:pPr>
    <w:rPr>
      <w:i/>
      <w:color w:val="808080"/>
    </w:rPr>
  </w:style>
  <w:style w:type="paragraph" w:customStyle="1" w:styleId="iTS-SidebarBulletText">
    <w:name w:val="!iTS - Sidebar Bullet Text"/>
    <w:basedOn w:val="iTS-SidebarText"/>
    <w:rsid w:val="00A470D4"/>
    <w:pPr>
      <w:numPr>
        <w:numId w:val="24"/>
      </w:numPr>
      <w:tabs>
        <w:tab w:val="clear" w:pos="240"/>
        <w:tab w:val="num" w:pos="180"/>
      </w:tabs>
      <w:spacing w:after="40"/>
      <w:ind w:left="180" w:hanging="180"/>
    </w:pPr>
  </w:style>
  <w:style w:type="paragraph" w:customStyle="1" w:styleId="iTS-SidebarText">
    <w:name w:val="!iTS - Sidebar Text"/>
    <w:basedOn w:val="Normal"/>
    <w:rsid w:val="00A470D4"/>
    <w:pPr>
      <w:spacing w:line="200" w:lineRule="exact"/>
    </w:pPr>
    <w:rPr>
      <w:sz w:val="16"/>
      <w:szCs w:val="16"/>
    </w:rPr>
  </w:style>
  <w:style w:type="character" w:customStyle="1" w:styleId="iTS-NoteChar">
    <w:name w:val="!iTS - Note Char"/>
    <w:basedOn w:val="DefaultParagraphFont"/>
    <w:link w:val="iTS-Note"/>
    <w:locked/>
    <w:rsid w:val="002A33B2"/>
    <w:rPr>
      <w:rFonts w:ascii="Arial" w:hAnsi="Arial" w:cs="Times New Roman"/>
      <w:i/>
      <w:iCs/>
      <w:color w:val="000000"/>
      <w:sz w:val="18"/>
      <w:szCs w:val="18"/>
      <w:lang w:val="en-US" w:eastAsia="en-US" w:bidi="ar-SA"/>
    </w:rPr>
  </w:style>
  <w:style w:type="character" w:customStyle="1" w:styleId="iTS-NoteBold">
    <w:name w:val="!iTS - Note Bold"/>
    <w:basedOn w:val="iTS-NoteChar"/>
    <w:rsid w:val="00A470D4"/>
    <w:rPr>
      <w:rFonts w:ascii="Arial" w:hAnsi="Arial" w:cs="Times New Roman"/>
      <w:b/>
      <w:i/>
      <w:iCs/>
      <w:color w:val="000000"/>
      <w:sz w:val="18"/>
      <w:szCs w:val="18"/>
      <w:lang w:val="en-US" w:eastAsia="en-US" w:bidi="ar-SA"/>
    </w:rPr>
  </w:style>
  <w:style w:type="table" w:styleId="TableGrid">
    <w:name w:val="Table Grid"/>
    <w:basedOn w:val="TableNormal"/>
    <w:uiPriority w:val="59"/>
    <w:semiHidden/>
    <w:locked/>
    <w:rsid w:val="00A470D4"/>
    <w:pPr>
      <w:spacing w:before="60" w:after="60" w:line="260" w:lineRule="exact"/>
    </w:pPr>
    <w:rPr>
      <w:rFonts w:ascii="Arial" w:hAnsi="Arial"/>
      <w:sz w:val="16"/>
    </w:rPr>
    <w:tblPr>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TS-DocumentHeading">
    <w:name w:val="!iTS - Document Heading"/>
    <w:basedOn w:val="iTS-BodyText"/>
    <w:next w:val="iTS-FormFactor"/>
    <w:rsid w:val="00A470D4"/>
    <w:pPr>
      <w:spacing w:line="240" w:lineRule="auto"/>
    </w:pPr>
    <w:rPr>
      <w:rFonts w:ascii="Arial Bold" w:hAnsi="Arial Bold"/>
      <w:b/>
      <w:sz w:val="40"/>
      <w:szCs w:val="40"/>
    </w:rPr>
  </w:style>
  <w:style w:type="paragraph" w:customStyle="1" w:styleId="iTS-PublishDate">
    <w:name w:val="!iTS - Publish Date"/>
    <w:basedOn w:val="iTS-BodyText"/>
    <w:next w:val="iTS-Abstract"/>
    <w:rsid w:val="00A470D4"/>
    <w:pPr>
      <w:spacing w:line="240" w:lineRule="exact"/>
    </w:pPr>
  </w:style>
  <w:style w:type="paragraph" w:customStyle="1" w:styleId="iTS-Abstract">
    <w:name w:val="!iTS - Abstract"/>
    <w:basedOn w:val="iTS-BodyText"/>
    <w:next w:val="Heading1"/>
    <w:rsid w:val="00A470D4"/>
    <w:pPr>
      <w:pBdr>
        <w:top w:val="single" w:sz="4" w:space="3" w:color="auto"/>
        <w:bottom w:val="single" w:sz="4" w:space="3" w:color="auto"/>
      </w:pBdr>
      <w:spacing w:after="180"/>
    </w:pPr>
    <w:rPr>
      <w:rFonts w:cs="Times New Roman"/>
      <w:b/>
      <w:i/>
      <w:sz w:val="22"/>
      <w:szCs w:val="20"/>
    </w:rPr>
  </w:style>
  <w:style w:type="paragraph" w:customStyle="1" w:styleId="iTS-Art">
    <w:name w:val="!iTS - Art"/>
    <w:basedOn w:val="Normal"/>
    <w:next w:val="iTS-ArtCaption"/>
    <w:rsid w:val="00A470D4"/>
    <w:pPr>
      <w:keepNext/>
      <w:keepLines/>
      <w:suppressLineNumbers/>
      <w:suppressAutoHyphens/>
      <w:spacing w:before="240" w:line="240" w:lineRule="auto"/>
      <w:jc w:val="center"/>
    </w:pPr>
    <w:rPr>
      <w:i/>
      <w:kern w:val="20"/>
    </w:rPr>
  </w:style>
  <w:style w:type="paragraph" w:customStyle="1" w:styleId="iTS-ArtCaption">
    <w:name w:val="!iTS - Art Caption"/>
    <w:basedOn w:val="Normal"/>
    <w:next w:val="iTS-BodyText"/>
    <w:rsid w:val="00A470D4"/>
    <w:pPr>
      <w:tabs>
        <w:tab w:val="left" w:pos="960"/>
      </w:tabs>
      <w:spacing w:after="180" w:line="280" w:lineRule="exact"/>
      <w:jc w:val="center"/>
    </w:pPr>
    <w:rPr>
      <w:b/>
    </w:rPr>
  </w:style>
  <w:style w:type="paragraph" w:customStyle="1" w:styleId="iTS-SidebarHeading">
    <w:name w:val="!iTS - Sidebar Heading"/>
    <w:basedOn w:val="Normal"/>
    <w:next w:val="iTS-SidebarText"/>
    <w:rsid w:val="00A470D4"/>
    <w:pPr>
      <w:spacing w:before="120" w:after="60" w:line="240" w:lineRule="exact"/>
    </w:pPr>
    <w:rPr>
      <w:b/>
    </w:rPr>
  </w:style>
  <w:style w:type="paragraph" w:customStyle="1" w:styleId="iTS-IndentedBodyText">
    <w:name w:val="!iTS - Indented Body Text"/>
    <w:basedOn w:val="iTS-BodyText"/>
    <w:rsid w:val="00A470D4"/>
    <w:pPr>
      <w:spacing w:before="60" w:after="60"/>
      <w:ind w:left="360"/>
    </w:pPr>
  </w:style>
  <w:style w:type="paragraph" w:customStyle="1" w:styleId="iTS-NumberedListA">
    <w:name w:val="!iTS - Numbered List A"/>
    <w:aliases w:val="B,C"/>
    <w:basedOn w:val="iTS-BulletedList2"/>
    <w:rsid w:val="00A470D4"/>
    <w:pPr>
      <w:numPr>
        <w:numId w:val="13"/>
      </w:numPr>
    </w:pPr>
  </w:style>
  <w:style w:type="paragraph" w:customStyle="1" w:styleId="iTS-BulletedList2">
    <w:name w:val="!iTS - Bulleted List 2"/>
    <w:rsid w:val="00A470D4"/>
    <w:pPr>
      <w:numPr>
        <w:numId w:val="11"/>
      </w:numPr>
      <w:spacing w:before="60" w:after="60" w:line="260" w:lineRule="exact"/>
    </w:pPr>
    <w:rPr>
      <w:rFonts w:ascii="Arial" w:hAnsi="Arial" w:cs="Arial"/>
      <w:color w:val="000000"/>
      <w:sz w:val="18"/>
      <w:szCs w:val="18"/>
    </w:rPr>
  </w:style>
  <w:style w:type="paragraph" w:customStyle="1" w:styleId="iTS-TableText">
    <w:name w:val="!iTS - Table Text"/>
    <w:basedOn w:val="Normal"/>
    <w:rsid w:val="00A470D4"/>
    <w:pPr>
      <w:spacing w:before="80" w:after="80" w:line="200" w:lineRule="exact"/>
    </w:pPr>
    <w:rPr>
      <w:rFonts w:cs="Arial"/>
      <w:color w:val="auto"/>
      <w:sz w:val="16"/>
      <w:szCs w:val="16"/>
    </w:rPr>
  </w:style>
  <w:style w:type="paragraph" w:customStyle="1" w:styleId="iTS-NumberedList1">
    <w:name w:val="!iTS - Numbered List 1"/>
    <w:aliases w:val="2,3"/>
    <w:basedOn w:val="Normal"/>
    <w:link w:val="iTS-NumberedList1Char"/>
    <w:rsid w:val="00A470D4"/>
    <w:pPr>
      <w:numPr>
        <w:numId w:val="12"/>
      </w:numPr>
    </w:pPr>
    <w:rPr>
      <w:rFonts w:cs="Arial"/>
      <w:bCs/>
      <w:iCs/>
      <w:color w:val="auto"/>
    </w:rPr>
  </w:style>
  <w:style w:type="character" w:customStyle="1" w:styleId="iTS-NumberedList1Char">
    <w:name w:val="!iTS - Numbered List 1 Char"/>
    <w:aliases w:val="2 Char,3 Char Char"/>
    <w:basedOn w:val="DefaultParagraphFont"/>
    <w:link w:val="iTS-NumberedList1"/>
    <w:locked/>
    <w:rsid w:val="00A470D4"/>
    <w:rPr>
      <w:rFonts w:ascii="Arial" w:hAnsi="Arial" w:cs="Arial"/>
      <w:bCs/>
      <w:iCs/>
      <w:sz w:val="18"/>
      <w:szCs w:val="18"/>
    </w:rPr>
  </w:style>
  <w:style w:type="paragraph" w:customStyle="1" w:styleId="iTS-BulletedList1">
    <w:name w:val="!iTS - Bulleted List 1"/>
    <w:basedOn w:val="Normal"/>
    <w:link w:val="iTS-BulletedList1Char"/>
    <w:rsid w:val="00A470D4"/>
    <w:pPr>
      <w:numPr>
        <w:numId w:val="25"/>
      </w:numPr>
      <w:spacing w:before="60" w:after="60"/>
    </w:pPr>
    <w:rPr>
      <w:rFonts w:cs="Arial"/>
      <w:color w:val="auto"/>
    </w:rPr>
  </w:style>
  <w:style w:type="paragraph" w:customStyle="1" w:styleId="iTS-FormFactor">
    <w:name w:val="!iTS - Form Factor"/>
    <w:basedOn w:val="iTS-BodyText"/>
    <w:next w:val="iTS-PublishDate"/>
    <w:rsid w:val="00A470D4"/>
    <w:pPr>
      <w:spacing w:after="0"/>
    </w:pPr>
    <w:rPr>
      <w:rFonts w:ascii="Arial Bold" w:hAnsi="Arial Bold"/>
      <w:b/>
      <w:sz w:val="22"/>
      <w:szCs w:val="22"/>
    </w:rPr>
  </w:style>
  <w:style w:type="paragraph" w:customStyle="1" w:styleId="iTS-H1">
    <w:name w:val="!iTS - H1"/>
    <w:basedOn w:val="Heading1"/>
    <w:next w:val="iTS-BodyText"/>
    <w:rsid w:val="00A470D4"/>
    <w:pPr>
      <w:keepNext/>
    </w:pPr>
  </w:style>
  <w:style w:type="paragraph" w:customStyle="1" w:styleId="iTS-H2">
    <w:name w:val="!iTS - H2"/>
    <w:basedOn w:val="Heading2"/>
    <w:next w:val="iTS-BodyText"/>
    <w:rsid w:val="00A470D4"/>
  </w:style>
  <w:style w:type="paragraph" w:customStyle="1" w:styleId="iTS-H3">
    <w:name w:val="!iTS - H3"/>
    <w:basedOn w:val="Heading3"/>
    <w:next w:val="iTS-BodyText"/>
    <w:rsid w:val="00A470D4"/>
  </w:style>
  <w:style w:type="paragraph" w:customStyle="1" w:styleId="iTS-TableHeading">
    <w:name w:val="!iTS - Table Heading"/>
    <w:basedOn w:val="Normal"/>
    <w:rsid w:val="00A470D4"/>
    <w:pPr>
      <w:keepNext/>
      <w:spacing w:before="80" w:after="80" w:line="200" w:lineRule="exact"/>
    </w:pPr>
    <w:rPr>
      <w:b/>
      <w:color w:val="auto"/>
      <w:sz w:val="16"/>
      <w:szCs w:val="16"/>
    </w:rPr>
  </w:style>
  <w:style w:type="paragraph" w:customStyle="1" w:styleId="iTS-TableLabel">
    <w:name w:val="!iTS - Table Label"/>
    <w:basedOn w:val="Normal"/>
    <w:next w:val="iTS-TableHeading"/>
    <w:rsid w:val="00A470D4"/>
    <w:pPr>
      <w:keepNext/>
      <w:keepLines/>
      <w:widowControl w:val="0"/>
      <w:spacing w:before="120"/>
    </w:pPr>
    <w:rPr>
      <w:rFonts w:ascii="Arial Bold" w:hAnsi="Arial Bold"/>
      <w:b/>
      <w:noProof/>
      <w:color w:val="auto"/>
    </w:rPr>
  </w:style>
  <w:style w:type="paragraph" w:customStyle="1" w:styleId="iTS-TableFootnote">
    <w:name w:val="!iTS - Table Footnote"/>
    <w:aliases w:val="tf"/>
    <w:basedOn w:val="Normal"/>
    <w:next w:val="iTS-BodyText"/>
    <w:rsid w:val="00A470D4"/>
    <w:pPr>
      <w:spacing w:before="40" w:line="200" w:lineRule="exact"/>
    </w:pPr>
    <w:rPr>
      <w:b/>
      <w:sz w:val="16"/>
    </w:rPr>
  </w:style>
  <w:style w:type="character" w:styleId="PageNumber">
    <w:name w:val="page number"/>
    <w:basedOn w:val="DefaultParagraphFont"/>
    <w:uiPriority w:val="99"/>
    <w:semiHidden/>
    <w:locked/>
    <w:rsid w:val="00A470D4"/>
    <w:rPr>
      <w:rFonts w:cs="Times New Roman"/>
    </w:rPr>
  </w:style>
  <w:style w:type="character" w:customStyle="1" w:styleId="iTS-BulletedList1Char">
    <w:name w:val="!iTS - Bulleted List 1 Char"/>
    <w:basedOn w:val="DefaultParagraphFont"/>
    <w:link w:val="iTS-BulletedList1"/>
    <w:locked/>
    <w:rsid w:val="00A470D4"/>
    <w:rPr>
      <w:rFonts w:ascii="Arial" w:hAnsi="Arial" w:cs="Arial"/>
      <w:sz w:val="18"/>
      <w:szCs w:val="18"/>
    </w:rPr>
  </w:style>
  <w:style w:type="paragraph" w:customStyle="1" w:styleId="iTS-TableHeadingCentered">
    <w:name w:val="!iTS - Table Heading Centered"/>
    <w:basedOn w:val="iTS-TableHeading"/>
    <w:rsid w:val="00A470D4"/>
    <w:pPr>
      <w:widowControl w:val="0"/>
      <w:jc w:val="center"/>
    </w:pPr>
    <w:rPr>
      <w:rFonts w:ascii="Arial Bold" w:hAnsi="Arial Bold" w:cs="Arial"/>
    </w:rPr>
  </w:style>
  <w:style w:type="paragraph" w:customStyle="1" w:styleId="iTS-TableTextCentered">
    <w:name w:val="!iTS - Table Text Centered"/>
    <w:basedOn w:val="iTS-TableText"/>
    <w:rsid w:val="00A470D4"/>
    <w:pPr>
      <w:tabs>
        <w:tab w:val="left" w:pos="7920"/>
        <w:tab w:val="left" w:pos="8010"/>
      </w:tabs>
      <w:jc w:val="center"/>
    </w:pPr>
  </w:style>
  <w:style w:type="paragraph" w:customStyle="1" w:styleId="iTS-Note">
    <w:name w:val="!iTS - Note"/>
    <w:basedOn w:val="Normal"/>
    <w:next w:val="iTS-BodyText"/>
    <w:link w:val="iTS-NoteChar"/>
    <w:rsid w:val="002A33B2"/>
    <w:pPr>
      <w:keepLines/>
      <w:pBdr>
        <w:top w:val="single" w:sz="4" w:space="4" w:color="000000"/>
        <w:bottom w:val="single" w:sz="4" w:space="4" w:color="000000"/>
      </w:pBdr>
    </w:pPr>
    <w:rPr>
      <w:i/>
      <w:iCs/>
    </w:rPr>
  </w:style>
  <w:style w:type="character" w:customStyle="1" w:styleId="iTS-BodyTextBold">
    <w:name w:val="!iTS - Body Text Bold"/>
    <w:basedOn w:val="iTS-BodyTextChar"/>
    <w:rsid w:val="00A470D4"/>
    <w:rPr>
      <w:rFonts w:ascii="Arial" w:hAnsi="Arial" w:cs="Arial"/>
      <w:b/>
      <w:bCs/>
      <w:iCs/>
      <w:sz w:val="18"/>
      <w:szCs w:val="18"/>
      <w:lang w:val="en-US" w:eastAsia="en-US" w:bidi="ar-SA"/>
    </w:rPr>
  </w:style>
  <w:style w:type="character" w:customStyle="1" w:styleId="iTS-BodyTextChar">
    <w:name w:val="!iTS - Body Text Char"/>
    <w:basedOn w:val="DefaultParagraphFont"/>
    <w:link w:val="iTS-BodyText"/>
    <w:locked/>
    <w:rsid w:val="00A470D4"/>
    <w:rPr>
      <w:rFonts w:ascii="Arial" w:hAnsi="Arial" w:cs="Arial"/>
      <w:bCs/>
      <w:iCs/>
      <w:sz w:val="18"/>
      <w:szCs w:val="18"/>
      <w:lang w:val="en-US" w:eastAsia="en-US" w:bidi="ar-SA"/>
    </w:rPr>
  </w:style>
  <w:style w:type="character" w:customStyle="1" w:styleId="iTS-BulletedListBold">
    <w:name w:val="!iTS - Bulleted List Bold"/>
    <w:basedOn w:val="iTS-BulletedList1Char"/>
    <w:rsid w:val="00A470D4"/>
    <w:rPr>
      <w:rFonts w:ascii="Arial" w:hAnsi="Arial" w:cs="Arial"/>
      <w:b/>
      <w:sz w:val="18"/>
      <w:szCs w:val="18"/>
    </w:rPr>
  </w:style>
  <w:style w:type="paragraph" w:styleId="BalloonText">
    <w:name w:val="Balloon Text"/>
    <w:basedOn w:val="Normal"/>
    <w:link w:val="BalloonTextChar"/>
    <w:uiPriority w:val="99"/>
    <w:semiHidden/>
    <w:locked/>
    <w:rsid w:val="00A470D4"/>
    <w:rPr>
      <w:rFonts w:ascii="Tahoma" w:hAnsi="Tahoma" w:cs="Tahoma"/>
      <w:sz w:val="16"/>
      <w:szCs w:val="16"/>
    </w:rPr>
  </w:style>
  <w:style w:type="character" w:customStyle="1" w:styleId="BalloonTextChar">
    <w:name w:val="Balloon Text Char"/>
    <w:basedOn w:val="DefaultParagraphFont"/>
    <w:link w:val="BalloonText"/>
    <w:uiPriority w:val="99"/>
    <w:semiHidden/>
    <w:rsid w:val="00ED4E91"/>
    <w:rPr>
      <w:color w:val="000000"/>
      <w:sz w:val="0"/>
      <w:szCs w:val="0"/>
    </w:rPr>
  </w:style>
  <w:style w:type="character" w:customStyle="1" w:styleId="iTS-BodyTextItalic">
    <w:name w:val="!iTS - Body Text Italic"/>
    <w:basedOn w:val="iTS-BodyTextChar"/>
    <w:rsid w:val="00A470D4"/>
    <w:rPr>
      <w:rFonts w:ascii="Arial" w:hAnsi="Arial" w:cs="Arial"/>
      <w:bCs/>
      <w:i/>
      <w:iCs/>
      <w:sz w:val="18"/>
      <w:szCs w:val="18"/>
      <w:lang w:val="en-US" w:eastAsia="en-US" w:bidi="ar-SA"/>
    </w:rPr>
  </w:style>
  <w:style w:type="paragraph" w:styleId="BlockText">
    <w:name w:val="Block Text"/>
    <w:basedOn w:val="Normal"/>
    <w:uiPriority w:val="99"/>
    <w:semiHidden/>
    <w:locked/>
    <w:rsid w:val="00A470D4"/>
    <w:pPr>
      <w:ind w:left="1440" w:right="1440"/>
    </w:pPr>
  </w:style>
  <w:style w:type="paragraph" w:styleId="BodyText">
    <w:name w:val="Body Text"/>
    <w:basedOn w:val="Normal"/>
    <w:link w:val="BodyTextChar"/>
    <w:uiPriority w:val="99"/>
    <w:semiHidden/>
    <w:locked/>
    <w:rsid w:val="00A470D4"/>
  </w:style>
  <w:style w:type="character" w:customStyle="1" w:styleId="BodyTextChar">
    <w:name w:val="Body Text Char"/>
    <w:basedOn w:val="DefaultParagraphFont"/>
    <w:link w:val="BodyText"/>
    <w:uiPriority w:val="99"/>
    <w:semiHidden/>
    <w:rsid w:val="00ED4E91"/>
    <w:rPr>
      <w:rFonts w:ascii="Arial" w:hAnsi="Arial"/>
      <w:color w:val="000000"/>
      <w:sz w:val="18"/>
      <w:szCs w:val="18"/>
    </w:rPr>
  </w:style>
  <w:style w:type="paragraph" w:styleId="BodyText2">
    <w:name w:val="Body Text 2"/>
    <w:basedOn w:val="Normal"/>
    <w:link w:val="BodyText2Char"/>
    <w:uiPriority w:val="99"/>
    <w:semiHidden/>
    <w:locked/>
    <w:rsid w:val="00A470D4"/>
    <w:pPr>
      <w:spacing w:line="480" w:lineRule="auto"/>
    </w:pPr>
  </w:style>
  <w:style w:type="character" w:customStyle="1" w:styleId="BodyText2Char">
    <w:name w:val="Body Text 2 Char"/>
    <w:basedOn w:val="DefaultParagraphFont"/>
    <w:link w:val="BodyText2"/>
    <w:uiPriority w:val="99"/>
    <w:semiHidden/>
    <w:rsid w:val="00ED4E91"/>
    <w:rPr>
      <w:rFonts w:ascii="Arial" w:hAnsi="Arial"/>
      <w:color w:val="000000"/>
      <w:sz w:val="18"/>
      <w:szCs w:val="18"/>
    </w:rPr>
  </w:style>
  <w:style w:type="paragraph" w:styleId="BodyText3">
    <w:name w:val="Body Text 3"/>
    <w:basedOn w:val="Normal"/>
    <w:link w:val="BodyText3Char"/>
    <w:uiPriority w:val="99"/>
    <w:semiHidden/>
    <w:locked/>
    <w:rsid w:val="00A470D4"/>
    <w:rPr>
      <w:sz w:val="16"/>
      <w:szCs w:val="16"/>
    </w:rPr>
  </w:style>
  <w:style w:type="character" w:customStyle="1" w:styleId="BodyText3Char">
    <w:name w:val="Body Text 3 Char"/>
    <w:basedOn w:val="DefaultParagraphFont"/>
    <w:link w:val="BodyText3"/>
    <w:uiPriority w:val="99"/>
    <w:semiHidden/>
    <w:rsid w:val="00ED4E91"/>
    <w:rPr>
      <w:rFonts w:ascii="Arial" w:hAnsi="Arial"/>
      <w:color w:val="000000"/>
      <w:sz w:val="16"/>
      <w:szCs w:val="16"/>
    </w:rPr>
  </w:style>
  <w:style w:type="paragraph" w:styleId="BodyTextFirstIndent">
    <w:name w:val="Body Text First Indent"/>
    <w:basedOn w:val="BodyText"/>
    <w:link w:val="BodyTextFirstIndentChar"/>
    <w:uiPriority w:val="99"/>
    <w:semiHidden/>
    <w:locked/>
    <w:rsid w:val="00A470D4"/>
    <w:pPr>
      <w:ind w:firstLine="210"/>
    </w:pPr>
  </w:style>
  <w:style w:type="character" w:customStyle="1" w:styleId="BodyTextFirstIndentChar">
    <w:name w:val="Body Text First Indent Char"/>
    <w:basedOn w:val="BodyTextChar"/>
    <w:link w:val="BodyTextFirstIndent"/>
    <w:uiPriority w:val="99"/>
    <w:semiHidden/>
    <w:rsid w:val="00ED4E91"/>
    <w:rPr>
      <w:rFonts w:ascii="Arial" w:hAnsi="Arial"/>
      <w:color w:val="000000"/>
      <w:sz w:val="18"/>
      <w:szCs w:val="18"/>
    </w:rPr>
  </w:style>
  <w:style w:type="paragraph" w:styleId="BodyTextIndent">
    <w:name w:val="Body Text Indent"/>
    <w:basedOn w:val="Normal"/>
    <w:link w:val="BodyTextIndentChar"/>
    <w:uiPriority w:val="99"/>
    <w:semiHidden/>
    <w:locked/>
    <w:rsid w:val="00A470D4"/>
    <w:pPr>
      <w:ind w:left="360"/>
    </w:pPr>
  </w:style>
  <w:style w:type="character" w:customStyle="1" w:styleId="BodyTextIndentChar">
    <w:name w:val="Body Text Indent Char"/>
    <w:basedOn w:val="DefaultParagraphFont"/>
    <w:link w:val="BodyTextIndent"/>
    <w:uiPriority w:val="99"/>
    <w:semiHidden/>
    <w:rsid w:val="00ED4E91"/>
    <w:rPr>
      <w:rFonts w:ascii="Arial" w:hAnsi="Arial"/>
      <w:color w:val="000000"/>
      <w:sz w:val="18"/>
      <w:szCs w:val="18"/>
    </w:rPr>
  </w:style>
  <w:style w:type="paragraph" w:styleId="BodyTextFirstIndent2">
    <w:name w:val="Body Text First Indent 2"/>
    <w:basedOn w:val="BodyTextIndent"/>
    <w:link w:val="BodyTextFirstIndent2Char"/>
    <w:uiPriority w:val="99"/>
    <w:semiHidden/>
    <w:locked/>
    <w:rsid w:val="00A470D4"/>
    <w:pPr>
      <w:ind w:firstLine="210"/>
    </w:pPr>
  </w:style>
  <w:style w:type="character" w:customStyle="1" w:styleId="BodyTextFirstIndent2Char">
    <w:name w:val="Body Text First Indent 2 Char"/>
    <w:basedOn w:val="BodyTextIndentChar"/>
    <w:link w:val="BodyTextFirstIndent2"/>
    <w:uiPriority w:val="99"/>
    <w:semiHidden/>
    <w:rsid w:val="00ED4E91"/>
    <w:rPr>
      <w:rFonts w:ascii="Arial" w:hAnsi="Arial"/>
      <w:color w:val="000000"/>
      <w:sz w:val="18"/>
      <w:szCs w:val="18"/>
    </w:rPr>
  </w:style>
  <w:style w:type="paragraph" w:styleId="BodyTextIndent2">
    <w:name w:val="Body Text Indent 2"/>
    <w:basedOn w:val="Normal"/>
    <w:link w:val="BodyTextIndent2Char"/>
    <w:uiPriority w:val="99"/>
    <w:semiHidden/>
    <w:locked/>
    <w:rsid w:val="00A470D4"/>
    <w:pPr>
      <w:spacing w:line="480" w:lineRule="auto"/>
      <w:ind w:left="360"/>
    </w:pPr>
  </w:style>
  <w:style w:type="character" w:customStyle="1" w:styleId="BodyTextIndent2Char">
    <w:name w:val="Body Text Indent 2 Char"/>
    <w:basedOn w:val="DefaultParagraphFont"/>
    <w:link w:val="BodyTextIndent2"/>
    <w:uiPriority w:val="99"/>
    <w:semiHidden/>
    <w:rsid w:val="00ED4E91"/>
    <w:rPr>
      <w:rFonts w:ascii="Arial" w:hAnsi="Arial"/>
      <w:color w:val="000000"/>
      <w:sz w:val="18"/>
      <w:szCs w:val="18"/>
    </w:rPr>
  </w:style>
  <w:style w:type="paragraph" w:styleId="BodyTextIndent3">
    <w:name w:val="Body Text Indent 3"/>
    <w:basedOn w:val="Normal"/>
    <w:link w:val="BodyTextIndent3Char"/>
    <w:uiPriority w:val="99"/>
    <w:semiHidden/>
    <w:locked/>
    <w:rsid w:val="00A470D4"/>
    <w:pPr>
      <w:ind w:left="360"/>
    </w:pPr>
    <w:rPr>
      <w:sz w:val="16"/>
      <w:szCs w:val="16"/>
    </w:rPr>
  </w:style>
  <w:style w:type="character" w:customStyle="1" w:styleId="BodyTextIndent3Char">
    <w:name w:val="Body Text Indent 3 Char"/>
    <w:basedOn w:val="DefaultParagraphFont"/>
    <w:link w:val="BodyTextIndent3"/>
    <w:uiPriority w:val="99"/>
    <w:semiHidden/>
    <w:rsid w:val="00ED4E91"/>
    <w:rPr>
      <w:rFonts w:ascii="Arial" w:hAnsi="Arial"/>
      <w:color w:val="000000"/>
      <w:sz w:val="16"/>
      <w:szCs w:val="16"/>
    </w:rPr>
  </w:style>
  <w:style w:type="paragraph" w:styleId="Closing">
    <w:name w:val="Closing"/>
    <w:basedOn w:val="Normal"/>
    <w:link w:val="ClosingChar"/>
    <w:uiPriority w:val="99"/>
    <w:semiHidden/>
    <w:locked/>
    <w:rsid w:val="00A470D4"/>
    <w:pPr>
      <w:ind w:left="4320"/>
    </w:pPr>
  </w:style>
  <w:style w:type="character" w:customStyle="1" w:styleId="ClosingChar">
    <w:name w:val="Closing Char"/>
    <w:basedOn w:val="DefaultParagraphFont"/>
    <w:link w:val="Closing"/>
    <w:uiPriority w:val="99"/>
    <w:semiHidden/>
    <w:rsid w:val="00ED4E91"/>
    <w:rPr>
      <w:rFonts w:ascii="Arial" w:hAnsi="Arial"/>
      <w:color w:val="000000"/>
      <w:sz w:val="18"/>
      <w:szCs w:val="18"/>
    </w:rPr>
  </w:style>
  <w:style w:type="paragraph" w:styleId="Date">
    <w:name w:val="Date"/>
    <w:basedOn w:val="Normal"/>
    <w:next w:val="Normal"/>
    <w:link w:val="DateChar"/>
    <w:uiPriority w:val="99"/>
    <w:semiHidden/>
    <w:locked/>
    <w:rsid w:val="00A470D4"/>
  </w:style>
  <w:style w:type="character" w:customStyle="1" w:styleId="DateChar">
    <w:name w:val="Date Char"/>
    <w:basedOn w:val="DefaultParagraphFont"/>
    <w:link w:val="Date"/>
    <w:uiPriority w:val="99"/>
    <w:semiHidden/>
    <w:rsid w:val="00ED4E91"/>
    <w:rPr>
      <w:rFonts w:ascii="Arial" w:hAnsi="Arial"/>
      <w:color w:val="000000"/>
      <w:sz w:val="18"/>
      <w:szCs w:val="18"/>
    </w:rPr>
  </w:style>
  <w:style w:type="paragraph" w:styleId="E-mailSignature">
    <w:name w:val="E-mail Signature"/>
    <w:basedOn w:val="Normal"/>
    <w:link w:val="E-mailSignatureChar"/>
    <w:uiPriority w:val="99"/>
    <w:semiHidden/>
    <w:locked/>
    <w:rsid w:val="00A470D4"/>
  </w:style>
  <w:style w:type="character" w:customStyle="1" w:styleId="E-mailSignatureChar">
    <w:name w:val="E-mail Signature Char"/>
    <w:basedOn w:val="DefaultParagraphFont"/>
    <w:link w:val="E-mailSignature"/>
    <w:uiPriority w:val="99"/>
    <w:semiHidden/>
    <w:rsid w:val="00ED4E91"/>
    <w:rPr>
      <w:rFonts w:ascii="Arial" w:hAnsi="Arial"/>
      <w:color w:val="000000"/>
      <w:sz w:val="18"/>
      <w:szCs w:val="18"/>
    </w:rPr>
  </w:style>
  <w:style w:type="character" w:styleId="Emphasis">
    <w:name w:val="Emphasis"/>
    <w:basedOn w:val="DefaultParagraphFont"/>
    <w:uiPriority w:val="20"/>
    <w:qFormat/>
    <w:locked/>
    <w:rsid w:val="00A470D4"/>
    <w:rPr>
      <w:rFonts w:cs="Times New Roman"/>
      <w:i/>
      <w:iCs/>
    </w:rPr>
  </w:style>
  <w:style w:type="paragraph" w:styleId="EnvelopeAddress">
    <w:name w:val="envelope address"/>
    <w:basedOn w:val="Normal"/>
    <w:uiPriority w:val="99"/>
    <w:semiHidden/>
    <w:locked/>
    <w:rsid w:val="00A470D4"/>
    <w:pPr>
      <w:framePr w:w="7920" w:h="1980" w:hRule="exact" w:hSpace="180" w:wrap="auto" w:hAnchor="page" w:xAlign="center" w:yAlign="bottom"/>
      <w:ind w:left="2880"/>
    </w:pPr>
    <w:rPr>
      <w:rFonts w:cs="Arial"/>
      <w:sz w:val="24"/>
      <w:szCs w:val="24"/>
    </w:rPr>
  </w:style>
  <w:style w:type="paragraph" w:styleId="EnvelopeReturn">
    <w:name w:val="envelope return"/>
    <w:basedOn w:val="Normal"/>
    <w:uiPriority w:val="99"/>
    <w:semiHidden/>
    <w:locked/>
    <w:rsid w:val="00A470D4"/>
    <w:rPr>
      <w:rFonts w:cs="Arial"/>
      <w:sz w:val="20"/>
      <w:szCs w:val="20"/>
    </w:rPr>
  </w:style>
  <w:style w:type="character" w:styleId="HTMLAcronym">
    <w:name w:val="HTML Acronym"/>
    <w:basedOn w:val="DefaultParagraphFont"/>
    <w:uiPriority w:val="99"/>
    <w:semiHidden/>
    <w:locked/>
    <w:rsid w:val="00A470D4"/>
    <w:rPr>
      <w:rFonts w:cs="Times New Roman"/>
    </w:rPr>
  </w:style>
  <w:style w:type="paragraph" w:styleId="HTMLAddress">
    <w:name w:val="HTML Address"/>
    <w:basedOn w:val="Normal"/>
    <w:link w:val="HTMLAddressChar"/>
    <w:uiPriority w:val="99"/>
    <w:semiHidden/>
    <w:locked/>
    <w:rsid w:val="00A470D4"/>
    <w:rPr>
      <w:i/>
      <w:iCs/>
    </w:rPr>
  </w:style>
  <w:style w:type="character" w:customStyle="1" w:styleId="HTMLAddressChar">
    <w:name w:val="HTML Address Char"/>
    <w:basedOn w:val="DefaultParagraphFont"/>
    <w:link w:val="HTMLAddress"/>
    <w:uiPriority w:val="99"/>
    <w:semiHidden/>
    <w:rsid w:val="00ED4E91"/>
    <w:rPr>
      <w:rFonts w:ascii="Arial" w:hAnsi="Arial"/>
      <w:i/>
      <w:iCs/>
      <w:color w:val="000000"/>
      <w:sz w:val="18"/>
      <w:szCs w:val="18"/>
    </w:rPr>
  </w:style>
  <w:style w:type="character" w:styleId="HTMLCite">
    <w:name w:val="HTML Cite"/>
    <w:basedOn w:val="DefaultParagraphFont"/>
    <w:uiPriority w:val="99"/>
    <w:semiHidden/>
    <w:locked/>
    <w:rsid w:val="00A470D4"/>
    <w:rPr>
      <w:rFonts w:cs="Times New Roman"/>
      <w:i/>
      <w:iCs/>
    </w:rPr>
  </w:style>
  <w:style w:type="character" w:styleId="HTMLCode">
    <w:name w:val="HTML Code"/>
    <w:basedOn w:val="DefaultParagraphFont"/>
    <w:uiPriority w:val="99"/>
    <w:semiHidden/>
    <w:locked/>
    <w:rsid w:val="00A470D4"/>
    <w:rPr>
      <w:rFonts w:ascii="Courier New" w:hAnsi="Courier New" w:cs="Courier New"/>
      <w:sz w:val="20"/>
      <w:szCs w:val="20"/>
    </w:rPr>
  </w:style>
  <w:style w:type="character" w:styleId="HTMLDefinition">
    <w:name w:val="HTML Definition"/>
    <w:basedOn w:val="DefaultParagraphFont"/>
    <w:uiPriority w:val="99"/>
    <w:semiHidden/>
    <w:locked/>
    <w:rsid w:val="00A470D4"/>
    <w:rPr>
      <w:rFonts w:cs="Times New Roman"/>
      <w:i/>
      <w:iCs/>
    </w:rPr>
  </w:style>
  <w:style w:type="character" w:styleId="HTMLKeyboard">
    <w:name w:val="HTML Keyboard"/>
    <w:basedOn w:val="DefaultParagraphFont"/>
    <w:uiPriority w:val="99"/>
    <w:semiHidden/>
    <w:locked/>
    <w:rsid w:val="00A470D4"/>
    <w:rPr>
      <w:rFonts w:ascii="Courier New" w:hAnsi="Courier New" w:cs="Courier New"/>
      <w:sz w:val="20"/>
      <w:szCs w:val="20"/>
    </w:rPr>
  </w:style>
  <w:style w:type="paragraph" w:styleId="HTMLPreformatted">
    <w:name w:val="HTML Preformatted"/>
    <w:basedOn w:val="Normal"/>
    <w:link w:val="HTMLPreformattedChar"/>
    <w:uiPriority w:val="99"/>
    <w:semiHidden/>
    <w:locked/>
    <w:rsid w:val="00A470D4"/>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ED4E91"/>
    <w:rPr>
      <w:rFonts w:ascii="Courier New" w:hAnsi="Courier New" w:cs="Courier New"/>
      <w:color w:val="000000"/>
    </w:rPr>
  </w:style>
  <w:style w:type="character" w:styleId="HTMLSample">
    <w:name w:val="HTML Sample"/>
    <w:basedOn w:val="DefaultParagraphFont"/>
    <w:uiPriority w:val="99"/>
    <w:semiHidden/>
    <w:locked/>
    <w:rsid w:val="00A470D4"/>
    <w:rPr>
      <w:rFonts w:ascii="Courier New" w:hAnsi="Courier New" w:cs="Courier New"/>
    </w:rPr>
  </w:style>
  <w:style w:type="character" w:styleId="HTMLTypewriter">
    <w:name w:val="HTML Typewriter"/>
    <w:basedOn w:val="DefaultParagraphFont"/>
    <w:uiPriority w:val="99"/>
    <w:semiHidden/>
    <w:locked/>
    <w:rsid w:val="00A470D4"/>
    <w:rPr>
      <w:rFonts w:ascii="Courier New" w:hAnsi="Courier New" w:cs="Courier New"/>
      <w:sz w:val="20"/>
      <w:szCs w:val="20"/>
    </w:rPr>
  </w:style>
  <w:style w:type="character" w:styleId="HTMLVariable">
    <w:name w:val="HTML Variable"/>
    <w:basedOn w:val="DefaultParagraphFont"/>
    <w:uiPriority w:val="99"/>
    <w:semiHidden/>
    <w:locked/>
    <w:rsid w:val="00A470D4"/>
    <w:rPr>
      <w:rFonts w:cs="Times New Roman"/>
      <w:i/>
      <w:iCs/>
    </w:rPr>
  </w:style>
  <w:style w:type="character" w:styleId="LineNumber">
    <w:name w:val="line number"/>
    <w:basedOn w:val="DefaultParagraphFont"/>
    <w:uiPriority w:val="99"/>
    <w:semiHidden/>
    <w:locked/>
    <w:rsid w:val="00A470D4"/>
    <w:rPr>
      <w:rFonts w:cs="Times New Roman"/>
    </w:rPr>
  </w:style>
  <w:style w:type="paragraph" w:styleId="List">
    <w:name w:val="List"/>
    <w:basedOn w:val="Normal"/>
    <w:uiPriority w:val="99"/>
    <w:semiHidden/>
    <w:locked/>
    <w:rsid w:val="00A470D4"/>
    <w:pPr>
      <w:ind w:left="360" w:hanging="360"/>
    </w:pPr>
  </w:style>
  <w:style w:type="paragraph" w:styleId="List2">
    <w:name w:val="List 2"/>
    <w:basedOn w:val="Normal"/>
    <w:uiPriority w:val="99"/>
    <w:semiHidden/>
    <w:locked/>
    <w:rsid w:val="00A470D4"/>
    <w:pPr>
      <w:ind w:left="720" w:hanging="360"/>
    </w:pPr>
  </w:style>
  <w:style w:type="paragraph" w:styleId="List3">
    <w:name w:val="List 3"/>
    <w:basedOn w:val="Normal"/>
    <w:uiPriority w:val="99"/>
    <w:semiHidden/>
    <w:locked/>
    <w:rsid w:val="00A470D4"/>
    <w:pPr>
      <w:ind w:left="1080" w:hanging="360"/>
    </w:pPr>
  </w:style>
  <w:style w:type="paragraph" w:styleId="List4">
    <w:name w:val="List 4"/>
    <w:basedOn w:val="Normal"/>
    <w:uiPriority w:val="99"/>
    <w:semiHidden/>
    <w:locked/>
    <w:rsid w:val="00A470D4"/>
    <w:pPr>
      <w:ind w:left="1440" w:hanging="360"/>
    </w:pPr>
  </w:style>
  <w:style w:type="paragraph" w:styleId="List5">
    <w:name w:val="List 5"/>
    <w:basedOn w:val="Normal"/>
    <w:uiPriority w:val="99"/>
    <w:semiHidden/>
    <w:locked/>
    <w:rsid w:val="00A470D4"/>
    <w:pPr>
      <w:ind w:left="1800" w:hanging="360"/>
    </w:pPr>
  </w:style>
  <w:style w:type="paragraph" w:styleId="ListBullet">
    <w:name w:val="List Bullet"/>
    <w:basedOn w:val="Normal"/>
    <w:uiPriority w:val="99"/>
    <w:semiHidden/>
    <w:locked/>
    <w:rsid w:val="00A470D4"/>
    <w:pPr>
      <w:numPr>
        <w:numId w:val="14"/>
      </w:numPr>
    </w:pPr>
  </w:style>
  <w:style w:type="paragraph" w:styleId="ListBullet2">
    <w:name w:val="List Bullet 2"/>
    <w:basedOn w:val="Normal"/>
    <w:uiPriority w:val="99"/>
    <w:semiHidden/>
    <w:locked/>
    <w:rsid w:val="00A470D4"/>
    <w:pPr>
      <w:numPr>
        <w:numId w:val="15"/>
      </w:numPr>
    </w:pPr>
  </w:style>
  <w:style w:type="paragraph" w:styleId="ListBullet3">
    <w:name w:val="List Bullet 3"/>
    <w:basedOn w:val="Normal"/>
    <w:uiPriority w:val="99"/>
    <w:semiHidden/>
    <w:locked/>
    <w:rsid w:val="00A470D4"/>
    <w:pPr>
      <w:numPr>
        <w:numId w:val="16"/>
      </w:numPr>
    </w:pPr>
  </w:style>
  <w:style w:type="paragraph" w:styleId="ListBullet4">
    <w:name w:val="List Bullet 4"/>
    <w:basedOn w:val="Normal"/>
    <w:uiPriority w:val="99"/>
    <w:semiHidden/>
    <w:locked/>
    <w:rsid w:val="00A470D4"/>
    <w:pPr>
      <w:numPr>
        <w:numId w:val="17"/>
      </w:numPr>
    </w:pPr>
  </w:style>
  <w:style w:type="paragraph" w:styleId="ListBullet5">
    <w:name w:val="List Bullet 5"/>
    <w:basedOn w:val="Normal"/>
    <w:uiPriority w:val="99"/>
    <w:semiHidden/>
    <w:locked/>
    <w:rsid w:val="00A470D4"/>
    <w:pPr>
      <w:numPr>
        <w:numId w:val="18"/>
      </w:numPr>
    </w:pPr>
  </w:style>
  <w:style w:type="paragraph" w:styleId="ListContinue">
    <w:name w:val="List Continue"/>
    <w:basedOn w:val="Normal"/>
    <w:uiPriority w:val="99"/>
    <w:semiHidden/>
    <w:locked/>
    <w:rsid w:val="00A470D4"/>
    <w:pPr>
      <w:ind w:left="360"/>
    </w:pPr>
  </w:style>
  <w:style w:type="paragraph" w:styleId="ListContinue2">
    <w:name w:val="List Continue 2"/>
    <w:basedOn w:val="Normal"/>
    <w:uiPriority w:val="99"/>
    <w:semiHidden/>
    <w:locked/>
    <w:rsid w:val="00A470D4"/>
    <w:pPr>
      <w:ind w:left="720"/>
    </w:pPr>
  </w:style>
  <w:style w:type="paragraph" w:styleId="ListContinue3">
    <w:name w:val="List Continue 3"/>
    <w:basedOn w:val="Normal"/>
    <w:uiPriority w:val="99"/>
    <w:semiHidden/>
    <w:locked/>
    <w:rsid w:val="00A470D4"/>
    <w:pPr>
      <w:ind w:left="1080"/>
    </w:pPr>
  </w:style>
  <w:style w:type="paragraph" w:styleId="ListContinue4">
    <w:name w:val="List Continue 4"/>
    <w:basedOn w:val="Normal"/>
    <w:uiPriority w:val="99"/>
    <w:semiHidden/>
    <w:locked/>
    <w:rsid w:val="00A470D4"/>
    <w:pPr>
      <w:ind w:left="1440"/>
    </w:pPr>
  </w:style>
  <w:style w:type="paragraph" w:styleId="ListContinue5">
    <w:name w:val="List Continue 5"/>
    <w:basedOn w:val="Normal"/>
    <w:uiPriority w:val="99"/>
    <w:semiHidden/>
    <w:locked/>
    <w:rsid w:val="00A470D4"/>
    <w:pPr>
      <w:ind w:left="1800"/>
    </w:pPr>
  </w:style>
  <w:style w:type="paragraph" w:styleId="ListNumber">
    <w:name w:val="List Number"/>
    <w:basedOn w:val="Normal"/>
    <w:uiPriority w:val="99"/>
    <w:semiHidden/>
    <w:locked/>
    <w:rsid w:val="00A470D4"/>
    <w:pPr>
      <w:numPr>
        <w:numId w:val="19"/>
      </w:numPr>
    </w:pPr>
  </w:style>
  <w:style w:type="paragraph" w:styleId="ListNumber2">
    <w:name w:val="List Number 2"/>
    <w:basedOn w:val="Normal"/>
    <w:uiPriority w:val="99"/>
    <w:semiHidden/>
    <w:locked/>
    <w:rsid w:val="00A470D4"/>
    <w:pPr>
      <w:numPr>
        <w:numId w:val="20"/>
      </w:numPr>
    </w:pPr>
  </w:style>
  <w:style w:type="paragraph" w:styleId="ListNumber3">
    <w:name w:val="List Number 3"/>
    <w:basedOn w:val="Normal"/>
    <w:uiPriority w:val="99"/>
    <w:semiHidden/>
    <w:locked/>
    <w:rsid w:val="00A470D4"/>
    <w:pPr>
      <w:numPr>
        <w:numId w:val="21"/>
      </w:numPr>
    </w:pPr>
  </w:style>
  <w:style w:type="paragraph" w:styleId="ListNumber4">
    <w:name w:val="List Number 4"/>
    <w:basedOn w:val="Normal"/>
    <w:uiPriority w:val="99"/>
    <w:semiHidden/>
    <w:locked/>
    <w:rsid w:val="00A470D4"/>
    <w:pPr>
      <w:numPr>
        <w:numId w:val="22"/>
      </w:numPr>
    </w:pPr>
  </w:style>
  <w:style w:type="paragraph" w:styleId="ListNumber5">
    <w:name w:val="List Number 5"/>
    <w:basedOn w:val="Normal"/>
    <w:uiPriority w:val="99"/>
    <w:semiHidden/>
    <w:locked/>
    <w:rsid w:val="00A470D4"/>
    <w:pPr>
      <w:numPr>
        <w:numId w:val="23"/>
      </w:numPr>
    </w:pPr>
  </w:style>
  <w:style w:type="paragraph" w:styleId="MessageHeader">
    <w:name w:val="Message Header"/>
    <w:basedOn w:val="Normal"/>
    <w:link w:val="MessageHeaderChar"/>
    <w:uiPriority w:val="99"/>
    <w:semiHidden/>
    <w:locked/>
    <w:rsid w:val="00A470D4"/>
    <w:pPr>
      <w:pBdr>
        <w:top w:val="single" w:sz="6" w:space="1" w:color="auto"/>
        <w:left w:val="single" w:sz="6" w:space="1" w:color="auto"/>
        <w:bottom w:val="single" w:sz="6" w:space="1" w:color="auto"/>
        <w:right w:val="single" w:sz="6" w:space="1" w:color="auto"/>
      </w:pBdr>
      <w:shd w:val="pct20" w:color="auto" w:fill="auto"/>
      <w:ind w:left="1080" w:hanging="1080"/>
    </w:pPr>
    <w:rPr>
      <w:rFonts w:cs="Arial"/>
      <w:sz w:val="24"/>
      <w:szCs w:val="24"/>
    </w:rPr>
  </w:style>
  <w:style w:type="character" w:customStyle="1" w:styleId="MessageHeaderChar">
    <w:name w:val="Message Header Char"/>
    <w:basedOn w:val="DefaultParagraphFont"/>
    <w:link w:val="MessageHeader"/>
    <w:uiPriority w:val="99"/>
    <w:semiHidden/>
    <w:rsid w:val="00ED4E91"/>
    <w:rPr>
      <w:rFonts w:ascii="Cambria" w:eastAsia="Times New Roman" w:hAnsi="Cambria" w:cs="Times New Roman"/>
      <w:color w:val="000000"/>
      <w:sz w:val="24"/>
      <w:szCs w:val="24"/>
      <w:shd w:val="pct20" w:color="auto" w:fill="auto"/>
    </w:rPr>
  </w:style>
  <w:style w:type="paragraph" w:styleId="NormalWeb">
    <w:name w:val="Normal (Web)"/>
    <w:basedOn w:val="Normal"/>
    <w:uiPriority w:val="99"/>
    <w:semiHidden/>
    <w:locked/>
    <w:rsid w:val="00A470D4"/>
    <w:rPr>
      <w:rFonts w:ascii="Times New Roman" w:hAnsi="Times New Roman"/>
      <w:sz w:val="24"/>
      <w:szCs w:val="24"/>
    </w:rPr>
  </w:style>
  <w:style w:type="paragraph" w:styleId="NormalIndent">
    <w:name w:val="Normal Indent"/>
    <w:basedOn w:val="Normal"/>
    <w:uiPriority w:val="99"/>
    <w:semiHidden/>
    <w:locked/>
    <w:rsid w:val="00A470D4"/>
    <w:pPr>
      <w:ind w:left="720"/>
    </w:pPr>
  </w:style>
  <w:style w:type="paragraph" w:styleId="NoteHeading">
    <w:name w:val="Note Heading"/>
    <w:basedOn w:val="Normal"/>
    <w:next w:val="Normal"/>
    <w:link w:val="NoteHeadingChar"/>
    <w:uiPriority w:val="99"/>
    <w:semiHidden/>
    <w:locked/>
    <w:rsid w:val="00A470D4"/>
  </w:style>
  <w:style w:type="character" w:customStyle="1" w:styleId="NoteHeadingChar">
    <w:name w:val="Note Heading Char"/>
    <w:basedOn w:val="DefaultParagraphFont"/>
    <w:link w:val="NoteHeading"/>
    <w:uiPriority w:val="99"/>
    <w:semiHidden/>
    <w:rsid w:val="00ED4E91"/>
    <w:rPr>
      <w:rFonts w:ascii="Arial" w:hAnsi="Arial"/>
      <w:color w:val="000000"/>
      <w:sz w:val="18"/>
      <w:szCs w:val="18"/>
    </w:rPr>
  </w:style>
  <w:style w:type="paragraph" w:styleId="PlainText">
    <w:name w:val="Plain Text"/>
    <w:basedOn w:val="Normal"/>
    <w:link w:val="PlainTextChar"/>
    <w:uiPriority w:val="99"/>
    <w:semiHidden/>
    <w:locked/>
    <w:rsid w:val="00A470D4"/>
    <w:rPr>
      <w:rFonts w:ascii="Courier New" w:hAnsi="Courier New" w:cs="Courier New"/>
      <w:sz w:val="20"/>
      <w:szCs w:val="20"/>
    </w:rPr>
  </w:style>
  <w:style w:type="character" w:customStyle="1" w:styleId="PlainTextChar">
    <w:name w:val="Plain Text Char"/>
    <w:basedOn w:val="DefaultParagraphFont"/>
    <w:link w:val="PlainText"/>
    <w:uiPriority w:val="99"/>
    <w:semiHidden/>
    <w:rsid w:val="00ED4E91"/>
    <w:rPr>
      <w:rFonts w:ascii="Courier New" w:hAnsi="Courier New" w:cs="Courier New"/>
      <w:color w:val="000000"/>
    </w:rPr>
  </w:style>
  <w:style w:type="paragraph" w:styleId="Salutation">
    <w:name w:val="Salutation"/>
    <w:basedOn w:val="Normal"/>
    <w:next w:val="Normal"/>
    <w:link w:val="SalutationChar"/>
    <w:uiPriority w:val="99"/>
    <w:semiHidden/>
    <w:locked/>
    <w:rsid w:val="00A470D4"/>
  </w:style>
  <w:style w:type="character" w:customStyle="1" w:styleId="SalutationChar">
    <w:name w:val="Salutation Char"/>
    <w:basedOn w:val="DefaultParagraphFont"/>
    <w:link w:val="Salutation"/>
    <w:uiPriority w:val="99"/>
    <w:semiHidden/>
    <w:rsid w:val="00ED4E91"/>
    <w:rPr>
      <w:rFonts w:ascii="Arial" w:hAnsi="Arial"/>
      <w:color w:val="000000"/>
      <w:sz w:val="18"/>
      <w:szCs w:val="18"/>
    </w:rPr>
  </w:style>
  <w:style w:type="paragraph" w:styleId="Signature">
    <w:name w:val="Signature"/>
    <w:basedOn w:val="Normal"/>
    <w:link w:val="SignatureChar"/>
    <w:uiPriority w:val="99"/>
    <w:semiHidden/>
    <w:locked/>
    <w:rsid w:val="00A470D4"/>
    <w:pPr>
      <w:ind w:left="4320"/>
    </w:pPr>
  </w:style>
  <w:style w:type="character" w:customStyle="1" w:styleId="SignatureChar">
    <w:name w:val="Signature Char"/>
    <w:basedOn w:val="DefaultParagraphFont"/>
    <w:link w:val="Signature"/>
    <w:uiPriority w:val="99"/>
    <w:semiHidden/>
    <w:rsid w:val="00ED4E91"/>
    <w:rPr>
      <w:rFonts w:ascii="Arial" w:hAnsi="Arial"/>
      <w:color w:val="000000"/>
      <w:sz w:val="18"/>
      <w:szCs w:val="18"/>
    </w:rPr>
  </w:style>
  <w:style w:type="character" w:styleId="Strong">
    <w:name w:val="Strong"/>
    <w:basedOn w:val="DefaultParagraphFont"/>
    <w:uiPriority w:val="22"/>
    <w:qFormat/>
    <w:locked/>
    <w:rsid w:val="00A470D4"/>
    <w:rPr>
      <w:rFonts w:cs="Times New Roman"/>
      <w:b/>
      <w:bCs/>
    </w:rPr>
  </w:style>
  <w:style w:type="paragraph" w:styleId="Subtitle">
    <w:name w:val="Subtitle"/>
    <w:basedOn w:val="Normal"/>
    <w:link w:val="SubtitleChar"/>
    <w:uiPriority w:val="11"/>
    <w:qFormat/>
    <w:locked/>
    <w:rsid w:val="00A470D4"/>
    <w:pPr>
      <w:spacing w:after="60"/>
      <w:jc w:val="center"/>
      <w:outlineLvl w:val="1"/>
    </w:pPr>
    <w:rPr>
      <w:rFonts w:cs="Arial"/>
      <w:sz w:val="24"/>
      <w:szCs w:val="24"/>
    </w:rPr>
  </w:style>
  <w:style w:type="character" w:customStyle="1" w:styleId="SubtitleChar">
    <w:name w:val="Subtitle Char"/>
    <w:basedOn w:val="DefaultParagraphFont"/>
    <w:link w:val="Subtitle"/>
    <w:uiPriority w:val="11"/>
    <w:rsid w:val="00ED4E91"/>
    <w:rPr>
      <w:rFonts w:ascii="Cambria" w:eastAsia="Times New Roman" w:hAnsi="Cambria" w:cs="Times New Roman"/>
      <w:color w:val="000000"/>
      <w:sz w:val="24"/>
      <w:szCs w:val="24"/>
    </w:rPr>
  </w:style>
  <w:style w:type="table" w:styleId="Table3Deffects1">
    <w:name w:val="Table 3D effects 1"/>
    <w:basedOn w:val="TableNormal"/>
    <w:uiPriority w:val="99"/>
    <w:semiHidden/>
    <w:locked/>
    <w:rsid w:val="00A470D4"/>
    <w:pPr>
      <w:spacing w:after="120" w:line="260" w:lineRule="exact"/>
    </w:p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locked/>
    <w:rsid w:val="00A470D4"/>
    <w:pPr>
      <w:spacing w:after="120" w:line="260" w:lineRule="exact"/>
    </w:p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locked/>
    <w:rsid w:val="00A470D4"/>
    <w:pPr>
      <w:spacing w:after="120" w:line="260" w:lineRule="exact"/>
    </w:p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semiHidden/>
    <w:locked/>
    <w:rsid w:val="00A470D4"/>
    <w:pPr>
      <w:spacing w:after="120" w:line="260" w:lineRule="exact"/>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locked/>
    <w:rsid w:val="00A470D4"/>
    <w:pPr>
      <w:spacing w:after="120" w:line="260" w:lineRule="exact"/>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locked/>
    <w:rsid w:val="00A470D4"/>
    <w:pPr>
      <w:spacing w:after="120" w:line="260" w:lineRule="exact"/>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locked/>
    <w:rsid w:val="00A470D4"/>
    <w:pPr>
      <w:spacing w:after="120" w:line="260" w:lineRule="exact"/>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locked/>
    <w:rsid w:val="00A470D4"/>
    <w:pPr>
      <w:spacing w:after="120" w:line="260" w:lineRule="exact"/>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locked/>
    <w:rsid w:val="00A470D4"/>
    <w:pPr>
      <w:spacing w:after="120" w:line="260" w:lineRule="exact"/>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locked/>
    <w:rsid w:val="00A470D4"/>
    <w:pPr>
      <w:spacing w:after="120" w:line="260" w:lineRule="exact"/>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locked/>
    <w:rsid w:val="00A470D4"/>
    <w:pPr>
      <w:spacing w:after="120" w:line="260" w:lineRule="exac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locked/>
    <w:rsid w:val="00A470D4"/>
    <w:pPr>
      <w:spacing w:after="120" w:line="260" w:lineRule="exact"/>
    </w:pPr>
    <w:rPr>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locked/>
    <w:rsid w:val="00A470D4"/>
    <w:pPr>
      <w:spacing w:after="120" w:line="260" w:lineRule="exac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locked/>
    <w:rsid w:val="00A470D4"/>
    <w:pPr>
      <w:spacing w:after="120" w:line="260" w:lineRule="exact"/>
    </w:p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locked/>
    <w:rsid w:val="00A470D4"/>
    <w:pPr>
      <w:spacing w:after="120" w:line="260" w:lineRule="exact"/>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locked/>
    <w:rsid w:val="00A470D4"/>
    <w:pPr>
      <w:spacing w:after="120" w:line="260" w:lineRule="exac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locked/>
    <w:rsid w:val="00A470D4"/>
    <w:pPr>
      <w:spacing w:after="120" w:line="260" w:lineRule="exac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locked/>
    <w:rsid w:val="00A470D4"/>
    <w:pPr>
      <w:spacing w:after="120" w:line="26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locked/>
    <w:rsid w:val="00A470D4"/>
    <w:pPr>
      <w:spacing w:after="120" w:line="260" w:lineRule="exact"/>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locked/>
    <w:rsid w:val="00A470D4"/>
    <w:pPr>
      <w:spacing w:after="120" w:line="260" w:lineRule="exact"/>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locked/>
    <w:rsid w:val="00A470D4"/>
    <w:pPr>
      <w:spacing w:after="120" w:line="260" w:lineRule="exact"/>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locked/>
    <w:rsid w:val="00A470D4"/>
    <w:pPr>
      <w:spacing w:after="120" w:line="260" w:lineRule="exact"/>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locked/>
    <w:rsid w:val="00A470D4"/>
    <w:pPr>
      <w:spacing w:after="120" w:line="260" w:lineRule="exact"/>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locked/>
    <w:rsid w:val="00A470D4"/>
    <w:pPr>
      <w:spacing w:after="120" w:line="260" w:lineRule="exact"/>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locked/>
    <w:rsid w:val="00A470D4"/>
    <w:pPr>
      <w:spacing w:after="120" w:line="260" w:lineRule="exact"/>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locked/>
    <w:rsid w:val="00A470D4"/>
    <w:pPr>
      <w:spacing w:after="120" w:line="260" w:lineRule="exact"/>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locked/>
    <w:rsid w:val="00A470D4"/>
    <w:pPr>
      <w:spacing w:after="120" w:line="260" w:lineRule="exact"/>
    </w:p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locked/>
    <w:rsid w:val="00A470D4"/>
    <w:pPr>
      <w:spacing w:after="120" w:line="260" w:lineRule="exact"/>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locked/>
    <w:rsid w:val="00A470D4"/>
    <w:pPr>
      <w:spacing w:after="120" w:line="260" w:lineRule="exact"/>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locked/>
    <w:rsid w:val="00A470D4"/>
    <w:pPr>
      <w:spacing w:after="120" w:line="26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locked/>
    <w:rsid w:val="00A470D4"/>
    <w:pPr>
      <w:spacing w:after="120" w:line="260" w:lineRule="exact"/>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locked/>
    <w:rsid w:val="00A470D4"/>
    <w:pPr>
      <w:spacing w:after="120" w:line="260" w:lineRule="exact"/>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locked/>
    <w:rsid w:val="00A470D4"/>
    <w:pPr>
      <w:spacing w:after="120" w:line="260" w:lineRule="exact"/>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locked/>
    <w:rsid w:val="00A470D4"/>
    <w:pPr>
      <w:spacing w:after="120" w:line="26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locked/>
    <w:rsid w:val="00A470D4"/>
    <w:pPr>
      <w:spacing w:after="120" w:line="260" w:lineRule="exact"/>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locked/>
    <w:rsid w:val="00A470D4"/>
    <w:pPr>
      <w:spacing w:after="120" w:line="260" w:lineRule="exact"/>
    </w:p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locked/>
    <w:rsid w:val="00A470D4"/>
    <w:pPr>
      <w:spacing w:after="120" w:line="260" w:lineRule="exact"/>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locked/>
    <w:rsid w:val="00A470D4"/>
    <w:pPr>
      <w:spacing w:after="120" w:line="260" w:lineRule="exact"/>
    </w:p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locked/>
    <w:rsid w:val="00A470D4"/>
    <w:pPr>
      <w:spacing w:after="120" w:line="260" w:lineRule="exact"/>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locked/>
    <w:rsid w:val="00A470D4"/>
    <w:pPr>
      <w:spacing w:after="120" w:line="26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locked/>
    <w:rsid w:val="00A470D4"/>
    <w:pPr>
      <w:spacing w:after="120" w:line="260" w:lineRule="exact"/>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locked/>
    <w:rsid w:val="00A470D4"/>
    <w:pPr>
      <w:spacing w:after="120" w:line="260" w:lineRule="exac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locked/>
    <w:rsid w:val="00A470D4"/>
    <w:pPr>
      <w:spacing w:after="120" w:line="260" w:lineRule="exact"/>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itle">
    <w:name w:val="Title"/>
    <w:basedOn w:val="Normal"/>
    <w:link w:val="TitleChar"/>
    <w:uiPriority w:val="10"/>
    <w:qFormat/>
    <w:locked/>
    <w:rsid w:val="00A470D4"/>
    <w:pPr>
      <w:spacing w:before="240" w:after="60"/>
      <w:jc w:val="center"/>
      <w:outlineLvl w:val="0"/>
    </w:pPr>
    <w:rPr>
      <w:rFonts w:cs="Arial"/>
      <w:b/>
      <w:bCs/>
      <w:kern w:val="28"/>
      <w:sz w:val="32"/>
      <w:szCs w:val="32"/>
    </w:rPr>
  </w:style>
  <w:style w:type="character" w:customStyle="1" w:styleId="TitleChar">
    <w:name w:val="Title Char"/>
    <w:basedOn w:val="DefaultParagraphFont"/>
    <w:link w:val="Title"/>
    <w:uiPriority w:val="10"/>
    <w:rsid w:val="00ED4E91"/>
    <w:rPr>
      <w:rFonts w:ascii="Cambria" w:eastAsia="Times New Roman" w:hAnsi="Cambria" w:cs="Times New Roman"/>
      <w:b/>
      <w:bCs/>
      <w:color w:val="000000"/>
      <w:kern w:val="28"/>
      <w:sz w:val="32"/>
      <w:szCs w:val="32"/>
    </w:rPr>
  </w:style>
  <w:style w:type="paragraph" w:customStyle="1" w:styleId="iTS-NoteIndented">
    <w:name w:val="!iTS - Note Indented"/>
    <w:basedOn w:val="iTS-Note"/>
    <w:next w:val="iTS-BulletedList1"/>
    <w:rsid w:val="00A470D4"/>
    <w:pPr>
      <w:ind w:left="360"/>
    </w:pPr>
  </w:style>
  <w:style w:type="character" w:styleId="CommentReference">
    <w:name w:val="annotation reference"/>
    <w:basedOn w:val="DefaultParagraphFont"/>
    <w:uiPriority w:val="99"/>
    <w:locked/>
    <w:rsid w:val="00745AA6"/>
    <w:rPr>
      <w:rFonts w:cs="Times New Roman"/>
      <w:sz w:val="16"/>
      <w:szCs w:val="16"/>
    </w:rPr>
  </w:style>
  <w:style w:type="paragraph" w:styleId="CommentText">
    <w:name w:val="annotation text"/>
    <w:basedOn w:val="Normal"/>
    <w:link w:val="CommentTextChar"/>
    <w:uiPriority w:val="99"/>
    <w:locked/>
    <w:rsid w:val="00745AA6"/>
    <w:pPr>
      <w:spacing w:line="240" w:lineRule="auto"/>
    </w:pPr>
    <w:rPr>
      <w:sz w:val="20"/>
      <w:szCs w:val="20"/>
    </w:rPr>
  </w:style>
  <w:style w:type="character" w:customStyle="1" w:styleId="CommentTextChar">
    <w:name w:val="Comment Text Char"/>
    <w:basedOn w:val="DefaultParagraphFont"/>
    <w:link w:val="CommentText"/>
    <w:uiPriority w:val="99"/>
    <w:locked/>
    <w:rsid w:val="00745AA6"/>
    <w:rPr>
      <w:rFonts w:ascii="Arial" w:hAnsi="Arial" w:cs="Times New Roman"/>
      <w:color w:val="000000"/>
    </w:rPr>
  </w:style>
  <w:style w:type="paragraph" w:styleId="CommentSubject">
    <w:name w:val="annotation subject"/>
    <w:basedOn w:val="CommentText"/>
    <w:next w:val="CommentText"/>
    <w:link w:val="CommentSubjectChar"/>
    <w:uiPriority w:val="99"/>
    <w:locked/>
    <w:rsid w:val="00745AA6"/>
    <w:rPr>
      <w:b/>
      <w:bCs/>
    </w:rPr>
  </w:style>
  <w:style w:type="character" w:customStyle="1" w:styleId="CommentSubjectChar">
    <w:name w:val="Comment Subject Char"/>
    <w:basedOn w:val="CommentTextChar"/>
    <w:link w:val="CommentSubject"/>
    <w:uiPriority w:val="99"/>
    <w:locked/>
    <w:rsid w:val="00745AA6"/>
    <w:rPr>
      <w:rFonts w:ascii="Arial" w:hAnsi="Arial" w:cs="Times New Roman"/>
      <w:b/>
      <w:bCs/>
      <w:color w:val="000000"/>
    </w:rPr>
  </w:style>
  <w:style w:type="paragraph" w:styleId="ListParagraph">
    <w:name w:val="List Paragraph"/>
    <w:basedOn w:val="Normal"/>
    <w:uiPriority w:val="34"/>
    <w:qFormat/>
    <w:rsid w:val="00CE70A3"/>
    <w:pPr>
      <w:spacing w:after="0" w:line="240" w:lineRule="auto"/>
      <w:ind w:left="720"/>
      <w:contextualSpacing/>
    </w:pPr>
    <w:rPr>
      <w:rFonts w:ascii="Times New Roman" w:hAnsi="Times New Roman"/>
      <w:color w:val="auto"/>
      <w:sz w:val="24"/>
      <w:szCs w:val="24"/>
    </w:rPr>
  </w:style>
  <w:style w:type="paragraph" w:styleId="Revision">
    <w:name w:val="Revision"/>
    <w:hidden/>
    <w:uiPriority w:val="99"/>
    <w:semiHidden/>
    <w:rsid w:val="00C76218"/>
    <w:rPr>
      <w:rFonts w:ascii="Arial" w:hAnsi="Arial"/>
      <w:color w:val="000000"/>
      <w:sz w:val="18"/>
      <w:szCs w:val="18"/>
    </w:rPr>
  </w:style>
  <w:style w:type="paragraph" w:styleId="EndnoteText">
    <w:name w:val="endnote text"/>
    <w:basedOn w:val="Normal"/>
    <w:link w:val="EndnoteTextChar"/>
    <w:uiPriority w:val="99"/>
    <w:locked/>
    <w:rsid w:val="001D54AE"/>
    <w:pPr>
      <w:spacing w:after="0" w:line="240" w:lineRule="auto"/>
    </w:pPr>
    <w:rPr>
      <w:sz w:val="20"/>
      <w:szCs w:val="20"/>
    </w:rPr>
  </w:style>
  <w:style w:type="character" w:customStyle="1" w:styleId="EndnoteTextChar">
    <w:name w:val="Endnote Text Char"/>
    <w:basedOn w:val="DefaultParagraphFont"/>
    <w:link w:val="EndnoteText"/>
    <w:uiPriority w:val="99"/>
    <w:locked/>
    <w:rsid w:val="001D54AE"/>
    <w:rPr>
      <w:rFonts w:ascii="Arial" w:hAnsi="Arial" w:cs="Times New Roman"/>
      <w:color w:val="000000"/>
    </w:rPr>
  </w:style>
  <w:style w:type="character" w:styleId="EndnoteReference">
    <w:name w:val="endnote reference"/>
    <w:basedOn w:val="DefaultParagraphFont"/>
    <w:uiPriority w:val="99"/>
    <w:locked/>
    <w:rsid w:val="001D54AE"/>
    <w:rPr>
      <w:rFonts w:cs="Times New Roman"/>
      <w:vertAlign w:val="superscript"/>
    </w:rPr>
  </w:style>
  <w:style w:type="paragraph" w:styleId="DocumentMap">
    <w:name w:val="Document Map"/>
    <w:basedOn w:val="Normal"/>
    <w:link w:val="DocumentMapChar"/>
    <w:uiPriority w:val="99"/>
    <w:locked/>
    <w:rsid w:val="00646437"/>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locked/>
    <w:rsid w:val="00646437"/>
    <w:rPr>
      <w:rFonts w:ascii="Tahoma" w:hAnsi="Tahoma" w:cs="Tahoma"/>
      <w:color w:val="000000"/>
      <w:sz w:val="16"/>
      <w:szCs w:val="16"/>
    </w:rPr>
  </w:style>
  <w:style w:type="paragraph" w:styleId="Caption">
    <w:name w:val="caption"/>
    <w:basedOn w:val="Normal"/>
    <w:next w:val="Normal"/>
    <w:uiPriority w:val="35"/>
    <w:unhideWhenUsed/>
    <w:qFormat/>
    <w:locked/>
    <w:rsid w:val="001A0875"/>
    <w:pPr>
      <w:spacing w:after="200" w:line="240" w:lineRule="auto"/>
    </w:pPr>
    <w:rPr>
      <w:b/>
      <w:bCs/>
      <w:color w:val="4F81BD"/>
    </w:rPr>
  </w:style>
  <w:style w:type="numbering" w:styleId="1ai">
    <w:name w:val="Outline List 1"/>
    <w:basedOn w:val="NoList"/>
    <w:uiPriority w:val="99"/>
    <w:semiHidden/>
    <w:unhideWhenUsed/>
    <w:rsid w:val="00ED4E91"/>
    <w:pPr>
      <w:numPr>
        <w:numId w:val="27"/>
      </w:numPr>
    </w:pPr>
  </w:style>
  <w:style w:type="numbering" w:styleId="ArticleSection">
    <w:name w:val="Outline List 3"/>
    <w:basedOn w:val="NoList"/>
    <w:uiPriority w:val="99"/>
    <w:semiHidden/>
    <w:unhideWhenUsed/>
    <w:rsid w:val="00ED4E91"/>
    <w:pPr>
      <w:numPr>
        <w:numId w:val="28"/>
      </w:numPr>
    </w:pPr>
  </w:style>
  <w:style w:type="numbering" w:styleId="111111">
    <w:name w:val="Outline List 2"/>
    <w:basedOn w:val="NoList"/>
    <w:uiPriority w:val="99"/>
    <w:semiHidden/>
    <w:unhideWhenUsed/>
    <w:rsid w:val="00ED4E91"/>
    <w:pPr>
      <w:numPr>
        <w:numId w:val="26"/>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note text" w:locked="1"/>
    <w:lsdException w:name="annotation text" w:locked="1"/>
    <w:lsdException w:name="index heading" w:locked="1"/>
    <w:lsdException w:name="caption" w:locked="1" w:semiHidden="1" w:unhideWhenUsed="1" w:qFormat="1"/>
    <w:lsdException w:name="table of figures" w:locked="1"/>
    <w:lsdException w:name="footnote reference" w:locked="1"/>
    <w:lsdException w:name="annotation reference" w:locked="1"/>
    <w:lsdException w:name="endnote reference" w:locked="1"/>
    <w:lsdException w:name="endnote text" w:locked="1"/>
    <w:lsdException w:name="table of authorities" w:locked="1"/>
    <w:lsdException w:name="macro" w:locked="1"/>
    <w:lsdException w:name="toa heading" w:locked="1"/>
    <w:lsdException w:name="Title" w:qFormat="1"/>
    <w:lsdException w:name="Subtitle" w:qFormat="1"/>
    <w:lsdException w:name="Strong" w:qFormat="1"/>
    <w:lsdException w:name="Emphasis" w:qFormat="1"/>
    <w:lsdException w:name="Document Map" w:locked="1"/>
    <w:lsdException w:name="annotation subject"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APPLY ANOTHER STYLE"/>
    <w:qFormat/>
    <w:rsid w:val="00A470D4"/>
    <w:pPr>
      <w:spacing w:after="120" w:line="260" w:lineRule="exact"/>
    </w:pPr>
    <w:rPr>
      <w:rFonts w:ascii="Arial" w:hAnsi="Arial"/>
      <w:color w:val="000000"/>
      <w:sz w:val="18"/>
      <w:szCs w:val="18"/>
    </w:rPr>
  </w:style>
  <w:style w:type="paragraph" w:styleId="Heading1">
    <w:name w:val="heading 1"/>
    <w:aliases w:val="H1"/>
    <w:basedOn w:val="Normal"/>
    <w:next w:val="iTS-BodyText"/>
    <w:link w:val="Heading1Char"/>
    <w:uiPriority w:val="9"/>
    <w:qFormat/>
    <w:locked/>
    <w:rsid w:val="00A470D4"/>
    <w:pPr>
      <w:spacing w:before="180" w:after="60" w:line="280" w:lineRule="exact"/>
      <w:outlineLvl w:val="0"/>
    </w:pPr>
    <w:rPr>
      <w:rFonts w:cs="Arial"/>
      <w:b/>
      <w:color w:val="auto"/>
      <w:sz w:val="24"/>
      <w:szCs w:val="24"/>
    </w:rPr>
  </w:style>
  <w:style w:type="paragraph" w:styleId="Heading2">
    <w:name w:val="heading 2"/>
    <w:aliases w:val="h2"/>
    <w:basedOn w:val="Normal"/>
    <w:next w:val="iTS-BodyText"/>
    <w:link w:val="Heading2Char"/>
    <w:uiPriority w:val="9"/>
    <w:qFormat/>
    <w:locked/>
    <w:rsid w:val="00A470D4"/>
    <w:pPr>
      <w:keepNext/>
      <w:spacing w:before="180" w:after="60" w:line="240" w:lineRule="exact"/>
      <w:outlineLvl w:val="1"/>
    </w:pPr>
    <w:rPr>
      <w:rFonts w:cs="Arial"/>
      <w:b/>
      <w:bCs/>
      <w:iCs/>
      <w:sz w:val="20"/>
    </w:rPr>
  </w:style>
  <w:style w:type="paragraph" w:styleId="Heading3">
    <w:name w:val="heading 3"/>
    <w:aliases w:val="h3"/>
    <w:basedOn w:val="Normal"/>
    <w:next w:val="iTS-BodyText"/>
    <w:link w:val="Heading3Char"/>
    <w:uiPriority w:val="9"/>
    <w:qFormat/>
    <w:locked/>
    <w:rsid w:val="00A470D4"/>
    <w:pPr>
      <w:keepNext/>
      <w:spacing w:before="120" w:after="60" w:line="240" w:lineRule="exact"/>
      <w:outlineLvl w:val="2"/>
    </w:pPr>
    <w:rPr>
      <w:rFonts w:cs="Arial"/>
      <w:b/>
      <w:bCs/>
    </w:rPr>
  </w:style>
  <w:style w:type="paragraph" w:styleId="Heading4">
    <w:name w:val="heading 4"/>
    <w:basedOn w:val="Normal"/>
    <w:next w:val="Normal"/>
    <w:link w:val="Heading4Char"/>
    <w:uiPriority w:val="9"/>
    <w:qFormat/>
    <w:locked/>
    <w:rsid w:val="00A470D4"/>
    <w:pPr>
      <w:keepNext/>
      <w:spacing w:before="240" w:after="60"/>
      <w:outlineLvl w:val="3"/>
    </w:pPr>
    <w:rPr>
      <w:rFonts w:ascii="Times New Roman" w:hAnsi="Times New Roman"/>
      <w:b/>
      <w:bCs/>
      <w:sz w:val="28"/>
      <w:szCs w:val="28"/>
    </w:rPr>
  </w:style>
  <w:style w:type="paragraph" w:styleId="Heading5">
    <w:name w:val="heading 5"/>
    <w:basedOn w:val="Normal"/>
    <w:next w:val="Normal"/>
    <w:link w:val="Heading5Char"/>
    <w:uiPriority w:val="9"/>
    <w:qFormat/>
    <w:locked/>
    <w:rsid w:val="00A470D4"/>
    <w:pPr>
      <w:spacing w:before="240" w:after="60"/>
      <w:outlineLvl w:val="4"/>
    </w:pPr>
    <w:rPr>
      <w:b/>
      <w:bCs/>
      <w:i/>
      <w:iCs/>
      <w:sz w:val="26"/>
      <w:szCs w:val="26"/>
    </w:rPr>
  </w:style>
  <w:style w:type="paragraph" w:styleId="Heading6">
    <w:name w:val="heading 6"/>
    <w:basedOn w:val="Normal"/>
    <w:next w:val="Normal"/>
    <w:link w:val="Heading6Char"/>
    <w:uiPriority w:val="9"/>
    <w:qFormat/>
    <w:locked/>
    <w:rsid w:val="00A470D4"/>
    <w:pPr>
      <w:spacing w:before="240" w:after="60"/>
      <w:outlineLvl w:val="5"/>
    </w:pPr>
    <w:rPr>
      <w:rFonts w:ascii="Times New Roman" w:hAnsi="Times New Roman"/>
      <w:b/>
      <w:bCs/>
      <w:sz w:val="22"/>
      <w:szCs w:val="22"/>
    </w:rPr>
  </w:style>
  <w:style w:type="paragraph" w:styleId="Heading7">
    <w:name w:val="heading 7"/>
    <w:basedOn w:val="Normal"/>
    <w:next w:val="Normal"/>
    <w:link w:val="Heading7Char"/>
    <w:uiPriority w:val="9"/>
    <w:qFormat/>
    <w:locked/>
    <w:rsid w:val="00A470D4"/>
    <w:pPr>
      <w:spacing w:before="240" w:after="60"/>
      <w:outlineLvl w:val="6"/>
    </w:pPr>
    <w:rPr>
      <w:rFonts w:ascii="Times New Roman" w:hAnsi="Times New Roman"/>
      <w:sz w:val="24"/>
      <w:szCs w:val="24"/>
    </w:rPr>
  </w:style>
  <w:style w:type="paragraph" w:styleId="Heading8">
    <w:name w:val="heading 8"/>
    <w:basedOn w:val="Normal"/>
    <w:next w:val="Normal"/>
    <w:link w:val="Heading8Char"/>
    <w:uiPriority w:val="9"/>
    <w:qFormat/>
    <w:locked/>
    <w:rsid w:val="00A470D4"/>
    <w:pPr>
      <w:spacing w:before="240" w:after="60"/>
      <w:outlineLvl w:val="7"/>
    </w:pPr>
    <w:rPr>
      <w:rFonts w:ascii="Times New Roman" w:hAnsi="Times New Roman"/>
      <w:i/>
      <w:iCs/>
      <w:sz w:val="24"/>
      <w:szCs w:val="24"/>
    </w:rPr>
  </w:style>
  <w:style w:type="paragraph" w:styleId="Heading9">
    <w:name w:val="heading 9"/>
    <w:basedOn w:val="Normal"/>
    <w:next w:val="Normal"/>
    <w:link w:val="Heading9Char"/>
    <w:uiPriority w:val="9"/>
    <w:qFormat/>
    <w:locked/>
    <w:rsid w:val="00A470D4"/>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basedOn w:val="DefaultParagraphFont"/>
    <w:link w:val="Heading1"/>
    <w:uiPriority w:val="9"/>
    <w:rsid w:val="00ED4E91"/>
    <w:rPr>
      <w:rFonts w:ascii="Cambria" w:eastAsia="Times New Roman" w:hAnsi="Cambria" w:cs="Times New Roman"/>
      <w:b/>
      <w:bCs/>
      <w:color w:val="000000"/>
      <w:kern w:val="32"/>
      <w:sz w:val="32"/>
      <w:szCs w:val="32"/>
    </w:rPr>
  </w:style>
  <w:style w:type="character" w:customStyle="1" w:styleId="Heading2Char">
    <w:name w:val="Heading 2 Char"/>
    <w:aliases w:val="h2 Char"/>
    <w:basedOn w:val="DefaultParagraphFont"/>
    <w:link w:val="Heading2"/>
    <w:uiPriority w:val="9"/>
    <w:semiHidden/>
    <w:rsid w:val="00ED4E91"/>
    <w:rPr>
      <w:rFonts w:ascii="Cambria" w:eastAsia="Times New Roman" w:hAnsi="Cambria" w:cs="Times New Roman"/>
      <w:b/>
      <w:bCs/>
      <w:i/>
      <w:iCs/>
      <w:color w:val="000000"/>
      <w:sz w:val="28"/>
      <w:szCs w:val="28"/>
    </w:rPr>
  </w:style>
  <w:style w:type="character" w:customStyle="1" w:styleId="Heading3Char">
    <w:name w:val="Heading 3 Char"/>
    <w:aliases w:val="h3 Char"/>
    <w:basedOn w:val="DefaultParagraphFont"/>
    <w:link w:val="Heading3"/>
    <w:uiPriority w:val="9"/>
    <w:semiHidden/>
    <w:rsid w:val="00ED4E91"/>
    <w:rPr>
      <w:rFonts w:ascii="Cambria" w:eastAsia="Times New Roman" w:hAnsi="Cambria" w:cs="Times New Roman"/>
      <w:b/>
      <w:bCs/>
      <w:color w:val="000000"/>
      <w:sz w:val="26"/>
      <w:szCs w:val="26"/>
    </w:rPr>
  </w:style>
  <w:style w:type="character" w:customStyle="1" w:styleId="Heading4Char">
    <w:name w:val="Heading 4 Char"/>
    <w:basedOn w:val="DefaultParagraphFont"/>
    <w:link w:val="Heading4"/>
    <w:uiPriority w:val="9"/>
    <w:semiHidden/>
    <w:rsid w:val="00ED4E91"/>
    <w:rPr>
      <w:rFonts w:ascii="Calibri" w:eastAsia="Times New Roman" w:hAnsi="Calibri" w:cs="Times New Roman"/>
      <w:b/>
      <w:bCs/>
      <w:color w:val="000000"/>
      <w:sz w:val="28"/>
      <w:szCs w:val="28"/>
    </w:rPr>
  </w:style>
  <w:style w:type="character" w:customStyle="1" w:styleId="Heading5Char">
    <w:name w:val="Heading 5 Char"/>
    <w:basedOn w:val="DefaultParagraphFont"/>
    <w:link w:val="Heading5"/>
    <w:uiPriority w:val="9"/>
    <w:semiHidden/>
    <w:rsid w:val="00ED4E91"/>
    <w:rPr>
      <w:rFonts w:ascii="Calibri" w:eastAsia="Times New Roman" w:hAnsi="Calibri" w:cs="Times New Roman"/>
      <w:b/>
      <w:bCs/>
      <w:i/>
      <w:iCs/>
      <w:color w:val="000000"/>
      <w:sz w:val="26"/>
      <w:szCs w:val="26"/>
    </w:rPr>
  </w:style>
  <w:style w:type="character" w:customStyle="1" w:styleId="Heading6Char">
    <w:name w:val="Heading 6 Char"/>
    <w:basedOn w:val="DefaultParagraphFont"/>
    <w:link w:val="Heading6"/>
    <w:uiPriority w:val="9"/>
    <w:semiHidden/>
    <w:rsid w:val="00ED4E91"/>
    <w:rPr>
      <w:rFonts w:ascii="Calibri" w:eastAsia="Times New Roman" w:hAnsi="Calibri" w:cs="Times New Roman"/>
      <w:b/>
      <w:bCs/>
      <w:color w:val="000000"/>
      <w:sz w:val="22"/>
      <w:szCs w:val="22"/>
    </w:rPr>
  </w:style>
  <w:style w:type="character" w:customStyle="1" w:styleId="Heading7Char">
    <w:name w:val="Heading 7 Char"/>
    <w:basedOn w:val="DefaultParagraphFont"/>
    <w:link w:val="Heading7"/>
    <w:uiPriority w:val="9"/>
    <w:semiHidden/>
    <w:rsid w:val="00ED4E91"/>
    <w:rPr>
      <w:rFonts w:ascii="Calibri" w:eastAsia="Times New Roman" w:hAnsi="Calibri" w:cs="Times New Roman"/>
      <w:color w:val="000000"/>
      <w:sz w:val="24"/>
      <w:szCs w:val="24"/>
    </w:rPr>
  </w:style>
  <w:style w:type="character" w:customStyle="1" w:styleId="Heading8Char">
    <w:name w:val="Heading 8 Char"/>
    <w:basedOn w:val="DefaultParagraphFont"/>
    <w:link w:val="Heading8"/>
    <w:uiPriority w:val="9"/>
    <w:semiHidden/>
    <w:rsid w:val="00ED4E91"/>
    <w:rPr>
      <w:rFonts w:ascii="Calibri" w:eastAsia="Times New Roman" w:hAnsi="Calibri" w:cs="Times New Roman"/>
      <w:i/>
      <w:iCs/>
      <w:color w:val="000000"/>
      <w:sz w:val="24"/>
      <w:szCs w:val="24"/>
    </w:rPr>
  </w:style>
  <w:style w:type="character" w:customStyle="1" w:styleId="Heading9Char">
    <w:name w:val="Heading 9 Char"/>
    <w:basedOn w:val="DefaultParagraphFont"/>
    <w:link w:val="Heading9"/>
    <w:uiPriority w:val="9"/>
    <w:semiHidden/>
    <w:rsid w:val="00ED4E91"/>
    <w:rPr>
      <w:rFonts w:ascii="Cambria" w:eastAsia="Times New Roman" w:hAnsi="Cambria" w:cs="Times New Roman"/>
      <w:color w:val="000000"/>
      <w:sz w:val="22"/>
      <w:szCs w:val="22"/>
    </w:rPr>
  </w:style>
  <w:style w:type="paragraph" w:customStyle="1" w:styleId="iTS-BodyText">
    <w:name w:val="!iTS - Body Text"/>
    <w:basedOn w:val="Normal"/>
    <w:link w:val="iTS-BodyTextChar"/>
    <w:rsid w:val="00A470D4"/>
    <w:rPr>
      <w:rFonts w:cs="Arial"/>
      <w:bCs/>
      <w:iCs/>
      <w:color w:val="auto"/>
    </w:rPr>
  </w:style>
  <w:style w:type="character" w:styleId="FollowedHyperlink">
    <w:name w:val="FollowedHyperlink"/>
    <w:basedOn w:val="DefaultParagraphFont"/>
    <w:uiPriority w:val="99"/>
    <w:semiHidden/>
    <w:locked/>
    <w:rsid w:val="00A470D4"/>
    <w:rPr>
      <w:rFonts w:cs="Times New Roman"/>
      <w:color w:val="800080"/>
      <w:u w:val="single"/>
    </w:rPr>
  </w:style>
  <w:style w:type="paragraph" w:customStyle="1" w:styleId="iTS-CodeSample">
    <w:name w:val="!iTS - Code Sample"/>
    <w:basedOn w:val="iTS-BodyText"/>
    <w:next w:val="iTS-BodyText"/>
    <w:rsid w:val="00A470D4"/>
    <w:pPr>
      <w:ind w:left="360" w:hanging="360"/>
    </w:pPr>
    <w:rPr>
      <w:rFonts w:ascii="Courier New" w:hAnsi="Courier New"/>
      <w:b/>
    </w:rPr>
  </w:style>
  <w:style w:type="character" w:styleId="Hyperlink">
    <w:name w:val="Hyperlink"/>
    <w:basedOn w:val="DefaultParagraphFont"/>
    <w:uiPriority w:val="99"/>
    <w:rsid w:val="00A470D4"/>
    <w:rPr>
      <w:rFonts w:ascii="Arial" w:hAnsi="Arial" w:cs="Times New Roman"/>
      <w:color w:val="0000FF"/>
      <w:u w:val="single"/>
    </w:rPr>
  </w:style>
  <w:style w:type="paragraph" w:styleId="Footer">
    <w:name w:val="footer"/>
    <w:aliases w:val="f"/>
    <w:basedOn w:val="Normal"/>
    <w:link w:val="FooterChar"/>
    <w:uiPriority w:val="99"/>
    <w:rsid w:val="00B1012D"/>
    <w:pPr>
      <w:pBdr>
        <w:top w:val="single" w:sz="4" w:space="3" w:color="000000"/>
      </w:pBdr>
      <w:tabs>
        <w:tab w:val="right" w:pos="7440"/>
      </w:tabs>
      <w:spacing w:after="0" w:line="240" w:lineRule="auto"/>
    </w:pPr>
    <w:rPr>
      <w:rFonts w:ascii="Arial Bold" w:hAnsi="Arial Bold" w:cs="Arial"/>
      <w:b/>
      <w:noProof/>
      <w:color w:val="808080"/>
      <w:sz w:val="16"/>
      <w:szCs w:val="16"/>
    </w:rPr>
  </w:style>
  <w:style w:type="character" w:customStyle="1" w:styleId="FooterChar">
    <w:name w:val="Footer Char"/>
    <w:aliases w:val="f Char"/>
    <w:basedOn w:val="DefaultParagraphFont"/>
    <w:link w:val="Footer"/>
    <w:uiPriority w:val="99"/>
    <w:semiHidden/>
    <w:rsid w:val="00ED4E91"/>
    <w:rPr>
      <w:rFonts w:ascii="Arial" w:hAnsi="Arial"/>
      <w:color w:val="000000"/>
      <w:sz w:val="18"/>
      <w:szCs w:val="18"/>
    </w:rPr>
  </w:style>
  <w:style w:type="paragraph" w:styleId="Header">
    <w:name w:val="header"/>
    <w:aliases w:val="h"/>
    <w:basedOn w:val="Normal"/>
    <w:link w:val="HeaderChar"/>
    <w:uiPriority w:val="99"/>
    <w:rsid w:val="00A470D4"/>
    <w:pPr>
      <w:tabs>
        <w:tab w:val="right" w:pos="8920"/>
      </w:tabs>
      <w:spacing w:after="0" w:line="240" w:lineRule="auto"/>
    </w:pPr>
    <w:rPr>
      <w:color w:val="808080"/>
      <w:sz w:val="16"/>
      <w:szCs w:val="16"/>
    </w:rPr>
  </w:style>
  <w:style w:type="character" w:customStyle="1" w:styleId="HeaderChar">
    <w:name w:val="Header Char"/>
    <w:aliases w:val="h Char"/>
    <w:basedOn w:val="DefaultParagraphFont"/>
    <w:link w:val="Header"/>
    <w:uiPriority w:val="99"/>
    <w:semiHidden/>
    <w:rsid w:val="00ED4E91"/>
    <w:rPr>
      <w:rFonts w:ascii="Arial" w:hAnsi="Arial"/>
      <w:color w:val="000000"/>
      <w:sz w:val="18"/>
      <w:szCs w:val="18"/>
    </w:rPr>
  </w:style>
  <w:style w:type="paragraph" w:customStyle="1" w:styleId="iTS-CopyrightText">
    <w:name w:val="!iTS - Copyright Text"/>
    <w:basedOn w:val="iTS-BodyText"/>
    <w:rsid w:val="00A470D4"/>
    <w:pPr>
      <w:spacing w:line="200" w:lineRule="exact"/>
    </w:pPr>
    <w:rPr>
      <w:color w:val="000000"/>
      <w:sz w:val="15"/>
      <w:szCs w:val="15"/>
    </w:rPr>
  </w:style>
  <w:style w:type="paragraph" w:customStyle="1" w:styleId="iTS-Quotee">
    <w:name w:val="!iTS - Quotee"/>
    <w:basedOn w:val="iTS-Quote"/>
    <w:rsid w:val="00A470D4"/>
    <w:pPr>
      <w:spacing w:after="0"/>
    </w:pPr>
    <w:rPr>
      <w:i w:val="0"/>
      <w:color w:val="000000"/>
      <w:sz w:val="16"/>
      <w:szCs w:val="16"/>
    </w:rPr>
  </w:style>
  <w:style w:type="paragraph" w:customStyle="1" w:styleId="iTS-Quote">
    <w:name w:val="!iTS - Quote"/>
    <w:basedOn w:val="iTS-BodyText"/>
    <w:next w:val="iTS-Quotee"/>
    <w:rsid w:val="00A470D4"/>
    <w:pPr>
      <w:spacing w:line="200" w:lineRule="atLeast"/>
    </w:pPr>
    <w:rPr>
      <w:i/>
      <w:color w:val="808080"/>
    </w:rPr>
  </w:style>
  <w:style w:type="paragraph" w:customStyle="1" w:styleId="iTS-SidebarBulletText">
    <w:name w:val="!iTS - Sidebar Bullet Text"/>
    <w:basedOn w:val="iTS-SidebarText"/>
    <w:rsid w:val="00A470D4"/>
    <w:pPr>
      <w:numPr>
        <w:numId w:val="24"/>
      </w:numPr>
      <w:tabs>
        <w:tab w:val="clear" w:pos="240"/>
        <w:tab w:val="num" w:pos="180"/>
      </w:tabs>
      <w:spacing w:after="40"/>
      <w:ind w:left="180" w:hanging="180"/>
    </w:pPr>
  </w:style>
  <w:style w:type="paragraph" w:customStyle="1" w:styleId="iTS-SidebarText">
    <w:name w:val="!iTS - Sidebar Text"/>
    <w:basedOn w:val="Normal"/>
    <w:rsid w:val="00A470D4"/>
    <w:pPr>
      <w:spacing w:line="200" w:lineRule="exact"/>
    </w:pPr>
    <w:rPr>
      <w:sz w:val="16"/>
      <w:szCs w:val="16"/>
    </w:rPr>
  </w:style>
  <w:style w:type="character" w:customStyle="1" w:styleId="iTS-NoteChar">
    <w:name w:val="!iTS - Note Char"/>
    <w:basedOn w:val="DefaultParagraphFont"/>
    <w:link w:val="iTS-Note"/>
    <w:locked/>
    <w:rsid w:val="002A33B2"/>
    <w:rPr>
      <w:rFonts w:ascii="Arial" w:hAnsi="Arial" w:cs="Times New Roman"/>
      <w:i/>
      <w:iCs/>
      <w:color w:val="000000"/>
      <w:sz w:val="18"/>
      <w:szCs w:val="18"/>
      <w:lang w:val="en-US" w:eastAsia="en-US" w:bidi="ar-SA"/>
    </w:rPr>
  </w:style>
  <w:style w:type="character" w:customStyle="1" w:styleId="iTS-NoteBold">
    <w:name w:val="!iTS - Note Bold"/>
    <w:basedOn w:val="iTS-NoteChar"/>
    <w:rsid w:val="00A470D4"/>
    <w:rPr>
      <w:rFonts w:ascii="Arial" w:hAnsi="Arial" w:cs="Times New Roman"/>
      <w:b/>
      <w:i/>
      <w:iCs/>
      <w:color w:val="000000"/>
      <w:sz w:val="18"/>
      <w:szCs w:val="18"/>
      <w:lang w:val="en-US" w:eastAsia="en-US" w:bidi="ar-SA"/>
    </w:rPr>
  </w:style>
  <w:style w:type="table" w:styleId="TableGrid">
    <w:name w:val="Table Grid"/>
    <w:basedOn w:val="TableNormal"/>
    <w:uiPriority w:val="59"/>
    <w:semiHidden/>
    <w:locked/>
    <w:rsid w:val="00A470D4"/>
    <w:pPr>
      <w:spacing w:before="60" w:after="60" w:line="260" w:lineRule="exact"/>
    </w:pPr>
    <w:rPr>
      <w:rFonts w:ascii="Arial" w:hAnsi="Arial"/>
      <w:sz w:val="16"/>
    </w:rPr>
    <w:tblPr>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TS-DocumentHeading">
    <w:name w:val="!iTS - Document Heading"/>
    <w:basedOn w:val="iTS-BodyText"/>
    <w:next w:val="iTS-FormFactor"/>
    <w:rsid w:val="00A470D4"/>
    <w:pPr>
      <w:spacing w:line="240" w:lineRule="auto"/>
    </w:pPr>
    <w:rPr>
      <w:rFonts w:ascii="Arial Bold" w:hAnsi="Arial Bold"/>
      <w:b/>
      <w:sz w:val="40"/>
      <w:szCs w:val="40"/>
    </w:rPr>
  </w:style>
  <w:style w:type="paragraph" w:customStyle="1" w:styleId="iTS-PublishDate">
    <w:name w:val="!iTS - Publish Date"/>
    <w:basedOn w:val="iTS-BodyText"/>
    <w:next w:val="iTS-Abstract"/>
    <w:rsid w:val="00A470D4"/>
    <w:pPr>
      <w:spacing w:line="240" w:lineRule="exact"/>
    </w:pPr>
  </w:style>
  <w:style w:type="paragraph" w:customStyle="1" w:styleId="iTS-Abstract">
    <w:name w:val="!iTS - Abstract"/>
    <w:basedOn w:val="iTS-BodyText"/>
    <w:next w:val="Heading1"/>
    <w:rsid w:val="00A470D4"/>
    <w:pPr>
      <w:pBdr>
        <w:top w:val="single" w:sz="4" w:space="3" w:color="auto"/>
        <w:bottom w:val="single" w:sz="4" w:space="3" w:color="auto"/>
      </w:pBdr>
      <w:spacing w:after="180"/>
    </w:pPr>
    <w:rPr>
      <w:rFonts w:cs="Times New Roman"/>
      <w:b/>
      <w:i/>
      <w:sz w:val="22"/>
      <w:szCs w:val="20"/>
    </w:rPr>
  </w:style>
  <w:style w:type="paragraph" w:customStyle="1" w:styleId="iTS-Art">
    <w:name w:val="!iTS - Art"/>
    <w:basedOn w:val="Normal"/>
    <w:next w:val="iTS-ArtCaption"/>
    <w:rsid w:val="00A470D4"/>
    <w:pPr>
      <w:keepNext/>
      <w:keepLines/>
      <w:suppressLineNumbers/>
      <w:suppressAutoHyphens/>
      <w:spacing w:before="240" w:line="240" w:lineRule="auto"/>
      <w:jc w:val="center"/>
    </w:pPr>
    <w:rPr>
      <w:i/>
      <w:kern w:val="20"/>
    </w:rPr>
  </w:style>
  <w:style w:type="paragraph" w:customStyle="1" w:styleId="iTS-ArtCaption">
    <w:name w:val="!iTS - Art Caption"/>
    <w:basedOn w:val="Normal"/>
    <w:next w:val="iTS-BodyText"/>
    <w:rsid w:val="00A470D4"/>
    <w:pPr>
      <w:tabs>
        <w:tab w:val="left" w:pos="960"/>
      </w:tabs>
      <w:spacing w:after="180" w:line="280" w:lineRule="exact"/>
      <w:jc w:val="center"/>
    </w:pPr>
    <w:rPr>
      <w:b/>
    </w:rPr>
  </w:style>
  <w:style w:type="paragraph" w:customStyle="1" w:styleId="iTS-SidebarHeading">
    <w:name w:val="!iTS - Sidebar Heading"/>
    <w:basedOn w:val="Normal"/>
    <w:next w:val="iTS-SidebarText"/>
    <w:rsid w:val="00A470D4"/>
    <w:pPr>
      <w:spacing w:before="120" w:after="60" w:line="240" w:lineRule="exact"/>
    </w:pPr>
    <w:rPr>
      <w:b/>
    </w:rPr>
  </w:style>
  <w:style w:type="paragraph" w:customStyle="1" w:styleId="iTS-IndentedBodyText">
    <w:name w:val="!iTS - Indented Body Text"/>
    <w:basedOn w:val="iTS-BodyText"/>
    <w:rsid w:val="00A470D4"/>
    <w:pPr>
      <w:spacing w:before="60" w:after="60"/>
      <w:ind w:left="360"/>
    </w:pPr>
  </w:style>
  <w:style w:type="paragraph" w:customStyle="1" w:styleId="iTS-NumberedListA">
    <w:name w:val="!iTS - Numbered List A"/>
    <w:aliases w:val="B,C"/>
    <w:basedOn w:val="iTS-BulletedList2"/>
    <w:rsid w:val="00A470D4"/>
    <w:pPr>
      <w:numPr>
        <w:numId w:val="13"/>
      </w:numPr>
    </w:pPr>
  </w:style>
  <w:style w:type="paragraph" w:customStyle="1" w:styleId="iTS-BulletedList2">
    <w:name w:val="!iTS - Bulleted List 2"/>
    <w:rsid w:val="00A470D4"/>
    <w:pPr>
      <w:numPr>
        <w:numId w:val="11"/>
      </w:numPr>
      <w:spacing w:before="60" w:after="60" w:line="260" w:lineRule="exact"/>
    </w:pPr>
    <w:rPr>
      <w:rFonts w:ascii="Arial" w:hAnsi="Arial" w:cs="Arial"/>
      <w:color w:val="000000"/>
      <w:sz w:val="18"/>
      <w:szCs w:val="18"/>
    </w:rPr>
  </w:style>
  <w:style w:type="paragraph" w:customStyle="1" w:styleId="iTS-TableText">
    <w:name w:val="!iTS - Table Text"/>
    <w:basedOn w:val="Normal"/>
    <w:rsid w:val="00A470D4"/>
    <w:pPr>
      <w:spacing w:before="80" w:after="80" w:line="200" w:lineRule="exact"/>
    </w:pPr>
    <w:rPr>
      <w:rFonts w:cs="Arial"/>
      <w:color w:val="auto"/>
      <w:sz w:val="16"/>
      <w:szCs w:val="16"/>
    </w:rPr>
  </w:style>
  <w:style w:type="paragraph" w:customStyle="1" w:styleId="iTS-NumberedList1">
    <w:name w:val="!iTS - Numbered List 1"/>
    <w:aliases w:val="2,3"/>
    <w:basedOn w:val="Normal"/>
    <w:link w:val="iTS-NumberedList1Char"/>
    <w:rsid w:val="00A470D4"/>
    <w:pPr>
      <w:numPr>
        <w:numId w:val="12"/>
      </w:numPr>
    </w:pPr>
    <w:rPr>
      <w:rFonts w:cs="Arial"/>
      <w:bCs/>
      <w:iCs/>
      <w:color w:val="auto"/>
    </w:rPr>
  </w:style>
  <w:style w:type="character" w:customStyle="1" w:styleId="iTS-NumberedList1Char">
    <w:name w:val="!iTS - Numbered List 1 Char"/>
    <w:aliases w:val="2 Char,3 Char Char"/>
    <w:basedOn w:val="DefaultParagraphFont"/>
    <w:link w:val="iTS-NumberedList1"/>
    <w:locked/>
    <w:rsid w:val="00A470D4"/>
    <w:rPr>
      <w:rFonts w:ascii="Arial" w:hAnsi="Arial" w:cs="Arial"/>
      <w:bCs/>
      <w:iCs/>
      <w:sz w:val="18"/>
      <w:szCs w:val="18"/>
    </w:rPr>
  </w:style>
  <w:style w:type="paragraph" w:customStyle="1" w:styleId="iTS-BulletedList1">
    <w:name w:val="!iTS - Bulleted List 1"/>
    <w:basedOn w:val="Normal"/>
    <w:link w:val="iTS-BulletedList1Char"/>
    <w:rsid w:val="00A470D4"/>
    <w:pPr>
      <w:numPr>
        <w:numId w:val="25"/>
      </w:numPr>
      <w:spacing w:before="60" w:after="60"/>
    </w:pPr>
    <w:rPr>
      <w:rFonts w:cs="Arial"/>
      <w:color w:val="auto"/>
    </w:rPr>
  </w:style>
  <w:style w:type="paragraph" w:customStyle="1" w:styleId="iTS-FormFactor">
    <w:name w:val="!iTS - Form Factor"/>
    <w:basedOn w:val="iTS-BodyText"/>
    <w:next w:val="iTS-PublishDate"/>
    <w:rsid w:val="00A470D4"/>
    <w:pPr>
      <w:spacing w:after="0"/>
    </w:pPr>
    <w:rPr>
      <w:rFonts w:ascii="Arial Bold" w:hAnsi="Arial Bold"/>
      <w:b/>
      <w:sz w:val="22"/>
      <w:szCs w:val="22"/>
    </w:rPr>
  </w:style>
  <w:style w:type="paragraph" w:customStyle="1" w:styleId="iTS-H1">
    <w:name w:val="!iTS - H1"/>
    <w:basedOn w:val="Heading1"/>
    <w:next w:val="iTS-BodyText"/>
    <w:rsid w:val="00A470D4"/>
    <w:pPr>
      <w:keepNext/>
    </w:pPr>
  </w:style>
  <w:style w:type="paragraph" w:customStyle="1" w:styleId="iTS-H2">
    <w:name w:val="!iTS - H2"/>
    <w:basedOn w:val="Heading2"/>
    <w:next w:val="iTS-BodyText"/>
    <w:rsid w:val="00A470D4"/>
  </w:style>
  <w:style w:type="paragraph" w:customStyle="1" w:styleId="iTS-H3">
    <w:name w:val="!iTS - H3"/>
    <w:basedOn w:val="Heading3"/>
    <w:next w:val="iTS-BodyText"/>
    <w:rsid w:val="00A470D4"/>
  </w:style>
  <w:style w:type="paragraph" w:customStyle="1" w:styleId="iTS-TableHeading">
    <w:name w:val="!iTS - Table Heading"/>
    <w:basedOn w:val="Normal"/>
    <w:rsid w:val="00A470D4"/>
    <w:pPr>
      <w:keepNext/>
      <w:spacing w:before="80" w:after="80" w:line="200" w:lineRule="exact"/>
    </w:pPr>
    <w:rPr>
      <w:b/>
      <w:color w:val="auto"/>
      <w:sz w:val="16"/>
      <w:szCs w:val="16"/>
    </w:rPr>
  </w:style>
  <w:style w:type="paragraph" w:customStyle="1" w:styleId="iTS-TableLabel">
    <w:name w:val="!iTS - Table Label"/>
    <w:basedOn w:val="Normal"/>
    <w:next w:val="iTS-TableHeading"/>
    <w:rsid w:val="00A470D4"/>
    <w:pPr>
      <w:keepNext/>
      <w:keepLines/>
      <w:widowControl w:val="0"/>
      <w:spacing w:before="120"/>
    </w:pPr>
    <w:rPr>
      <w:rFonts w:ascii="Arial Bold" w:hAnsi="Arial Bold"/>
      <w:b/>
      <w:noProof/>
      <w:color w:val="auto"/>
    </w:rPr>
  </w:style>
  <w:style w:type="paragraph" w:customStyle="1" w:styleId="iTS-TableFootnote">
    <w:name w:val="!iTS - Table Footnote"/>
    <w:aliases w:val="tf"/>
    <w:basedOn w:val="Normal"/>
    <w:next w:val="iTS-BodyText"/>
    <w:rsid w:val="00A470D4"/>
    <w:pPr>
      <w:spacing w:before="40" w:line="200" w:lineRule="exact"/>
    </w:pPr>
    <w:rPr>
      <w:b/>
      <w:sz w:val="16"/>
    </w:rPr>
  </w:style>
  <w:style w:type="character" w:styleId="PageNumber">
    <w:name w:val="page number"/>
    <w:basedOn w:val="DefaultParagraphFont"/>
    <w:uiPriority w:val="99"/>
    <w:semiHidden/>
    <w:locked/>
    <w:rsid w:val="00A470D4"/>
    <w:rPr>
      <w:rFonts w:cs="Times New Roman"/>
    </w:rPr>
  </w:style>
  <w:style w:type="character" w:customStyle="1" w:styleId="iTS-BulletedList1Char">
    <w:name w:val="!iTS - Bulleted List 1 Char"/>
    <w:basedOn w:val="DefaultParagraphFont"/>
    <w:link w:val="iTS-BulletedList1"/>
    <w:locked/>
    <w:rsid w:val="00A470D4"/>
    <w:rPr>
      <w:rFonts w:ascii="Arial" w:hAnsi="Arial" w:cs="Arial"/>
      <w:sz w:val="18"/>
      <w:szCs w:val="18"/>
    </w:rPr>
  </w:style>
  <w:style w:type="paragraph" w:customStyle="1" w:styleId="iTS-TableHeadingCentered">
    <w:name w:val="!iTS - Table Heading Centered"/>
    <w:basedOn w:val="iTS-TableHeading"/>
    <w:rsid w:val="00A470D4"/>
    <w:pPr>
      <w:widowControl w:val="0"/>
      <w:jc w:val="center"/>
    </w:pPr>
    <w:rPr>
      <w:rFonts w:ascii="Arial Bold" w:hAnsi="Arial Bold" w:cs="Arial"/>
    </w:rPr>
  </w:style>
  <w:style w:type="paragraph" w:customStyle="1" w:styleId="iTS-TableTextCentered">
    <w:name w:val="!iTS - Table Text Centered"/>
    <w:basedOn w:val="iTS-TableText"/>
    <w:rsid w:val="00A470D4"/>
    <w:pPr>
      <w:tabs>
        <w:tab w:val="left" w:pos="7920"/>
        <w:tab w:val="left" w:pos="8010"/>
      </w:tabs>
      <w:jc w:val="center"/>
    </w:pPr>
  </w:style>
  <w:style w:type="paragraph" w:customStyle="1" w:styleId="iTS-Note">
    <w:name w:val="!iTS - Note"/>
    <w:basedOn w:val="Normal"/>
    <w:next w:val="iTS-BodyText"/>
    <w:link w:val="iTS-NoteChar"/>
    <w:rsid w:val="002A33B2"/>
    <w:pPr>
      <w:keepLines/>
      <w:pBdr>
        <w:top w:val="single" w:sz="4" w:space="4" w:color="000000"/>
        <w:bottom w:val="single" w:sz="4" w:space="4" w:color="000000"/>
      </w:pBdr>
    </w:pPr>
    <w:rPr>
      <w:i/>
      <w:iCs/>
    </w:rPr>
  </w:style>
  <w:style w:type="character" w:customStyle="1" w:styleId="iTS-BodyTextBold">
    <w:name w:val="!iTS - Body Text Bold"/>
    <w:basedOn w:val="iTS-BodyTextChar"/>
    <w:rsid w:val="00A470D4"/>
    <w:rPr>
      <w:rFonts w:ascii="Arial" w:hAnsi="Arial" w:cs="Arial"/>
      <w:b/>
      <w:bCs/>
      <w:iCs/>
      <w:sz w:val="18"/>
      <w:szCs w:val="18"/>
      <w:lang w:val="en-US" w:eastAsia="en-US" w:bidi="ar-SA"/>
    </w:rPr>
  </w:style>
  <w:style w:type="character" w:customStyle="1" w:styleId="iTS-BodyTextChar">
    <w:name w:val="!iTS - Body Text Char"/>
    <w:basedOn w:val="DefaultParagraphFont"/>
    <w:link w:val="iTS-BodyText"/>
    <w:locked/>
    <w:rsid w:val="00A470D4"/>
    <w:rPr>
      <w:rFonts w:ascii="Arial" w:hAnsi="Arial" w:cs="Arial"/>
      <w:bCs/>
      <w:iCs/>
      <w:sz w:val="18"/>
      <w:szCs w:val="18"/>
      <w:lang w:val="en-US" w:eastAsia="en-US" w:bidi="ar-SA"/>
    </w:rPr>
  </w:style>
  <w:style w:type="character" w:customStyle="1" w:styleId="iTS-BulletedListBold">
    <w:name w:val="!iTS - Bulleted List Bold"/>
    <w:basedOn w:val="iTS-BulletedList1Char"/>
    <w:rsid w:val="00A470D4"/>
    <w:rPr>
      <w:rFonts w:ascii="Arial" w:hAnsi="Arial" w:cs="Arial"/>
      <w:b/>
      <w:sz w:val="18"/>
      <w:szCs w:val="18"/>
    </w:rPr>
  </w:style>
  <w:style w:type="paragraph" w:styleId="BalloonText">
    <w:name w:val="Balloon Text"/>
    <w:basedOn w:val="Normal"/>
    <w:link w:val="BalloonTextChar"/>
    <w:uiPriority w:val="99"/>
    <w:semiHidden/>
    <w:locked/>
    <w:rsid w:val="00A470D4"/>
    <w:rPr>
      <w:rFonts w:ascii="Tahoma" w:hAnsi="Tahoma" w:cs="Tahoma"/>
      <w:sz w:val="16"/>
      <w:szCs w:val="16"/>
    </w:rPr>
  </w:style>
  <w:style w:type="character" w:customStyle="1" w:styleId="BalloonTextChar">
    <w:name w:val="Balloon Text Char"/>
    <w:basedOn w:val="DefaultParagraphFont"/>
    <w:link w:val="BalloonText"/>
    <w:uiPriority w:val="99"/>
    <w:semiHidden/>
    <w:rsid w:val="00ED4E91"/>
    <w:rPr>
      <w:color w:val="000000"/>
      <w:sz w:val="0"/>
      <w:szCs w:val="0"/>
    </w:rPr>
  </w:style>
  <w:style w:type="character" w:customStyle="1" w:styleId="iTS-BodyTextItalic">
    <w:name w:val="!iTS - Body Text Italic"/>
    <w:basedOn w:val="iTS-BodyTextChar"/>
    <w:rsid w:val="00A470D4"/>
    <w:rPr>
      <w:rFonts w:ascii="Arial" w:hAnsi="Arial" w:cs="Arial"/>
      <w:bCs/>
      <w:i/>
      <w:iCs/>
      <w:sz w:val="18"/>
      <w:szCs w:val="18"/>
      <w:lang w:val="en-US" w:eastAsia="en-US" w:bidi="ar-SA"/>
    </w:rPr>
  </w:style>
  <w:style w:type="paragraph" w:styleId="BlockText">
    <w:name w:val="Block Text"/>
    <w:basedOn w:val="Normal"/>
    <w:uiPriority w:val="99"/>
    <w:semiHidden/>
    <w:locked/>
    <w:rsid w:val="00A470D4"/>
    <w:pPr>
      <w:ind w:left="1440" w:right="1440"/>
    </w:pPr>
  </w:style>
  <w:style w:type="paragraph" w:styleId="BodyText">
    <w:name w:val="Body Text"/>
    <w:basedOn w:val="Normal"/>
    <w:link w:val="BodyTextChar"/>
    <w:uiPriority w:val="99"/>
    <w:semiHidden/>
    <w:locked/>
    <w:rsid w:val="00A470D4"/>
  </w:style>
  <w:style w:type="character" w:customStyle="1" w:styleId="BodyTextChar">
    <w:name w:val="Body Text Char"/>
    <w:basedOn w:val="DefaultParagraphFont"/>
    <w:link w:val="BodyText"/>
    <w:uiPriority w:val="99"/>
    <w:semiHidden/>
    <w:rsid w:val="00ED4E91"/>
    <w:rPr>
      <w:rFonts w:ascii="Arial" w:hAnsi="Arial"/>
      <w:color w:val="000000"/>
      <w:sz w:val="18"/>
      <w:szCs w:val="18"/>
    </w:rPr>
  </w:style>
  <w:style w:type="paragraph" w:styleId="BodyText2">
    <w:name w:val="Body Text 2"/>
    <w:basedOn w:val="Normal"/>
    <w:link w:val="BodyText2Char"/>
    <w:uiPriority w:val="99"/>
    <w:semiHidden/>
    <w:locked/>
    <w:rsid w:val="00A470D4"/>
    <w:pPr>
      <w:spacing w:line="480" w:lineRule="auto"/>
    </w:pPr>
  </w:style>
  <w:style w:type="character" w:customStyle="1" w:styleId="BodyText2Char">
    <w:name w:val="Body Text 2 Char"/>
    <w:basedOn w:val="DefaultParagraphFont"/>
    <w:link w:val="BodyText2"/>
    <w:uiPriority w:val="99"/>
    <w:semiHidden/>
    <w:rsid w:val="00ED4E91"/>
    <w:rPr>
      <w:rFonts w:ascii="Arial" w:hAnsi="Arial"/>
      <w:color w:val="000000"/>
      <w:sz w:val="18"/>
      <w:szCs w:val="18"/>
    </w:rPr>
  </w:style>
  <w:style w:type="paragraph" w:styleId="BodyText3">
    <w:name w:val="Body Text 3"/>
    <w:basedOn w:val="Normal"/>
    <w:link w:val="BodyText3Char"/>
    <w:uiPriority w:val="99"/>
    <w:semiHidden/>
    <w:locked/>
    <w:rsid w:val="00A470D4"/>
    <w:rPr>
      <w:sz w:val="16"/>
      <w:szCs w:val="16"/>
    </w:rPr>
  </w:style>
  <w:style w:type="character" w:customStyle="1" w:styleId="BodyText3Char">
    <w:name w:val="Body Text 3 Char"/>
    <w:basedOn w:val="DefaultParagraphFont"/>
    <w:link w:val="BodyText3"/>
    <w:uiPriority w:val="99"/>
    <w:semiHidden/>
    <w:rsid w:val="00ED4E91"/>
    <w:rPr>
      <w:rFonts w:ascii="Arial" w:hAnsi="Arial"/>
      <w:color w:val="000000"/>
      <w:sz w:val="16"/>
      <w:szCs w:val="16"/>
    </w:rPr>
  </w:style>
  <w:style w:type="paragraph" w:styleId="BodyTextFirstIndent">
    <w:name w:val="Body Text First Indent"/>
    <w:basedOn w:val="BodyText"/>
    <w:link w:val="BodyTextFirstIndentChar"/>
    <w:uiPriority w:val="99"/>
    <w:semiHidden/>
    <w:locked/>
    <w:rsid w:val="00A470D4"/>
    <w:pPr>
      <w:ind w:firstLine="210"/>
    </w:pPr>
  </w:style>
  <w:style w:type="character" w:customStyle="1" w:styleId="BodyTextFirstIndentChar">
    <w:name w:val="Body Text First Indent Char"/>
    <w:basedOn w:val="BodyTextChar"/>
    <w:link w:val="BodyTextFirstIndent"/>
    <w:uiPriority w:val="99"/>
    <w:semiHidden/>
    <w:rsid w:val="00ED4E91"/>
    <w:rPr>
      <w:rFonts w:ascii="Arial" w:hAnsi="Arial"/>
      <w:color w:val="000000"/>
      <w:sz w:val="18"/>
      <w:szCs w:val="18"/>
    </w:rPr>
  </w:style>
  <w:style w:type="paragraph" w:styleId="BodyTextIndent">
    <w:name w:val="Body Text Indent"/>
    <w:basedOn w:val="Normal"/>
    <w:link w:val="BodyTextIndentChar"/>
    <w:uiPriority w:val="99"/>
    <w:semiHidden/>
    <w:locked/>
    <w:rsid w:val="00A470D4"/>
    <w:pPr>
      <w:ind w:left="360"/>
    </w:pPr>
  </w:style>
  <w:style w:type="character" w:customStyle="1" w:styleId="BodyTextIndentChar">
    <w:name w:val="Body Text Indent Char"/>
    <w:basedOn w:val="DefaultParagraphFont"/>
    <w:link w:val="BodyTextIndent"/>
    <w:uiPriority w:val="99"/>
    <w:semiHidden/>
    <w:rsid w:val="00ED4E91"/>
    <w:rPr>
      <w:rFonts w:ascii="Arial" w:hAnsi="Arial"/>
      <w:color w:val="000000"/>
      <w:sz w:val="18"/>
      <w:szCs w:val="18"/>
    </w:rPr>
  </w:style>
  <w:style w:type="paragraph" w:styleId="BodyTextFirstIndent2">
    <w:name w:val="Body Text First Indent 2"/>
    <w:basedOn w:val="BodyTextIndent"/>
    <w:link w:val="BodyTextFirstIndent2Char"/>
    <w:uiPriority w:val="99"/>
    <w:semiHidden/>
    <w:locked/>
    <w:rsid w:val="00A470D4"/>
    <w:pPr>
      <w:ind w:firstLine="210"/>
    </w:pPr>
  </w:style>
  <w:style w:type="character" w:customStyle="1" w:styleId="BodyTextFirstIndent2Char">
    <w:name w:val="Body Text First Indent 2 Char"/>
    <w:basedOn w:val="BodyTextIndentChar"/>
    <w:link w:val="BodyTextFirstIndent2"/>
    <w:uiPriority w:val="99"/>
    <w:semiHidden/>
    <w:rsid w:val="00ED4E91"/>
    <w:rPr>
      <w:rFonts w:ascii="Arial" w:hAnsi="Arial"/>
      <w:color w:val="000000"/>
      <w:sz w:val="18"/>
      <w:szCs w:val="18"/>
    </w:rPr>
  </w:style>
  <w:style w:type="paragraph" w:styleId="BodyTextIndent2">
    <w:name w:val="Body Text Indent 2"/>
    <w:basedOn w:val="Normal"/>
    <w:link w:val="BodyTextIndent2Char"/>
    <w:uiPriority w:val="99"/>
    <w:semiHidden/>
    <w:locked/>
    <w:rsid w:val="00A470D4"/>
    <w:pPr>
      <w:spacing w:line="480" w:lineRule="auto"/>
      <w:ind w:left="360"/>
    </w:pPr>
  </w:style>
  <w:style w:type="character" w:customStyle="1" w:styleId="BodyTextIndent2Char">
    <w:name w:val="Body Text Indent 2 Char"/>
    <w:basedOn w:val="DefaultParagraphFont"/>
    <w:link w:val="BodyTextIndent2"/>
    <w:uiPriority w:val="99"/>
    <w:semiHidden/>
    <w:rsid w:val="00ED4E91"/>
    <w:rPr>
      <w:rFonts w:ascii="Arial" w:hAnsi="Arial"/>
      <w:color w:val="000000"/>
      <w:sz w:val="18"/>
      <w:szCs w:val="18"/>
    </w:rPr>
  </w:style>
  <w:style w:type="paragraph" w:styleId="BodyTextIndent3">
    <w:name w:val="Body Text Indent 3"/>
    <w:basedOn w:val="Normal"/>
    <w:link w:val="BodyTextIndent3Char"/>
    <w:uiPriority w:val="99"/>
    <w:semiHidden/>
    <w:locked/>
    <w:rsid w:val="00A470D4"/>
    <w:pPr>
      <w:ind w:left="360"/>
    </w:pPr>
    <w:rPr>
      <w:sz w:val="16"/>
      <w:szCs w:val="16"/>
    </w:rPr>
  </w:style>
  <w:style w:type="character" w:customStyle="1" w:styleId="BodyTextIndent3Char">
    <w:name w:val="Body Text Indent 3 Char"/>
    <w:basedOn w:val="DefaultParagraphFont"/>
    <w:link w:val="BodyTextIndent3"/>
    <w:uiPriority w:val="99"/>
    <w:semiHidden/>
    <w:rsid w:val="00ED4E91"/>
    <w:rPr>
      <w:rFonts w:ascii="Arial" w:hAnsi="Arial"/>
      <w:color w:val="000000"/>
      <w:sz w:val="16"/>
      <w:szCs w:val="16"/>
    </w:rPr>
  </w:style>
  <w:style w:type="paragraph" w:styleId="Closing">
    <w:name w:val="Closing"/>
    <w:basedOn w:val="Normal"/>
    <w:link w:val="ClosingChar"/>
    <w:uiPriority w:val="99"/>
    <w:semiHidden/>
    <w:locked/>
    <w:rsid w:val="00A470D4"/>
    <w:pPr>
      <w:ind w:left="4320"/>
    </w:pPr>
  </w:style>
  <w:style w:type="character" w:customStyle="1" w:styleId="ClosingChar">
    <w:name w:val="Closing Char"/>
    <w:basedOn w:val="DefaultParagraphFont"/>
    <w:link w:val="Closing"/>
    <w:uiPriority w:val="99"/>
    <w:semiHidden/>
    <w:rsid w:val="00ED4E91"/>
    <w:rPr>
      <w:rFonts w:ascii="Arial" w:hAnsi="Arial"/>
      <w:color w:val="000000"/>
      <w:sz w:val="18"/>
      <w:szCs w:val="18"/>
    </w:rPr>
  </w:style>
  <w:style w:type="paragraph" w:styleId="Date">
    <w:name w:val="Date"/>
    <w:basedOn w:val="Normal"/>
    <w:next w:val="Normal"/>
    <w:link w:val="DateChar"/>
    <w:uiPriority w:val="99"/>
    <w:semiHidden/>
    <w:locked/>
    <w:rsid w:val="00A470D4"/>
  </w:style>
  <w:style w:type="character" w:customStyle="1" w:styleId="DateChar">
    <w:name w:val="Date Char"/>
    <w:basedOn w:val="DefaultParagraphFont"/>
    <w:link w:val="Date"/>
    <w:uiPriority w:val="99"/>
    <w:semiHidden/>
    <w:rsid w:val="00ED4E91"/>
    <w:rPr>
      <w:rFonts w:ascii="Arial" w:hAnsi="Arial"/>
      <w:color w:val="000000"/>
      <w:sz w:val="18"/>
      <w:szCs w:val="18"/>
    </w:rPr>
  </w:style>
  <w:style w:type="paragraph" w:styleId="E-mailSignature">
    <w:name w:val="E-mail Signature"/>
    <w:basedOn w:val="Normal"/>
    <w:link w:val="E-mailSignatureChar"/>
    <w:uiPriority w:val="99"/>
    <w:semiHidden/>
    <w:locked/>
    <w:rsid w:val="00A470D4"/>
  </w:style>
  <w:style w:type="character" w:customStyle="1" w:styleId="E-mailSignatureChar">
    <w:name w:val="E-mail Signature Char"/>
    <w:basedOn w:val="DefaultParagraphFont"/>
    <w:link w:val="E-mailSignature"/>
    <w:uiPriority w:val="99"/>
    <w:semiHidden/>
    <w:rsid w:val="00ED4E91"/>
    <w:rPr>
      <w:rFonts w:ascii="Arial" w:hAnsi="Arial"/>
      <w:color w:val="000000"/>
      <w:sz w:val="18"/>
      <w:szCs w:val="18"/>
    </w:rPr>
  </w:style>
  <w:style w:type="character" w:styleId="Emphasis">
    <w:name w:val="Emphasis"/>
    <w:basedOn w:val="DefaultParagraphFont"/>
    <w:uiPriority w:val="20"/>
    <w:qFormat/>
    <w:locked/>
    <w:rsid w:val="00A470D4"/>
    <w:rPr>
      <w:rFonts w:cs="Times New Roman"/>
      <w:i/>
      <w:iCs/>
    </w:rPr>
  </w:style>
  <w:style w:type="paragraph" w:styleId="EnvelopeAddress">
    <w:name w:val="envelope address"/>
    <w:basedOn w:val="Normal"/>
    <w:uiPriority w:val="99"/>
    <w:semiHidden/>
    <w:locked/>
    <w:rsid w:val="00A470D4"/>
    <w:pPr>
      <w:framePr w:w="7920" w:h="1980" w:hRule="exact" w:hSpace="180" w:wrap="auto" w:hAnchor="page" w:xAlign="center" w:yAlign="bottom"/>
      <w:ind w:left="2880"/>
    </w:pPr>
    <w:rPr>
      <w:rFonts w:cs="Arial"/>
      <w:sz w:val="24"/>
      <w:szCs w:val="24"/>
    </w:rPr>
  </w:style>
  <w:style w:type="paragraph" w:styleId="EnvelopeReturn">
    <w:name w:val="envelope return"/>
    <w:basedOn w:val="Normal"/>
    <w:uiPriority w:val="99"/>
    <w:semiHidden/>
    <w:locked/>
    <w:rsid w:val="00A470D4"/>
    <w:rPr>
      <w:rFonts w:cs="Arial"/>
      <w:sz w:val="20"/>
      <w:szCs w:val="20"/>
    </w:rPr>
  </w:style>
  <w:style w:type="character" w:styleId="HTMLAcronym">
    <w:name w:val="HTML Acronym"/>
    <w:basedOn w:val="DefaultParagraphFont"/>
    <w:uiPriority w:val="99"/>
    <w:semiHidden/>
    <w:locked/>
    <w:rsid w:val="00A470D4"/>
    <w:rPr>
      <w:rFonts w:cs="Times New Roman"/>
    </w:rPr>
  </w:style>
  <w:style w:type="paragraph" w:styleId="HTMLAddress">
    <w:name w:val="HTML Address"/>
    <w:basedOn w:val="Normal"/>
    <w:link w:val="HTMLAddressChar"/>
    <w:uiPriority w:val="99"/>
    <w:semiHidden/>
    <w:locked/>
    <w:rsid w:val="00A470D4"/>
    <w:rPr>
      <w:i/>
      <w:iCs/>
    </w:rPr>
  </w:style>
  <w:style w:type="character" w:customStyle="1" w:styleId="HTMLAddressChar">
    <w:name w:val="HTML Address Char"/>
    <w:basedOn w:val="DefaultParagraphFont"/>
    <w:link w:val="HTMLAddress"/>
    <w:uiPriority w:val="99"/>
    <w:semiHidden/>
    <w:rsid w:val="00ED4E91"/>
    <w:rPr>
      <w:rFonts w:ascii="Arial" w:hAnsi="Arial"/>
      <w:i/>
      <w:iCs/>
      <w:color w:val="000000"/>
      <w:sz w:val="18"/>
      <w:szCs w:val="18"/>
    </w:rPr>
  </w:style>
  <w:style w:type="character" w:styleId="HTMLCite">
    <w:name w:val="HTML Cite"/>
    <w:basedOn w:val="DefaultParagraphFont"/>
    <w:uiPriority w:val="99"/>
    <w:semiHidden/>
    <w:locked/>
    <w:rsid w:val="00A470D4"/>
    <w:rPr>
      <w:rFonts w:cs="Times New Roman"/>
      <w:i/>
      <w:iCs/>
    </w:rPr>
  </w:style>
  <w:style w:type="character" w:styleId="HTMLCode">
    <w:name w:val="HTML Code"/>
    <w:basedOn w:val="DefaultParagraphFont"/>
    <w:uiPriority w:val="99"/>
    <w:semiHidden/>
    <w:locked/>
    <w:rsid w:val="00A470D4"/>
    <w:rPr>
      <w:rFonts w:ascii="Courier New" w:hAnsi="Courier New" w:cs="Courier New"/>
      <w:sz w:val="20"/>
      <w:szCs w:val="20"/>
    </w:rPr>
  </w:style>
  <w:style w:type="character" w:styleId="HTMLDefinition">
    <w:name w:val="HTML Definition"/>
    <w:basedOn w:val="DefaultParagraphFont"/>
    <w:uiPriority w:val="99"/>
    <w:semiHidden/>
    <w:locked/>
    <w:rsid w:val="00A470D4"/>
    <w:rPr>
      <w:rFonts w:cs="Times New Roman"/>
      <w:i/>
      <w:iCs/>
    </w:rPr>
  </w:style>
  <w:style w:type="character" w:styleId="HTMLKeyboard">
    <w:name w:val="HTML Keyboard"/>
    <w:basedOn w:val="DefaultParagraphFont"/>
    <w:uiPriority w:val="99"/>
    <w:semiHidden/>
    <w:locked/>
    <w:rsid w:val="00A470D4"/>
    <w:rPr>
      <w:rFonts w:ascii="Courier New" w:hAnsi="Courier New" w:cs="Courier New"/>
      <w:sz w:val="20"/>
      <w:szCs w:val="20"/>
    </w:rPr>
  </w:style>
  <w:style w:type="paragraph" w:styleId="HTMLPreformatted">
    <w:name w:val="HTML Preformatted"/>
    <w:basedOn w:val="Normal"/>
    <w:link w:val="HTMLPreformattedChar"/>
    <w:uiPriority w:val="99"/>
    <w:semiHidden/>
    <w:locked/>
    <w:rsid w:val="00A470D4"/>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ED4E91"/>
    <w:rPr>
      <w:rFonts w:ascii="Courier New" w:hAnsi="Courier New" w:cs="Courier New"/>
      <w:color w:val="000000"/>
    </w:rPr>
  </w:style>
  <w:style w:type="character" w:styleId="HTMLSample">
    <w:name w:val="HTML Sample"/>
    <w:basedOn w:val="DefaultParagraphFont"/>
    <w:uiPriority w:val="99"/>
    <w:semiHidden/>
    <w:locked/>
    <w:rsid w:val="00A470D4"/>
    <w:rPr>
      <w:rFonts w:ascii="Courier New" w:hAnsi="Courier New" w:cs="Courier New"/>
    </w:rPr>
  </w:style>
  <w:style w:type="character" w:styleId="HTMLTypewriter">
    <w:name w:val="HTML Typewriter"/>
    <w:basedOn w:val="DefaultParagraphFont"/>
    <w:uiPriority w:val="99"/>
    <w:semiHidden/>
    <w:locked/>
    <w:rsid w:val="00A470D4"/>
    <w:rPr>
      <w:rFonts w:ascii="Courier New" w:hAnsi="Courier New" w:cs="Courier New"/>
      <w:sz w:val="20"/>
      <w:szCs w:val="20"/>
    </w:rPr>
  </w:style>
  <w:style w:type="character" w:styleId="HTMLVariable">
    <w:name w:val="HTML Variable"/>
    <w:basedOn w:val="DefaultParagraphFont"/>
    <w:uiPriority w:val="99"/>
    <w:semiHidden/>
    <w:locked/>
    <w:rsid w:val="00A470D4"/>
    <w:rPr>
      <w:rFonts w:cs="Times New Roman"/>
      <w:i/>
      <w:iCs/>
    </w:rPr>
  </w:style>
  <w:style w:type="character" w:styleId="LineNumber">
    <w:name w:val="line number"/>
    <w:basedOn w:val="DefaultParagraphFont"/>
    <w:uiPriority w:val="99"/>
    <w:semiHidden/>
    <w:locked/>
    <w:rsid w:val="00A470D4"/>
    <w:rPr>
      <w:rFonts w:cs="Times New Roman"/>
    </w:rPr>
  </w:style>
  <w:style w:type="paragraph" w:styleId="List">
    <w:name w:val="List"/>
    <w:basedOn w:val="Normal"/>
    <w:uiPriority w:val="99"/>
    <w:semiHidden/>
    <w:locked/>
    <w:rsid w:val="00A470D4"/>
    <w:pPr>
      <w:ind w:left="360" w:hanging="360"/>
    </w:pPr>
  </w:style>
  <w:style w:type="paragraph" w:styleId="List2">
    <w:name w:val="List 2"/>
    <w:basedOn w:val="Normal"/>
    <w:uiPriority w:val="99"/>
    <w:semiHidden/>
    <w:locked/>
    <w:rsid w:val="00A470D4"/>
    <w:pPr>
      <w:ind w:left="720" w:hanging="360"/>
    </w:pPr>
  </w:style>
  <w:style w:type="paragraph" w:styleId="List3">
    <w:name w:val="List 3"/>
    <w:basedOn w:val="Normal"/>
    <w:uiPriority w:val="99"/>
    <w:semiHidden/>
    <w:locked/>
    <w:rsid w:val="00A470D4"/>
    <w:pPr>
      <w:ind w:left="1080" w:hanging="360"/>
    </w:pPr>
  </w:style>
  <w:style w:type="paragraph" w:styleId="List4">
    <w:name w:val="List 4"/>
    <w:basedOn w:val="Normal"/>
    <w:uiPriority w:val="99"/>
    <w:semiHidden/>
    <w:locked/>
    <w:rsid w:val="00A470D4"/>
    <w:pPr>
      <w:ind w:left="1440" w:hanging="360"/>
    </w:pPr>
  </w:style>
  <w:style w:type="paragraph" w:styleId="List5">
    <w:name w:val="List 5"/>
    <w:basedOn w:val="Normal"/>
    <w:uiPriority w:val="99"/>
    <w:semiHidden/>
    <w:locked/>
    <w:rsid w:val="00A470D4"/>
    <w:pPr>
      <w:ind w:left="1800" w:hanging="360"/>
    </w:pPr>
  </w:style>
  <w:style w:type="paragraph" w:styleId="ListBullet">
    <w:name w:val="List Bullet"/>
    <w:basedOn w:val="Normal"/>
    <w:uiPriority w:val="99"/>
    <w:semiHidden/>
    <w:locked/>
    <w:rsid w:val="00A470D4"/>
    <w:pPr>
      <w:numPr>
        <w:numId w:val="14"/>
      </w:numPr>
    </w:pPr>
  </w:style>
  <w:style w:type="paragraph" w:styleId="ListBullet2">
    <w:name w:val="List Bullet 2"/>
    <w:basedOn w:val="Normal"/>
    <w:uiPriority w:val="99"/>
    <w:semiHidden/>
    <w:locked/>
    <w:rsid w:val="00A470D4"/>
    <w:pPr>
      <w:numPr>
        <w:numId w:val="15"/>
      </w:numPr>
    </w:pPr>
  </w:style>
  <w:style w:type="paragraph" w:styleId="ListBullet3">
    <w:name w:val="List Bullet 3"/>
    <w:basedOn w:val="Normal"/>
    <w:uiPriority w:val="99"/>
    <w:semiHidden/>
    <w:locked/>
    <w:rsid w:val="00A470D4"/>
    <w:pPr>
      <w:numPr>
        <w:numId w:val="16"/>
      </w:numPr>
    </w:pPr>
  </w:style>
  <w:style w:type="paragraph" w:styleId="ListBullet4">
    <w:name w:val="List Bullet 4"/>
    <w:basedOn w:val="Normal"/>
    <w:uiPriority w:val="99"/>
    <w:semiHidden/>
    <w:locked/>
    <w:rsid w:val="00A470D4"/>
    <w:pPr>
      <w:numPr>
        <w:numId w:val="17"/>
      </w:numPr>
    </w:pPr>
  </w:style>
  <w:style w:type="paragraph" w:styleId="ListBullet5">
    <w:name w:val="List Bullet 5"/>
    <w:basedOn w:val="Normal"/>
    <w:uiPriority w:val="99"/>
    <w:semiHidden/>
    <w:locked/>
    <w:rsid w:val="00A470D4"/>
    <w:pPr>
      <w:numPr>
        <w:numId w:val="18"/>
      </w:numPr>
    </w:pPr>
  </w:style>
  <w:style w:type="paragraph" w:styleId="ListContinue">
    <w:name w:val="List Continue"/>
    <w:basedOn w:val="Normal"/>
    <w:uiPriority w:val="99"/>
    <w:semiHidden/>
    <w:locked/>
    <w:rsid w:val="00A470D4"/>
    <w:pPr>
      <w:ind w:left="360"/>
    </w:pPr>
  </w:style>
  <w:style w:type="paragraph" w:styleId="ListContinue2">
    <w:name w:val="List Continue 2"/>
    <w:basedOn w:val="Normal"/>
    <w:uiPriority w:val="99"/>
    <w:semiHidden/>
    <w:locked/>
    <w:rsid w:val="00A470D4"/>
    <w:pPr>
      <w:ind w:left="720"/>
    </w:pPr>
  </w:style>
  <w:style w:type="paragraph" w:styleId="ListContinue3">
    <w:name w:val="List Continue 3"/>
    <w:basedOn w:val="Normal"/>
    <w:uiPriority w:val="99"/>
    <w:semiHidden/>
    <w:locked/>
    <w:rsid w:val="00A470D4"/>
    <w:pPr>
      <w:ind w:left="1080"/>
    </w:pPr>
  </w:style>
  <w:style w:type="paragraph" w:styleId="ListContinue4">
    <w:name w:val="List Continue 4"/>
    <w:basedOn w:val="Normal"/>
    <w:uiPriority w:val="99"/>
    <w:semiHidden/>
    <w:locked/>
    <w:rsid w:val="00A470D4"/>
    <w:pPr>
      <w:ind w:left="1440"/>
    </w:pPr>
  </w:style>
  <w:style w:type="paragraph" w:styleId="ListContinue5">
    <w:name w:val="List Continue 5"/>
    <w:basedOn w:val="Normal"/>
    <w:uiPriority w:val="99"/>
    <w:semiHidden/>
    <w:locked/>
    <w:rsid w:val="00A470D4"/>
    <w:pPr>
      <w:ind w:left="1800"/>
    </w:pPr>
  </w:style>
  <w:style w:type="paragraph" w:styleId="ListNumber">
    <w:name w:val="List Number"/>
    <w:basedOn w:val="Normal"/>
    <w:uiPriority w:val="99"/>
    <w:semiHidden/>
    <w:locked/>
    <w:rsid w:val="00A470D4"/>
    <w:pPr>
      <w:numPr>
        <w:numId w:val="19"/>
      </w:numPr>
    </w:pPr>
  </w:style>
  <w:style w:type="paragraph" w:styleId="ListNumber2">
    <w:name w:val="List Number 2"/>
    <w:basedOn w:val="Normal"/>
    <w:uiPriority w:val="99"/>
    <w:semiHidden/>
    <w:locked/>
    <w:rsid w:val="00A470D4"/>
    <w:pPr>
      <w:numPr>
        <w:numId w:val="20"/>
      </w:numPr>
    </w:pPr>
  </w:style>
  <w:style w:type="paragraph" w:styleId="ListNumber3">
    <w:name w:val="List Number 3"/>
    <w:basedOn w:val="Normal"/>
    <w:uiPriority w:val="99"/>
    <w:semiHidden/>
    <w:locked/>
    <w:rsid w:val="00A470D4"/>
    <w:pPr>
      <w:numPr>
        <w:numId w:val="21"/>
      </w:numPr>
    </w:pPr>
  </w:style>
  <w:style w:type="paragraph" w:styleId="ListNumber4">
    <w:name w:val="List Number 4"/>
    <w:basedOn w:val="Normal"/>
    <w:uiPriority w:val="99"/>
    <w:semiHidden/>
    <w:locked/>
    <w:rsid w:val="00A470D4"/>
    <w:pPr>
      <w:numPr>
        <w:numId w:val="22"/>
      </w:numPr>
    </w:pPr>
  </w:style>
  <w:style w:type="paragraph" w:styleId="ListNumber5">
    <w:name w:val="List Number 5"/>
    <w:basedOn w:val="Normal"/>
    <w:uiPriority w:val="99"/>
    <w:semiHidden/>
    <w:locked/>
    <w:rsid w:val="00A470D4"/>
    <w:pPr>
      <w:numPr>
        <w:numId w:val="23"/>
      </w:numPr>
    </w:pPr>
  </w:style>
  <w:style w:type="paragraph" w:styleId="MessageHeader">
    <w:name w:val="Message Header"/>
    <w:basedOn w:val="Normal"/>
    <w:link w:val="MessageHeaderChar"/>
    <w:uiPriority w:val="99"/>
    <w:semiHidden/>
    <w:locked/>
    <w:rsid w:val="00A470D4"/>
    <w:pPr>
      <w:pBdr>
        <w:top w:val="single" w:sz="6" w:space="1" w:color="auto"/>
        <w:left w:val="single" w:sz="6" w:space="1" w:color="auto"/>
        <w:bottom w:val="single" w:sz="6" w:space="1" w:color="auto"/>
        <w:right w:val="single" w:sz="6" w:space="1" w:color="auto"/>
      </w:pBdr>
      <w:shd w:val="pct20" w:color="auto" w:fill="auto"/>
      <w:ind w:left="1080" w:hanging="1080"/>
    </w:pPr>
    <w:rPr>
      <w:rFonts w:cs="Arial"/>
      <w:sz w:val="24"/>
      <w:szCs w:val="24"/>
    </w:rPr>
  </w:style>
  <w:style w:type="character" w:customStyle="1" w:styleId="MessageHeaderChar">
    <w:name w:val="Message Header Char"/>
    <w:basedOn w:val="DefaultParagraphFont"/>
    <w:link w:val="MessageHeader"/>
    <w:uiPriority w:val="99"/>
    <w:semiHidden/>
    <w:rsid w:val="00ED4E91"/>
    <w:rPr>
      <w:rFonts w:ascii="Cambria" w:eastAsia="Times New Roman" w:hAnsi="Cambria" w:cs="Times New Roman"/>
      <w:color w:val="000000"/>
      <w:sz w:val="24"/>
      <w:szCs w:val="24"/>
      <w:shd w:val="pct20" w:color="auto" w:fill="auto"/>
    </w:rPr>
  </w:style>
  <w:style w:type="paragraph" w:styleId="NormalWeb">
    <w:name w:val="Normal (Web)"/>
    <w:basedOn w:val="Normal"/>
    <w:uiPriority w:val="99"/>
    <w:semiHidden/>
    <w:locked/>
    <w:rsid w:val="00A470D4"/>
    <w:rPr>
      <w:rFonts w:ascii="Times New Roman" w:hAnsi="Times New Roman"/>
      <w:sz w:val="24"/>
      <w:szCs w:val="24"/>
    </w:rPr>
  </w:style>
  <w:style w:type="paragraph" w:styleId="NormalIndent">
    <w:name w:val="Normal Indent"/>
    <w:basedOn w:val="Normal"/>
    <w:uiPriority w:val="99"/>
    <w:semiHidden/>
    <w:locked/>
    <w:rsid w:val="00A470D4"/>
    <w:pPr>
      <w:ind w:left="720"/>
    </w:pPr>
  </w:style>
  <w:style w:type="paragraph" w:styleId="NoteHeading">
    <w:name w:val="Note Heading"/>
    <w:basedOn w:val="Normal"/>
    <w:next w:val="Normal"/>
    <w:link w:val="NoteHeadingChar"/>
    <w:uiPriority w:val="99"/>
    <w:semiHidden/>
    <w:locked/>
    <w:rsid w:val="00A470D4"/>
  </w:style>
  <w:style w:type="character" w:customStyle="1" w:styleId="NoteHeadingChar">
    <w:name w:val="Note Heading Char"/>
    <w:basedOn w:val="DefaultParagraphFont"/>
    <w:link w:val="NoteHeading"/>
    <w:uiPriority w:val="99"/>
    <w:semiHidden/>
    <w:rsid w:val="00ED4E91"/>
    <w:rPr>
      <w:rFonts w:ascii="Arial" w:hAnsi="Arial"/>
      <w:color w:val="000000"/>
      <w:sz w:val="18"/>
      <w:szCs w:val="18"/>
    </w:rPr>
  </w:style>
  <w:style w:type="paragraph" w:styleId="PlainText">
    <w:name w:val="Plain Text"/>
    <w:basedOn w:val="Normal"/>
    <w:link w:val="PlainTextChar"/>
    <w:uiPriority w:val="99"/>
    <w:semiHidden/>
    <w:locked/>
    <w:rsid w:val="00A470D4"/>
    <w:rPr>
      <w:rFonts w:ascii="Courier New" w:hAnsi="Courier New" w:cs="Courier New"/>
      <w:sz w:val="20"/>
      <w:szCs w:val="20"/>
    </w:rPr>
  </w:style>
  <w:style w:type="character" w:customStyle="1" w:styleId="PlainTextChar">
    <w:name w:val="Plain Text Char"/>
    <w:basedOn w:val="DefaultParagraphFont"/>
    <w:link w:val="PlainText"/>
    <w:uiPriority w:val="99"/>
    <w:semiHidden/>
    <w:rsid w:val="00ED4E91"/>
    <w:rPr>
      <w:rFonts w:ascii="Courier New" w:hAnsi="Courier New" w:cs="Courier New"/>
      <w:color w:val="000000"/>
    </w:rPr>
  </w:style>
  <w:style w:type="paragraph" w:styleId="Salutation">
    <w:name w:val="Salutation"/>
    <w:basedOn w:val="Normal"/>
    <w:next w:val="Normal"/>
    <w:link w:val="SalutationChar"/>
    <w:uiPriority w:val="99"/>
    <w:semiHidden/>
    <w:locked/>
    <w:rsid w:val="00A470D4"/>
  </w:style>
  <w:style w:type="character" w:customStyle="1" w:styleId="SalutationChar">
    <w:name w:val="Salutation Char"/>
    <w:basedOn w:val="DefaultParagraphFont"/>
    <w:link w:val="Salutation"/>
    <w:uiPriority w:val="99"/>
    <w:semiHidden/>
    <w:rsid w:val="00ED4E91"/>
    <w:rPr>
      <w:rFonts w:ascii="Arial" w:hAnsi="Arial"/>
      <w:color w:val="000000"/>
      <w:sz w:val="18"/>
      <w:szCs w:val="18"/>
    </w:rPr>
  </w:style>
  <w:style w:type="paragraph" w:styleId="Signature">
    <w:name w:val="Signature"/>
    <w:basedOn w:val="Normal"/>
    <w:link w:val="SignatureChar"/>
    <w:uiPriority w:val="99"/>
    <w:semiHidden/>
    <w:locked/>
    <w:rsid w:val="00A470D4"/>
    <w:pPr>
      <w:ind w:left="4320"/>
    </w:pPr>
  </w:style>
  <w:style w:type="character" w:customStyle="1" w:styleId="SignatureChar">
    <w:name w:val="Signature Char"/>
    <w:basedOn w:val="DefaultParagraphFont"/>
    <w:link w:val="Signature"/>
    <w:uiPriority w:val="99"/>
    <w:semiHidden/>
    <w:rsid w:val="00ED4E91"/>
    <w:rPr>
      <w:rFonts w:ascii="Arial" w:hAnsi="Arial"/>
      <w:color w:val="000000"/>
      <w:sz w:val="18"/>
      <w:szCs w:val="18"/>
    </w:rPr>
  </w:style>
  <w:style w:type="character" w:styleId="Strong">
    <w:name w:val="Strong"/>
    <w:basedOn w:val="DefaultParagraphFont"/>
    <w:uiPriority w:val="22"/>
    <w:qFormat/>
    <w:locked/>
    <w:rsid w:val="00A470D4"/>
    <w:rPr>
      <w:rFonts w:cs="Times New Roman"/>
      <w:b/>
      <w:bCs/>
    </w:rPr>
  </w:style>
  <w:style w:type="paragraph" w:styleId="Subtitle">
    <w:name w:val="Subtitle"/>
    <w:basedOn w:val="Normal"/>
    <w:link w:val="SubtitleChar"/>
    <w:uiPriority w:val="11"/>
    <w:qFormat/>
    <w:locked/>
    <w:rsid w:val="00A470D4"/>
    <w:pPr>
      <w:spacing w:after="60"/>
      <w:jc w:val="center"/>
      <w:outlineLvl w:val="1"/>
    </w:pPr>
    <w:rPr>
      <w:rFonts w:cs="Arial"/>
      <w:sz w:val="24"/>
      <w:szCs w:val="24"/>
    </w:rPr>
  </w:style>
  <w:style w:type="character" w:customStyle="1" w:styleId="SubtitleChar">
    <w:name w:val="Subtitle Char"/>
    <w:basedOn w:val="DefaultParagraphFont"/>
    <w:link w:val="Subtitle"/>
    <w:uiPriority w:val="11"/>
    <w:rsid w:val="00ED4E91"/>
    <w:rPr>
      <w:rFonts w:ascii="Cambria" w:eastAsia="Times New Roman" w:hAnsi="Cambria" w:cs="Times New Roman"/>
      <w:color w:val="000000"/>
      <w:sz w:val="24"/>
      <w:szCs w:val="24"/>
    </w:rPr>
  </w:style>
  <w:style w:type="table" w:styleId="Table3Deffects1">
    <w:name w:val="Table 3D effects 1"/>
    <w:basedOn w:val="TableNormal"/>
    <w:uiPriority w:val="99"/>
    <w:semiHidden/>
    <w:locked/>
    <w:rsid w:val="00A470D4"/>
    <w:pPr>
      <w:spacing w:after="120" w:line="260" w:lineRule="exact"/>
    </w:p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locked/>
    <w:rsid w:val="00A470D4"/>
    <w:pPr>
      <w:spacing w:after="120" w:line="260" w:lineRule="exact"/>
    </w:p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locked/>
    <w:rsid w:val="00A470D4"/>
    <w:pPr>
      <w:spacing w:after="120" w:line="260" w:lineRule="exact"/>
    </w:p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semiHidden/>
    <w:locked/>
    <w:rsid w:val="00A470D4"/>
    <w:pPr>
      <w:spacing w:after="120" w:line="260" w:lineRule="exact"/>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locked/>
    <w:rsid w:val="00A470D4"/>
    <w:pPr>
      <w:spacing w:after="120" w:line="260" w:lineRule="exact"/>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locked/>
    <w:rsid w:val="00A470D4"/>
    <w:pPr>
      <w:spacing w:after="120" w:line="260" w:lineRule="exact"/>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locked/>
    <w:rsid w:val="00A470D4"/>
    <w:pPr>
      <w:spacing w:after="120" w:line="260" w:lineRule="exact"/>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locked/>
    <w:rsid w:val="00A470D4"/>
    <w:pPr>
      <w:spacing w:after="120" w:line="260" w:lineRule="exact"/>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locked/>
    <w:rsid w:val="00A470D4"/>
    <w:pPr>
      <w:spacing w:after="120" w:line="260" w:lineRule="exact"/>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locked/>
    <w:rsid w:val="00A470D4"/>
    <w:pPr>
      <w:spacing w:after="120" w:line="260" w:lineRule="exact"/>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locked/>
    <w:rsid w:val="00A470D4"/>
    <w:pPr>
      <w:spacing w:after="120" w:line="260" w:lineRule="exac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locked/>
    <w:rsid w:val="00A470D4"/>
    <w:pPr>
      <w:spacing w:after="120" w:line="260" w:lineRule="exact"/>
    </w:pPr>
    <w:rPr>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locked/>
    <w:rsid w:val="00A470D4"/>
    <w:pPr>
      <w:spacing w:after="120" w:line="260" w:lineRule="exac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locked/>
    <w:rsid w:val="00A470D4"/>
    <w:pPr>
      <w:spacing w:after="120" w:line="260" w:lineRule="exact"/>
    </w:p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locked/>
    <w:rsid w:val="00A470D4"/>
    <w:pPr>
      <w:spacing w:after="120" w:line="260" w:lineRule="exact"/>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locked/>
    <w:rsid w:val="00A470D4"/>
    <w:pPr>
      <w:spacing w:after="120" w:line="260" w:lineRule="exac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locked/>
    <w:rsid w:val="00A470D4"/>
    <w:pPr>
      <w:spacing w:after="120" w:line="260" w:lineRule="exac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locked/>
    <w:rsid w:val="00A470D4"/>
    <w:pPr>
      <w:spacing w:after="120" w:line="26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locked/>
    <w:rsid w:val="00A470D4"/>
    <w:pPr>
      <w:spacing w:after="120" w:line="260" w:lineRule="exact"/>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locked/>
    <w:rsid w:val="00A470D4"/>
    <w:pPr>
      <w:spacing w:after="120" w:line="260" w:lineRule="exact"/>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locked/>
    <w:rsid w:val="00A470D4"/>
    <w:pPr>
      <w:spacing w:after="120" w:line="260" w:lineRule="exact"/>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locked/>
    <w:rsid w:val="00A470D4"/>
    <w:pPr>
      <w:spacing w:after="120" w:line="260" w:lineRule="exact"/>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locked/>
    <w:rsid w:val="00A470D4"/>
    <w:pPr>
      <w:spacing w:after="120" w:line="260" w:lineRule="exact"/>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locked/>
    <w:rsid w:val="00A470D4"/>
    <w:pPr>
      <w:spacing w:after="120" w:line="260" w:lineRule="exact"/>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locked/>
    <w:rsid w:val="00A470D4"/>
    <w:pPr>
      <w:spacing w:after="120" w:line="260" w:lineRule="exact"/>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locked/>
    <w:rsid w:val="00A470D4"/>
    <w:pPr>
      <w:spacing w:after="120" w:line="260" w:lineRule="exact"/>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locked/>
    <w:rsid w:val="00A470D4"/>
    <w:pPr>
      <w:spacing w:after="120" w:line="260" w:lineRule="exact"/>
    </w:p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locked/>
    <w:rsid w:val="00A470D4"/>
    <w:pPr>
      <w:spacing w:after="120" w:line="260" w:lineRule="exact"/>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locked/>
    <w:rsid w:val="00A470D4"/>
    <w:pPr>
      <w:spacing w:after="120" w:line="260" w:lineRule="exact"/>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locked/>
    <w:rsid w:val="00A470D4"/>
    <w:pPr>
      <w:spacing w:after="120" w:line="26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locked/>
    <w:rsid w:val="00A470D4"/>
    <w:pPr>
      <w:spacing w:after="120" w:line="260" w:lineRule="exact"/>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locked/>
    <w:rsid w:val="00A470D4"/>
    <w:pPr>
      <w:spacing w:after="120" w:line="260" w:lineRule="exact"/>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locked/>
    <w:rsid w:val="00A470D4"/>
    <w:pPr>
      <w:spacing w:after="120" w:line="260" w:lineRule="exact"/>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locked/>
    <w:rsid w:val="00A470D4"/>
    <w:pPr>
      <w:spacing w:after="120" w:line="26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locked/>
    <w:rsid w:val="00A470D4"/>
    <w:pPr>
      <w:spacing w:after="120" w:line="260" w:lineRule="exact"/>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locked/>
    <w:rsid w:val="00A470D4"/>
    <w:pPr>
      <w:spacing w:after="120" w:line="260" w:lineRule="exact"/>
    </w:p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locked/>
    <w:rsid w:val="00A470D4"/>
    <w:pPr>
      <w:spacing w:after="120" w:line="260" w:lineRule="exact"/>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locked/>
    <w:rsid w:val="00A470D4"/>
    <w:pPr>
      <w:spacing w:after="120" w:line="260" w:lineRule="exact"/>
    </w:p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locked/>
    <w:rsid w:val="00A470D4"/>
    <w:pPr>
      <w:spacing w:after="120" w:line="260" w:lineRule="exact"/>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locked/>
    <w:rsid w:val="00A470D4"/>
    <w:pPr>
      <w:spacing w:after="120" w:line="26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locked/>
    <w:rsid w:val="00A470D4"/>
    <w:pPr>
      <w:spacing w:after="120" w:line="260" w:lineRule="exact"/>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locked/>
    <w:rsid w:val="00A470D4"/>
    <w:pPr>
      <w:spacing w:after="120" w:line="260" w:lineRule="exac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locked/>
    <w:rsid w:val="00A470D4"/>
    <w:pPr>
      <w:spacing w:after="120" w:line="260" w:lineRule="exact"/>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itle">
    <w:name w:val="Title"/>
    <w:basedOn w:val="Normal"/>
    <w:link w:val="TitleChar"/>
    <w:uiPriority w:val="10"/>
    <w:qFormat/>
    <w:locked/>
    <w:rsid w:val="00A470D4"/>
    <w:pPr>
      <w:spacing w:before="240" w:after="60"/>
      <w:jc w:val="center"/>
      <w:outlineLvl w:val="0"/>
    </w:pPr>
    <w:rPr>
      <w:rFonts w:cs="Arial"/>
      <w:b/>
      <w:bCs/>
      <w:kern w:val="28"/>
      <w:sz w:val="32"/>
      <w:szCs w:val="32"/>
    </w:rPr>
  </w:style>
  <w:style w:type="character" w:customStyle="1" w:styleId="TitleChar">
    <w:name w:val="Title Char"/>
    <w:basedOn w:val="DefaultParagraphFont"/>
    <w:link w:val="Title"/>
    <w:uiPriority w:val="10"/>
    <w:rsid w:val="00ED4E91"/>
    <w:rPr>
      <w:rFonts w:ascii="Cambria" w:eastAsia="Times New Roman" w:hAnsi="Cambria" w:cs="Times New Roman"/>
      <w:b/>
      <w:bCs/>
      <w:color w:val="000000"/>
      <w:kern w:val="28"/>
      <w:sz w:val="32"/>
      <w:szCs w:val="32"/>
    </w:rPr>
  </w:style>
  <w:style w:type="paragraph" w:customStyle="1" w:styleId="iTS-NoteIndented">
    <w:name w:val="!iTS - Note Indented"/>
    <w:basedOn w:val="iTS-Note"/>
    <w:next w:val="iTS-BulletedList1"/>
    <w:rsid w:val="00A470D4"/>
    <w:pPr>
      <w:ind w:left="360"/>
    </w:pPr>
  </w:style>
  <w:style w:type="character" w:styleId="CommentReference">
    <w:name w:val="annotation reference"/>
    <w:basedOn w:val="DefaultParagraphFont"/>
    <w:uiPriority w:val="99"/>
    <w:locked/>
    <w:rsid w:val="00745AA6"/>
    <w:rPr>
      <w:rFonts w:cs="Times New Roman"/>
      <w:sz w:val="16"/>
      <w:szCs w:val="16"/>
    </w:rPr>
  </w:style>
  <w:style w:type="paragraph" w:styleId="CommentText">
    <w:name w:val="annotation text"/>
    <w:basedOn w:val="Normal"/>
    <w:link w:val="CommentTextChar"/>
    <w:uiPriority w:val="99"/>
    <w:locked/>
    <w:rsid w:val="00745AA6"/>
    <w:pPr>
      <w:spacing w:line="240" w:lineRule="auto"/>
    </w:pPr>
    <w:rPr>
      <w:sz w:val="20"/>
      <w:szCs w:val="20"/>
    </w:rPr>
  </w:style>
  <w:style w:type="character" w:customStyle="1" w:styleId="CommentTextChar">
    <w:name w:val="Comment Text Char"/>
    <w:basedOn w:val="DefaultParagraphFont"/>
    <w:link w:val="CommentText"/>
    <w:uiPriority w:val="99"/>
    <w:locked/>
    <w:rsid w:val="00745AA6"/>
    <w:rPr>
      <w:rFonts w:ascii="Arial" w:hAnsi="Arial" w:cs="Times New Roman"/>
      <w:color w:val="000000"/>
    </w:rPr>
  </w:style>
  <w:style w:type="paragraph" w:styleId="CommentSubject">
    <w:name w:val="annotation subject"/>
    <w:basedOn w:val="CommentText"/>
    <w:next w:val="CommentText"/>
    <w:link w:val="CommentSubjectChar"/>
    <w:uiPriority w:val="99"/>
    <w:locked/>
    <w:rsid w:val="00745AA6"/>
    <w:rPr>
      <w:b/>
      <w:bCs/>
    </w:rPr>
  </w:style>
  <w:style w:type="character" w:customStyle="1" w:styleId="CommentSubjectChar">
    <w:name w:val="Comment Subject Char"/>
    <w:basedOn w:val="CommentTextChar"/>
    <w:link w:val="CommentSubject"/>
    <w:uiPriority w:val="99"/>
    <w:locked/>
    <w:rsid w:val="00745AA6"/>
    <w:rPr>
      <w:rFonts w:ascii="Arial" w:hAnsi="Arial" w:cs="Times New Roman"/>
      <w:b/>
      <w:bCs/>
      <w:color w:val="000000"/>
    </w:rPr>
  </w:style>
  <w:style w:type="paragraph" w:styleId="ListParagraph">
    <w:name w:val="List Paragraph"/>
    <w:basedOn w:val="Normal"/>
    <w:uiPriority w:val="34"/>
    <w:qFormat/>
    <w:rsid w:val="00CE70A3"/>
    <w:pPr>
      <w:spacing w:after="0" w:line="240" w:lineRule="auto"/>
      <w:ind w:left="720"/>
      <w:contextualSpacing/>
    </w:pPr>
    <w:rPr>
      <w:rFonts w:ascii="Times New Roman" w:hAnsi="Times New Roman"/>
      <w:color w:val="auto"/>
      <w:sz w:val="24"/>
      <w:szCs w:val="24"/>
    </w:rPr>
  </w:style>
  <w:style w:type="paragraph" w:styleId="Revision">
    <w:name w:val="Revision"/>
    <w:hidden/>
    <w:uiPriority w:val="99"/>
    <w:semiHidden/>
    <w:rsid w:val="00C76218"/>
    <w:rPr>
      <w:rFonts w:ascii="Arial" w:hAnsi="Arial"/>
      <w:color w:val="000000"/>
      <w:sz w:val="18"/>
      <w:szCs w:val="18"/>
    </w:rPr>
  </w:style>
  <w:style w:type="paragraph" w:styleId="EndnoteText">
    <w:name w:val="endnote text"/>
    <w:basedOn w:val="Normal"/>
    <w:link w:val="EndnoteTextChar"/>
    <w:uiPriority w:val="99"/>
    <w:locked/>
    <w:rsid w:val="001D54AE"/>
    <w:pPr>
      <w:spacing w:after="0" w:line="240" w:lineRule="auto"/>
    </w:pPr>
    <w:rPr>
      <w:sz w:val="20"/>
      <w:szCs w:val="20"/>
    </w:rPr>
  </w:style>
  <w:style w:type="character" w:customStyle="1" w:styleId="EndnoteTextChar">
    <w:name w:val="Endnote Text Char"/>
    <w:basedOn w:val="DefaultParagraphFont"/>
    <w:link w:val="EndnoteText"/>
    <w:uiPriority w:val="99"/>
    <w:locked/>
    <w:rsid w:val="001D54AE"/>
    <w:rPr>
      <w:rFonts w:ascii="Arial" w:hAnsi="Arial" w:cs="Times New Roman"/>
      <w:color w:val="000000"/>
    </w:rPr>
  </w:style>
  <w:style w:type="character" w:styleId="EndnoteReference">
    <w:name w:val="endnote reference"/>
    <w:basedOn w:val="DefaultParagraphFont"/>
    <w:uiPriority w:val="99"/>
    <w:locked/>
    <w:rsid w:val="001D54AE"/>
    <w:rPr>
      <w:rFonts w:cs="Times New Roman"/>
      <w:vertAlign w:val="superscript"/>
    </w:rPr>
  </w:style>
  <w:style w:type="paragraph" w:styleId="DocumentMap">
    <w:name w:val="Document Map"/>
    <w:basedOn w:val="Normal"/>
    <w:link w:val="DocumentMapChar"/>
    <w:uiPriority w:val="99"/>
    <w:locked/>
    <w:rsid w:val="00646437"/>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locked/>
    <w:rsid w:val="00646437"/>
    <w:rPr>
      <w:rFonts w:ascii="Tahoma" w:hAnsi="Tahoma" w:cs="Tahoma"/>
      <w:color w:val="000000"/>
      <w:sz w:val="16"/>
      <w:szCs w:val="16"/>
    </w:rPr>
  </w:style>
  <w:style w:type="paragraph" w:styleId="Caption">
    <w:name w:val="caption"/>
    <w:basedOn w:val="Normal"/>
    <w:next w:val="Normal"/>
    <w:uiPriority w:val="35"/>
    <w:unhideWhenUsed/>
    <w:qFormat/>
    <w:locked/>
    <w:rsid w:val="001A0875"/>
    <w:pPr>
      <w:spacing w:after="200" w:line="240" w:lineRule="auto"/>
    </w:pPr>
    <w:rPr>
      <w:b/>
      <w:bCs/>
      <w:color w:val="4F81BD"/>
    </w:rPr>
  </w:style>
  <w:style w:type="numbering" w:styleId="1ai">
    <w:name w:val="Outline List 1"/>
    <w:basedOn w:val="NoList"/>
    <w:uiPriority w:val="99"/>
    <w:semiHidden/>
    <w:unhideWhenUsed/>
    <w:rsid w:val="00ED4E91"/>
    <w:pPr>
      <w:numPr>
        <w:numId w:val="27"/>
      </w:numPr>
    </w:pPr>
  </w:style>
  <w:style w:type="numbering" w:styleId="ArticleSection">
    <w:name w:val="Outline List 3"/>
    <w:basedOn w:val="NoList"/>
    <w:uiPriority w:val="99"/>
    <w:semiHidden/>
    <w:unhideWhenUsed/>
    <w:rsid w:val="00ED4E91"/>
    <w:pPr>
      <w:numPr>
        <w:numId w:val="28"/>
      </w:numPr>
    </w:pPr>
  </w:style>
  <w:style w:type="numbering" w:styleId="111111">
    <w:name w:val="Outline List 2"/>
    <w:basedOn w:val="NoList"/>
    <w:uiPriority w:val="99"/>
    <w:semiHidden/>
    <w:unhideWhenUsed/>
    <w:rsid w:val="00ED4E91"/>
    <w:pPr>
      <w:numPr>
        <w:numId w:val="26"/>
      </w:numPr>
    </w:pPr>
  </w:style>
</w:styles>
</file>

<file path=word/webSettings.xml><?xml version="1.0" encoding="utf-8"?>
<w:webSettings xmlns:r="http://schemas.openxmlformats.org/officeDocument/2006/relationships" xmlns:w="http://schemas.openxmlformats.org/wordprocessingml/2006/main">
  <w:divs>
    <w:div w:id="266935570">
      <w:marLeft w:val="0"/>
      <w:marRight w:val="0"/>
      <w:marTop w:val="0"/>
      <w:marBottom w:val="0"/>
      <w:divBdr>
        <w:top w:val="none" w:sz="0" w:space="0" w:color="auto"/>
        <w:left w:val="none" w:sz="0" w:space="0" w:color="auto"/>
        <w:bottom w:val="none" w:sz="0" w:space="0" w:color="auto"/>
        <w:right w:val="none" w:sz="0" w:space="0" w:color="auto"/>
      </w:divBdr>
    </w:div>
    <w:div w:id="266935581">
      <w:marLeft w:val="0"/>
      <w:marRight w:val="0"/>
      <w:marTop w:val="0"/>
      <w:marBottom w:val="0"/>
      <w:divBdr>
        <w:top w:val="none" w:sz="0" w:space="0" w:color="auto"/>
        <w:left w:val="none" w:sz="0" w:space="0" w:color="auto"/>
        <w:bottom w:val="none" w:sz="0" w:space="0" w:color="auto"/>
        <w:right w:val="none" w:sz="0" w:space="0" w:color="auto"/>
      </w:divBdr>
      <w:divsChild>
        <w:div w:id="266935808">
          <w:marLeft w:val="0"/>
          <w:marRight w:val="0"/>
          <w:marTop w:val="300"/>
          <w:marBottom w:val="300"/>
          <w:divBdr>
            <w:top w:val="none" w:sz="0" w:space="0" w:color="auto"/>
            <w:left w:val="none" w:sz="0" w:space="0" w:color="auto"/>
            <w:bottom w:val="none" w:sz="0" w:space="0" w:color="auto"/>
            <w:right w:val="none" w:sz="0" w:space="0" w:color="auto"/>
          </w:divBdr>
          <w:divsChild>
            <w:div w:id="266935744">
              <w:marLeft w:val="0"/>
              <w:marRight w:val="0"/>
              <w:marTop w:val="0"/>
              <w:marBottom w:val="0"/>
              <w:divBdr>
                <w:top w:val="none" w:sz="0" w:space="0" w:color="auto"/>
                <w:left w:val="none" w:sz="0" w:space="0" w:color="auto"/>
                <w:bottom w:val="none" w:sz="0" w:space="0" w:color="auto"/>
                <w:right w:val="none" w:sz="0" w:space="0" w:color="auto"/>
              </w:divBdr>
              <w:divsChild>
                <w:div w:id="266935724">
                  <w:marLeft w:val="150"/>
                  <w:marRight w:val="150"/>
                  <w:marTop w:val="0"/>
                  <w:marBottom w:val="0"/>
                  <w:divBdr>
                    <w:top w:val="none" w:sz="0" w:space="0" w:color="auto"/>
                    <w:left w:val="none" w:sz="0" w:space="0" w:color="auto"/>
                    <w:bottom w:val="none" w:sz="0" w:space="0" w:color="auto"/>
                    <w:right w:val="none" w:sz="0" w:space="0" w:color="auto"/>
                  </w:divBdr>
                  <w:divsChild>
                    <w:div w:id="266935845">
                      <w:marLeft w:val="0"/>
                      <w:marRight w:val="0"/>
                      <w:marTop w:val="0"/>
                      <w:marBottom w:val="0"/>
                      <w:divBdr>
                        <w:top w:val="none" w:sz="0" w:space="0" w:color="auto"/>
                        <w:left w:val="none" w:sz="0" w:space="0" w:color="auto"/>
                        <w:bottom w:val="none" w:sz="0" w:space="0" w:color="auto"/>
                        <w:right w:val="none" w:sz="0" w:space="0" w:color="auto"/>
                      </w:divBdr>
                      <w:divsChild>
                        <w:div w:id="266935922">
                          <w:marLeft w:val="0"/>
                          <w:marRight w:val="0"/>
                          <w:marTop w:val="0"/>
                          <w:marBottom w:val="0"/>
                          <w:divBdr>
                            <w:top w:val="none" w:sz="0" w:space="0" w:color="auto"/>
                            <w:left w:val="none" w:sz="0" w:space="0" w:color="auto"/>
                            <w:bottom w:val="none" w:sz="0" w:space="0" w:color="auto"/>
                            <w:right w:val="none" w:sz="0" w:space="0" w:color="auto"/>
                          </w:divBdr>
                          <w:divsChild>
                            <w:div w:id="266935978">
                              <w:marLeft w:val="0"/>
                              <w:marRight w:val="0"/>
                              <w:marTop w:val="0"/>
                              <w:marBottom w:val="0"/>
                              <w:divBdr>
                                <w:top w:val="none" w:sz="0" w:space="0" w:color="auto"/>
                                <w:left w:val="none" w:sz="0" w:space="0" w:color="auto"/>
                                <w:bottom w:val="none" w:sz="0" w:space="0" w:color="auto"/>
                                <w:right w:val="none" w:sz="0" w:space="0" w:color="auto"/>
                              </w:divBdr>
                              <w:divsChild>
                                <w:div w:id="266935921">
                                  <w:marLeft w:val="75"/>
                                  <w:marRight w:val="75"/>
                                  <w:marTop w:val="75"/>
                                  <w:marBottom w:val="75"/>
                                  <w:divBdr>
                                    <w:top w:val="none" w:sz="0" w:space="0" w:color="auto"/>
                                    <w:left w:val="none" w:sz="0" w:space="0" w:color="auto"/>
                                    <w:bottom w:val="none" w:sz="0" w:space="0" w:color="auto"/>
                                    <w:right w:val="none" w:sz="0" w:space="0" w:color="auto"/>
                                  </w:divBdr>
                                  <w:divsChild>
                                    <w:div w:id="266935853">
                                      <w:marLeft w:val="0"/>
                                      <w:marRight w:val="0"/>
                                      <w:marTop w:val="0"/>
                                      <w:marBottom w:val="0"/>
                                      <w:divBdr>
                                        <w:top w:val="none" w:sz="0" w:space="0" w:color="auto"/>
                                        <w:left w:val="none" w:sz="0" w:space="0" w:color="auto"/>
                                        <w:bottom w:val="none" w:sz="0" w:space="0" w:color="auto"/>
                                        <w:right w:val="none" w:sz="0" w:space="0" w:color="auto"/>
                                      </w:divBdr>
                                      <w:divsChild>
                                        <w:div w:id="26693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6935584">
      <w:marLeft w:val="0"/>
      <w:marRight w:val="0"/>
      <w:marTop w:val="0"/>
      <w:marBottom w:val="0"/>
      <w:divBdr>
        <w:top w:val="none" w:sz="0" w:space="0" w:color="auto"/>
        <w:left w:val="none" w:sz="0" w:space="0" w:color="auto"/>
        <w:bottom w:val="none" w:sz="0" w:space="0" w:color="auto"/>
        <w:right w:val="none" w:sz="0" w:space="0" w:color="auto"/>
      </w:divBdr>
      <w:divsChild>
        <w:div w:id="266935565">
          <w:marLeft w:val="187"/>
          <w:marRight w:val="0"/>
          <w:marTop w:val="0"/>
          <w:marBottom w:val="0"/>
          <w:divBdr>
            <w:top w:val="none" w:sz="0" w:space="0" w:color="auto"/>
            <w:left w:val="none" w:sz="0" w:space="0" w:color="auto"/>
            <w:bottom w:val="none" w:sz="0" w:space="0" w:color="auto"/>
            <w:right w:val="none" w:sz="0" w:space="0" w:color="auto"/>
          </w:divBdr>
        </w:div>
        <w:div w:id="266935574">
          <w:marLeft w:val="187"/>
          <w:marRight w:val="0"/>
          <w:marTop w:val="0"/>
          <w:marBottom w:val="0"/>
          <w:divBdr>
            <w:top w:val="none" w:sz="0" w:space="0" w:color="auto"/>
            <w:left w:val="none" w:sz="0" w:space="0" w:color="auto"/>
            <w:bottom w:val="none" w:sz="0" w:space="0" w:color="auto"/>
            <w:right w:val="none" w:sz="0" w:space="0" w:color="auto"/>
          </w:divBdr>
        </w:div>
        <w:div w:id="266935578">
          <w:marLeft w:val="187"/>
          <w:marRight w:val="0"/>
          <w:marTop w:val="0"/>
          <w:marBottom w:val="0"/>
          <w:divBdr>
            <w:top w:val="none" w:sz="0" w:space="0" w:color="auto"/>
            <w:left w:val="none" w:sz="0" w:space="0" w:color="auto"/>
            <w:bottom w:val="none" w:sz="0" w:space="0" w:color="auto"/>
            <w:right w:val="none" w:sz="0" w:space="0" w:color="auto"/>
          </w:divBdr>
        </w:div>
        <w:div w:id="266935608">
          <w:marLeft w:val="187"/>
          <w:marRight w:val="0"/>
          <w:marTop w:val="0"/>
          <w:marBottom w:val="0"/>
          <w:divBdr>
            <w:top w:val="none" w:sz="0" w:space="0" w:color="auto"/>
            <w:left w:val="none" w:sz="0" w:space="0" w:color="auto"/>
            <w:bottom w:val="none" w:sz="0" w:space="0" w:color="auto"/>
            <w:right w:val="none" w:sz="0" w:space="0" w:color="auto"/>
          </w:divBdr>
        </w:div>
        <w:div w:id="266935628">
          <w:marLeft w:val="187"/>
          <w:marRight w:val="0"/>
          <w:marTop w:val="0"/>
          <w:marBottom w:val="0"/>
          <w:divBdr>
            <w:top w:val="none" w:sz="0" w:space="0" w:color="auto"/>
            <w:left w:val="none" w:sz="0" w:space="0" w:color="auto"/>
            <w:bottom w:val="none" w:sz="0" w:space="0" w:color="auto"/>
            <w:right w:val="none" w:sz="0" w:space="0" w:color="auto"/>
          </w:divBdr>
        </w:div>
        <w:div w:id="266935633">
          <w:marLeft w:val="187"/>
          <w:marRight w:val="0"/>
          <w:marTop w:val="0"/>
          <w:marBottom w:val="0"/>
          <w:divBdr>
            <w:top w:val="none" w:sz="0" w:space="0" w:color="auto"/>
            <w:left w:val="none" w:sz="0" w:space="0" w:color="auto"/>
            <w:bottom w:val="none" w:sz="0" w:space="0" w:color="auto"/>
            <w:right w:val="none" w:sz="0" w:space="0" w:color="auto"/>
          </w:divBdr>
        </w:div>
        <w:div w:id="266935776">
          <w:marLeft w:val="187"/>
          <w:marRight w:val="0"/>
          <w:marTop w:val="0"/>
          <w:marBottom w:val="0"/>
          <w:divBdr>
            <w:top w:val="none" w:sz="0" w:space="0" w:color="auto"/>
            <w:left w:val="none" w:sz="0" w:space="0" w:color="auto"/>
            <w:bottom w:val="none" w:sz="0" w:space="0" w:color="auto"/>
            <w:right w:val="none" w:sz="0" w:space="0" w:color="auto"/>
          </w:divBdr>
        </w:div>
        <w:div w:id="266935792">
          <w:marLeft w:val="187"/>
          <w:marRight w:val="0"/>
          <w:marTop w:val="0"/>
          <w:marBottom w:val="0"/>
          <w:divBdr>
            <w:top w:val="none" w:sz="0" w:space="0" w:color="auto"/>
            <w:left w:val="none" w:sz="0" w:space="0" w:color="auto"/>
            <w:bottom w:val="none" w:sz="0" w:space="0" w:color="auto"/>
            <w:right w:val="none" w:sz="0" w:space="0" w:color="auto"/>
          </w:divBdr>
        </w:div>
        <w:div w:id="266935803">
          <w:marLeft w:val="360"/>
          <w:marRight w:val="0"/>
          <w:marTop w:val="0"/>
          <w:marBottom w:val="0"/>
          <w:divBdr>
            <w:top w:val="none" w:sz="0" w:space="0" w:color="auto"/>
            <w:left w:val="none" w:sz="0" w:space="0" w:color="auto"/>
            <w:bottom w:val="none" w:sz="0" w:space="0" w:color="auto"/>
            <w:right w:val="none" w:sz="0" w:space="0" w:color="auto"/>
          </w:divBdr>
        </w:div>
        <w:div w:id="266935815">
          <w:marLeft w:val="187"/>
          <w:marRight w:val="0"/>
          <w:marTop w:val="0"/>
          <w:marBottom w:val="0"/>
          <w:divBdr>
            <w:top w:val="none" w:sz="0" w:space="0" w:color="auto"/>
            <w:left w:val="none" w:sz="0" w:space="0" w:color="auto"/>
            <w:bottom w:val="none" w:sz="0" w:space="0" w:color="auto"/>
            <w:right w:val="none" w:sz="0" w:space="0" w:color="auto"/>
          </w:divBdr>
        </w:div>
        <w:div w:id="266935906">
          <w:marLeft w:val="187"/>
          <w:marRight w:val="0"/>
          <w:marTop w:val="0"/>
          <w:marBottom w:val="0"/>
          <w:divBdr>
            <w:top w:val="none" w:sz="0" w:space="0" w:color="auto"/>
            <w:left w:val="none" w:sz="0" w:space="0" w:color="auto"/>
            <w:bottom w:val="none" w:sz="0" w:space="0" w:color="auto"/>
            <w:right w:val="none" w:sz="0" w:space="0" w:color="auto"/>
          </w:divBdr>
        </w:div>
      </w:divsChild>
    </w:div>
    <w:div w:id="266935597">
      <w:marLeft w:val="0"/>
      <w:marRight w:val="0"/>
      <w:marTop w:val="0"/>
      <w:marBottom w:val="0"/>
      <w:divBdr>
        <w:top w:val="none" w:sz="0" w:space="0" w:color="auto"/>
        <w:left w:val="none" w:sz="0" w:space="0" w:color="auto"/>
        <w:bottom w:val="none" w:sz="0" w:space="0" w:color="auto"/>
        <w:right w:val="none" w:sz="0" w:space="0" w:color="auto"/>
      </w:divBdr>
      <w:divsChild>
        <w:div w:id="266935655">
          <w:marLeft w:val="907"/>
          <w:marRight w:val="0"/>
          <w:marTop w:val="0"/>
          <w:marBottom w:val="0"/>
          <w:divBdr>
            <w:top w:val="none" w:sz="0" w:space="0" w:color="auto"/>
            <w:left w:val="none" w:sz="0" w:space="0" w:color="auto"/>
            <w:bottom w:val="none" w:sz="0" w:space="0" w:color="auto"/>
            <w:right w:val="none" w:sz="0" w:space="0" w:color="auto"/>
          </w:divBdr>
        </w:div>
        <w:div w:id="266935700">
          <w:marLeft w:val="907"/>
          <w:marRight w:val="0"/>
          <w:marTop w:val="0"/>
          <w:marBottom w:val="0"/>
          <w:divBdr>
            <w:top w:val="none" w:sz="0" w:space="0" w:color="auto"/>
            <w:left w:val="none" w:sz="0" w:space="0" w:color="auto"/>
            <w:bottom w:val="none" w:sz="0" w:space="0" w:color="auto"/>
            <w:right w:val="none" w:sz="0" w:space="0" w:color="auto"/>
          </w:divBdr>
        </w:div>
        <w:div w:id="266935711">
          <w:marLeft w:val="907"/>
          <w:marRight w:val="0"/>
          <w:marTop w:val="0"/>
          <w:marBottom w:val="0"/>
          <w:divBdr>
            <w:top w:val="none" w:sz="0" w:space="0" w:color="auto"/>
            <w:left w:val="none" w:sz="0" w:space="0" w:color="auto"/>
            <w:bottom w:val="none" w:sz="0" w:space="0" w:color="auto"/>
            <w:right w:val="none" w:sz="0" w:space="0" w:color="auto"/>
          </w:divBdr>
        </w:div>
        <w:div w:id="266935751">
          <w:marLeft w:val="907"/>
          <w:marRight w:val="0"/>
          <w:marTop w:val="0"/>
          <w:marBottom w:val="0"/>
          <w:divBdr>
            <w:top w:val="none" w:sz="0" w:space="0" w:color="auto"/>
            <w:left w:val="none" w:sz="0" w:space="0" w:color="auto"/>
            <w:bottom w:val="none" w:sz="0" w:space="0" w:color="auto"/>
            <w:right w:val="none" w:sz="0" w:space="0" w:color="auto"/>
          </w:divBdr>
        </w:div>
        <w:div w:id="266935775">
          <w:marLeft w:val="907"/>
          <w:marRight w:val="0"/>
          <w:marTop w:val="0"/>
          <w:marBottom w:val="0"/>
          <w:divBdr>
            <w:top w:val="none" w:sz="0" w:space="0" w:color="auto"/>
            <w:left w:val="none" w:sz="0" w:space="0" w:color="auto"/>
            <w:bottom w:val="none" w:sz="0" w:space="0" w:color="auto"/>
            <w:right w:val="none" w:sz="0" w:space="0" w:color="auto"/>
          </w:divBdr>
        </w:div>
        <w:div w:id="266935786">
          <w:marLeft w:val="360"/>
          <w:marRight w:val="0"/>
          <w:marTop w:val="0"/>
          <w:marBottom w:val="0"/>
          <w:divBdr>
            <w:top w:val="none" w:sz="0" w:space="0" w:color="auto"/>
            <w:left w:val="none" w:sz="0" w:space="0" w:color="auto"/>
            <w:bottom w:val="none" w:sz="0" w:space="0" w:color="auto"/>
            <w:right w:val="none" w:sz="0" w:space="0" w:color="auto"/>
          </w:divBdr>
        </w:div>
        <w:div w:id="266935794">
          <w:marLeft w:val="907"/>
          <w:marRight w:val="0"/>
          <w:marTop w:val="0"/>
          <w:marBottom w:val="0"/>
          <w:divBdr>
            <w:top w:val="none" w:sz="0" w:space="0" w:color="auto"/>
            <w:left w:val="none" w:sz="0" w:space="0" w:color="auto"/>
            <w:bottom w:val="none" w:sz="0" w:space="0" w:color="auto"/>
            <w:right w:val="none" w:sz="0" w:space="0" w:color="auto"/>
          </w:divBdr>
        </w:div>
        <w:div w:id="266935887">
          <w:marLeft w:val="907"/>
          <w:marRight w:val="0"/>
          <w:marTop w:val="0"/>
          <w:marBottom w:val="0"/>
          <w:divBdr>
            <w:top w:val="none" w:sz="0" w:space="0" w:color="auto"/>
            <w:left w:val="none" w:sz="0" w:space="0" w:color="auto"/>
            <w:bottom w:val="none" w:sz="0" w:space="0" w:color="auto"/>
            <w:right w:val="none" w:sz="0" w:space="0" w:color="auto"/>
          </w:divBdr>
        </w:div>
        <w:div w:id="266935888">
          <w:marLeft w:val="907"/>
          <w:marRight w:val="0"/>
          <w:marTop w:val="0"/>
          <w:marBottom w:val="0"/>
          <w:divBdr>
            <w:top w:val="none" w:sz="0" w:space="0" w:color="auto"/>
            <w:left w:val="none" w:sz="0" w:space="0" w:color="auto"/>
            <w:bottom w:val="none" w:sz="0" w:space="0" w:color="auto"/>
            <w:right w:val="none" w:sz="0" w:space="0" w:color="auto"/>
          </w:divBdr>
        </w:div>
        <w:div w:id="266935893">
          <w:marLeft w:val="907"/>
          <w:marRight w:val="0"/>
          <w:marTop w:val="0"/>
          <w:marBottom w:val="0"/>
          <w:divBdr>
            <w:top w:val="none" w:sz="0" w:space="0" w:color="auto"/>
            <w:left w:val="none" w:sz="0" w:space="0" w:color="auto"/>
            <w:bottom w:val="none" w:sz="0" w:space="0" w:color="auto"/>
            <w:right w:val="none" w:sz="0" w:space="0" w:color="auto"/>
          </w:divBdr>
        </w:div>
        <w:div w:id="266935933">
          <w:marLeft w:val="360"/>
          <w:marRight w:val="0"/>
          <w:marTop w:val="0"/>
          <w:marBottom w:val="0"/>
          <w:divBdr>
            <w:top w:val="none" w:sz="0" w:space="0" w:color="auto"/>
            <w:left w:val="none" w:sz="0" w:space="0" w:color="auto"/>
            <w:bottom w:val="none" w:sz="0" w:space="0" w:color="auto"/>
            <w:right w:val="none" w:sz="0" w:space="0" w:color="auto"/>
          </w:divBdr>
        </w:div>
        <w:div w:id="266935968">
          <w:marLeft w:val="360"/>
          <w:marRight w:val="0"/>
          <w:marTop w:val="0"/>
          <w:marBottom w:val="0"/>
          <w:divBdr>
            <w:top w:val="none" w:sz="0" w:space="0" w:color="auto"/>
            <w:left w:val="none" w:sz="0" w:space="0" w:color="auto"/>
            <w:bottom w:val="none" w:sz="0" w:space="0" w:color="auto"/>
            <w:right w:val="none" w:sz="0" w:space="0" w:color="auto"/>
          </w:divBdr>
        </w:div>
        <w:div w:id="266935969">
          <w:marLeft w:val="907"/>
          <w:marRight w:val="0"/>
          <w:marTop w:val="0"/>
          <w:marBottom w:val="0"/>
          <w:divBdr>
            <w:top w:val="none" w:sz="0" w:space="0" w:color="auto"/>
            <w:left w:val="none" w:sz="0" w:space="0" w:color="auto"/>
            <w:bottom w:val="none" w:sz="0" w:space="0" w:color="auto"/>
            <w:right w:val="none" w:sz="0" w:space="0" w:color="auto"/>
          </w:divBdr>
        </w:div>
      </w:divsChild>
    </w:div>
    <w:div w:id="266935598">
      <w:marLeft w:val="0"/>
      <w:marRight w:val="0"/>
      <w:marTop w:val="0"/>
      <w:marBottom w:val="0"/>
      <w:divBdr>
        <w:top w:val="none" w:sz="0" w:space="0" w:color="auto"/>
        <w:left w:val="none" w:sz="0" w:space="0" w:color="auto"/>
        <w:bottom w:val="none" w:sz="0" w:space="0" w:color="auto"/>
        <w:right w:val="none" w:sz="0" w:space="0" w:color="auto"/>
      </w:divBdr>
      <w:divsChild>
        <w:div w:id="266935665">
          <w:marLeft w:val="0"/>
          <w:marRight w:val="0"/>
          <w:marTop w:val="300"/>
          <w:marBottom w:val="300"/>
          <w:divBdr>
            <w:top w:val="none" w:sz="0" w:space="0" w:color="auto"/>
            <w:left w:val="none" w:sz="0" w:space="0" w:color="auto"/>
            <w:bottom w:val="none" w:sz="0" w:space="0" w:color="auto"/>
            <w:right w:val="none" w:sz="0" w:space="0" w:color="auto"/>
          </w:divBdr>
          <w:divsChild>
            <w:div w:id="266935749">
              <w:marLeft w:val="0"/>
              <w:marRight w:val="0"/>
              <w:marTop w:val="0"/>
              <w:marBottom w:val="0"/>
              <w:divBdr>
                <w:top w:val="none" w:sz="0" w:space="0" w:color="auto"/>
                <w:left w:val="none" w:sz="0" w:space="0" w:color="auto"/>
                <w:bottom w:val="none" w:sz="0" w:space="0" w:color="auto"/>
                <w:right w:val="none" w:sz="0" w:space="0" w:color="auto"/>
              </w:divBdr>
              <w:divsChild>
                <w:div w:id="266935958">
                  <w:marLeft w:val="150"/>
                  <w:marRight w:val="150"/>
                  <w:marTop w:val="0"/>
                  <w:marBottom w:val="0"/>
                  <w:divBdr>
                    <w:top w:val="none" w:sz="0" w:space="0" w:color="auto"/>
                    <w:left w:val="none" w:sz="0" w:space="0" w:color="auto"/>
                    <w:bottom w:val="none" w:sz="0" w:space="0" w:color="auto"/>
                    <w:right w:val="none" w:sz="0" w:space="0" w:color="auto"/>
                  </w:divBdr>
                  <w:divsChild>
                    <w:div w:id="266935833">
                      <w:marLeft w:val="0"/>
                      <w:marRight w:val="0"/>
                      <w:marTop w:val="0"/>
                      <w:marBottom w:val="0"/>
                      <w:divBdr>
                        <w:top w:val="none" w:sz="0" w:space="0" w:color="auto"/>
                        <w:left w:val="none" w:sz="0" w:space="0" w:color="auto"/>
                        <w:bottom w:val="none" w:sz="0" w:space="0" w:color="auto"/>
                        <w:right w:val="none" w:sz="0" w:space="0" w:color="auto"/>
                      </w:divBdr>
                      <w:divsChild>
                        <w:div w:id="266935844">
                          <w:marLeft w:val="0"/>
                          <w:marRight w:val="0"/>
                          <w:marTop w:val="0"/>
                          <w:marBottom w:val="0"/>
                          <w:divBdr>
                            <w:top w:val="none" w:sz="0" w:space="0" w:color="auto"/>
                            <w:left w:val="none" w:sz="0" w:space="0" w:color="auto"/>
                            <w:bottom w:val="none" w:sz="0" w:space="0" w:color="auto"/>
                            <w:right w:val="none" w:sz="0" w:space="0" w:color="auto"/>
                          </w:divBdr>
                          <w:divsChild>
                            <w:div w:id="266935867">
                              <w:marLeft w:val="0"/>
                              <w:marRight w:val="0"/>
                              <w:marTop w:val="0"/>
                              <w:marBottom w:val="0"/>
                              <w:divBdr>
                                <w:top w:val="none" w:sz="0" w:space="0" w:color="auto"/>
                                <w:left w:val="none" w:sz="0" w:space="0" w:color="auto"/>
                                <w:bottom w:val="none" w:sz="0" w:space="0" w:color="auto"/>
                                <w:right w:val="none" w:sz="0" w:space="0" w:color="auto"/>
                              </w:divBdr>
                              <w:divsChild>
                                <w:div w:id="266935631">
                                  <w:marLeft w:val="75"/>
                                  <w:marRight w:val="75"/>
                                  <w:marTop w:val="75"/>
                                  <w:marBottom w:val="75"/>
                                  <w:divBdr>
                                    <w:top w:val="none" w:sz="0" w:space="0" w:color="auto"/>
                                    <w:left w:val="none" w:sz="0" w:space="0" w:color="auto"/>
                                    <w:bottom w:val="none" w:sz="0" w:space="0" w:color="auto"/>
                                    <w:right w:val="none" w:sz="0" w:space="0" w:color="auto"/>
                                  </w:divBdr>
                                  <w:divsChild>
                                    <w:div w:id="266935820">
                                      <w:marLeft w:val="0"/>
                                      <w:marRight w:val="0"/>
                                      <w:marTop w:val="0"/>
                                      <w:marBottom w:val="0"/>
                                      <w:divBdr>
                                        <w:top w:val="none" w:sz="0" w:space="0" w:color="auto"/>
                                        <w:left w:val="none" w:sz="0" w:space="0" w:color="auto"/>
                                        <w:bottom w:val="none" w:sz="0" w:space="0" w:color="auto"/>
                                        <w:right w:val="none" w:sz="0" w:space="0" w:color="auto"/>
                                      </w:divBdr>
                                      <w:divsChild>
                                        <w:div w:id="266935939">
                                          <w:marLeft w:val="0"/>
                                          <w:marRight w:val="0"/>
                                          <w:marTop w:val="0"/>
                                          <w:marBottom w:val="0"/>
                                          <w:divBdr>
                                            <w:top w:val="none" w:sz="0" w:space="0" w:color="auto"/>
                                            <w:left w:val="none" w:sz="0" w:space="0" w:color="auto"/>
                                            <w:bottom w:val="none" w:sz="0" w:space="0" w:color="auto"/>
                                            <w:right w:val="none" w:sz="0" w:space="0" w:color="auto"/>
                                          </w:divBdr>
                                          <w:divsChild>
                                            <w:div w:id="26693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66935604">
      <w:marLeft w:val="0"/>
      <w:marRight w:val="0"/>
      <w:marTop w:val="0"/>
      <w:marBottom w:val="0"/>
      <w:divBdr>
        <w:top w:val="none" w:sz="0" w:space="0" w:color="auto"/>
        <w:left w:val="none" w:sz="0" w:space="0" w:color="auto"/>
        <w:bottom w:val="none" w:sz="0" w:space="0" w:color="auto"/>
        <w:right w:val="none" w:sz="0" w:space="0" w:color="auto"/>
      </w:divBdr>
      <w:divsChild>
        <w:div w:id="266935674">
          <w:marLeft w:val="360"/>
          <w:marRight w:val="0"/>
          <w:marTop w:val="0"/>
          <w:marBottom w:val="0"/>
          <w:divBdr>
            <w:top w:val="none" w:sz="0" w:space="0" w:color="auto"/>
            <w:left w:val="none" w:sz="0" w:space="0" w:color="auto"/>
            <w:bottom w:val="none" w:sz="0" w:space="0" w:color="auto"/>
            <w:right w:val="none" w:sz="0" w:space="0" w:color="auto"/>
          </w:divBdr>
        </w:div>
        <w:div w:id="266935739">
          <w:marLeft w:val="360"/>
          <w:marRight w:val="0"/>
          <w:marTop w:val="0"/>
          <w:marBottom w:val="0"/>
          <w:divBdr>
            <w:top w:val="none" w:sz="0" w:space="0" w:color="auto"/>
            <w:left w:val="none" w:sz="0" w:space="0" w:color="auto"/>
            <w:bottom w:val="none" w:sz="0" w:space="0" w:color="auto"/>
            <w:right w:val="none" w:sz="0" w:space="0" w:color="auto"/>
          </w:divBdr>
        </w:div>
        <w:div w:id="266935800">
          <w:marLeft w:val="360"/>
          <w:marRight w:val="0"/>
          <w:marTop w:val="0"/>
          <w:marBottom w:val="0"/>
          <w:divBdr>
            <w:top w:val="none" w:sz="0" w:space="0" w:color="auto"/>
            <w:left w:val="none" w:sz="0" w:space="0" w:color="auto"/>
            <w:bottom w:val="none" w:sz="0" w:space="0" w:color="auto"/>
            <w:right w:val="none" w:sz="0" w:space="0" w:color="auto"/>
          </w:divBdr>
        </w:div>
        <w:div w:id="266935847">
          <w:marLeft w:val="360"/>
          <w:marRight w:val="0"/>
          <w:marTop w:val="0"/>
          <w:marBottom w:val="0"/>
          <w:divBdr>
            <w:top w:val="none" w:sz="0" w:space="0" w:color="auto"/>
            <w:left w:val="none" w:sz="0" w:space="0" w:color="auto"/>
            <w:bottom w:val="none" w:sz="0" w:space="0" w:color="auto"/>
            <w:right w:val="none" w:sz="0" w:space="0" w:color="auto"/>
          </w:divBdr>
        </w:div>
        <w:div w:id="266935856">
          <w:marLeft w:val="360"/>
          <w:marRight w:val="0"/>
          <w:marTop w:val="0"/>
          <w:marBottom w:val="0"/>
          <w:divBdr>
            <w:top w:val="none" w:sz="0" w:space="0" w:color="auto"/>
            <w:left w:val="none" w:sz="0" w:space="0" w:color="auto"/>
            <w:bottom w:val="none" w:sz="0" w:space="0" w:color="auto"/>
            <w:right w:val="none" w:sz="0" w:space="0" w:color="auto"/>
          </w:divBdr>
        </w:div>
        <w:div w:id="266935898">
          <w:marLeft w:val="360"/>
          <w:marRight w:val="0"/>
          <w:marTop w:val="0"/>
          <w:marBottom w:val="0"/>
          <w:divBdr>
            <w:top w:val="none" w:sz="0" w:space="0" w:color="auto"/>
            <w:left w:val="none" w:sz="0" w:space="0" w:color="auto"/>
            <w:bottom w:val="none" w:sz="0" w:space="0" w:color="auto"/>
            <w:right w:val="none" w:sz="0" w:space="0" w:color="auto"/>
          </w:divBdr>
        </w:div>
        <w:div w:id="266935899">
          <w:marLeft w:val="360"/>
          <w:marRight w:val="0"/>
          <w:marTop w:val="0"/>
          <w:marBottom w:val="0"/>
          <w:divBdr>
            <w:top w:val="none" w:sz="0" w:space="0" w:color="auto"/>
            <w:left w:val="none" w:sz="0" w:space="0" w:color="auto"/>
            <w:bottom w:val="none" w:sz="0" w:space="0" w:color="auto"/>
            <w:right w:val="none" w:sz="0" w:space="0" w:color="auto"/>
          </w:divBdr>
        </w:div>
        <w:div w:id="266935934">
          <w:marLeft w:val="360"/>
          <w:marRight w:val="0"/>
          <w:marTop w:val="0"/>
          <w:marBottom w:val="0"/>
          <w:divBdr>
            <w:top w:val="none" w:sz="0" w:space="0" w:color="auto"/>
            <w:left w:val="none" w:sz="0" w:space="0" w:color="auto"/>
            <w:bottom w:val="none" w:sz="0" w:space="0" w:color="auto"/>
            <w:right w:val="none" w:sz="0" w:space="0" w:color="auto"/>
          </w:divBdr>
        </w:div>
      </w:divsChild>
    </w:div>
    <w:div w:id="266935609">
      <w:marLeft w:val="0"/>
      <w:marRight w:val="0"/>
      <w:marTop w:val="0"/>
      <w:marBottom w:val="0"/>
      <w:divBdr>
        <w:top w:val="none" w:sz="0" w:space="0" w:color="auto"/>
        <w:left w:val="none" w:sz="0" w:space="0" w:color="auto"/>
        <w:bottom w:val="none" w:sz="0" w:space="0" w:color="auto"/>
        <w:right w:val="none" w:sz="0" w:space="0" w:color="auto"/>
      </w:divBdr>
      <w:divsChild>
        <w:div w:id="266935617">
          <w:marLeft w:val="1080"/>
          <w:marRight w:val="0"/>
          <w:marTop w:val="115"/>
          <w:marBottom w:val="0"/>
          <w:divBdr>
            <w:top w:val="none" w:sz="0" w:space="0" w:color="auto"/>
            <w:left w:val="none" w:sz="0" w:space="0" w:color="auto"/>
            <w:bottom w:val="none" w:sz="0" w:space="0" w:color="auto"/>
            <w:right w:val="none" w:sz="0" w:space="0" w:color="auto"/>
          </w:divBdr>
        </w:div>
        <w:div w:id="266935670">
          <w:marLeft w:val="360"/>
          <w:marRight w:val="0"/>
          <w:marTop w:val="115"/>
          <w:marBottom w:val="0"/>
          <w:divBdr>
            <w:top w:val="none" w:sz="0" w:space="0" w:color="auto"/>
            <w:left w:val="none" w:sz="0" w:space="0" w:color="auto"/>
            <w:bottom w:val="none" w:sz="0" w:space="0" w:color="auto"/>
            <w:right w:val="none" w:sz="0" w:space="0" w:color="auto"/>
          </w:divBdr>
        </w:div>
        <w:div w:id="266935721">
          <w:marLeft w:val="360"/>
          <w:marRight w:val="0"/>
          <w:marTop w:val="115"/>
          <w:marBottom w:val="0"/>
          <w:divBdr>
            <w:top w:val="none" w:sz="0" w:space="0" w:color="auto"/>
            <w:left w:val="none" w:sz="0" w:space="0" w:color="auto"/>
            <w:bottom w:val="none" w:sz="0" w:space="0" w:color="auto"/>
            <w:right w:val="none" w:sz="0" w:space="0" w:color="auto"/>
          </w:divBdr>
        </w:div>
        <w:div w:id="266935778">
          <w:marLeft w:val="360"/>
          <w:marRight w:val="0"/>
          <w:marTop w:val="115"/>
          <w:marBottom w:val="0"/>
          <w:divBdr>
            <w:top w:val="none" w:sz="0" w:space="0" w:color="auto"/>
            <w:left w:val="none" w:sz="0" w:space="0" w:color="auto"/>
            <w:bottom w:val="none" w:sz="0" w:space="0" w:color="auto"/>
            <w:right w:val="none" w:sz="0" w:space="0" w:color="auto"/>
          </w:divBdr>
        </w:div>
      </w:divsChild>
    </w:div>
    <w:div w:id="266935611">
      <w:marLeft w:val="0"/>
      <w:marRight w:val="0"/>
      <w:marTop w:val="0"/>
      <w:marBottom w:val="0"/>
      <w:divBdr>
        <w:top w:val="none" w:sz="0" w:space="0" w:color="auto"/>
        <w:left w:val="none" w:sz="0" w:space="0" w:color="auto"/>
        <w:bottom w:val="none" w:sz="0" w:space="0" w:color="auto"/>
        <w:right w:val="none" w:sz="0" w:space="0" w:color="auto"/>
      </w:divBdr>
      <w:divsChild>
        <w:div w:id="266935713">
          <w:marLeft w:val="0"/>
          <w:marRight w:val="0"/>
          <w:marTop w:val="300"/>
          <w:marBottom w:val="300"/>
          <w:divBdr>
            <w:top w:val="none" w:sz="0" w:space="0" w:color="auto"/>
            <w:left w:val="none" w:sz="0" w:space="0" w:color="auto"/>
            <w:bottom w:val="none" w:sz="0" w:space="0" w:color="auto"/>
            <w:right w:val="none" w:sz="0" w:space="0" w:color="auto"/>
          </w:divBdr>
          <w:divsChild>
            <w:div w:id="266935731">
              <w:marLeft w:val="0"/>
              <w:marRight w:val="0"/>
              <w:marTop w:val="0"/>
              <w:marBottom w:val="0"/>
              <w:divBdr>
                <w:top w:val="none" w:sz="0" w:space="0" w:color="auto"/>
                <w:left w:val="none" w:sz="0" w:space="0" w:color="auto"/>
                <w:bottom w:val="none" w:sz="0" w:space="0" w:color="auto"/>
                <w:right w:val="none" w:sz="0" w:space="0" w:color="auto"/>
              </w:divBdr>
              <w:divsChild>
                <w:div w:id="266935823">
                  <w:marLeft w:val="150"/>
                  <w:marRight w:val="150"/>
                  <w:marTop w:val="0"/>
                  <w:marBottom w:val="0"/>
                  <w:divBdr>
                    <w:top w:val="none" w:sz="0" w:space="0" w:color="auto"/>
                    <w:left w:val="none" w:sz="0" w:space="0" w:color="auto"/>
                    <w:bottom w:val="none" w:sz="0" w:space="0" w:color="auto"/>
                    <w:right w:val="none" w:sz="0" w:space="0" w:color="auto"/>
                  </w:divBdr>
                  <w:divsChild>
                    <w:div w:id="266935668">
                      <w:marLeft w:val="0"/>
                      <w:marRight w:val="0"/>
                      <w:marTop w:val="0"/>
                      <w:marBottom w:val="0"/>
                      <w:divBdr>
                        <w:top w:val="none" w:sz="0" w:space="0" w:color="auto"/>
                        <w:left w:val="none" w:sz="0" w:space="0" w:color="auto"/>
                        <w:bottom w:val="none" w:sz="0" w:space="0" w:color="auto"/>
                        <w:right w:val="none" w:sz="0" w:space="0" w:color="auto"/>
                      </w:divBdr>
                      <w:divsChild>
                        <w:div w:id="266935683">
                          <w:marLeft w:val="0"/>
                          <w:marRight w:val="0"/>
                          <w:marTop w:val="0"/>
                          <w:marBottom w:val="0"/>
                          <w:divBdr>
                            <w:top w:val="none" w:sz="0" w:space="0" w:color="auto"/>
                            <w:left w:val="none" w:sz="0" w:space="0" w:color="auto"/>
                            <w:bottom w:val="none" w:sz="0" w:space="0" w:color="auto"/>
                            <w:right w:val="none" w:sz="0" w:space="0" w:color="auto"/>
                          </w:divBdr>
                          <w:divsChild>
                            <w:div w:id="266935567">
                              <w:marLeft w:val="0"/>
                              <w:marRight w:val="0"/>
                              <w:marTop w:val="0"/>
                              <w:marBottom w:val="0"/>
                              <w:divBdr>
                                <w:top w:val="none" w:sz="0" w:space="0" w:color="auto"/>
                                <w:left w:val="none" w:sz="0" w:space="0" w:color="auto"/>
                                <w:bottom w:val="none" w:sz="0" w:space="0" w:color="auto"/>
                                <w:right w:val="none" w:sz="0" w:space="0" w:color="auto"/>
                              </w:divBdr>
                              <w:divsChild>
                                <w:div w:id="266935702">
                                  <w:marLeft w:val="75"/>
                                  <w:marRight w:val="75"/>
                                  <w:marTop w:val="75"/>
                                  <w:marBottom w:val="75"/>
                                  <w:divBdr>
                                    <w:top w:val="none" w:sz="0" w:space="0" w:color="auto"/>
                                    <w:left w:val="none" w:sz="0" w:space="0" w:color="auto"/>
                                    <w:bottom w:val="none" w:sz="0" w:space="0" w:color="auto"/>
                                    <w:right w:val="none" w:sz="0" w:space="0" w:color="auto"/>
                                  </w:divBdr>
                                  <w:divsChild>
                                    <w:div w:id="266935810">
                                      <w:marLeft w:val="0"/>
                                      <w:marRight w:val="0"/>
                                      <w:marTop w:val="0"/>
                                      <w:marBottom w:val="0"/>
                                      <w:divBdr>
                                        <w:top w:val="none" w:sz="0" w:space="0" w:color="auto"/>
                                        <w:left w:val="none" w:sz="0" w:space="0" w:color="auto"/>
                                        <w:bottom w:val="none" w:sz="0" w:space="0" w:color="auto"/>
                                        <w:right w:val="none" w:sz="0" w:space="0" w:color="auto"/>
                                      </w:divBdr>
                                      <w:divsChild>
                                        <w:div w:id="266935741">
                                          <w:marLeft w:val="0"/>
                                          <w:marRight w:val="0"/>
                                          <w:marTop w:val="0"/>
                                          <w:marBottom w:val="0"/>
                                          <w:divBdr>
                                            <w:top w:val="none" w:sz="0" w:space="0" w:color="auto"/>
                                            <w:left w:val="none" w:sz="0" w:space="0" w:color="auto"/>
                                            <w:bottom w:val="none" w:sz="0" w:space="0" w:color="auto"/>
                                            <w:right w:val="none" w:sz="0" w:space="0" w:color="auto"/>
                                          </w:divBdr>
                                          <w:divsChild>
                                            <w:div w:id="26693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66935614">
      <w:marLeft w:val="0"/>
      <w:marRight w:val="0"/>
      <w:marTop w:val="0"/>
      <w:marBottom w:val="0"/>
      <w:divBdr>
        <w:top w:val="none" w:sz="0" w:space="0" w:color="auto"/>
        <w:left w:val="none" w:sz="0" w:space="0" w:color="auto"/>
        <w:bottom w:val="none" w:sz="0" w:space="0" w:color="auto"/>
        <w:right w:val="none" w:sz="0" w:space="0" w:color="auto"/>
      </w:divBdr>
    </w:div>
    <w:div w:id="266935615">
      <w:marLeft w:val="0"/>
      <w:marRight w:val="0"/>
      <w:marTop w:val="0"/>
      <w:marBottom w:val="0"/>
      <w:divBdr>
        <w:top w:val="none" w:sz="0" w:space="0" w:color="auto"/>
        <w:left w:val="none" w:sz="0" w:space="0" w:color="auto"/>
        <w:bottom w:val="none" w:sz="0" w:space="0" w:color="auto"/>
        <w:right w:val="none" w:sz="0" w:space="0" w:color="auto"/>
      </w:divBdr>
    </w:div>
    <w:div w:id="266935621">
      <w:marLeft w:val="0"/>
      <w:marRight w:val="0"/>
      <w:marTop w:val="0"/>
      <w:marBottom w:val="0"/>
      <w:divBdr>
        <w:top w:val="none" w:sz="0" w:space="0" w:color="auto"/>
        <w:left w:val="none" w:sz="0" w:space="0" w:color="auto"/>
        <w:bottom w:val="none" w:sz="0" w:space="0" w:color="auto"/>
        <w:right w:val="none" w:sz="0" w:space="0" w:color="auto"/>
      </w:divBdr>
    </w:div>
    <w:div w:id="266935630">
      <w:marLeft w:val="0"/>
      <w:marRight w:val="0"/>
      <w:marTop w:val="0"/>
      <w:marBottom w:val="0"/>
      <w:divBdr>
        <w:top w:val="none" w:sz="0" w:space="0" w:color="auto"/>
        <w:left w:val="none" w:sz="0" w:space="0" w:color="auto"/>
        <w:bottom w:val="none" w:sz="0" w:space="0" w:color="auto"/>
        <w:right w:val="none" w:sz="0" w:space="0" w:color="auto"/>
      </w:divBdr>
      <w:divsChild>
        <w:div w:id="266935699">
          <w:marLeft w:val="0"/>
          <w:marRight w:val="0"/>
          <w:marTop w:val="0"/>
          <w:marBottom w:val="0"/>
          <w:divBdr>
            <w:top w:val="none" w:sz="0" w:space="0" w:color="auto"/>
            <w:left w:val="none" w:sz="0" w:space="0" w:color="auto"/>
            <w:bottom w:val="none" w:sz="0" w:space="0" w:color="auto"/>
            <w:right w:val="none" w:sz="0" w:space="0" w:color="auto"/>
          </w:divBdr>
          <w:divsChild>
            <w:div w:id="266935962">
              <w:marLeft w:val="0"/>
              <w:marRight w:val="0"/>
              <w:marTop w:val="0"/>
              <w:marBottom w:val="0"/>
              <w:divBdr>
                <w:top w:val="none" w:sz="0" w:space="0" w:color="auto"/>
                <w:left w:val="none" w:sz="0" w:space="0" w:color="auto"/>
                <w:bottom w:val="none" w:sz="0" w:space="0" w:color="auto"/>
                <w:right w:val="none" w:sz="0" w:space="0" w:color="auto"/>
              </w:divBdr>
              <w:divsChild>
                <w:div w:id="266935817">
                  <w:marLeft w:val="0"/>
                  <w:marRight w:val="0"/>
                  <w:marTop w:val="0"/>
                  <w:marBottom w:val="0"/>
                  <w:divBdr>
                    <w:top w:val="none" w:sz="0" w:space="0" w:color="auto"/>
                    <w:left w:val="none" w:sz="0" w:space="0" w:color="auto"/>
                    <w:bottom w:val="none" w:sz="0" w:space="0" w:color="auto"/>
                    <w:right w:val="none" w:sz="0" w:space="0" w:color="auto"/>
                  </w:divBdr>
                  <w:divsChild>
                    <w:div w:id="266935718">
                      <w:marLeft w:val="0"/>
                      <w:marRight w:val="0"/>
                      <w:marTop w:val="0"/>
                      <w:marBottom w:val="0"/>
                      <w:divBdr>
                        <w:top w:val="none" w:sz="0" w:space="0" w:color="auto"/>
                        <w:left w:val="none" w:sz="0" w:space="0" w:color="auto"/>
                        <w:bottom w:val="none" w:sz="0" w:space="0" w:color="auto"/>
                        <w:right w:val="none" w:sz="0" w:space="0" w:color="auto"/>
                      </w:divBdr>
                      <w:divsChild>
                        <w:div w:id="266935987">
                          <w:marLeft w:val="0"/>
                          <w:marRight w:val="0"/>
                          <w:marTop w:val="0"/>
                          <w:marBottom w:val="0"/>
                          <w:divBdr>
                            <w:top w:val="none" w:sz="0" w:space="0" w:color="auto"/>
                            <w:left w:val="none" w:sz="0" w:space="0" w:color="auto"/>
                            <w:bottom w:val="none" w:sz="0" w:space="0" w:color="auto"/>
                            <w:right w:val="none" w:sz="0" w:space="0" w:color="auto"/>
                          </w:divBdr>
                          <w:divsChild>
                            <w:div w:id="266935646">
                              <w:marLeft w:val="0"/>
                              <w:marRight w:val="0"/>
                              <w:marTop w:val="0"/>
                              <w:marBottom w:val="0"/>
                              <w:divBdr>
                                <w:top w:val="none" w:sz="0" w:space="0" w:color="auto"/>
                                <w:left w:val="none" w:sz="0" w:space="0" w:color="auto"/>
                                <w:bottom w:val="none" w:sz="0" w:space="0" w:color="auto"/>
                                <w:right w:val="none" w:sz="0" w:space="0" w:color="auto"/>
                              </w:divBdr>
                              <w:divsChild>
                                <w:div w:id="266935591">
                                  <w:marLeft w:val="0"/>
                                  <w:marRight w:val="0"/>
                                  <w:marTop w:val="0"/>
                                  <w:marBottom w:val="0"/>
                                  <w:divBdr>
                                    <w:top w:val="none" w:sz="0" w:space="0" w:color="auto"/>
                                    <w:left w:val="none" w:sz="0" w:space="0" w:color="auto"/>
                                    <w:bottom w:val="none" w:sz="0" w:space="0" w:color="auto"/>
                                    <w:right w:val="none" w:sz="0" w:space="0" w:color="auto"/>
                                  </w:divBdr>
                                  <w:divsChild>
                                    <w:div w:id="266935891">
                                      <w:marLeft w:val="0"/>
                                      <w:marRight w:val="0"/>
                                      <w:marTop w:val="0"/>
                                      <w:marBottom w:val="0"/>
                                      <w:divBdr>
                                        <w:top w:val="none" w:sz="0" w:space="0" w:color="auto"/>
                                        <w:left w:val="none" w:sz="0" w:space="0" w:color="auto"/>
                                        <w:bottom w:val="none" w:sz="0" w:space="0" w:color="auto"/>
                                        <w:right w:val="none" w:sz="0" w:space="0" w:color="auto"/>
                                      </w:divBdr>
                                      <w:divsChild>
                                        <w:div w:id="26693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6935632">
      <w:marLeft w:val="0"/>
      <w:marRight w:val="0"/>
      <w:marTop w:val="0"/>
      <w:marBottom w:val="0"/>
      <w:divBdr>
        <w:top w:val="none" w:sz="0" w:space="0" w:color="auto"/>
        <w:left w:val="none" w:sz="0" w:space="0" w:color="auto"/>
        <w:bottom w:val="none" w:sz="0" w:space="0" w:color="auto"/>
        <w:right w:val="none" w:sz="0" w:space="0" w:color="auto"/>
      </w:divBdr>
    </w:div>
    <w:div w:id="266935642">
      <w:marLeft w:val="0"/>
      <w:marRight w:val="0"/>
      <w:marTop w:val="0"/>
      <w:marBottom w:val="0"/>
      <w:divBdr>
        <w:top w:val="none" w:sz="0" w:space="0" w:color="auto"/>
        <w:left w:val="none" w:sz="0" w:space="0" w:color="auto"/>
        <w:bottom w:val="none" w:sz="0" w:space="0" w:color="auto"/>
        <w:right w:val="none" w:sz="0" w:space="0" w:color="auto"/>
      </w:divBdr>
      <w:divsChild>
        <w:div w:id="266935618">
          <w:marLeft w:val="187"/>
          <w:marRight w:val="0"/>
          <w:marTop w:val="0"/>
          <w:marBottom w:val="0"/>
          <w:divBdr>
            <w:top w:val="none" w:sz="0" w:space="0" w:color="auto"/>
            <w:left w:val="none" w:sz="0" w:space="0" w:color="auto"/>
            <w:bottom w:val="none" w:sz="0" w:space="0" w:color="auto"/>
            <w:right w:val="none" w:sz="0" w:space="0" w:color="auto"/>
          </w:divBdr>
        </w:div>
      </w:divsChild>
    </w:div>
    <w:div w:id="266935644">
      <w:marLeft w:val="0"/>
      <w:marRight w:val="0"/>
      <w:marTop w:val="0"/>
      <w:marBottom w:val="0"/>
      <w:divBdr>
        <w:top w:val="none" w:sz="0" w:space="0" w:color="auto"/>
        <w:left w:val="none" w:sz="0" w:space="0" w:color="auto"/>
        <w:bottom w:val="none" w:sz="0" w:space="0" w:color="auto"/>
        <w:right w:val="none" w:sz="0" w:space="0" w:color="auto"/>
      </w:divBdr>
    </w:div>
    <w:div w:id="266935653">
      <w:marLeft w:val="0"/>
      <w:marRight w:val="0"/>
      <w:marTop w:val="0"/>
      <w:marBottom w:val="0"/>
      <w:divBdr>
        <w:top w:val="none" w:sz="0" w:space="0" w:color="auto"/>
        <w:left w:val="none" w:sz="0" w:space="0" w:color="auto"/>
        <w:bottom w:val="none" w:sz="0" w:space="0" w:color="auto"/>
        <w:right w:val="none" w:sz="0" w:space="0" w:color="auto"/>
      </w:divBdr>
      <w:divsChild>
        <w:div w:id="266935579">
          <w:marLeft w:val="0"/>
          <w:marRight w:val="0"/>
          <w:marTop w:val="300"/>
          <w:marBottom w:val="300"/>
          <w:divBdr>
            <w:top w:val="none" w:sz="0" w:space="0" w:color="auto"/>
            <w:left w:val="none" w:sz="0" w:space="0" w:color="auto"/>
            <w:bottom w:val="none" w:sz="0" w:space="0" w:color="auto"/>
            <w:right w:val="none" w:sz="0" w:space="0" w:color="auto"/>
          </w:divBdr>
          <w:divsChild>
            <w:div w:id="266935680">
              <w:marLeft w:val="0"/>
              <w:marRight w:val="0"/>
              <w:marTop w:val="0"/>
              <w:marBottom w:val="0"/>
              <w:divBdr>
                <w:top w:val="none" w:sz="0" w:space="0" w:color="auto"/>
                <w:left w:val="none" w:sz="0" w:space="0" w:color="auto"/>
                <w:bottom w:val="none" w:sz="0" w:space="0" w:color="auto"/>
                <w:right w:val="none" w:sz="0" w:space="0" w:color="auto"/>
              </w:divBdr>
              <w:divsChild>
                <w:div w:id="266935599">
                  <w:marLeft w:val="150"/>
                  <w:marRight w:val="150"/>
                  <w:marTop w:val="0"/>
                  <w:marBottom w:val="0"/>
                  <w:divBdr>
                    <w:top w:val="none" w:sz="0" w:space="0" w:color="auto"/>
                    <w:left w:val="none" w:sz="0" w:space="0" w:color="auto"/>
                    <w:bottom w:val="none" w:sz="0" w:space="0" w:color="auto"/>
                    <w:right w:val="none" w:sz="0" w:space="0" w:color="auto"/>
                  </w:divBdr>
                  <w:divsChild>
                    <w:div w:id="266935804">
                      <w:marLeft w:val="0"/>
                      <w:marRight w:val="0"/>
                      <w:marTop w:val="0"/>
                      <w:marBottom w:val="0"/>
                      <w:divBdr>
                        <w:top w:val="none" w:sz="0" w:space="0" w:color="auto"/>
                        <w:left w:val="none" w:sz="0" w:space="0" w:color="auto"/>
                        <w:bottom w:val="none" w:sz="0" w:space="0" w:color="auto"/>
                        <w:right w:val="none" w:sz="0" w:space="0" w:color="auto"/>
                      </w:divBdr>
                      <w:divsChild>
                        <w:div w:id="266935846">
                          <w:marLeft w:val="0"/>
                          <w:marRight w:val="0"/>
                          <w:marTop w:val="0"/>
                          <w:marBottom w:val="0"/>
                          <w:divBdr>
                            <w:top w:val="none" w:sz="0" w:space="0" w:color="auto"/>
                            <w:left w:val="none" w:sz="0" w:space="0" w:color="auto"/>
                            <w:bottom w:val="none" w:sz="0" w:space="0" w:color="auto"/>
                            <w:right w:val="none" w:sz="0" w:space="0" w:color="auto"/>
                          </w:divBdr>
                          <w:divsChild>
                            <w:div w:id="266935728">
                              <w:marLeft w:val="0"/>
                              <w:marRight w:val="0"/>
                              <w:marTop w:val="0"/>
                              <w:marBottom w:val="0"/>
                              <w:divBdr>
                                <w:top w:val="none" w:sz="0" w:space="0" w:color="auto"/>
                                <w:left w:val="none" w:sz="0" w:space="0" w:color="auto"/>
                                <w:bottom w:val="none" w:sz="0" w:space="0" w:color="auto"/>
                                <w:right w:val="none" w:sz="0" w:space="0" w:color="auto"/>
                              </w:divBdr>
                              <w:divsChild>
                                <w:div w:id="266935691">
                                  <w:marLeft w:val="0"/>
                                  <w:marRight w:val="0"/>
                                  <w:marTop w:val="0"/>
                                  <w:marBottom w:val="0"/>
                                  <w:divBdr>
                                    <w:top w:val="none" w:sz="0" w:space="0" w:color="auto"/>
                                    <w:left w:val="none" w:sz="0" w:space="0" w:color="auto"/>
                                    <w:bottom w:val="none" w:sz="0" w:space="0" w:color="auto"/>
                                    <w:right w:val="none" w:sz="0" w:space="0" w:color="auto"/>
                                  </w:divBdr>
                                  <w:divsChild>
                                    <w:div w:id="266935807">
                                      <w:marLeft w:val="0"/>
                                      <w:marRight w:val="0"/>
                                      <w:marTop w:val="0"/>
                                      <w:marBottom w:val="0"/>
                                      <w:divBdr>
                                        <w:top w:val="none" w:sz="0" w:space="0" w:color="auto"/>
                                        <w:left w:val="none" w:sz="0" w:space="0" w:color="auto"/>
                                        <w:bottom w:val="none" w:sz="0" w:space="0" w:color="auto"/>
                                        <w:right w:val="none" w:sz="0" w:space="0" w:color="auto"/>
                                      </w:divBdr>
                                      <w:divsChild>
                                        <w:div w:id="266935813">
                                          <w:marLeft w:val="0"/>
                                          <w:marRight w:val="0"/>
                                          <w:marTop w:val="0"/>
                                          <w:marBottom w:val="0"/>
                                          <w:divBdr>
                                            <w:top w:val="none" w:sz="0" w:space="0" w:color="auto"/>
                                            <w:left w:val="none" w:sz="0" w:space="0" w:color="auto"/>
                                            <w:bottom w:val="none" w:sz="0" w:space="0" w:color="auto"/>
                                            <w:right w:val="none" w:sz="0" w:space="0" w:color="auto"/>
                                          </w:divBdr>
                                          <w:divsChild>
                                            <w:div w:id="266935623">
                                              <w:marLeft w:val="75"/>
                                              <w:marRight w:val="75"/>
                                              <w:marTop w:val="75"/>
                                              <w:marBottom w:val="75"/>
                                              <w:divBdr>
                                                <w:top w:val="none" w:sz="0" w:space="0" w:color="auto"/>
                                                <w:left w:val="none" w:sz="0" w:space="0" w:color="auto"/>
                                                <w:bottom w:val="none" w:sz="0" w:space="0" w:color="auto"/>
                                                <w:right w:val="none" w:sz="0" w:space="0" w:color="auto"/>
                                              </w:divBdr>
                                              <w:divsChild>
                                                <w:div w:id="266935667">
                                                  <w:marLeft w:val="0"/>
                                                  <w:marRight w:val="0"/>
                                                  <w:marTop w:val="0"/>
                                                  <w:marBottom w:val="0"/>
                                                  <w:divBdr>
                                                    <w:top w:val="none" w:sz="0" w:space="0" w:color="auto"/>
                                                    <w:left w:val="none" w:sz="0" w:space="0" w:color="auto"/>
                                                    <w:bottom w:val="none" w:sz="0" w:space="0" w:color="auto"/>
                                                    <w:right w:val="none" w:sz="0" w:space="0" w:color="auto"/>
                                                  </w:divBdr>
                                                  <w:divsChild>
                                                    <w:div w:id="266935941">
                                                      <w:marLeft w:val="0"/>
                                                      <w:marRight w:val="0"/>
                                                      <w:marTop w:val="0"/>
                                                      <w:marBottom w:val="0"/>
                                                      <w:divBdr>
                                                        <w:top w:val="none" w:sz="0" w:space="0" w:color="auto"/>
                                                        <w:left w:val="none" w:sz="0" w:space="0" w:color="auto"/>
                                                        <w:bottom w:val="none" w:sz="0" w:space="0" w:color="auto"/>
                                                        <w:right w:val="none" w:sz="0" w:space="0" w:color="auto"/>
                                                      </w:divBdr>
                                                      <w:divsChild>
                                                        <w:div w:id="266935658">
                                                          <w:marLeft w:val="0"/>
                                                          <w:marRight w:val="0"/>
                                                          <w:marTop w:val="0"/>
                                                          <w:marBottom w:val="0"/>
                                                          <w:divBdr>
                                                            <w:top w:val="none" w:sz="0" w:space="0" w:color="auto"/>
                                                            <w:left w:val="none" w:sz="0" w:space="0" w:color="auto"/>
                                                            <w:bottom w:val="none" w:sz="0" w:space="0" w:color="auto"/>
                                                            <w:right w:val="none" w:sz="0" w:space="0" w:color="auto"/>
                                                          </w:divBdr>
                                                          <w:divsChild>
                                                            <w:div w:id="26693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66935660">
      <w:marLeft w:val="0"/>
      <w:marRight w:val="0"/>
      <w:marTop w:val="0"/>
      <w:marBottom w:val="0"/>
      <w:divBdr>
        <w:top w:val="none" w:sz="0" w:space="0" w:color="auto"/>
        <w:left w:val="none" w:sz="0" w:space="0" w:color="auto"/>
        <w:bottom w:val="none" w:sz="0" w:space="0" w:color="auto"/>
        <w:right w:val="none" w:sz="0" w:space="0" w:color="auto"/>
      </w:divBdr>
      <w:divsChild>
        <w:div w:id="266935843">
          <w:marLeft w:val="0"/>
          <w:marRight w:val="0"/>
          <w:marTop w:val="300"/>
          <w:marBottom w:val="300"/>
          <w:divBdr>
            <w:top w:val="none" w:sz="0" w:space="0" w:color="auto"/>
            <w:left w:val="none" w:sz="0" w:space="0" w:color="auto"/>
            <w:bottom w:val="none" w:sz="0" w:space="0" w:color="auto"/>
            <w:right w:val="none" w:sz="0" w:space="0" w:color="auto"/>
          </w:divBdr>
          <w:divsChild>
            <w:div w:id="266935954">
              <w:marLeft w:val="0"/>
              <w:marRight w:val="0"/>
              <w:marTop w:val="0"/>
              <w:marBottom w:val="0"/>
              <w:divBdr>
                <w:top w:val="none" w:sz="0" w:space="0" w:color="auto"/>
                <w:left w:val="none" w:sz="0" w:space="0" w:color="auto"/>
                <w:bottom w:val="none" w:sz="0" w:space="0" w:color="auto"/>
                <w:right w:val="none" w:sz="0" w:space="0" w:color="auto"/>
              </w:divBdr>
              <w:divsChild>
                <w:div w:id="266935582">
                  <w:marLeft w:val="150"/>
                  <w:marRight w:val="150"/>
                  <w:marTop w:val="0"/>
                  <w:marBottom w:val="0"/>
                  <w:divBdr>
                    <w:top w:val="none" w:sz="0" w:space="0" w:color="auto"/>
                    <w:left w:val="none" w:sz="0" w:space="0" w:color="auto"/>
                    <w:bottom w:val="none" w:sz="0" w:space="0" w:color="auto"/>
                    <w:right w:val="none" w:sz="0" w:space="0" w:color="auto"/>
                  </w:divBdr>
                  <w:divsChild>
                    <w:div w:id="266935616">
                      <w:marLeft w:val="0"/>
                      <w:marRight w:val="0"/>
                      <w:marTop w:val="0"/>
                      <w:marBottom w:val="0"/>
                      <w:divBdr>
                        <w:top w:val="none" w:sz="0" w:space="0" w:color="auto"/>
                        <w:left w:val="none" w:sz="0" w:space="0" w:color="auto"/>
                        <w:bottom w:val="none" w:sz="0" w:space="0" w:color="auto"/>
                        <w:right w:val="none" w:sz="0" w:space="0" w:color="auto"/>
                      </w:divBdr>
                      <w:divsChild>
                        <w:div w:id="266935753">
                          <w:marLeft w:val="0"/>
                          <w:marRight w:val="0"/>
                          <w:marTop w:val="0"/>
                          <w:marBottom w:val="0"/>
                          <w:divBdr>
                            <w:top w:val="none" w:sz="0" w:space="0" w:color="auto"/>
                            <w:left w:val="none" w:sz="0" w:space="0" w:color="auto"/>
                            <w:bottom w:val="none" w:sz="0" w:space="0" w:color="auto"/>
                            <w:right w:val="none" w:sz="0" w:space="0" w:color="auto"/>
                          </w:divBdr>
                          <w:divsChild>
                            <w:div w:id="266935841">
                              <w:marLeft w:val="0"/>
                              <w:marRight w:val="0"/>
                              <w:marTop w:val="0"/>
                              <w:marBottom w:val="0"/>
                              <w:divBdr>
                                <w:top w:val="none" w:sz="0" w:space="0" w:color="auto"/>
                                <w:left w:val="none" w:sz="0" w:space="0" w:color="auto"/>
                                <w:bottom w:val="none" w:sz="0" w:space="0" w:color="auto"/>
                                <w:right w:val="none" w:sz="0" w:space="0" w:color="auto"/>
                              </w:divBdr>
                              <w:divsChild>
                                <w:div w:id="266935793">
                                  <w:marLeft w:val="0"/>
                                  <w:marRight w:val="0"/>
                                  <w:marTop w:val="0"/>
                                  <w:marBottom w:val="0"/>
                                  <w:divBdr>
                                    <w:top w:val="none" w:sz="0" w:space="0" w:color="auto"/>
                                    <w:left w:val="none" w:sz="0" w:space="0" w:color="auto"/>
                                    <w:bottom w:val="none" w:sz="0" w:space="0" w:color="auto"/>
                                    <w:right w:val="none" w:sz="0" w:space="0" w:color="auto"/>
                                  </w:divBdr>
                                  <w:divsChild>
                                    <w:div w:id="266935622">
                                      <w:marLeft w:val="0"/>
                                      <w:marRight w:val="0"/>
                                      <w:marTop w:val="0"/>
                                      <w:marBottom w:val="0"/>
                                      <w:divBdr>
                                        <w:top w:val="none" w:sz="0" w:space="0" w:color="auto"/>
                                        <w:left w:val="none" w:sz="0" w:space="0" w:color="auto"/>
                                        <w:bottom w:val="none" w:sz="0" w:space="0" w:color="auto"/>
                                        <w:right w:val="none" w:sz="0" w:space="0" w:color="auto"/>
                                      </w:divBdr>
                                      <w:divsChild>
                                        <w:div w:id="266935986">
                                          <w:marLeft w:val="0"/>
                                          <w:marRight w:val="0"/>
                                          <w:marTop w:val="0"/>
                                          <w:marBottom w:val="0"/>
                                          <w:divBdr>
                                            <w:top w:val="none" w:sz="0" w:space="0" w:color="auto"/>
                                            <w:left w:val="none" w:sz="0" w:space="0" w:color="auto"/>
                                            <w:bottom w:val="none" w:sz="0" w:space="0" w:color="auto"/>
                                            <w:right w:val="none" w:sz="0" w:space="0" w:color="auto"/>
                                          </w:divBdr>
                                          <w:divsChild>
                                            <w:div w:id="266935758">
                                              <w:marLeft w:val="75"/>
                                              <w:marRight w:val="75"/>
                                              <w:marTop w:val="75"/>
                                              <w:marBottom w:val="75"/>
                                              <w:divBdr>
                                                <w:top w:val="none" w:sz="0" w:space="0" w:color="auto"/>
                                                <w:left w:val="none" w:sz="0" w:space="0" w:color="auto"/>
                                                <w:bottom w:val="none" w:sz="0" w:space="0" w:color="auto"/>
                                                <w:right w:val="none" w:sz="0" w:space="0" w:color="auto"/>
                                              </w:divBdr>
                                              <w:divsChild>
                                                <w:div w:id="26693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66935661">
      <w:marLeft w:val="0"/>
      <w:marRight w:val="0"/>
      <w:marTop w:val="0"/>
      <w:marBottom w:val="0"/>
      <w:divBdr>
        <w:top w:val="none" w:sz="0" w:space="0" w:color="auto"/>
        <w:left w:val="none" w:sz="0" w:space="0" w:color="auto"/>
        <w:bottom w:val="none" w:sz="0" w:space="0" w:color="auto"/>
        <w:right w:val="none" w:sz="0" w:space="0" w:color="auto"/>
      </w:divBdr>
    </w:div>
    <w:div w:id="266935662">
      <w:marLeft w:val="0"/>
      <w:marRight w:val="0"/>
      <w:marTop w:val="0"/>
      <w:marBottom w:val="0"/>
      <w:divBdr>
        <w:top w:val="none" w:sz="0" w:space="0" w:color="auto"/>
        <w:left w:val="none" w:sz="0" w:space="0" w:color="auto"/>
        <w:bottom w:val="none" w:sz="0" w:space="0" w:color="auto"/>
        <w:right w:val="none" w:sz="0" w:space="0" w:color="auto"/>
      </w:divBdr>
    </w:div>
    <w:div w:id="266935673">
      <w:marLeft w:val="0"/>
      <w:marRight w:val="0"/>
      <w:marTop w:val="0"/>
      <w:marBottom w:val="0"/>
      <w:divBdr>
        <w:top w:val="none" w:sz="0" w:space="0" w:color="auto"/>
        <w:left w:val="none" w:sz="0" w:space="0" w:color="auto"/>
        <w:bottom w:val="none" w:sz="0" w:space="0" w:color="auto"/>
        <w:right w:val="none" w:sz="0" w:space="0" w:color="auto"/>
      </w:divBdr>
    </w:div>
    <w:div w:id="266935675">
      <w:marLeft w:val="0"/>
      <w:marRight w:val="0"/>
      <w:marTop w:val="0"/>
      <w:marBottom w:val="0"/>
      <w:divBdr>
        <w:top w:val="none" w:sz="0" w:space="0" w:color="auto"/>
        <w:left w:val="none" w:sz="0" w:space="0" w:color="auto"/>
        <w:bottom w:val="none" w:sz="0" w:space="0" w:color="auto"/>
        <w:right w:val="none" w:sz="0" w:space="0" w:color="auto"/>
      </w:divBdr>
    </w:div>
    <w:div w:id="266935679">
      <w:marLeft w:val="0"/>
      <w:marRight w:val="0"/>
      <w:marTop w:val="0"/>
      <w:marBottom w:val="0"/>
      <w:divBdr>
        <w:top w:val="none" w:sz="0" w:space="0" w:color="auto"/>
        <w:left w:val="none" w:sz="0" w:space="0" w:color="auto"/>
        <w:bottom w:val="none" w:sz="0" w:space="0" w:color="auto"/>
        <w:right w:val="none" w:sz="0" w:space="0" w:color="auto"/>
      </w:divBdr>
    </w:div>
    <w:div w:id="266935681">
      <w:marLeft w:val="0"/>
      <w:marRight w:val="0"/>
      <w:marTop w:val="0"/>
      <w:marBottom w:val="0"/>
      <w:divBdr>
        <w:top w:val="none" w:sz="0" w:space="0" w:color="auto"/>
        <w:left w:val="none" w:sz="0" w:space="0" w:color="auto"/>
        <w:bottom w:val="none" w:sz="0" w:space="0" w:color="auto"/>
        <w:right w:val="none" w:sz="0" w:space="0" w:color="auto"/>
      </w:divBdr>
      <w:divsChild>
        <w:div w:id="266935571">
          <w:marLeft w:val="907"/>
          <w:marRight w:val="0"/>
          <w:marTop w:val="40"/>
          <w:marBottom w:val="0"/>
          <w:divBdr>
            <w:top w:val="none" w:sz="0" w:space="0" w:color="auto"/>
            <w:left w:val="none" w:sz="0" w:space="0" w:color="auto"/>
            <w:bottom w:val="none" w:sz="0" w:space="0" w:color="auto"/>
            <w:right w:val="none" w:sz="0" w:space="0" w:color="auto"/>
          </w:divBdr>
        </w:div>
        <w:div w:id="266935610">
          <w:marLeft w:val="907"/>
          <w:marRight w:val="0"/>
          <w:marTop w:val="40"/>
          <w:marBottom w:val="0"/>
          <w:divBdr>
            <w:top w:val="none" w:sz="0" w:space="0" w:color="auto"/>
            <w:left w:val="none" w:sz="0" w:space="0" w:color="auto"/>
            <w:bottom w:val="none" w:sz="0" w:space="0" w:color="auto"/>
            <w:right w:val="none" w:sz="0" w:space="0" w:color="auto"/>
          </w:divBdr>
        </w:div>
        <w:div w:id="266935765">
          <w:marLeft w:val="907"/>
          <w:marRight w:val="0"/>
          <w:marTop w:val="40"/>
          <w:marBottom w:val="0"/>
          <w:divBdr>
            <w:top w:val="none" w:sz="0" w:space="0" w:color="auto"/>
            <w:left w:val="none" w:sz="0" w:space="0" w:color="auto"/>
            <w:bottom w:val="none" w:sz="0" w:space="0" w:color="auto"/>
            <w:right w:val="none" w:sz="0" w:space="0" w:color="auto"/>
          </w:divBdr>
        </w:div>
        <w:div w:id="266935780">
          <w:marLeft w:val="907"/>
          <w:marRight w:val="0"/>
          <w:marTop w:val="40"/>
          <w:marBottom w:val="0"/>
          <w:divBdr>
            <w:top w:val="none" w:sz="0" w:space="0" w:color="auto"/>
            <w:left w:val="none" w:sz="0" w:space="0" w:color="auto"/>
            <w:bottom w:val="none" w:sz="0" w:space="0" w:color="auto"/>
            <w:right w:val="none" w:sz="0" w:space="0" w:color="auto"/>
          </w:divBdr>
        </w:div>
        <w:div w:id="266935795">
          <w:marLeft w:val="907"/>
          <w:marRight w:val="0"/>
          <w:marTop w:val="40"/>
          <w:marBottom w:val="0"/>
          <w:divBdr>
            <w:top w:val="none" w:sz="0" w:space="0" w:color="auto"/>
            <w:left w:val="none" w:sz="0" w:space="0" w:color="auto"/>
            <w:bottom w:val="none" w:sz="0" w:space="0" w:color="auto"/>
            <w:right w:val="none" w:sz="0" w:space="0" w:color="auto"/>
          </w:divBdr>
        </w:div>
        <w:div w:id="266935826">
          <w:marLeft w:val="187"/>
          <w:marRight w:val="0"/>
          <w:marTop w:val="40"/>
          <w:marBottom w:val="0"/>
          <w:divBdr>
            <w:top w:val="none" w:sz="0" w:space="0" w:color="auto"/>
            <w:left w:val="none" w:sz="0" w:space="0" w:color="auto"/>
            <w:bottom w:val="none" w:sz="0" w:space="0" w:color="auto"/>
            <w:right w:val="none" w:sz="0" w:space="0" w:color="auto"/>
          </w:divBdr>
        </w:div>
        <w:div w:id="266935829">
          <w:marLeft w:val="907"/>
          <w:marRight w:val="0"/>
          <w:marTop w:val="40"/>
          <w:marBottom w:val="0"/>
          <w:divBdr>
            <w:top w:val="none" w:sz="0" w:space="0" w:color="auto"/>
            <w:left w:val="none" w:sz="0" w:space="0" w:color="auto"/>
            <w:bottom w:val="none" w:sz="0" w:space="0" w:color="auto"/>
            <w:right w:val="none" w:sz="0" w:space="0" w:color="auto"/>
          </w:divBdr>
        </w:div>
        <w:div w:id="266935830">
          <w:marLeft w:val="187"/>
          <w:marRight w:val="0"/>
          <w:marTop w:val="40"/>
          <w:marBottom w:val="0"/>
          <w:divBdr>
            <w:top w:val="none" w:sz="0" w:space="0" w:color="auto"/>
            <w:left w:val="none" w:sz="0" w:space="0" w:color="auto"/>
            <w:bottom w:val="none" w:sz="0" w:space="0" w:color="auto"/>
            <w:right w:val="none" w:sz="0" w:space="0" w:color="auto"/>
          </w:divBdr>
        </w:div>
        <w:div w:id="266935885">
          <w:marLeft w:val="187"/>
          <w:marRight w:val="0"/>
          <w:marTop w:val="40"/>
          <w:marBottom w:val="0"/>
          <w:divBdr>
            <w:top w:val="none" w:sz="0" w:space="0" w:color="auto"/>
            <w:left w:val="none" w:sz="0" w:space="0" w:color="auto"/>
            <w:bottom w:val="none" w:sz="0" w:space="0" w:color="auto"/>
            <w:right w:val="none" w:sz="0" w:space="0" w:color="auto"/>
          </w:divBdr>
        </w:div>
        <w:div w:id="266935942">
          <w:marLeft w:val="907"/>
          <w:marRight w:val="0"/>
          <w:marTop w:val="40"/>
          <w:marBottom w:val="0"/>
          <w:divBdr>
            <w:top w:val="none" w:sz="0" w:space="0" w:color="auto"/>
            <w:left w:val="none" w:sz="0" w:space="0" w:color="auto"/>
            <w:bottom w:val="none" w:sz="0" w:space="0" w:color="auto"/>
            <w:right w:val="none" w:sz="0" w:space="0" w:color="auto"/>
          </w:divBdr>
        </w:div>
        <w:div w:id="266935970">
          <w:marLeft w:val="907"/>
          <w:marRight w:val="0"/>
          <w:marTop w:val="40"/>
          <w:marBottom w:val="0"/>
          <w:divBdr>
            <w:top w:val="none" w:sz="0" w:space="0" w:color="auto"/>
            <w:left w:val="none" w:sz="0" w:space="0" w:color="auto"/>
            <w:bottom w:val="none" w:sz="0" w:space="0" w:color="auto"/>
            <w:right w:val="none" w:sz="0" w:space="0" w:color="auto"/>
          </w:divBdr>
        </w:div>
      </w:divsChild>
    </w:div>
    <w:div w:id="266935684">
      <w:marLeft w:val="0"/>
      <w:marRight w:val="0"/>
      <w:marTop w:val="0"/>
      <w:marBottom w:val="0"/>
      <w:divBdr>
        <w:top w:val="none" w:sz="0" w:space="0" w:color="auto"/>
        <w:left w:val="none" w:sz="0" w:space="0" w:color="auto"/>
        <w:bottom w:val="none" w:sz="0" w:space="0" w:color="auto"/>
        <w:right w:val="none" w:sz="0" w:space="0" w:color="auto"/>
      </w:divBdr>
    </w:div>
    <w:div w:id="266935686">
      <w:marLeft w:val="0"/>
      <w:marRight w:val="0"/>
      <w:marTop w:val="0"/>
      <w:marBottom w:val="0"/>
      <w:divBdr>
        <w:top w:val="none" w:sz="0" w:space="0" w:color="auto"/>
        <w:left w:val="none" w:sz="0" w:space="0" w:color="auto"/>
        <w:bottom w:val="none" w:sz="0" w:space="0" w:color="auto"/>
        <w:right w:val="none" w:sz="0" w:space="0" w:color="auto"/>
      </w:divBdr>
    </w:div>
    <w:div w:id="266935690">
      <w:marLeft w:val="0"/>
      <w:marRight w:val="0"/>
      <w:marTop w:val="0"/>
      <w:marBottom w:val="0"/>
      <w:divBdr>
        <w:top w:val="none" w:sz="0" w:space="0" w:color="auto"/>
        <w:left w:val="none" w:sz="0" w:space="0" w:color="auto"/>
        <w:bottom w:val="none" w:sz="0" w:space="0" w:color="auto"/>
        <w:right w:val="none" w:sz="0" w:space="0" w:color="auto"/>
      </w:divBdr>
    </w:div>
    <w:div w:id="266935697">
      <w:marLeft w:val="0"/>
      <w:marRight w:val="0"/>
      <w:marTop w:val="0"/>
      <w:marBottom w:val="0"/>
      <w:divBdr>
        <w:top w:val="none" w:sz="0" w:space="0" w:color="auto"/>
        <w:left w:val="none" w:sz="0" w:space="0" w:color="auto"/>
        <w:bottom w:val="none" w:sz="0" w:space="0" w:color="auto"/>
        <w:right w:val="none" w:sz="0" w:space="0" w:color="auto"/>
      </w:divBdr>
      <w:divsChild>
        <w:div w:id="266935706">
          <w:marLeft w:val="0"/>
          <w:marRight w:val="0"/>
          <w:marTop w:val="0"/>
          <w:marBottom w:val="0"/>
          <w:divBdr>
            <w:top w:val="none" w:sz="0" w:space="0" w:color="auto"/>
            <w:left w:val="none" w:sz="0" w:space="0" w:color="auto"/>
            <w:bottom w:val="none" w:sz="0" w:space="0" w:color="auto"/>
            <w:right w:val="none" w:sz="0" w:space="0" w:color="auto"/>
          </w:divBdr>
          <w:divsChild>
            <w:div w:id="266935638">
              <w:marLeft w:val="0"/>
              <w:marRight w:val="0"/>
              <w:marTop w:val="0"/>
              <w:marBottom w:val="0"/>
              <w:divBdr>
                <w:top w:val="none" w:sz="0" w:space="0" w:color="auto"/>
                <w:left w:val="none" w:sz="0" w:space="0" w:color="auto"/>
                <w:bottom w:val="none" w:sz="0" w:space="0" w:color="auto"/>
                <w:right w:val="none" w:sz="0" w:space="0" w:color="auto"/>
              </w:divBdr>
              <w:divsChild>
                <w:div w:id="266935756">
                  <w:marLeft w:val="0"/>
                  <w:marRight w:val="0"/>
                  <w:marTop w:val="0"/>
                  <w:marBottom w:val="0"/>
                  <w:divBdr>
                    <w:top w:val="none" w:sz="0" w:space="0" w:color="auto"/>
                    <w:left w:val="none" w:sz="0" w:space="0" w:color="auto"/>
                    <w:bottom w:val="none" w:sz="0" w:space="0" w:color="auto"/>
                    <w:right w:val="none" w:sz="0" w:space="0" w:color="auto"/>
                  </w:divBdr>
                  <w:divsChild>
                    <w:div w:id="266935589">
                      <w:marLeft w:val="0"/>
                      <w:marRight w:val="0"/>
                      <w:marTop w:val="0"/>
                      <w:marBottom w:val="0"/>
                      <w:divBdr>
                        <w:top w:val="none" w:sz="0" w:space="0" w:color="auto"/>
                        <w:left w:val="none" w:sz="0" w:space="0" w:color="auto"/>
                        <w:bottom w:val="none" w:sz="0" w:space="0" w:color="auto"/>
                        <w:right w:val="none" w:sz="0" w:space="0" w:color="auto"/>
                      </w:divBdr>
                      <w:divsChild>
                        <w:div w:id="266935874">
                          <w:marLeft w:val="0"/>
                          <w:marRight w:val="0"/>
                          <w:marTop w:val="0"/>
                          <w:marBottom w:val="0"/>
                          <w:divBdr>
                            <w:top w:val="none" w:sz="0" w:space="0" w:color="auto"/>
                            <w:left w:val="none" w:sz="0" w:space="0" w:color="auto"/>
                            <w:bottom w:val="none" w:sz="0" w:space="0" w:color="auto"/>
                            <w:right w:val="none" w:sz="0" w:space="0" w:color="auto"/>
                          </w:divBdr>
                          <w:divsChild>
                            <w:div w:id="266935858">
                              <w:marLeft w:val="0"/>
                              <w:marRight w:val="0"/>
                              <w:marTop w:val="0"/>
                              <w:marBottom w:val="0"/>
                              <w:divBdr>
                                <w:top w:val="none" w:sz="0" w:space="0" w:color="auto"/>
                                <w:left w:val="none" w:sz="0" w:space="0" w:color="auto"/>
                                <w:bottom w:val="none" w:sz="0" w:space="0" w:color="auto"/>
                                <w:right w:val="none" w:sz="0" w:space="0" w:color="auto"/>
                              </w:divBdr>
                              <w:divsChild>
                                <w:div w:id="266935932">
                                  <w:marLeft w:val="0"/>
                                  <w:marRight w:val="0"/>
                                  <w:marTop w:val="0"/>
                                  <w:marBottom w:val="0"/>
                                  <w:divBdr>
                                    <w:top w:val="none" w:sz="0" w:space="0" w:color="auto"/>
                                    <w:left w:val="none" w:sz="0" w:space="0" w:color="auto"/>
                                    <w:bottom w:val="none" w:sz="0" w:space="0" w:color="auto"/>
                                    <w:right w:val="none" w:sz="0" w:space="0" w:color="auto"/>
                                  </w:divBdr>
                                  <w:divsChild>
                                    <w:div w:id="266935600">
                                      <w:marLeft w:val="0"/>
                                      <w:marRight w:val="0"/>
                                      <w:marTop w:val="0"/>
                                      <w:marBottom w:val="0"/>
                                      <w:divBdr>
                                        <w:top w:val="none" w:sz="0" w:space="0" w:color="auto"/>
                                        <w:left w:val="none" w:sz="0" w:space="0" w:color="auto"/>
                                        <w:bottom w:val="none" w:sz="0" w:space="0" w:color="auto"/>
                                        <w:right w:val="none" w:sz="0" w:space="0" w:color="auto"/>
                                      </w:divBdr>
                                      <w:divsChild>
                                        <w:div w:id="266935871">
                                          <w:marLeft w:val="0"/>
                                          <w:marRight w:val="0"/>
                                          <w:marTop w:val="0"/>
                                          <w:marBottom w:val="0"/>
                                          <w:divBdr>
                                            <w:top w:val="none" w:sz="0" w:space="0" w:color="auto"/>
                                            <w:left w:val="none" w:sz="0" w:space="0" w:color="auto"/>
                                            <w:bottom w:val="none" w:sz="0" w:space="0" w:color="auto"/>
                                            <w:right w:val="none" w:sz="0" w:space="0" w:color="auto"/>
                                          </w:divBdr>
                                          <w:divsChild>
                                            <w:div w:id="26693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66935701">
      <w:marLeft w:val="0"/>
      <w:marRight w:val="0"/>
      <w:marTop w:val="0"/>
      <w:marBottom w:val="0"/>
      <w:divBdr>
        <w:top w:val="none" w:sz="0" w:space="0" w:color="auto"/>
        <w:left w:val="none" w:sz="0" w:space="0" w:color="auto"/>
        <w:bottom w:val="none" w:sz="0" w:space="0" w:color="auto"/>
        <w:right w:val="none" w:sz="0" w:space="0" w:color="auto"/>
      </w:divBdr>
    </w:div>
    <w:div w:id="266935704">
      <w:marLeft w:val="0"/>
      <w:marRight w:val="0"/>
      <w:marTop w:val="0"/>
      <w:marBottom w:val="0"/>
      <w:divBdr>
        <w:top w:val="none" w:sz="0" w:space="0" w:color="auto"/>
        <w:left w:val="none" w:sz="0" w:space="0" w:color="auto"/>
        <w:bottom w:val="none" w:sz="0" w:space="0" w:color="auto"/>
        <w:right w:val="none" w:sz="0" w:space="0" w:color="auto"/>
      </w:divBdr>
      <w:divsChild>
        <w:div w:id="266935725">
          <w:marLeft w:val="691"/>
          <w:marRight w:val="0"/>
          <w:marTop w:val="0"/>
          <w:marBottom w:val="0"/>
          <w:divBdr>
            <w:top w:val="none" w:sz="0" w:space="0" w:color="auto"/>
            <w:left w:val="none" w:sz="0" w:space="0" w:color="auto"/>
            <w:bottom w:val="none" w:sz="0" w:space="0" w:color="auto"/>
            <w:right w:val="none" w:sz="0" w:space="0" w:color="auto"/>
          </w:divBdr>
        </w:div>
      </w:divsChild>
    </w:div>
    <w:div w:id="266935710">
      <w:marLeft w:val="0"/>
      <w:marRight w:val="0"/>
      <w:marTop w:val="0"/>
      <w:marBottom w:val="0"/>
      <w:divBdr>
        <w:top w:val="none" w:sz="0" w:space="0" w:color="auto"/>
        <w:left w:val="none" w:sz="0" w:space="0" w:color="auto"/>
        <w:bottom w:val="none" w:sz="0" w:space="0" w:color="auto"/>
        <w:right w:val="none" w:sz="0" w:space="0" w:color="auto"/>
      </w:divBdr>
    </w:div>
    <w:div w:id="266935712">
      <w:marLeft w:val="0"/>
      <w:marRight w:val="0"/>
      <w:marTop w:val="0"/>
      <w:marBottom w:val="0"/>
      <w:divBdr>
        <w:top w:val="none" w:sz="0" w:space="0" w:color="auto"/>
        <w:left w:val="none" w:sz="0" w:space="0" w:color="auto"/>
        <w:bottom w:val="none" w:sz="0" w:space="0" w:color="auto"/>
        <w:right w:val="none" w:sz="0" w:space="0" w:color="auto"/>
      </w:divBdr>
    </w:div>
    <w:div w:id="266935715">
      <w:marLeft w:val="0"/>
      <w:marRight w:val="0"/>
      <w:marTop w:val="0"/>
      <w:marBottom w:val="0"/>
      <w:divBdr>
        <w:top w:val="none" w:sz="0" w:space="0" w:color="auto"/>
        <w:left w:val="none" w:sz="0" w:space="0" w:color="auto"/>
        <w:bottom w:val="none" w:sz="0" w:space="0" w:color="auto"/>
        <w:right w:val="none" w:sz="0" w:space="0" w:color="auto"/>
      </w:divBdr>
    </w:div>
    <w:div w:id="266935716">
      <w:marLeft w:val="0"/>
      <w:marRight w:val="0"/>
      <w:marTop w:val="0"/>
      <w:marBottom w:val="0"/>
      <w:divBdr>
        <w:top w:val="none" w:sz="0" w:space="0" w:color="auto"/>
        <w:left w:val="none" w:sz="0" w:space="0" w:color="auto"/>
        <w:bottom w:val="none" w:sz="0" w:space="0" w:color="auto"/>
        <w:right w:val="none" w:sz="0" w:space="0" w:color="auto"/>
      </w:divBdr>
    </w:div>
    <w:div w:id="266935723">
      <w:marLeft w:val="0"/>
      <w:marRight w:val="0"/>
      <w:marTop w:val="0"/>
      <w:marBottom w:val="0"/>
      <w:divBdr>
        <w:top w:val="none" w:sz="0" w:space="0" w:color="auto"/>
        <w:left w:val="none" w:sz="0" w:space="0" w:color="auto"/>
        <w:bottom w:val="none" w:sz="0" w:space="0" w:color="auto"/>
        <w:right w:val="none" w:sz="0" w:space="0" w:color="auto"/>
      </w:divBdr>
      <w:divsChild>
        <w:div w:id="266935738">
          <w:marLeft w:val="0"/>
          <w:marRight w:val="0"/>
          <w:marTop w:val="0"/>
          <w:marBottom w:val="0"/>
          <w:divBdr>
            <w:top w:val="none" w:sz="0" w:space="0" w:color="auto"/>
            <w:left w:val="none" w:sz="0" w:space="0" w:color="auto"/>
            <w:bottom w:val="none" w:sz="0" w:space="0" w:color="auto"/>
            <w:right w:val="none" w:sz="0" w:space="0" w:color="auto"/>
          </w:divBdr>
          <w:divsChild>
            <w:div w:id="266935883">
              <w:marLeft w:val="0"/>
              <w:marRight w:val="0"/>
              <w:marTop w:val="0"/>
              <w:marBottom w:val="0"/>
              <w:divBdr>
                <w:top w:val="none" w:sz="0" w:space="0" w:color="auto"/>
                <w:left w:val="none" w:sz="0" w:space="0" w:color="auto"/>
                <w:bottom w:val="none" w:sz="0" w:space="0" w:color="auto"/>
                <w:right w:val="none" w:sz="0" w:space="0" w:color="auto"/>
              </w:divBdr>
              <w:divsChild>
                <w:div w:id="266935774">
                  <w:marLeft w:val="30"/>
                  <w:marRight w:val="0"/>
                  <w:marTop w:val="0"/>
                  <w:marBottom w:val="0"/>
                  <w:divBdr>
                    <w:top w:val="single" w:sz="6" w:space="0" w:color="75787A"/>
                    <w:left w:val="single" w:sz="6" w:space="0" w:color="75787A"/>
                    <w:bottom w:val="single" w:sz="6" w:space="0" w:color="75787A"/>
                    <w:right w:val="single" w:sz="6" w:space="0" w:color="75787A"/>
                  </w:divBdr>
                  <w:divsChild>
                    <w:div w:id="266935870">
                      <w:marLeft w:val="0"/>
                      <w:marRight w:val="-15"/>
                      <w:marTop w:val="0"/>
                      <w:marBottom w:val="0"/>
                      <w:divBdr>
                        <w:top w:val="none" w:sz="0" w:space="0" w:color="auto"/>
                        <w:left w:val="none" w:sz="0" w:space="0" w:color="auto"/>
                        <w:bottom w:val="none" w:sz="0" w:space="0" w:color="auto"/>
                        <w:right w:val="none" w:sz="0" w:space="0" w:color="auto"/>
                      </w:divBdr>
                      <w:divsChild>
                        <w:div w:id="266935625">
                          <w:marLeft w:val="-15"/>
                          <w:marRight w:val="0"/>
                          <w:marTop w:val="0"/>
                          <w:marBottom w:val="0"/>
                          <w:divBdr>
                            <w:top w:val="none" w:sz="0" w:space="0" w:color="auto"/>
                            <w:left w:val="none" w:sz="0" w:space="0" w:color="auto"/>
                            <w:bottom w:val="none" w:sz="0" w:space="0" w:color="auto"/>
                            <w:right w:val="none" w:sz="0" w:space="0" w:color="auto"/>
                          </w:divBdr>
                          <w:divsChild>
                            <w:div w:id="266935676">
                              <w:marLeft w:val="0"/>
                              <w:marRight w:val="0"/>
                              <w:marTop w:val="0"/>
                              <w:marBottom w:val="0"/>
                              <w:divBdr>
                                <w:top w:val="none" w:sz="0" w:space="0" w:color="auto"/>
                                <w:left w:val="none" w:sz="0" w:space="0" w:color="auto"/>
                                <w:bottom w:val="none" w:sz="0" w:space="0" w:color="auto"/>
                                <w:right w:val="none" w:sz="0" w:space="0" w:color="auto"/>
                              </w:divBdr>
                              <w:divsChild>
                                <w:div w:id="266935791">
                                  <w:marLeft w:val="0"/>
                                  <w:marRight w:val="0"/>
                                  <w:marTop w:val="0"/>
                                  <w:marBottom w:val="0"/>
                                  <w:divBdr>
                                    <w:top w:val="none" w:sz="0" w:space="0" w:color="auto"/>
                                    <w:left w:val="none" w:sz="0" w:space="0" w:color="auto"/>
                                    <w:bottom w:val="none" w:sz="0" w:space="0" w:color="auto"/>
                                    <w:right w:val="none" w:sz="0" w:space="0" w:color="auto"/>
                                  </w:divBdr>
                                  <w:divsChild>
                                    <w:div w:id="266935961">
                                      <w:marLeft w:val="0"/>
                                      <w:marRight w:val="0"/>
                                      <w:marTop w:val="0"/>
                                      <w:marBottom w:val="0"/>
                                      <w:divBdr>
                                        <w:top w:val="none" w:sz="0" w:space="0" w:color="auto"/>
                                        <w:left w:val="none" w:sz="0" w:space="0" w:color="auto"/>
                                        <w:bottom w:val="none" w:sz="0" w:space="0" w:color="auto"/>
                                        <w:right w:val="none" w:sz="0" w:space="0" w:color="auto"/>
                                      </w:divBdr>
                                      <w:divsChild>
                                        <w:div w:id="266935764">
                                          <w:marLeft w:val="0"/>
                                          <w:marRight w:val="0"/>
                                          <w:marTop w:val="0"/>
                                          <w:marBottom w:val="0"/>
                                          <w:divBdr>
                                            <w:top w:val="none" w:sz="0" w:space="0" w:color="auto"/>
                                            <w:left w:val="none" w:sz="0" w:space="0" w:color="auto"/>
                                            <w:bottom w:val="none" w:sz="0" w:space="0" w:color="auto"/>
                                            <w:right w:val="none" w:sz="0" w:space="0" w:color="auto"/>
                                          </w:divBdr>
                                          <w:divsChild>
                                            <w:div w:id="266935693">
                                              <w:marLeft w:val="0"/>
                                              <w:marRight w:val="0"/>
                                              <w:marTop w:val="0"/>
                                              <w:marBottom w:val="0"/>
                                              <w:divBdr>
                                                <w:top w:val="none" w:sz="0" w:space="0" w:color="auto"/>
                                                <w:left w:val="none" w:sz="0" w:space="0" w:color="auto"/>
                                                <w:bottom w:val="none" w:sz="0" w:space="0" w:color="auto"/>
                                                <w:right w:val="none" w:sz="0" w:space="0" w:color="auto"/>
                                              </w:divBdr>
                                              <w:divsChild>
                                                <w:div w:id="266935703">
                                                  <w:marLeft w:val="0"/>
                                                  <w:marRight w:val="0"/>
                                                  <w:marTop w:val="0"/>
                                                  <w:marBottom w:val="0"/>
                                                  <w:divBdr>
                                                    <w:top w:val="none" w:sz="0" w:space="0" w:color="auto"/>
                                                    <w:left w:val="none" w:sz="0" w:space="0" w:color="auto"/>
                                                    <w:bottom w:val="none" w:sz="0" w:space="0" w:color="auto"/>
                                                    <w:right w:val="none" w:sz="0" w:space="0" w:color="auto"/>
                                                  </w:divBdr>
                                                  <w:divsChild>
                                                    <w:div w:id="266935685">
                                                      <w:marLeft w:val="0"/>
                                                      <w:marRight w:val="0"/>
                                                      <w:marTop w:val="0"/>
                                                      <w:marBottom w:val="0"/>
                                                      <w:divBdr>
                                                        <w:top w:val="none" w:sz="0" w:space="0" w:color="auto"/>
                                                        <w:left w:val="none" w:sz="0" w:space="0" w:color="auto"/>
                                                        <w:bottom w:val="none" w:sz="0" w:space="0" w:color="auto"/>
                                                        <w:right w:val="none" w:sz="0" w:space="0" w:color="auto"/>
                                                      </w:divBdr>
                                                      <w:divsChild>
                                                        <w:div w:id="266935917">
                                                          <w:marLeft w:val="0"/>
                                                          <w:marRight w:val="0"/>
                                                          <w:marTop w:val="0"/>
                                                          <w:marBottom w:val="0"/>
                                                          <w:divBdr>
                                                            <w:top w:val="none" w:sz="0" w:space="0" w:color="auto"/>
                                                            <w:left w:val="none" w:sz="0" w:space="0" w:color="auto"/>
                                                            <w:bottom w:val="none" w:sz="0" w:space="0" w:color="auto"/>
                                                            <w:right w:val="none" w:sz="0" w:space="0" w:color="auto"/>
                                                          </w:divBdr>
                                                          <w:divsChild>
                                                            <w:div w:id="266935834">
                                                              <w:marLeft w:val="0"/>
                                                              <w:marRight w:val="0"/>
                                                              <w:marTop w:val="0"/>
                                                              <w:marBottom w:val="0"/>
                                                              <w:divBdr>
                                                                <w:top w:val="none" w:sz="0" w:space="0" w:color="auto"/>
                                                                <w:left w:val="none" w:sz="0" w:space="0" w:color="auto"/>
                                                                <w:bottom w:val="none" w:sz="0" w:space="0" w:color="auto"/>
                                                                <w:right w:val="none" w:sz="0" w:space="0" w:color="auto"/>
                                                              </w:divBdr>
                                                              <w:divsChild>
                                                                <w:div w:id="266935606">
                                                                  <w:marLeft w:val="0"/>
                                                                  <w:marRight w:val="0"/>
                                                                  <w:marTop w:val="0"/>
                                                                  <w:marBottom w:val="0"/>
                                                                  <w:divBdr>
                                                                    <w:top w:val="none" w:sz="0" w:space="0" w:color="auto"/>
                                                                    <w:left w:val="none" w:sz="0" w:space="0" w:color="auto"/>
                                                                    <w:bottom w:val="none" w:sz="0" w:space="0" w:color="auto"/>
                                                                    <w:right w:val="none" w:sz="0" w:space="0" w:color="auto"/>
                                                                  </w:divBdr>
                                                                  <w:divsChild>
                                                                    <w:div w:id="266935787">
                                                                      <w:marLeft w:val="0"/>
                                                                      <w:marRight w:val="0"/>
                                                                      <w:marTop w:val="0"/>
                                                                      <w:marBottom w:val="0"/>
                                                                      <w:divBdr>
                                                                        <w:top w:val="none" w:sz="0" w:space="0" w:color="auto"/>
                                                                        <w:left w:val="none" w:sz="0" w:space="0" w:color="auto"/>
                                                                        <w:bottom w:val="none" w:sz="0" w:space="0" w:color="auto"/>
                                                                        <w:right w:val="none" w:sz="0" w:space="0" w:color="auto"/>
                                                                      </w:divBdr>
                                                                      <w:divsChild>
                                                                        <w:div w:id="266935912">
                                                                          <w:marLeft w:val="0"/>
                                                                          <w:marRight w:val="0"/>
                                                                          <w:marTop w:val="0"/>
                                                                          <w:marBottom w:val="0"/>
                                                                          <w:divBdr>
                                                                            <w:top w:val="none" w:sz="0" w:space="0" w:color="auto"/>
                                                                            <w:left w:val="none" w:sz="0" w:space="0" w:color="auto"/>
                                                                            <w:bottom w:val="none" w:sz="0" w:space="0" w:color="auto"/>
                                                                            <w:right w:val="none" w:sz="0" w:space="0" w:color="auto"/>
                                                                          </w:divBdr>
                                                                          <w:divsChild>
                                                                            <w:div w:id="266935707">
                                                                              <w:marLeft w:val="0"/>
                                                                              <w:marRight w:val="0"/>
                                                                              <w:marTop w:val="0"/>
                                                                              <w:marBottom w:val="0"/>
                                                                              <w:divBdr>
                                                                                <w:top w:val="none" w:sz="0" w:space="0" w:color="auto"/>
                                                                                <w:left w:val="none" w:sz="0" w:space="0" w:color="auto"/>
                                                                                <w:bottom w:val="none" w:sz="0" w:space="0" w:color="auto"/>
                                                                                <w:right w:val="none" w:sz="0" w:space="0" w:color="auto"/>
                                                                              </w:divBdr>
                                                                              <w:divsChild>
                                                                                <w:div w:id="26693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66935726">
      <w:marLeft w:val="0"/>
      <w:marRight w:val="0"/>
      <w:marTop w:val="0"/>
      <w:marBottom w:val="0"/>
      <w:divBdr>
        <w:top w:val="none" w:sz="0" w:space="0" w:color="auto"/>
        <w:left w:val="none" w:sz="0" w:space="0" w:color="auto"/>
        <w:bottom w:val="none" w:sz="0" w:space="0" w:color="auto"/>
        <w:right w:val="none" w:sz="0" w:space="0" w:color="auto"/>
      </w:divBdr>
      <w:divsChild>
        <w:div w:id="266935612">
          <w:marLeft w:val="360"/>
          <w:marRight w:val="0"/>
          <w:marTop w:val="115"/>
          <w:marBottom w:val="0"/>
          <w:divBdr>
            <w:top w:val="none" w:sz="0" w:space="0" w:color="auto"/>
            <w:left w:val="none" w:sz="0" w:space="0" w:color="auto"/>
            <w:bottom w:val="none" w:sz="0" w:space="0" w:color="auto"/>
            <w:right w:val="none" w:sz="0" w:space="0" w:color="auto"/>
          </w:divBdr>
        </w:div>
        <w:div w:id="266935649">
          <w:marLeft w:val="1080"/>
          <w:marRight w:val="0"/>
          <w:marTop w:val="115"/>
          <w:marBottom w:val="0"/>
          <w:divBdr>
            <w:top w:val="none" w:sz="0" w:space="0" w:color="auto"/>
            <w:left w:val="none" w:sz="0" w:space="0" w:color="auto"/>
            <w:bottom w:val="none" w:sz="0" w:space="0" w:color="auto"/>
            <w:right w:val="none" w:sz="0" w:space="0" w:color="auto"/>
          </w:divBdr>
        </w:div>
        <w:div w:id="266935837">
          <w:marLeft w:val="360"/>
          <w:marRight w:val="0"/>
          <w:marTop w:val="115"/>
          <w:marBottom w:val="0"/>
          <w:divBdr>
            <w:top w:val="none" w:sz="0" w:space="0" w:color="auto"/>
            <w:left w:val="none" w:sz="0" w:space="0" w:color="auto"/>
            <w:bottom w:val="none" w:sz="0" w:space="0" w:color="auto"/>
            <w:right w:val="none" w:sz="0" w:space="0" w:color="auto"/>
          </w:divBdr>
        </w:div>
        <w:div w:id="266935864">
          <w:marLeft w:val="1080"/>
          <w:marRight w:val="0"/>
          <w:marTop w:val="115"/>
          <w:marBottom w:val="0"/>
          <w:divBdr>
            <w:top w:val="none" w:sz="0" w:space="0" w:color="auto"/>
            <w:left w:val="none" w:sz="0" w:space="0" w:color="auto"/>
            <w:bottom w:val="none" w:sz="0" w:space="0" w:color="auto"/>
            <w:right w:val="none" w:sz="0" w:space="0" w:color="auto"/>
          </w:divBdr>
        </w:div>
        <w:div w:id="266935972">
          <w:marLeft w:val="360"/>
          <w:marRight w:val="0"/>
          <w:marTop w:val="115"/>
          <w:marBottom w:val="0"/>
          <w:divBdr>
            <w:top w:val="none" w:sz="0" w:space="0" w:color="auto"/>
            <w:left w:val="none" w:sz="0" w:space="0" w:color="auto"/>
            <w:bottom w:val="none" w:sz="0" w:space="0" w:color="auto"/>
            <w:right w:val="none" w:sz="0" w:space="0" w:color="auto"/>
          </w:divBdr>
        </w:div>
      </w:divsChild>
    </w:div>
    <w:div w:id="266935729">
      <w:marLeft w:val="0"/>
      <w:marRight w:val="0"/>
      <w:marTop w:val="0"/>
      <w:marBottom w:val="0"/>
      <w:divBdr>
        <w:top w:val="none" w:sz="0" w:space="0" w:color="auto"/>
        <w:left w:val="none" w:sz="0" w:space="0" w:color="auto"/>
        <w:bottom w:val="none" w:sz="0" w:space="0" w:color="auto"/>
        <w:right w:val="none" w:sz="0" w:space="0" w:color="auto"/>
      </w:divBdr>
    </w:div>
    <w:div w:id="266935732">
      <w:marLeft w:val="0"/>
      <w:marRight w:val="0"/>
      <w:marTop w:val="0"/>
      <w:marBottom w:val="0"/>
      <w:divBdr>
        <w:top w:val="none" w:sz="0" w:space="0" w:color="auto"/>
        <w:left w:val="none" w:sz="0" w:space="0" w:color="auto"/>
        <w:bottom w:val="none" w:sz="0" w:space="0" w:color="auto"/>
        <w:right w:val="none" w:sz="0" w:space="0" w:color="auto"/>
      </w:divBdr>
    </w:div>
    <w:div w:id="266935733">
      <w:marLeft w:val="0"/>
      <w:marRight w:val="0"/>
      <w:marTop w:val="0"/>
      <w:marBottom w:val="0"/>
      <w:divBdr>
        <w:top w:val="none" w:sz="0" w:space="0" w:color="auto"/>
        <w:left w:val="none" w:sz="0" w:space="0" w:color="auto"/>
        <w:bottom w:val="none" w:sz="0" w:space="0" w:color="auto"/>
        <w:right w:val="none" w:sz="0" w:space="0" w:color="auto"/>
      </w:divBdr>
    </w:div>
    <w:div w:id="266935734">
      <w:marLeft w:val="0"/>
      <w:marRight w:val="0"/>
      <w:marTop w:val="0"/>
      <w:marBottom w:val="0"/>
      <w:divBdr>
        <w:top w:val="none" w:sz="0" w:space="0" w:color="auto"/>
        <w:left w:val="none" w:sz="0" w:space="0" w:color="auto"/>
        <w:bottom w:val="none" w:sz="0" w:space="0" w:color="auto"/>
        <w:right w:val="none" w:sz="0" w:space="0" w:color="auto"/>
      </w:divBdr>
      <w:divsChild>
        <w:div w:id="266935634">
          <w:marLeft w:val="187"/>
          <w:marRight w:val="0"/>
          <w:marTop w:val="0"/>
          <w:marBottom w:val="0"/>
          <w:divBdr>
            <w:top w:val="none" w:sz="0" w:space="0" w:color="auto"/>
            <w:left w:val="none" w:sz="0" w:space="0" w:color="auto"/>
            <w:bottom w:val="none" w:sz="0" w:space="0" w:color="auto"/>
            <w:right w:val="none" w:sz="0" w:space="0" w:color="auto"/>
          </w:divBdr>
        </w:div>
        <w:div w:id="266935678">
          <w:marLeft w:val="187"/>
          <w:marRight w:val="0"/>
          <w:marTop w:val="0"/>
          <w:marBottom w:val="0"/>
          <w:divBdr>
            <w:top w:val="none" w:sz="0" w:space="0" w:color="auto"/>
            <w:left w:val="none" w:sz="0" w:space="0" w:color="auto"/>
            <w:bottom w:val="none" w:sz="0" w:space="0" w:color="auto"/>
            <w:right w:val="none" w:sz="0" w:space="0" w:color="auto"/>
          </w:divBdr>
        </w:div>
        <w:div w:id="266935708">
          <w:marLeft w:val="187"/>
          <w:marRight w:val="0"/>
          <w:marTop w:val="0"/>
          <w:marBottom w:val="0"/>
          <w:divBdr>
            <w:top w:val="none" w:sz="0" w:space="0" w:color="auto"/>
            <w:left w:val="none" w:sz="0" w:space="0" w:color="auto"/>
            <w:bottom w:val="none" w:sz="0" w:space="0" w:color="auto"/>
            <w:right w:val="none" w:sz="0" w:space="0" w:color="auto"/>
          </w:divBdr>
        </w:div>
        <w:div w:id="266935819">
          <w:marLeft w:val="187"/>
          <w:marRight w:val="0"/>
          <w:marTop w:val="0"/>
          <w:marBottom w:val="0"/>
          <w:divBdr>
            <w:top w:val="none" w:sz="0" w:space="0" w:color="auto"/>
            <w:left w:val="none" w:sz="0" w:space="0" w:color="auto"/>
            <w:bottom w:val="none" w:sz="0" w:space="0" w:color="auto"/>
            <w:right w:val="none" w:sz="0" w:space="0" w:color="auto"/>
          </w:divBdr>
        </w:div>
        <w:div w:id="266935840">
          <w:marLeft w:val="187"/>
          <w:marRight w:val="0"/>
          <w:marTop w:val="0"/>
          <w:marBottom w:val="0"/>
          <w:divBdr>
            <w:top w:val="none" w:sz="0" w:space="0" w:color="auto"/>
            <w:left w:val="none" w:sz="0" w:space="0" w:color="auto"/>
            <w:bottom w:val="none" w:sz="0" w:space="0" w:color="auto"/>
            <w:right w:val="none" w:sz="0" w:space="0" w:color="auto"/>
          </w:divBdr>
        </w:div>
        <w:div w:id="266935872">
          <w:marLeft w:val="187"/>
          <w:marRight w:val="0"/>
          <w:marTop w:val="0"/>
          <w:marBottom w:val="0"/>
          <w:divBdr>
            <w:top w:val="none" w:sz="0" w:space="0" w:color="auto"/>
            <w:left w:val="none" w:sz="0" w:space="0" w:color="auto"/>
            <w:bottom w:val="none" w:sz="0" w:space="0" w:color="auto"/>
            <w:right w:val="none" w:sz="0" w:space="0" w:color="auto"/>
          </w:divBdr>
        </w:div>
        <w:div w:id="266935900">
          <w:marLeft w:val="187"/>
          <w:marRight w:val="0"/>
          <w:marTop w:val="0"/>
          <w:marBottom w:val="0"/>
          <w:divBdr>
            <w:top w:val="none" w:sz="0" w:space="0" w:color="auto"/>
            <w:left w:val="none" w:sz="0" w:space="0" w:color="auto"/>
            <w:bottom w:val="none" w:sz="0" w:space="0" w:color="auto"/>
            <w:right w:val="none" w:sz="0" w:space="0" w:color="auto"/>
          </w:divBdr>
        </w:div>
      </w:divsChild>
    </w:div>
    <w:div w:id="266935747">
      <w:marLeft w:val="0"/>
      <w:marRight w:val="0"/>
      <w:marTop w:val="0"/>
      <w:marBottom w:val="0"/>
      <w:divBdr>
        <w:top w:val="none" w:sz="0" w:space="0" w:color="auto"/>
        <w:left w:val="none" w:sz="0" w:space="0" w:color="auto"/>
        <w:bottom w:val="none" w:sz="0" w:space="0" w:color="auto"/>
        <w:right w:val="none" w:sz="0" w:space="0" w:color="auto"/>
      </w:divBdr>
      <w:divsChild>
        <w:div w:id="266935722">
          <w:marLeft w:val="0"/>
          <w:marRight w:val="0"/>
          <w:marTop w:val="130"/>
          <w:marBottom w:val="0"/>
          <w:divBdr>
            <w:top w:val="none" w:sz="0" w:space="0" w:color="auto"/>
            <w:left w:val="none" w:sz="0" w:space="0" w:color="auto"/>
            <w:bottom w:val="none" w:sz="0" w:space="0" w:color="auto"/>
            <w:right w:val="none" w:sz="0" w:space="0" w:color="auto"/>
          </w:divBdr>
        </w:div>
        <w:div w:id="266935799">
          <w:marLeft w:val="0"/>
          <w:marRight w:val="0"/>
          <w:marTop w:val="130"/>
          <w:marBottom w:val="0"/>
          <w:divBdr>
            <w:top w:val="none" w:sz="0" w:space="0" w:color="auto"/>
            <w:left w:val="none" w:sz="0" w:space="0" w:color="auto"/>
            <w:bottom w:val="none" w:sz="0" w:space="0" w:color="auto"/>
            <w:right w:val="none" w:sz="0" w:space="0" w:color="auto"/>
          </w:divBdr>
        </w:div>
        <w:div w:id="266935824">
          <w:marLeft w:val="0"/>
          <w:marRight w:val="0"/>
          <w:marTop w:val="130"/>
          <w:marBottom w:val="0"/>
          <w:divBdr>
            <w:top w:val="none" w:sz="0" w:space="0" w:color="auto"/>
            <w:left w:val="none" w:sz="0" w:space="0" w:color="auto"/>
            <w:bottom w:val="none" w:sz="0" w:space="0" w:color="auto"/>
            <w:right w:val="none" w:sz="0" w:space="0" w:color="auto"/>
          </w:divBdr>
        </w:div>
        <w:div w:id="266935827">
          <w:marLeft w:val="0"/>
          <w:marRight w:val="0"/>
          <w:marTop w:val="130"/>
          <w:marBottom w:val="0"/>
          <w:divBdr>
            <w:top w:val="none" w:sz="0" w:space="0" w:color="auto"/>
            <w:left w:val="none" w:sz="0" w:space="0" w:color="auto"/>
            <w:bottom w:val="none" w:sz="0" w:space="0" w:color="auto"/>
            <w:right w:val="none" w:sz="0" w:space="0" w:color="auto"/>
          </w:divBdr>
        </w:div>
        <w:div w:id="266935866">
          <w:marLeft w:val="0"/>
          <w:marRight w:val="0"/>
          <w:marTop w:val="130"/>
          <w:marBottom w:val="0"/>
          <w:divBdr>
            <w:top w:val="none" w:sz="0" w:space="0" w:color="auto"/>
            <w:left w:val="none" w:sz="0" w:space="0" w:color="auto"/>
            <w:bottom w:val="none" w:sz="0" w:space="0" w:color="auto"/>
            <w:right w:val="none" w:sz="0" w:space="0" w:color="auto"/>
          </w:divBdr>
        </w:div>
        <w:div w:id="266935957">
          <w:marLeft w:val="274"/>
          <w:marRight w:val="0"/>
          <w:marTop w:val="130"/>
          <w:marBottom w:val="0"/>
          <w:divBdr>
            <w:top w:val="none" w:sz="0" w:space="0" w:color="auto"/>
            <w:left w:val="none" w:sz="0" w:space="0" w:color="auto"/>
            <w:bottom w:val="none" w:sz="0" w:space="0" w:color="auto"/>
            <w:right w:val="none" w:sz="0" w:space="0" w:color="auto"/>
          </w:divBdr>
        </w:div>
      </w:divsChild>
    </w:div>
    <w:div w:id="266935748">
      <w:marLeft w:val="0"/>
      <w:marRight w:val="0"/>
      <w:marTop w:val="0"/>
      <w:marBottom w:val="0"/>
      <w:divBdr>
        <w:top w:val="none" w:sz="0" w:space="0" w:color="auto"/>
        <w:left w:val="none" w:sz="0" w:space="0" w:color="auto"/>
        <w:bottom w:val="none" w:sz="0" w:space="0" w:color="auto"/>
        <w:right w:val="none" w:sz="0" w:space="0" w:color="auto"/>
      </w:divBdr>
      <w:divsChild>
        <w:div w:id="266935564">
          <w:marLeft w:val="360"/>
          <w:marRight w:val="0"/>
          <w:marTop w:val="115"/>
          <w:marBottom w:val="0"/>
          <w:divBdr>
            <w:top w:val="none" w:sz="0" w:space="0" w:color="auto"/>
            <w:left w:val="none" w:sz="0" w:space="0" w:color="auto"/>
            <w:bottom w:val="none" w:sz="0" w:space="0" w:color="auto"/>
            <w:right w:val="none" w:sz="0" w:space="0" w:color="auto"/>
          </w:divBdr>
        </w:div>
        <w:div w:id="266935687">
          <w:marLeft w:val="360"/>
          <w:marRight w:val="0"/>
          <w:marTop w:val="115"/>
          <w:marBottom w:val="0"/>
          <w:divBdr>
            <w:top w:val="none" w:sz="0" w:space="0" w:color="auto"/>
            <w:left w:val="none" w:sz="0" w:space="0" w:color="auto"/>
            <w:bottom w:val="none" w:sz="0" w:space="0" w:color="auto"/>
            <w:right w:val="none" w:sz="0" w:space="0" w:color="auto"/>
          </w:divBdr>
        </w:div>
        <w:div w:id="266935714">
          <w:marLeft w:val="360"/>
          <w:marRight w:val="0"/>
          <w:marTop w:val="115"/>
          <w:marBottom w:val="0"/>
          <w:divBdr>
            <w:top w:val="none" w:sz="0" w:space="0" w:color="auto"/>
            <w:left w:val="none" w:sz="0" w:space="0" w:color="auto"/>
            <w:bottom w:val="none" w:sz="0" w:space="0" w:color="auto"/>
            <w:right w:val="none" w:sz="0" w:space="0" w:color="auto"/>
          </w:divBdr>
        </w:div>
      </w:divsChild>
    </w:div>
    <w:div w:id="266935754">
      <w:marLeft w:val="0"/>
      <w:marRight w:val="0"/>
      <w:marTop w:val="0"/>
      <w:marBottom w:val="0"/>
      <w:divBdr>
        <w:top w:val="none" w:sz="0" w:space="0" w:color="auto"/>
        <w:left w:val="none" w:sz="0" w:space="0" w:color="auto"/>
        <w:bottom w:val="none" w:sz="0" w:space="0" w:color="auto"/>
        <w:right w:val="none" w:sz="0" w:space="0" w:color="auto"/>
      </w:divBdr>
      <w:divsChild>
        <w:div w:id="266935805">
          <w:marLeft w:val="547"/>
          <w:marRight w:val="0"/>
          <w:marTop w:val="154"/>
          <w:marBottom w:val="0"/>
          <w:divBdr>
            <w:top w:val="none" w:sz="0" w:space="0" w:color="auto"/>
            <w:left w:val="none" w:sz="0" w:space="0" w:color="auto"/>
            <w:bottom w:val="none" w:sz="0" w:space="0" w:color="auto"/>
            <w:right w:val="none" w:sz="0" w:space="0" w:color="auto"/>
          </w:divBdr>
        </w:div>
      </w:divsChild>
    </w:div>
    <w:div w:id="266935755">
      <w:marLeft w:val="0"/>
      <w:marRight w:val="0"/>
      <w:marTop w:val="0"/>
      <w:marBottom w:val="0"/>
      <w:divBdr>
        <w:top w:val="none" w:sz="0" w:space="0" w:color="auto"/>
        <w:left w:val="none" w:sz="0" w:space="0" w:color="auto"/>
        <w:bottom w:val="none" w:sz="0" w:space="0" w:color="auto"/>
        <w:right w:val="none" w:sz="0" w:space="0" w:color="auto"/>
      </w:divBdr>
      <w:divsChild>
        <w:div w:id="266935730">
          <w:marLeft w:val="0"/>
          <w:marRight w:val="0"/>
          <w:marTop w:val="130"/>
          <w:marBottom w:val="0"/>
          <w:divBdr>
            <w:top w:val="none" w:sz="0" w:space="0" w:color="auto"/>
            <w:left w:val="none" w:sz="0" w:space="0" w:color="auto"/>
            <w:bottom w:val="none" w:sz="0" w:space="0" w:color="auto"/>
            <w:right w:val="none" w:sz="0" w:space="0" w:color="auto"/>
          </w:divBdr>
        </w:div>
        <w:div w:id="266935783">
          <w:marLeft w:val="0"/>
          <w:marRight w:val="0"/>
          <w:marTop w:val="130"/>
          <w:marBottom w:val="0"/>
          <w:divBdr>
            <w:top w:val="none" w:sz="0" w:space="0" w:color="auto"/>
            <w:left w:val="none" w:sz="0" w:space="0" w:color="auto"/>
            <w:bottom w:val="none" w:sz="0" w:space="0" w:color="auto"/>
            <w:right w:val="none" w:sz="0" w:space="0" w:color="auto"/>
          </w:divBdr>
        </w:div>
        <w:div w:id="266935859">
          <w:marLeft w:val="0"/>
          <w:marRight w:val="0"/>
          <w:marTop w:val="130"/>
          <w:marBottom w:val="0"/>
          <w:divBdr>
            <w:top w:val="none" w:sz="0" w:space="0" w:color="auto"/>
            <w:left w:val="none" w:sz="0" w:space="0" w:color="auto"/>
            <w:bottom w:val="none" w:sz="0" w:space="0" w:color="auto"/>
            <w:right w:val="none" w:sz="0" w:space="0" w:color="auto"/>
          </w:divBdr>
        </w:div>
        <w:div w:id="266935929">
          <w:marLeft w:val="0"/>
          <w:marRight w:val="0"/>
          <w:marTop w:val="130"/>
          <w:marBottom w:val="0"/>
          <w:divBdr>
            <w:top w:val="none" w:sz="0" w:space="0" w:color="auto"/>
            <w:left w:val="none" w:sz="0" w:space="0" w:color="auto"/>
            <w:bottom w:val="none" w:sz="0" w:space="0" w:color="auto"/>
            <w:right w:val="none" w:sz="0" w:space="0" w:color="auto"/>
          </w:divBdr>
        </w:div>
      </w:divsChild>
    </w:div>
    <w:div w:id="266935757">
      <w:marLeft w:val="0"/>
      <w:marRight w:val="0"/>
      <w:marTop w:val="0"/>
      <w:marBottom w:val="0"/>
      <w:divBdr>
        <w:top w:val="none" w:sz="0" w:space="0" w:color="auto"/>
        <w:left w:val="none" w:sz="0" w:space="0" w:color="auto"/>
        <w:bottom w:val="none" w:sz="0" w:space="0" w:color="auto"/>
        <w:right w:val="none" w:sz="0" w:space="0" w:color="auto"/>
      </w:divBdr>
    </w:div>
    <w:div w:id="266935759">
      <w:marLeft w:val="0"/>
      <w:marRight w:val="0"/>
      <w:marTop w:val="0"/>
      <w:marBottom w:val="0"/>
      <w:divBdr>
        <w:top w:val="none" w:sz="0" w:space="0" w:color="auto"/>
        <w:left w:val="none" w:sz="0" w:space="0" w:color="auto"/>
        <w:bottom w:val="none" w:sz="0" w:space="0" w:color="auto"/>
        <w:right w:val="none" w:sz="0" w:space="0" w:color="auto"/>
      </w:divBdr>
    </w:div>
    <w:div w:id="266935760">
      <w:marLeft w:val="0"/>
      <w:marRight w:val="0"/>
      <w:marTop w:val="0"/>
      <w:marBottom w:val="0"/>
      <w:divBdr>
        <w:top w:val="none" w:sz="0" w:space="0" w:color="auto"/>
        <w:left w:val="none" w:sz="0" w:space="0" w:color="auto"/>
        <w:bottom w:val="none" w:sz="0" w:space="0" w:color="auto"/>
        <w:right w:val="none" w:sz="0" w:space="0" w:color="auto"/>
      </w:divBdr>
    </w:div>
    <w:div w:id="266935763">
      <w:marLeft w:val="0"/>
      <w:marRight w:val="0"/>
      <w:marTop w:val="0"/>
      <w:marBottom w:val="0"/>
      <w:divBdr>
        <w:top w:val="none" w:sz="0" w:space="0" w:color="auto"/>
        <w:left w:val="none" w:sz="0" w:space="0" w:color="auto"/>
        <w:bottom w:val="none" w:sz="0" w:space="0" w:color="auto"/>
        <w:right w:val="none" w:sz="0" w:space="0" w:color="auto"/>
      </w:divBdr>
    </w:div>
    <w:div w:id="266935771">
      <w:marLeft w:val="0"/>
      <w:marRight w:val="0"/>
      <w:marTop w:val="0"/>
      <w:marBottom w:val="0"/>
      <w:divBdr>
        <w:top w:val="none" w:sz="0" w:space="0" w:color="auto"/>
        <w:left w:val="none" w:sz="0" w:space="0" w:color="auto"/>
        <w:bottom w:val="none" w:sz="0" w:space="0" w:color="auto"/>
        <w:right w:val="none" w:sz="0" w:space="0" w:color="auto"/>
      </w:divBdr>
    </w:div>
    <w:div w:id="266935781">
      <w:marLeft w:val="0"/>
      <w:marRight w:val="0"/>
      <w:marTop w:val="0"/>
      <w:marBottom w:val="0"/>
      <w:divBdr>
        <w:top w:val="none" w:sz="0" w:space="0" w:color="auto"/>
        <w:left w:val="none" w:sz="0" w:space="0" w:color="auto"/>
        <w:bottom w:val="none" w:sz="0" w:space="0" w:color="auto"/>
        <w:right w:val="none" w:sz="0" w:space="0" w:color="auto"/>
      </w:divBdr>
    </w:div>
    <w:div w:id="266935782">
      <w:marLeft w:val="0"/>
      <w:marRight w:val="0"/>
      <w:marTop w:val="0"/>
      <w:marBottom w:val="0"/>
      <w:divBdr>
        <w:top w:val="none" w:sz="0" w:space="0" w:color="auto"/>
        <w:left w:val="none" w:sz="0" w:space="0" w:color="auto"/>
        <w:bottom w:val="none" w:sz="0" w:space="0" w:color="auto"/>
        <w:right w:val="none" w:sz="0" w:space="0" w:color="auto"/>
      </w:divBdr>
      <w:divsChild>
        <w:div w:id="266935576">
          <w:marLeft w:val="360"/>
          <w:marRight w:val="0"/>
          <w:marTop w:val="115"/>
          <w:marBottom w:val="0"/>
          <w:divBdr>
            <w:top w:val="none" w:sz="0" w:space="0" w:color="auto"/>
            <w:left w:val="none" w:sz="0" w:space="0" w:color="auto"/>
            <w:bottom w:val="none" w:sz="0" w:space="0" w:color="auto"/>
            <w:right w:val="none" w:sz="0" w:space="0" w:color="auto"/>
          </w:divBdr>
        </w:div>
        <w:div w:id="266935607">
          <w:marLeft w:val="360"/>
          <w:marRight w:val="0"/>
          <w:marTop w:val="115"/>
          <w:marBottom w:val="0"/>
          <w:divBdr>
            <w:top w:val="none" w:sz="0" w:space="0" w:color="auto"/>
            <w:left w:val="none" w:sz="0" w:space="0" w:color="auto"/>
            <w:bottom w:val="none" w:sz="0" w:space="0" w:color="auto"/>
            <w:right w:val="none" w:sz="0" w:space="0" w:color="auto"/>
          </w:divBdr>
        </w:div>
        <w:div w:id="266935768">
          <w:marLeft w:val="360"/>
          <w:marRight w:val="0"/>
          <w:marTop w:val="115"/>
          <w:marBottom w:val="0"/>
          <w:divBdr>
            <w:top w:val="none" w:sz="0" w:space="0" w:color="auto"/>
            <w:left w:val="none" w:sz="0" w:space="0" w:color="auto"/>
            <w:bottom w:val="none" w:sz="0" w:space="0" w:color="auto"/>
            <w:right w:val="none" w:sz="0" w:space="0" w:color="auto"/>
          </w:divBdr>
        </w:div>
        <w:div w:id="266935875">
          <w:marLeft w:val="360"/>
          <w:marRight w:val="0"/>
          <w:marTop w:val="115"/>
          <w:marBottom w:val="0"/>
          <w:divBdr>
            <w:top w:val="none" w:sz="0" w:space="0" w:color="auto"/>
            <w:left w:val="none" w:sz="0" w:space="0" w:color="auto"/>
            <w:bottom w:val="none" w:sz="0" w:space="0" w:color="auto"/>
            <w:right w:val="none" w:sz="0" w:space="0" w:color="auto"/>
          </w:divBdr>
        </w:div>
        <w:div w:id="266935895">
          <w:marLeft w:val="360"/>
          <w:marRight w:val="0"/>
          <w:marTop w:val="115"/>
          <w:marBottom w:val="0"/>
          <w:divBdr>
            <w:top w:val="none" w:sz="0" w:space="0" w:color="auto"/>
            <w:left w:val="none" w:sz="0" w:space="0" w:color="auto"/>
            <w:bottom w:val="none" w:sz="0" w:space="0" w:color="auto"/>
            <w:right w:val="none" w:sz="0" w:space="0" w:color="auto"/>
          </w:divBdr>
        </w:div>
      </w:divsChild>
    </w:div>
    <w:div w:id="266935785">
      <w:marLeft w:val="0"/>
      <w:marRight w:val="0"/>
      <w:marTop w:val="0"/>
      <w:marBottom w:val="0"/>
      <w:divBdr>
        <w:top w:val="none" w:sz="0" w:space="0" w:color="auto"/>
        <w:left w:val="none" w:sz="0" w:space="0" w:color="auto"/>
        <w:bottom w:val="none" w:sz="0" w:space="0" w:color="auto"/>
        <w:right w:val="none" w:sz="0" w:space="0" w:color="auto"/>
      </w:divBdr>
    </w:div>
    <w:div w:id="266935796">
      <w:marLeft w:val="0"/>
      <w:marRight w:val="0"/>
      <w:marTop w:val="0"/>
      <w:marBottom w:val="0"/>
      <w:divBdr>
        <w:top w:val="none" w:sz="0" w:space="0" w:color="auto"/>
        <w:left w:val="none" w:sz="0" w:space="0" w:color="auto"/>
        <w:bottom w:val="none" w:sz="0" w:space="0" w:color="auto"/>
        <w:right w:val="none" w:sz="0" w:space="0" w:color="auto"/>
      </w:divBdr>
    </w:div>
    <w:div w:id="266935802">
      <w:marLeft w:val="0"/>
      <w:marRight w:val="0"/>
      <w:marTop w:val="0"/>
      <w:marBottom w:val="0"/>
      <w:divBdr>
        <w:top w:val="none" w:sz="0" w:space="0" w:color="auto"/>
        <w:left w:val="none" w:sz="0" w:space="0" w:color="auto"/>
        <w:bottom w:val="none" w:sz="0" w:space="0" w:color="auto"/>
        <w:right w:val="none" w:sz="0" w:space="0" w:color="auto"/>
      </w:divBdr>
      <w:divsChild>
        <w:div w:id="266935720">
          <w:marLeft w:val="360"/>
          <w:marRight w:val="0"/>
          <w:marTop w:val="115"/>
          <w:marBottom w:val="0"/>
          <w:divBdr>
            <w:top w:val="none" w:sz="0" w:space="0" w:color="auto"/>
            <w:left w:val="none" w:sz="0" w:space="0" w:color="auto"/>
            <w:bottom w:val="none" w:sz="0" w:space="0" w:color="auto"/>
            <w:right w:val="none" w:sz="0" w:space="0" w:color="auto"/>
          </w:divBdr>
        </w:div>
        <w:div w:id="266935971">
          <w:marLeft w:val="360"/>
          <w:marRight w:val="0"/>
          <w:marTop w:val="115"/>
          <w:marBottom w:val="0"/>
          <w:divBdr>
            <w:top w:val="none" w:sz="0" w:space="0" w:color="auto"/>
            <w:left w:val="none" w:sz="0" w:space="0" w:color="auto"/>
            <w:bottom w:val="none" w:sz="0" w:space="0" w:color="auto"/>
            <w:right w:val="none" w:sz="0" w:space="0" w:color="auto"/>
          </w:divBdr>
        </w:div>
      </w:divsChild>
    </w:div>
    <w:div w:id="266935811">
      <w:marLeft w:val="0"/>
      <w:marRight w:val="0"/>
      <w:marTop w:val="0"/>
      <w:marBottom w:val="0"/>
      <w:divBdr>
        <w:top w:val="none" w:sz="0" w:space="0" w:color="auto"/>
        <w:left w:val="none" w:sz="0" w:space="0" w:color="auto"/>
        <w:bottom w:val="none" w:sz="0" w:space="0" w:color="auto"/>
        <w:right w:val="none" w:sz="0" w:space="0" w:color="auto"/>
      </w:divBdr>
    </w:div>
    <w:div w:id="266935828">
      <w:marLeft w:val="0"/>
      <w:marRight w:val="0"/>
      <w:marTop w:val="0"/>
      <w:marBottom w:val="0"/>
      <w:divBdr>
        <w:top w:val="none" w:sz="0" w:space="0" w:color="auto"/>
        <w:left w:val="none" w:sz="0" w:space="0" w:color="auto"/>
        <w:bottom w:val="none" w:sz="0" w:space="0" w:color="auto"/>
        <w:right w:val="none" w:sz="0" w:space="0" w:color="auto"/>
      </w:divBdr>
      <w:divsChild>
        <w:div w:id="266935689">
          <w:marLeft w:val="0"/>
          <w:marRight w:val="0"/>
          <w:marTop w:val="0"/>
          <w:marBottom w:val="0"/>
          <w:divBdr>
            <w:top w:val="none" w:sz="0" w:space="0" w:color="auto"/>
            <w:left w:val="none" w:sz="0" w:space="0" w:color="auto"/>
            <w:bottom w:val="none" w:sz="0" w:space="0" w:color="auto"/>
            <w:right w:val="none" w:sz="0" w:space="0" w:color="auto"/>
          </w:divBdr>
          <w:divsChild>
            <w:div w:id="2669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935832">
      <w:marLeft w:val="0"/>
      <w:marRight w:val="0"/>
      <w:marTop w:val="0"/>
      <w:marBottom w:val="0"/>
      <w:divBdr>
        <w:top w:val="none" w:sz="0" w:space="0" w:color="auto"/>
        <w:left w:val="none" w:sz="0" w:space="0" w:color="auto"/>
        <w:bottom w:val="none" w:sz="0" w:space="0" w:color="auto"/>
        <w:right w:val="none" w:sz="0" w:space="0" w:color="auto"/>
      </w:divBdr>
      <w:divsChild>
        <w:div w:id="266935669">
          <w:marLeft w:val="0"/>
          <w:marRight w:val="0"/>
          <w:marTop w:val="72"/>
          <w:marBottom w:val="0"/>
          <w:divBdr>
            <w:top w:val="none" w:sz="0" w:space="0" w:color="auto"/>
            <w:left w:val="none" w:sz="0" w:space="0" w:color="auto"/>
            <w:bottom w:val="none" w:sz="0" w:space="0" w:color="auto"/>
            <w:right w:val="none" w:sz="0" w:space="0" w:color="auto"/>
          </w:divBdr>
        </w:div>
        <w:div w:id="266935959">
          <w:marLeft w:val="0"/>
          <w:marRight w:val="0"/>
          <w:marTop w:val="72"/>
          <w:marBottom w:val="0"/>
          <w:divBdr>
            <w:top w:val="none" w:sz="0" w:space="0" w:color="auto"/>
            <w:left w:val="none" w:sz="0" w:space="0" w:color="auto"/>
            <w:bottom w:val="none" w:sz="0" w:space="0" w:color="auto"/>
            <w:right w:val="none" w:sz="0" w:space="0" w:color="auto"/>
          </w:divBdr>
        </w:div>
      </w:divsChild>
    </w:div>
    <w:div w:id="266935839">
      <w:marLeft w:val="0"/>
      <w:marRight w:val="0"/>
      <w:marTop w:val="0"/>
      <w:marBottom w:val="0"/>
      <w:divBdr>
        <w:top w:val="none" w:sz="0" w:space="0" w:color="auto"/>
        <w:left w:val="none" w:sz="0" w:space="0" w:color="auto"/>
        <w:bottom w:val="none" w:sz="0" w:space="0" w:color="auto"/>
        <w:right w:val="none" w:sz="0" w:space="0" w:color="auto"/>
      </w:divBdr>
    </w:div>
    <w:div w:id="266935857">
      <w:marLeft w:val="0"/>
      <w:marRight w:val="0"/>
      <w:marTop w:val="0"/>
      <w:marBottom w:val="0"/>
      <w:divBdr>
        <w:top w:val="none" w:sz="0" w:space="0" w:color="auto"/>
        <w:left w:val="none" w:sz="0" w:space="0" w:color="auto"/>
        <w:bottom w:val="none" w:sz="0" w:space="0" w:color="auto"/>
        <w:right w:val="none" w:sz="0" w:space="0" w:color="auto"/>
      </w:divBdr>
    </w:div>
    <w:div w:id="266935860">
      <w:marLeft w:val="0"/>
      <w:marRight w:val="0"/>
      <w:marTop w:val="0"/>
      <w:marBottom w:val="0"/>
      <w:divBdr>
        <w:top w:val="none" w:sz="0" w:space="0" w:color="auto"/>
        <w:left w:val="none" w:sz="0" w:space="0" w:color="auto"/>
        <w:bottom w:val="none" w:sz="0" w:space="0" w:color="auto"/>
        <w:right w:val="none" w:sz="0" w:space="0" w:color="auto"/>
      </w:divBdr>
      <w:divsChild>
        <w:div w:id="266935595">
          <w:marLeft w:val="360"/>
          <w:marRight w:val="0"/>
          <w:marTop w:val="115"/>
          <w:marBottom w:val="0"/>
          <w:divBdr>
            <w:top w:val="none" w:sz="0" w:space="0" w:color="auto"/>
            <w:left w:val="none" w:sz="0" w:space="0" w:color="auto"/>
            <w:bottom w:val="none" w:sz="0" w:space="0" w:color="auto"/>
            <w:right w:val="none" w:sz="0" w:space="0" w:color="auto"/>
          </w:divBdr>
        </w:div>
        <w:div w:id="266935705">
          <w:marLeft w:val="360"/>
          <w:marRight w:val="0"/>
          <w:marTop w:val="115"/>
          <w:marBottom w:val="0"/>
          <w:divBdr>
            <w:top w:val="none" w:sz="0" w:space="0" w:color="auto"/>
            <w:left w:val="none" w:sz="0" w:space="0" w:color="auto"/>
            <w:bottom w:val="none" w:sz="0" w:space="0" w:color="auto"/>
            <w:right w:val="none" w:sz="0" w:space="0" w:color="auto"/>
          </w:divBdr>
        </w:div>
        <w:div w:id="266935772">
          <w:marLeft w:val="360"/>
          <w:marRight w:val="0"/>
          <w:marTop w:val="115"/>
          <w:marBottom w:val="0"/>
          <w:divBdr>
            <w:top w:val="none" w:sz="0" w:space="0" w:color="auto"/>
            <w:left w:val="none" w:sz="0" w:space="0" w:color="auto"/>
            <w:bottom w:val="none" w:sz="0" w:space="0" w:color="auto"/>
            <w:right w:val="none" w:sz="0" w:space="0" w:color="auto"/>
          </w:divBdr>
        </w:div>
        <w:div w:id="266935784">
          <w:marLeft w:val="360"/>
          <w:marRight w:val="0"/>
          <w:marTop w:val="115"/>
          <w:marBottom w:val="0"/>
          <w:divBdr>
            <w:top w:val="none" w:sz="0" w:space="0" w:color="auto"/>
            <w:left w:val="none" w:sz="0" w:space="0" w:color="auto"/>
            <w:bottom w:val="none" w:sz="0" w:space="0" w:color="auto"/>
            <w:right w:val="none" w:sz="0" w:space="0" w:color="auto"/>
          </w:divBdr>
        </w:div>
        <w:div w:id="266935789">
          <w:marLeft w:val="360"/>
          <w:marRight w:val="0"/>
          <w:marTop w:val="115"/>
          <w:marBottom w:val="0"/>
          <w:divBdr>
            <w:top w:val="none" w:sz="0" w:space="0" w:color="auto"/>
            <w:left w:val="none" w:sz="0" w:space="0" w:color="auto"/>
            <w:bottom w:val="none" w:sz="0" w:space="0" w:color="auto"/>
            <w:right w:val="none" w:sz="0" w:space="0" w:color="auto"/>
          </w:divBdr>
        </w:div>
      </w:divsChild>
    </w:div>
    <w:div w:id="266935868">
      <w:marLeft w:val="0"/>
      <w:marRight w:val="0"/>
      <w:marTop w:val="0"/>
      <w:marBottom w:val="0"/>
      <w:divBdr>
        <w:top w:val="none" w:sz="0" w:space="0" w:color="auto"/>
        <w:left w:val="none" w:sz="0" w:space="0" w:color="auto"/>
        <w:bottom w:val="none" w:sz="0" w:space="0" w:color="auto"/>
        <w:right w:val="none" w:sz="0" w:space="0" w:color="auto"/>
      </w:divBdr>
      <w:divsChild>
        <w:div w:id="266935750">
          <w:marLeft w:val="1267"/>
          <w:marRight w:val="0"/>
          <w:marTop w:val="220"/>
          <w:marBottom w:val="0"/>
          <w:divBdr>
            <w:top w:val="none" w:sz="0" w:space="0" w:color="auto"/>
            <w:left w:val="none" w:sz="0" w:space="0" w:color="auto"/>
            <w:bottom w:val="none" w:sz="0" w:space="0" w:color="auto"/>
            <w:right w:val="none" w:sz="0" w:space="0" w:color="auto"/>
          </w:divBdr>
        </w:div>
        <w:div w:id="266935884">
          <w:marLeft w:val="1267"/>
          <w:marRight w:val="0"/>
          <w:marTop w:val="220"/>
          <w:marBottom w:val="0"/>
          <w:divBdr>
            <w:top w:val="none" w:sz="0" w:space="0" w:color="auto"/>
            <w:left w:val="none" w:sz="0" w:space="0" w:color="auto"/>
            <w:bottom w:val="none" w:sz="0" w:space="0" w:color="auto"/>
            <w:right w:val="none" w:sz="0" w:space="0" w:color="auto"/>
          </w:divBdr>
        </w:div>
        <w:div w:id="266935902">
          <w:marLeft w:val="1267"/>
          <w:marRight w:val="0"/>
          <w:marTop w:val="220"/>
          <w:marBottom w:val="0"/>
          <w:divBdr>
            <w:top w:val="none" w:sz="0" w:space="0" w:color="auto"/>
            <w:left w:val="none" w:sz="0" w:space="0" w:color="auto"/>
            <w:bottom w:val="none" w:sz="0" w:space="0" w:color="auto"/>
            <w:right w:val="none" w:sz="0" w:space="0" w:color="auto"/>
          </w:divBdr>
        </w:div>
        <w:div w:id="266935920">
          <w:marLeft w:val="1267"/>
          <w:marRight w:val="0"/>
          <w:marTop w:val="220"/>
          <w:marBottom w:val="0"/>
          <w:divBdr>
            <w:top w:val="none" w:sz="0" w:space="0" w:color="auto"/>
            <w:left w:val="none" w:sz="0" w:space="0" w:color="auto"/>
            <w:bottom w:val="none" w:sz="0" w:space="0" w:color="auto"/>
            <w:right w:val="none" w:sz="0" w:space="0" w:color="auto"/>
          </w:divBdr>
        </w:div>
      </w:divsChild>
    </w:div>
    <w:div w:id="266935873">
      <w:marLeft w:val="0"/>
      <w:marRight w:val="0"/>
      <w:marTop w:val="0"/>
      <w:marBottom w:val="0"/>
      <w:divBdr>
        <w:top w:val="none" w:sz="0" w:space="0" w:color="auto"/>
        <w:left w:val="none" w:sz="0" w:space="0" w:color="auto"/>
        <w:bottom w:val="none" w:sz="0" w:space="0" w:color="auto"/>
        <w:right w:val="none" w:sz="0" w:space="0" w:color="auto"/>
      </w:divBdr>
    </w:div>
    <w:div w:id="266935878">
      <w:marLeft w:val="0"/>
      <w:marRight w:val="0"/>
      <w:marTop w:val="0"/>
      <w:marBottom w:val="0"/>
      <w:divBdr>
        <w:top w:val="none" w:sz="0" w:space="0" w:color="auto"/>
        <w:left w:val="none" w:sz="0" w:space="0" w:color="auto"/>
        <w:bottom w:val="none" w:sz="0" w:space="0" w:color="auto"/>
        <w:right w:val="none" w:sz="0" w:space="0" w:color="auto"/>
      </w:divBdr>
    </w:div>
    <w:div w:id="266935881">
      <w:marLeft w:val="0"/>
      <w:marRight w:val="0"/>
      <w:marTop w:val="0"/>
      <w:marBottom w:val="0"/>
      <w:divBdr>
        <w:top w:val="none" w:sz="0" w:space="0" w:color="auto"/>
        <w:left w:val="none" w:sz="0" w:space="0" w:color="auto"/>
        <w:bottom w:val="none" w:sz="0" w:space="0" w:color="auto"/>
        <w:right w:val="none" w:sz="0" w:space="0" w:color="auto"/>
      </w:divBdr>
      <w:divsChild>
        <w:div w:id="266935586">
          <w:marLeft w:val="187"/>
          <w:marRight w:val="0"/>
          <w:marTop w:val="80"/>
          <w:marBottom w:val="0"/>
          <w:divBdr>
            <w:top w:val="none" w:sz="0" w:space="0" w:color="auto"/>
            <w:left w:val="none" w:sz="0" w:space="0" w:color="auto"/>
            <w:bottom w:val="none" w:sz="0" w:space="0" w:color="auto"/>
            <w:right w:val="none" w:sz="0" w:space="0" w:color="auto"/>
          </w:divBdr>
        </w:div>
        <w:div w:id="266935626">
          <w:marLeft w:val="907"/>
          <w:marRight w:val="0"/>
          <w:marTop w:val="80"/>
          <w:marBottom w:val="0"/>
          <w:divBdr>
            <w:top w:val="none" w:sz="0" w:space="0" w:color="auto"/>
            <w:left w:val="none" w:sz="0" w:space="0" w:color="auto"/>
            <w:bottom w:val="none" w:sz="0" w:space="0" w:color="auto"/>
            <w:right w:val="none" w:sz="0" w:space="0" w:color="auto"/>
          </w:divBdr>
        </w:div>
        <w:div w:id="266935682">
          <w:marLeft w:val="893"/>
          <w:marRight w:val="0"/>
          <w:marTop w:val="80"/>
          <w:marBottom w:val="0"/>
          <w:divBdr>
            <w:top w:val="none" w:sz="0" w:space="0" w:color="auto"/>
            <w:left w:val="none" w:sz="0" w:space="0" w:color="auto"/>
            <w:bottom w:val="none" w:sz="0" w:space="0" w:color="auto"/>
            <w:right w:val="none" w:sz="0" w:space="0" w:color="auto"/>
          </w:divBdr>
        </w:div>
        <w:div w:id="266935740">
          <w:marLeft w:val="893"/>
          <w:marRight w:val="0"/>
          <w:marTop w:val="80"/>
          <w:marBottom w:val="0"/>
          <w:divBdr>
            <w:top w:val="none" w:sz="0" w:space="0" w:color="auto"/>
            <w:left w:val="none" w:sz="0" w:space="0" w:color="auto"/>
            <w:bottom w:val="none" w:sz="0" w:space="0" w:color="auto"/>
            <w:right w:val="none" w:sz="0" w:space="0" w:color="auto"/>
          </w:divBdr>
        </w:div>
        <w:div w:id="266935814">
          <w:marLeft w:val="907"/>
          <w:marRight w:val="0"/>
          <w:marTop w:val="80"/>
          <w:marBottom w:val="0"/>
          <w:divBdr>
            <w:top w:val="none" w:sz="0" w:space="0" w:color="auto"/>
            <w:left w:val="none" w:sz="0" w:space="0" w:color="auto"/>
            <w:bottom w:val="none" w:sz="0" w:space="0" w:color="auto"/>
            <w:right w:val="none" w:sz="0" w:space="0" w:color="auto"/>
          </w:divBdr>
        </w:div>
        <w:div w:id="266935818">
          <w:marLeft w:val="187"/>
          <w:marRight w:val="0"/>
          <w:marTop w:val="80"/>
          <w:marBottom w:val="0"/>
          <w:divBdr>
            <w:top w:val="none" w:sz="0" w:space="0" w:color="auto"/>
            <w:left w:val="none" w:sz="0" w:space="0" w:color="auto"/>
            <w:bottom w:val="none" w:sz="0" w:space="0" w:color="auto"/>
            <w:right w:val="none" w:sz="0" w:space="0" w:color="auto"/>
          </w:divBdr>
        </w:div>
        <w:div w:id="266935879">
          <w:marLeft w:val="893"/>
          <w:marRight w:val="0"/>
          <w:marTop w:val="80"/>
          <w:marBottom w:val="0"/>
          <w:divBdr>
            <w:top w:val="none" w:sz="0" w:space="0" w:color="auto"/>
            <w:left w:val="none" w:sz="0" w:space="0" w:color="auto"/>
            <w:bottom w:val="none" w:sz="0" w:space="0" w:color="auto"/>
            <w:right w:val="none" w:sz="0" w:space="0" w:color="auto"/>
          </w:divBdr>
        </w:div>
        <w:div w:id="266935892">
          <w:marLeft w:val="187"/>
          <w:marRight w:val="0"/>
          <w:marTop w:val="80"/>
          <w:marBottom w:val="0"/>
          <w:divBdr>
            <w:top w:val="none" w:sz="0" w:space="0" w:color="auto"/>
            <w:left w:val="none" w:sz="0" w:space="0" w:color="auto"/>
            <w:bottom w:val="none" w:sz="0" w:space="0" w:color="auto"/>
            <w:right w:val="none" w:sz="0" w:space="0" w:color="auto"/>
          </w:divBdr>
        </w:div>
        <w:div w:id="266935944">
          <w:marLeft w:val="893"/>
          <w:marRight w:val="0"/>
          <w:marTop w:val="80"/>
          <w:marBottom w:val="0"/>
          <w:divBdr>
            <w:top w:val="none" w:sz="0" w:space="0" w:color="auto"/>
            <w:left w:val="none" w:sz="0" w:space="0" w:color="auto"/>
            <w:bottom w:val="none" w:sz="0" w:space="0" w:color="auto"/>
            <w:right w:val="none" w:sz="0" w:space="0" w:color="auto"/>
          </w:divBdr>
        </w:div>
        <w:div w:id="266935952">
          <w:marLeft w:val="893"/>
          <w:marRight w:val="0"/>
          <w:marTop w:val="80"/>
          <w:marBottom w:val="0"/>
          <w:divBdr>
            <w:top w:val="none" w:sz="0" w:space="0" w:color="auto"/>
            <w:left w:val="none" w:sz="0" w:space="0" w:color="auto"/>
            <w:bottom w:val="none" w:sz="0" w:space="0" w:color="auto"/>
            <w:right w:val="none" w:sz="0" w:space="0" w:color="auto"/>
          </w:divBdr>
        </w:div>
      </w:divsChild>
    </w:div>
    <w:div w:id="266935886">
      <w:marLeft w:val="0"/>
      <w:marRight w:val="0"/>
      <w:marTop w:val="0"/>
      <w:marBottom w:val="0"/>
      <w:divBdr>
        <w:top w:val="none" w:sz="0" w:space="0" w:color="auto"/>
        <w:left w:val="none" w:sz="0" w:space="0" w:color="auto"/>
        <w:bottom w:val="none" w:sz="0" w:space="0" w:color="auto"/>
        <w:right w:val="none" w:sz="0" w:space="0" w:color="auto"/>
      </w:divBdr>
      <w:divsChild>
        <w:div w:id="266935903">
          <w:marLeft w:val="0"/>
          <w:marRight w:val="0"/>
          <w:marTop w:val="300"/>
          <w:marBottom w:val="300"/>
          <w:divBdr>
            <w:top w:val="none" w:sz="0" w:space="0" w:color="auto"/>
            <w:left w:val="none" w:sz="0" w:space="0" w:color="auto"/>
            <w:bottom w:val="none" w:sz="0" w:space="0" w:color="auto"/>
            <w:right w:val="none" w:sz="0" w:space="0" w:color="auto"/>
          </w:divBdr>
          <w:divsChild>
            <w:div w:id="266935989">
              <w:marLeft w:val="0"/>
              <w:marRight w:val="0"/>
              <w:marTop w:val="0"/>
              <w:marBottom w:val="0"/>
              <w:divBdr>
                <w:top w:val="none" w:sz="0" w:space="0" w:color="auto"/>
                <w:left w:val="none" w:sz="0" w:space="0" w:color="auto"/>
                <w:bottom w:val="none" w:sz="0" w:space="0" w:color="auto"/>
                <w:right w:val="none" w:sz="0" w:space="0" w:color="auto"/>
              </w:divBdr>
              <w:divsChild>
                <w:div w:id="266935743">
                  <w:marLeft w:val="150"/>
                  <w:marRight w:val="150"/>
                  <w:marTop w:val="0"/>
                  <w:marBottom w:val="0"/>
                  <w:divBdr>
                    <w:top w:val="none" w:sz="0" w:space="0" w:color="auto"/>
                    <w:left w:val="none" w:sz="0" w:space="0" w:color="auto"/>
                    <w:bottom w:val="none" w:sz="0" w:space="0" w:color="auto"/>
                    <w:right w:val="none" w:sz="0" w:space="0" w:color="auto"/>
                  </w:divBdr>
                  <w:divsChild>
                    <w:div w:id="266935977">
                      <w:marLeft w:val="0"/>
                      <w:marRight w:val="0"/>
                      <w:marTop w:val="0"/>
                      <w:marBottom w:val="0"/>
                      <w:divBdr>
                        <w:top w:val="none" w:sz="0" w:space="0" w:color="auto"/>
                        <w:left w:val="none" w:sz="0" w:space="0" w:color="auto"/>
                        <w:bottom w:val="none" w:sz="0" w:space="0" w:color="auto"/>
                        <w:right w:val="none" w:sz="0" w:space="0" w:color="auto"/>
                      </w:divBdr>
                      <w:divsChild>
                        <w:div w:id="266935672">
                          <w:marLeft w:val="0"/>
                          <w:marRight w:val="0"/>
                          <w:marTop w:val="0"/>
                          <w:marBottom w:val="0"/>
                          <w:divBdr>
                            <w:top w:val="none" w:sz="0" w:space="0" w:color="auto"/>
                            <w:left w:val="none" w:sz="0" w:space="0" w:color="auto"/>
                            <w:bottom w:val="none" w:sz="0" w:space="0" w:color="auto"/>
                            <w:right w:val="none" w:sz="0" w:space="0" w:color="auto"/>
                          </w:divBdr>
                          <w:divsChild>
                            <w:div w:id="266935838">
                              <w:marLeft w:val="0"/>
                              <w:marRight w:val="0"/>
                              <w:marTop w:val="0"/>
                              <w:marBottom w:val="0"/>
                              <w:divBdr>
                                <w:top w:val="none" w:sz="0" w:space="0" w:color="auto"/>
                                <w:left w:val="none" w:sz="0" w:space="0" w:color="auto"/>
                                <w:bottom w:val="none" w:sz="0" w:space="0" w:color="auto"/>
                                <w:right w:val="none" w:sz="0" w:space="0" w:color="auto"/>
                              </w:divBdr>
                              <w:divsChild>
                                <w:div w:id="266935836">
                                  <w:marLeft w:val="0"/>
                                  <w:marRight w:val="0"/>
                                  <w:marTop w:val="0"/>
                                  <w:marBottom w:val="0"/>
                                  <w:divBdr>
                                    <w:top w:val="none" w:sz="0" w:space="0" w:color="auto"/>
                                    <w:left w:val="none" w:sz="0" w:space="0" w:color="auto"/>
                                    <w:bottom w:val="none" w:sz="0" w:space="0" w:color="auto"/>
                                    <w:right w:val="none" w:sz="0" w:space="0" w:color="auto"/>
                                  </w:divBdr>
                                  <w:divsChild>
                                    <w:div w:id="266935745">
                                      <w:marLeft w:val="0"/>
                                      <w:marRight w:val="0"/>
                                      <w:marTop w:val="0"/>
                                      <w:marBottom w:val="0"/>
                                      <w:divBdr>
                                        <w:top w:val="none" w:sz="0" w:space="0" w:color="auto"/>
                                        <w:left w:val="none" w:sz="0" w:space="0" w:color="auto"/>
                                        <w:bottom w:val="none" w:sz="0" w:space="0" w:color="auto"/>
                                        <w:right w:val="none" w:sz="0" w:space="0" w:color="auto"/>
                                      </w:divBdr>
                                      <w:divsChild>
                                        <w:div w:id="266935851">
                                          <w:marLeft w:val="0"/>
                                          <w:marRight w:val="0"/>
                                          <w:marTop w:val="0"/>
                                          <w:marBottom w:val="0"/>
                                          <w:divBdr>
                                            <w:top w:val="none" w:sz="0" w:space="0" w:color="auto"/>
                                            <w:left w:val="none" w:sz="0" w:space="0" w:color="auto"/>
                                            <w:bottom w:val="none" w:sz="0" w:space="0" w:color="auto"/>
                                            <w:right w:val="none" w:sz="0" w:space="0" w:color="auto"/>
                                          </w:divBdr>
                                          <w:divsChild>
                                            <w:div w:id="266935735">
                                              <w:marLeft w:val="75"/>
                                              <w:marRight w:val="75"/>
                                              <w:marTop w:val="75"/>
                                              <w:marBottom w:val="75"/>
                                              <w:divBdr>
                                                <w:top w:val="none" w:sz="0" w:space="0" w:color="auto"/>
                                                <w:left w:val="none" w:sz="0" w:space="0" w:color="auto"/>
                                                <w:bottom w:val="none" w:sz="0" w:space="0" w:color="auto"/>
                                                <w:right w:val="none" w:sz="0" w:space="0" w:color="auto"/>
                                              </w:divBdr>
                                              <w:divsChild>
                                                <w:div w:id="266935566">
                                                  <w:marLeft w:val="0"/>
                                                  <w:marRight w:val="0"/>
                                                  <w:marTop w:val="0"/>
                                                  <w:marBottom w:val="0"/>
                                                  <w:divBdr>
                                                    <w:top w:val="none" w:sz="0" w:space="0" w:color="auto"/>
                                                    <w:left w:val="none" w:sz="0" w:space="0" w:color="auto"/>
                                                    <w:bottom w:val="none" w:sz="0" w:space="0" w:color="auto"/>
                                                    <w:right w:val="none" w:sz="0" w:space="0" w:color="auto"/>
                                                  </w:divBdr>
                                                  <w:divsChild>
                                                    <w:div w:id="266935982">
                                                      <w:marLeft w:val="0"/>
                                                      <w:marRight w:val="0"/>
                                                      <w:marTop w:val="0"/>
                                                      <w:marBottom w:val="0"/>
                                                      <w:divBdr>
                                                        <w:top w:val="none" w:sz="0" w:space="0" w:color="auto"/>
                                                        <w:left w:val="none" w:sz="0" w:space="0" w:color="auto"/>
                                                        <w:bottom w:val="none" w:sz="0" w:space="0" w:color="auto"/>
                                                        <w:right w:val="none" w:sz="0" w:space="0" w:color="auto"/>
                                                      </w:divBdr>
                                                      <w:divsChild>
                                                        <w:div w:id="266935863">
                                                          <w:marLeft w:val="0"/>
                                                          <w:marRight w:val="0"/>
                                                          <w:marTop w:val="0"/>
                                                          <w:marBottom w:val="0"/>
                                                          <w:divBdr>
                                                            <w:top w:val="none" w:sz="0" w:space="0" w:color="auto"/>
                                                            <w:left w:val="none" w:sz="0" w:space="0" w:color="auto"/>
                                                            <w:bottom w:val="none" w:sz="0" w:space="0" w:color="auto"/>
                                                            <w:right w:val="none" w:sz="0" w:space="0" w:color="auto"/>
                                                          </w:divBdr>
                                                          <w:divsChild>
                                                            <w:div w:id="26693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66935894">
      <w:marLeft w:val="0"/>
      <w:marRight w:val="0"/>
      <w:marTop w:val="0"/>
      <w:marBottom w:val="0"/>
      <w:divBdr>
        <w:top w:val="none" w:sz="0" w:space="0" w:color="auto"/>
        <w:left w:val="none" w:sz="0" w:space="0" w:color="auto"/>
        <w:bottom w:val="none" w:sz="0" w:space="0" w:color="auto"/>
        <w:right w:val="none" w:sz="0" w:space="0" w:color="auto"/>
      </w:divBdr>
      <w:divsChild>
        <w:div w:id="266935992">
          <w:marLeft w:val="360"/>
          <w:marRight w:val="0"/>
          <w:marTop w:val="115"/>
          <w:marBottom w:val="0"/>
          <w:divBdr>
            <w:top w:val="none" w:sz="0" w:space="0" w:color="auto"/>
            <w:left w:val="none" w:sz="0" w:space="0" w:color="auto"/>
            <w:bottom w:val="none" w:sz="0" w:space="0" w:color="auto"/>
            <w:right w:val="none" w:sz="0" w:space="0" w:color="auto"/>
          </w:divBdr>
        </w:div>
      </w:divsChild>
    </w:div>
    <w:div w:id="266935896">
      <w:marLeft w:val="0"/>
      <w:marRight w:val="0"/>
      <w:marTop w:val="0"/>
      <w:marBottom w:val="0"/>
      <w:divBdr>
        <w:top w:val="none" w:sz="0" w:space="0" w:color="auto"/>
        <w:left w:val="none" w:sz="0" w:space="0" w:color="auto"/>
        <w:bottom w:val="none" w:sz="0" w:space="0" w:color="auto"/>
        <w:right w:val="none" w:sz="0" w:space="0" w:color="auto"/>
      </w:divBdr>
      <w:divsChild>
        <w:div w:id="266935966">
          <w:marLeft w:val="0"/>
          <w:marRight w:val="0"/>
          <w:marTop w:val="0"/>
          <w:marBottom w:val="0"/>
          <w:divBdr>
            <w:top w:val="none" w:sz="0" w:space="0" w:color="auto"/>
            <w:left w:val="none" w:sz="0" w:space="0" w:color="auto"/>
            <w:bottom w:val="none" w:sz="0" w:space="0" w:color="auto"/>
            <w:right w:val="none" w:sz="0" w:space="0" w:color="auto"/>
          </w:divBdr>
          <w:divsChild>
            <w:div w:id="266935842">
              <w:marLeft w:val="0"/>
              <w:marRight w:val="0"/>
              <w:marTop w:val="0"/>
              <w:marBottom w:val="0"/>
              <w:divBdr>
                <w:top w:val="none" w:sz="0" w:space="0" w:color="auto"/>
                <w:left w:val="none" w:sz="0" w:space="0" w:color="auto"/>
                <w:bottom w:val="none" w:sz="0" w:space="0" w:color="auto"/>
                <w:right w:val="none" w:sz="0" w:space="0" w:color="auto"/>
              </w:divBdr>
              <w:divsChild>
                <w:div w:id="266935742">
                  <w:marLeft w:val="0"/>
                  <w:marRight w:val="0"/>
                  <w:marTop w:val="0"/>
                  <w:marBottom w:val="0"/>
                  <w:divBdr>
                    <w:top w:val="none" w:sz="0" w:space="0" w:color="auto"/>
                    <w:left w:val="none" w:sz="0" w:space="0" w:color="auto"/>
                    <w:bottom w:val="none" w:sz="0" w:space="0" w:color="auto"/>
                    <w:right w:val="none" w:sz="0" w:space="0" w:color="auto"/>
                  </w:divBdr>
                  <w:divsChild>
                    <w:div w:id="266935688">
                      <w:marLeft w:val="300"/>
                      <w:marRight w:val="300"/>
                      <w:marTop w:val="0"/>
                      <w:marBottom w:val="0"/>
                      <w:divBdr>
                        <w:top w:val="none" w:sz="0" w:space="0" w:color="auto"/>
                        <w:left w:val="none" w:sz="0" w:space="0" w:color="auto"/>
                        <w:bottom w:val="none" w:sz="0" w:space="0" w:color="auto"/>
                        <w:right w:val="none" w:sz="0" w:space="0" w:color="auto"/>
                      </w:divBdr>
                      <w:divsChild>
                        <w:div w:id="266935637">
                          <w:marLeft w:val="0"/>
                          <w:marRight w:val="465"/>
                          <w:marTop w:val="0"/>
                          <w:marBottom w:val="0"/>
                          <w:divBdr>
                            <w:top w:val="none" w:sz="0" w:space="0" w:color="auto"/>
                            <w:left w:val="none" w:sz="0" w:space="0" w:color="auto"/>
                            <w:bottom w:val="none" w:sz="0" w:space="0" w:color="auto"/>
                            <w:right w:val="none" w:sz="0" w:space="0" w:color="auto"/>
                          </w:divBdr>
                          <w:divsChild>
                            <w:div w:id="26693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6935897">
      <w:marLeft w:val="0"/>
      <w:marRight w:val="0"/>
      <w:marTop w:val="0"/>
      <w:marBottom w:val="0"/>
      <w:divBdr>
        <w:top w:val="none" w:sz="0" w:space="0" w:color="auto"/>
        <w:left w:val="none" w:sz="0" w:space="0" w:color="auto"/>
        <w:bottom w:val="none" w:sz="0" w:space="0" w:color="auto"/>
        <w:right w:val="none" w:sz="0" w:space="0" w:color="auto"/>
      </w:divBdr>
      <w:divsChild>
        <w:div w:id="266935605">
          <w:marLeft w:val="360"/>
          <w:marRight w:val="0"/>
          <w:marTop w:val="115"/>
          <w:marBottom w:val="0"/>
          <w:divBdr>
            <w:top w:val="none" w:sz="0" w:space="0" w:color="auto"/>
            <w:left w:val="none" w:sz="0" w:space="0" w:color="auto"/>
            <w:bottom w:val="none" w:sz="0" w:space="0" w:color="auto"/>
            <w:right w:val="none" w:sz="0" w:space="0" w:color="auto"/>
          </w:divBdr>
        </w:div>
        <w:div w:id="266935624">
          <w:marLeft w:val="360"/>
          <w:marRight w:val="0"/>
          <w:marTop w:val="115"/>
          <w:marBottom w:val="0"/>
          <w:divBdr>
            <w:top w:val="none" w:sz="0" w:space="0" w:color="auto"/>
            <w:left w:val="none" w:sz="0" w:space="0" w:color="auto"/>
            <w:bottom w:val="none" w:sz="0" w:space="0" w:color="auto"/>
            <w:right w:val="none" w:sz="0" w:space="0" w:color="auto"/>
          </w:divBdr>
        </w:div>
        <w:div w:id="266935643">
          <w:marLeft w:val="360"/>
          <w:marRight w:val="0"/>
          <w:marTop w:val="115"/>
          <w:marBottom w:val="0"/>
          <w:divBdr>
            <w:top w:val="none" w:sz="0" w:space="0" w:color="auto"/>
            <w:left w:val="none" w:sz="0" w:space="0" w:color="auto"/>
            <w:bottom w:val="none" w:sz="0" w:space="0" w:color="auto"/>
            <w:right w:val="none" w:sz="0" w:space="0" w:color="auto"/>
          </w:divBdr>
        </w:div>
        <w:div w:id="266935656">
          <w:marLeft w:val="360"/>
          <w:marRight w:val="0"/>
          <w:marTop w:val="115"/>
          <w:marBottom w:val="0"/>
          <w:divBdr>
            <w:top w:val="none" w:sz="0" w:space="0" w:color="auto"/>
            <w:left w:val="none" w:sz="0" w:space="0" w:color="auto"/>
            <w:bottom w:val="none" w:sz="0" w:space="0" w:color="auto"/>
            <w:right w:val="none" w:sz="0" w:space="0" w:color="auto"/>
          </w:divBdr>
        </w:div>
        <w:div w:id="266935664">
          <w:marLeft w:val="360"/>
          <w:marRight w:val="0"/>
          <w:marTop w:val="115"/>
          <w:marBottom w:val="0"/>
          <w:divBdr>
            <w:top w:val="none" w:sz="0" w:space="0" w:color="auto"/>
            <w:left w:val="none" w:sz="0" w:space="0" w:color="auto"/>
            <w:bottom w:val="none" w:sz="0" w:space="0" w:color="auto"/>
            <w:right w:val="none" w:sz="0" w:space="0" w:color="auto"/>
          </w:divBdr>
        </w:div>
        <w:div w:id="266935709">
          <w:marLeft w:val="360"/>
          <w:marRight w:val="0"/>
          <w:marTop w:val="115"/>
          <w:marBottom w:val="0"/>
          <w:divBdr>
            <w:top w:val="none" w:sz="0" w:space="0" w:color="auto"/>
            <w:left w:val="none" w:sz="0" w:space="0" w:color="auto"/>
            <w:bottom w:val="none" w:sz="0" w:space="0" w:color="auto"/>
            <w:right w:val="none" w:sz="0" w:space="0" w:color="auto"/>
          </w:divBdr>
        </w:div>
        <w:div w:id="266935761">
          <w:marLeft w:val="360"/>
          <w:marRight w:val="0"/>
          <w:marTop w:val="115"/>
          <w:marBottom w:val="0"/>
          <w:divBdr>
            <w:top w:val="none" w:sz="0" w:space="0" w:color="auto"/>
            <w:left w:val="none" w:sz="0" w:space="0" w:color="auto"/>
            <w:bottom w:val="none" w:sz="0" w:space="0" w:color="auto"/>
            <w:right w:val="none" w:sz="0" w:space="0" w:color="auto"/>
          </w:divBdr>
        </w:div>
        <w:div w:id="266935767">
          <w:marLeft w:val="360"/>
          <w:marRight w:val="0"/>
          <w:marTop w:val="115"/>
          <w:marBottom w:val="0"/>
          <w:divBdr>
            <w:top w:val="none" w:sz="0" w:space="0" w:color="auto"/>
            <w:left w:val="none" w:sz="0" w:space="0" w:color="auto"/>
            <w:bottom w:val="none" w:sz="0" w:space="0" w:color="auto"/>
            <w:right w:val="none" w:sz="0" w:space="0" w:color="auto"/>
          </w:divBdr>
        </w:div>
        <w:div w:id="266935825">
          <w:marLeft w:val="360"/>
          <w:marRight w:val="0"/>
          <w:marTop w:val="115"/>
          <w:marBottom w:val="0"/>
          <w:divBdr>
            <w:top w:val="none" w:sz="0" w:space="0" w:color="auto"/>
            <w:left w:val="none" w:sz="0" w:space="0" w:color="auto"/>
            <w:bottom w:val="none" w:sz="0" w:space="0" w:color="auto"/>
            <w:right w:val="none" w:sz="0" w:space="0" w:color="auto"/>
          </w:divBdr>
        </w:div>
        <w:div w:id="266935854">
          <w:marLeft w:val="360"/>
          <w:marRight w:val="0"/>
          <w:marTop w:val="115"/>
          <w:marBottom w:val="0"/>
          <w:divBdr>
            <w:top w:val="none" w:sz="0" w:space="0" w:color="auto"/>
            <w:left w:val="none" w:sz="0" w:space="0" w:color="auto"/>
            <w:bottom w:val="none" w:sz="0" w:space="0" w:color="auto"/>
            <w:right w:val="none" w:sz="0" w:space="0" w:color="auto"/>
          </w:divBdr>
        </w:div>
        <w:div w:id="266935855">
          <w:marLeft w:val="360"/>
          <w:marRight w:val="0"/>
          <w:marTop w:val="115"/>
          <w:marBottom w:val="0"/>
          <w:divBdr>
            <w:top w:val="none" w:sz="0" w:space="0" w:color="auto"/>
            <w:left w:val="none" w:sz="0" w:space="0" w:color="auto"/>
            <w:bottom w:val="none" w:sz="0" w:space="0" w:color="auto"/>
            <w:right w:val="none" w:sz="0" w:space="0" w:color="auto"/>
          </w:divBdr>
        </w:div>
        <w:div w:id="266935907">
          <w:marLeft w:val="360"/>
          <w:marRight w:val="0"/>
          <w:marTop w:val="115"/>
          <w:marBottom w:val="0"/>
          <w:divBdr>
            <w:top w:val="none" w:sz="0" w:space="0" w:color="auto"/>
            <w:left w:val="none" w:sz="0" w:space="0" w:color="auto"/>
            <w:bottom w:val="none" w:sz="0" w:space="0" w:color="auto"/>
            <w:right w:val="none" w:sz="0" w:space="0" w:color="auto"/>
          </w:divBdr>
        </w:div>
        <w:div w:id="266935911">
          <w:marLeft w:val="360"/>
          <w:marRight w:val="0"/>
          <w:marTop w:val="115"/>
          <w:marBottom w:val="0"/>
          <w:divBdr>
            <w:top w:val="none" w:sz="0" w:space="0" w:color="auto"/>
            <w:left w:val="none" w:sz="0" w:space="0" w:color="auto"/>
            <w:bottom w:val="none" w:sz="0" w:space="0" w:color="auto"/>
            <w:right w:val="none" w:sz="0" w:space="0" w:color="auto"/>
          </w:divBdr>
        </w:div>
        <w:div w:id="266935965">
          <w:marLeft w:val="360"/>
          <w:marRight w:val="0"/>
          <w:marTop w:val="115"/>
          <w:marBottom w:val="0"/>
          <w:divBdr>
            <w:top w:val="none" w:sz="0" w:space="0" w:color="auto"/>
            <w:left w:val="none" w:sz="0" w:space="0" w:color="auto"/>
            <w:bottom w:val="none" w:sz="0" w:space="0" w:color="auto"/>
            <w:right w:val="none" w:sz="0" w:space="0" w:color="auto"/>
          </w:divBdr>
        </w:div>
      </w:divsChild>
    </w:div>
    <w:div w:id="266935901">
      <w:marLeft w:val="0"/>
      <w:marRight w:val="0"/>
      <w:marTop w:val="0"/>
      <w:marBottom w:val="0"/>
      <w:divBdr>
        <w:top w:val="none" w:sz="0" w:space="0" w:color="auto"/>
        <w:left w:val="none" w:sz="0" w:space="0" w:color="auto"/>
        <w:bottom w:val="none" w:sz="0" w:space="0" w:color="auto"/>
        <w:right w:val="none" w:sz="0" w:space="0" w:color="auto"/>
      </w:divBdr>
    </w:div>
    <w:div w:id="266935908">
      <w:marLeft w:val="0"/>
      <w:marRight w:val="0"/>
      <w:marTop w:val="0"/>
      <w:marBottom w:val="0"/>
      <w:divBdr>
        <w:top w:val="none" w:sz="0" w:space="0" w:color="auto"/>
        <w:left w:val="none" w:sz="0" w:space="0" w:color="auto"/>
        <w:bottom w:val="none" w:sz="0" w:space="0" w:color="auto"/>
        <w:right w:val="none" w:sz="0" w:space="0" w:color="auto"/>
      </w:divBdr>
      <w:divsChild>
        <w:div w:id="266935568">
          <w:marLeft w:val="691"/>
          <w:marRight w:val="0"/>
          <w:marTop w:val="0"/>
          <w:marBottom w:val="0"/>
          <w:divBdr>
            <w:top w:val="none" w:sz="0" w:space="0" w:color="auto"/>
            <w:left w:val="none" w:sz="0" w:space="0" w:color="auto"/>
            <w:bottom w:val="none" w:sz="0" w:space="0" w:color="auto"/>
            <w:right w:val="none" w:sz="0" w:space="0" w:color="auto"/>
          </w:divBdr>
        </w:div>
        <w:div w:id="266935577">
          <w:marLeft w:val="1152"/>
          <w:marRight w:val="0"/>
          <w:marTop w:val="125"/>
          <w:marBottom w:val="0"/>
          <w:divBdr>
            <w:top w:val="none" w:sz="0" w:space="0" w:color="auto"/>
            <w:left w:val="none" w:sz="0" w:space="0" w:color="auto"/>
            <w:bottom w:val="none" w:sz="0" w:space="0" w:color="auto"/>
            <w:right w:val="none" w:sz="0" w:space="0" w:color="auto"/>
          </w:divBdr>
        </w:div>
        <w:div w:id="266935663">
          <w:marLeft w:val="1152"/>
          <w:marRight w:val="0"/>
          <w:marTop w:val="125"/>
          <w:marBottom w:val="0"/>
          <w:divBdr>
            <w:top w:val="none" w:sz="0" w:space="0" w:color="auto"/>
            <w:left w:val="none" w:sz="0" w:space="0" w:color="auto"/>
            <w:bottom w:val="none" w:sz="0" w:space="0" w:color="auto"/>
            <w:right w:val="none" w:sz="0" w:space="0" w:color="auto"/>
          </w:divBdr>
        </w:div>
        <w:div w:id="266935766">
          <w:marLeft w:val="691"/>
          <w:marRight w:val="0"/>
          <w:marTop w:val="0"/>
          <w:marBottom w:val="0"/>
          <w:divBdr>
            <w:top w:val="none" w:sz="0" w:space="0" w:color="auto"/>
            <w:left w:val="none" w:sz="0" w:space="0" w:color="auto"/>
            <w:bottom w:val="none" w:sz="0" w:space="0" w:color="auto"/>
            <w:right w:val="none" w:sz="0" w:space="0" w:color="auto"/>
          </w:divBdr>
        </w:div>
        <w:div w:id="266935821">
          <w:marLeft w:val="1152"/>
          <w:marRight w:val="0"/>
          <w:marTop w:val="125"/>
          <w:marBottom w:val="0"/>
          <w:divBdr>
            <w:top w:val="none" w:sz="0" w:space="0" w:color="auto"/>
            <w:left w:val="none" w:sz="0" w:space="0" w:color="auto"/>
            <w:bottom w:val="none" w:sz="0" w:space="0" w:color="auto"/>
            <w:right w:val="none" w:sz="0" w:space="0" w:color="auto"/>
          </w:divBdr>
        </w:div>
        <w:div w:id="266935930">
          <w:marLeft w:val="691"/>
          <w:marRight w:val="0"/>
          <w:marTop w:val="0"/>
          <w:marBottom w:val="0"/>
          <w:divBdr>
            <w:top w:val="none" w:sz="0" w:space="0" w:color="auto"/>
            <w:left w:val="none" w:sz="0" w:space="0" w:color="auto"/>
            <w:bottom w:val="none" w:sz="0" w:space="0" w:color="auto"/>
            <w:right w:val="none" w:sz="0" w:space="0" w:color="auto"/>
          </w:divBdr>
        </w:div>
      </w:divsChild>
    </w:div>
    <w:div w:id="266935910">
      <w:marLeft w:val="0"/>
      <w:marRight w:val="0"/>
      <w:marTop w:val="0"/>
      <w:marBottom w:val="0"/>
      <w:divBdr>
        <w:top w:val="none" w:sz="0" w:space="0" w:color="auto"/>
        <w:left w:val="none" w:sz="0" w:space="0" w:color="auto"/>
        <w:bottom w:val="none" w:sz="0" w:space="0" w:color="auto"/>
        <w:right w:val="none" w:sz="0" w:space="0" w:color="auto"/>
      </w:divBdr>
      <w:divsChild>
        <w:div w:id="266935569">
          <w:marLeft w:val="360"/>
          <w:marRight w:val="0"/>
          <w:marTop w:val="0"/>
          <w:marBottom w:val="0"/>
          <w:divBdr>
            <w:top w:val="none" w:sz="0" w:space="0" w:color="auto"/>
            <w:left w:val="none" w:sz="0" w:space="0" w:color="auto"/>
            <w:bottom w:val="none" w:sz="0" w:space="0" w:color="auto"/>
            <w:right w:val="none" w:sz="0" w:space="0" w:color="auto"/>
          </w:divBdr>
        </w:div>
        <w:div w:id="266935593">
          <w:marLeft w:val="360"/>
          <w:marRight w:val="0"/>
          <w:marTop w:val="0"/>
          <w:marBottom w:val="0"/>
          <w:divBdr>
            <w:top w:val="none" w:sz="0" w:space="0" w:color="auto"/>
            <w:left w:val="none" w:sz="0" w:space="0" w:color="auto"/>
            <w:bottom w:val="none" w:sz="0" w:space="0" w:color="auto"/>
            <w:right w:val="none" w:sz="0" w:space="0" w:color="auto"/>
          </w:divBdr>
        </w:div>
        <w:div w:id="266935648">
          <w:marLeft w:val="187"/>
          <w:marRight w:val="0"/>
          <w:marTop w:val="0"/>
          <w:marBottom w:val="0"/>
          <w:divBdr>
            <w:top w:val="none" w:sz="0" w:space="0" w:color="auto"/>
            <w:left w:val="none" w:sz="0" w:space="0" w:color="auto"/>
            <w:bottom w:val="none" w:sz="0" w:space="0" w:color="auto"/>
            <w:right w:val="none" w:sz="0" w:space="0" w:color="auto"/>
          </w:divBdr>
        </w:div>
        <w:div w:id="266935652">
          <w:marLeft w:val="187"/>
          <w:marRight w:val="0"/>
          <w:marTop w:val="0"/>
          <w:marBottom w:val="0"/>
          <w:divBdr>
            <w:top w:val="none" w:sz="0" w:space="0" w:color="auto"/>
            <w:left w:val="none" w:sz="0" w:space="0" w:color="auto"/>
            <w:bottom w:val="none" w:sz="0" w:space="0" w:color="auto"/>
            <w:right w:val="none" w:sz="0" w:space="0" w:color="auto"/>
          </w:divBdr>
        </w:div>
        <w:div w:id="266935790">
          <w:marLeft w:val="187"/>
          <w:marRight w:val="0"/>
          <w:marTop w:val="0"/>
          <w:marBottom w:val="0"/>
          <w:divBdr>
            <w:top w:val="none" w:sz="0" w:space="0" w:color="auto"/>
            <w:left w:val="none" w:sz="0" w:space="0" w:color="auto"/>
            <w:bottom w:val="none" w:sz="0" w:space="0" w:color="auto"/>
            <w:right w:val="none" w:sz="0" w:space="0" w:color="auto"/>
          </w:divBdr>
        </w:div>
        <w:div w:id="266935919">
          <w:marLeft w:val="187"/>
          <w:marRight w:val="0"/>
          <w:marTop w:val="0"/>
          <w:marBottom w:val="0"/>
          <w:divBdr>
            <w:top w:val="none" w:sz="0" w:space="0" w:color="auto"/>
            <w:left w:val="none" w:sz="0" w:space="0" w:color="auto"/>
            <w:bottom w:val="none" w:sz="0" w:space="0" w:color="auto"/>
            <w:right w:val="none" w:sz="0" w:space="0" w:color="auto"/>
          </w:divBdr>
        </w:div>
        <w:div w:id="266935926">
          <w:marLeft w:val="360"/>
          <w:marRight w:val="0"/>
          <w:marTop w:val="0"/>
          <w:marBottom w:val="0"/>
          <w:divBdr>
            <w:top w:val="none" w:sz="0" w:space="0" w:color="auto"/>
            <w:left w:val="none" w:sz="0" w:space="0" w:color="auto"/>
            <w:bottom w:val="none" w:sz="0" w:space="0" w:color="auto"/>
            <w:right w:val="none" w:sz="0" w:space="0" w:color="auto"/>
          </w:divBdr>
        </w:div>
        <w:div w:id="266935951">
          <w:marLeft w:val="360"/>
          <w:marRight w:val="0"/>
          <w:marTop w:val="0"/>
          <w:marBottom w:val="0"/>
          <w:divBdr>
            <w:top w:val="none" w:sz="0" w:space="0" w:color="auto"/>
            <w:left w:val="none" w:sz="0" w:space="0" w:color="auto"/>
            <w:bottom w:val="none" w:sz="0" w:space="0" w:color="auto"/>
            <w:right w:val="none" w:sz="0" w:space="0" w:color="auto"/>
          </w:divBdr>
        </w:div>
      </w:divsChild>
    </w:div>
    <w:div w:id="266935913">
      <w:marLeft w:val="0"/>
      <w:marRight w:val="0"/>
      <w:marTop w:val="0"/>
      <w:marBottom w:val="0"/>
      <w:divBdr>
        <w:top w:val="none" w:sz="0" w:space="0" w:color="auto"/>
        <w:left w:val="none" w:sz="0" w:space="0" w:color="auto"/>
        <w:bottom w:val="none" w:sz="0" w:space="0" w:color="auto"/>
        <w:right w:val="none" w:sz="0" w:space="0" w:color="auto"/>
      </w:divBdr>
    </w:div>
    <w:div w:id="266935915">
      <w:marLeft w:val="0"/>
      <w:marRight w:val="0"/>
      <w:marTop w:val="0"/>
      <w:marBottom w:val="0"/>
      <w:divBdr>
        <w:top w:val="none" w:sz="0" w:space="0" w:color="auto"/>
        <w:left w:val="none" w:sz="0" w:space="0" w:color="auto"/>
        <w:bottom w:val="none" w:sz="0" w:space="0" w:color="auto"/>
        <w:right w:val="none" w:sz="0" w:space="0" w:color="auto"/>
      </w:divBdr>
      <w:divsChild>
        <w:div w:id="266935876">
          <w:marLeft w:val="0"/>
          <w:marRight w:val="0"/>
          <w:marTop w:val="300"/>
          <w:marBottom w:val="300"/>
          <w:divBdr>
            <w:top w:val="none" w:sz="0" w:space="0" w:color="auto"/>
            <w:left w:val="none" w:sz="0" w:space="0" w:color="auto"/>
            <w:bottom w:val="none" w:sz="0" w:space="0" w:color="auto"/>
            <w:right w:val="none" w:sz="0" w:space="0" w:color="auto"/>
          </w:divBdr>
          <w:divsChild>
            <w:div w:id="266935852">
              <w:marLeft w:val="0"/>
              <w:marRight w:val="0"/>
              <w:marTop w:val="0"/>
              <w:marBottom w:val="0"/>
              <w:divBdr>
                <w:top w:val="none" w:sz="0" w:space="0" w:color="auto"/>
                <w:left w:val="none" w:sz="0" w:space="0" w:color="auto"/>
                <w:bottom w:val="none" w:sz="0" w:space="0" w:color="auto"/>
                <w:right w:val="none" w:sz="0" w:space="0" w:color="auto"/>
              </w:divBdr>
              <w:divsChild>
                <w:div w:id="266935636">
                  <w:marLeft w:val="150"/>
                  <w:marRight w:val="150"/>
                  <w:marTop w:val="0"/>
                  <w:marBottom w:val="0"/>
                  <w:divBdr>
                    <w:top w:val="none" w:sz="0" w:space="0" w:color="auto"/>
                    <w:left w:val="none" w:sz="0" w:space="0" w:color="auto"/>
                    <w:bottom w:val="none" w:sz="0" w:space="0" w:color="auto"/>
                    <w:right w:val="none" w:sz="0" w:space="0" w:color="auto"/>
                  </w:divBdr>
                  <w:divsChild>
                    <w:div w:id="266935590">
                      <w:marLeft w:val="0"/>
                      <w:marRight w:val="0"/>
                      <w:marTop w:val="0"/>
                      <w:marBottom w:val="0"/>
                      <w:divBdr>
                        <w:top w:val="none" w:sz="0" w:space="0" w:color="auto"/>
                        <w:left w:val="none" w:sz="0" w:space="0" w:color="auto"/>
                        <w:bottom w:val="none" w:sz="0" w:space="0" w:color="auto"/>
                        <w:right w:val="none" w:sz="0" w:space="0" w:color="auto"/>
                      </w:divBdr>
                      <w:divsChild>
                        <w:div w:id="266935647">
                          <w:marLeft w:val="0"/>
                          <w:marRight w:val="0"/>
                          <w:marTop w:val="0"/>
                          <w:marBottom w:val="0"/>
                          <w:divBdr>
                            <w:top w:val="none" w:sz="0" w:space="0" w:color="auto"/>
                            <w:left w:val="none" w:sz="0" w:space="0" w:color="auto"/>
                            <w:bottom w:val="none" w:sz="0" w:space="0" w:color="auto"/>
                            <w:right w:val="none" w:sz="0" w:space="0" w:color="auto"/>
                          </w:divBdr>
                          <w:divsChild>
                            <w:div w:id="266935695">
                              <w:marLeft w:val="0"/>
                              <w:marRight w:val="0"/>
                              <w:marTop w:val="0"/>
                              <w:marBottom w:val="0"/>
                              <w:divBdr>
                                <w:top w:val="none" w:sz="0" w:space="0" w:color="auto"/>
                                <w:left w:val="none" w:sz="0" w:space="0" w:color="auto"/>
                                <w:bottom w:val="none" w:sz="0" w:space="0" w:color="auto"/>
                                <w:right w:val="none" w:sz="0" w:space="0" w:color="auto"/>
                              </w:divBdr>
                              <w:divsChild>
                                <w:div w:id="266935947">
                                  <w:marLeft w:val="0"/>
                                  <w:marRight w:val="0"/>
                                  <w:marTop w:val="0"/>
                                  <w:marBottom w:val="0"/>
                                  <w:divBdr>
                                    <w:top w:val="none" w:sz="0" w:space="0" w:color="auto"/>
                                    <w:left w:val="none" w:sz="0" w:space="0" w:color="auto"/>
                                    <w:bottom w:val="none" w:sz="0" w:space="0" w:color="auto"/>
                                    <w:right w:val="none" w:sz="0" w:space="0" w:color="auto"/>
                                  </w:divBdr>
                                  <w:divsChild>
                                    <w:div w:id="266935580">
                                      <w:marLeft w:val="0"/>
                                      <w:marRight w:val="0"/>
                                      <w:marTop w:val="0"/>
                                      <w:marBottom w:val="0"/>
                                      <w:divBdr>
                                        <w:top w:val="none" w:sz="0" w:space="0" w:color="auto"/>
                                        <w:left w:val="none" w:sz="0" w:space="0" w:color="auto"/>
                                        <w:bottom w:val="none" w:sz="0" w:space="0" w:color="auto"/>
                                        <w:right w:val="none" w:sz="0" w:space="0" w:color="auto"/>
                                      </w:divBdr>
                                      <w:divsChild>
                                        <w:div w:id="266935801">
                                          <w:marLeft w:val="0"/>
                                          <w:marRight w:val="0"/>
                                          <w:marTop w:val="0"/>
                                          <w:marBottom w:val="0"/>
                                          <w:divBdr>
                                            <w:top w:val="none" w:sz="0" w:space="0" w:color="auto"/>
                                            <w:left w:val="none" w:sz="0" w:space="0" w:color="auto"/>
                                            <w:bottom w:val="none" w:sz="0" w:space="0" w:color="auto"/>
                                            <w:right w:val="none" w:sz="0" w:space="0" w:color="auto"/>
                                          </w:divBdr>
                                          <w:divsChild>
                                            <w:div w:id="266935762">
                                              <w:marLeft w:val="75"/>
                                              <w:marRight w:val="75"/>
                                              <w:marTop w:val="75"/>
                                              <w:marBottom w:val="75"/>
                                              <w:divBdr>
                                                <w:top w:val="none" w:sz="0" w:space="0" w:color="auto"/>
                                                <w:left w:val="none" w:sz="0" w:space="0" w:color="auto"/>
                                                <w:bottom w:val="none" w:sz="0" w:space="0" w:color="auto"/>
                                                <w:right w:val="none" w:sz="0" w:space="0" w:color="auto"/>
                                              </w:divBdr>
                                              <w:divsChild>
                                                <w:div w:id="26693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66935918">
      <w:marLeft w:val="0"/>
      <w:marRight w:val="0"/>
      <w:marTop w:val="0"/>
      <w:marBottom w:val="0"/>
      <w:divBdr>
        <w:top w:val="none" w:sz="0" w:space="0" w:color="auto"/>
        <w:left w:val="none" w:sz="0" w:space="0" w:color="auto"/>
        <w:bottom w:val="none" w:sz="0" w:space="0" w:color="auto"/>
        <w:right w:val="none" w:sz="0" w:space="0" w:color="auto"/>
      </w:divBdr>
      <w:divsChild>
        <w:div w:id="266935619">
          <w:marLeft w:val="360"/>
          <w:marRight w:val="0"/>
          <w:marTop w:val="115"/>
          <w:marBottom w:val="0"/>
          <w:divBdr>
            <w:top w:val="none" w:sz="0" w:space="0" w:color="auto"/>
            <w:left w:val="none" w:sz="0" w:space="0" w:color="auto"/>
            <w:bottom w:val="none" w:sz="0" w:space="0" w:color="auto"/>
            <w:right w:val="none" w:sz="0" w:space="0" w:color="auto"/>
          </w:divBdr>
        </w:div>
      </w:divsChild>
    </w:div>
    <w:div w:id="266935925">
      <w:marLeft w:val="0"/>
      <w:marRight w:val="0"/>
      <w:marTop w:val="0"/>
      <w:marBottom w:val="0"/>
      <w:divBdr>
        <w:top w:val="none" w:sz="0" w:space="0" w:color="auto"/>
        <w:left w:val="none" w:sz="0" w:space="0" w:color="auto"/>
        <w:bottom w:val="none" w:sz="0" w:space="0" w:color="auto"/>
        <w:right w:val="none" w:sz="0" w:space="0" w:color="auto"/>
      </w:divBdr>
    </w:div>
    <w:div w:id="266935928">
      <w:marLeft w:val="0"/>
      <w:marRight w:val="0"/>
      <w:marTop w:val="0"/>
      <w:marBottom w:val="0"/>
      <w:divBdr>
        <w:top w:val="none" w:sz="0" w:space="0" w:color="auto"/>
        <w:left w:val="none" w:sz="0" w:space="0" w:color="auto"/>
        <w:bottom w:val="none" w:sz="0" w:space="0" w:color="auto"/>
        <w:right w:val="none" w:sz="0" w:space="0" w:color="auto"/>
      </w:divBdr>
      <w:divsChild>
        <w:div w:id="266935746">
          <w:marLeft w:val="0"/>
          <w:marRight w:val="0"/>
          <w:marTop w:val="130"/>
          <w:marBottom w:val="0"/>
          <w:divBdr>
            <w:top w:val="none" w:sz="0" w:space="0" w:color="auto"/>
            <w:left w:val="none" w:sz="0" w:space="0" w:color="auto"/>
            <w:bottom w:val="none" w:sz="0" w:space="0" w:color="auto"/>
            <w:right w:val="none" w:sz="0" w:space="0" w:color="auto"/>
          </w:divBdr>
        </w:div>
        <w:div w:id="266935890">
          <w:marLeft w:val="0"/>
          <w:marRight w:val="0"/>
          <w:marTop w:val="130"/>
          <w:marBottom w:val="0"/>
          <w:divBdr>
            <w:top w:val="none" w:sz="0" w:space="0" w:color="auto"/>
            <w:left w:val="none" w:sz="0" w:space="0" w:color="auto"/>
            <w:bottom w:val="none" w:sz="0" w:space="0" w:color="auto"/>
            <w:right w:val="none" w:sz="0" w:space="0" w:color="auto"/>
          </w:divBdr>
        </w:div>
      </w:divsChild>
    </w:div>
    <w:div w:id="266935931">
      <w:marLeft w:val="0"/>
      <w:marRight w:val="0"/>
      <w:marTop w:val="0"/>
      <w:marBottom w:val="0"/>
      <w:divBdr>
        <w:top w:val="none" w:sz="0" w:space="0" w:color="auto"/>
        <w:left w:val="none" w:sz="0" w:space="0" w:color="auto"/>
        <w:bottom w:val="none" w:sz="0" w:space="0" w:color="auto"/>
        <w:right w:val="none" w:sz="0" w:space="0" w:color="auto"/>
      </w:divBdr>
      <w:divsChild>
        <w:div w:id="266935797">
          <w:marLeft w:val="360"/>
          <w:marRight w:val="0"/>
          <w:marTop w:val="115"/>
          <w:marBottom w:val="0"/>
          <w:divBdr>
            <w:top w:val="none" w:sz="0" w:space="0" w:color="auto"/>
            <w:left w:val="none" w:sz="0" w:space="0" w:color="auto"/>
            <w:bottom w:val="none" w:sz="0" w:space="0" w:color="auto"/>
            <w:right w:val="none" w:sz="0" w:space="0" w:color="auto"/>
          </w:divBdr>
        </w:div>
        <w:div w:id="266935980">
          <w:marLeft w:val="360"/>
          <w:marRight w:val="0"/>
          <w:marTop w:val="115"/>
          <w:marBottom w:val="0"/>
          <w:divBdr>
            <w:top w:val="none" w:sz="0" w:space="0" w:color="auto"/>
            <w:left w:val="none" w:sz="0" w:space="0" w:color="auto"/>
            <w:bottom w:val="none" w:sz="0" w:space="0" w:color="auto"/>
            <w:right w:val="none" w:sz="0" w:space="0" w:color="auto"/>
          </w:divBdr>
        </w:div>
      </w:divsChild>
    </w:div>
    <w:div w:id="266935935">
      <w:marLeft w:val="0"/>
      <w:marRight w:val="0"/>
      <w:marTop w:val="0"/>
      <w:marBottom w:val="0"/>
      <w:divBdr>
        <w:top w:val="none" w:sz="0" w:space="0" w:color="auto"/>
        <w:left w:val="none" w:sz="0" w:space="0" w:color="auto"/>
        <w:bottom w:val="none" w:sz="0" w:space="0" w:color="auto"/>
        <w:right w:val="none" w:sz="0" w:space="0" w:color="auto"/>
      </w:divBdr>
      <w:divsChild>
        <w:div w:id="266935573">
          <w:marLeft w:val="0"/>
          <w:marRight w:val="0"/>
          <w:marTop w:val="0"/>
          <w:marBottom w:val="0"/>
          <w:divBdr>
            <w:top w:val="none" w:sz="0" w:space="0" w:color="auto"/>
            <w:left w:val="none" w:sz="0" w:space="0" w:color="auto"/>
            <w:bottom w:val="none" w:sz="0" w:space="0" w:color="auto"/>
            <w:right w:val="none" w:sz="0" w:space="0" w:color="auto"/>
          </w:divBdr>
          <w:divsChild>
            <w:div w:id="266935627">
              <w:marLeft w:val="0"/>
              <w:marRight w:val="0"/>
              <w:marTop w:val="0"/>
              <w:marBottom w:val="0"/>
              <w:divBdr>
                <w:top w:val="none" w:sz="0" w:space="0" w:color="auto"/>
                <w:left w:val="none" w:sz="0" w:space="0" w:color="auto"/>
                <w:bottom w:val="none" w:sz="0" w:space="0" w:color="auto"/>
                <w:right w:val="none" w:sz="0" w:space="0" w:color="auto"/>
              </w:divBdr>
              <w:divsChild>
                <w:div w:id="266935806">
                  <w:marLeft w:val="30"/>
                  <w:marRight w:val="0"/>
                  <w:marTop w:val="0"/>
                  <w:marBottom w:val="0"/>
                  <w:divBdr>
                    <w:top w:val="single" w:sz="6" w:space="0" w:color="75787A"/>
                    <w:left w:val="single" w:sz="6" w:space="0" w:color="75787A"/>
                    <w:bottom w:val="single" w:sz="6" w:space="0" w:color="75787A"/>
                    <w:right w:val="single" w:sz="6" w:space="0" w:color="75787A"/>
                  </w:divBdr>
                  <w:divsChild>
                    <w:div w:id="266935594">
                      <w:marLeft w:val="0"/>
                      <w:marRight w:val="-15"/>
                      <w:marTop w:val="0"/>
                      <w:marBottom w:val="0"/>
                      <w:divBdr>
                        <w:top w:val="none" w:sz="0" w:space="0" w:color="auto"/>
                        <w:left w:val="none" w:sz="0" w:space="0" w:color="auto"/>
                        <w:bottom w:val="none" w:sz="0" w:space="0" w:color="auto"/>
                        <w:right w:val="none" w:sz="0" w:space="0" w:color="auto"/>
                      </w:divBdr>
                      <w:divsChild>
                        <w:div w:id="266935940">
                          <w:marLeft w:val="-15"/>
                          <w:marRight w:val="0"/>
                          <w:marTop w:val="0"/>
                          <w:marBottom w:val="0"/>
                          <w:divBdr>
                            <w:top w:val="none" w:sz="0" w:space="0" w:color="auto"/>
                            <w:left w:val="none" w:sz="0" w:space="0" w:color="auto"/>
                            <w:bottom w:val="none" w:sz="0" w:space="0" w:color="auto"/>
                            <w:right w:val="none" w:sz="0" w:space="0" w:color="auto"/>
                          </w:divBdr>
                          <w:divsChild>
                            <w:div w:id="266935727">
                              <w:marLeft w:val="0"/>
                              <w:marRight w:val="0"/>
                              <w:marTop w:val="0"/>
                              <w:marBottom w:val="0"/>
                              <w:divBdr>
                                <w:top w:val="none" w:sz="0" w:space="0" w:color="auto"/>
                                <w:left w:val="none" w:sz="0" w:space="0" w:color="auto"/>
                                <w:bottom w:val="none" w:sz="0" w:space="0" w:color="auto"/>
                                <w:right w:val="none" w:sz="0" w:space="0" w:color="auto"/>
                              </w:divBdr>
                              <w:divsChild>
                                <w:div w:id="266935583">
                                  <w:marLeft w:val="0"/>
                                  <w:marRight w:val="0"/>
                                  <w:marTop w:val="0"/>
                                  <w:marBottom w:val="0"/>
                                  <w:divBdr>
                                    <w:top w:val="none" w:sz="0" w:space="0" w:color="auto"/>
                                    <w:left w:val="none" w:sz="0" w:space="0" w:color="auto"/>
                                    <w:bottom w:val="none" w:sz="0" w:space="0" w:color="auto"/>
                                    <w:right w:val="none" w:sz="0" w:space="0" w:color="auto"/>
                                  </w:divBdr>
                                  <w:divsChild>
                                    <w:div w:id="266935909">
                                      <w:marLeft w:val="0"/>
                                      <w:marRight w:val="0"/>
                                      <w:marTop w:val="0"/>
                                      <w:marBottom w:val="0"/>
                                      <w:divBdr>
                                        <w:top w:val="none" w:sz="0" w:space="0" w:color="auto"/>
                                        <w:left w:val="none" w:sz="0" w:space="0" w:color="auto"/>
                                        <w:bottom w:val="none" w:sz="0" w:space="0" w:color="auto"/>
                                        <w:right w:val="none" w:sz="0" w:space="0" w:color="auto"/>
                                      </w:divBdr>
                                      <w:divsChild>
                                        <w:div w:id="266935914">
                                          <w:marLeft w:val="0"/>
                                          <w:marRight w:val="0"/>
                                          <w:marTop w:val="0"/>
                                          <w:marBottom w:val="0"/>
                                          <w:divBdr>
                                            <w:top w:val="none" w:sz="0" w:space="0" w:color="auto"/>
                                            <w:left w:val="none" w:sz="0" w:space="0" w:color="auto"/>
                                            <w:bottom w:val="none" w:sz="0" w:space="0" w:color="auto"/>
                                            <w:right w:val="none" w:sz="0" w:space="0" w:color="auto"/>
                                          </w:divBdr>
                                          <w:divsChild>
                                            <w:div w:id="266935585">
                                              <w:marLeft w:val="0"/>
                                              <w:marRight w:val="0"/>
                                              <w:marTop w:val="0"/>
                                              <w:marBottom w:val="0"/>
                                              <w:divBdr>
                                                <w:top w:val="none" w:sz="0" w:space="0" w:color="auto"/>
                                                <w:left w:val="none" w:sz="0" w:space="0" w:color="auto"/>
                                                <w:bottom w:val="none" w:sz="0" w:space="0" w:color="auto"/>
                                                <w:right w:val="none" w:sz="0" w:space="0" w:color="auto"/>
                                              </w:divBdr>
                                              <w:divsChild>
                                                <w:div w:id="266935596">
                                                  <w:marLeft w:val="0"/>
                                                  <w:marRight w:val="0"/>
                                                  <w:marTop w:val="0"/>
                                                  <w:marBottom w:val="0"/>
                                                  <w:divBdr>
                                                    <w:top w:val="none" w:sz="0" w:space="0" w:color="auto"/>
                                                    <w:left w:val="none" w:sz="0" w:space="0" w:color="auto"/>
                                                    <w:bottom w:val="none" w:sz="0" w:space="0" w:color="auto"/>
                                                    <w:right w:val="none" w:sz="0" w:space="0" w:color="auto"/>
                                                  </w:divBdr>
                                                  <w:divsChild>
                                                    <w:div w:id="266935694">
                                                      <w:marLeft w:val="0"/>
                                                      <w:marRight w:val="0"/>
                                                      <w:marTop w:val="0"/>
                                                      <w:marBottom w:val="0"/>
                                                      <w:divBdr>
                                                        <w:top w:val="none" w:sz="0" w:space="0" w:color="auto"/>
                                                        <w:left w:val="none" w:sz="0" w:space="0" w:color="auto"/>
                                                        <w:bottom w:val="none" w:sz="0" w:space="0" w:color="auto"/>
                                                        <w:right w:val="none" w:sz="0" w:space="0" w:color="auto"/>
                                                      </w:divBdr>
                                                      <w:divsChild>
                                                        <w:div w:id="266935639">
                                                          <w:marLeft w:val="0"/>
                                                          <w:marRight w:val="0"/>
                                                          <w:marTop w:val="0"/>
                                                          <w:marBottom w:val="0"/>
                                                          <w:divBdr>
                                                            <w:top w:val="none" w:sz="0" w:space="0" w:color="auto"/>
                                                            <w:left w:val="none" w:sz="0" w:space="0" w:color="auto"/>
                                                            <w:bottom w:val="none" w:sz="0" w:space="0" w:color="auto"/>
                                                            <w:right w:val="none" w:sz="0" w:space="0" w:color="auto"/>
                                                          </w:divBdr>
                                                          <w:divsChild>
                                                            <w:div w:id="266935645">
                                                              <w:marLeft w:val="0"/>
                                                              <w:marRight w:val="0"/>
                                                              <w:marTop w:val="0"/>
                                                              <w:marBottom w:val="0"/>
                                                              <w:divBdr>
                                                                <w:top w:val="none" w:sz="0" w:space="0" w:color="auto"/>
                                                                <w:left w:val="none" w:sz="0" w:space="0" w:color="auto"/>
                                                                <w:bottom w:val="none" w:sz="0" w:space="0" w:color="auto"/>
                                                                <w:right w:val="none" w:sz="0" w:space="0" w:color="auto"/>
                                                              </w:divBdr>
                                                              <w:divsChild>
                                                                <w:div w:id="26693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66935938">
      <w:marLeft w:val="0"/>
      <w:marRight w:val="0"/>
      <w:marTop w:val="0"/>
      <w:marBottom w:val="0"/>
      <w:divBdr>
        <w:top w:val="none" w:sz="0" w:space="0" w:color="auto"/>
        <w:left w:val="none" w:sz="0" w:space="0" w:color="auto"/>
        <w:bottom w:val="none" w:sz="0" w:space="0" w:color="auto"/>
        <w:right w:val="none" w:sz="0" w:space="0" w:color="auto"/>
      </w:divBdr>
      <w:divsChild>
        <w:div w:id="266935572">
          <w:marLeft w:val="360"/>
          <w:marRight w:val="0"/>
          <w:marTop w:val="115"/>
          <w:marBottom w:val="0"/>
          <w:divBdr>
            <w:top w:val="none" w:sz="0" w:space="0" w:color="auto"/>
            <w:left w:val="none" w:sz="0" w:space="0" w:color="auto"/>
            <w:bottom w:val="none" w:sz="0" w:space="0" w:color="auto"/>
            <w:right w:val="none" w:sz="0" w:space="0" w:color="auto"/>
          </w:divBdr>
        </w:div>
        <w:div w:id="266935588">
          <w:marLeft w:val="1080"/>
          <w:marRight w:val="0"/>
          <w:marTop w:val="115"/>
          <w:marBottom w:val="0"/>
          <w:divBdr>
            <w:top w:val="none" w:sz="0" w:space="0" w:color="auto"/>
            <w:left w:val="none" w:sz="0" w:space="0" w:color="auto"/>
            <w:bottom w:val="none" w:sz="0" w:space="0" w:color="auto"/>
            <w:right w:val="none" w:sz="0" w:space="0" w:color="auto"/>
          </w:divBdr>
        </w:div>
        <w:div w:id="266935592">
          <w:marLeft w:val="360"/>
          <w:marRight w:val="0"/>
          <w:marTop w:val="115"/>
          <w:marBottom w:val="0"/>
          <w:divBdr>
            <w:top w:val="none" w:sz="0" w:space="0" w:color="auto"/>
            <w:left w:val="none" w:sz="0" w:space="0" w:color="auto"/>
            <w:bottom w:val="none" w:sz="0" w:space="0" w:color="auto"/>
            <w:right w:val="none" w:sz="0" w:space="0" w:color="auto"/>
          </w:divBdr>
        </w:div>
        <w:div w:id="266935635">
          <w:marLeft w:val="1080"/>
          <w:marRight w:val="0"/>
          <w:marTop w:val="115"/>
          <w:marBottom w:val="0"/>
          <w:divBdr>
            <w:top w:val="none" w:sz="0" w:space="0" w:color="auto"/>
            <w:left w:val="none" w:sz="0" w:space="0" w:color="auto"/>
            <w:bottom w:val="none" w:sz="0" w:space="0" w:color="auto"/>
            <w:right w:val="none" w:sz="0" w:space="0" w:color="auto"/>
          </w:divBdr>
        </w:div>
        <w:div w:id="266935641">
          <w:marLeft w:val="360"/>
          <w:marRight w:val="0"/>
          <w:marTop w:val="115"/>
          <w:marBottom w:val="0"/>
          <w:divBdr>
            <w:top w:val="none" w:sz="0" w:space="0" w:color="auto"/>
            <w:left w:val="none" w:sz="0" w:space="0" w:color="auto"/>
            <w:bottom w:val="none" w:sz="0" w:space="0" w:color="auto"/>
            <w:right w:val="none" w:sz="0" w:space="0" w:color="auto"/>
          </w:divBdr>
        </w:div>
        <w:div w:id="266935666">
          <w:marLeft w:val="360"/>
          <w:marRight w:val="0"/>
          <w:marTop w:val="115"/>
          <w:marBottom w:val="0"/>
          <w:divBdr>
            <w:top w:val="none" w:sz="0" w:space="0" w:color="auto"/>
            <w:left w:val="none" w:sz="0" w:space="0" w:color="auto"/>
            <w:bottom w:val="none" w:sz="0" w:space="0" w:color="auto"/>
            <w:right w:val="none" w:sz="0" w:space="0" w:color="auto"/>
          </w:divBdr>
        </w:div>
        <w:div w:id="266935769">
          <w:marLeft w:val="1080"/>
          <w:marRight w:val="0"/>
          <w:marTop w:val="115"/>
          <w:marBottom w:val="0"/>
          <w:divBdr>
            <w:top w:val="none" w:sz="0" w:space="0" w:color="auto"/>
            <w:left w:val="none" w:sz="0" w:space="0" w:color="auto"/>
            <w:bottom w:val="none" w:sz="0" w:space="0" w:color="auto"/>
            <w:right w:val="none" w:sz="0" w:space="0" w:color="auto"/>
          </w:divBdr>
        </w:div>
        <w:div w:id="266935788">
          <w:marLeft w:val="1080"/>
          <w:marRight w:val="0"/>
          <w:marTop w:val="115"/>
          <w:marBottom w:val="0"/>
          <w:divBdr>
            <w:top w:val="none" w:sz="0" w:space="0" w:color="auto"/>
            <w:left w:val="none" w:sz="0" w:space="0" w:color="auto"/>
            <w:bottom w:val="none" w:sz="0" w:space="0" w:color="auto"/>
            <w:right w:val="none" w:sz="0" w:space="0" w:color="auto"/>
          </w:divBdr>
        </w:div>
        <w:div w:id="266935798">
          <w:marLeft w:val="1080"/>
          <w:marRight w:val="0"/>
          <w:marTop w:val="115"/>
          <w:marBottom w:val="0"/>
          <w:divBdr>
            <w:top w:val="none" w:sz="0" w:space="0" w:color="auto"/>
            <w:left w:val="none" w:sz="0" w:space="0" w:color="auto"/>
            <w:bottom w:val="none" w:sz="0" w:space="0" w:color="auto"/>
            <w:right w:val="none" w:sz="0" w:space="0" w:color="auto"/>
          </w:divBdr>
        </w:div>
        <w:div w:id="266935809">
          <w:marLeft w:val="360"/>
          <w:marRight w:val="0"/>
          <w:marTop w:val="115"/>
          <w:marBottom w:val="0"/>
          <w:divBdr>
            <w:top w:val="none" w:sz="0" w:space="0" w:color="auto"/>
            <w:left w:val="none" w:sz="0" w:space="0" w:color="auto"/>
            <w:bottom w:val="none" w:sz="0" w:space="0" w:color="auto"/>
            <w:right w:val="none" w:sz="0" w:space="0" w:color="auto"/>
          </w:divBdr>
        </w:div>
        <w:div w:id="266935862">
          <w:marLeft w:val="1080"/>
          <w:marRight w:val="0"/>
          <w:marTop w:val="115"/>
          <w:marBottom w:val="0"/>
          <w:divBdr>
            <w:top w:val="none" w:sz="0" w:space="0" w:color="auto"/>
            <w:left w:val="none" w:sz="0" w:space="0" w:color="auto"/>
            <w:bottom w:val="none" w:sz="0" w:space="0" w:color="auto"/>
            <w:right w:val="none" w:sz="0" w:space="0" w:color="auto"/>
          </w:divBdr>
        </w:div>
        <w:div w:id="266935948">
          <w:marLeft w:val="360"/>
          <w:marRight w:val="0"/>
          <w:marTop w:val="115"/>
          <w:marBottom w:val="0"/>
          <w:divBdr>
            <w:top w:val="none" w:sz="0" w:space="0" w:color="auto"/>
            <w:left w:val="none" w:sz="0" w:space="0" w:color="auto"/>
            <w:bottom w:val="none" w:sz="0" w:space="0" w:color="auto"/>
            <w:right w:val="none" w:sz="0" w:space="0" w:color="auto"/>
          </w:divBdr>
        </w:div>
        <w:div w:id="266935975">
          <w:marLeft w:val="360"/>
          <w:marRight w:val="0"/>
          <w:marTop w:val="115"/>
          <w:marBottom w:val="0"/>
          <w:divBdr>
            <w:top w:val="none" w:sz="0" w:space="0" w:color="auto"/>
            <w:left w:val="none" w:sz="0" w:space="0" w:color="auto"/>
            <w:bottom w:val="none" w:sz="0" w:space="0" w:color="auto"/>
            <w:right w:val="none" w:sz="0" w:space="0" w:color="auto"/>
          </w:divBdr>
        </w:div>
        <w:div w:id="266935988">
          <w:marLeft w:val="360"/>
          <w:marRight w:val="0"/>
          <w:marTop w:val="115"/>
          <w:marBottom w:val="0"/>
          <w:divBdr>
            <w:top w:val="none" w:sz="0" w:space="0" w:color="auto"/>
            <w:left w:val="none" w:sz="0" w:space="0" w:color="auto"/>
            <w:bottom w:val="none" w:sz="0" w:space="0" w:color="auto"/>
            <w:right w:val="none" w:sz="0" w:space="0" w:color="auto"/>
          </w:divBdr>
        </w:div>
      </w:divsChild>
    </w:div>
    <w:div w:id="266935949">
      <w:marLeft w:val="0"/>
      <w:marRight w:val="0"/>
      <w:marTop w:val="0"/>
      <w:marBottom w:val="0"/>
      <w:divBdr>
        <w:top w:val="none" w:sz="0" w:space="0" w:color="auto"/>
        <w:left w:val="none" w:sz="0" w:space="0" w:color="auto"/>
        <w:bottom w:val="none" w:sz="0" w:space="0" w:color="auto"/>
        <w:right w:val="none" w:sz="0" w:space="0" w:color="auto"/>
      </w:divBdr>
    </w:div>
    <w:div w:id="266935953">
      <w:marLeft w:val="0"/>
      <w:marRight w:val="0"/>
      <w:marTop w:val="0"/>
      <w:marBottom w:val="0"/>
      <w:divBdr>
        <w:top w:val="none" w:sz="0" w:space="0" w:color="auto"/>
        <w:left w:val="none" w:sz="0" w:space="0" w:color="auto"/>
        <w:bottom w:val="none" w:sz="0" w:space="0" w:color="auto"/>
        <w:right w:val="none" w:sz="0" w:space="0" w:color="auto"/>
      </w:divBdr>
      <w:divsChild>
        <w:div w:id="266935991">
          <w:marLeft w:val="0"/>
          <w:marRight w:val="0"/>
          <w:marTop w:val="300"/>
          <w:marBottom w:val="300"/>
          <w:divBdr>
            <w:top w:val="none" w:sz="0" w:space="0" w:color="auto"/>
            <w:left w:val="none" w:sz="0" w:space="0" w:color="auto"/>
            <w:bottom w:val="none" w:sz="0" w:space="0" w:color="auto"/>
            <w:right w:val="none" w:sz="0" w:space="0" w:color="auto"/>
          </w:divBdr>
          <w:divsChild>
            <w:div w:id="266935835">
              <w:marLeft w:val="0"/>
              <w:marRight w:val="0"/>
              <w:marTop w:val="0"/>
              <w:marBottom w:val="0"/>
              <w:divBdr>
                <w:top w:val="none" w:sz="0" w:space="0" w:color="auto"/>
                <w:left w:val="none" w:sz="0" w:space="0" w:color="auto"/>
                <w:bottom w:val="none" w:sz="0" w:space="0" w:color="auto"/>
                <w:right w:val="none" w:sz="0" w:space="0" w:color="auto"/>
              </w:divBdr>
              <w:divsChild>
                <w:div w:id="266935869">
                  <w:marLeft w:val="150"/>
                  <w:marRight w:val="150"/>
                  <w:marTop w:val="0"/>
                  <w:marBottom w:val="0"/>
                  <w:divBdr>
                    <w:top w:val="none" w:sz="0" w:space="0" w:color="auto"/>
                    <w:left w:val="none" w:sz="0" w:space="0" w:color="auto"/>
                    <w:bottom w:val="none" w:sz="0" w:space="0" w:color="auto"/>
                    <w:right w:val="none" w:sz="0" w:space="0" w:color="auto"/>
                  </w:divBdr>
                  <w:divsChild>
                    <w:div w:id="266935692">
                      <w:marLeft w:val="0"/>
                      <w:marRight w:val="0"/>
                      <w:marTop w:val="0"/>
                      <w:marBottom w:val="0"/>
                      <w:divBdr>
                        <w:top w:val="none" w:sz="0" w:space="0" w:color="auto"/>
                        <w:left w:val="none" w:sz="0" w:space="0" w:color="auto"/>
                        <w:bottom w:val="none" w:sz="0" w:space="0" w:color="auto"/>
                        <w:right w:val="none" w:sz="0" w:space="0" w:color="auto"/>
                      </w:divBdr>
                      <w:divsChild>
                        <w:div w:id="266935812">
                          <w:marLeft w:val="0"/>
                          <w:marRight w:val="0"/>
                          <w:marTop w:val="0"/>
                          <w:marBottom w:val="0"/>
                          <w:divBdr>
                            <w:top w:val="none" w:sz="0" w:space="0" w:color="auto"/>
                            <w:left w:val="none" w:sz="0" w:space="0" w:color="auto"/>
                            <w:bottom w:val="none" w:sz="0" w:space="0" w:color="auto"/>
                            <w:right w:val="none" w:sz="0" w:space="0" w:color="auto"/>
                          </w:divBdr>
                          <w:divsChild>
                            <w:div w:id="266935943">
                              <w:marLeft w:val="0"/>
                              <w:marRight w:val="0"/>
                              <w:marTop w:val="0"/>
                              <w:marBottom w:val="0"/>
                              <w:divBdr>
                                <w:top w:val="none" w:sz="0" w:space="0" w:color="auto"/>
                                <w:left w:val="none" w:sz="0" w:space="0" w:color="auto"/>
                                <w:bottom w:val="none" w:sz="0" w:space="0" w:color="auto"/>
                                <w:right w:val="none" w:sz="0" w:space="0" w:color="auto"/>
                              </w:divBdr>
                              <w:divsChild>
                                <w:div w:id="266935924">
                                  <w:marLeft w:val="75"/>
                                  <w:marRight w:val="75"/>
                                  <w:marTop w:val="75"/>
                                  <w:marBottom w:val="75"/>
                                  <w:divBdr>
                                    <w:top w:val="none" w:sz="0" w:space="0" w:color="auto"/>
                                    <w:left w:val="none" w:sz="0" w:space="0" w:color="auto"/>
                                    <w:bottom w:val="none" w:sz="0" w:space="0" w:color="auto"/>
                                    <w:right w:val="none" w:sz="0" w:space="0" w:color="auto"/>
                                  </w:divBdr>
                                  <w:divsChild>
                                    <w:div w:id="266935882">
                                      <w:marLeft w:val="0"/>
                                      <w:marRight w:val="0"/>
                                      <w:marTop w:val="0"/>
                                      <w:marBottom w:val="0"/>
                                      <w:divBdr>
                                        <w:top w:val="none" w:sz="0" w:space="0" w:color="auto"/>
                                        <w:left w:val="none" w:sz="0" w:space="0" w:color="auto"/>
                                        <w:bottom w:val="none" w:sz="0" w:space="0" w:color="auto"/>
                                        <w:right w:val="none" w:sz="0" w:space="0" w:color="auto"/>
                                      </w:divBdr>
                                      <w:divsChild>
                                        <w:div w:id="26693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6935964">
      <w:marLeft w:val="0"/>
      <w:marRight w:val="0"/>
      <w:marTop w:val="0"/>
      <w:marBottom w:val="0"/>
      <w:divBdr>
        <w:top w:val="none" w:sz="0" w:space="0" w:color="auto"/>
        <w:left w:val="none" w:sz="0" w:space="0" w:color="auto"/>
        <w:bottom w:val="none" w:sz="0" w:space="0" w:color="auto"/>
        <w:right w:val="none" w:sz="0" w:space="0" w:color="auto"/>
      </w:divBdr>
    </w:div>
    <w:div w:id="266935974">
      <w:marLeft w:val="0"/>
      <w:marRight w:val="0"/>
      <w:marTop w:val="0"/>
      <w:marBottom w:val="0"/>
      <w:divBdr>
        <w:top w:val="none" w:sz="0" w:space="0" w:color="auto"/>
        <w:left w:val="none" w:sz="0" w:space="0" w:color="auto"/>
        <w:bottom w:val="none" w:sz="0" w:space="0" w:color="auto"/>
        <w:right w:val="none" w:sz="0" w:space="0" w:color="auto"/>
      </w:divBdr>
    </w:div>
    <w:div w:id="266935976">
      <w:marLeft w:val="0"/>
      <w:marRight w:val="0"/>
      <w:marTop w:val="0"/>
      <w:marBottom w:val="0"/>
      <w:divBdr>
        <w:top w:val="none" w:sz="0" w:space="0" w:color="auto"/>
        <w:left w:val="none" w:sz="0" w:space="0" w:color="auto"/>
        <w:bottom w:val="none" w:sz="0" w:space="0" w:color="auto"/>
        <w:right w:val="none" w:sz="0" w:space="0" w:color="auto"/>
      </w:divBdr>
      <w:divsChild>
        <w:div w:id="266935620">
          <w:marLeft w:val="360"/>
          <w:marRight w:val="0"/>
          <w:marTop w:val="115"/>
          <w:marBottom w:val="0"/>
          <w:divBdr>
            <w:top w:val="none" w:sz="0" w:space="0" w:color="auto"/>
            <w:left w:val="none" w:sz="0" w:space="0" w:color="auto"/>
            <w:bottom w:val="none" w:sz="0" w:space="0" w:color="auto"/>
            <w:right w:val="none" w:sz="0" w:space="0" w:color="auto"/>
          </w:divBdr>
        </w:div>
        <w:div w:id="266935640">
          <w:marLeft w:val="360"/>
          <w:marRight w:val="0"/>
          <w:marTop w:val="115"/>
          <w:marBottom w:val="0"/>
          <w:divBdr>
            <w:top w:val="none" w:sz="0" w:space="0" w:color="auto"/>
            <w:left w:val="none" w:sz="0" w:space="0" w:color="auto"/>
            <w:bottom w:val="none" w:sz="0" w:space="0" w:color="auto"/>
            <w:right w:val="none" w:sz="0" w:space="0" w:color="auto"/>
          </w:divBdr>
        </w:div>
        <w:div w:id="266935905">
          <w:marLeft w:val="360"/>
          <w:marRight w:val="0"/>
          <w:marTop w:val="115"/>
          <w:marBottom w:val="0"/>
          <w:divBdr>
            <w:top w:val="none" w:sz="0" w:space="0" w:color="auto"/>
            <w:left w:val="none" w:sz="0" w:space="0" w:color="auto"/>
            <w:bottom w:val="none" w:sz="0" w:space="0" w:color="auto"/>
            <w:right w:val="none" w:sz="0" w:space="0" w:color="auto"/>
          </w:divBdr>
        </w:div>
        <w:div w:id="266935927">
          <w:marLeft w:val="360"/>
          <w:marRight w:val="0"/>
          <w:marTop w:val="115"/>
          <w:marBottom w:val="0"/>
          <w:divBdr>
            <w:top w:val="none" w:sz="0" w:space="0" w:color="auto"/>
            <w:left w:val="none" w:sz="0" w:space="0" w:color="auto"/>
            <w:bottom w:val="none" w:sz="0" w:space="0" w:color="auto"/>
            <w:right w:val="none" w:sz="0" w:space="0" w:color="auto"/>
          </w:divBdr>
        </w:div>
      </w:divsChild>
    </w:div>
    <w:div w:id="266935979">
      <w:marLeft w:val="0"/>
      <w:marRight w:val="0"/>
      <w:marTop w:val="0"/>
      <w:marBottom w:val="0"/>
      <w:divBdr>
        <w:top w:val="none" w:sz="0" w:space="0" w:color="auto"/>
        <w:left w:val="none" w:sz="0" w:space="0" w:color="auto"/>
        <w:bottom w:val="none" w:sz="0" w:space="0" w:color="auto"/>
        <w:right w:val="none" w:sz="0" w:space="0" w:color="auto"/>
      </w:divBdr>
      <w:divsChild>
        <w:div w:id="266935973">
          <w:marLeft w:val="0"/>
          <w:marRight w:val="0"/>
          <w:marTop w:val="0"/>
          <w:marBottom w:val="0"/>
          <w:divBdr>
            <w:top w:val="none" w:sz="0" w:space="0" w:color="auto"/>
            <w:left w:val="none" w:sz="0" w:space="0" w:color="auto"/>
            <w:bottom w:val="none" w:sz="0" w:space="0" w:color="auto"/>
            <w:right w:val="none" w:sz="0" w:space="0" w:color="auto"/>
          </w:divBdr>
          <w:divsChild>
            <w:div w:id="266935677">
              <w:marLeft w:val="0"/>
              <w:marRight w:val="0"/>
              <w:marTop w:val="0"/>
              <w:marBottom w:val="0"/>
              <w:divBdr>
                <w:top w:val="none" w:sz="0" w:space="0" w:color="auto"/>
                <w:left w:val="none" w:sz="0" w:space="0" w:color="auto"/>
                <w:bottom w:val="none" w:sz="0" w:space="0" w:color="auto"/>
                <w:right w:val="none" w:sz="0" w:space="0" w:color="auto"/>
              </w:divBdr>
              <w:divsChild>
                <w:div w:id="266935657">
                  <w:marLeft w:val="0"/>
                  <w:marRight w:val="0"/>
                  <w:marTop w:val="0"/>
                  <w:marBottom w:val="0"/>
                  <w:divBdr>
                    <w:top w:val="none" w:sz="0" w:space="0" w:color="auto"/>
                    <w:left w:val="none" w:sz="0" w:space="0" w:color="auto"/>
                    <w:bottom w:val="none" w:sz="0" w:space="0" w:color="auto"/>
                    <w:right w:val="none" w:sz="0" w:space="0" w:color="auto"/>
                  </w:divBdr>
                  <w:divsChild>
                    <w:div w:id="266935587">
                      <w:marLeft w:val="0"/>
                      <w:marRight w:val="0"/>
                      <w:marTop w:val="0"/>
                      <w:marBottom w:val="0"/>
                      <w:divBdr>
                        <w:top w:val="none" w:sz="0" w:space="0" w:color="auto"/>
                        <w:left w:val="none" w:sz="0" w:space="0" w:color="auto"/>
                        <w:bottom w:val="none" w:sz="0" w:space="0" w:color="auto"/>
                        <w:right w:val="none" w:sz="0" w:space="0" w:color="auto"/>
                      </w:divBdr>
                      <w:divsChild>
                        <w:div w:id="266935822">
                          <w:marLeft w:val="0"/>
                          <w:marRight w:val="0"/>
                          <w:marTop w:val="0"/>
                          <w:marBottom w:val="0"/>
                          <w:divBdr>
                            <w:top w:val="none" w:sz="0" w:space="0" w:color="auto"/>
                            <w:left w:val="none" w:sz="0" w:space="0" w:color="auto"/>
                            <w:bottom w:val="none" w:sz="0" w:space="0" w:color="auto"/>
                            <w:right w:val="none" w:sz="0" w:space="0" w:color="auto"/>
                          </w:divBdr>
                          <w:divsChild>
                            <w:div w:id="266935861">
                              <w:marLeft w:val="0"/>
                              <w:marRight w:val="0"/>
                              <w:marTop w:val="0"/>
                              <w:marBottom w:val="0"/>
                              <w:divBdr>
                                <w:top w:val="none" w:sz="0" w:space="0" w:color="auto"/>
                                <w:left w:val="none" w:sz="0" w:space="0" w:color="auto"/>
                                <w:bottom w:val="none" w:sz="0" w:space="0" w:color="auto"/>
                                <w:right w:val="none" w:sz="0" w:space="0" w:color="auto"/>
                              </w:divBdr>
                              <w:divsChild>
                                <w:div w:id="266935717">
                                  <w:marLeft w:val="0"/>
                                  <w:marRight w:val="0"/>
                                  <w:marTop w:val="0"/>
                                  <w:marBottom w:val="0"/>
                                  <w:divBdr>
                                    <w:top w:val="none" w:sz="0" w:space="0" w:color="auto"/>
                                    <w:left w:val="none" w:sz="0" w:space="0" w:color="auto"/>
                                    <w:bottom w:val="none" w:sz="0" w:space="0" w:color="auto"/>
                                    <w:right w:val="none" w:sz="0" w:space="0" w:color="auto"/>
                                  </w:divBdr>
                                  <w:divsChild>
                                    <w:div w:id="266935736">
                                      <w:marLeft w:val="0"/>
                                      <w:marRight w:val="0"/>
                                      <w:marTop w:val="0"/>
                                      <w:marBottom w:val="0"/>
                                      <w:divBdr>
                                        <w:top w:val="none" w:sz="0" w:space="0" w:color="auto"/>
                                        <w:left w:val="none" w:sz="0" w:space="0" w:color="auto"/>
                                        <w:bottom w:val="none" w:sz="0" w:space="0" w:color="auto"/>
                                        <w:right w:val="none" w:sz="0" w:space="0" w:color="auto"/>
                                      </w:divBdr>
                                      <w:divsChild>
                                        <w:div w:id="266935719">
                                          <w:marLeft w:val="0"/>
                                          <w:marRight w:val="0"/>
                                          <w:marTop w:val="0"/>
                                          <w:marBottom w:val="0"/>
                                          <w:divBdr>
                                            <w:top w:val="none" w:sz="0" w:space="0" w:color="auto"/>
                                            <w:left w:val="none" w:sz="0" w:space="0" w:color="auto"/>
                                            <w:bottom w:val="none" w:sz="0" w:space="0" w:color="auto"/>
                                            <w:right w:val="none" w:sz="0" w:space="0" w:color="auto"/>
                                          </w:divBdr>
                                          <w:divsChild>
                                            <w:div w:id="26693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66935981">
      <w:marLeft w:val="0"/>
      <w:marRight w:val="0"/>
      <w:marTop w:val="0"/>
      <w:marBottom w:val="0"/>
      <w:divBdr>
        <w:top w:val="none" w:sz="0" w:space="0" w:color="auto"/>
        <w:left w:val="none" w:sz="0" w:space="0" w:color="auto"/>
        <w:bottom w:val="none" w:sz="0" w:space="0" w:color="auto"/>
        <w:right w:val="none" w:sz="0" w:space="0" w:color="auto"/>
      </w:divBdr>
      <w:divsChild>
        <w:div w:id="266935849">
          <w:marLeft w:val="1080"/>
          <w:marRight w:val="0"/>
          <w:marTop w:val="115"/>
          <w:marBottom w:val="0"/>
          <w:divBdr>
            <w:top w:val="none" w:sz="0" w:space="0" w:color="auto"/>
            <w:left w:val="none" w:sz="0" w:space="0" w:color="auto"/>
            <w:bottom w:val="none" w:sz="0" w:space="0" w:color="auto"/>
            <w:right w:val="none" w:sz="0" w:space="0" w:color="auto"/>
          </w:divBdr>
        </w:div>
        <w:div w:id="266935916">
          <w:marLeft w:val="360"/>
          <w:marRight w:val="0"/>
          <w:marTop w:val="115"/>
          <w:marBottom w:val="0"/>
          <w:divBdr>
            <w:top w:val="none" w:sz="0" w:space="0" w:color="auto"/>
            <w:left w:val="none" w:sz="0" w:space="0" w:color="auto"/>
            <w:bottom w:val="none" w:sz="0" w:space="0" w:color="auto"/>
            <w:right w:val="none" w:sz="0" w:space="0" w:color="auto"/>
          </w:divBdr>
        </w:div>
        <w:div w:id="266935950">
          <w:marLeft w:val="1080"/>
          <w:marRight w:val="0"/>
          <w:marTop w:val="115"/>
          <w:marBottom w:val="0"/>
          <w:divBdr>
            <w:top w:val="none" w:sz="0" w:space="0" w:color="auto"/>
            <w:left w:val="none" w:sz="0" w:space="0" w:color="auto"/>
            <w:bottom w:val="none" w:sz="0" w:space="0" w:color="auto"/>
            <w:right w:val="none" w:sz="0" w:space="0" w:color="auto"/>
          </w:divBdr>
        </w:div>
        <w:div w:id="266935955">
          <w:marLeft w:val="1080"/>
          <w:marRight w:val="0"/>
          <w:marTop w:val="115"/>
          <w:marBottom w:val="0"/>
          <w:divBdr>
            <w:top w:val="none" w:sz="0" w:space="0" w:color="auto"/>
            <w:left w:val="none" w:sz="0" w:space="0" w:color="auto"/>
            <w:bottom w:val="none" w:sz="0" w:space="0" w:color="auto"/>
            <w:right w:val="none" w:sz="0" w:space="0" w:color="auto"/>
          </w:divBdr>
        </w:div>
        <w:div w:id="266935956">
          <w:marLeft w:val="360"/>
          <w:marRight w:val="0"/>
          <w:marTop w:val="115"/>
          <w:marBottom w:val="0"/>
          <w:divBdr>
            <w:top w:val="none" w:sz="0" w:space="0" w:color="auto"/>
            <w:left w:val="none" w:sz="0" w:space="0" w:color="auto"/>
            <w:bottom w:val="none" w:sz="0" w:space="0" w:color="auto"/>
            <w:right w:val="none" w:sz="0" w:space="0" w:color="auto"/>
          </w:divBdr>
        </w:div>
      </w:divsChild>
    </w:div>
    <w:div w:id="266935983">
      <w:marLeft w:val="0"/>
      <w:marRight w:val="0"/>
      <w:marTop w:val="0"/>
      <w:marBottom w:val="0"/>
      <w:divBdr>
        <w:top w:val="none" w:sz="0" w:space="0" w:color="auto"/>
        <w:left w:val="none" w:sz="0" w:space="0" w:color="auto"/>
        <w:bottom w:val="none" w:sz="0" w:space="0" w:color="auto"/>
        <w:right w:val="none" w:sz="0" w:space="0" w:color="auto"/>
      </w:divBdr>
    </w:div>
    <w:div w:id="266935984">
      <w:marLeft w:val="0"/>
      <w:marRight w:val="0"/>
      <w:marTop w:val="0"/>
      <w:marBottom w:val="0"/>
      <w:divBdr>
        <w:top w:val="none" w:sz="0" w:space="0" w:color="auto"/>
        <w:left w:val="none" w:sz="0" w:space="0" w:color="auto"/>
        <w:bottom w:val="none" w:sz="0" w:space="0" w:color="auto"/>
        <w:right w:val="none" w:sz="0" w:space="0" w:color="auto"/>
      </w:divBdr>
    </w:div>
    <w:div w:id="266935985">
      <w:marLeft w:val="0"/>
      <w:marRight w:val="0"/>
      <w:marTop w:val="0"/>
      <w:marBottom w:val="0"/>
      <w:divBdr>
        <w:top w:val="none" w:sz="0" w:space="0" w:color="auto"/>
        <w:left w:val="none" w:sz="0" w:space="0" w:color="auto"/>
        <w:bottom w:val="none" w:sz="0" w:space="0" w:color="auto"/>
        <w:right w:val="none" w:sz="0" w:space="0" w:color="auto"/>
      </w:divBdr>
      <w:divsChild>
        <w:div w:id="266935671">
          <w:marLeft w:val="0"/>
          <w:marRight w:val="0"/>
          <w:marTop w:val="300"/>
          <w:marBottom w:val="300"/>
          <w:divBdr>
            <w:top w:val="none" w:sz="0" w:space="0" w:color="auto"/>
            <w:left w:val="none" w:sz="0" w:space="0" w:color="auto"/>
            <w:bottom w:val="none" w:sz="0" w:space="0" w:color="auto"/>
            <w:right w:val="none" w:sz="0" w:space="0" w:color="auto"/>
          </w:divBdr>
          <w:divsChild>
            <w:div w:id="266935877">
              <w:marLeft w:val="0"/>
              <w:marRight w:val="0"/>
              <w:marTop w:val="0"/>
              <w:marBottom w:val="0"/>
              <w:divBdr>
                <w:top w:val="none" w:sz="0" w:space="0" w:color="auto"/>
                <w:left w:val="none" w:sz="0" w:space="0" w:color="auto"/>
                <w:bottom w:val="none" w:sz="0" w:space="0" w:color="auto"/>
                <w:right w:val="none" w:sz="0" w:space="0" w:color="auto"/>
              </w:divBdr>
              <w:divsChild>
                <w:div w:id="266935651">
                  <w:marLeft w:val="150"/>
                  <w:marRight w:val="150"/>
                  <w:marTop w:val="0"/>
                  <w:marBottom w:val="0"/>
                  <w:divBdr>
                    <w:top w:val="none" w:sz="0" w:space="0" w:color="auto"/>
                    <w:left w:val="none" w:sz="0" w:space="0" w:color="auto"/>
                    <w:bottom w:val="none" w:sz="0" w:space="0" w:color="auto"/>
                    <w:right w:val="none" w:sz="0" w:space="0" w:color="auto"/>
                  </w:divBdr>
                  <w:divsChild>
                    <w:div w:id="266935960">
                      <w:marLeft w:val="0"/>
                      <w:marRight w:val="0"/>
                      <w:marTop w:val="0"/>
                      <w:marBottom w:val="0"/>
                      <w:divBdr>
                        <w:top w:val="none" w:sz="0" w:space="0" w:color="auto"/>
                        <w:left w:val="none" w:sz="0" w:space="0" w:color="auto"/>
                        <w:bottom w:val="none" w:sz="0" w:space="0" w:color="auto"/>
                        <w:right w:val="none" w:sz="0" w:space="0" w:color="auto"/>
                      </w:divBdr>
                      <w:divsChild>
                        <w:div w:id="266935777">
                          <w:marLeft w:val="0"/>
                          <w:marRight w:val="0"/>
                          <w:marTop w:val="0"/>
                          <w:marBottom w:val="0"/>
                          <w:divBdr>
                            <w:top w:val="none" w:sz="0" w:space="0" w:color="auto"/>
                            <w:left w:val="none" w:sz="0" w:space="0" w:color="auto"/>
                            <w:bottom w:val="none" w:sz="0" w:space="0" w:color="auto"/>
                            <w:right w:val="none" w:sz="0" w:space="0" w:color="auto"/>
                          </w:divBdr>
                          <w:divsChild>
                            <w:div w:id="266935963">
                              <w:marLeft w:val="0"/>
                              <w:marRight w:val="0"/>
                              <w:marTop w:val="0"/>
                              <w:marBottom w:val="0"/>
                              <w:divBdr>
                                <w:top w:val="none" w:sz="0" w:space="0" w:color="auto"/>
                                <w:left w:val="none" w:sz="0" w:space="0" w:color="auto"/>
                                <w:bottom w:val="none" w:sz="0" w:space="0" w:color="auto"/>
                                <w:right w:val="none" w:sz="0" w:space="0" w:color="auto"/>
                              </w:divBdr>
                              <w:divsChild>
                                <w:div w:id="266935779">
                                  <w:marLeft w:val="75"/>
                                  <w:marRight w:val="75"/>
                                  <w:marTop w:val="75"/>
                                  <w:marBottom w:val="75"/>
                                  <w:divBdr>
                                    <w:top w:val="none" w:sz="0" w:space="0" w:color="auto"/>
                                    <w:left w:val="none" w:sz="0" w:space="0" w:color="auto"/>
                                    <w:bottom w:val="none" w:sz="0" w:space="0" w:color="auto"/>
                                    <w:right w:val="none" w:sz="0" w:space="0" w:color="auto"/>
                                  </w:divBdr>
                                  <w:divsChild>
                                    <w:div w:id="266935889">
                                      <w:marLeft w:val="0"/>
                                      <w:marRight w:val="0"/>
                                      <w:marTop w:val="0"/>
                                      <w:marBottom w:val="0"/>
                                      <w:divBdr>
                                        <w:top w:val="none" w:sz="0" w:space="0" w:color="auto"/>
                                        <w:left w:val="none" w:sz="0" w:space="0" w:color="auto"/>
                                        <w:bottom w:val="none" w:sz="0" w:space="0" w:color="auto"/>
                                        <w:right w:val="none" w:sz="0" w:space="0" w:color="auto"/>
                                      </w:divBdr>
                                      <w:divsChild>
                                        <w:div w:id="266935737">
                                          <w:marLeft w:val="0"/>
                                          <w:marRight w:val="0"/>
                                          <w:marTop w:val="0"/>
                                          <w:marBottom w:val="0"/>
                                          <w:divBdr>
                                            <w:top w:val="none" w:sz="0" w:space="0" w:color="auto"/>
                                            <w:left w:val="none" w:sz="0" w:space="0" w:color="auto"/>
                                            <w:bottom w:val="none" w:sz="0" w:space="0" w:color="auto"/>
                                            <w:right w:val="none" w:sz="0" w:space="0" w:color="auto"/>
                                          </w:divBdr>
                                          <w:divsChild>
                                            <w:div w:id="266935880">
                                              <w:marLeft w:val="0"/>
                                              <w:marRight w:val="0"/>
                                              <w:marTop w:val="0"/>
                                              <w:marBottom w:val="0"/>
                                              <w:divBdr>
                                                <w:top w:val="none" w:sz="0" w:space="0" w:color="auto"/>
                                                <w:left w:val="none" w:sz="0" w:space="0" w:color="auto"/>
                                                <w:bottom w:val="none" w:sz="0" w:space="0" w:color="auto"/>
                                                <w:right w:val="none" w:sz="0" w:space="0" w:color="auto"/>
                                              </w:divBdr>
                                              <w:divsChild>
                                                <w:div w:id="266935650">
                                                  <w:marLeft w:val="0"/>
                                                  <w:marRight w:val="0"/>
                                                  <w:marTop w:val="0"/>
                                                  <w:marBottom w:val="0"/>
                                                  <w:divBdr>
                                                    <w:top w:val="none" w:sz="0" w:space="0" w:color="auto"/>
                                                    <w:left w:val="none" w:sz="0" w:space="0" w:color="auto"/>
                                                    <w:bottom w:val="none" w:sz="0" w:space="0" w:color="auto"/>
                                                    <w:right w:val="none" w:sz="0" w:space="0" w:color="auto"/>
                                                  </w:divBdr>
                                                </w:div>
                                              </w:divsChild>
                                            </w:div>
                                            <w:div w:id="266935936">
                                              <w:marLeft w:val="0"/>
                                              <w:marRight w:val="0"/>
                                              <w:marTop w:val="0"/>
                                              <w:marBottom w:val="0"/>
                                              <w:divBdr>
                                                <w:top w:val="none" w:sz="0" w:space="0" w:color="auto"/>
                                                <w:left w:val="none" w:sz="0" w:space="0" w:color="auto"/>
                                                <w:bottom w:val="none" w:sz="0" w:space="0" w:color="auto"/>
                                                <w:right w:val="none" w:sz="0" w:space="0" w:color="auto"/>
                                              </w:divBdr>
                                            </w:div>
                                          </w:divsChild>
                                        </w:div>
                                        <w:div w:id="266935923">
                                          <w:marLeft w:val="0"/>
                                          <w:marRight w:val="0"/>
                                          <w:marTop w:val="0"/>
                                          <w:marBottom w:val="0"/>
                                          <w:divBdr>
                                            <w:top w:val="none" w:sz="0" w:space="0" w:color="auto"/>
                                            <w:left w:val="none" w:sz="0" w:space="0" w:color="auto"/>
                                            <w:bottom w:val="none" w:sz="0" w:space="0" w:color="auto"/>
                                            <w:right w:val="none" w:sz="0" w:space="0" w:color="auto"/>
                                          </w:divBdr>
                                          <w:divsChild>
                                            <w:div w:id="26693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66935990">
      <w:marLeft w:val="0"/>
      <w:marRight w:val="0"/>
      <w:marTop w:val="0"/>
      <w:marBottom w:val="0"/>
      <w:divBdr>
        <w:top w:val="none" w:sz="0" w:space="0" w:color="auto"/>
        <w:left w:val="none" w:sz="0" w:space="0" w:color="auto"/>
        <w:bottom w:val="none" w:sz="0" w:space="0" w:color="auto"/>
        <w:right w:val="none" w:sz="0" w:space="0" w:color="auto"/>
      </w:divBdr>
      <w:divsChild>
        <w:div w:id="266935602">
          <w:marLeft w:val="1267"/>
          <w:marRight w:val="0"/>
          <w:marTop w:val="0"/>
          <w:marBottom w:val="0"/>
          <w:divBdr>
            <w:top w:val="none" w:sz="0" w:space="0" w:color="auto"/>
            <w:left w:val="none" w:sz="0" w:space="0" w:color="auto"/>
            <w:bottom w:val="none" w:sz="0" w:space="0" w:color="auto"/>
            <w:right w:val="none" w:sz="0" w:space="0" w:color="auto"/>
          </w:divBdr>
        </w:div>
        <w:div w:id="266935654">
          <w:marLeft w:val="547"/>
          <w:marRight w:val="0"/>
          <w:marTop w:val="0"/>
          <w:marBottom w:val="0"/>
          <w:divBdr>
            <w:top w:val="none" w:sz="0" w:space="0" w:color="auto"/>
            <w:left w:val="none" w:sz="0" w:space="0" w:color="auto"/>
            <w:bottom w:val="none" w:sz="0" w:space="0" w:color="auto"/>
            <w:right w:val="none" w:sz="0" w:space="0" w:color="auto"/>
          </w:divBdr>
        </w:div>
        <w:div w:id="266935816">
          <w:marLeft w:val="547"/>
          <w:marRight w:val="0"/>
          <w:marTop w:val="0"/>
          <w:marBottom w:val="0"/>
          <w:divBdr>
            <w:top w:val="none" w:sz="0" w:space="0" w:color="auto"/>
            <w:left w:val="none" w:sz="0" w:space="0" w:color="auto"/>
            <w:bottom w:val="none" w:sz="0" w:space="0" w:color="auto"/>
            <w:right w:val="none" w:sz="0" w:space="0" w:color="auto"/>
          </w:divBdr>
        </w:div>
        <w:div w:id="266935904">
          <w:marLeft w:val="1267"/>
          <w:marRight w:val="0"/>
          <w:marTop w:val="0"/>
          <w:marBottom w:val="0"/>
          <w:divBdr>
            <w:top w:val="none" w:sz="0" w:space="0" w:color="auto"/>
            <w:left w:val="none" w:sz="0" w:space="0" w:color="auto"/>
            <w:bottom w:val="none" w:sz="0" w:space="0" w:color="auto"/>
            <w:right w:val="none" w:sz="0" w:space="0" w:color="auto"/>
          </w:divBdr>
        </w:div>
        <w:div w:id="266935945">
          <w:marLeft w:val="547"/>
          <w:marRight w:val="0"/>
          <w:marTop w:val="0"/>
          <w:marBottom w:val="0"/>
          <w:divBdr>
            <w:top w:val="none" w:sz="0" w:space="0" w:color="auto"/>
            <w:left w:val="none" w:sz="0" w:space="0" w:color="auto"/>
            <w:bottom w:val="none" w:sz="0" w:space="0" w:color="auto"/>
            <w:right w:val="none" w:sz="0" w:space="0" w:color="auto"/>
          </w:divBdr>
        </w:div>
        <w:div w:id="266935946">
          <w:marLeft w:val="547"/>
          <w:marRight w:val="0"/>
          <w:marTop w:val="0"/>
          <w:marBottom w:val="0"/>
          <w:divBdr>
            <w:top w:val="none" w:sz="0" w:space="0" w:color="auto"/>
            <w:left w:val="none" w:sz="0" w:space="0" w:color="auto"/>
            <w:bottom w:val="none" w:sz="0" w:space="0" w:color="auto"/>
            <w:right w:val="none" w:sz="0" w:space="0" w:color="auto"/>
          </w:divBdr>
        </w:div>
        <w:div w:id="26693596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www.microsoft.com/technet/itshowcase"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microsoft.com" TargetMode="External"/><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http://technet.microsoft.com/en-us/library/cc501231.aspx" TargetMode="External"/><Relationship Id="rId20" Type="http://schemas.openxmlformats.org/officeDocument/2006/relationships/footer" Target="footer2.xml"/><Relationship Id="rId1" Type="http://schemas.microsoft.com/office/2006/relationships/keyMapCustomizations" Target="customizations.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msdn.microsoft.com/en-us/library/ms995349.aspx"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11</Pages>
  <Words>3193</Words>
  <Characters>19143</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22292</CharactersWithSpaces>
  <SharedDoc>false</SharedDoc>
  <HLinks>
    <vt:vector size="24" baseType="variant">
      <vt:variant>
        <vt:i4>3604605</vt:i4>
      </vt:variant>
      <vt:variant>
        <vt:i4>30</vt:i4>
      </vt:variant>
      <vt:variant>
        <vt:i4>0</vt:i4>
      </vt:variant>
      <vt:variant>
        <vt:i4>5</vt:i4>
      </vt:variant>
      <vt:variant>
        <vt:lpwstr>http://www.microsoft.com/technet/itshowcase</vt:lpwstr>
      </vt:variant>
      <vt:variant>
        <vt:lpwstr/>
      </vt:variant>
      <vt:variant>
        <vt:i4>6225951</vt:i4>
      </vt:variant>
      <vt:variant>
        <vt:i4>27</vt:i4>
      </vt:variant>
      <vt:variant>
        <vt:i4>0</vt:i4>
      </vt:variant>
      <vt:variant>
        <vt:i4>5</vt:i4>
      </vt:variant>
      <vt:variant>
        <vt:lpwstr>http://www.microsoft.com/</vt:lpwstr>
      </vt:variant>
      <vt:variant>
        <vt:lpwstr/>
      </vt:variant>
      <vt:variant>
        <vt:i4>917532</vt:i4>
      </vt:variant>
      <vt:variant>
        <vt:i4>24</vt:i4>
      </vt:variant>
      <vt:variant>
        <vt:i4>0</vt:i4>
      </vt:variant>
      <vt:variant>
        <vt:i4>5</vt:i4>
      </vt:variant>
      <vt:variant>
        <vt:lpwstr>http://technet.microsoft.com/en-us/library/cc501231.aspx</vt:lpwstr>
      </vt:variant>
      <vt:variant>
        <vt:lpwstr/>
      </vt:variant>
      <vt:variant>
        <vt:i4>5177413</vt:i4>
      </vt:variant>
      <vt:variant>
        <vt:i4>21</vt:i4>
      </vt:variant>
      <vt:variant>
        <vt:i4>0</vt:i4>
      </vt:variant>
      <vt:variant>
        <vt:i4>5</vt:i4>
      </vt:variant>
      <vt:variant>
        <vt:lpwstr>http://msdn.microsoft.com/en-us/library/ms995349.aspx</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 Showcase: Reducing Costs and Improving Systems Management with Hyper-V and System Center Operations Manager</dc:title>
  <dc:creator>Microsoft Corporation</dc:creator>
  <dc:description>CUSTOMER READY: Is your company looking for ways to better manage your computer systems and reduce hardware costs? Learn how Microsoft IT uses the Hyper-V™ feature available in the Windows Server® 2008 R2 operating system to virtualize its development, test, and production systems, reduce physical hardware demand, and improve CPU utilization. Microsoft IT is also using System Center Operations Manager 2007 to comprehensively monitor and respond to system issues, enabling Support teams to proactively address incidents and reduce user support calls.</dc:description>
  <cp:lastModifiedBy>Luke Celt</cp:lastModifiedBy>
  <cp:revision>5</cp:revision>
  <cp:lastPrinted>2010-01-13T01:31:00Z</cp:lastPrinted>
  <dcterms:created xsi:type="dcterms:W3CDTF">2010-06-11T16:01:00Z</dcterms:created>
  <dcterms:modified xsi:type="dcterms:W3CDTF">2010-06-16T21:58:00Z</dcterms:modified>
</cp:coreProperties>
</file>