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72D" w:rsidRDefault="000009EF" w:rsidP="00122E96">
      <w:r>
        <w:rPr>
          <w:noProof/>
        </w:rPr>
        <w:drawing>
          <wp:inline distT="0" distB="0" distL="0" distR="0">
            <wp:extent cx="2447925" cy="904875"/>
            <wp:effectExtent l="0" t="0" r="9525" b="0"/>
            <wp:docPr id="1" name="Picture 1" descr="Logo_MOS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OS_blue"/>
                    <pic:cNvPicPr>
                      <a:picLocks noChangeAspect="1" noChangeArrowheads="1"/>
                    </pic:cNvPicPr>
                  </pic:nvPicPr>
                  <pic:blipFill>
                    <a:blip r:embed="rId12" cstate="print"/>
                    <a:srcRect/>
                    <a:stretch>
                      <a:fillRect/>
                    </a:stretch>
                  </pic:blipFill>
                  <pic:spPr bwMode="auto">
                    <a:xfrm>
                      <a:off x="0" y="0"/>
                      <a:ext cx="2447925" cy="904875"/>
                    </a:xfrm>
                    <a:prstGeom prst="rect">
                      <a:avLst/>
                    </a:prstGeom>
                    <a:noFill/>
                    <a:ln w="9525">
                      <a:noFill/>
                      <a:miter lim="800000"/>
                      <a:headEnd/>
                      <a:tailEnd/>
                    </a:ln>
                  </pic:spPr>
                </pic:pic>
              </a:graphicData>
            </a:graphic>
          </wp:inline>
        </w:drawing>
      </w:r>
    </w:p>
    <w:p w:rsidR="00B2772D" w:rsidRDefault="00B2772D" w:rsidP="00B7646E">
      <w:pPr>
        <w:pStyle w:val="Heading3"/>
      </w:pPr>
    </w:p>
    <w:p w:rsidR="00943B78" w:rsidRDefault="00943B78" w:rsidP="00943B78"/>
    <w:p w:rsidR="00943B78" w:rsidRPr="00943B78" w:rsidRDefault="00943B78" w:rsidP="00943B78">
      <w:pPr>
        <w:rPr>
          <w:b/>
          <w:sz w:val="32"/>
          <w:szCs w:val="32"/>
        </w:rPr>
      </w:pPr>
      <w:r w:rsidRPr="00943B78">
        <w:rPr>
          <w:b/>
          <w:sz w:val="32"/>
          <w:szCs w:val="32"/>
        </w:rPr>
        <w:t>Service Description For</w:t>
      </w:r>
    </w:p>
    <w:p w:rsidR="00943B78" w:rsidRPr="00943B78" w:rsidRDefault="00943B78" w:rsidP="00943B78">
      <w:pPr>
        <w:rPr>
          <w:b/>
          <w:sz w:val="32"/>
          <w:szCs w:val="32"/>
        </w:rPr>
      </w:pPr>
      <w:r w:rsidRPr="00943B78">
        <w:rPr>
          <w:b/>
          <w:sz w:val="32"/>
          <w:szCs w:val="32"/>
        </w:rPr>
        <w:t>Exchange Hosted Archive</w:t>
      </w:r>
    </w:p>
    <w:p w:rsidR="00943B78" w:rsidRDefault="00943B78" w:rsidP="00943B78">
      <w:r>
        <w:t xml:space="preserve">Version </w:t>
      </w:r>
      <w:r w:rsidR="00B01EC3">
        <w:t>9.2</w:t>
      </w:r>
    </w:p>
    <w:p w:rsidR="00AC34F4" w:rsidRDefault="00AC34F4" w:rsidP="00943B78"/>
    <w:p w:rsidR="00AC34F4" w:rsidRPr="00943B78" w:rsidRDefault="008F54DE" w:rsidP="00943B78">
      <w:r>
        <w:t>Published:</w:t>
      </w:r>
      <w:r w:rsidR="00AC34F4">
        <w:t xml:space="preserve"> </w:t>
      </w:r>
      <w:r w:rsidR="00215371">
        <w:t>July 2010</w:t>
      </w:r>
    </w:p>
    <w:p w:rsidR="00943B78" w:rsidRDefault="00943B78" w:rsidP="00943B78"/>
    <w:p w:rsidR="00943B78" w:rsidRDefault="00943B78" w:rsidP="00943B78">
      <w:r>
        <w:br w:type="page"/>
      </w:r>
    </w:p>
    <w:p w:rsidR="00943B78" w:rsidRDefault="00943B78" w:rsidP="00943B78"/>
    <w:p w:rsidR="00943B78" w:rsidRDefault="00943B78" w:rsidP="00943B78"/>
    <w:p w:rsidR="00943B78" w:rsidRDefault="00943B78" w:rsidP="00943B78"/>
    <w:p w:rsidR="00943B78" w:rsidRDefault="00943B78" w:rsidP="00943B78">
      <w:pPr>
        <w:pStyle w:val="BodyText2"/>
        <w:rPr>
          <w:sz w:val="16"/>
          <w:szCs w:val="16"/>
        </w:rPr>
      </w:pPr>
      <w:r>
        <w:rPr>
          <w:sz w:val="16"/>
          <w:szCs w:val="16"/>
        </w:rPr>
        <w:t>This document contains sensitive confidential and proprietary information and intellectual property of Microsoft. Review, use, and reproduction is only permitted by you solely as necessary for the purposes for which it was given to you, and solely subject to the terms of your non-disclosure agreement with Microsoft. No further distribution to third parties is permitted.</w:t>
      </w:r>
    </w:p>
    <w:p w:rsidR="00943B78" w:rsidRDefault="00943B78" w:rsidP="00943B78">
      <w:pPr>
        <w:pStyle w:val="BodyText2"/>
        <w:rPr>
          <w:sz w:val="16"/>
          <w:szCs w:val="16"/>
        </w:rPr>
      </w:pPr>
      <w:r>
        <w:rPr>
          <w:sz w:val="16"/>
          <w:szCs w:val="16"/>
        </w:rPr>
        <w:t>The information contained in this document represents the current view of Microsoft Corporation on the issues discussed as of the date of publication and is subject to change at any time without notice to you. This document and its contents are provided AS IS without warranty of any kind, and should not be interpreted as an offer or commitment on the part of Microsoft, and Microsoft cannot guarantee the accuracy of any information presented. MICROSOFT MAKES NO WARRANTIES, EXPRESS OR IMPLIED, IN THIS DOCUMENT.</w:t>
      </w:r>
    </w:p>
    <w:p w:rsidR="00943B78" w:rsidRDefault="00943B78" w:rsidP="00943B78">
      <w:pPr>
        <w:pStyle w:val="BodyText2"/>
        <w:rPr>
          <w:sz w:val="16"/>
          <w:szCs w:val="16"/>
        </w:rPr>
      </w:pPr>
      <w:r>
        <w:rPr>
          <w:sz w:val="16"/>
          <w:szCs w:val="16"/>
        </w:rPr>
        <w:t>The descriptions of other companies’ products in this document, if any, are provided only as a convenience to you. Any such references should not be considered an endorsement or support by Microsoft. Microsoft cannot guarantee their accuracy, and the products may change over time. Also, the descriptions are intended as brief highlights to aid understanding, rather than as thorough coverage. For authoritative descriptions of these products, please consult their respective manufacturers.</w:t>
      </w:r>
    </w:p>
    <w:p w:rsidR="00943B78" w:rsidRDefault="00943B78" w:rsidP="00943B78">
      <w:pPr>
        <w:pStyle w:val="BodyText2"/>
        <w:rPr>
          <w:sz w:val="16"/>
          <w:szCs w:val="16"/>
        </w:rPr>
      </w:pPr>
      <w:r>
        <w:rPr>
          <w:sz w:val="16"/>
          <w:szCs w:val="16"/>
        </w:rPr>
        <w:t>All trademarks are the property of their respective companies.</w:t>
      </w:r>
    </w:p>
    <w:p w:rsidR="00943B78" w:rsidRDefault="00215371" w:rsidP="00943B78">
      <w:pPr>
        <w:pStyle w:val="BodyText2"/>
        <w:rPr>
          <w:sz w:val="16"/>
          <w:szCs w:val="16"/>
        </w:rPr>
      </w:pPr>
      <w:r>
        <w:rPr>
          <w:sz w:val="16"/>
          <w:szCs w:val="16"/>
        </w:rPr>
        <w:t>©2010</w:t>
      </w:r>
      <w:r w:rsidR="00AC34F4">
        <w:rPr>
          <w:sz w:val="16"/>
          <w:szCs w:val="16"/>
        </w:rPr>
        <w:t xml:space="preserve"> </w:t>
      </w:r>
      <w:r w:rsidR="00943B78">
        <w:rPr>
          <w:sz w:val="16"/>
          <w:szCs w:val="16"/>
        </w:rPr>
        <w:t>Microsoft Corporation. All rights reserved.</w:t>
      </w:r>
    </w:p>
    <w:p w:rsidR="00943B78" w:rsidRDefault="00943B78" w:rsidP="00943B78">
      <w:pPr>
        <w:pStyle w:val="BodyText2"/>
        <w:rPr>
          <w:sz w:val="16"/>
          <w:szCs w:val="16"/>
        </w:rPr>
      </w:pPr>
      <w:r>
        <w:rPr>
          <w:sz w:val="16"/>
          <w:szCs w:val="16"/>
        </w:rPr>
        <w:t>Microsoft</w:t>
      </w:r>
      <w:r w:rsidR="00E21910">
        <w:rPr>
          <w:sz w:val="16"/>
          <w:szCs w:val="16"/>
        </w:rPr>
        <w:t>, Active Directory</w:t>
      </w:r>
      <w:r w:rsidR="00302B4E">
        <w:rPr>
          <w:sz w:val="16"/>
          <w:szCs w:val="16"/>
        </w:rPr>
        <w:t xml:space="preserve">, Azure, Forefront, Outlook </w:t>
      </w:r>
      <w:r>
        <w:rPr>
          <w:sz w:val="16"/>
          <w:szCs w:val="16"/>
        </w:rPr>
        <w:t>and Windows are either registered trademarks or trademarks of Microsoft Corporation in the United States and/or other countries.</w:t>
      </w:r>
    </w:p>
    <w:p w:rsidR="00943B78" w:rsidRDefault="00943B78" w:rsidP="00943B78">
      <w:pPr>
        <w:pStyle w:val="BodyText2"/>
        <w:rPr>
          <w:sz w:val="16"/>
          <w:szCs w:val="16"/>
        </w:rPr>
      </w:pPr>
      <w:r>
        <w:rPr>
          <w:sz w:val="16"/>
          <w:szCs w:val="16"/>
        </w:rPr>
        <w:t>The names of actual companies and products mentioned herein may be the trademarks of their respective owners.</w:t>
      </w:r>
    </w:p>
    <w:p w:rsidR="00943B78" w:rsidRDefault="00943B78" w:rsidP="00F74E11">
      <w:pPr>
        <w:spacing w:after="240"/>
      </w:pPr>
    </w:p>
    <w:p w:rsidR="00F74E11" w:rsidRDefault="00F74E11">
      <w:pPr>
        <w:pStyle w:val="TOCHeading"/>
      </w:pPr>
      <w:r>
        <w:br w:type="page"/>
      </w:r>
      <w:r>
        <w:lastRenderedPageBreak/>
        <w:t>Contents</w:t>
      </w:r>
    </w:p>
    <w:p w:rsidR="00215371" w:rsidRDefault="008B73B8">
      <w:pPr>
        <w:pStyle w:val="TOC1"/>
        <w:tabs>
          <w:tab w:val="right" w:leader="dot" w:pos="9350"/>
        </w:tabs>
        <w:rPr>
          <w:rFonts w:asciiTheme="minorHAnsi" w:eastAsiaTheme="minorEastAsia" w:hAnsiTheme="minorHAnsi" w:cstheme="minorBidi"/>
          <w:noProof/>
          <w:sz w:val="22"/>
          <w:szCs w:val="22"/>
        </w:rPr>
      </w:pPr>
      <w:r>
        <w:fldChar w:fldCharType="begin"/>
      </w:r>
      <w:r w:rsidR="00F74E11">
        <w:instrText xml:space="preserve"> TOC \o "1-3" \h \z \u </w:instrText>
      </w:r>
      <w:r>
        <w:fldChar w:fldCharType="separate"/>
      </w:r>
      <w:hyperlink w:anchor="_Toc266782083" w:history="1">
        <w:r w:rsidR="00215371" w:rsidRPr="002D2065">
          <w:rPr>
            <w:rStyle w:val="Hyperlink"/>
            <w:noProof/>
          </w:rPr>
          <w:t>Microsoft Exchange Hosted Archive Overview and Benefits</w:t>
        </w:r>
        <w:r w:rsidR="00215371">
          <w:rPr>
            <w:noProof/>
            <w:webHidden/>
          </w:rPr>
          <w:tab/>
        </w:r>
        <w:r w:rsidR="00215371">
          <w:rPr>
            <w:noProof/>
            <w:webHidden/>
          </w:rPr>
          <w:fldChar w:fldCharType="begin"/>
        </w:r>
        <w:r w:rsidR="00215371">
          <w:rPr>
            <w:noProof/>
            <w:webHidden/>
          </w:rPr>
          <w:instrText xml:space="preserve"> PAGEREF _Toc266782083 \h </w:instrText>
        </w:r>
        <w:r w:rsidR="00215371">
          <w:rPr>
            <w:noProof/>
            <w:webHidden/>
          </w:rPr>
        </w:r>
        <w:r w:rsidR="00215371">
          <w:rPr>
            <w:noProof/>
            <w:webHidden/>
          </w:rPr>
          <w:fldChar w:fldCharType="separate"/>
        </w:r>
        <w:r w:rsidR="00215371">
          <w:rPr>
            <w:noProof/>
            <w:webHidden/>
          </w:rPr>
          <w:t>5</w:t>
        </w:r>
        <w:r w:rsidR="00215371">
          <w:rPr>
            <w:noProof/>
            <w:webHidden/>
          </w:rPr>
          <w:fldChar w:fldCharType="end"/>
        </w:r>
      </w:hyperlink>
    </w:p>
    <w:p w:rsidR="00215371" w:rsidRDefault="00792201">
      <w:pPr>
        <w:pStyle w:val="TOC3"/>
        <w:tabs>
          <w:tab w:val="right" w:leader="dot" w:pos="9350"/>
        </w:tabs>
        <w:rPr>
          <w:rFonts w:asciiTheme="minorHAnsi" w:eastAsiaTheme="minorEastAsia" w:hAnsiTheme="minorHAnsi" w:cstheme="minorBidi"/>
          <w:noProof/>
          <w:sz w:val="22"/>
          <w:szCs w:val="22"/>
        </w:rPr>
      </w:pPr>
      <w:hyperlink w:anchor="_Toc266782084" w:history="1">
        <w:r w:rsidR="00215371" w:rsidRPr="002D2065">
          <w:rPr>
            <w:rStyle w:val="Hyperlink"/>
            <w:noProof/>
          </w:rPr>
          <w:t>Enterprise Class Reliability and Security</w:t>
        </w:r>
        <w:r w:rsidR="00215371">
          <w:rPr>
            <w:noProof/>
            <w:webHidden/>
          </w:rPr>
          <w:tab/>
        </w:r>
        <w:r w:rsidR="00215371">
          <w:rPr>
            <w:noProof/>
            <w:webHidden/>
          </w:rPr>
          <w:fldChar w:fldCharType="begin"/>
        </w:r>
        <w:r w:rsidR="00215371">
          <w:rPr>
            <w:noProof/>
            <w:webHidden/>
          </w:rPr>
          <w:instrText xml:space="preserve"> PAGEREF _Toc266782084 \h </w:instrText>
        </w:r>
        <w:r w:rsidR="00215371">
          <w:rPr>
            <w:noProof/>
            <w:webHidden/>
          </w:rPr>
        </w:r>
        <w:r w:rsidR="00215371">
          <w:rPr>
            <w:noProof/>
            <w:webHidden/>
          </w:rPr>
          <w:fldChar w:fldCharType="separate"/>
        </w:r>
        <w:r w:rsidR="00215371">
          <w:rPr>
            <w:noProof/>
            <w:webHidden/>
          </w:rPr>
          <w:t>5</w:t>
        </w:r>
        <w:r w:rsidR="00215371">
          <w:rPr>
            <w:noProof/>
            <w:webHidden/>
          </w:rPr>
          <w:fldChar w:fldCharType="end"/>
        </w:r>
      </w:hyperlink>
    </w:p>
    <w:p w:rsidR="00215371" w:rsidRDefault="00792201">
      <w:pPr>
        <w:pStyle w:val="TOC3"/>
        <w:tabs>
          <w:tab w:val="right" w:leader="dot" w:pos="9350"/>
        </w:tabs>
        <w:rPr>
          <w:rFonts w:asciiTheme="minorHAnsi" w:eastAsiaTheme="minorEastAsia" w:hAnsiTheme="minorHAnsi" w:cstheme="minorBidi"/>
          <w:noProof/>
          <w:sz w:val="22"/>
          <w:szCs w:val="22"/>
        </w:rPr>
      </w:pPr>
      <w:hyperlink w:anchor="_Toc266782085" w:history="1">
        <w:r w:rsidR="00215371" w:rsidRPr="002D2065">
          <w:rPr>
            <w:rStyle w:val="Hyperlink"/>
            <w:noProof/>
          </w:rPr>
          <w:t>Simplified Management</w:t>
        </w:r>
        <w:r w:rsidR="00215371">
          <w:rPr>
            <w:noProof/>
            <w:webHidden/>
          </w:rPr>
          <w:tab/>
        </w:r>
        <w:r w:rsidR="00215371">
          <w:rPr>
            <w:noProof/>
            <w:webHidden/>
          </w:rPr>
          <w:fldChar w:fldCharType="begin"/>
        </w:r>
        <w:r w:rsidR="00215371">
          <w:rPr>
            <w:noProof/>
            <w:webHidden/>
          </w:rPr>
          <w:instrText xml:space="preserve"> PAGEREF _Toc266782085 \h </w:instrText>
        </w:r>
        <w:r w:rsidR="00215371">
          <w:rPr>
            <w:noProof/>
            <w:webHidden/>
          </w:rPr>
        </w:r>
        <w:r w:rsidR="00215371">
          <w:rPr>
            <w:noProof/>
            <w:webHidden/>
          </w:rPr>
          <w:fldChar w:fldCharType="separate"/>
        </w:r>
        <w:r w:rsidR="00215371">
          <w:rPr>
            <w:noProof/>
            <w:webHidden/>
          </w:rPr>
          <w:t>5</w:t>
        </w:r>
        <w:r w:rsidR="00215371">
          <w:rPr>
            <w:noProof/>
            <w:webHidden/>
          </w:rPr>
          <w:fldChar w:fldCharType="end"/>
        </w:r>
      </w:hyperlink>
    </w:p>
    <w:p w:rsidR="00215371" w:rsidRDefault="00792201">
      <w:pPr>
        <w:pStyle w:val="TOC3"/>
        <w:tabs>
          <w:tab w:val="right" w:leader="dot" w:pos="9350"/>
        </w:tabs>
        <w:rPr>
          <w:rFonts w:asciiTheme="minorHAnsi" w:eastAsiaTheme="minorEastAsia" w:hAnsiTheme="minorHAnsi" w:cstheme="minorBidi"/>
          <w:noProof/>
          <w:sz w:val="22"/>
          <w:szCs w:val="22"/>
        </w:rPr>
      </w:pPr>
      <w:hyperlink w:anchor="_Toc266782086" w:history="1">
        <w:r w:rsidR="00215371" w:rsidRPr="002D2065">
          <w:rPr>
            <w:rStyle w:val="Hyperlink"/>
            <w:noProof/>
          </w:rPr>
          <w:t>Accelerate Time to Value</w:t>
        </w:r>
        <w:r w:rsidR="00215371">
          <w:rPr>
            <w:noProof/>
            <w:webHidden/>
          </w:rPr>
          <w:tab/>
        </w:r>
        <w:r w:rsidR="00215371">
          <w:rPr>
            <w:noProof/>
            <w:webHidden/>
          </w:rPr>
          <w:fldChar w:fldCharType="begin"/>
        </w:r>
        <w:r w:rsidR="00215371">
          <w:rPr>
            <w:noProof/>
            <w:webHidden/>
          </w:rPr>
          <w:instrText xml:space="preserve"> PAGEREF _Toc266782086 \h </w:instrText>
        </w:r>
        <w:r w:rsidR="00215371">
          <w:rPr>
            <w:noProof/>
            <w:webHidden/>
          </w:rPr>
        </w:r>
        <w:r w:rsidR="00215371">
          <w:rPr>
            <w:noProof/>
            <w:webHidden/>
          </w:rPr>
          <w:fldChar w:fldCharType="separate"/>
        </w:r>
        <w:r w:rsidR="00215371">
          <w:rPr>
            <w:noProof/>
            <w:webHidden/>
          </w:rPr>
          <w:t>5</w:t>
        </w:r>
        <w:r w:rsidR="00215371">
          <w:rPr>
            <w:noProof/>
            <w:webHidden/>
          </w:rPr>
          <w:fldChar w:fldCharType="end"/>
        </w:r>
      </w:hyperlink>
    </w:p>
    <w:p w:rsidR="00215371" w:rsidRDefault="00792201">
      <w:pPr>
        <w:pStyle w:val="TOC1"/>
        <w:tabs>
          <w:tab w:val="right" w:leader="dot" w:pos="9350"/>
        </w:tabs>
        <w:rPr>
          <w:rFonts w:asciiTheme="minorHAnsi" w:eastAsiaTheme="minorEastAsia" w:hAnsiTheme="minorHAnsi" w:cstheme="minorBidi"/>
          <w:noProof/>
          <w:sz w:val="22"/>
          <w:szCs w:val="22"/>
        </w:rPr>
      </w:pPr>
      <w:hyperlink w:anchor="_Toc266782087" w:history="1">
        <w:r w:rsidR="00215371" w:rsidRPr="002D2065">
          <w:rPr>
            <w:rStyle w:val="Hyperlink"/>
            <w:noProof/>
          </w:rPr>
          <w:t>Introduction</w:t>
        </w:r>
        <w:r w:rsidR="00215371">
          <w:rPr>
            <w:noProof/>
            <w:webHidden/>
          </w:rPr>
          <w:tab/>
        </w:r>
        <w:r w:rsidR="00215371">
          <w:rPr>
            <w:noProof/>
            <w:webHidden/>
          </w:rPr>
          <w:fldChar w:fldCharType="begin"/>
        </w:r>
        <w:r w:rsidR="00215371">
          <w:rPr>
            <w:noProof/>
            <w:webHidden/>
          </w:rPr>
          <w:instrText xml:space="preserve"> PAGEREF _Toc266782087 \h </w:instrText>
        </w:r>
        <w:r w:rsidR="00215371">
          <w:rPr>
            <w:noProof/>
            <w:webHidden/>
          </w:rPr>
        </w:r>
        <w:r w:rsidR="00215371">
          <w:rPr>
            <w:noProof/>
            <w:webHidden/>
          </w:rPr>
          <w:fldChar w:fldCharType="separate"/>
        </w:r>
        <w:r w:rsidR="00215371">
          <w:rPr>
            <w:noProof/>
            <w:webHidden/>
          </w:rPr>
          <w:t>5</w:t>
        </w:r>
        <w:r w:rsidR="00215371">
          <w:rPr>
            <w:noProof/>
            <w:webHidden/>
          </w:rPr>
          <w:fldChar w:fldCharType="end"/>
        </w:r>
      </w:hyperlink>
    </w:p>
    <w:p w:rsidR="00215371" w:rsidRDefault="00792201">
      <w:pPr>
        <w:pStyle w:val="TOC1"/>
        <w:tabs>
          <w:tab w:val="right" w:leader="dot" w:pos="9350"/>
        </w:tabs>
        <w:rPr>
          <w:rFonts w:asciiTheme="minorHAnsi" w:eastAsiaTheme="minorEastAsia" w:hAnsiTheme="minorHAnsi" w:cstheme="minorBidi"/>
          <w:noProof/>
          <w:sz w:val="22"/>
          <w:szCs w:val="22"/>
        </w:rPr>
      </w:pPr>
      <w:hyperlink w:anchor="_Toc266782088" w:history="1">
        <w:r w:rsidR="00215371" w:rsidRPr="002D2065">
          <w:rPr>
            <w:rStyle w:val="Hyperlink"/>
            <w:noProof/>
          </w:rPr>
          <w:t>Protect</w:t>
        </w:r>
        <w:r w:rsidR="00215371">
          <w:rPr>
            <w:noProof/>
            <w:webHidden/>
          </w:rPr>
          <w:tab/>
        </w:r>
        <w:r w:rsidR="00215371">
          <w:rPr>
            <w:noProof/>
            <w:webHidden/>
          </w:rPr>
          <w:fldChar w:fldCharType="begin"/>
        </w:r>
        <w:r w:rsidR="00215371">
          <w:rPr>
            <w:noProof/>
            <w:webHidden/>
          </w:rPr>
          <w:instrText xml:space="preserve"> PAGEREF _Toc266782088 \h </w:instrText>
        </w:r>
        <w:r w:rsidR="00215371">
          <w:rPr>
            <w:noProof/>
            <w:webHidden/>
          </w:rPr>
        </w:r>
        <w:r w:rsidR="00215371">
          <w:rPr>
            <w:noProof/>
            <w:webHidden/>
          </w:rPr>
          <w:fldChar w:fldCharType="separate"/>
        </w:r>
        <w:r w:rsidR="00215371">
          <w:rPr>
            <w:noProof/>
            <w:webHidden/>
          </w:rPr>
          <w:t>6</w:t>
        </w:r>
        <w:r w:rsidR="00215371">
          <w:rPr>
            <w:noProof/>
            <w:webHidden/>
          </w:rPr>
          <w:fldChar w:fldCharType="end"/>
        </w:r>
      </w:hyperlink>
    </w:p>
    <w:p w:rsidR="00215371" w:rsidRDefault="00792201">
      <w:pPr>
        <w:pStyle w:val="TOC2"/>
        <w:tabs>
          <w:tab w:val="right" w:leader="dot" w:pos="9350"/>
        </w:tabs>
        <w:rPr>
          <w:rFonts w:asciiTheme="minorHAnsi" w:eastAsiaTheme="minorEastAsia" w:hAnsiTheme="minorHAnsi" w:cstheme="minorBidi"/>
          <w:noProof/>
          <w:sz w:val="22"/>
          <w:szCs w:val="22"/>
        </w:rPr>
      </w:pPr>
      <w:hyperlink w:anchor="_Toc266782089" w:history="1">
        <w:r w:rsidR="00215371" w:rsidRPr="002D2065">
          <w:rPr>
            <w:rStyle w:val="Hyperlink"/>
            <w:noProof/>
          </w:rPr>
          <w:t>Hosted Services Security</w:t>
        </w:r>
        <w:r w:rsidR="00215371">
          <w:rPr>
            <w:noProof/>
            <w:webHidden/>
          </w:rPr>
          <w:tab/>
        </w:r>
        <w:r w:rsidR="00215371">
          <w:rPr>
            <w:noProof/>
            <w:webHidden/>
          </w:rPr>
          <w:fldChar w:fldCharType="begin"/>
        </w:r>
        <w:r w:rsidR="00215371">
          <w:rPr>
            <w:noProof/>
            <w:webHidden/>
          </w:rPr>
          <w:instrText xml:space="preserve"> PAGEREF _Toc266782089 \h </w:instrText>
        </w:r>
        <w:r w:rsidR="00215371">
          <w:rPr>
            <w:noProof/>
            <w:webHidden/>
          </w:rPr>
        </w:r>
        <w:r w:rsidR="00215371">
          <w:rPr>
            <w:noProof/>
            <w:webHidden/>
          </w:rPr>
          <w:fldChar w:fldCharType="separate"/>
        </w:r>
        <w:r w:rsidR="00215371">
          <w:rPr>
            <w:noProof/>
            <w:webHidden/>
          </w:rPr>
          <w:t>6</w:t>
        </w:r>
        <w:r w:rsidR="00215371">
          <w:rPr>
            <w:noProof/>
            <w:webHidden/>
          </w:rPr>
          <w:fldChar w:fldCharType="end"/>
        </w:r>
      </w:hyperlink>
    </w:p>
    <w:p w:rsidR="00215371" w:rsidRDefault="00792201">
      <w:pPr>
        <w:pStyle w:val="TOC3"/>
        <w:tabs>
          <w:tab w:val="right" w:leader="dot" w:pos="9350"/>
        </w:tabs>
        <w:rPr>
          <w:rFonts w:asciiTheme="minorHAnsi" w:eastAsiaTheme="minorEastAsia" w:hAnsiTheme="minorHAnsi" w:cstheme="minorBidi"/>
          <w:noProof/>
          <w:sz w:val="22"/>
          <w:szCs w:val="22"/>
        </w:rPr>
      </w:pPr>
      <w:hyperlink w:anchor="_Toc266782090" w:history="1">
        <w:r w:rsidR="00215371" w:rsidRPr="002D2065">
          <w:rPr>
            <w:rStyle w:val="Hyperlink"/>
            <w:noProof/>
          </w:rPr>
          <w:t>Network and Infrastructure</w:t>
        </w:r>
        <w:r w:rsidR="00215371">
          <w:rPr>
            <w:noProof/>
            <w:webHidden/>
          </w:rPr>
          <w:tab/>
        </w:r>
        <w:r w:rsidR="00215371">
          <w:rPr>
            <w:noProof/>
            <w:webHidden/>
          </w:rPr>
          <w:fldChar w:fldCharType="begin"/>
        </w:r>
        <w:r w:rsidR="00215371">
          <w:rPr>
            <w:noProof/>
            <w:webHidden/>
          </w:rPr>
          <w:instrText xml:space="preserve"> PAGEREF _Toc266782090 \h </w:instrText>
        </w:r>
        <w:r w:rsidR="00215371">
          <w:rPr>
            <w:noProof/>
            <w:webHidden/>
          </w:rPr>
        </w:r>
        <w:r w:rsidR="00215371">
          <w:rPr>
            <w:noProof/>
            <w:webHidden/>
          </w:rPr>
          <w:fldChar w:fldCharType="separate"/>
        </w:r>
        <w:r w:rsidR="00215371">
          <w:rPr>
            <w:noProof/>
            <w:webHidden/>
          </w:rPr>
          <w:t>7</w:t>
        </w:r>
        <w:r w:rsidR="00215371">
          <w:rPr>
            <w:noProof/>
            <w:webHidden/>
          </w:rPr>
          <w:fldChar w:fldCharType="end"/>
        </w:r>
      </w:hyperlink>
    </w:p>
    <w:p w:rsidR="00215371" w:rsidRDefault="00792201">
      <w:pPr>
        <w:pStyle w:val="TOC3"/>
        <w:tabs>
          <w:tab w:val="right" w:leader="dot" w:pos="9350"/>
        </w:tabs>
        <w:rPr>
          <w:rFonts w:asciiTheme="minorHAnsi" w:eastAsiaTheme="minorEastAsia" w:hAnsiTheme="minorHAnsi" w:cstheme="minorBidi"/>
          <w:noProof/>
          <w:sz w:val="22"/>
          <w:szCs w:val="22"/>
        </w:rPr>
      </w:pPr>
      <w:hyperlink w:anchor="_Toc266782091" w:history="1">
        <w:r w:rsidR="00215371" w:rsidRPr="002D2065">
          <w:rPr>
            <w:rStyle w:val="Hyperlink"/>
            <w:noProof/>
          </w:rPr>
          <w:t>Data Centers</w:t>
        </w:r>
        <w:r w:rsidR="00215371">
          <w:rPr>
            <w:noProof/>
            <w:webHidden/>
          </w:rPr>
          <w:tab/>
        </w:r>
        <w:r w:rsidR="00215371">
          <w:rPr>
            <w:noProof/>
            <w:webHidden/>
          </w:rPr>
          <w:fldChar w:fldCharType="begin"/>
        </w:r>
        <w:r w:rsidR="00215371">
          <w:rPr>
            <w:noProof/>
            <w:webHidden/>
          </w:rPr>
          <w:instrText xml:space="preserve"> PAGEREF _Toc266782091 \h </w:instrText>
        </w:r>
        <w:r w:rsidR="00215371">
          <w:rPr>
            <w:noProof/>
            <w:webHidden/>
          </w:rPr>
        </w:r>
        <w:r w:rsidR="00215371">
          <w:rPr>
            <w:noProof/>
            <w:webHidden/>
          </w:rPr>
          <w:fldChar w:fldCharType="separate"/>
        </w:r>
        <w:r w:rsidR="00215371">
          <w:rPr>
            <w:noProof/>
            <w:webHidden/>
          </w:rPr>
          <w:t>7</w:t>
        </w:r>
        <w:r w:rsidR="00215371">
          <w:rPr>
            <w:noProof/>
            <w:webHidden/>
          </w:rPr>
          <w:fldChar w:fldCharType="end"/>
        </w:r>
      </w:hyperlink>
    </w:p>
    <w:p w:rsidR="00215371" w:rsidRDefault="00792201">
      <w:pPr>
        <w:pStyle w:val="TOC2"/>
        <w:tabs>
          <w:tab w:val="right" w:leader="dot" w:pos="9350"/>
        </w:tabs>
        <w:rPr>
          <w:rFonts w:asciiTheme="minorHAnsi" w:eastAsiaTheme="minorEastAsia" w:hAnsiTheme="minorHAnsi" w:cstheme="minorBidi"/>
          <w:noProof/>
          <w:sz w:val="22"/>
          <w:szCs w:val="22"/>
        </w:rPr>
      </w:pPr>
      <w:hyperlink w:anchor="_Toc266782092" w:history="1">
        <w:r w:rsidR="00215371" w:rsidRPr="002D2065">
          <w:rPr>
            <w:rStyle w:val="Hyperlink"/>
            <w:noProof/>
          </w:rPr>
          <w:t>Administration</w:t>
        </w:r>
        <w:r w:rsidR="00215371">
          <w:rPr>
            <w:noProof/>
            <w:webHidden/>
          </w:rPr>
          <w:tab/>
        </w:r>
        <w:r w:rsidR="00215371">
          <w:rPr>
            <w:noProof/>
            <w:webHidden/>
          </w:rPr>
          <w:fldChar w:fldCharType="begin"/>
        </w:r>
        <w:r w:rsidR="00215371">
          <w:rPr>
            <w:noProof/>
            <w:webHidden/>
          </w:rPr>
          <w:instrText xml:space="preserve"> PAGEREF _Toc266782092 \h </w:instrText>
        </w:r>
        <w:r w:rsidR="00215371">
          <w:rPr>
            <w:noProof/>
            <w:webHidden/>
          </w:rPr>
        </w:r>
        <w:r w:rsidR="00215371">
          <w:rPr>
            <w:noProof/>
            <w:webHidden/>
          </w:rPr>
          <w:fldChar w:fldCharType="separate"/>
        </w:r>
        <w:r w:rsidR="00215371">
          <w:rPr>
            <w:noProof/>
            <w:webHidden/>
          </w:rPr>
          <w:t>8</w:t>
        </w:r>
        <w:r w:rsidR="00215371">
          <w:rPr>
            <w:noProof/>
            <w:webHidden/>
          </w:rPr>
          <w:fldChar w:fldCharType="end"/>
        </w:r>
      </w:hyperlink>
    </w:p>
    <w:p w:rsidR="00215371" w:rsidRDefault="00792201">
      <w:pPr>
        <w:pStyle w:val="TOC3"/>
        <w:tabs>
          <w:tab w:val="right" w:leader="dot" w:pos="9350"/>
        </w:tabs>
        <w:rPr>
          <w:rFonts w:asciiTheme="minorHAnsi" w:eastAsiaTheme="minorEastAsia" w:hAnsiTheme="minorHAnsi" w:cstheme="minorBidi"/>
          <w:noProof/>
          <w:sz w:val="22"/>
          <w:szCs w:val="22"/>
        </w:rPr>
      </w:pPr>
      <w:hyperlink w:anchor="_Toc266782093" w:history="1">
        <w:r w:rsidR="00215371" w:rsidRPr="002D2065">
          <w:rPr>
            <w:rStyle w:val="Hyperlink"/>
            <w:noProof/>
          </w:rPr>
          <w:t>Roles</w:t>
        </w:r>
        <w:r w:rsidR="00215371">
          <w:rPr>
            <w:noProof/>
            <w:webHidden/>
          </w:rPr>
          <w:tab/>
        </w:r>
        <w:r w:rsidR="00215371">
          <w:rPr>
            <w:noProof/>
            <w:webHidden/>
          </w:rPr>
          <w:fldChar w:fldCharType="begin"/>
        </w:r>
        <w:r w:rsidR="00215371">
          <w:rPr>
            <w:noProof/>
            <w:webHidden/>
          </w:rPr>
          <w:instrText xml:space="preserve"> PAGEREF _Toc266782093 \h </w:instrText>
        </w:r>
        <w:r w:rsidR="00215371">
          <w:rPr>
            <w:noProof/>
            <w:webHidden/>
          </w:rPr>
        </w:r>
        <w:r w:rsidR="00215371">
          <w:rPr>
            <w:noProof/>
            <w:webHidden/>
          </w:rPr>
          <w:fldChar w:fldCharType="separate"/>
        </w:r>
        <w:r w:rsidR="00215371">
          <w:rPr>
            <w:noProof/>
            <w:webHidden/>
          </w:rPr>
          <w:t>8</w:t>
        </w:r>
        <w:r w:rsidR="00215371">
          <w:rPr>
            <w:noProof/>
            <w:webHidden/>
          </w:rPr>
          <w:fldChar w:fldCharType="end"/>
        </w:r>
      </w:hyperlink>
    </w:p>
    <w:p w:rsidR="00215371" w:rsidRDefault="00792201">
      <w:pPr>
        <w:pStyle w:val="TOC3"/>
        <w:tabs>
          <w:tab w:val="right" w:leader="dot" w:pos="9350"/>
        </w:tabs>
        <w:rPr>
          <w:rFonts w:asciiTheme="minorHAnsi" w:eastAsiaTheme="minorEastAsia" w:hAnsiTheme="minorHAnsi" w:cstheme="minorBidi"/>
          <w:noProof/>
          <w:sz w:val="22"/>
          <w:szCs w:val="22"/>
        </w:rPr>
      </w:pPr>
      <w:hyperlink w:anchor="_Toc266782094" w:history="1">
        <w:r w:rsidR="00215371" w:rsidRPr="002D2065">
          <w:rPr>
            <w:rStyle w:val="Hyperlink"/>
            <w:noProof/>
          </w:rPr>
          <w:t>Directory Synchronization</w:t>
        </w:r>
        <w:r w:rsidR="00215371">
          <w:rPr>
            <w:noProof/>
            <w:webHidden/>
          </w:rPr>
          <w:tab/>
        </w:r>
        <w:r w:rsidR="00215371">
          <w:rPr>
            <w:noProof/>
            <w:webHidden/>
          </w:rPr>
          <w:fldChar w:fldCharType="begin"/>
        </w:r>
        <w:r w:rsidR="00215371">
          <w:rPr>
            <w:noProof/>
            <w:webHidden/>
          </w:rPr>
          <w:instrText xml:space="preserve"> PAGEREF _Toc266782094 \h </w:instrText>
        </w:r>
        <w:r w:rsidR="00215371">
          <w:rPr>
            <w:noProof/>
            <w:webHidden/>
          </w:rPr>
        </w:r>
        <w:r w:rsidR="00215371">
          <w:rPr>
            <w:noProof/>
            <w:webHidden/>
          </w:rPr>
          <w:fldChar w:fldCharType="separate"/>
        </w:r>
        <w:r w:rsidR="00215371">
          <w:rPr>
            <w:noProof/>
            <w:webHidden/>
          </w:rPr>
          <w:t>10</w:t>
        </w:r>
        <w:r w:rsidR="00215371">
          <w:rPr>
            <w:noProof/>
            <w:webHidden/>
          </w:rPr>
          <w:fldChar w:fldCharType="end"/>
        </w:r>
      </w:hyperlink>
    </w:p>
    <w:p w:rsidR="00215371" w:rsidRDefault="00792201">
      <w:pPr>
        <w:pStyle w:val="TOC3"/>
        <w:tabs>
          <w:tab w:val="right" w:leader="dot" w:pos="9350"/>
        </w:tabs>
        <w:rPr>
          <w:rFonts w:asciiTheme="minorHAnsi" w:eastAsiaTheme="minorEastAsia" w:hAnsiTheme="minorHAnsi" w:cstheme="minorBidi"/>
          <w:noProof/>
          <w:sz w:val="22"/>
          <w:szCs w:val="22"/>
        </w:rPr>
      </w:pPr>
      <w:hyperlink w:anchor="_Toc266782095" w:history="1">
        <w:r w:rsidR="00215371" w:rsidRPr="002D2065">
          <w:rPr>
            <w:rStyle w:val="Hyperlink"/>
            <w:noProof/>
          </w:rPr>
          <w:t>Additional Administrative and Security Features</w:t>
        </w:r>
        <w:r w:rsidR="00215371">
          <w:rPr>
            <w:noProof/>
            <w:webHidden/>
          </w:rPr>
          <w:tab/>
        </w:r>
        <w:r w:rsidR="00215371">
          <w:rPr>
            <w:noProof/>
            <w:webHidden/>
          </w:rPr>
          <w:fldChar w:fldCharType="begin"/>
        </w:r>
        <w:r w:rsidR="00215371">
          <w:rPr>
            <w:noProof/>
            <w:webHidden/>
          </w:rPr>
          <w:instrText xml:space="preserve"> PAGEREF _Toc266782095 \h </w:instrText>
        </w:r>
        <w:r w:rsidR="00215371">
          <w:rPr>
            <w:noProof/>
            <w:webHidden/>
          </w:rPr>
        </w:r>
        <w:r w:rsidR="00215371">
          <w:rPr>
            <w:noProof/>
            <w:webHidden/>
          </w:rPr>
          <w:fldChar w:fldCharType="separate"/>
        </w:r>
        <w:r w:rsidR="00215371">
          <w:rPr>
            <w:noProof/>
            <w:webHidden/>
          </w:rPr>
          <w:t>10</w:t>
        </w:r>
        <w:r w:rsidR="00215371">
          <w:rPr>
            <w:noProof/>
            <w:webHidden/>
          </w:rPr>
          <w:fldChar w:fldCharType="end"/>
        </w:r>
      </w:hyperlink>
    </w:p>
    <w:p w:rsidR="00215371" w:rsidRDefault="00792201">
      <w:pPr>
        <w:pStyle w:val="TOC1"/>
        <w:tabs>
          <w:tab w:val="right" w:leader="dot" w:pos="9350"/>
        </w:tabs>
        <w:rPr>
          <w:rFonts w:asciiTheme="minorHAnsi" w:eastAsiaTheme="minorEastAsia" w:hAnsiTheme="minorHAnsi" w:cstheme="minorBidi"/>
          <w:noProof/>
          <w:sz w:val="22"/>
          <w:szCs w:val="22"/>
        </w:rPr>
      </w:pPr>
      <w:hyperlink w:anchor="_Toc266782096" w:history="1">
        <w:r w:rsidR="00215371" w:rsidRPr="002D2065">
          <w:rPr>
            <w:rStyle w:val="Hyperlink"/>
            <w:noProof/>
          </w:rPr>
          <w:t>Preserve</w:t>
        </w:r>
        <w:r w:rsidR="00215371">
          <w:rPr>
            <w:noProof/>
            <w:webHidden/>
          </w:rPr>
          <w:tab/>
        </w:r>
        <w:r w:rsidR="00215371">
          <w:rPr>
            <w:noProof/>
            <w:webHidden/>
          </w:rPr>
          <w:fldChar w:fldCharType="begin"/>
        </w:r>
        <w:r w:rsidR="00215371">
          <w:rPr>
            <w:noProof/>
            <w:webHidden/>
          </w:rPr>
          <w:instrText xml:space="preserve"> PAGEREF _Toc266782096 \h </w:instrText>
        </w:r>
        <w:r w:rsidR="00215371">
          <w:rPr>
            <w:noProof/>
            <w:webHidden/>
          </w:rPr>
        </w:r>
        <w:r w:rsidR="00215371">
          <w:rPr>
            <w:noProof/>
            <w:webHidden/>
          </w:rPr>
          <w:fldChar w:fldCharType="separate"/>
        </w:r>
        <w:r w:rsidR="00215371">
          <w:rPr>
            <w:noProof/>
            <w:webHidden/>
          </w:rPr>
          <w:t>11</w:t>
        </w:r>
        <w:r w:rsidR="00215371">
          <w:rPr>
            <w:noProof/>
            <w:webHidden/>
          </w:rPr>
          <w:fldChar w:fldCharType="end"/>
        </w:r>
      </w:hyperlink>
    </w:p>
    <w:p w:rsidR="00215371" w:rsidRDefault="00792201">
      <w:pPr>
        <w:pStyle w:val="TOC2"/>
        <w:tabs>
          <w:tab w:val="right" w:leader="dot" w:pos="9350"/>
        </w:tabs>
        <w:rPr>
          <w:rFonts w:asciiTheme="minorHAnsi" w:eastAsiaTheme="minorEastAsia" w:hAnsiTheme="minorHAnsi" w:cstheme="minorBidi"/>
          <w:noProof/>
          <w:sz w:val="22"/>
          <w:szCs w:val="22"/>
        </w:rPr>
      </w:pPr>
      <w:hyperlink w:anchor="_Toc266782097" w:history="1">
        <w:r w:rsidR="00215371" w:rsidRPr="002D2065">
          <w:rPr>
            <w:rStyle w:val="Hyperlink"/>
            <w:noProof/>
          </w:rPr>
          <w:t>Capture Messages and Content Types</w:t>
        </w:r>
        <w:r w:rsidR="00215371">
          <w:rPr>
            <w:noProof/>
            <w:webHidden/>
          </w:rPr>
          <w:tab/>
        </w:r>
        <w:r w:rsidR="00215371">
          <w:rPr>
            <w:noProof/>
            <w:webHidden/>
          </w:rPr>
          <w:fldChar w:fldCharType="begin"/>
        </w:r>
        <w:r w:rsidR="00215371">
          <w:rPr>
            <w:noProof/>
            <w:webHidden/>
          </w:rPr>
          <w:instrText xml:space="preserve"> PAGEREF _Toc266782097 \h </w:instrText>
        </w:r>
        <w:r w:rsidR="00215371">
          <w:rPr>
            <w:noProof/>
            <w:webHidden/>
          </w:rPr>
        </w:r>
        <w:r w:rsidR="00215371">
          <w:rPr>
            <w:noProof/>
            <w:webHidden/>
          </w:rPr>
          <w:fldChar w:fldCharType="separate"/>
        </w:r>
        <w:r w:rsidR="00215371">
          <w:rPr>
            <w:noProof/>
            <w:webHidden/>
          </w:rPr>
          <w:t>11</w:t>
        </w:r>
        <w:r w:rsidR="00215371">
          <w:rPr>
            <w:noProof/>
            <w:webHidden/>
          </w:rPr>
          <w:fldChar w:fldCharType="end"/>
        </w:r>
      </w:hyperlink>
    </w:p>
    <w:p w:rsidR="00215371" w:rsidRDefault="00792201">
      <w:pPr>
        <w:pStyle w:val="TOC2"/>
        <w:tabs>
          <w:tab w:val="right" w:leader="dot" w:pos="9350"/>
        </w:tabs>
        <w:rPr>
          <w:rFonts w:asciiTheme="minorHAnsi" w:eastAsiaTheme="minorEastAsia" w:hAnsiTheme="minorHAnsi" w:cstheme="minorBidi"/>
          <w:noProof/>
          <w:sz w:val="22"/>
          <w:szCs w:val="22"/>
        </w:rPr>
      </w:pPr>
      <w:hyperlink w:anchor="_Toc266782098" w:history="1">
        <w:r w:rsidR="00215371" w:rsidRPr="002D2065">
          <w:rPr>
            <w:rStyle w:val="Hyperlink"/>
            <w:noProof/>
          </w:rPr>
          <w:t>Storage</w:t>
        </w:r>
        <w:r w:rsidR="00215371">
          <w:rPr>
            <w:noProof/>
            <w:webHidden/>
          </w:rPr>
          <w:tab/>
        </w:r>
        <w:r w:rsidR="00215371">
          <w:rPr>
            <w:noProof/>
            <w:webHidden/>
          </w:rPr>
          <w:fldChar w:fldCharType="begin"/>
        </w:r>
        <w:r w:rsidR="00215371">
          <w:rPr>
            <w:noProof/>
            <w:webHidden/>
          </w:rPr>
          <w:instrText xml:space="preserve"> PAGEREF _Toc266782098 \h </w:instrText>
        </w:r>
        <w:r w:rsidR="00215371">
          <w:rPr>
            <w:noProof/>
            <w:webHidden/>
          </w:rPr>
        </w:r>
        <w:r w:rsidR="00215371">
          <w:rPr>
            <w:noProof/>
            <w:webHidden/>
          </w:rPr>
          <w:fldChar w:fldCharType="separate"/>
        </w:r>
        <w:r w:rsidR="00215371">
          <w:rPr>
            <w:noProof/>
            <w:webHidden/>
          </w:rPr>
          <w:t>13</w:t>
        </w:r>
        <w:r w:rsidR="00215371">
          <w:rPr>
            <w:noProof/>
            <w:webHidden/>
          </w:rPr>
          <w:fldChar w:fldCharType="end"/>
        </w:r>
      </w:hyperlink>
    </w:p>
    <w:p w:rsidR="00215371" w:rsidRDefault="00792201">
      <w:pPr>
        <w:pStyle w:val="TOC2"/>
        <w:tabs>
          <w:tab w:val="right" w:leader="dot" w:pos="9350"/>
        </w:tabs>
        <w:rPr>
          <w:rFonts w:asciiTheme="minorHAnsi" w:eastAsiaTheme="minorEastAsia" w:hAnsiTheme="minorHAnsi" w:cstheme="minorBidi"/>
          <w:noProof/>
          <w:sz w:val="22"/>
          <w:szCs w:val="22"/>
        </w:rPr>
      </w:pPr>
      <w:hyperlink w:anchor="_Toc266782099" w:history="1">
        <w:r w:rsidR="00215371" w:rsidRPr="002D2065">
          <w:rPr>
            <w:rStyle w:val="Hyperlink"/>
            <w:noProof/>
          </w:rPr>
          <w:t>Retention and Disposition</w:t>
        </w:r>
        <w:r w:rsidR="00215371">
          <w:rPr>
            <w:noProof/>
            <w:webHidden/>
          </w:rPr>
          <w:tab/>
        </w:r>
        <w:r w:rsidR="00215371">
          <w:rPr>
            <w:noProof/>
            <w:webHidden/>
          </w:rPr>
          <w:fldChar w:fldCharType="begin"/>
        </w:r>
        <w:r w:rsidR="00215371">
          <w:rPr>
            <w:noProof/>
            <w:webHidden/>
          </w:rPr>
          <w:instrText xml:space="preserve"> PAGEREF _Toc266782099 \h </w:instrText>
        </w:r>
        <w:r w:rsidR="00215371">
          <w:rPr>
            <w:noProof/>
            <w:webHidden/>
          </w:rPr>
        </w:r>
        <w:r w:rsidR="00215371">
          <w:rPr>
            <w:noProof/>
            <w:webHidden/>
          </w:rPr>
          <w:fldChar w:fldCharType="separate"/>
        </w:r>
        <w:r w:rsidR="00215371">
          <w:rPr>
            <w:noProof/>
            <w:webHidden/>
          </w:rPr>
          <w:t>14</w:t>
        </w:r>
        <w:r w:rsidR="00215371">
          <w:rPr>
            <w:noProof/>
            <w:webHidden/>
          </w:rPr>
          <w:fldChar w:fldCharType="end"/>
        </w:r>
      </w:hyperlink>
    </w:p>
    <w:p w:rsidR="00215371" w:rsidRDefault="00792201">
      <w:pPr>
        <w:pStyle w:val="TOC2"/>
        <w:tabs>
          <w:tab w:val="right" w:leader="dot" w:pos="9350"/>
        </w:tabs>
        <w:rPr>
          <w:rFonts w:asciiTheme="minorHAnsi" w:eastAsiaTheme="minorEastAsia" w:hAnsiTheme="minorHAnsi" w:cstheme="minorBidi"/>
          <w:noProof/>
          <w:sz w:val="22"/>
          <w:szCs w:val="22"/>
        </w:rPr>
      </w:pPr>
      <w:hyperlink w:anchor="_Toc266782100" w:history="1">
        <w:r w:rsidR="00215371" w:rsidRPr="002D2065">
          <w:rPr>
            <w:rStyle w:val="Hyperlink"/>
            <w:noProof/>
          </w:rPr>
          <w:t>Data Imports</w:t>
        </w:r>
        <w:r w:rsidR="00215371">
          <w:rPr>
            <w:noProof/>
            <w:webHidden/>
          </w:rPr>
          <w:tab/>
        </w:r>
        <w:r w:rsidR="00215371">
          <w:rPr>
            <w:noProof/>
            <w:webHidden/>
          </w:rPr>
          <w:fldChar w:fldCharType="begin"/>
        </w:r>
        <w:r w:rsidR="00215371">
          <w:rPr>
            <w:noProof/>
            <w:webHidden/>
          </w:rPr>
          <w:instrText xml:space="preserve"> PAGEREF _Toc266782100 \h </w:instrText>
        </w:r>
        <w:r w:rsidR="00215371">
          <w:rPr>
            <w:noProof/>
            <w:webHidden/>
          </w:rPr>
        </w:r>
        <w:r w:rsidR="00215371">
          <w:rPr>
            <w:noProof/>
            <w:webHidden/>
          </w:rPr>
          <w:fldChar w:fldCharType="separate"/>
        </w:r>
        <w:r w:rsidR="00215371">
          <w:rPr>
            <w:noProof/>
            <w:webHidden/>
          </w:rPr>
          <w:t>15</w:t>
        </w:r>
        <w:r w:rsidR="00215371">
          <w:rPr>
            <w:noProof/>
            <w:webHidden/>
          </w:rPr>
          <w:fldChar w:fldCharType="end"/>
        </w:r>
      </w:hyperlink>
    </w:p>
    <w:p w:rsidR="00215371" w:rsidRDefault="00792201">
      <w:pPr>
        <w:pStyle w:val="TOC1"/>
        <w:tabs>
          <w:tab w:val="right" w:leader="dot" w:pos="9350"/>
        </w:tabs>
        <w:rPr>
          <w:rFonts w:asciiTheme="minorHAnsi" w:eastAsiaTheme="minorEastAsia" w:hAnsiTheme="minorHAnsi" w:cstheme="minorBidi"/>
          <w:noProof/>
          <w:sz w:val="22"/>
          <w:szCs w:val="22"/>
        </w:rPr>
      </w:pPr>
      <w:hyperlink w:anchor="_Toc266782101" w:history="1">
        <w:r w:rsidR="00215371" w:rsidRPr="002D2065">
          <w:rPr>
            <w:rStyle w:val="Hyperlink"/>
            <w:noProof/>
          </w:rPr>
          <w:t>Discover</w:t>
        </w:r>
        <w:r w:rsidR="00215371">
          <w:rPr>
            <w:noProof/>
            <w:webHidden/>
          </w:rPr>
          <w:tab/>
        </w:r>
        <w:r w:rsidR="00215371">
          <w:rPr>
            <w:noProof/>
            <w:webHidden/>
          </w:rPr>
          <w:fldChar w:fldCharType="begin"/>
        </w:r>
        <w:r w:rsidR="00215371">
          <w:rPr>
            <w:noProof/>
            <w:webHidden/>
          </w:rPr>
          <w:instrText xml:space="preserve"> PAGEREF _Toc266782101 \h </w:instrText>
        </w:r>
        <w:r w:rsidR="00215371">
          <w:rPr>
            <w:noProof/>
            <w:webHidden/>
          </w:rPr>
        </w:r>
        <w:r w:rsidR="00215371">
          <w:rPr>
            <w:noProof/>
            <w:webHidden/>
          </w:rPr>
          <w:fldChar w:fldCharType="separate"/>
        </w:r>
        <w:r w:rsidR="00215371">
          <w:rPr>
            <w:noProof/>
            <w:webHidden/>
          </w:rPr>
          <w:t>16</w:t>
        </w:r>
        <w:r w:rsidR="00215371">
          <w:rPr>
            <w:noProof/>
            <w:webHidden/>
          </w:rPr>
          <w:fldChar w:fldCharType="end"/>
        </w:r>
      </w:hyperlink>
    </w:p>
    <w:p w:rsidR="00215371" w:rsidRDefault="00792201">
      <w:pPr>
        <w:pStyle w:val="TOC2"/>
        <w:tabs>
          <w:tab w:val="right" w:leader="dot" w:pos="9350"/>
        </w:tabs>
        <w:rPr>
          <w:rFonts w:asciiTheme="minorHAnsi" w:eastAsiaTheme="minorEastAsia" w:hAnsiTheme="minorHAnsi" w:cstheme="minorBidi"/>
          <w:noProof/>
          <w:sz w:val="22"/>
          <w:szCs w:val="22"/>
        </w:rPr>
      </w:pPr>
      <w:hyperlink w:anchor="_Toc266782102" w:history="1">
        <w:r w:rsidR="00215371" w:rsidRPr="002D2065">
          <w:rPr>
            <w:rStyle w:val="Hyperlink"/>
            <w:noProof/>
          </w:rPr>
          <w:t>Search and Export</w:t>
        </w:r>
        <w:r w:rsidR="00215371">
          <w:rPr>
            <w:noProof/>
            <w:webHidden/>
          </w:rPr>
          <w:tab/>
        </w:r>
        <w:r w:rsidR="00215371">
          <w:rPr>
            <w:noProof/>
            <w:webHidden/>
          </w:rPr>
          <w:fldChar w:fldCharType="begin"/>
        </w:r>
        <w:r w:rsidR="00215371">
          <w:rPr>
            <w:noProof/>
            <w:webHidden/>
          </w:rPr>
          <w:instrText xml:space="preserve"> PAGEREF _Toc266782102 \h </w:instrText>
        </w:r>
        <w:r w:rsidR="00215371">
          <w:rPr>
            <w:noProof/>
            <w:webHidden/>
          </w:rPr>
        </w:r>
        <w:r w:rsidR="00215371">
          <w:rPr>
            <w:noProof/>
            <w:webHidden/>
          </w:rPr>
          <w:fldChar w:fldCharType="separate"/>
        </w:r>
        <w:r w:rsidR="00215371">
          <w:rPr>
            <w:noProof/>
            <w:webHidden/>
          </w:rPr>
          <w:t>16</w:t>
        </w:r>
        <w:r w:rsidR="00215371">
          <w:rPr>
            <w:noProof/>
            <w:webHidden/>
          </w:rPr>
          <w:fldChar w:fldCharType="end"/>
        </w:r>
      </w:hyperlink>
    </w:p>
    <w:p w:rsidR="00215371" w:rsidRDefault="00792201">
      <w:pPr>
        <w:pStyle w:val="TOC3"/>
        <w:tabs>
          <w:tab w:val="right" w:leader="dot" w:pos="9350"/>
        </w:tabs>
        <w:rPr>
          <w:rFonts w:asciiTheme="minorHAnsi" w:eastAsiaTheme="minorEastAsia" w:hAnsiTheme="minorHAnsi" w:cstheme="minorBidi"/>
          <w:noProof/>
          <w:sz w:val="22"/>
          <w:szCs w:val="22"/>
        </w:rPr>
      </w:pPr>
      <w:hyperlink w:anchor="_Toc266782103" w:history="1">
        <w:r w:rsidR="00215371" w:rsidRPr="002D2065">
          <w:rPr>
            <w:rStyle w:val="Hyperlink"/>
            <w:noProof/>
          </w:rPr>
          <w:t>Search</w:t>
        </w:r>
        <w:r w:rsidR="00215371">
          <w:rPr>
            <w:noProof/>
            <w:webHidden/>
          </w:rPr>
          <w:tab/>
        </w:r>
        <w:r w:rsidR="00215371">
          <w:rPr>
            <w:noProof/>
            <w:webHidden/>
          </w:rPr>
          <w:fldChar w:fldCharType="begin"/>
        </w:r>
        <w:r w:rsidR="00215371">
          <w:rPr>
            <w:noProof/>
            <w:webHidden/>
          </w:rPr>
          <w:instrText xml:space="preserve"> PAGEREF _Toc266782103 \h </w:instrText>
        </w:r>
        <w:r w:rsidR="00215371">
          <w:rPr>
            <w:noProof/>
            <w:webHidden/>
          </w:rPr>
        </w:r>
        <w:r w:rsidR="00215371">
          <w:rPr>
            <w:noProof/>
            <w:webHidden/>
          </w:rPr>
          <w:fldChar w:fldCharType="separate"/>
        </w:r>
        <w:r w:rsidR="00215371">
          <w:rPr>
            <w:noProof/>
            <w:webHidden/>
          </w:rPr>
          <w:t>16</w:t>
        </w:r>
        <w:r w:rsidR="00215371">
          <w:rPr>
            <w:noProof/>
            <w:webHidden/>
          </w:rPr>
          <w:fldChar w:fldCharType="end"/>
        </w:r>
      </w:hyperlink>
    </w:p>
    <w:p w:rsidR="00215371" w:rsidRDefault="00792201">
      <w:pPr>
        <w:pStyle w:val="TOC3"/>
        <w:tabs>
          <w:tab w:val="right" w:leader="dot" w:pos="9350"/>
        </w:tabs>
        <w:rPr>
          <w:rFonts w:asciiTheme="minorHAnsi" w:eastAsiaTheme="minorEastAsia" w:hAnsiTheme="minorHAnsi" w:cstheme="minorBidi"/>
          <w:noProof/>
          <w:sz w:val="22"/>
          <w:szCs w:val="22"/>
        </w:rPr>
      </w:pPr>
      <w:hyperlink w:anchor="_Toc266782104" w:history="1">
        <w:r w:rsidR="00215371" w:rsidRPr="002D2065">
          <w:rPr>
            <w:rStyle w:val="Hyperlink"/>
            <w:noProof/>
          </w:rPr>
          <w:t>Export</w:t>
        </w:r>
        <w:r w:rsidR="00215371">
          <w:rPr>
            <w:noProof/>
            <w:webHidden/>
          </w:rPr>
          <w:tab/>
        </w:r>
        <w:r w:rsidR="00215371">
          <w:rPr>
            <w:noProof/>
            <w:webHidden/>
          </w:rPr>
          <w:fldChar w:fldCharType="begin"/>
        </w:r>
        <w:r w:rsidR="00215371">
          <w:rPr>
            <w:noProof/>
            <w:webHidden/>
          </w:rPr>
          <w:instrText xml:space="preserve"> PAGEREF _Toc266782104 \h </w:instrText>
        </w:r>
        <w:r w:rsidR="00215371">
          <w:rPr>
            <w:noProof/>
            <w:webHidden/>
          </w:rPr>
        </w:r>
        <w:r w:rsidR="00215371">
          <w:rPr>
            <w:noProof/>
            <w:webHidden/>
          </w:rPr>
          <w:fldChar w:fldCharType="separate"/>
        </w:r>
        <w:r w:rsidR="00215371">
          <w:rPr>
            <w:noProof/>
            <w:webHidden/>
          </w:rPr>
          <w:t>17</w:t>
        </w:r>
        <w:r w:rsidR="00215371">
          <w:rPr>
            <w:noProof/>
            <w:webHidden/>
          </w:rPr>
          <w:fldChar w:fldCharType="end"/>
        </w:r>
      </w:hyperlink>
    </w:p>
    <w:p w:rsidR="00215371" w:rsidRDefault="00792201">
      <w:pPr>
        <w:pStyle w:val="TOC3"/>
        <w:tabs>
          <w:tab w:val="right" w:leader="dot" w:pos="9350"/>
        </w:tabs>
        <w:rPr>
          <w:rFonts w:asciiTheme="minorHAnsi" w:eastAsiaTheme="minorEastAsia" w:hAnsiTheme="minorHAnsi" w:cstheme="minorBidi"/>
          <w:noProof/>
          <w:sz w:val="22"/>
          <w:szCs w:val="22"/>
        </w:rPr>
      </w:pPr>
      <w:hyperlink w:anchor="_Toc266782105" w:history="1">
        <w:r w:rsidR="00215371" w:rsidRPr="002D2065">
          <w:rPr>
            <w:rStyle w:val="Hyperlink"/>
            <w:noProof/>
          </w:rPr>
          <w:t>Restore</w:t>
        </w:r>
        <w:r w:rsidR="00215371">
          <w:rPr>
            <w:noProof/>
            <w:webHidden/>
          </w:rPr>
          <w:tab/>
        </w:r>
        <w:r w:rsidR="00215371">
          <w:rPr>
            <w:noProof/>
            <w:webHidden/>
          </w:rPr>
          <w:fldChar w:fldCharType="begin"/>
        </w:r>
        <w:r w:rsidR="00215371">
          <w:rPr>
            <w:noProof/>
            <w:webHidden/>
          </w:rPr>
          <w:instrText xml:space="preserve"> PAGEREF _Toc266782105 \h </w:instrText>
        </w:r>
        <w:r w:rsidR="00215371">
          <w:rPr>
            <w:noProof/>
            <w:webHidden/>
          </w:rPr>
        </w:r>
        <w:r w:rsidR="00215371">
          <w:rPr>
            <w:noProof/>
            <w:webHidden/>
          </w:rPr>
          <w:fldChar w:fldCharType="separate"/>
        </w:r>
        <w:r w:rsidR="00215371">
          <w:rPr>
            <w:noProof/>
            <w:webHidden/>
          </w:rPr>
          <w:t>18</w:t>
        </w:r>
        <w:r w:rsidR="00215371">
          <w:rPr>
            <w:noProof/>
            <w:webHidden/>
          </w:rPr>
          <w:fldChar w:fldCharType="end"/>
        </w:r>
      </w:hyperlink>
    </w:p>
    <w:p w:rsidR="00215371" w:rsidRDefault="00792201">
      <w:pPr>
        <w:pStyle w:val="TOC3"/>
        <w:tabs>
          <w:tab w:val="right" w:leader="dot" w:pos="9350"/>
        </w:tabs>
        <w:rPr>
          <w:rFonts w:asciiTheme="minorHAnsi" w:eastAsiaTheme="minorEastAsia" w:hAnsiTheme="minorHAnsi" w:cstheme="minorBidi"/>
          <w:noProof/>
          <w:sz w:val="22"/>
          <w:szCs w:val="22"/>
        </w:rPr>
      </w:pPr>
      <w:hyperlink w:anchor="_Toc266782107" w:history="1">
        <w:r w:rsidR="00215371" w:rsidRPr="002D2065">
          <w:rPr>
            <w:rStyle w:val="Hyperlink"/>
            <w:noProof/>
          </w:rPr>
          <w:t>Interface</w:t>
        </w:r>
        <w:r w:rsidR="00215371">
          <w:rPr>
            <w:noProof/>
            <w:webHidden/>
          </w:rPr>
          <w:tab/>
        </w:r>
        <w:r w:rsidR="00215371">
          <w:rPr>
            <w:noProof/>
            <w:webHidden/>
          </w:rPr>
          <w:fldChar w:fldCharType="begin"/>
        </w:r>
        <w:r w:rsidR="00215371">
          <w:rPr>
            <w:noProof/>
            <w:webHidden/>
          </w:rPr>
          <w:instrText xml:space="preserve"> PAGEREF _Toc266782107 \h </w:instrText>
        </w:r>
        <w:r w:rsidR="00215371">
          <w:rPr>
            <w:noProof/>
            <w:webHidden/>
          </w:rPr>
        </w:r>
        <w:r w:rsidR="00215371">
          <w:rPr>
            <w:noProof/>
            <w:webHidden/>
          </w:rPr>
          <w:fldChar w:fldCharType="separate"/>
        </w:r>
        <w:r w:rsidR="00215371">
          <w:rPr>
            <w:noProof/>
            <w:webHidden/>
          </w:rPr>
          <w:t>18</w:t>
        </w:r>
        <w:r w:rsidR="00215371">
          <w:rPr>
            <w:noProof/>
            <w:webHidden/>
          </w:rPr>
          <w:fldChar w:fldCharType="end"/>
        </w:r>
      </w:hyperlink>
    </w:p>
    <w:p w:rsidR="00215371" w:rsidRDefault="00792201">
      <w:pPr>
        <w:pStyle w:val="TOC3"/>
        <w:tabs>
          <w:tab w:val="right" w:leader="dot" w:pos="9350"/>
        </w:tabs>
        <w:rPr>
          <w:rFonts w:asciiTheme="minorHAnsi" w:eastAsiaTheme="minorEastAsia" w:hAnsiTheme="minorHAnsi" w:cstheme="minorBidi"/>
          <w:noProof/>
          <w:sz w:val="22"/>
          <w:szCs w:val="22"/>
        </w:rPr>
      </w:pPr>
      <w:hyperlink w:anchor="_Toc266782108" w:history="1">
        <w:r w:rsidR="00215371" w:rsidRPr="002D2065">
          <w:rPr>
            <w:rStyle w:val="Hyperlink"/>
            <w:noProof/>
          </w:rPr>
          <w:t>Supervision and Review</w:t>
        </w:r>
        <w:r w:rsidR="00215371">
          <w:rPr>
            <w:noProof/>
            <w:webHidden/>
          </w:rPr>
          <w:tab/>
        </w:r>
        <w:r w:rsidR="00215371">
          <w:rPr>
            <w:noProof/>
            <w:webHidden/>
          </w:rPr>
          <w:fldChar w:fldCharType="begin"/>
        </w:r>
        <w:r w:rsidR="00215371">
          <w:rPr>
            <w:noProof/>
            <w:webHidden/>
          </w:rPr>
          <w:instrText xml:space="preserve"> PAGEREF _Toc266782108 \h </w:instrText>
        </w:r>
        <w:r w:rsidR="00215371">
          <w:rPr>
            <w:noProof/>
            <w:webHidden/>
          </w:rPr>
        </w:r>
        <w:r w:rsidR="00215371">
          <w:rPr>
            <w:noProof/>
            <w:webHidden/>
          </w:rPr>
          <w:fldChar w:fldCharType="separate"/>
        </w:r>
        <w:r w:rsidR="00215371">
          <w:rPr>
            <w:noProof/>
            <w:webHidden/>
          </w:rPr>
          <w:t>19</w:t>
        </w:r>
        <w:r w:rsidR="00215371">
          <w:rPr>
            <w:noProof/>
            <w:webHidden/>
          </w:rPr>
          <w:fldChar w:fldCharType="end"/>
        </w:r>
      </w:hyperlink>
    </w:p>
    <w:p w:rsidR="00215371" w:rsidRDefault="00792201">
      <w:pPr>
        <w:pStyle w:val="TOC1"/>
        <w:tabs>
          <w:tab w:val="right" w:leader="dot" w:pos="9350"/>
        </w:tabs>
        <w:rPr>
          <w:rFonts w:asciiTheme="minorHAnsi" w:eastAsiaTheme="minorEastAsia" w:hAnsiTheme="minorHAnsi" w:cstheme="minorBidi"/>
          <w:noProof/>
          <w:sz w:val="22"/>
          <w:szCs w:val="22"/>
        </w:rPr>
      </w:pPr>
      <w:hyperlink w:anchor="_Toc266782109" w:history="1">
        <w:r w:rsidR="00215371" w:rsidRPr="002D2065">
          <w:rPr>
            <w:rStyle w:val="Hyperlink"/>
            <w:noProof/>
          </w:rPr>
          <w:t>Prove</w:t>
        </w:r>
        <w:r w:rsidR="00215371">
          <w:rPr>
            <w:noProof/>
            <w:webHidden/>
          </w:rPr>
          <w:tab/>
        </w:r>
        <w:r w:rsidR="00215371">
          <w:rPr>
            <w:noProof/>
            <w:webHidden/>
          </w:rPr>
          <w:fldChar w:fldCharType="begin"/>
        </w:r>
        <w:r w:rsidR="00215371">
          <w:rPr>
            <w:noProof/>
            <w:webHidden/>
          </w:rPr>
          <w:instrText xml:space="preserve"> PAGEREF _Toc266782109 \h </w:instrText>
        </w:r>
        <w:r w:rsidR="00215371">
          <w:rPr>
            <w:noProof/>
            <w:webHidden/>
          </w:rPr>
        </w:r>
        <w:r w:rsidR="00215371">
          <w:rPr>
            <w:noProof/>
            <w:webHidden/>
          </w:rPr>
          <w:fldChar w:fldCharType="separate"/>
        </w:r>
        <w:r w:rsidR="00215371">
          <w:rPr>
            <w:noProof/>
            <w:webHidden/>
          </w:rPr>
          <w:t>21</w:t>
        </w:r>
        <w:r w:rsidR="00215371">
          <w:rPr>
            <w:noProof/>
            <w:webHidden/>
          </w:rPr>
          <w:fldChar w:fldCharType="end"/>
        </w:r>
      </w:hyperlink>
    </w:p>
    <w:p w:rsidR="00215371" w:rsidRDefault="00792201">
      <w:pPr>
        <w:pStyle w:val="TOC2"/>
        <w:tabs>
          <w:tab w:val="right" w:leader="dot" w:pos="9350"/>
        </w:tabs>
        <w:rPr>
          <w:rFonts w:asciiTheme="minorHAnsi" w:eastAsiaTheme="minorEastAsia" w:hAnsiTheme="minorHAnsi" w:cstheme="minorBidi"/>
          <w:noProof/>
          <w:sz w:val="22"/>
          <w:szCs w:val="22"/>
        </w:rPr>
      </w:pPr>
      <w:hyperlink w:anchor="_Toc266782110" w:history="1">
        <w:r w:rsidR="00215371" w:rsidRPr="002D2065">
          <w:rPr>
            <w:rStyle w:val="Hyperlink"/>
            <w:noProof/>
          </w:rPr>
          <w:t>Reports</w:t>
        </w:r>
        <w:r w:rsidR="00215371">
          <w:rPr>
            <w:noProof/>
            <w:webHidden/>
          </w:rPr>
          <w:tab/>
        </w:r>
        <w:r w:rsidR="00215371">
          <w:rPr>
            <w:noProof/>
            <w:webHidden/>
          </w:rPr>
          <w:fldChar w:fldCharType="begin"/>
        </w:r>
        <w:r w:rsidR="00215371">
          <w:rPr>
            <w:noProof/>
            <w:webHidden/>
          </w:rPr>
          <w:instrText xml:space="preserve"> PAGEREF _Toc266782110 \h </w:instrText>
        </w:r>
        <w:r w:rsidR="00215371">
          <w:rPr>
            <w:noProof/>
            <w:webHidden/>
          </w:rPr>
        </w:r>
        <w:r w:rsidR="00215371">
          <w:rPr>
            <w:noProof/>
            <w:webHidden/>
          </w:rPr>
          <w:fldChar w:fldCharType="separate"/>
        </w:r>
        <w:r w:rsidR="00215371">
          <w:rPr>
            <w:noProof/>
            <w:webHidden/>
          </w:rPr>
          <w:t>21</w:t>
        </w:r>
        <w:r w:rsidR="00215371">
          <w:rPr>
            <w:noProof/>
            <w:webHidden/>
          </w:rPr>
          <w:fldChar w:fldCharType="end"/>
        </w:r>
      </w:hyperlink>
    </w:p>
    <w:p w:rsidR="00215371" w:rsidRDefault="00792201">
      <w:pPr>
        <w:pStyle w:val="TOC3"/>
        <w:tabs>
          <w:tab w:val="right" w:leader="dot" w:pos="9350"/>
        </w:tabs>
        <w:rPr>
          <w:rFonts w:asciiTheme="minorHAnsi" w:eastAsiaTheme="minorEastAsia" w:hAnsiTheme="minorHAnsi" w:cstheme="minorBidi"/>
          <w:noProof/>
          <w:sz w:val="22"/>
          <w:szCs w:val="22"/>
        </w:rPr>
      </w:pPr>
      <w:hyperlink w:anchor="_Toc266782112" w:history="1">
        <w:r w:rsidR="00215371" w:rsidRPr="002D2065">
          <w:rPr>
            <w:rStyle w:val="Hyperlink"/>
            <w:noProof/>
          </w:rPr>
          <w:t>Logging and Auditing</w:t>
        </w:r>
        <w:r w:rsidR="00215371">
          <w:rPr>
            <w:noProof/>
            <w:webHidden/>
          </w:rPr>
          <w:tab/>
        </w:r>
        <w:r w:rsidR="00215371">
          <w:rPr>
            <w:noProof/>
            <w:webHidden/>
          </w:rPr>
          <w:fldChar w:fldCharType="begin"/>
        </w:r>
        <w:r w:rsidR="00215371">
          <w:rPr>
            <w:noProof/>
            <w:webHidden/>
          </w:rPr>
          <w:instrText xml:space="preserve"> PAGEREF _Toc266782112 \h </w:instrText>
        </w:r>
        <w:r w:rsidR="00215371">
          <w:rPr>
            <w:noProof/>
            <w:webHidden/>
          </w:rPr>
        </w:r>
        <w:r w:rsidR="00215371">
          <w:rPr>
            <w:noProof/>
            <w:webHidden/>
          </w:rPr>
          <w:fldChar w:fldCharType="separate"/>
        </w:r>
        <w:r w:rsidR="00215371">
          <w:rPr>
            <w:noProof/>
            <w:webHidden/>
          </w:rPr>
          <w:t>22</w:t>
        </w:r>
        <w:r w:rsidR="00215371">
          <w:rPr>
            <w:noProof/>
            <w:webHidden/>
          </w:rPr>
          <w:fldChar w:fldCharType="end"/>
        </w:r>
      </w:hyperlink>
    </w:p>
    <w:p w:rsidR="00215371" w:rsidRDefault="00792201">
      <w:pPr>
        <w:pStyle w:val="TOC1"/>
        <w:tabs>
          <w:tab w:val="right" w:leader="dot" w:pos="9350"/>
        </w:tabs>
        <w:rPr>
          <w:rFonts w:asciiTheme="minorHAnsi" w:eastAsiaTheme="minorEastAsia" w:hAnsiTheme="minorHAnsi" w:cstheme="minorBidi"/>
          <w:noProof/>
          <w:sz w:val="22"/>
          <w:szCs w:val="22"/>
        </w:rPr>
      </w:pPr>
      <w:hyperlink w:anchor="_Toc266782113" w:history="1">
        <w:r w:rsidR="00215371" w:rsidRPr="002D2065">
          <w:rPr>
            <w:rStyle w:val="Hyperlink"/>
            <w:noProof/>
          </w:rPr>
          <w:t>Additional Services</w:t>
        </w:r>
        <w:r w:rsidR="00215371">
          <w:rPr>
            <w:noProof/>
            <w:webHidden/>
          </w:rPr>
          <w:tab/>
        </w:r>
        <w:r w:rsidR="00215371">
          <w:rPr>
            <w:noProof/>
            <w:webHidden/>
          </w:rPr>
          <w:fldChar w:fldCharType="begin"/>
        </w:r>
        <w:r w:rsidR="00215371">
          <w:rPr>
            <w:noProof/>
            <w:webHidden/>
          </w:rPr>
          <w:instrText xml:space="preserve"> PAGEREF _Toc266782113 \h </w:instrText>
        </w:r>
        <w:r w:rsidR="00215371">
          <w:rPr>
            <w:noProof/>
            <w:webHidden/>
          </w:rPr>
        </w:r>
        <w:r w:rsidR="00215371">
          <w:rPr>
            <w:noProof/>
            <w:webHidden/>
          </w:rPr>
          <w:fldChar w:fldCharType="separate"/>
        </w:r>
        <w:r w:rsidR="00215371">
          <w:rPr>
            <w:noProof/>
            <w:webHidden/>
          </w:rPr>
          <w:t>23</w:t>
        </w:r>
        <w:r w:rsidR="00215371">
          <w:rPr>
            <w:noProof/>
            <w:webHidden/>
          </w:rPr>
          <w:fldChar w:fldCharType="end"/>
        </w:r>
      </w:hyperlink>
    </w:p>
    <w:p w:rsidR="00215371" w:rsidRDefault="00792201">
      <w:pPr>
        <w:pStyle w:val="TOC2"/>
        <w:tabs>
          <w:tab w:val="right" w:leader="dot" w:pos="9350"/>
        </w:tabs>
        <w:rPr>
          <w:rFonts w:asciiTheme="minorHAnsi" w:eastAsiaTheme="minorEastAsia" w:hAnsiTheme="minorHAnsi" w:cstheme="minorBidi"/>
          <w:noProof/>
          <w:sz w:val="22"/>
          <w:szCs w:val="22"/>
        </w:rPr>
      </w:pPr>
      <w:hyperlink w:anchor="_Toc266782114" w:history="1">
        <w:r w:rsidR="00215371" w:rsidRPr="002D2065">
          <w:rPr>
            <w:rStyle w:val="Hyperlink"/>
            <w:noProof/>
          </w:rPr>
          <w:t>Support</w:t>
        </w:r>
        <w:r w:rsidR="00215371">
          <w:rPr>
            <w:noProof/>
            <w:webHidden/>
          </w:rPr>
          <w:tab/>
        </w:r>
        <w:r w:rsidR="00215371">
          <w:rPr>
            <w:noProof/>
            <w:webHidden/>
          </w:rPr>
          <w:fldChar w:fldCharType="begin"/>
        </w:r>
        <w:r w:rsidR="00215371">
          <w:rPr>
            <w:noProof/>
            <w:webHidden/>
          </w:rPr>
          <w:instrText xml:space="preserve"> PAGEREF _Toc266782114 \h </w:instrText>
        </w:r>
        <w:r w:rsidR="00215371">
          <w:rPr>
            <w:noProof/>
            <w:webHidden/>
          </w:rPr>
        </w:r>
        <w:r w:rsidR="00215371">
          <w:rPr>
            <w:noProof/>
            <w:webHidden/>
          </w:rPr>
          <w:fldChar w:fldCharType="separate"/>
        </w:r>
        <w:r w:rsidR="00215371">
          <w:rPr>
            <w:noProof/>
            <w:webHidden/>
          </w:rPr>
          <w:t>23</w:t>
        </w:r>
        <w:r w:rsidR="00215371">
          <w:rPr>
            <w:noProof/>
            <w:webHidden/>
          </w:rPr>
          <w:fldChar w:fldCharType="end"/>
        </w:r>
      </w:hyperlink>
    </w:p>
    <w:p w:rsidR="00215371" w:rsidRDefault="00792201">
      <w:pPr>
        <w:pStyle w:val="TOC1"/>
        <w:tabs>
          <w:tab w:val="right" w:leader="dot" w:pos="9350"/>
        </w:tabs>
        <w:rPr>
          <w:rFonts w:asciiTheme="minorHAnsi" w:eastAsiaTheme="minorEastAsia" w:hAnsiTheme="minorHAnsi" w:cstheme="minorBidi"/>
          <w:noProof/>
          <w:sz w:val="22"/>
          <w:szCs w:val="22"/>
        </w:rPr>
      </w:pPr>
      <w:hyperlink w:anchor="_Toc266782115" w:history="1">
        <w:r w:rsidR="00215371" w:rsidRPr="002D2065">
          <w:rPr>
            <w:rStyle w:val="Hyperlink"/>
            <w:noProof/>
          </w:rPr>
          <w:t>Related Links</w:t>
        </w:r>
        <w:r w:rsidR="00215371">
          <w:rPr>
            <w:noProof/>
            <w:webHidden/>
          </w:rPr>
          <w:tab/>
        </w:r>
        <w:r w:rsidR="00215371">
          <w:rPr>
            <w:noProof/>
            <w:webHidden/>
          </w:rPr>
          <w:fldChar w:fldCharType="begin"/>
        </w:r>
        <w:r w:rsidR="00215371">
          <w:rPr>
            <w:noProof/>
            <w:webHidden/>
          </w:rPr>
          <w:instrText xml:space="preserve"> PAGEREF _Toc266782115 \h </w:instrText>
        </w:r>
        <w:r w:rsidR="00215371">
          <w:rPr>
            <w:noProof/>
            <w:webHidden/>
          </w:rPr>
        </w:r>
        <w:r w:rsidR="00215371">
          <w:rPr>
            <w:noProof/>
            <w:webHidden/>
          </w:rPr>
          <w:fldChar w:fldCharType="separate"/>
        </w:r>
        <w:r w:rsidR="00215371">
          <w:rPr>
            <w:noProof/>
            <w:webHidden/>
          </w:rPr>
          <w:t>23</w:t>
        </w:r>
        <w:r w:rsidR="00215371">
          <w:rPr>
            <w:noProof/>
            <w:webHidden/>
          </w:rPr>
          <w:fldChar w:fldCharType="end"/>
        </w:r>
      </w:hyperlink>
    </w:p>
    <w:p w:rsidR="00F74E11" w:rsidRDefault="008B73B8">
      <w:r>
        <w:fldChar w:fldCharType="end"/>
      </w:r>
    </w:p>
    <w:p w:rsidR="0001652F" w:rsidRDefault="00F74E11" w:rsidP="00F74E11">
      <w:pPr>
        <w:pStyle w:val="Heading1"/>
      </w:pPr>
      <w:r>
        <w:br w:type="page"/>
      </w:r>
    </w:p>
    <w:p w:rsidR="0001652F" w:rsidRDefault="00B87164" w:rsidP="00F74E11">
      <w:pPr>
        <w:pStyle w:val="Heading1"/>
      </w:pPr>
      <w:bookmarkStart w:id="0" w:name="_Toc266782083"/>
      <w:r>
        <w:lastRenderedPageBreak/>
        <w:t xml:space="preserve">Microsoft </w:t>
      </w:r>
      <w:r w:rsidR="0001652F">
        <w:t>Exchange Hosted Archive Overview</w:t>
      </w:r>
      <w:r w:rsidR="00917C56">
        <w:t xml:space="preserve"> and Benefits</w:t>
      </w:r>
      <w:bookmarkEnd w:id="0"/>
    </w:p>
    <w:p w:rsidR="001E3E46" w:rsidRDefault="007C56E3">
      <w:r>
        <w:t>Microsoft</w:t>
      </w:r>
      <w:r w:rsidR="00B87164">
        <w:rPr>
          <w:sz w:val="12"/>
          <w:szCs w:val="12"/>
        </w:rPr>
        <w:t>®</w:t>
      </w:r>
      <w:r w:rsidR="0001652F">
        <w:t xml:space="preserve"> Exchange Hosted Archive</w:t>
      </w:r>
      <w:r>
        <w:t xml:space="preserve"> (EHA)</w:t>
      </w:r>
      <w:r w:rsidR="0001652F">
        <w:t xml:space="preserve"> is</w:t>
      </w:r>
      <w:r>
        <w:t xml:space="preserve"> a</w:t>
      </w:r>
      <w:r w:rsidR="0001652F">
        <w:t xml:space="preserve"> </w:t>
      </w:r>
      <w:r w:rsidR="00EB47B3">
        <w:t>Microsoft Online Service</w:t>
      </w:r>
      <w:r w:rsidR="0001652F">
        <w:t xml:space="preserve"> and is available </w:t>
      </w:r>
      <w:r w:rsidR="00606309">
        <w:t xml:space="preserve">as an optional service </w:t>
      </w:r>
      <w:r w:rsidR="0001652F">
        <w:t xml:space="preserve">in conjunction with </w:t>
      </w:r>
      <w:r w:rsidR="00AC34F4">
        <w:t>your</w:t>
      </w:r>
      <w:r>
        <w:t xml:space="preserve"> Microsoft Exchange </w:t>
      </w:r>
      <w:r w:rsidR="00AE4610">
        <w:t xml:space="preserve">or Exchange Online </w:t>
      </w:r>
      <w:r>
        <w:t>implementation.</w:t>
      </w:r>
      <w:r w:rsidR="0001652F">
        <w:t xml:space="preserve"> </w:t>
      </w:r>
      <w:r>
        <w:t>E</w:t>
      </w:r>
      <w:r w:rsidR="00EB47B3">
        <w:t>xchange Hosted Archive</w:t>
      </w:r>
      <w:r w:rsidR="00DF2DEE">
        <w:t xml:space="preserve"> provides an enterprise</w:t>
      </w:r>
      <w:r>
        <w:t>-class service to assist businesses with their compliance</w:t>
      </w:r>
      <w:r w:rsidR="00606309">
        <w:t>, regulatory</w:t>
      </w:r>
      <w:r>
        <w:t xml:space="preserve"> and e-discovery challenges while simplifying a </w:t>
      </w:r>
      <w:r w:rsidR="00EB47B3">
        <w:t xml:space="preserve">company’s environment, enabling </w:t>
      </w:r>
      <w:r>
        <w:t>cost savings and easing the burden on IT.</w:t>
      </w:r>
    </w:p>
    <w:p w:rsidR="006736E4" w:rsidRDefault="0023609A" w:rsidP="006736E4">
      <w:pPr>
        <w:pStyle w:val="Heading3"/>
      </w:pPr>
      <w:bookmarkStart w:id="1" w:name="_Toc266782084"/>
      <w:r>
        <w:t>Enterprise Class Reliability and Security</w:t>
      </w:r>
      <w:bookmarkEnd w:id="1"/>
    </w:p>
    <w:p w:rsidR="005A4935" w:rsidRDefault="00AE4610">
      <w:r>
        <w:rPr>
          <w:i/>
        </w:rPr>
        <w:t xml:space="preserve">Help </w:t>
      </w:r>
      <w:r w:rsidR="00B26CE1">
        <w:rPr>
          <w:i/>
        </w:rPr>
        <w:t xml:space="preserve">organizations to </w:t>
      </w:r>
      <w:r w:rsidR="0016314D">
        <w:rPr>
          <w:i/>
        </w:rPr>
        <w:t>implement</w:t>
      </w:r>
      <w:r w:rsidR="006736E4">
        <w:rPr>
          <w:i/>
        </w:rPr>
        <w:t xml:space="preserve"> </w:t>
      </w:r>
      <w:r w:rsidR="0016314D">
        <w:rPr>
          <w:i/>
        </w:rPr>
        <w:t>security requirements for</w:t>
      </w:r>
      <w:r w:rsidR="0016314D" w:rsidRPr="002A27C7">
        <w:rPr>
          <w:i/>
        </w:rPr>
        <w:t xml:space="preserve"> </w:t>
      </w:r>
      <w:r w:rsidR="00857A77" w:rsidRPr="002A27C7">
        <w:rPr>
          <w:i/>
        </w:rPr>
        <w:t>business critical data</w:t>
      </w:r>
      <w:r w:rsidR="00AF4DF2">
        <w:t xml:space="preserve"> by </w:t>
      </w:r>
      <w:r w:rsidR="002A27C7">
        <w:t>us</w:t>
      </w:r>
      <w:r w:rsidR="00AF4DF2">
        <w:t>ing</w:t>
      </w:r>
      <w:r w:rsidR="002A27C7">
        <w:t xml:space="preserve"> multiple methods to</w:t>
      </w:r>
      <w:r>
        <w:t xml:space="preserve"> help</w:t>
      </w:r>
      <w:r w:rsidR="002A27C7">
        <w:t xml:space="preserve"> </w:t>
      </w:r>
      <w:r w:rsidR="00AF4DF2">
        <w:t xml:space="preserve">organizations </w:t>
      </w:r>
      <w:r w:rsidR="0016314D">
        <w:t xml:space="preserve">protect and control </w:t>
      </w:r>
      <w:r w:rsidR="002A27C7">
        <w:t xml:space="preserve">data. Additionally, skilled administrative and operations teams </w:t>
      </w:r>
      <w:r w:rsidR="00AF4DF2">
        <w:t xml:space="preserve">can </w:t>
      </w:r>
      <w:r w:rsidR="002A27C7">
        <w:t xml:space="preserve">leverage </w:t>
      </w:r>
      <w:r w:rsidR="00233FB4">
        <w:t xml:space="preserve">some of </w:t>
      </w:r>
      <w:r w:rsidR="002A27C7">
        <w:t xml:space="preserve">the latest </w:t>
      </w:r>
      <w:r w:rsidR="00233FB4">
        <w:t xml:space="preserve">security </w:t>
      </w:r>
      <w:r w:rsidR="002A27C7">
        <w:t>tools, processes and technologies</w:t>
      </w:r>
      <w:r w:rsidR="006736E4">
        <w:t xml:space="preserve"> </w:t>
      </w:r>
      <w:r w:rsidR="002A27C7">
        <w:t xml:space="preserve">to help </w:t>
      </w:r>
      <w:r>
        <w:t>protect</w:t>
      </w:r>
      <w:r w:rsidR="002A27C7">
        <w:t xml:space="preserve"> the reliability and security of </w:t>
      </w:r>
      <w:r w:rsidR="00EB47B3">
        <w:t>your</w:t>
      </w:r>
      <w:r w:rsidR="002A27C7">
        <w:t xml:space="preserve"> data.</w:t>
      </w:r>
    </w:p>
    <w:p w:rsidR="005A4935" w:rsidRDefault="0023609A" w:rsidP="00782804">
      <w:pPr>
        <w:pStyle w:val="Heading3"/>
      </w:pPr>
      <w:bookmarkStart w:id="2" w:name="_Toc266782085"/>
      <w:r>
        <w:t>Simplified Management</w:t>
      </w:r>
      <w:bookmarkEnd w:id="2"/>
    </w:p>
    <w:p w:rsidR="005A4935" w:rsidRDefault="0023609A" w:rsidP="0023609A">
      <w:r w:rsidRPr="005A4935">
        <w:rPr>
          <w:i/>
        </w:rPr>
        <w:t>Free up IT</w:t>
      </w:r>
      <w:r>
        <w:t xml:space="preserve">. One of the core benefits of a service hosted by Microsoft is that </w:t>
      </w:r>
      <w:r w:rsidR="00AF4DF2">
        <w:t xml:space="preserve">skilled teams </w:t>
      </w:r>
      <w:r>
        <w:t xml:space="preserve">are in charge of operations, security performance, monitoring and capacity planning.  </w:t>
      </w:r>
      <w:r w:rsidR="00AE4610">
        <w:t>Your business can have</w:t>
      </w:r>
      <w:r>
        <w:t xml:space="preserve"> access to years of knowledge through 24x7 support teams</w:t>
      </w:r>
      <w:r w:rsidR="00AE4610">
        <w:t>, administrative guides and training materials</w:t>
      </w:r>
      <w:r>
        <w:t>.  An in-the-cloud service</w:t>
      </w:r>
      <w:r w:rsidR="006736E4">
        <w:t xml:space="preserve"> backed by service level agreements can help</w:t>
      </w:r>
      <w:r>
        <w:t xml:space="preserve"> simpli</w:t>
      </w:r>
      <w:r w:rsidR="006736E4">
        <w:t>fy</w:t>
      </w:r>
      <w:r>
        <w:t xml:space="preserve"> </w:t>
      </w:r>
      <w:r w:rsidR="00EB47B3">
        <w:t>your</w:t>
      </w:r>
      <w:r>
        <w:t xml:space="preserve"> IT environment and free up</w:t>
      </w:r>
      <w:r w:rsidR="00AE4610">
        <w:t xml:space="preserve"> your</w:t>
      </w:r>
      <w:r>
        <w:t xml:space="preserve"> IT personnel to focus on strategic projects and business core competencies. E</w:t>
      </w:r>
      <w:r w:rsidR="00AE4610">
        <w:t>xchange Hosted Archive can help further reduce</w:t>
      </w:r>
      <w:r>
        <w:t xml:space="preserve"> the burden on IT staff by providing role-based self-service access to EHA’s centralized data repository so HR, legal, compliance contacts and end users can </w:t>
      </w:r>
      <w:r w:rsidR="00782804">
        <w:t xml:space="preserve">have direct </w:t>
      </w:r>
      <w:r>
        <w:t>access</w:t>
      </w:r>
      <w:r w:rsidR="00782804">
        <w:t xml:space="preserve"> to</w:t>
      </w:r>
      <w:r>
        <w:t xml:space="preserve"> EHA for message </w:t>
      </w:r>
      <w:r w:rsidR="00CD5A21">
        <w:t xml:space="preserve">search, </w:t>
      </w:r>
      <w:r>
        <w:t xml:space="preserve">retrieval and restoration purposes. </w:t>
      </w:r>
    </w:p>
    <w:p w:rsidR="00782804" w:rsidRDefault="00782804" w:rsidP="0023609A"/>
    <w:p w:rsidR="00782804" w:rsidRDefault="00782804" w:rsidP="0023609A">
      <w:r w:rsidRPr="00735D68">
        <w:rPr>
          <w:i/>
        </w:rPr>
        <w:t>Administer systems with ease</w:t>
      </w:r>
      <w:r>
        <w:t>. E</w:t>
      </w:r>
      <w:r w:rsidR="00AE4610">
        <w:t>xchange Hosted Archive</w:t>
      </w:r>
      <w:r>
        <w:t xml:space="preserve"> provides an easy</w:t>
      </w:r>
      <w:r w:rsidR="00DA3750">
        <w:t>-</w:t>
      </w:r>
      <w:r>
        <w:t>to</w:t>
      </w:r>
      <w:r w:rsidR="00DA3750">
        <w:t>-</w:t>
      </w:r>
      <w:r>
        <w:t>use interface and simple workflows to help maximize the use of features and functio</w:t>
      </w:r>
      <w:r w:rsidR="00AE4610">
        <w:t xml:space="preserve">nality with less training time.  </w:t>
      </w:r>
      <w:r w:rsidR="00233FB4">
        <w:t xml:space="preserve">Easy-to-use interfaces and workflows help your </w:t>
      </w:r>
      <w:r>
        <w:t xml:space="preserve">IT administrators </w:t>
      </w:r>
      <w:r w:rsidR="00233FB4">
        <w:t xml:space="preserve">to </w:t>
      </w:r>
      <w:r>
        <w:t>easily manage a complex, c</w:t>
      </w:r>
      <w:r w:rsidR="00AE4610">
        <w:t>entralized and multi-functional archive.</w:t>
      </w:r>
    </w:p>
    <w:p w:rsidR="0023609A" w:rsidRDefault="0023609A" w:rsidP="0023609A">
      <w:pPr>
        <w:pStyle w:val="Heading3"/>
      </w:pPr>
      <w:bookmarkStart w:id="3" w:name="_Toc266782086"/>
      <w:r>
        <w:t>Accelerate Time to Value</w:t>
      </w:r>
      <w:bookmarkEnd w:id="3"/>
    </w:p>
    <w:p w:rsidR="007C56E3" w:rsidRDefault="005A4935" w:rsidP="007C56E3">
      <w:r>
        <w:rPr>
          <w:i/>
        </w:rPr>
        <w:t>Simplify</w:t>
      </w:r>
      <w:r w:rsidR="0023609A">
        <w:rPr>
          <w:i/>
        </w:rPr>
        <w:t xml:space="preserve"> o</w:t>
      </w:r>
      <w:r w:rsidR="007C56E3" w:rsidRPr="0023609A">
        <w:rPr>
          <w:i/>
        </w:rPr>
        <w:t>n</w:t>
      </w:r>
      <w:r w:rsidR="00606309" w:rsidRPr="0023609A">
        <w:rPr>
          <w:i/>
        </w:rPr>
        <w:t>-</w:t>
      </w:r>
      <w:r w:rsidR="007C56E3" w:rsidRPr="0023609A">
        <w:rPr>
          <w:i/>
        </w:rPr>
        <w:t>boarding</w:t>
      </w:r>
      <w:r>
        <w:rPr>
          <w:i/>
        </w:rPr>
        <w:t xml:space="preserve"> from months to minutes</w:t>
      </w:r>
      <w:r w:rsidR="0023609A">
        <w:t xml:space="preserve">. </w:t>
      </w:r>
      <w:r w:rsidR="007C56E3">
        <w:t>E</w:t>
      </w:r>
      <w:r w:rsidR="00AE4610">
        <w:t>xchange Hosted Archive</w:t>
      </w:r>
      <w:r w:rsidR="007C56E3">
        <w:t xml:space="preserve"> is </w:t>
      </w:r>
      <w:r w:rsidR="00233FB4">
        <w:t xml:space="preserve">typically </w:t>
      </w:r>
      <w:r w:rsidR="007C56E3">
        <w:t>simple and fast to deploy</w:t>
      </w:r>
      <w:r w:rsidR="00233FB4">
        <w:t xml:space="preserve"> without requiring design work or </w:t>
      </w:r>
      <w:r w:rsidR="00E21910">
        <w:t xml:space="preserve">expensive </w:t>
      </w:r>
      <w:r w:rsidR="00233FB4">
        <w:t>consulting services</w:t>
      </w:r>
      <w:r w:rsidR="007C56E3">
        <w:t xml:space="preserve">. </w:t>
      </w:r>
      <w:r w:rsidR="00233FB4">
        <w:t xml:space="preserve"> </w:t>
      </w:r>
      <w:r w:rsidR="007C56E3">
        <w:t>EHA provides support and deployment experts to provide docu</w:t>
      </w:r>
      <w:r w:rsidR="00AE4610">
        <w:t xml:space="preserve">mentation and materials to help your business </w:t>
      </w:r>
      <w:r w:rsidR="007C56E3">
        <w:t xml:space="preserve">get up and running quickly.  EHA also has an intuitive and friendly interface which </w:t>
      </w:r>
      <w:r w:rsidR="006736E4">
        <w:t xml:space="preserve">can </w:t>
      </w:r>
      <w:r w:rsidR="007C56E3">
        <w:t>reduce training times for both</w:t>
      </w:r>
      <w:r w:rsidR="004F43D2">
        <w:t xml:space="preserve"> your</w:t>
      </w:r>
      <w:r w:rsidR="007C56E3">
        <w:t xml:space="preserve"> IT personnel and end users. </w:t>
      </w:r>
    </w:p>
    <w:p w:rsidR="0023609A" w:rsidRDefault="0023609A" w:rsidP="007C56E3"/>
    <w:p w:rsidR="0023609A" w:rsidRDefault="0023609A" w:rsidP="007C56E3">
      <w:r w:rsidRPr="0023609A">
        <w:rPr>
          <w:i/>
        </w:rPr>
        <w:t>No capital investment</w:t>
      </w:r>
      <w:r>
        <w:t>. EHA requires no</w:t>
      </w:r>
      <w:r w:rsidR="00AE4610">
        <w:t xml:space="preserve"> additional</w:t>
      </w:r>
      <w:r>
        <w:t xml:space="preserve"> hardware or software purchase</w:t>
      </w:r>
      <w:r w:rsidR="00F054DB">
        <w:t>*</w:t>
      </w:r>
      <w:r>
        <w:t xml:space="preserve"> and no implementation or deployment fees</w:t>
      </w:r>
      <w:r w:rsidR="00F054DB">
        <w:t>**</w:t>
      </w:r>
      <w:r>
        <w:t xml:space="preserve">.  </w:t>
      </w:r>
      <w:r w:rsidR="004F43D2">
        <w:t>You</w:t>
      </w:r>
      <w:r>
        <w:t xml:space="preserve"> can sign up for services without worrying about data center space allocation, capacity planning or asset management</w:t>
      </w:r>
      <w:r w:rsidR="005E4D39">
        <w:t xml:space="preserve"> for your e-mail archive</w:t>
      </w:r>
      <w:r>
        <w:t>.</w:t>
      </w:r>
    </w:p>
    <w:p w:rsidR="005A4935" w:rsidRDefault="005A4935" w:rsidP="00B565EA">
      <w:pPr>
        <w:spacing w:before="200"/>
      </w:pPr>
      <w:r>
        <w:rPr>
          <w:i/>
        </w:rPr>
        <w:t xml:space="preserve">Stay </w:t>
      </w:r>
      <w:r w:rsidR="0023609A">
        <w:rPr>
          <w:i/>
        </w:rPr>
        <w:t>up-to-date.</w:t>
      </w:r>
      <w:r w:rsidR="0023609A">
        <w:t xml:space="preserve"> </w:t>
      </w:r>
      <w:r w:rsidR="00233FB4">
        <w:t xml:space="preserve">Currently, with an </w:t>
      </w:r>
      <w:r w:rsidR="0023609A">
        <w:t>E</w:t>
      </w:r>
      <w:r w:rsidR="005E4D39">
        <w:t>xchange Hosted Archive</w:t>
      </w:r>
      <w:r w:rsidR="0023609A">
        <w:t xml:space="preserve"> subscription </w:t>
      </w:r>
      <w:r w:rsidR="00233FB4">
        <w:t xml:space="preserve">you will have access to </w:t>
      </w:r>
      <w:r w:rsidR="002A2DBD">
        <w:t>future versions</w:t>
      </w:r>
      <w:r w:rsidR="0023609A">
        <w:t xml:space="preserve"> of </w:t>
      </w:r>
      <w:r w:rsidR="00CA2277">
        <w:t>EHA</w:t>
      </w:r>
      <w:r w:rsidR="0023609A">
        <w:t xml:space="preserve"> as a free upgr</w:t>
      </w:r>
      <w:r w:rsidR="00857A77">
        <w:t>ade.  Microsoft manages hot fixes and</w:t>
      </w:r>
      <w:r w:rsidR="0023609A">
        <w:t xml:space="preserve"> upgrades which helps to r</w:t>
      </w:r>
      <w:r w:rsidR="00857A77">
        <w:t>educe the complexity of migrations</w:t>
      </w:r>
      <w:r w:rsidR="0023609A">
        <w:t xml:space="preserve">, trials and upgrade project management. </w:t>
      </w:r>
      <w:r w:rsidR="00233FB4">
        <w:t>Y</w:t>
      </w:r>
      <w:r w:rsidR="004F43D2">
        <w:t xml:space="preserve">our </w:t>
      </w:r>
      <w:r w:rsidR="0023609A">
        <w:t xml:space="preserve">IT </w:t>
      </w:r>
      <w:r w:rsidR="00233FB4">
        <w:t>can spend less time on</w:t>
      </w:r>
      <w:r w:rsidR="0023609A">
        <w:t xml:space="preserve"> maintenance of existing technology and focus on enabling new capabilities for </w:t>
      </w:r>
      <w:r w:rsidR="004F43D2">
        <w:t>your</w:t>
      </w:r>
      <w:r w:rsidR="0023609A">
        <w:t xml:space="preserve"> business. </w:t>
      </w:r>
    </w:p>
    <w:p w:rsidR="00F054DB" w:rsidRDefault="008B73B8" w:rsidP="00B565EA">
      <w:pPr>
        <w:spacing w:before="200"/>
        <w:rPr>
          <w:sz w:val="16"/>
          <w:szCs w:val="16"/>
        </w:rPr>
      </w:pPr>
      <w:r w:rsidRPr="008B73B8">
        <w:rPr>
          <w:sz w:val="16"/>
          <w:szCs w:val="16"/>
        </w:rPr>
        <w:t xml:space="preserve">* Hardware and software upgrades may be necessary. Please see the technical requirements list at the bottom of the following webpage: </w:t>
      </w:r>
      <w:hyperlink r:id="rId13" w:history="1">
        <w:r w:rsidRPr="008B73B8">
          <w:rPr>
            <w:rStyle w:val="Hyperlink"/>
            <w:sz w:val="16"/>
            <w:szCs w:val="16"/>
          </w:rPr>
          <w:t>http://www.microsoft.com/online/exchange-hosted-services/archive.mspx</w:t>
        </w:r>
      </w:hyperlink>
      <w:r w:rsidRPr="008B73B8">
        <w:rPr>
          <w:sz w:val="16"/>
          <w:szCs w:val="16"/>
        </w:rPr>
        <w:t xml:space="preserve">  </w:t>
      </w:r>
    </w:p>
    <w:p w:rsidR="00F054DB" w:rsidRPr="00F054DB" w:rsidRDefault="00F054DB" w:rsidP="00B565EA">
      <w:pPr>
        <w:spacing w:before="200"/>
        <w:rPr>
          <w:rFonts w:ascii="Segoe Light" w:hAnsi="Segoe Light" w:cs="Arial"/>
          <w:bCs/>
          <w:i/>
          <w:color w:val="045096"/>
          <w:kern w:val="32"/>
          <w:sz w:val="16"/>
          <w:szCs w:val="16"/>
        </w:rPr>
      </w:pPr>
      <w:r>
        <w:rPr>
          <w:sz w:val="16"/>
          <w:szCs w:val="16"/>
        </w:rPr>
        <w:t>** Fees to import legacy data may apply.</w:t>
      </w:r>
    </w:p>
    <w:p w:rsidR="003901FB" w:rsidRDefault="003901FB" w:rsidP="00F74E11">
      <w:pPr>
        <w:pStyle w:val="Heading1"/>
      </w:pPr>
      <w:bookmarkStart w:id="4" w:name="_Toc266782087"/>
      <w:r w:rsidRPr="003901FB">
        <w:t>Introduction</w:t>
      </w:r>
      <w:bookmarkEnd w:id="4"/>
    </w:p>
    <w:p w:rsidR="001E6E3F" w:rsidRDefault="003901FB" w:rsidP="00371BE0">
      <w:r>
        <w:t>Message retention has become a way of business life, increasingly crossing different corporate initiatives.   IT walks a tightrope between optimizing the messag</w:t>
      </w:r>
      <w:r w:rsidR="006E04D2">
        <w:t>ing</w:t>
      </w:r>
      <w:r>
        <w:t xml:space="preserve"> environment and allowing users to save</w:t>
      </w:r>
      <w:r w:rsidR="006E04D2">
        <w:t xml:space="preserve"> additional</w:t>
      </w:r>
      <w:r>
        <w:t xml:space="preserve"> e-mail. </w:t>
      </w:r>
      <w:r w:rsidR="006E04D2">
        <w:t xml:space="preserve">Departments </w:t>
      </w:r>
      <w:r w:rsidR="006E04D2">
        <w:lastRenderedPageBreak/>
        <w:t xml:space="preserve">such as </w:t>
      </w:r>
      <w:r>
        <w:t>Legal and Huma</w:t>
      </w:r>
      <w:r w:rsidR="00106F86">
        <w:t>n</w:t>
      </w:r>
      <w:r>
        <w:t xml:space="preserve"> Resources increasingly need to re</w:t>
      </w:r>
      <w:r w:rsidR="00606309">
        <w:t>t</w:t>
      </w:r>
      <w:r w:rsidR="00DF2DEE">
        <w:t>rie</w:t>
      </w:r>
      <w:r w:rsidR="00606309">
        <w:t xml:space="preserve">ve </w:t>
      </w:r>
      <w:r>
        <w:t xml:space="preserve">messages related to an investigation.  Industry related regulations and corporate governance policies often include guidelines or mandates for message retention.  </w:t>
      </w:r>
    </w:p>
    <w:p w:rsidR="001E6E3F" w:rsidRDefault="001E6E3F" w:rsidP="00371BE0"/>
    <w:p w:rsidR="00162B37" w:rsidRDefault="006E04D2" w:rsidP="00371BE0">
      <w:r>
        <w:t xml:space="preserve">There are many overlapping forces </w:t>
      </w:r>
      <w:r w:rsidR="001E6E3F">
        <w:t xml:space="preserve">that can make understanding general IT requirements difficult to break down. </w:t>
      </w:r>
      <w:r>
        <w:t>The</w:t>
      </w:r>
      <w:r w:rsidR="00371BE0">
        <w:t xml:space="preserve"> sets of laws </w:t>
      </w:r>
      <w:r>
        <w:t>that affect</w:t>
      </w:r>
      <w:r w:rsidR="00371BE0">
        <w:t xml:space="preserve"> the w</w:t>
      </w:r>
      <w:r>
        <w:t xml:space="preserve">ay an organization is directed, </w:t>
      </w:r>
      <w:r w:rsidR="00162B37">
        <w:t xml:space="preserve">the </w:t>
      </w:r>
      <w:r w:rsidR="00371BE0">
        <w:t xml:space="preserve">processes and policies driven by business requirements and </w:t>
      </w:r>
      <w:r>
        <w:t xml:space="preserve">the </w:t>
      </w:r>
      <w:r w:rsidR="00162B37">
        <w:t xml:space="preserve">corresponding </w:t>
      </w:r>
      <w:r w:rsidR="00371BE0">
        <w:t xml:space="preserve">challenges can be viewed in a way which </w:t>
      </w:r>
      <w:r w:rsidR="001E6E3F">
        <w:t>can be described</w:t>
      </w:r>
      <w:r w:rsidR="00371BE0">
        <w:t xml:space="preserve"> as Organizational Governance; this model consists of four themes: protect, preserve, discover and prove.</w:t>
      </w:r>
    </w:p>
    <w:p w:rsidR="00262FAE" w:rsidRDefault="00262FAE" w:rsidP="00262FAE"/>
    <w:p w:rsidR="00262FAE" w:rsidRDefault="00262FAE" w:rsidP="00162B37">
      <w:pPr>
        <w:jc w:val="center"/>
      </w:pPr>
      <w:r w:rsidRPr="00262FAE">
        <w:rPr>
          <w:noProof/>
        </w:rPr>
        <w:drawing>
          <wp:inline distT="0" distB="0" distL="0" distR="0">
            <wp:extent cx="3350284" cy="1291267"/>
            <wp:effectExtent l="76200" t="19050" r="78740" b="80645"/>
            <wp:docPr id="2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371BE0" w:rsidRPr="00D431D2" w:rsidRDefault="008B73B8" w:rsidP="00371BE0">
      <w:pPr>
        <w:rPr>
          <w:rStyle w:val="SubtleReference"/>
        </w:rPr>
      </w:pPr>
      <w:r w:rsidRPr="008B73B8">
        <w:rPr>
          <w:rStyle w:val="SubtleReference"/>
        </w:rPr>
        <w:t>Fig. 1</w:t>
      </w:r>
    </w:p>
    <w:p w:rsidR="00D431D2" w:rsidRDefault="00D431D2" w:rsidP="00371BE0"/>
    <w:p w:rsidR="00371BE0" w:rsidRDefault="00371BE0" w:rsidP="00371BE0">
      <w:pPr>
        <w:numPr>
          <w:ilvl w:val="0"/>
          <w:numId w:val="12"/>
        </w:numPr>
      </w:pPr>
      <w:r w:rsidRPr="00162B37">
        <w:rPr>
          <w:b/>
        </w:rPr>
        <w:t xml:space="preserve">Protect </w:t>
      </w:r>
      <w:r>
        <w:t xml:space="preserve">encompasses policy, administrative and security </w:t>
      </w:r>
      <w:r w:rsidR="001E6E3F">
        <w:t xml:space="preserve">requirements </w:t>
      </w:r>
      <w:r>
        <w:t>to help prevent businesses from falling out of compliance.</w:t>
      </w:r>
    </w:p>
    <w:p w:rsidR="00371BE0" w:rsidRDefault="00371BE0" w:rsidP="00371BE0">
      <w:pPr>
        <w:numPr>
          <w:ilvl w:val="0"/>
          <w:numId w:val="12"/>
        </w:numPr>
      </w:pPr>
      <w:r>
        <w:t xml:space="preserve">The </w:t>
      </w:r>
      <w:r w:rsidR="00A22274">
        <w:rPr>
          <w:b/>
        </w:rPr>
        <w:t>P</w:t>
      </w:r>
      <w:r w:rsidRPr="00162B37">
        <w:rPr>
          <w:b/>
        </w:rPr>
        <w:t>reserve</w:t>
      </w:r>
      <w:r>
        <w:t xml:space="preserve"> </w:t>
      </w:r>
      <w:r w:rsidR="006A41A1">
        <w:t xml:space="preserve">pillar </w:t>
      </w:r>
      <w:r>
        <w:t xml:space="preserve">describes </w:t>
      </w:r>
      <w:r w:rsidR="006352EF">
        <w:t xml:space="preserve">typical </w:t>
      </w:r>
      <w:r>
        <w:t>secur</w:t>
      </w:r>
      <w:r w:rsidR="006352EF">
        <w:t>ity requirements for</w:t>
      </w:r>
      <w:r>
        <w:t xml:space="preserve"> keeping information that organizations need to keep for business or legal reasons for specified time periods.</w:t>
      </w:r>
    </w:p>
    <w:p w:rsidR="00371BE0" w:rsidRDefault="00371BE0" w:rsidP="00371BE0">
      <w:pPr>
        <w:numPr>
          <w:ilvl w:val="0"/>
          <w:numId w:val="12"/>
        </w:numPr>
      </w:pPr>
      <w:r w:rsidRPr="00162B37">
        <w:rPr>
          <w:b/>
        </w:rPr>
        <w:t>Discover</w:t>
      </w:r>
      <w:r>
        <w:t xml:space="preserve"> illustrates finding information that has been kept to take action upon it at some point such as for litigation, regulatory audits or internal investigations.</w:t>
      </w:r>
    </w:p>
    <w:p w:rsidR="00371BE0" w:rsidRDefault="00371BE0" w:rsidP="00371BE0">
      <w:pPr>
        <w:numPr>
          <w:ilvl w:val="0"/>
          <w:numId w:val="12"/>
        </w:numPr>
      </w:pPr>
      <w:r w:rsidRPr="00162B37">
        <w:rPr>
          <w:b/>
        </w:rPr>
        <w:t xml:space="preserve">Prove </w:t>
      </w:r>
      <w:r>
        <w:t xml:space="preserve">spans across all three </w:t>
      </w:r>
      <w:r w:rsidR="00162B37">
        <w:t xml:space="preserve">other </w:t>
      </w:r>
      <w:r>
        <w:t>pillars and depicts being able to track and monitor actions to prove organizations did what they are supposed to do for auditing purposes.</w:t>
      </w:r>
    </w:p>
    <w:p w:rsidR="00371BE0" w:rsidRDefault="00371BE0" w:rsidP="00371BE0">
      <w:pPr>
        <w:ind w:left="720"/>
      </w:pPr>
    </w:p>
    <w:p w:rsidR="003901FB" w:rsidRPr="00162B37" w:rsidRDefault="00371BE0" w:rsidP="00943B78">
      <w:pPr>
        <w:rPr>
          <w:rFonts w:ascii="Arial" w:hAnsi="Arial" w:cs="Arial"/>
          <w:szCs w:val="18"/>
        </w:rPr>
      </w:pPr>
      <w:r>
        <w:t xml:space="preserve">Today’s business demands the need for a centralized, easily accessible and multi-functioning </w:t>
      </w:r>
      <w:r w:rsidR="00965673">
        <w:t>message</w:t>
      </w:r>
      <w:r>
        <w:t xml:space="preserve"> repository. </w:t>
      </w:r>
      <w:r w:rsidR="00162B37">
        <w:t xml:space="preserve">Microsoft </w:t>
      </w:r>
      <w:r>
        <w:t xml:space="preserve">Exchange Hosted Archive (EHA) </w:t>
      </w:r>
      <w:r w:rsidR="001E6E3F">
        <w:t>can assist with this enterprise goal</w:t>
      </w:r>
      <w:r w:rsidR="00965673">
        <w:t>:</w:t>
      </w:r>
      <w:r w:rsidR="001E6E3F">
        <w:t xml:space="preserve"> explore </w:t>
      </w:r>
      <w:r w:rsidR="00965673">
        <w:t>how</w:t>
      </w:r>
      <w:r w:rsidR="001E6E3F">
        <w:t xml:space="preserve"> using the Organizational Governance model.</w:t>
      </w:r>
    </w:p>
    <w:p w:rsidR="00371BE0" w:rsidRDefault="00371BE0" w:rsidP="00371BE0">
      <w:pPr>
        <w:pStyle w:val="Heading1"/>
      </w:pPr>
      <w:bookmarkStart w:id="5" w:name="_Toc266782088"/>
      <w:r>
        <w:t>Protect</w:t>
      </w:r>
      <w:bookmarkEnd w:id="5"/>
    </w:p>
    <w:p w:rsidR="00B565EA" w:rsidRDefault="00AE4610">
      <w:r>
        <w:t xml:space="preserve">The </w:t>
      </w:r>
      <w:r w:rsidR="00162B37">
        <w:t xml:space="preserve">Exchange Hosted </w:t>
      </w:r>
      <w:r>
        <w:t>Archive (EHA</w:t>
      </w:r>
      <w:r w:rsidR="00162B37">
        <w:t xml:space="preserve">) takes a multi-faceted approach to helping organizations protect their business </w:t>
      </w:r>
      <w:r w:rsidR="00BE784D">
        <w:t xml:space="preserve">and customer </w:t>
      </w:r>
      <w:r w:rsidR="00162B37">
        <w:t xml:space="preserve">data from the physical infrastructure aspect, to highly developed processes behind the services and administrative features within the software available to an organization’s IT administrators. </w:t>
      </w:r>
    </w:p>
    <w:p w:rsidR="00485342" w:rsidRDefault="00E54496" w:rsidP="002A27C7">
      <w:pPr>
        <w:pStyle w:val="Heading2"/>
      </w:pPr>
      <w:bookmarkStart w:id="6" w:name="_Toc266782089"/>
      <w:r w:rsidRPr="00E54496">
        <w:t>Hosted Services Security</w:t>
      </w:r>
      <w:bookmarkEnd w:id="6"/>
    </w:p>
    <w:p w:rsidR="006736E4" w:rsidRDefault="00485342" w:rsidP="00485342">
      <w:r>
        <w:t xml:space="preserve">A key tenet of Microsoft’s Online Services model is </w:t>
      </w:r>
      <w:r w:rsidR="006352EF">
        <w:t xml:space="preserve">provision of </w:t>
      </w:r>
      <w:r>
        <w:t>security</w:t>
      </w:r>
      <w:r w:rsidR="006352EF">
        <w:t xml:space="preserve"> technologies</w:t>
      </w:r>
      <w:r>
        <w:t xml:space="preserve">.  Microsoft Online Services including Exchange Hosted </w:t>
      </w:r>
      <w:r w:rsidR="001332F8">
        <w:t>Archive</w:t>
      </w:r>
      <w:r>
        <w:t xml:space="preserve"> incorporate many layers of security </w:t>
      </w:r>
      <w:r w:rsidR="006352EF">
        <w:t xml:space="preserve">features </w:t>
      </w:r>
      <w:r>
        <w:t>including physical, access, logical, network and product security.  Microsoft utiliz</w:t>
      </w:r>
      <w:r w:rsidR="009B0EA0">
        <w:t>es</w:t>
      </w:r>
      <w:r>
        <w:t xml:space="preserve"> </w:t>
      </w:r>
      <w:r w:rsidR="006352EF">
        <w:t xml:space="preserve">some of </w:t>
      </w:r>
      <w:r>
        <w:t xml:space="preserve">the latest and most efficient tools, technologies and processes run by skilled administrative and operations teams in order to </w:t>
      </w:r>
      <w:r w:rsidR="009B0EA0">
        <w:t>provide a security-enhanced</w:t>
      </w:r>
      <w:r>
        <w:t xml:space="preserve"> environment.  </w:t>
      </w:r>
    </w:p>
    <w:p w:rsidR="006736E4" w:rsidRDefault="006736E4" w:rsidP="00485342"/>
    <w:p w:rsidR="00485342" w:rsidRDefault="00485342" w:rsidP="00485342">
      <w:r>
        <w:t>Some key practices are:</w:t>
      </w:r>
    </w:p>
    <w:p w:rsidR="00485342" w:rsidRDefault="00485342" w:rsidP="00485342"/>
    <w:p w:rsidR="00485342" w:rsidRDefault="00485342" w:rsidP="00485342">
      <w:pPr>
        <w:numPr>
          <w:ilvl w:val="0"/>
          <w:numId w:val="14"/>
        </w:numPr>
      </w:pPr>
      <w:r w:rsidRPr="00B414B2">
        <w:rPr>
          <w:b/>
        </w:rPr>
        <w:t>Regular penetration testing:</w:t>
      </w:r>
      <w:r>
        <w:t xml:space="preserve"> Provides an additional level of feedback to administrators.</w:t>
      </w:r>
    </w:p>
    <w:p w:rsidR="00485342" w:rsidRDefault="00485342" w:rsidP="00485342">
      <w:pPr>
        <w:numPr>
          <w:ilvl w:val="0"/>
          <w:numId w:val="14"/>
        </w:numPr>
      </w:pPr>
      <w:r>
        <w:rPr>
          <w:b/>
        </w:rPr>
        <w:t xml:space="preserve">Using the </w:t>
      </w:r>
      <w:r w:rsidRPr="000E63E0">
        <w:rPr>
          <w:b/>
        </w:rPr>
        <w:t xml:space="preserve">Microsoft Trustworthy Computing Security Development Lifecycle </w:t>
      </w:r>
      <w:r w:rsidRPr="00E74AF2">
        <w:t>(SDL)</w:t>
      </w:r>
      <w:r>
        <w:t xml:space="preserve"> to develop software </w:t>
      </w:r>
      <w:r w:rsidR="009B0EA0">
        <w:t xml:space="preserve"> </w:t>
      </w:r>
    </w:p>
    <w:p w:rsidR="00485342" w:rsidRDefault="000E7A0F" w:rsidP="00485342">
      <w:pPr>
        <w:numPr>
          <w:ilvl w:val="0"/>
          <w:numId w:val="14"/>
        </w:numPr>
      </w:pPr>
      <w:r>
        <w:rPr>
          <w:b/>
        </w:rPr>
        <w:lastRenderedPageBreak/>
        <w:t xml:space="preserve">Approaching security and privacy as an ongoing effort </w:t>
      </w:r>
      <w:r w:rsidRPr="000E7A0F">
        <w:t>that combines experienced and qualified personnel</w:t>
      </w:r>
      <w:r>
        <w:rPr>
          <w:b/>
        </w:rPr>
        <w:t xml:space="preserve"> </w:t>
      </w:r>
      <w:r>
        <w:t>software and hardware technologies; and robust processes to design, build, deploy, operate, and support the service</w:t>
      </w:r>
    </w:p>
    <w:p w:rsidR="00485342" w:rsidRDefault="000E7A0F" w:rsidP="00485342">
      <w:pPr>
        <w:numPr>
          <w:ilvl w:val="0"/>
          <w:numId w:val="14"/>
        </w:numPr>
      </w:pPr>
      <w:r>
        <w:rPr>
          <w:b/>
        </w:rPr>
        <w:t>Applying risk</w:t>
      </w:r>
      <w:r w:rsidR="00485342" w:rsidRPr="00DE0492">
        <w:rPr>
          <w:b/>
        </w:rPr>
        <w:t xml:space="preserve"> management best practices</w:t>
      </w:r>
      <w:r w:rsidR="00485342">
        <w:t xml:space="preserve"> based on Microsoft Operations and Solutions Frameworks</w:t>
      </w:r>
    </w:p>
    <w:p w:rsidR="006E7B59" w:rsidRDefault="006E7B59" w:rsidP="006E7B59"/>
    <w:p w:rsidR="00485342" w:rsidRDefault="00485342" w:rsidP="006E7B59">
      <w:r>
        <w:t>Microsoft Online Services including EH</w:t>
      </w:r>
      <w:r w:rsidR="00AE4610">
        <w:t>A</w:t>
      </w:r>
      <w:r>
        <w:t xml:space="preserve"> encompass</w:t>
      </w:r>
      <w:r w:rsidR="006E7B59">
        <w:t>es</w:t>
      </w:r>
      <w:r>
        <w:t xml:space="preserve"> the best practices from years of experience gained by Microsoft and its partners in designing, building and deploying Web-based platforms for hosting services.</w:t>
      </w:r>
    </w:p>
    <w:p w:rsidR="00485342" w:rsidRDefault="00485342" w:rsidP="00485342">
      <w:pPr>
        <w:ind w:left="720"/>
      </w:pPr>
    </w:p>
    <w:p w:rsidR="00485342" w:rsidRPr="00162B37" w:rsidRDefault="00485342" w:rsidP="00162B37">
      <w:r>
        <w:t xml:space="preserve">Detailed information on how Microsoft Online Services approach security can be found within the </w:t>
      </w:r>
      <w:hyperlink r:id="rId19" w:history="1">
        <w:r w:rsidRPr="006736E4">
          <w:rPr>
            <w:rStyle w:val="Hyperlink"/>
          </w:rPr>
          <w:t>E</w:t>
        </w:r>
        <w:r w:rsidR="00AE4610" w:rsidRPr="006736E4">
          <w:rPr>
            <w:rStyle w:val="Hyperlink"/>
          </w:rPr>
          <w:t>xchange Hosted Services</w:t>
        </w:r>
        <w:r w:rsidRPr="006736E4">
          <w:rPr>
            <w:rStyle w:val="Hyperlink"/>
          </w:rPr>
          <w:t xml:space="preserve"> Network Security document</w:t>
        </w:r>
      </w:hyperlink>
      <w:r>
        <w:t xml:space="preserve">, the </w:t>
      </w:r>
      <w:hyperlink r:id="rId20" w:history="1">
        <w:r w:rsidRPr="001357EB">
          <w:rPr>
            <w:rStyle w:val="Hyperlink"/>
          </w:rPr>
          <w:t>Microsoft Online Security Whitepaper</w:t>
        </w:r>
      </w:hyperlink>
      <w:r>
        <w:t xml:space="preserve"> and </w:t>
      </w:r>
      <w:hyperlink r:id="rId21" w:history="1">
        <w:r w:rsidRPr="00743F19">
          <w:rPr>
            <w:rStyle w:val="Hyperlink"/>
          </w:rPr>
          <w:t>MSDN</w:t>
        </w:r>
      </w:hyperlink>
      <w:r>
        <w:t>.</w:t>
      </w:r>
    </w:p>
    <w:p w:rsidR="00EA608F" w:rsidRDefault="003901FB">
      <w:pPr>
        <w:pStyle w:val="Heading3"/>
      </w:pPr>
      <w:bookmarkStart w:id="7" w:name="_Toc266782090"/>
      <w:r>
        <w:t>Network</w:t>
      </w:r>
      <w:r w:rsidR="00BE1D1D">
        <w:t xml:space="preserve"> and Infrastructure</w:t>
      </w:r>
      <w:bookmarkEnd w:id="7"/>
    </w:p>
    <w:p w:rsidR="00CD5A21" w:rsidRDefault="001E6E3F" w:rsidP="00CD5A21">
      <w:r>
        <w:t xml:space="preserve">The Microsoft Exchange Hosted Archive uses </w:t>
      </w:r>
      <w:r w:rsidR="00215371">
        <w:t xml:space="preserve">the </w:t>
      </w:r>
      <w:r>
        <w:t xml:space="preserve">Forefront Online </w:t>
      </w:r>
      <w:r w:rsidR="00215371">
        <w:t>Protection</w:t>
      </w:r>
      <w:r>
        <w:t xml:space="preserve"> for Exchange</w:t>
      </w:r>
      <w:r w:rsidR="00DB4BE7">
        <w:t xml:space="preserve"> </w:t>
      </w:r>
      <w:r w:rsidR="00215371">
        <w:t xml:space="preserve">(FOPE) </w:t>
      </w:r>
      <w:r w:rsidR="00DB4BE7">
        <w:t>Network</w:t>
      </w:r>
      <w:r w:rsidR="001D0168">
        <w:t xml:space="preserve"> </w:t>
      </w:r>
      <w:r>
        <w:t xml:space="preserve">which </w:t>
      </w:r>
      <w:r w:rsidR="003901FB">
        <w:t>is powered by a global network of data centers based on a fault-tolerant and re</w:t>
      </w:r>
      <w:r w:rsidR="00601D51">
        <w:t>dundant architecture. Figure 2</w:t>
      </w:r>
      <w:r w:rsidR="003901FB">
        <w:t xml:space="preserve"> shows the physical location of the data centers that make up the global network. If a data center is suddenly unavailable, traffic is automatically routed to another data center withou</w:t>
      </w:r>
      <w:r w:rsidR="000E63E0">
        <w:t>t interruption to service</w:t>
      </w:r>
      <w:r w:rsidR="003901FB">
        <w:t>.</w:t>
      </w:r>
      <w:r w:rsidR="000E63E0">
        <w:t xml:space="preserve"> </w:t>
      </w:r>
      <w:r w:rsidR="001357EB">
        <w:t xml:space="preserve"> </w:t>
      </w:r>
      <w:r w:rsidR="000E63E0">
        <w:t>Multiple Microsoft servers in each data center accept e</w:t>
      </w:r>
      <w:r w:rsidR="006E7B59">
        <w:t>-</w:t>
      </w:r>
      <w:r w:rsidR="000E63E0">
        <w:t>mail on the customers’ behalf, providing a layer of separation between their servers and the Internet. Furthermore, Microsoft algorithms analyze and route message traffic between data centers to ensure the most timely and efficient delivery.  Unwanted and potentially damaging e</w:t>
      </w:r>
      <w:r w:rsidR="00E23A26">
        <w:t>-</w:t>
      </w:r>
      <w:r w:rsidR="000E63E0">
        <w:t>mail is blocked or quarantined, and e</w:t>
      </w:r>
      <w:r w:rsidR="006E7B59">
        <w:t>-</w:t>
      </w:r>
      <w:r w:rsidR="000E63E0">
        <w:t xml:space="preserve">mail marked as legitimate is forwarded directly to customers’ email servers.  On average, Microsoft </w:t>
      </w:r>
      <w:r w:rsidR="006736E4">
        <w:t>receives</w:t>
      </w:r>
      <w:r w:rsidR="000E63E0">
        <w:t xml:space="preserve"> scans and delivers e</w:t>
      </w:r>
      <w:r w:rsidR="00965673">
        <w:t>-</w:t>
      </w:r>
      <w:r w:rsidR="000E63E0">
        <w:t xml:space="preserve">mail to customers’ </w:t>
      </w:r>
      <w:r w:rsidR="006E7B59">
        <w:t>e-</w:t>
      </w:r>
      <w:r w:rsidR="000E63E0">
        <w:t xml:space="preserve">mail servers in a fraction of a second.  </w:t>
      </w:r>
    </w:p>
    <w:p w:rsidR="000E7A0F" w:rsidRDefault="000E7A0F" w:rsidP="00CD5A21"/>
    <w:p w:rsidR="00CD5A21" w:rsidRDefault="00EA608F" w:rsidP="00CD5A21">
      <w:pPr>
        <w:jc w:val="center"/>
      </w:pPr>
      <w:r>
        <w:rPr>
          <w:noProof/>
        </w:rPr>
        <w:drawing>
          <wp:inline distT="0" distB="0" distL="0" distR="0">
            <wp:extent cx="3976370" cy="1431985"/>
            <wp:effectExtent l="19050" t="0" r="5080" b="0"/>
            <wp:docPr id="8" name="Picture 2" descr="network_map_03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_map_031208"/>
                    <pic:cNvPicPr>
                      <a:picLocks noChangeAspect="1" noChangeArrowheads="1"/>
                    </pic:cNvPicPr>
                  </pic:nvPicPr>
                  <pic:blipFill>
                    <a:blip r:embed="rId22" cstate="print"/>
                    <a:srcRect/>
                    <a:stretch>
                      <a:fillRect/>
                    </a:stretch>
                  </pic:blipFill>
                  <pic:spPr bwMode="auto">
                    <a:xfrm>
                      <a:off x="0" y="0"/>
                      <a:ext cx="3976370" cy="1431985"/>
                    </a:xfrm>
                    <a:prstGeom prst="rect">
                      <a:avLst/>
                    </a:prstGeom>
                    <a:noFill/>
                    <a:ln w="9525">
                      <a:noFill/>
                      <a:miter lim="800000"/>
                      <a:headEnd/>
                      <a:tailEnd/>
                    </a:ln>
                  </pic:spPr>
                </pic:pic>
              </a:graphicData>
            </a:graphic>
          </wp:inline>
        </w:drawing>
      </w:r>
    </w:p>
    <w:p w:rsidR="00CD5A21" w:rsidRPr="00CD5A21" w:rsidRDefault="00CD5A21" w:rsidP="00601D51">
      <w:pPr>
        <w:rPr>
          <w:smallCaps/>
          <w:color w:val="C0504D" w:themeColor="accent2"/>
          <w:u w:val="single"/>
        </w:rPr>
      </w:pPr>
      <w:r>
        <w:rPr>
          <w:rStyle w:val="SubtleReference"/>
        </w:rPr>
        <w:t>Fig. 2</w:t>
      </w:r>
    </w:p>
    <w:p w:rsidR="00601D51" w:rsidRPr="00601D51" w:rsidRDefault="00601D51" w:rsidP="00601D51"/>
    <w:p w:rsidR="003901FB" w:rsidRDefault="003901FB" w:rsidP="00601D51">
      <w:r w:rsidRPr="00601D51">
        <w:t xml:space="preserve">This approach, built on a distributed server and software model, has proven successful in helping </w:t>
      </w:r>
      <w:r w:rsidR="00C61A19">
        <w:t xml:space="preserve">customer’s </w:t>
      </w:r>
      <w:r w:rsidRPr="00601D51">
        <w:t xml:space="preserve">protect </w:t>
      </w:r>
      <w:r w:rsidR="00C61A19">
        <w:t>their</w:t>
      </w:r>
      <w:r w:rsidR="00C61A19" w:rsidRPr="00601D51">
        <w:t xml:space="preserve"> </w:t>
      </w:r>
      <w:r w:rsidRPr="00601D51">
        <w:t xml:space="preserve">corporate networks and e-mail servers from common threats, such as </w:t>
      </w:r>
      <w:r w:rsidR="00C61A19">
        <w:t>damaging</w:t>
      </w:r>
      <w:r w:rsidR="00C61A19" w:rsidRPr="00601D51">
        <w:t xml:space="preserve"> </w:t>
      </w:r>
      <w:r w:rsidRPr="00601D51">
        <w:t>worms, denial-of-service assaults, directory harvest and dictionary attacks, and other forms of e-mail abuse.</w:t>
      </w:r>
    </w:p>
    <w:p w:rsidR="00DB4BE7" w:rsidRDefault="00DB4BE7" w:rsidP="00601D51"/>
    <w:p w:rsidR="00601D51" w:rsidRDefault="00DB4BE7" w:rsidP="00601D51">
      <w:pPr>
        <w:rPr>
          <w:rStyle w:val="Heading3Char"/>
        </w:rPr>
      </w:pPr>
      <w:r>
        <w:t xml:space="preserve">IT resources can </w:t>
      </w:r>
      <w:r w:rsidR="00C61A19">
        <w:t>increase</w:t>
      </w:r>
      <w:r>
        <w:t xml:space="preserve"> security and compliance benefits by combining </w:t>
      </w:r>
      <w:r w:rsidR="00215371">
        <w:t xml:space="preserve">Forefront </w:t>
      </w:r>
      <w:proofErr w:type="spellStart"/>
      <w:r w:rsidR="00215371">
        <w:t>Onilne</w:t>
      </w:r>
      <w:proofErr w:type="spellEnd"/>
      <w:r w:rsidR="00215371">
        <w:t xml:space="preserve"> Protection</w:t>
      </w:r>
      <w:r w:rsidR="001332F8">
        <w:t xml:space="preserve"> for Exchan</w:t>
      </w:r>
      <w:r w:rsidR="00AE4610">
        <w:t>ge</w:t>
      </w:r>
      <w:r>
        <w:t xml:space="preserve"> with its powerful filtering capabilities and the Exchange Hosted Archive, which is embedded within the network.</w:t>
      </w:r>
    </w:p>
    <w:p w:rsidR="006736E4" w:rsidRDefault="006736E4" w:rsidP="00943B78">
      <w:pPr>
        <w:rPr>
          <w:rStyle w:val="Heading3Char"/>
        </w:rPr>
      </w:pPr>
    </w:p>
    <w:p w:rsidR="00943B78" w:rsidRDefault="00BE1D1D" w:rsidP="00943B78">
      <w:pPr>
        <w:rPr>
          <w:rStyle w:val="Heading2Char"/>
        </w:rPr>
      </w:pPr>
      <w:bookmarkStart w:id="8" w:name="_Toc266782091"/>
      <w:r w:rsidRPr="00D274EE">
        <w:rPr>
          <w:rStyle w:val="Heading3Char"/>
        </w:rPr>
        <w:t>Data Centers</w:t>
      </w:r>
      <w:bookmarkEnd w:id="8"/>
    </w:p>
    <w:p w:rsidR="00BE1D1D" w:rsidRDefault="00BE1D1D" w:rsidP="00943B78"/>
    <w:p w:rsidR="000E63E0" w:rsidRDefault="00BE1D1D" w:rsidP="00943B78">
      <w:r>
        <w:t xml:space="preserve">Microsoft </w:t>
      </w:r>
      <w:r w:rsidR="001E6E3F">
        <w:t>Online</w:t>
      </w:r>
      <w:r>
        <w:t xml:space="preserve"> Services </w:t>
      </w:r>
      <w:r w:rsidR="00AE4610">
        <w:t xml:space="preserve">including the Exchange Hosted Archive </w:t>
      </w:r>
      <w:r>
        <w:t>are delivered to customers through a network of</w:t>
      </w:r>
      <w:r w:rsidR="000E63E0">
        <w:t xml:space="preserve"> </w:t>
      </w:r>
      <w:r>
        <w:t>global data cente</w:t>
      </w:r>
      <w:r w:rsidR="003A7983">
        <w:t xml:space="preserve">rs, each designed to run 24 x 7 with N+1 redundancy </w:t>
      </w:r>
      <w:r>
        <w:t xml:space="preserve">and employing various measures to help protect them from power failure, physical intrusion and network outages.  </w:t>
      </w:r>
      <w:r w:rsidR="00314689">
        <w:t>These data centers comply with leading industry standards for physical security and reliability</w:t>
      </w:r>
      <w:r w:rsidR="000E63E0">
        <w:t xml:space="preserve"> and </w:t>
      </w:r>
      <w:r>
        <w:t xml:space="preserve">are managed, monitored and administered by Microsoft operations staff.  </w:t>
      </w:r>
      <w:r w:rsidR="00AC34F4">
        <w:t>The Exchange Hosted Archive</w:t>
      </w:r>
      <w:r w:rsidR="002A2E19">
        <w:t xml:space="preserve"> storage</w:t>
      </w:r>
      <w:r w:rsidR="00AC34F4">
        <w:t xml:space="preserve"> datacenters are located in Washington, Texas, Ireland and the Netherlands.</w:t>
      </w:r>
    </w:p>
    <w:p w:rsidR="000E7A0F" w:rsidRDefault="000E7A0F" w:rsidP="00943B78"/>
    <w:p w:rsidR="00956D6C" w:rsidRDefault="000E63E0" w:rsidP="00956D6C">
      <w:r w:rsidRPr="00956D6C">
        <w:t xml:space="preserve">Microsoft uses </w:t>
      </w:r>
      <w:r w:rsidR="00C47D55">
        <w:t>restricted</w:t>
      </w:r>
      <w:r w:rsidRPr="00956D6C">
        <w:t xml:space="preserve"> access mechanisms which are limited to a very small amount of operations personnel who must regularly change their administrator passwords.  </w:t>
      </w:r>
      <w:r w:rsidR="003A7983" w:rsidRPr="00956D6C">
        <w:t xml:space="preserve">Physical security measures include but are not limited to 24 x 7 </w:t>
      </w:r>
      <w:r w:rsidR="003A7983" w:rsidRPr="00956D6C">
        <w:lastRenderedPageBreak/>
        <w:t xml:space="preserve">guard service, biometric access controls, video </w:t>
      </w:r>
      <w:r w:rsidR="00E23A26" w:rsidRPr="00956D6C">
        <w:t xml:space="preserve">surveillance </w:t>
      </w:r>
      <w:r w:rsidR="003A7983" w:rsidRPr="00956D6C">
        <w:t xml:space="preserve">and restrictive access control lists.  </w:t>
      </w:r>
      <w:r w:rsidR="00DB4BE7" w:rsidRPr="00956D6C">
        <w:t xml:space="preserve">More information can be found in the </w:t>
      </w:r>
      <w:hyperlink r:id="rId23" w:history="1">
        <w:r w:rsidR="00DB4BE7" w:rsidRPr="001332F8">
          <w:rPr>
            <w:rStyle w:val="Hyperlink"/>
          </w:rPr>
          <w:t>Network and Security Overview</w:t>
        </w:r>
      </w:hyperlink>
      <w:r w:rsidR="00296002">
        <w:t xml:space="preserve"> and </w:t>
      </w:r>
      <w:hyperlink r:id="rId24" w:history="1">
        <w:r w:rsidR="00296002" w:rsidRPr="001357EB">
          <w:rPr>
            <w:rStyle w:val="Hyperlink"/>
          </w:rPr>
          <w:t>Microsoft Online Security Whitepaper</w:t>
        </w:r>
      </w:hyperlink>
      <w:r w:rsidR="00956D6C">
        <w:t xml:space="preserve">.  </w:t>
      </w:r>
    </w:p>
    <w:p w:rsidR="00F93252" w:rsidRDefault="00F93252" w:rsidP="00F93252">
      <w:pPr>
        <w:pStyle w:val="Heading2"/>
      </w:pPr>
      <w:bookmarkStart w:id="9" w:name="_Toc266782092"/>
      <w:r>
        <w:t>Administration</w:t>
      </w:r>
      <w:bookmarkEnd w:id="9"/>
    </w:p>
    <w:p w:rsidR="00890F4D" w:rsidRDefault="00A8244B" w:rsidP="00890F4D">
      <w:r>
        <w:t>Having proper administrative policies and access controls is one key method t</w:t>
      </w:r>
      <w:r w:rsidR="00601D51">
        <w:t xml:space="preserve">o </w:t>
      </w:r>
      <w:r w:rsidR="001E6E3F">
        <w:t xml:space="preserve">helping to </w:t>
      </w:r>
      <w:r w:rsidR="00601D51">
        <w:t>protect data.  Exchange Hosted Archive</w:t>
      </w:r>
      <w:r>
        <w:t xml:space="preserve"> contains rich administrative capabilities including a roles-based permissions model, directory services and other functionality</w:t>
      </w:r>
      <w:r w:rsidR="00965673">
        <w:t xml:space="preserve"> to</w:t>
      </w:r>
      <w:r>
        <w:t xml:space="preserve"> help </w:t>
      </w:r>
      <w:r w:rsidR="00AE4610">
        <w:t xml:space="preserve">your business </w:t>
      </w:r>
      <w:r w:rsidR="00DB4BE7">
        <w:t xml:space="preserve">maintain and </w:t>
      </w:r>
      <w:r w:rsidR="00AE4610">
        <w:t xml:space="preserve">protect </w:t>
      </w:r>
      <w:r w:rsidR="00C47D55">
        <w:t xml:space="preserve">its </w:t>
      </w:r>
      <w:r w:rsidR="00BE784D">
        <w:t xml:space="preserve">critical business data located within the </w:t>
      </w:r>
      <w:r>
        <w:t xml:space="preserve">archive. </w:t>
      </w:r>
    </w:p>
    <w:p w:rsidR="00A12179" w:rsidRDefault="00A12179" w:rsidP="00890F4D"/>
    <w:p w:rsidR="00A12179" w:rsidRDefault="00A12179" w:rsidP="00890F4D">
      <w:r>
        <w:t>EHA can help simplify the administrative process with a unified Administration Center fo</w:t>
      </w:r>
      <w:r w:rsidR="00AE4610">
        <w:t xml:space="preserve">r all Exchange Hosted Services including </w:t>
      </w:r>
      <w:r w:rsidR="00215371">
        <w:t xml:space="preserve">Forefront </w:t>
      </w:r>
      <w:proofErr w:type="spellStart"/>
      <w:r w:rsidR="00215371">
        <w:t>Onilne</w:t>
      </w:r>
      <w:proofErr w:type="spellEnd"/>
      <w:r w:rsidR="00215371">
        <w:t xml:space="preserve"> Protection</w:t>
      </w:r>
      <w:r w:rsidR="00AE4610">
        <w:t xml:space="preserve"> for Exchange and the Exchange Hosted Archive.</w:t>
      </w:r>
    </w:p>
    <w:p w:rsidR="00172868" w:rsidRDefault="00172868" w:rsidP="00890F4D"/>
    <w:p w:rsidR="00172868" w:rsidRDefault="00B375F1" w:rsidP="00172868">
      <w:pPr>
        <w:jc w:val="center"/>
      </w:pPr>
      <w:r>
        <w:rPr>
          <w:noProof/>
        </w:rPr>
        <w:drawing>
          <wp:inline distT="0" distB="0" distL="0" distR="0" wp14:anchorId="4EAB28CB" wp14:editId="5CF89CB3">
            <wp:extent cx="5943600" cy="36245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624580"/>
                    </a:xfrm>
                    <a:prstGeom prst="rect">
                      <a:avLst/>
                    </a:prstGeom>
                  </pic:spPr>
                </pic:pic>
              </a:graphicData>
            </a:graphic>
          </wp:inline>
        </w:drawing>
      </w:r>
    </w:p>
    <w:p w:rsidR="00D431D2" w:rsidRPr="006736E4" w:rsidRDefault="00D431D2" w:rsidP="006736E4">
      <w:pPr>
        <w:rPr>
          <w:smallCaps/>
          <w:color w:val="C0504D" w:themeColor="accent2"/>
          <w:u w:val="single"/>
        </w:rPr>
      </w:pPr>
      <w:r>
        <w:rPr>
          <w:rStyle w:val="SubtleReference"/>
        </w:rPr>
        <w:t>Fig. 3</w:t>
      </w:r>
    </w:p>
    <w:p w:rsidR="00890F4D" w:rsidRPr="00890F4D" w:rsidRDefault="00890F4D" w:rsidP="00890F4D">
      <w:pPr>
        <w:pStyle w:val="Heading3"/>
      </w:pPr>
      <w:bookmarkStart w:id="10" w:name="_Toc266782093"/>
      <w:r>
        <w:t>Roles</w:t>
      </w:r>
      <w:bookmarkEnd w:id="10"/>
    </w:p>
    <w:p w:rsidR="00F93252" w:rsidRDefault="00F93252" w:rsidP="00E23A26">
      <w:r>
        <w:t>Access permissions in the Web-based interface are governed by assigned roles. One or more roles can be assigned to one person, or each role can be assigned to a different person</w:t>
      </w:r>
      <w:r w:rsidR="00AC34F4">
        <w:t xml:space="preserve"> as shown in figure </w:t>
      </w:r>
      <w:r w:rsidR="004D768F">
        <w:t>3</w:t>
      </w:r>
      <w:r>
        <w:t xml:space="preserve">. </w:t>
      </w:r>
      <w:r w:rsidR="00BE784D">
        <w:t xml:space="preserve"> </w:t>
      </w:r>
      <w:r w:rsidR="00A12179">
        <w:t>E</w:t>
      </w:r>
      <w:r w:rsidR="001E6E3F">
        <w:t>xchange Hosted Archive</w:t>
      </w:r>
      <w:r w:rsidR="00A12179">
        <w:t xml:space="preserve"> also has the </w:t>
      </w:r>
      <w:r w:rsidR="002A2DBD">
        <w:t xml:space="preserve">flexibility </w:t>
      </w:r>
      <w:r w:rsidR="00A12179">
        <w:t>for your organization to create custom roles with certain permissions</w:t>
      </w:r>
      <w:r w:rsidR="00FC4618">
        <w:t xml:space="preserve"> </w:t>
      </w:r>
      <w:r w:rsidR="00A12179">
        <w:t>that can be applied.  Custom roles can be created using an existing role with associated permissions as a starting template</w:t>
      </w:r>
      <w:r w:rsidR="00AC34F4">
        <w:t xml:space="preserve">; this is shown in figure </w:t>
      </w:r>
      <w:r w:rsidR="004D768F">
        <w:t>4</w:t>
      </w:r>
      <w:r w:rsidR="00A12179">
        <w:t>.  Default roles are listed below.</w:t>
      </w:r>
    </w:p>
    <w:p w:rsidR="00296002" w:rsidRDefault="00296002" w:rsidP="00E23A26"/>
    <w:p w:rsidR="00296002" w:rsidRPr="00D431D2" w:rsidRDefault="00EA608F" w:rsidP="002430A5">
      <w:pPr>
        <w:jc w:val="center"/>
        <w:rPr>
          <w:rStyle w:val="SubtleReference"/>
        </w:rPr>
      </w:pPr>
      <w:r>
        <w:rPr>
          <w:noProof/>
        </w:rPr>
        <w:lastRenderedPageBreak/>
        <w:drawing>
          <wp:inline distT="0" distB="0" distL="0" distR="0">
            <wp:extent cx="2063510" cy="2355011"/>
            <wp:effectExtent l="19050" t="0" r="0" b="0"/>
            <wp:docPr id="13" name="Picture 3"/>
            <wp:cNvGraphicFramePr/>
            <a:graphic xmlns:a="http://schemas.openxmlformats.org/drawingml/2006/main">
              <a:graphicData uri="http://schemas.openxmlformats.org/drawingml/2006/picture">
                <pic:pic xmlns:pic="http://schemas.openxmlformats.org/drawingml/2006/picture">
                  <pic:nvPicPr>
                    <pic:cNvPr id="24580" name="Picture 4"/>
                    <pic:cNvPicPr>
                      <a:picLocks noChangeAspect="1" noChangeArrowheads="1"/>
                    </pic:cNvPicPr>
                  </pic:nvPicPr>
                  <pic:blipFill>
                    <a:blip r:embed="rId26" cstate="print"/>
                    <a:srcRect/>
                    <a:stretch>
                      <a:fillRect/>
                    </a:stretch>
                  </pic:blipFill>
                  <pic:spPr bwMode="auto">
                    <a:xfrm>
                      <a:off x="0" y="0"/>
                      <a:ext cx="2063510" cy="2355011"/>
                    </a:xfrm>
                    <a:prstGeom prst="rect">
                      <a:avLst/>
                    </a:prstGeom>
                    <a:noFill/>
                    <a:ln w="9525">
                      <a:noFill/>
                      <a:miter lim="800000"/>
                      <a:headEnd/>
                      <a:tailEnd/>
                    </a:ln>
                  </pic:spPr>
                </pic:pic>
              </a:graphicData>
            </a:graphic>
          </wp:inline>
        </w:drawing>
      </w:r>
      <w:r w:rsidR="00296002">
        <w:rPr>
          <w:rStyle w:val="SubtleReference"/>
        </w:rPr>
        <w:t>Fig. 3</w:t>
      </w:r>
      <w:r w:rsidR="00296002">
        <w:rPr>
          <w:rStyle w:val="SubtleReference"/>
        </w:rPr>
        <w:tab/>
      </w:r>
      <w:r>
        <w:rPr>
          <w:noProof/>
        </w:rPr>
        <w:drawing>
          <wp:inline distT="0" distB="0" distL="0" distR="0">
            <wp:extent cx="1887388" cy="3511699"/>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1891192" cy="3518777"/>
                    </a:xfrm>
                    <a:prstGeom prst="rect">
                      <a:avLst/>
                    </a:prstGeom>
                    <a:noFill/>
                    <a:ln w="9525">
                      <a:noFill/>
                      <a:miter lim="800000"/>
                      <a:headEnd/>
                      <a:tailEnd/>
                    </a:ln>
                  </pic:spPr>
                </pic:pic>
              </a:graphicData>
            </a:graphic>
          </wp:inline>
        </w:drawing>
      </w:r>
      <w:r w:rsidR="00296002" w:rsidRPr="00D431D2">
        <w:rPr>
          <w:rStyle w:val="SubtleReference"/>
        </w:rPr>
        <w:t xml:space="preserve">Fig. </w:t>
      </w:r>
      <w:r w:rsidR="00296002">
        <w:rPr>
          <w:rStyle w:val="SubtleReference"/>
        </w:rPr>
        <w:t>4</w:t>
      </w:r>
    </w:p>
    <w:p w:rsidR="00296002" w:rsidRDefault="00296002" w:rsidP="00E23A26"/>
    <w:p w:rsidR="00F93252" w:rsidRDefault="00F93252" w:rsidP="00E23A2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8"/>
        <w:gridCol w:w="6768"/>
      </w:tblGrid>
      <w:tr w:rsidR="00F93252" w:rsidTr="00965673">
        <w:tc>
          <w:tcPr>
            <w:tcW w:w="2808" w:type="dxa"/>
            <w:shd w:val="clear" w:color="auto" w:fill="D9D9D9"/>
          </w:tcPr>
          <w:p w:rsidR="00F93252" w:rsidRPr="005E5A0F" w:rsidRDefault="00F93252" w:rsidP="00E23A26">
            <w:pPr>
              <w:rPr>
                <w:b/>
              </w:rPr>
            </w:pPr>
            <w:r w:rsidRPr="005E5A0F">
              <w:rPr>
                <w:b/>
              </w:rPr>
              <w:t>Roles</w:t>
            </w:r>
          </w:p>
        </w:tc>
        <w:tc>
          <w:tcPr>
            <w:tcW w:w="6768" w:type="dxa"/>
            <w:shd w:val="clear" w:color="auto" w:fill="D9D9D9"/>
          </w:tcPr>
          <w:p w:rsidR="00F93252" w:rsidRPr="005E5A0F" w:rsidRDefault="00F93252" w:rsidP="00E23A26">
            <w:pPr>
              <w:rPr>
                <w:b/>
              </w:rPr>
            </w:pPr>
            <w:r w:rsidRPr="005E5A0F">
              <w:rPr>
                <w:b/>
              </w:rPr>
              <w:t>Description</w:t>
            </w:r>
          </w:p>
        </w:tc>
      </w:tr>
      <w:tr w:rsidR="00F93252" w:rsidTr="00965673">
        <w:tc>
          <w:tcPr>
            <w:tcW w:w="2808" w:type="dxa"/>
          </w:tcPr>
          <w:p w:rsidR="00F93252" w:rsidRDefault="00F93252" w:rsidP="00E23A26">
            <w:r>
              <w:t>Compliance Manager</w:t>
            </w:r>
          </w:p>
        </w:tc>
        <w:tc>
          <w:tcPr>
            <w:tcW w:w="6768" w:type="dxa"/>
          </w:tcPr>
          <w:p w:rsidR="00F93252" w:rsidRPr="00651D05" w:rsidRDefault="00F93252" w:rsidP="00651D05">
            <w:r w:rsidRPr="00651D05">
              <w:t xml:space="preserve">A compliance manager can view all user e-mail messages and </w:t>
            </w:r>
            <w:r w:rsidR="00110A3F" w:rsidRPr="00651D05">
              <w:t>use all Archive Viewer functions.</w:t>
            </w:r>
          </w:p>
        </w:tc>
      </w:tr>
      <w:tr w:rsidR="00356470" w:rsidTr="00965673">
        <w:tc>
          <w:tcPr>
            <w:tcW w:w="2808" w:type="dxa"/>
          </w:tcPr>
          <w:p w:rsidR="00356470" w:rsidRDefault="00356470" w:rsidP="00E23A26">
            <w:r>
              <w:t>Compliance Officer</w:t>
            </w:r>
          </w:p>
        </w:tc>
        <w:tc>
          <w:tcPr>
            <w:tcW w:w="6768" w:type="dxa"/>
          </w:tcPr>
          <w:p w:rsidR="00356470" w:rsidRPr="00651D05" w:rsidRDefault="00356470" w:rsidP="00651D05">
            <w:r>
              <w:t>A compliance officer can be assigned supervisors.  Like the compliance manager, the compliance officer has the authority to review and clear escalated messages</w:t>
            </w:r>
            <w:r w:rsidR="00965673">
              <w:t>,</w:t>
            </w:r>
            <w:r>
              <w:t xml:space="preserve"> but only for the assigned supervisors.</w:t>
            </w:r>
          </w:p>
        </w:tc>
      </w:tr>
      <w:tr w:rsidR="00F93252" w:rsidTr="00965673">
        <w:tc>
          <w:tcPr>
            <w:tcW w:w="2808" w:type="dxa"/>
          </w:tcPr>
          <w:p w:rsidR="00F93252" w:rsidRDefault="00F93252" w:rsidP="00E23A26">
            <w:r>
              <w:t>Compliance Operator</w:t>
            </w:r>
          </w:p>
        </w:tc>
        <w:tc>
          <w:tcPr>
            <w:tcW w:w="6768" w:type="dxa"/>
          </w:tcPr>
          <w:p w:rsidR="00F93252" w:rsidRPr="00651D05" w:rsidRDefault="00F93252" w:rsidP="00651D05">
            <w:pPr>
              <w:rPr>
                <w:rFonts w:ascii="Segoe" w:hAnsi="Segoe"/>
                <w:szCs w:val="18"/>
              </w:rPr>
            </w:pPr>
            <w:r w:rsidRPr="00651D05">
              <w:rPr>
                <w:rFonts w:ascii="Segoe" w:hAnsi="Segoe"/>
                <w:szCs w:val="18"/>
              </w:rPr>
              <w:t xml:space="preserve">A compliance operator </w:t>
            </w:r>
            <w:r w:rsidR="00651D05" w:rsidRPr="00651D05">
              <w:rPr>
                <w:rFonts w:ascii="Segoe" w:hAnsi="Segoe"/>
                <w:szCs w:val="18"/>
              </w:rPr>
              <w:t xml:space="preserve">has </w:t>
            </w:r>
            <w:r w:rsidR="00651D05" w:rsidRPr="00651D05">
              <w:rPr>
                <w:rFonts w:ascii="Segoe" w:hAnsi="Segoe" w:cs="Tahoma"/>
                <w:szCs w:val="18"/>
              </w:rPr>
              <w:t>most of the rights of the Compliance Manager, but cannot view contents of messages other than their own or messages shared to them.</w:t>
            </w:r>
          </w:p>
        </w:tc>
      </w:tr>
      <w:tr w:rsidR="00110A3F" w:rsidTr="00965673">
        <w:tc>
          <w:tcPr>
            <w:tcW w:w="2808" w:type="dxa"/>
          </w:tcPr>
          <w:p w:rsidR="00110A3F" w:rsidRDefault="00110A3F" w:rsidP="00E23A26">
            <w:r>
              <w:t>Disaster Recovery Manager</w:t>
            </w:r>
          </w:p>
        </w:tc>
        <w:tc>
          <w:tcPr>
            <w:tcW w:w="6768" w:type="dxa"/>
          </w:tcPr>
          <w:p w:rsidR="00110A3F" w:rsidRPr="00651D05" w:rsidRDefault="00600C2F" w:rsidP="00600C2F">
            <w:pPr>
              <w:pStyle w:val="NormalWeb"/>
              <w:jc w:val="both"/>
              <w:rPr>
                <w:rFonts w:ascii="Segoe" w:hAnsi="Segoe" w:cs="Tahoma"/>
                <w:sz w:val="18"/>
                <w:szCs w:val="18"/>
              </w:rPr>
            </w:pPr>
            <w:r>
              <w:rPr>
                <w:rFonts w:ascii="Segoe" w:hAnsi="Segoe" w:cs="Tahoma"/>
                <w:sz w:val="18"/>
                <w:szCs w:val="18"/>
              </w:rPr>
              <w:t>A disaster recovery manager c</w:t>
            </w:r>
            <w:r w:rsidR="00110A3F" w:rsidRPr="00651D05">
              <w:rPr>
                <w:rFonts w:ascii="Segoe" w:hAnsi="Segoe" w:cs="Tahoma"/>
                <w:sz w:val="18"/>
                <w:szCs w:val="18"/>
              </w:rPr>
              <w:t xml:space="preserve">an view and restore their own messages, send emergency notifications, and run some disaster discovery related reports. </w:t>
            </w:r>
            <w:r w:rsidR="00965673">
              <w:rPr>
                <w:rFonts w:ascii="Segoe" w:hAnsi="Segoe" w:cs="Tahoma"/>
                <w:sz w:val="18"/>
                <w:szCs w:val="18"/>
              </w:rPr>
              <w:t>You can create a</w:t>
            </w:r>
            <w:r w:rsidR="002A2DBD">
              <w:rPr>
                <w:rFonts w:ascii="Segoe" w:hAnsi="Segoe" w:cs="Tahoma"/>
                <w:sz w:val="18"/>
                <w:szCs w:val="18"/>
              </w:rPr>
              <w:t xml:space="preserve"> custom role </w:t>
            </w:r>
            <w:r w:rsidR="00965673">
              <w:rPr>
                <w:rFonts w:ascii="Segoe" w:hAnsi="Segoe" w:cs="Tahoma"/>
                <w:sz w:val="18"/>
                <w:szCs w:val="18"/>
              </w:rPr>
              <w:t>to allow</w:t>
            </w:r>
            <w:r w:rsidR="002A2DBD">
              <w:rPr>
                <w:rFonts w:ascii="Segoe" w:hAnsi="Segoe" w:cs="Tahoma"/>
                <w:sz w:val="18"/>
                <w:szCs w:val="18"/>
              </w:rPr>
              <w:t xml:space="preserve"> a Disaster Recovery Manager to restore messages for all users.</w:t>
            </w:r>
          </w:p>
        </w:tc>
      </w:tr>
      <w:tr w:rsidR="00F93252" w:rsidTr="00965673">
        <w:tc>
          <w:tcPr>
            <w:tcW w:w="2808" w:type="dxa"/>
          </w:tcPr>
          <w:p w:rsidR="00F93252" w:rsidRDefault="00F93252" w:rsidP="00E23A26">
            <w:r>
              <w:t>External Compliance Auditor</w:t>
            </w:r>
          </w:p>
        </w:tc>
        <w:tc>
          <w:tcPr>
            <w:tcW w:w="6768" w:type="dxa"/>
          </w:tcPr>
          <w:p w:rsidR="00F93252" w:rsidRPr="00651D05" w:rsidRDefault="00F93252" w:rsidP="00651D05">
            <w:pPr>
              <w:rPr>
                <w:rFonts w:ascii="Segoe" w:hAnsi="Segoe"/>
                <w:szCs w:val="18"/>
              </w:rPr>
            </w:pPr>
            <w:r w:rsidRPr="00651D05">
              <w:rPr>
                <w:rFonts w:ascii="Segoe" w:hAnsi="Segoe"/>
                <w:szCs w:val="18"/>
              </w:rPr>
              <w:t>An external compliance auditor is</w:t>
            </w:r>
            <w:r w:rsidR="00110A3F" w:rsidRPr="00651D05">
              <w:rPr>
                <w:rFonts w:ascii="Segoe" w:hAnsi="Segoe"/>
                <w:szCs w:val="18"/>
              </w:rPr>
              <w:t xml:space="preserve"> an</w:t>
            </w:r>
            <w:r w:rsidRPr="00651D05">
              <w:rPr>
                <w:rFonts w:ascii="Segoe" w:hAnsi="Segoe"/>
                <w:szCs w:val="18"/>
              </w:rPr>
              <w:t xml:space="preserve"> </w:t>
            </w:r>
            <w:r w:rsidR="00110A3F" w:rsidRPr="00651D05">
              <w:rPr>
                <w:rFonts w:ascii="Segoe" w:hAnsi="Segoe" w:cs="Tahoma"/>
                <w:szCs w:val="18"/>
              </w:rPr>
              <w:t>external individual who has access to folders and messages specifically shared to him/her.</w:t>
            </w:r>
          </w:p>
        </w:tc>
      </w:tr>
      <w:tr w:rsidR="00F93252" w:rsidTr="00965673">
        <w:tc>
          <w:tcPr>
            <w:tcW w:w="2808" w:type="dxa"/>
          </w:tcPr>
          <w:p w:rsidR="00F93252" w:rsidRDefault="00F93252" w:rsidP="00E23A26">
            <w:r>
              <w:t>Technical Administrator</w:t>
            </w:r>
          </w:p>
        </w:tc>
        <w:tc>
          <w:tcPr>
            <w:tcW w:w="6768" w:type="dxa"/>
          </w:tcPr>
          <w:p w:rsidR="00F93252" w:rsidRPr="00D275B4" w:rsidRDefault="00F93252" w:rsidP="00965673">
            <w:pPr>
              <w:rPr>
                <w:rFonts w:ascii="Segoe" w:hAnsi="Segoe"/>
                <w:szCs w:val="18"/>
              </w:rPr>
            </w:pPr>
            <w:r w:rsidRPr="00D275B4">
              <w:rPr>
                <w:rFonts w:ascii="Segoe" w:hAnsi="Segoe"/>
                <w:szCs w:val="18"/>
              </w:rPr>
              <w:t xml:space="preserve">Technical administrators </w:t>
            </w:r>
            <w:r w:rsidR="00965673">
              <w:rPr>
                <w:rFonts w:ascii="Segoe" w:hAnsi="Segoe" w:cs="Tahoma"/>
                <w:szCs w:val="18"/>
              </w:rPr>
              <w:t>can run most</w:t>
            </w:r>
            <w:r w:rsidR="00651D05" w:rsidRPr="00D275B4">
              <w:rPr>
                <w:rFonts w:ascii="Segoe" w:hAnsi="Segoe" w:cs="Tahoma"/>
                <w:szCs w:val="18"/>
              </w:rPr>
              <w:t xml:space="preserve"> reports in addition to having access to their own messages.</w:t>
            </w:r>
          </w:p>
        </w:tc>
      </w:tr>
      <w:tr w:rsidR="00F93252" w:rsidTr="00965673">
        <w:tc>
          <w:tcPr>
            <w:tcW w:w="2808" w:type="dxa"/>
          </w:tcPr>
          <w:p w:rsidR="00F93252" w:rsidRDefault="00F93252" w:rsidP="00E23A26">
            <w:r>
              <w:t>Monitor</w:t>
            </w:r>
          </w:p>
        </w:tc>
        <w:tc>
          <w:tcPr>
            <w:tcW w:w="6768" w:type="dxa"/>
          </w:tcPr>
          <w:p w:rsidR="00F93252" w:rsidRPr="00D275B4" w:rsidRDefault="00651D05" w:rsidP="00D275B4">
            <w:pPr>
              <w:pStyle w:val="NormalWeb"/>
              <w:jc w:val="both"/>
              <w:rPr>
                <w:rFonts w:ascii="Segoe" w:hAnsi="Segoe" w:cs="Tahoma"/>
                <w:sz w:val="18"/>
                <w:szCs w:val="18"/>
              </w:rPr>
            </w:pPr>
            <w:r w:rsidRPr="00D275B4">
              <w:rPr>
                <w:rFonts w:ascii="Segoe" w:hAnsi="Segoe" w:cs="Tahoma"/>
                <w:sz w:val="18"/>
                <w:szCs w:val="18"/>
              </w:rPr>
              <w:t xml:space="preserve">A monitor can access the </w:t>
            </w:r>
            <w:r w:rsidRPr="00D275B4">
              <w:rPr>
                <w:rFonts w:ascii="Segoe" w:hAnsi="Segoe" w:cs="Tahoma"/>
                <w:b/>
                <w:bCs/>
                <w:sz w:val="18"/>
                <w:szCs w:val="18"/>
              </w:rPr>
              <w:t>Review</w:t>
            </w:r>
            <w:r w:rsidRPr="00D275B4">
              <w:rPr>
                <w:rFonts w:ascii="Segoe" w:hAnsi="Segoe" w:cs="Tahoma"/>
                <w:sz w:val="18"/>
                <w:szCs w:val="18"/>
              </w:rPr>
              <w:t xml:space="preserve"> tab in the</w:t>
            </w:r>
            <w:r w:rsidR="00D275B4">
              <w:rPr>
                <w:rFonts w:ascii="Segoe" w:hAnsi="Segoe" w:cs="Tahoma"/>
                <w:sz w:val="18"/>
                <w:szCs w:val="18"/>
              </w:rPr>
              <w:t xml:space="preserve"> Archive </w:t>
            </w:r>
            <w:r w:rsidRPr="00D275B4">
              <w:rPr>
                <w:rFonts w:ascii="Segoe" w:hAnsi="Segoe" w:cs="Tahoma"/>
                <w:sz w:val="18"/>
                <w:szCs w:val="18"/>
              </w:rPr>
              <w:t>Viewer</w:t>
            </w:r>
            <w:r w:rsidR="00600C2F">
              <w:rPr>
                <w:rFonts w:ascii="Segoe" w:hAnsi="Segoe" w:cs="Tahoma"/>
                <w:sz w:val="18"/>
                <w:szCs w:val="18"/>
              </w:rPr>
              <w:t xml:space="preserve"> to review the messages of the people they supervise</w:t>
            </w:r>
            <w:r w:rsidRPr="00D275B4">
              <w:rPr>
                <w:rFonts w:ascii="Segoe" w:hAnsi="Segoe" w:cs="Tahoma"/>
                <w:sz w:val="18"/>
                <w:szCs w:val="18"/>
              </w:rPr>
              <w:t>.</w:t>
            </w:r>
          </w:p>
        </w:tc>
      </w:tr>
      <w:tr w:rsidR="00F93252" w:rsidTr="00965673">
        <w:tc>
          <w:tcPr>
            <w:tcW w:w="2808" w:type="dxa"/>
          </w:tcPr>
          <w:p w:rsidR="00F93252" w:rsidRDefault="00F93252" w:rsidP="00E23A26">
            <w:r>
              <w:t>Monitor Operator</w:t>
            </w:r>
          </w:p>
        </w:tc>
        <w:tc>
          <w:tcPr>
            <w:tcW w:w="6768" w:type="dxa"/>
          </w:tcPr>
          <w:p w:rsidR="00F93252" w:rsidRPr="00651D05" w:rsidRDefault="00F93252" w:rsidP="00651D05">
            <w:pPr>
              <w:rPr>
                <w:rFonts w:ascii="Segoe" w:hAnsi="Segoe"/>
                <w:szCs w:val="18"/>
              </w:rPr>
            </w:pPr>
            <w:r w:rsidRPr="00651D05">
              <w:rPr>
                <w:rFonts w:ascii="Segoe" w:hAnsi="Segoe"/>
                <w:szCs w:val="18"/>
              </w:rPr>
              <w:t>A monitor operator has limited access to user e-mail messages, for the primary purpose of helping to search for messages. A monitor operator cannot view the body of messages. People in this role can, however, tag message results for another person or share the results in a folder with another user.</w:t>
            </w:r>
          </w:p>
        </w:tc>
      </w:tr>
      <w:tr w:rsidR="00F93252" w:rsidTr="00965673">
        <w:tc>
          <w:tcPr>
            <w:tcW w:w="2808" w:type="dxa"/>
          </w:tcPr>
          <w:p w:rsidR="00F93252" w:rsidRDefault="00F93252" w:rsidP="00E23A26">
            <w:r>
              <w:t>Supervisor</w:t>
            </w:r>
          </w:p>
        </w:tc>
        <w:tc>
          <w:tcPr>
            <w:tcW w:w="6768" w:type="dxa"/>
          </w:tcPr>
          <w:p w:rsidR="00F93252" w:rsidRPr="00651D05" w:rsidRDefault="00F93252" w:rsidP="00600C2F">
            <w:pPr>
              <w:rPr>
                <w:rFonts w:ascii="Segoe" w:hAnsi="Segoe"/>
                <w:szCs w:val="18"/>
              </w:rPr>
            </w:pPr>
            <w:r w:rsidRPr="00651D05">
              <w:rPr>
                <w:rFonts w:ascii="Segoe" w:hAnsi="Segoe"/>
                <w:szCs w:val="18"/>
              </w:rPr>
              <w:t xml:space="preserve">A supervisor </w:t>
            </w:r>
            <w:r w:rsidR="00600C2F">
              <w:rPr>
                <w:rFonts w:ascii="Segoe" w:hAnsi="Segoe"/>
                <w:szCs w:val="18"/>
              </w:rPr>
              <w:t xml:space="preserve">can </w:t>
            </w:r>
            <w:r w:rsidR="00651D05" w:rsidRPr="00651D05">
              <w:rPr>
                <w:rFonts w:ascii="Segoe" w:hAnsi="Segoe" w:cs="Tahoma"/>
                <w:szCs w:val="18"/>
              </w:rPr>
              <w:t xml:space="preserve">view and review messages of assigned subordinates, and </w:t>
            </w:r>
            <w:r w:rsidR="00600C2F">
              <w:rPr>
                <w:rFonts w:ascii="Segoe" w:hAnsi="Segoe" w:cs="Tahoma"/>
                <w:szCs w:val="18"/>
              </w:rPr>
              <w:t xml:space="preserve">can </w:t>
            </w:r>
            <w:r w:rsidR="00651D05" w:rsidRPr="00651D05">
              <w:rPr>
                <w:rFonts w:ascii="Segoe" w:hAnsi="Segoe" w:cs="Tahoma"/>
                <w:szCs w:val="18"/>
              </w:rPr>
              <w:t>annotate and escalate messages for further review.</w:t>
            </w:r>
          </w:p>
        </w:tc>
      </w:tr>
      <w:tr w:rsidR="00F93252" w:rsidTr="00965673">
        <w:tc>
          <w:tcPr>
            <w:tcW w:w="2808" w:type="dxa"/>
          </w:tcPr>
          <w:p w:rsidR="00F93252" w:rsidRDefault="00F93252" w:rsidP="00E23A26">
            <w:r>
              <w:t>HR Manager</w:t>
            </w:r>
          </w:p>
        </w:tc>
        <w:tc>
          <w:tcPr>
            <w:tcW w:w="6768" w:type="dxa"/>
          </w:tcPr>
          <w:p w:rsidR="00F93252" w:rsidRPr="00651D05" w:rsidRDefault="00F93252" w:rsidP="00600C2F">
            <w:pPr>
              <w:pStyle w:val="NormalWeb"/>
              <w:jc w:val="both"/>
              <w:rPr>
                <w:rFonts w:ascii="Segoe" w:hAnsi="Segoe" w:cs="Tahoma"/>
                <w:sz w:val="18"/>
                <w:szCs w:val="18"/>
              </w:rPr>
            </w:pPr>
            <w:r w:rsidRPr="00651D05">
              <w:rPr>
                <w:rFonts w:ascii="Segoe" w:hAnsi="Segoe"/>
                <w:sz w:val="18"/>
                <w:szCs w:val="18"/>
              </w:rPr>
              <w:t xml:space="preserve">An HR manager </w:t>
            </w:r>
            <w:r w:rsidR="00600C2F">
              <w:rPr>
                <w:rFonts w:ascii="Segoe" w:hAnsi="Segoe" w:cs="Tahoma"/>
                <w:sz w:val="18"/>
                <w:szCs w:val="18"/>
              </w:rPr>
              <w:t>c</w:t>
            </w:r>
            <w:r w:rsidR="00600C2F" w:rsidRPr="00651D05">
              <w:rPr>
                <w:rFonts w:ascii="Segoe" w:hAnsi="Segoe" w:cs="Tahoma"/>
                <w:sz w:val="18"/>
                <w:szCs w:val="18"/>
              </w:rPr>
              <w:t xml:space="preserve">an </w:t>
            </w:r>
            <w:r w:rsidR="00651D05" w:rsidRPr="00651D05">
              <w:rPr>
                <w:rFonts w:ascii="Segoe" w:hAnsi="Segoe" w:cs="Tahoma"/>
                <w:sz w:val="18"/>
                <w:szCs w:val="18"/>
              </w:rPr>
              <w:t>view their own messages and messages shared to them, and view their own folders and folders shared to them.</w:t>
            </w:r>
          </w:p>
        </w:tc>
      </w:tr>
      <w:tr w:rsidR="00F93252" w:rsidTr="00965673">
        <w:tc>
          <w:tcPr>
            <w:tcW w:w="2808" w:type="dxa"/>
          </w:tcPr>
          <w:p w:rsidR="00F93252" w:rsidRDefault="00F93252" w:rsidP="00E23A26">
            <w:r>
              <w:t>Worker</w:t>
            </w:r>
          </w:p>
        </w:tc>
        <w:tc>
          <w:tcPr>
            <w:tcW w:w="6768" w:type="dxa"/>
          </w:tcPr>
          <w:p w:rsidR="00F93252" w:rsidRPr="00651D05" w:rsidRDefault="00600C2F" w:rsidP="00600C2F">
            <w:pPr>
              <w:rPr>
                <w:rFonts w:ascii="Segoe" w:hAnsi="Segoe"/>
                <w:szCs w:val="18"/>
              </w:rPr>
            </w:pPr>
            <w:r>
              <w:rPr>
                <w:rFonts w:ascii="Segoe" w:hAnsi="Segoe"/>
                <w:szCs w:val="18"/>
              </w:rPr>
              <w:t>A</w:t>
            </w:r>
            <w:r w:rsidR="00F93252" w:rsidRPr="00651D05">
              <w:rPr>
                <w:rFonts w:ascii="Segoe" w:hAnsi="Segoe"/>
                <w:szCs w:val="18"/>
              </w:rPr>
              <w:t xml:space="preserve"> </w:t>
            </w:r>
            <w:r w:rsidR="00B87164" w:rsidRPr="00651D05">
              <w:rPr>
                <w:rFonts w:ascii="Segoe" w:hAnsi="Segoe"/>
                <w:szCs w:val="18"/>
              </w:rPr>
              <w:t>w</w:t>
            </w:r>
            <w:r w:rsidR="00F93252" w:rsidRPr="00651D05">
              <w:rPr>
                <w:rFonts w:ascii="Segoe" w:hAnsi="Segoe"/>
                <w:szCs w:val="18"/>
              </w:rPr>
              <w:t xml:space="preserve">orker can </w:t>
            </w:r>
            <w:r w:rsidR="00651D05" w:rsidRPr="00651D05">
              <w:rPr>
                <w:rFonts w:ascii="Segoe" w:hAnsi="Segoe" w:cs="Tahoma"/>
                <w:szCs w:val="18"/>
              </w:rPr>
              <w:t>view and search their own messages, send and receive messages, restore their own messages, create folders for their messages, and export their messages.</w:t>
            </w:r>
          </w:p>
        </w:tc>
      </w:tr>
    </w:tbl>
    <w:p w:rsidR="00F93252" w:rsidRDefault="00F93252" w:rsidP="00F93252"/>
    <w:p w:rsidR="00296002" w:rsidRDefault="0087305F">
      <w:r>
        <w:t>EHA’s comprehensive role</w:t>
      </w:r>
      <w:r w:rsidR="005B2768">
        <w:t>s-based</w:t>
      </w:r>
      <w:r>
        <w:t xml:space="preserve"> permission model </w:t>
      </w:r>
      <w:r w:rsidR="00A12179">
        <w:t xml:space="preserve">and ability to create custom roles helps aid </w:t>
      </w:r>
      <w:r w:rsidR="004F43D2">
        <w:t>your organization</w:t>
      </w:r>
      <w:r w:rsidR="00A12179">
        <w:t xml:space="preserve"> in protecting </w:t>
      </w:r>
      <w:r w:rsidR="004F43D2">
        <w:t>your</w:t>
      </w:r>
      <w:r w:rsidR="00A12179">
        <w:t xml:space="preserve"> </w:t>
      </w:r>
      <w:r>
        <w:t>environment and sensitive data by enabling</w:t>
      </w:r>
      <w:r w:rsidR="004F43D2">
        <w:t xml:space="preserve"> your</w:t>
      </w:r>
      <w:r>
        <w:t xml:space="preserve"> administrators to assign users with only the </w:t>
      </w:r>
      <w:r w:rsidR="00A12179">
        <w:t xml:space="preserve">exact </w:t>
      </w:r>
      <w:r>
        <w:t xml:space="preserve">level of access they need.  This functionality </w:t>
      </w:r>
      <w:r w:rsidR="004F43D2">
        <w:t xml:space="preserve">can be </w:t>
      </w:r>
      <w:r w:rsidR="00FC4618">
        <w:t xml:space="preserve">an important aspect of your policy and process in order to help reduce your </w:t>
      </w:r>
      <w:r>
        <w:t>organization’s risk of negative exposure.</w:t>
      </w:r>
      <w:r w:rsidR="00AC34F4">
        <w:t xml:space="preserve">  </w:t>
      </w:r>
    </w:p>
    <w:p w:rsidR="00890F4D" w:rsidRDefault="00890F4D" w:rsidP="00E35AE7">
      <w:pPr>
        <w:pStyle w:val="Heading3"/>
      </w:pPr>
      <w:bookmarkStart w:id="11" w:name="_Toc266782094"/>
      <w:r>
        <w:t>Directory Synchronization</w:t>
      </w:r>
      <w:bookmarkEnd w:id="11"/>
    </w:p>
    <w:p w:rsidR="00314C6F" w:rsidRDefault="00890F4D" w:rsidP="00943B78">
      <w:r>
        <w:t>The Directory Synchronization Tool (DST) works with Active Directory</w:t>
      </w:r>
      <w:r w:rsidR="0012141D">
        <w:rPr>
          <w:sz w:val="12"/>
          <w:szCs w:val="12"/>
        </w:rPr>
        <w:t>®</w:t>
      </w:r>
      <w:r>
        <w:t xml:space="preserve"> synchronization features in the EHA service to keep the archive service up-to-date with respect to new and existing users found within a company’s Active Directory.  </w:t>
      </w:r>
      <w:r w:rsidR="0014173D">
        <w:t xml:space="preserve">Synchronization of this information occurs once every 24 hours.  </w:t>
      </w:r>
      <w:r w:rsidR="00CE0243">
        <w:t xml:space="preserve">This can help you with the administration of the environment since the tool deactivates </w:t>
      </w:r>
      <w:r>
        <w:t>the accounts for end users who are no longer with the company</w:t>
      </w:r>
      <w:r w:rsidR="00BA0176">
        <w:t xml:space="preserve"> and are no longer within the AD</w:t>
      </w:r>
      <w:r>
        <w:t xml:space="preserve">.  These users will no longer be able to access the archive although e-mail </w:t>
      </w:r>
      <w:r w:rsidR="006736E4">
        <w:t xml:space="preserve">that was </w:t>
      </w:r>
      <w:r>
        <w:t xml:space="preserve">sent or received </w:t>
      </w:r>
      <w:r w:rsidR="005371B0">
        <w:t xml:space="preserve">to their </w:t>
      </w:r>
      <w:r w:rsidR="006736E4">
        <w:t xml:space="preserve">e-mail address </w:t>
      </w:r>
      <w:r>
        <w:t>will remain in EHA</w:t>
      </w:r>
      <w:r w:rsidR="0014173D">
        <w:t xml:space="preserve"> for </w:t>
      </w:r>
      <w:r w:rsidR="006736E4">
        <w:t xml:space="preserve">the duration of their </w:t>
      </w:r>
      <w:r w:rsidR="0014173D">
        <w:t xml:space="preserve">specified retention period. </w:t>
      </w:r>
    </w:p>
    <w:p w:rsidR="00314C6F" w:rsidRDefault="00314C6F" w:rsidP="002A27C7">
      <w:pPr>
        <w:pStyle w:val="Heading3"/>
      </w:pPr>
      <w:bookmarkStart w:id="12" w:name="_Toc266782095"/>
      <w:r>
        <w:t xml:space="preserve">Additional Administrative </w:t>
      </w:r>
      <w:r w:rsidR="002D0E80">
        <w:t xml:space="preserve">and </w:t>
      </w:r>
      <w:r w:rsidR="005371B0">
        <w:t xml:space="preserve">Security </w:t>
      </w:r>
      <w:r>
        <w:t>Features</w:t>
      </w:r>
      <w:bookmarkEnd w:id="12"/>
    </w:p>
    <w:p w:rsidR="00314C6F" w:rsidRDefault="00314C6F" w:rsidP="00943B78">
      <w:r>
        <w:t xml:space="preserve">EHA </w:t>
      </w:r>
      <w:r w:rsidR="005371B0">
        <w:t xml:space="preserve">provides </w:t>
      </w:r>
      <w:r>
        <w:t xml:space="preserve">many </w:t>
      </w:r>
      <w:r w:rsidR="00BA0176">
        <w:t>other</w:t>
      </w:r>
      <w:r w:rsidR="005371B0">
        <w:t xml:space="preserve"> related features</w:t>
      </w:r>
      <w:r w:rsidR="00C1689F">
        <w:t xml:space="preserve"> </w:t>
      </w:r>
      <w:r w:rsidR="00BA0176">
        <w:t>that can allow you to</w:t>
      </w:r>
      <w:r>
        <w:t>:</w:t>
      </w:r>
    </w:p>
    <w:p w:rsidR="00314C6F" w:rsidRDefault="00314C6F" w:rsidP="00943B78"/>
    <w:p w:rsidR="00314C6F" w:rsidRDefault="00314C6F" w:rsidP="00314C6F">
      <w:pPr>
        <w:numPr>
          <w:ilvl w:val="0"/>
          <w:numId w:val="16"/>
        </w:numPr>
      </w:pPr>
      <w:r>
        <w:t>Restrict access to EHA by allowing users to log on only from a specific IP address or any IP address</w:t>
      </w:r>
    </w:p>
    <w:p w:rsidR="00314C6F" w:rsidRDefault="00BA0176" w:rsidP="00314C6F">
      <w:pPr>
        <w:numPr>
          <w:ilvl w:val="0"/>
          <w:numId w:val="16"/>
        </w:numPr>
      </w:pPr>
      <w:r>
        <w:t>Set</w:t>
      </w:r>
      <w:r w:rsidR="00314C6F">
        <w:t xml:space="preserve"> </w:t>
      </w:r>
      <w:r w:rsidR="005371B0">
        <w:t>and enforc</w:t>
      </w:r>
      <w:r>
        <w:t>e</w:t>
      </w:r>
      <w:r w:rsidR="005371B0">
        <w:t xml:space="preserve"> </w:t>
      </w:r>
      <w:r w:rsidR="00314C6F">
        <w:t>password policies</w:t>
      </w:r>
    </w:p>
    <w:p w:rsidR="00314C6F" w:rsidRDefault="00314C6F" w:rsidP="00314C6F">
      <w:pPr>
        <w:numPr>
          <w:ilvl w:val="0"/>
          <w:numId w:val="16"/>
        </w:numPr>
      </w:pPr>
      <w:r>
        <w:t>Reset</w:t>
      </w:r>
      <w:r w:rsidR="00BA0176">
        <w:t xml:space="preserve"> </w:t>
      </w:r>
      <w:r>
        <w:t>passwords</w:t>
      </w:r>
    </w:p>
    <w:p w:rsidR="00314C6F" w:rsidRDefault="002A5188" w:rsidP="00314C6F">
      <w:pPr>
        <w:numPr>
          <w:ilvl w:val="0"/>
          <w:numId w:val="16"/>
        </w:numPr>
      </w:pPr>
      <w:r>
        <w:t>Manag</w:t>
      </w:r>
      <w:r w:rsidR="00BA0176">
        <w:t>e</w:t>
      </w:r>
      <w:r>
        <w:t xml:space="preserve"> accounts in EHA</w:t>
      </w:r>
    </w:p>
    <w:p w:rsidR="002D0E80" w:rsidRDefault="002D0E80" w:rsidP="002D0E80"/>
    <w:p w:rsidR="004C5716" w:rsidRDefault="004C5716" w:rsidP="002D0E80">
      <w:r>
        <w:t xml:space="preserve">Other administrative features such as these can help </w:t>
      </w:r>
      <w:r w:rsidR="001E6E3F">
        <w:t>you</w:t>
      </w:r>
      <w:r>
        <w:t xml:space="preserve"> protect </w:t>
      </w:r>
      <w:r w:rsidR="001E6E3F">
        <w:t>your</w:t>
      </w:r>
      <w:r>
        <w:t xml:space="preserve"> archived business data</w:t>
      </w:r>
      <w:r w:rsidR="001E6E3F">
        <w:t xml:space="preserve"> according to your </w:t>
      </w:r>
      <w:r w:rsidR="004B703C">
        <w:t>data protection controls</w:t>
      </w:r>
      <w:r w:rsidR="00B565EA">
        <w:t xml:space="preserve"> and policies</w:t>
      </w:r>
      <w:r w:rsidR="004B703C">
        <w:t xml:space="preserve">. </w:t>
      </w:r>
    </w:p>
    <w:p w:rsidR="00B565EA" w:rsidRDefault="00B565EA">
      <w:pPr>
        <w:rPr>
          <w:rFonts w:ascii="Segoe Light" w:hAnsi="Segoe Light" w:cs="Arial"/>
          <w:bCs/>
          <w:i/>
          <w:color w:val="045096"/>
          <w:kern w:val="32"/>
          <w:sz w:val="32"/>
          <w:szCs w:val="32"/>
        </w:rPr>
      </w:pPr>
      <w:r>
        <w:br w:type="page"/>
      </w:r>
    </w:p>
    <w:p w:rsidR="00563AB8" w:rsidRDefault="00F93252" w:rsidP="00563AB8">
      <w:pPr>
        <w:pStyle w:val="Heading1"/>
      </w:pPr>
      <w:bookmarkStart w:id="13" w:name="_Toc266782096"/>
      <w:r>
        <w:lastRenderedPageBreak/>
        <w:t>Preserve</w:t>
      </w:r>
      <w:bookmarkEnd w:id="13"/>
    </w:p>
    <w:p w:rsidR="00601D51" w:rsidRPr="00601D51" w:rsidRDefault="00034359" w:rsidP="00601D51">
      <w:r>
        <w:t>Preserve is another</w:t>
      </w:r>
      <w:r w:rsidR="00601D51">
        <w:t xml:space="preserve"> important part</w:t>
      </w:r>
      <w:r w:rsidR="001E6E3F">
        <w:t xml:space="preserve"> of Organizational Governance; in the context of messaging, this can refer</w:t>
      </w:r>
      <w:r w:rsidR="00DC4FBB">
        <w:t xml:space="preserve"> to </w:t>
      </w:r>
      <w:r w:rsidR="00601D51">
        <w:t>keepi</w:t>
      </w:r>
      <w:r>
        <w:t>ng messages that are</w:t>
      </w:r>
      <w:r w:rsidR="00601D51">
        <w:t xml:space="preserve"> needed </w:t>
      </w:r>
      <w:r w:rsidR="00DC4FBB">
        <w:t xml:space="preserve">to meet </w:t>
      </w:r>
      <w:r w:rsidR="00601D51">
        <w:t>business requirements for a specified period of time</w:t>
      </w:r>
      <w:r>
        <w:t xml:space="preserve">.  Microsoft Exchange Hosted Archive has functionality which enables </w:t>
      </w:r>
      <w:r w:rsidR="001E6E3F">
        <w:t>your business</w:t>
      </w:r>
      <w:r>
        <w:t xml:space="preserve"> to capture messages and preserve them until they are no longer required as defined by </w:t>
      </w:r>
      <w:r w:rsidR="001E6E3F">
        <w:t xml:space="preserve">your </w:t>
      </w:r>
      <w:r>
        <w:t>corporate policies</w:t>
      </w:r>
      <w:r w:rsidR="001E6E3F">
        <w:t xml:space="preserve"> and automatically delete them at the end of their lifecycle</w:t>
      </w:r>
      <w:r>
        <w:t>.</w:t>
      </w:r>
    </w:p>
    <w:p w:rsidR="00E47539" w:rsidRDefault="00563AB8" w:rsidP="00BA0176">
      <w:pPr>
        <w:pStyle w:val="Heading2"/>
      </w:pPr>
      <w:bookmarkStart w:id="14" w:name="_Toc266782097"/>
      <w:r>
        <w:t>Capture</w:t>
      </w:r>
      <w:r w:rsidR="00F93252">
        <w:t xml:space="preserve"> Messages</w:t>
      </w:r>
      <w:r w:rsidR="001A3B9E">
        <w:t xml:space="preserve"> and Content Types</w:t>
      </w:r>
      <w:bookmarkEnd w:id="14"/>
    </w:p>
    <w:p w:rsidR="00E47539" w:rsidRDefault="00E47539" w:rsidP="00D274EE"/>
    <w:p w:rsidR="00696666" w:rsidRDefault="000B45CF" w:rsidP="00D274EE">
      <w:r w:rsidRPr="000B45CF">
        <w:rPr>
          <w:noProof/>
        </w:rPr>
        <w:drawing>
          <wp:inline distT="0" distB="0" distL="0" distR="0" wp14:anchorId="3AD23A68" wp14:editId="541CE1BB">
            <wp:extent cx="5943600" cy="37033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703320"/>
                    </a:xfrm>
                    <a:prstGeom prst="rect">
                      <a:avLst/>
                    </a:prstGeom>
                  </pic:spPr>
                </pic:pic>
              </a:graphicData>
            </a:graphic>
          </wp:inline>
        </w:drawing>
      </w:r>
    </w:p>
    <w:p w:rsidR="000B45CF" w:rsidRPr="000B45CF" w:rsidRDefault="000B45CF" w:rsidP="00D274EE">
      <w:pPr>
        <w:rPr>
          <w:sz w:val="14"/>
        </w:rPr>
      </w:pPr>
      <w:r w:rsidRPr="000B45CF">
        <w:rPr>
          <w:sz w:val="14"/>
        </w:rPr>
        <w:t>*Requires additional Exchange Hosted Encryption License</w:t>
      </w:r>
    </w:p>
    <w:p w:rsidR="00D431D2" w:rsidRPr="00D431D2" w:rsidRDefault="00D431D2" w:rsidP="00D431D2">
      <w:pPr>
        <w:rPr>
          <w:rStyle w:val="SubtleReference"/>
        </w:rPr>
      </w:pPr>
      <w:r w:rsidRPr="00D431D2">
        <w:rPr>
          <w:rStyle w:val="SubtleReference"/>
        </w:rPr>
        <w:t xml:space="preserve">Fig. </w:t>
      </w:r>
      <w:r>
        <w:rPr>
          <w:rStyle w:val="SubtleReference"/>
        </w:rPr>
        <w:t>5</w:t>
      </w:r>
    </w:p>
    <w:p w:rsidR="00D274EE" w:rsidRDefault="00D274EE" w:rsidP="00991750"/>
    <w:p w:rsidR="008F54DE" w:rsidRDefault="008F54DE" w:rsidP="008F54DE">
      <w:r>
        <w:t xml:space="preserve">The Exchange Hosted Archive solution is embedded in the Microsoft Online Services network and with both Forefront Online Protection for Exchange and archive subscriptions in place, the online repository benefits from the edge based spam and virus protection features. FOPE receives messages via an MX record redirect, and after being filtered, clean messages are delivered to the corporate mail server. A copy is made and stored in a security-enhanced online message repository.  Filtering e-mail before it is archived can help your organization preserve only business e-mail instead of spam and virus infected messages. Keeping only legitimate mail also allows you keep your archive and result sets smaller when you need to search messages for investigative purposes. </w:t>
      </w:r>
    </w:p>
    <w:p w:rsidR="008F54DE" w:rsidRDefault="008F54DE" w:rsidP="008F54DE"/>
    <w:p w:rsidR="008F56BA" w:rsidRDefault="008F54DE" w:rsidP="008F54DE">
      <w:r w:rsidRPr="008F54DE">
        <w:rPr>
          <w:b/>
        </w:rPr>
        <w:t>Please Note</w:t>
      </w:r>
      <w:r>
        <w:t xml:space="preserve">:  As of version 9.2, only messages for explicitly provisioned accounts will be archived.  If an e-mail message is sent to an e-mail address that is not provisioned in EHA, it will not be archived. Organizations under contract for </w:t>
      </w:r>
      <w:bookmarkStart w:id="15" w:name="_GoBack"/>
      <w:bookmarkEnd w:id="15"/>
      <w:r>
        <w:t>EHA prior to the 9.2 release will not be shown this behavior.  All e-mails to specified domains will be archived unless explicitly changed or contract renewal and will continue to receive unattached/unassociated messages.</w:t>
      </w:r>
    </w:p>
    <w:p w:rsidR="008F56BA" w:rsidRPr="008F56BA" w:rsidRDefault="00E320C7" w:rsidP="00991750">
      <w:r>
        <w:lastRenderedPageBreak/>
        <w:t>Exchange Hosted Archive</w:t>
      </w:r>
      <w:r w:rsidR="008F56BA" w:rsidRPr="008F56BA">
        <w:t xml:space="preserve"> is optimized to support Exchange environments. The system can support feeds from multiple versions of Exchange to a single repository and also supports</w:t>
      </w:r>
      <w:r w:rsidR="000135B7">
        <w:t xml:space="preserve"> both</w:t>
      </w:r>
      <w:r w:rsidR="008F56BA" w:rsidRPr="008F56BA">
        <w:t xml:space="preserve"> on-premises and hosted versions of Exchange including Microsoft Exchange Online. EHA also supports capture of messages from other messaging systems via customized configuration in which internal messages are sent out to the internet before delivery</w:t>
      </w:r>
      <w:r w:rsidR="00AC34F4">
        <w:t>.</w:t>
      </w:r>
    </w:p>
    <w:p w:rsidR="008F56BA" w:rsidRDefault="008F56BA" w:rsidP="00991750"/>
    <w:p w:rsidR="004B111F" w:rsidRDefault="00563AB8" w:rsidP="00991750">
      <w:r>
        <w:t>Internal mail can be copied directly from the corporate mail server to the online archive using the journaling function of Microsoft Exchange Server 2000, 2003</w:t>
      </w:r>
      <w:r w:rsidR="00920DE6">
        <w:t xml:space="preserve">, </w:t>
      </w:r>
      <w:r>
        <w:t>2007</w:t>
      </w:r>
      <w:r w:rsidR="00920DE6">
        <w:t xml:space="preserve"> and 2010</w:t>
      </w:r>
      <w:r>
        <w:t xml:space="preserve">. </w:t>
      </w:r>
      <w:r w:rsidR="00DE0492">
        <w:t xml:space="preserve"> </w:t>
      </w:r>
      <w:r w:rsidR="002A2DBD">
        <w:t xml:space="preserve">In addition, envelope journaling allows BCC recipients of messages to be </w:t>
      </w:r>
      <w:r w:rsidR="00363F6C">
        <w:t xml:space="preserve">captured.  </w:t>
      </w:r>
      <w:r w:rsidR="00D275B4">
        <w:t xml:space="preserve">Additional information on journaling can be found on </w:t>
      </w:r>
      <w:hyperlink r:id="rId29" w:history="1">
        <w:r w:rsidR="00D275B4" w:rsidRPr="00D275B4">
          <w:rPr>
            <w:rStyle w:val="Hyperlink"/>
          </w:rPr>
          <w:t>TechNet</w:t>
        </w:r>
      </w:hyperlink>
      <w:r w:rsidR="00D275B4">
        <w:t>.</w:t>
      </w:r>
    </w:p>
    <w:p w:rsidR="004B111F" w:rsidRDefault="004B111F" w:rsidP="00991750"/>
    <w:p w:rsidR="00563AB8" w:rsidRDefault="009C6B8E" w:rsidP="00991750">
      <w:r>
        <w:t xml:space="preserve">The flow of the data is illustrated in figure </w:t>
      </w:r>
      <w:r w:rsidR="004D768F">
        <w:t>5</w:t>
      </w:r>
      <w:r>
        <w:t xml:space="preserve">. </w:t>
      </w:r>
      <w:r w:rsidR="00DE0492">
        <w:t>No additional soft</w:t>
      </w:r>
      <w:r w:rsidR="00034359">
        <w:t xml:space="preserve">ware needs to be installed on </w:t>
      </w:r>
      <w:r w:rsidR="00BA0176">
        <w:t>your</w:t>
      </w:r>
      <w:r w:rsidR="00DE0492">
        <w:t xml:space="preserve"> </w:t>
      </w:r>
      <w:r w:rsidR="0012141D">
        <w:t>Microsoft Exchange Server environments</w:t>
      </w:r>
      <w:r w:rsidR="00DE0492">
        <w:t xml:space="preserve"> in order to capture and process e-mail. </w:t>
      </w:r>
      <w:r>
        <w:t xml:space="preserve"> </w:t>
      </w:r>
      <w:r w:rsidR="00DE0492">
        <w:t xml:space="preserve"> </w:t>
      </w:r>
      <w:r w:rsidR="00563AB8">
        <w:t xml:space="preserve">The following </w:t>
      </w:r>
      <w:r w:rsidR="008F56BA">
        <w:t>Exchange</w:t>
      </w:r>
      <w:r w:rsidR="00DE0492">
        <w:t xml:space="preserve"> </w:t>
      </w:r>
      <w:r w:rsidR="00563AB8">
        <w:t>platforms are supported:</w:t>
      </w:r>
    </w:p>
    <w:p w:rsidR="00D274EE" w:rsidRDefault="00D274EE" w:rsidP="00991750"/>
    <w:p w:rsidR="00563AB8" w:rsidRDefault="00563AB8" w:rsidP="00991750">
      <w:pPr>
        <w:numPr>
          <w:ilvl w:val="0"/>
          <w:numId w:val="4"/>
        </w:numPr>
      </w:pPr>
      <w:r>
        <w:t xml:space="preserve">Exchange </w:t>
      </w:r>
      <w:r w:rsidR="00B375F1">
        <w:t xml:space="preserve">Server </w:t>
      </w:r>
      <w:r>
        <w:t>2000</w:t>
      </w:r>
      <w:r w:rsidR="008F56BA">
        <w:t xml:space="preserve"> SP3 or higher</w:t>
      </w:r>
    </w:p>
    <w:p w:rsidR="00563AB8" w:rsidRDefault="00563AB8" w:rsidP="00991750">
      <w:pPr>
        <w:numPr>
          <w:ilvl w:val="0"/>
          <w:numId w:val="4"/>
        </w:numPr>
      </w:pPr>
      <w:r>
        <w:t xml:space="preserve">Exchange </w:t>
      </w:r>
      <w:r w:rsidR="00B375F1">
        <w:t xml:space="preserve">Server </w:t>
      </w:r>
      <w:r>
        <w:t>2003</w:t>
      </w:r>
      <w:r w:rsidR="008F56BA">
        <w:t xml:space="preserve"> SP1 or higher</w:t>
      </w:r>
    </w:p>
    <w:p w:rsidR="00563AB8" w:rsidRDefault="00563AB8" w:rsidP="00991750">
      <w:pPr>
        <w:numPr>
          <w:ilvl w:val="0"/>
          <w:numId w:val="4"/>
        </w:numPr>
      </w:pPr>
      <w:r>
        <w:t xml:space="preserve">Exchange </w:t>
      </w:r>
      <w:r w:rsidR="00B375F1">
        <w:t xml:space="preserve">Server </w:t>
      </w:r>
      <w:r>
        <w:t>2007</w:t>
      </w:r>
      <w:r w:rsidR="008F56BA">
        <w:t xml:space="preserve"> or higher</w:t>
      </w:r>
    </w:p>
    <w:p w:rsidR="00920DE6" w:rsidRDefault="00920DE6" w:rsidP="00991750">
      <w:pPr>
        <w:numPr>
          <w:ilvl w:val="0"/>
          <w:numId w:val="4"/>
        </w:numPr>
      </w:pPr>
      <w:r>
        <w:t xml:space="preserve">Exchange </w:t>
      </w:r>
      <w:r w:rsidR="00B375F1">
        <w:t xml:space="preserve">Server </w:t>
      </w:r>
      <w:r>
        <w:t>2010</w:t>
      </w:r>
    </w:p>
    <w:p w:rsidR="00B375F1" w:rsidRDefault="00B375F1" w:rsidP="00991750">
      <w:pPr>
        <w:numPr>
          <w:ilvl w:val="0"/>
          <w:numId w:val="4"/>
        </w:numPr>
      </w:pPr>
      <w:r>
        <w:t>Exchange Online</w:t>
      </w:r>
    </w:p>
    <w:p w:rsidR="00563AB8" w:rsidRDefault="00563AB8" w:rsidP="00991750"/>
    <w:p w:rsidR="00527B21" w:rsidRDefault="005B2768" w:rsidP="00991750">
      <w:r>
        <w:t xml:space="preserve">A centralized archive repository for communications allows </w:t>
      </w:r>
      <w:r w:rsidR="004F43D2">
        <w:t>your business</w:t>
      </w:r>
      <w:r>
        <w:t xml:space="preserve"> to conduct archiving</w:t>
      </w:r>
      <w:r w:rsidR="00011ECC">
        <w:t>-</w:t>
      </w:r>
      <w:r>
        <w:t>related activities</w:t>
      </w:r>
      <w:r w:rsidR="00011ECC">
        <w:t>,</w:t>
      </w:r>
      <w:r>
        <w:t xml:space="preserve"> such as searching and monitoring</w:t>
      </w:r>
      <w:r w:rsidR="00011ECC">
        <w:t>,</w:t>
      </w:r>
      <w:r>
        <w:t xml:space="preserve"> in a single interface</w:t>
      </w:r>
      <w:r w:rsidR="00011ECC">
        <w:t xml:space="preserve"> to help streamline</w:t>
      </w:r>
      <w:r w:rsidR="004F43D2">
        <w:t xml:space="preserve"> your</w:t>
      </w:r>
      <w:r>
        <w:t xml:space="preserve"> workf</w:t>
      </w:r>
      <w:r w:rsidR="004F43D2">
        <w:t>low</w:t>
      </w:r>
      <w:r>
        <w:t xml:space="preserve"> and reduce </w:t>
      </w:r>
      <w:r w:rsidR="00011ECC">
        <w:t xml:space="preserve">the </w:t>
      </w:r>
      <w:r>
        <w:t xml:space="preserve">time </w:t>
      </w:r>
      <w:r w:rsidR="00011ECC">
        <w:t xml:space="preserve">required </w:t>
      </w:r>
      <w:r>
        <w:t xml:space="preserve">to perform these tasks. </w:t>
      </w:r>
    </w:p>
    <w:p w:rsidR="000135B7" w:rsidRDefault="000135B7" w:rsidP="00991750"/>
    <w:p w:rsidR="00527B21" w:rsidRPr="00527B21" w:rsidRDefault="0012141D" w:rsidP="00E23A26">
      <w:pPr>
        <w:rPr>
          <w:color w:val="1F497D"/>
        </w:rPr>
      </w:pPr>
      <w:r w:rsidRPr="00527B21">
        <w:t>A variety of instant m</w:t>
      </w:r>
      <w:r w:rsidR="00563AB8" w:rsidRPr="00527B21">
        <w:t>essage</w:t>
      </w:r>
      <w:r w:rsidRPr="00527B21">
        <w:t xml:space="preserve"> (IM)</w:t>
      </w:r>
      <w:r w:rsidR="00563AB8" w:rsidRPr="00527B21">
        <w:t xml:space="preserve"> solutions and Bloomberg messaging are compatible with EHA</w:t>
      </w:r>
      <w:r w:rsidR="00011ECC">
        <w:t>,</w:t>
      </w:r>
      <w:r w:rsidR="00563AB8" w:rsidRPr="00527B21">
        <w:t xml:space="preserve"> so that IM conversations can also be archived</w:t>
      </w:r>
      <w:r w:rsidR="005B2768" w:rsidRPr="00527B21">
        <w:t xml:space="preserve"> to the same system</w:t>
      </w:r>
      <w:r w:rsidR="00563AB8" w:rsidRPr="00527B21">
        <w:t xml:space="preserve">. </w:t>
      </w:r>
      <w:r w:rsidR="00527B21" w:rsidRPr="00527B21">
        <w:t xml:space="preserve">Supported IM systems can be configured to send copies of IM conversations via Simple Mail Transfer Protocol (SMTP). A unique SMTP copy address is issued per customer and those IM sessions are sent to the archive via SMTP.  </w:t>
      </w:r>
      <w:r w:rsidR="00A02738">
        <w:t>For some certain appliance and IM applications, EHA can present the IM in native IM view but please note that IM messages that cannot be processed this way are captured in the Hosted Archive as a normal e-mail message.</w:t>
      </w:r>
    </w:p>
    <w:p w:rsidR="00527B21" w:rsidRDefault="00527B21" w:rsidP="00E23A26"/>
    <w:p w:rsidR="00563AB8" w:rsidRDefault="00563AB8" w:rsidP="00E23A26">
      <w:r>
        <w:t>The following platforms are supported</w:t>
      </w:r>
      <w:r w:rsidR="00202587">
        <w:t xml:space="preserve"> along with required format type</w:t>
      </w:r>
      <w:r>
        <w:t>:</w:t>
      </w:r>
    </w:p>
    <w:p w:rsidR="00991750" w:rsidRDefault="00991750" w:rsidP="00E23A2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3"/>
        <w:gridCol w:w="1542"/>
      </w:tblGrid>
      <w:tr w:rsidR="00202587" w:rsidRPr="00B56FD3" w:rsidTr="00B56FD3">
        <w:tc>
          <w:tcPr>
            <w:tcW w:w="0" w:type="auto"/>
          </w:tcPr>
          <w:p w:rsidR="00202587" w:rsidRPr="00D67277" w:rsidRDefault="00202587" w:rsidP="00E23A26">
            <w:pPr>
              <w:rPr>
                <w:b/>
              </w:rPr>
            </w:pPr>
            <w:r w:rsidRPr="00D67277">
              <w:rPr>
                <w:b/>
              </w:rPr>
              <w:t>IM Vendor</w:t>
            </w:r>
          </w:p>
        </w:tc>
        <w:tc>
          <w:tcPr>
            <w:tcW w:w="0" w:type="auto"/>
          </w:tcPr>
          <w:p w:rsidR="00202587" w:rsidRPr="00D67277" w:rsidRDefault="00202587" w:rsidP="00E23A26">
            <w:pPr>
              <w:rPr>
                <w:b/>
              </w:rPr>
            </w:pPr>
            <w:r w:rsidRPr="00D67277">
              <w:rPr>
                <w:b/>
              </w:rPr>
              <w:t>Format/Version</w:t>
            </w:r>
          </w:p>
        </w:tc>
      </w:tr>
      <w:tr w:rsidR="00202587" w:rsidRPr="00B56FD3" w:rsidTr="00B56FD3">
        <w:tc>
          <w:tcPr>
            <w:tcW w:w="0" w:type="auto"/>
          </w:tcPr>
          <w:p w:rsidR="00202587" w:rsidRPr="00B56FD3" w:rsidRDefault="00DE0492" w:rsidP="00E23A26">
            <w:proofErr w:type="spellStart"/>
            <w:r>
              <w:t>MessageLabs</w:t>
            </w:r>
            <w:proofErr w:type="spellEnd"/>
            <w:r>
              <w:t xml:space="preserve"> EIM (</w:t>
            </w:r>
            <w:proofErr w:type="spellStart"/>
            <w:r w:rsidR="00202587" w:rsidRPr="00B56FD3">
              <w:t>Omnipod</w:t>
            </w:r>
            <w:proofErr w:type="spellEnd"/>
            <w:r>
              <w:t>)</w:t>
            </w:r>
          </w:p>
        </w:tc>
        <w:tc>
          <w:tcPr>
            <w:tcW w:w="0" w:type="auto"/>
          </w:tcPr>
          <w:p w:rsidR="00202587" w:rsidRPr="00B56FD3" w:rsidRDefault="00202587" w:rsidP="00E23A26">
            <w:r w:rsidRPr="00B56FD3">
              <w:t>XML v.2</w:t>
            </w:r>
          </w:p>
        </w:tc>
      </w:tr>
      <w:tr w:rsidR="00202587" w:rsidRPr="00B56FD3" w:rsidTr="00B56FD3">
        <w:tc>
          <w:tcPr>
            <w:tcW w:w="0" w:type="auto"/>
          </w:tcPr>
          <w:p w:rsidR="00202587" w:rsidRPr="00B56FD3" w:rsidRDefault="00202587" w:rsidP="00E23A26">
            <w:proofErr w:type="spellStart"/>
            <w:r w:rsidRPr="00B56FD3">
              <w:t>Parlano</w:t>
            </w:r>
            <w:proofErr w:type="spellEnd"/>
            <w:r w:rsidR="00DE0492">
              <w:t xml:space="preserve"> </w:t>
            </w:r>
            <w:proofErr w:type="spellStart"/>
            <w:r w:rsidR="00DE0492">
              <w:t>MindAlign</w:t>
            </w:r>
            <w:proofErr w:type="spellEnd"/>
          </w:p>
        </w:tc>
        <w:tc>
          <w:tcPr>
            <w:tcW w:w="0" w:type="auto"/>
          </w:tcPr>
          <w:p w:rsidR="00202587" w:rsidRPr="00B56FD3" w:rsidRDefault="00202587" w:rsidP="00F07444">
            <w:r w:rsidRPr="00B56FD3">
              <w:t xml:space="preserve">XML </w:t>
            </w:r>
          </w:p>
        </w:tc>
      </w:tr>
      <w:tr w:rsidR="00202587" w:rsidRPr="00B56FD3" w:rsidTr="00B56FD3">
        <w:tc>
          <w:tcPr>
            <w:tcW w:w="0" w:type="auto"/>
          </w:tcPr>
          <w:p w:rsidR="00202587" w:rsidRPr="00B56FD3" w:rsidRDefault="00202587" w:rsidP="00E23A26">
            <w:proofErr w:type="spellStart"/>
            <w:r w:rsidRPr="00B56FD3">
              <w:t>FaceTime</w:t>
            </w:r>
            <w:proofErr w:type="spellEnd"/>
          </w:p>
        </w:tc>
        <w:tc>
          <w:tcPr>
            <w:tcW w:w="0" w:type="auto"/>
          </w:tcPr>
          <w:p w:rsidR="00202587" w:rsidRPr="00B56FD3" w:rsidRDefault="00202587" w:rsidP="00E23A26">
            <w:r w:rsidRPr="00B56FD3">
              <w:t>XML v.2</w:t>
            </w:r>
            <w:r w:rsidR="00F07444">
              <w:t xml:space="preserve"> and text</w:t>
            </w:r>
          </w:p>
        </w:tc>
      </w:tr>
      <w:tr w:rsidR="00202587" w:rsidRPr="00B56FD3" w:rsidTr="00B56FD3">
        <w:tc>
          <w:tcPr>
            <w:tcW w:w="0" w:type="auto"/>
          </w:tcPr>
          <w:p w:rsidR="00202587" w:rsidRPr="00B56FD3" w:rsidRDefault="00202587" w:rsidP="00E23A26">
            <w:r w:rsidRPr="00B56FD3">
              <w:t>Symantec IM Manager (IM Logic)</w:t>
            </w:r>
          </w:p>
        </w:tc>
        <w:tc>
          <w:tcPr>
            <w:tcW w:w="0" w:type="auto"/>
          </w:tcPr>
          <w:p w:rsidR="00202587" w:rsidRPr="00B56FD3" w:rsidRDefault="00202587" w:rsidP="00E23A26">
            <w:r w:rsidRPr="00B56FD3">
              <w:t>XML</w:t>
            </w:r>
          </w:p>
        </w:tc>
      </w:tr>
      <w:tr w:rsidR="00202587" w:rsidRPr="00B56FD3" w:rsidTr="00B56FD3">
        <w:tc>
          <w:tcPr>
            <w:tcW w:w="0" w:type="auto"/>
          </w:tcPr>
          <w:p w:rsidR="00202587" w:rsidRPr="00B56FD3" w:rsidRDefault="00202587" w:rsidP="00E23A26">
            <w:proofErr w:type="spellStart"/>
            <w:r w:rsidRPr="00B56FD3">
              <w:t>Akonix</w:t>
            </w:r>
            <w:proofErr w:type="spellEnd"/>
          </w:p>
        </w:tc>
        <w:tc>
          <w:tcPr>
            <w:tcW w:w="0" w:type="auto"/>
          </w:tcPr>
          <w:p w:rsidR="00202587" w:rsidRPr="00B56FD3" w:rsidRDefault="00202587" w:rsidP="00E23A26">
            <w:r w:rsidRPr="00B56FD3">
              <w:t>Text</w:t>
            </w:r>
          </w:p>
        </w:tc>
      </w:tr>
    </w:tbl>
    <w:p w:rsidR="00202587" w:rsidRDefault="00202587" w:rsidP="00E23A26"/>
    <w:p w:rsidR="00202587" w:rsidRDefault="00527B21" w:rsidP="007A0513">
      <w:r>
        <w:t>EHA also</w:t>
      </w:r>
      <w:r w:rsidR="00202587">
        <w:t xml:space="preserve"> supports Bloomberg </w:t>
      </w:r>
      <w:r w:rsidR="00F07444">
        <w:t xml:space="preserve">E-mail </w:t>
      </w:r>
      <w:r w:rsidR="00202587">
        <w:t>version 1.</w:t>
      </w:r>
      <w:r w:rsidR="00F07444">
        <w:t>6 and Instant Bloomberg 1.3</w:t>
      </w:r>
      <w:r w:rsidR="00202587">
        <w:t xml:space="preserve">. The supported Bloomberg XML formats are: </w:t>
      </w:r>
    </w:p>
    <w:p w:rsidR="00202587" w:rsidRDefault="00AD56C4" w:rsidP="007A0513">
      <w:pPr>
        <w:numPr>
          <w:ilvl w:val="0"/>
          <w:numId w:val="18"/>
        </w:numPr>
      </w:pPr>
      <w:r>
        <w:t>Bloomberg Messages</w:t>
      </w:r>
    </w:p>
    <w:p w:rsidR="00AD56C4" w:rsidRDefault="00AD56C4" w:rsidP="007A0513">
      <w:pPr>
        <w:numPr>
          <w:ilvl w:val="0"/>
          <w:numId w:val="18"/>
        </w:numPr>
      </w:pPr>
      <w:r>
        <w:t>Bloomberg Attachments</w:t>
      </w:r>
    </w:p>
    <w:p w:rsidR="00AD56C4" w:rsidRDefault="00AD56C4" w:rsidP="007A0513">
      <w:pPr>
        <w:numPr>
          <w:ilvl w:val="0"/>
          <w:numId w:val="18"/>
        </w:numPr>
      </w:pPr>
      <w:r>
        <w:t>Bloomberg Disclaimers</w:t>
      </w:r>
    </w:p>
    <w:p w:rsidR="00AD56C4" w:rsidRDefault="00991750" w:rsidP="007A0513">
      <w:pPr>
        <w:numPr>
          <w:ilvl w:val="0"/>
          <w:numId w:val="18"/>
        </w:numPr>
      </w:pPr>
      <w:r>
        <w:t>Internet Messages</w:t>
      </w:r>
    </w:p>
    <w:p w:rsidR="00991750" w:rsidRDefault="00991750" w:rsidP="007A0513">
      <w:pPr>
        <w:numPr>
          <w:ilvl w:val="0"/>
          <w:numId w:val="18"/>
        </w:numPr>
      </w:pPr>
      <w:r>
        <w:t>Internet Attachments</w:t>
      </w:r>
    </w:p>
    <w:p w:rsidR="00991750" w:rsidRDefault="00991750" w:rsidP="007A0513">
      <w:pPr>
        <w:numPr>
          <w:ilvl w:val="0"/>
          <w:numId w:val="18"/>
        </w:numPr>
      </w:pPr>
      <w:r>
        <w:t>Internet Disclaimers</w:t>
      </w:r>
    </w:p>
    <w:p w:rsidR="00991750" w:rsidRDefault="00991750" w:rsidP="007A0513">
      <w:pPr>
        <w:numPr>
          <w:ilvl w:val="0"/>
          <w:numId w:val="18"/>
        </w:numPr>
      </w:pPr>
      <w:r>
        <w:t>Instant Bloomberg</w:t>
      </w:r>
    </w:p>
    <w:p w:rsidR="00991750" w:rsidRDefault="00991750" w:rsidP="007A0513"/>
    <w:p w:rsidR="00991750" w:rsidRDefault="007E7F6F" w:rsidP="00991750">
      <w:r>
        <w:rPr>
          <w:b/>
          <w:bCs/>
        </w:rPr>
        <w:t>Please note</w:t>
      </w:r>
      <w:r w:rsidR="00DE0492">
        <w:rPr>
          <w:b/>
          <w:bCs/>
        </w:rPr>
        <w:t xml:space="preserve">: </w:t>
      </w:r>
      <w:r w:rsidR="005B0436">
        <w:t>EHA</w:t>
      </w:r>
      <w:r w:rsidR="00202587">
        <w:t xml:space="preserve"> currently does not support the Bloomberg Self Service Retrieval Tool. </w:t>
      </w:r>
      <w:r w:rsidR="00526F4A">
        <w:t>EHA</w:t>
      </w:r>
      <w:r w:rsidR="00202587">
        <w:t xml:space="preserve"> </w:t>
      </w:r>
      <w:r w:rsidR="006D4174">
        <w:t>archives</w:t>
      </w:r>
      <w:r w:rsidR="00202587">
        <w:t xml:space="preserve"> Bloomberg messages that are blind carbon copied to the archive user (BCC)</w:t>
      </w:r>
      <w:r w:rsidR="006D4174">
        <w:t xml:space="preserve"> but </w:t>
      </w:r>
      <w:r w:rsidR="009E5AD7">
        <w:t>such messages are</w:t>
      </w:r>
      <w:r w:rsidR="006D4174">
        <w:t xml:space="preserve"> archived as e-mail and </w:t>
      </w:r>
      <w:r w:rsidR="009E5AD7">
        <w:t>are</w:t>
      </w:r>
      <w:r w:rsidR="006D4174">
        <w:t xml:space="preserve"> not associated as native Bloomberg content</w:t>
      </w:r>
      <w:r w:rsidR="00202587">
        <w:t xml:space="preserve">. For additional information on Bloomberg please refer to: </w:t>
      </w:r>
      <w:hyperlink r:id="rId30" w:history="1">
        <w:r w:rsidR="00AD56C4" w:rsidRPr="0094470E">
          <w:rPr>
            <w:rStyle w:val="Hyperlink"/>
          </w:rPr>
          <w:t>ftp://Notices:Welcome@ftpcom1.bloomberg.com</w:t>
        </w:r>
      </w:hyperlink>
      <w:r w:rsidR="00AD56C4">
        <w:t xml:space="preserve"> </w:t>
      </w:r>
    </w:p>
    <w:p w:rsidR="001A3B9E" w:rsidRDefault="001A3B9E" w:rsidP="00837F98"/>
    <w:p w:rsidR="001A3B9E" w:rsidRDefault="001A3B9E" w:rsidP="00837F98">
      <w:r>
        <w:t>EHA can capture RIM BlackBerry messages that pass through an organization’s Exchange Server</w:t>
      </w:r>
      <w:r w:rsidR="005A1D1A">
        <w:t xml:space="preserve"> using BlackBerry Enterprise Server.  The BlackBerry Messenger IM service is not currently compatible with the EHA web-based interface.  PIN to PIN messages that bypass the Exchange Server environment are currently not captured as well. </w:t>
      </w:r>
    </w:p>
    <w:p w:rsidR="001A3B9E" w:rsidRDefault="001A3B9E" w:rsidP="00837F98"/>
    <w:p w:rsidR="006A16CC" w:rsidRDefault="009C6B8E" w:rsidP="00837F98">
      <w:r>
        <w:t>The system</w:t>
      </w:r>
      <w:r w:rsidR="006A16CC" w:rsidRPr="006A16CC">
        <w:t xml:space="preserve"> supports the archiving </w:t>
      </w:r>
      <w:r w:rsidR="00DC4FBB">
        <w:t>(</w:t>
      </w:r>
      <w:r w:rsidR="00964321">
        <w:t>for example,</w:t>
      </w:r>
      <w:r w:rsidR="00DC4FBB">
        <w:t xml:space="preserve"> capture and storage) </w:t>
      </w:r>
      <w:r w:rsidR="006A16CC" w:rsidRPr="006A16CC">
        <w:t>of all file types</w:t>
      </w:r>
      <w:r w:rsidR="00862A15">
        <w:t xml:space="preserve"> for provisioned accounts</w:t>
      </w:r>
      <w:r w:rsidR="00D420B6">
        <w:t xml:space="preserve"> so data is not lost or left out, which can lead a business exposed</w:t>
      </w:r>
      <w:r w:rsidR="006A16CC" w:rsidRPr="006A16CC">
        <w:t>.  The archive indexing function handles a variety of commonly</w:t>
      </w:r>
      <w:r w:rsidR="00964321">
        <w:t>-</w:t>
      </w:r>
      <w:r w:rsidR="006A16CC" w:rsidRPr="006A16CC">
        <w:t>used file attachment types</w:t>
      </w:r>
      <w:r w:rsidR="00D420B6">
        <w:t xml:space="preserve"> for easy search and retrieval. </w:t>
      </w:r>
      <w:r w:rsidR="006A16CC" w:rsidRPr="006A16CC">
        <w:t xml:space="preserve"> </w:t>
      </w:r>
      <w:r w:rsidR="004B111F">
        <w:t xml:space="preserve">Encrypted </w:t>
      </w:r>
      <w:r w:rsidR="005A1D1A">
        <w:t xml:space="preserve">or Rights-Protected </w:t>
      </w:r>
      <w:r w:rsidR="004B111F">
        <w:t xml:space="preserve">messages are stored encrypted </w:t>
      </w:r>
      <w:r w:rsidR="00D67277">
        <w:t>so full-text indexing cannot be applied</w:t>
      </w:r>
      <w:r w:rsidR="004B111F">
        <w:t xml:space="preserve">.  </w:t>
      </w:r>
      <w:r w:rsidR="00F13339">
        <w:t xml:space="preserve">If a file type </w:t>
      </w:r>
      <w:r w:rsidR="004B111F">
        <w:t xml:space="preserve">cannot be </w:t>
      </w:r>
      <w:r w:rsidR="00F13339">
        <w:t>indexed, the e-mail can still be discovered by searching for metadata such as date, sender and recipient</w:t>
      </w:r>
      <w:r w:rsidR="00964321">
        <w:t xml:space="preserve">, </w:t>
      </w:r>
      <w:r w:rsidR="00F13339">
        <w:t xml:space="preserve">and </w:t>
      </w:r>
      <w:r w:rsidR="00964321">
        <w:t xml:space="preserve">the e-mail </w:t>
      </w:r>
      <w:r w:rsidR="00F13339">
        <w:t>can be restored to its native</w:t>
      </w:r>
      <w:r w:rsidR="005A1D1A">
        <w:t xml:space="preserve"> </w:t>
      </w:r>
      <w:r w:rsidR="00F13339">
        <w:t xml:space="preserve">format. </w:t>
      </w:r>
      <w:r w:rsidR="005A1D1A">
        <w:t xml:space="preserve"> </w:t>
      </w:r>
      <w:r w:rsidR="006A16CC" w:rsidRPr="006A16CC">
        <w:t xml:space="preserve">The system will capture and maintain </w:t>
      </w:r>
      <w:r w:rsidR="006A16CC">
        <w:t>file types such as</w:t>
      </w:r>
      <w:r w:rsidR="006A16CC" w:rsidRPr="006A16CC">
        <w:t xml:space="preserve"> voice mail messages, so long as they are encapsulated </w:t>
      </w:r>
      <w:r w:rsidR="00DC4FBB">
        <w:t xml:space="preserve">in </w:t>
      </w:r>
      <w:r w:rsidR="006A16CC" w:rsidRPr="006A16CC">
        <w:t>an e</w:t>
      </w:r>
      <w:r w:rsidR="006A16CC">
        <w:t xml:space="preserve">-mail such as Exchange </w:t>
      </w:r>
      <w:r w:rsidR="001E2D8E">
        <w:t xml:space="preserve">Server </w:t>
      </w:r>
      <w:r w:rsidR="006A16CC">
        <w:t>2007 UM voice mail.</w:t>
      </w:r>
    </w:p>
    <w:p w:rsidR="000152B5" w:rsidRDefault="000152B5" w:rsidP="00837F98"/>
    <w:p w:rsidR="000152B5" w:rsidRDefault="002431C9" w:rsidP="00837F98">
      <w:r>
        <w:t xml:space="preserve">All data </w:t>
      </w:r>
      <w:r w:rsidR="006D4174">
        <w:t>is</w:t>
      </w:r>
      <w:r>
        <w:t xml:space="preserve"> captured natively and users </w:t>
      </w:r>
      <w:r w:rsidR="006D4174">
        <w:t>can</w:t>
      </w:r>
      <w:r>
        <w:t xml:space="preserve"> view messages containing foreign characters when restored since EHA preserves the message encoding.  </w:t>
      </w:r>
    </w:p>
    <w:p w:rsidR="007E7F6F" w:rsidRDefault="007E7F6F" w:rsidP="00837F98"/>
    <w:p w:rsidR="000152B5" w:rsidRPr="006A16CC" w:rsidRDefault="007E7F6F" w:rsidP="00837F98">
      <w:r w:rsidRPr="007E7F6F">
        <w:rPr>
          <w:b/>
        </w:rPr>
        <w:t>Please note</w:t>
      </w:r>
      <w:r>
        <w:t>:</w:t>
      </w:r>
      <w:r w:rsidR="000152B5">
        <w:t xml:space="preserve"> to display the foreign language character set</w:t>
      </w:r>
      <w:r w:rsidR="00964321">
        <w:t>,</w:t>
      </w:r>
      <w:r w:rsidR="000152B5">
        <w:t xml:space="preserve"> the computer must have the appropriate language pack installed. Read abou</w:t>
      </w:r>
      <w:r>
        <w:t xml:space="preserve">t language pack installation at </w:t>
      </w:r>
      <w:hyperlink r:id="rId31" w:history="1">
        <w:r w:rsidRPr="00527B21">
          <w:rPr>
            <w:rStyle w:val="Hyperlink"/>
            <w:szCs w:val="18"/>
          </w:rPr>
          <w:t>www.support.microsoft.com/kb/283807/en-us</w:t>
        </w:r>
      </w:hyperlink>
      <w:r>
        <w:t xml:space="preserve"> </w:t>
      </w:r>
      <w:r w:rsidR="000152B5">
        <w:t xml:space="preserve"> </w:t>
      </w:r>
    </w:p>
    <w:p w:rsidR="00563AB8" w:rsidRDefault="00563AB8" w:rsidP="00563AB8">
      <w:pPr>
        <w:pStyle w:val="Heading2"/>
      </w:pPr>
      <w:bookmarkStart w:id="16" w:name="_Toc266782098"/>
      <w:r>
        <w:t>Storage</w:t>
      </w:r>
      <w:bookmarkEnd w:id="16"/>
    </w:p>
    <w:p w:rsidR="00563AB8" w:rsidRDefault="00E320C7" w:rsidP="006E5315">
      <w:r>
        <w:t>Exchange Hosted Archive</w:t>
      </w:r>
      <w:r w:rsidR="00AC1E77">
        <w:t xml:space="preserve"> utilizes </w:t>
      </w:r>
      <w:r>
        <w:t xml:space="preserve">the same platform as Microsoft SQL </w:t>
      </w:r>
      <w:r w:rsidR="005664F5">
        <w:t>Azure</w:t>
      </w:r>
      <w:r>
        <w:t xml:space="preserve">, a building block service of the </w:t>
      </w:r>
      <w:r w:rsidR="000A3431">
        <w:t>Windows</w:t>
      </w:r>
      <w:r w:rsidR="00302B4E">
        <w:t xml:space="preserve">® </w:t>
      </w:r>
      <w:r w:rsidR="000A3431">
        <w:t>Azure</w:t>
      </w:r>
      <w:r w:rsidR="00302B4E">
        <w:rPr>
          <w:rFonts w:cs="Segoe UI"/>
        </w:rPr>
        <w:t>™</w:t>
      </w:r>
      <w:r>
        <w:t xml:space="preserve"> </w:t>
      </w:r>
      <w:r w:rsidR="00302B4E">
        <w:t>P</w:t>
      </w:r>
      <w:r>
        <w:t>latform.  The archive is a centralized repository</w:t>
      </w:r>
      <w:r w:rsidR="00AC1E77">
        <w:t xml:space="preserve"> which allows </w:t>
      </w:r>
      <w:r w:rsidR="000A3431">
        <w:t>you</w:t>
      </w:r>
      <w:r w:rsidR="00AC1E77">
        <w:t xml:space="preserve"> to access all of </w:t>
      </w:r>
      <w:r w:rsidR="000A3431">
        <w:t>your archived</w:t>
      </w:r>
      <w:r w:rsidR="00AC1E77">
        <w:t xml:space="preserve"> messages from one service</w:t>
      </w:r>
      <w:r w:rsidR="002431C9">
        <w:t xml:space="preserve"> to simplify </w:t>
      </w:r>
      <w:r w:rsidR="005446DE">
        <w:t>compliance, e-discovery and investigative tasks.</w:t>
      </w:r>
      <w:r w:rsidR="002431C9">
        <w:t xml:space="preserve">  All customer data is logically segmented with stringent controls </w:t>
      </w:r>
      <w:r w:rsidR="00ED3E5F">
        <w:t>so customers do not have</w:t>
      </w:r>
      <w:r w:rsidR="005446DE">
        <w:t xml:space="preserve"> access to other customers’ data</w:t>
      </w:r>
      <w:r w:rsidR="00ED3E5F">
        <w:t>.</w:t>
      </w:r>
    </w:p>
    <w:p w:rsidR="006E5315" w:rsidRDefault="006E5315" w:rsidP="006E5315"/>
    <w:p w:rsidR="00563AB8" w:rsidRDefault="008F56BA" w:rsidP="006E5315">
      <w:r>
        <w:t>All content, including message bodies and attachment data is single-instanced in the EHA repository.  A detailed de-duplication process in the service eliminates duplicates, allowing for a model that maximizes storage optimization.</w:t>
      </w:r>
      <w:r w:rsidR="00563AB8">
        <w:t xml:space="preserve">  </w:t>
      </w:r>
      <w:r w:rsidR="003A7983">
        <w:t xml:space="preserve">A </w:t>
      </w:r>
      <w:r w:rsidR="00292EA9">
        <w:t xml:space="preserve">primary </w:t>
      </w:r>
      <w:r w:rsidR="003A7983">
        <w:t xml:space="preserve">copy of </w:t>
      </w:r>
      <w:r w:rsidR="00292EA9">
        <w:t xml:space="preserve">all company </w:t>
      </w:r>
      <w:r w:rsidR="003A7983">
        <w:t xml:space="preserve">data is stored </w:t>
      </w:r>
      <w:r w:rsidR="00292EA9">
        <w:t xml:space="preserve">and </w:t>
      </w:r>
      <w:r w:rsidR="003A7983">
        <w:t xml:space="preserve">can be </w:t>
      </w:r>
      <w:r w:rsidR="003A7983" w:rsidRPr="00A827DB">
        <w:t xml:space="preserve">accessed by users with the appropriate permissions to view.  </w:t>
      </w:r>
      <w:r w:rsidR="00ED3E5F" w:rsidRPr="00A827DB">
        <w:t xml:space="preserve">As an example, if an e-mail is sent to </w:t>
      </w:r>
      <w:r w:rsidR="0012141D" w:rsidRPr="00A827DB">
        <w:t>seven</w:t>
      </w:r>
      <w:r w:rsidR="00ED3E5F" w:rsidRPr="00A827DB">
        <w:t xml:space="preserve"> recipients with an attachment, only one copy of that e-mail and one copy of the</w:t>
      </w:r>
      <w:r w:rsidR="0012141D" w:rsidRPr="00A827DB">
        <w:t xml:space="preserve"> attachment are </w:t>
      </w:r>
      <w:r w:rsidR="00ED3E5F" w:rsidRPr="00A827DB">
        <w:t xml:space="preserve">stored; the </w:t>
      </w:r>
      <w:r w:rsidR="0012141D" w:rsidRPr="00A827DB">
        <w:t>seven</w:t>
      </w:r>
      <w:r w:rsidR="00ED3E5F" w:rsidRPr="00A827DB">
        <w:t xml:space="preserve"> original recipients and the sender have access to that same message within EHA if they have </w:t>
      </w:r>
      <w:r w:rsidR="000135B7" w:rsidRPr="00A827DB">
        <w:t xml:space="preserve">default </w:t>
      </w:r>
      <w:r w:rsidR="00ED3E5F" w:rsidRPr="00A827DB">
        <w:t xml:space="preserve">Worker role </w:t>
      </w:r>
      <w:r w:rsidR="00F13339" w:rsidRPr="00A827DB">
        <w:t xml:space="preserve">permissions.  As messages are archived, each one is fully indexed and serialized with the metadata and message bodies stored in a relational database management system.  Attachments </w:t>
      </w:r>
      <w:r w:rsidR="00016A4C" w:rsidRPr="00A827DB">
        <w:t>are also indexed and serialized as their corresponding messages</w:t>
      </w:r>
      <w:proofErr w:type="gramStart"/>
      <w:r w:rsidR="006D4174" w:rsidRPr="00A827DB">
        <w:t>.</w:t>
      </w:r>
      <w:r w:rsidR="00016A4C" w:rsidRPr="00A827DB">
        <w:t>.</w:t>
      </w:r>
      <w:proofErr w:type="gramEnd"/>
      <w:r w:rsidR="00016A4C" w:rsidRPr="00A827DB">
        <w:t xml:space="preserve">  </w:t>
      </w:r>
      <w:r w:rsidR="00AC1E77" w:rsidRPr="00A827DB">
        <w:t>M</w:t>
      </w:r>
      <w:r w:rsidR="00016A4C" w:rsidRPr="00A827DB">
        <w:t>essage</w:t>
      </w:r>
      <w:r w:rsidR="00AC1E77" w:rsidRPr="00A827DB">
        <w:t xml:space="preserve"> </w:t>
      </w:r>
      <w:r w:rsidR="00016A4C" w:rsidRPr="00A827DB">
        <w:t>indexing</w:t>
      </w:r>
      <w:r w:rsidR="00AC1E77" w:rsidRPr="00A827DB">
        <w:t xml:space="preserve"> enable</w:t>
      </w:r>
      <w:r w:rsidR="00016A4C" w:rsidRPr="00A827DB">
        <w:t>s</w:t>
      </w:r>
      <w:r w:rsidR="00AC1E77" w:rsidRPr="00A827DB">
        <w:t xml:space="preserve"> fast ret</w:t>
      </w:r>
      <w:r w:rsidR="00AC1E77">
        <w:t xml:space="preserve">rieval of </w:t>
      </w:r>
      <w:r w:rsidR="00016A4C">
        <w:t>items and attachments</w:t>
      </w:r>
      <w:r w:rsidR="00AC1E77">
        <w:t xml:space="preserve"> for e-discovery events, investigative efforts and for emergency e-mail access. </w:t>
      </w:r>
    </w:p>
    <w:p w:rsidR="003A7983" w:rsidRDefault="003A7983" w:rsidP="006E5315"/>
    <w:p w:rsidR="000135B7" w:rsidRDefault="000135B7" w:rsidP="006E5315">
      <w:r>
        <w:t>As messages are</w:t>
      </w:r>
      <w:r w:rsidR="005446DE">
        <w:t xml:space="preserve"> received</w:t>
      </w:r>
      <w:r>
        <w:t xml:space="preserve">, they </w:t>
      </w:r>
      <w:r w:rsidR="005446DE">
        <w:t>are also simultaneously sent</w:t>
      </w:r>
      <w:r>
        <w:t xml:space="preserve"> to a secondary, geographically</w:t>
      </w:r>
      <w:r w:rsidR="00B84FF5">
        <w:t>-</w:t>
      </w:r>
      <w:r>
        <w:t>distributed datacenter for data redundancy purposes.</w:t>
      </w:r>
      <w:r w:rsidR="005446DE">
        <w:t xml:space="preserve">  The datacenters essentially have copies of the same sets of messages since the messages are not copied from one datacenter to the other but are forked to both datacenters for faster failover and data recovery purposes. </w:t>
      </w:r>
    </w:p>
    <w:p w:rsidR="005B0436" w:rsidRDefault="005B0436" w:rsidP="006E5315"/>
    <w:p w:rsidR="00F13339" w:rsidRDefault="005B0436" w:rsidP="006E5315">
      <w:r>
        <w:t>Non-</w:t>
      </w:r>
      <w:proofErr w:type="spellStart"/>
      <w:r>
        <w:t>tamperable</w:t>
      </w:r>
      <w:proofErr w:type="spellEnd"/>
      <w:r>
        <w:t xml:space="preserve"> storage is provided by a proprietary combination of hardware and software;</w:t>
      </w:r>
      <w:r w:rsidR="006E5315">
        <w:t xml:space="preserve"> the data</w:t>
      </w:r>
      <w:r w:rsidR="005446DE">
        <w:t xml:space="preserve"> in the system</w:t>
      </w:r>
      <w:r w:rsidR="006E5315">
        <w:t xml:space="preserve"> is read-only</w:t>
      </w:r>
      <w:r>
        <w:t>.</w:t>
      </w:r>
      <w:r w:rsidR="00ED3E5F">
        <w:t xml:space="preserve">  </w:t>
      </w:r>
      <w:r w:rsidR="00F13339">
        <w:t xml:space="preserve">This is especially important for compliance purposes since it is required by many regulations such as the SEC: </w:t>
      </w:r>
      <w:hyperlink r:id="rId32" w:history="1">
        <w:r w:rsidR="00F13339" w:rsidRPr="00847B87">
          <w:rPr>
            <w:rStyle w:val="Hyperlink"/>
          </w:rPr>
          <w:t>http://www.sec.gov/rules/interp/34-47806.htm</w:t>
        </w:r>
      </w:hyperlink>
    </w:p>
    <w:p w:rsidR="00F13339" w:rsidRDefault="00F13339" w:rsidP="006E5315"/>
    <w:p w:rsidR="003A7983" w:rsidRDefault="00ED3E5F" w:rsidP="006E5315">
      <w:r>
        <w:t xml:space="preserve">EHA also contains auditing and reporting functionality to log user and administrative actions for an audit trail of all transactions. </w:t>
      </w:r>
      <w:r w:rsidR="006E5315">
        <w:t xml:space="preserve"> </w:t>
      </w:r>
      <w:r w:rsidR="003A7983">
        <w:t xml:space="preserve">More information can be found within the </w:t>
      </w:r>
      <w:hyperlink w:anchor="_Prove" w:history="1">
        <w:r w:rsidR="009C6B8E" w:rsidRPr="00D67277">
          <w:rPr>
            <w:rStyle w:val="Hyperlink"/>
          </w:rPr>
          <w:t>Reports</w:t>
        </w:r>
      </w:hyperlink>
      <w:r w:rsidR="003A7983">
        <w:t xml:space="preserve"> section</w:t>
      </w:r>
      <w:r w:rsidR="006E5315">
        <w:t xml:space="preserve"> of this document</w:t>
      </w:r>
      <w:r w:rsidR="003A7983">
        <w:t xml:space="preserve">. </w:t>
      </w:r>
    </w:p>
    <w:p w:rsidR="00D275B4" w:rsidRDefault="00D275B4" w:rsidP="006E5315"/>
    <w:p w:rsidR="00D275B4" w:rsidRDefault="00D275B4" w:rsidP="006E5315">
      <w:r>
        <w:t xml:space="preserve">For additional information on how Exchange Hosted Archive is built on the SQL Azure platform, please read the </w:t>
      </w:r>
      <w:hyperlink r:id="rId33" w:history="1">
        <w:r w:rsidRPr="00D275B4">
          <w:rPr>
            <w:rStyle w:val="Hyperlink"/>
          </w:rPr>
          <w:t>case study</w:t>
        </w:r>
      </w:hyperlink>
      <w:r>
        <w:t xml:space="preserve">. </w:t>
      </w:r>
    </w:p>
    <w:p w:rsidR="006E5315" w:rsidRDefault="006E5315" w:rsidP="006E5315">
      <w:pPr>
        <w:pStyle w:val="Heading2"/>
      </w:pPr>
      <w:bookmarkStart w:id="17" w:name="_Toc266782099"/>
      <w:r>
        <w:lastRenderedPageBreak/>
        <w:t>Retention</w:t>
      </w:r>
      <w:r w:rsidR="007A0513">
        <w:t xml:space="preserve"> and Disposition</w:t>
      </w:r>
      <w:bookmarkEnd w:id="17"/>
    </w:p>
    <w:p w:rsidR="006E5315" w:rsidRDefault="00FE5BC1" w:rsidP="006E5315">
      <w:r>
        <w:t>E</w:t>
      </w:r>
      <w:r w:rsidR="000A3431">
        <w:t>xchange Hosted Archive</w:t>
      </w:r>
      <w:r>
        <w:t xml:space="preserve"> provides flexibility that allows </w:t>
      </w:r>
      <w:r w:rsidR="00D67277">
        <w:t>you</w:t>
      </w:r>
      <w:r>
        <w:t xml:space="preserve"> to select multiple retention periods to </w:t>
      </w:r>
      <w:r w:rsidR="00D67277">
        <w:t xml:space="preserve">help </w:t>
      </w:r>
      <w:r>
        <w:t xml:space="preserve">meet </w:t>
      </w:r>
      <w:r w:rsidR="00D67277">
        <w:t>your</w:t>
      </w:r>
      <w:r>
        <w:t xml:space="preserve"> </w:t>
      </w:r>
      <w:r w:rsidR="00D67277">
        <w:t>retention</w:t>
      </w:r>
      <w:r>
        <w:t xml:space="preserve"> needs, which can differ depending on </w:t>
      </w:r>
      <w:r w:rsidR="00D67277">
        <w:t xml:space="preserve">your policies, roles and departments. </w:t>
      </w:r>
      <w:r w:rsidR="006E5315">
        <w:t>Multiple retention pe</w:t>
      </w:r>
      <w:r w:rsidR="00D67277">
        <w:t xml:space="preserve">riods can be established </w:t>
      </w:r>
      <w:r w:rsidR="00D275B4">
        <w:t xml:space="preserve">in EHA </w:t>
      </w:r>
      <w:r w:rsidR="00D67277">
        <w:t>by your IT</w:t>
      </w:r>
      <w:r w:rsidR="006E5315">
        <w:t xml:space="preserve"> administrator</w:t>
      </w:r>
      <w:r w:rsidR="009C6B8E">
        <w:t xml:space="preserve"> to preserve messages for a specified period of time</w:t>
      </w:r>
      <w:r w:rsidR="00D67277">
        <w:t>.  When your organization is</w:t>
      </w:r>
      <w:r w:rsidR="006E5315">
        <w:t xml:space="preserve"> </w:t>
      </w:r>
      <w:r w:rsidR="005A39AB">
        <w:t>provisioned with</w:t>
      </w:r>
      <w:r w:rsidR="006E5315">
        <w:t xml:space="preserve"> </w:t>
      </w:r>
      <w:r w:rsidR="009C6B8E">
        <w:t>EHA</w:t>
      </w:r>
      <w:r w:rsidR="006E5315">
        <w:t>, a default retention period must be specified</w:t>
      </w:r>
      <w:r w:rsidR="005A39AB">
        <w:t xml:space="preserve"> and is recorded in the system as such. </w:t>
      </w:r>
      <w:r w:rsidR="00D67277">
        <w:t xml:space="preserve"> </w:t>
      </w:r>
      <w:r w:rsidR="005A39AB">
        <w:t xml:space="preserve">Additional retention periods can be added to </w:t>
      </w:r>
      <w:r w:rsidR="00D67277">
        <w:t>your</w:t>
      </w:r>
      <w:r w:rsidR="005A39AB">
        <w:t xml:space="preserve"> company profile.</w:t>
      </w:r>
      <w:r w:rsidR="006E5315">
        <w:t xml:space="preserve">  Newly</w:t>
      </w:r>
      <w:r w:rsidR="00B84FF5">
        <w:t>-</w:t>
      </w:r>
      <w:r w:rsidR="006E5315">
        <w:t xml:space="preserve">added </w:t>
      </w:r>
      <w:r w:rsidR="005A39AB">
        <w:t xml:space="preserve">user </w:t>
      </w:r>
      <w:r w:rsidR="006E5315">
        <w:t xml:space="preserve">accounts or groups of accounts will fall under the default retention period unless another one of the retention periods is explicitly specified.  </w:t>
      </w:r>
    </w:p>
    <w:p w:rsidR="00E320C7" w:rsidRDefault="00E320C7" w:rsidP="006E5315"/>
    <w:p w:rsidR="00E320C7" w:rsidRDefault="00E320C7" w:rsidP="006E5315">
      <w:r>
        <w:t>The Exchange Hosted Archive supports retention periods set in in</w:t>
      </w:r>
      <w:r w:rsidR="00D67277">
        <w:t xml:space="preserve">crements of </w:t>
      </w:r>
      <w:r>
        <w:t xml:space="preserve">days, months or years between </w:t>
      </w:r>
      <w:r w:rsidR="000135B7">
        <w:t>1 day</w:t>
      </w:r>
      <w:r>
        <w:t xml:space="preserve"> and 10 years.</w:t>
      </w:r>
      <w:r w:rsidR="00172868" w:rsidRPr="00172868">
        <w:rPr>
          <w:noProof/>
        </w:rPr>
        <w:t xml:space="preserve"> </w:t>
      </w:r>
      <w:r w:rsidR="006D4174">
        <w:rPr>
          <w:noProof/>
        </w:rPr>
        <w:t>The figure below shows how retention policies are configured.</w:t>
      </w:r>
    </w:p>
    <w:p w:rsidR="00BB6ECB" w:rsidRDefault="00BB6ECB" w:rsidP="006E5315"/>
    <w:p w:rsidR="00BB6ECB" w:rsidRDefault="00792201" w:rsidP="00BB6ECB">
      <w:pPr>
        <w:jc w:val="center"/>
      </w:pPr>
      <w:r>
        <w:rPr>
          <w:noProof/>
        </w:rPr>
        <w:pict>
          <v:oval id="_x0000_s1026" style="position:absolute;left:0;text-align:left;margin-left:135.15pt;margin-top:156.3pt;width:220.1pt;height:50.95pt;z-index:251658240" filled="f" strokecolor="#c00000" strokeweight="1.75pt">
            <v:fill opacity="0"/>
          </v:oval>
        </w:pict>
      </w:r>
      <w:r w:rsidR="00BB6ECB">
        <w:rPr>
          <w:noProof/>
        </w:rPr>
        <w:drawing>
          <wp:inline distT="0" distB="0" distL="0" distR="0">
            <wp:extent cx="3267614" cy="3426635"/>
            <wp:effectExtent l="19050" t="0" r="8986"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3268602" cy="3427671"/>
                    </a:xfrm>
                    <a:prstGeom prst="rect">
                      <a:avLst/>
                    </a:prstGeom>
                    <a:noFill/>
                    <a:ln w="9525">
                      <a:noFill/>
                      <a:miter lim="800000"/>
                      <a:headEnd/>
                      <a:tailEnd/>
                    </a:ln>
                  </pic:spPr>
                </pic:pic>
              </a:graphicData>
            </a:graphic>
          </wp:inline>
        </w:drawing>
      </w:r>
    </w:p>
    <w:p w:rsidR="00D431D2" w:rsidRPr="00D431D2" w:rsidRDefault="00D431D2" w:rsidP="00D431D2">
      <w:pPr>
        <w:rPr>
          <w:rStyle w:val="SubtleReference"/>
        </w:rPr>
      </w:pPr>
      <w:r w:rsidRPr="00D431D2">
        <w:rPr>
          <w:rStyle w:val="SubtleReference"/>
        </w:rPr>
        <w:t xml:space="preserve">Fig. </w:t>
      </w:r>
      <w:r>
        <w:rPr>
          <w:rStyle w:val="SubtleReference"/>
        </w:rPr>
        <w:t>6</w:t>
      </w:r>
    </w:p>
    <w:p w:rsidR="006E5315" w:rsidRDefault="006E5315" w:rsidP="007A0513"/>
    <w:p w:rsidR="001E2D8E" w:rsidRDefault="006E5315" w:rsidP="007A0513">
      <w:r>
        <w:t>Individual retention periods apply to the e</w:t>
      </w:r>
      <w:r w:rsidR="005A1D1A">
        <w:t>-</w:t>
      </w:r>
      <w:r>
        <w:t>mail and Bloomberg XML message streams only – multiple retention periods do not impact any archived Instant Messaging content. All Instant Message content streams will use the default retention period for your organization.</w:t>
      </w:r>
    </w:p>
    <w:p w:rsidR="006E5315" w:rsidRDefault="006E5315" w:rsidP="007A0513"/>
    <w:p w:rsidR="006E5315" w:rsidRDefault="00D67277" w:rsidP="007A0513">
      <w:r>
        <w:t>The system</w:t>
      </w:r>
      <w:r w:rsidR="00016A4C">
        <w:t xml:space="preserve"> automatically tracks message lifecycle and can delete messages according to </w:t>
      </w:r>
      <w:r>
        <w:t>the specified</w:t>
      </w:r>
      <w:r w:rsidR="00016A4C">
        <w:t xml:space="preserve"> retention policy.  </w:t>
      </w:r>
      <w:r w:rsidR="006E5315">
        <w:t xml:space="preserve">In real time, and based on the message capture timestamp, each message is assigned a set of properties, including an expiration date based on the retention period and a serialized, unique message ID.  Destruction of messages and attachments occurs naturally in the system via </w:t>
      </w:r>
      <w:r w:rsidR="005A39AB">
        <w:t xml:space="preserve">an </w:t>
      </w:r>
      <w:r w:rsidR="006E5315">
        <w:t xml:space="preserve">automated </w:t>
      </w:r>
      <w:r>
        <w:t>daily</w:t>
      </w:r>
      <w:r w:rsidR="005A39AB">
        <w:t xml:space="preserve"> </w:t>
      </w:r>
      <w:r w:rsidR="006E5315">
        <w:t>process.  This programmatic process is based on capture date and retention period of the message, respecting any legal holds</w:t>
      </w:r>
      <w:r w:rsidR="00016A4C">
        <w:t xml:space="preserve">.  </w:t>
      </w:r>
      <w:r w:rsidR="006E5315">
        <w:t>Legal holds can be applied to the entire organization</w:t>
      </w:r>
      <w:r w:rsidR="005A1FF9">
        <w:t>, domain-wide</w:t>
      </w:r>
      <w:r w:rsidR="006E5315">
        <w:t xml:space="preserve"> or on a per user </w:t>
      </w:r>
      <w:proofErr w:type="gramStart"/>
      <w:r w:rsidR="006E5315">
        <w:t>basis  to</w:t>
      </w:r>
      <w:proofErr w:type="gramEnd"/>
      <w:r w:rsidR="006E5315">
        <w:t xml:space="preserve"> allow messages to be held indefinitely outside of the retention period for litigation and investigation purposes.</w:t>
      </w:r>
    </w:p>
    <w:p w:rsidR="006E5315" w:rsidRDefault="006E5315" w:rsidP="007A0513"/>
    <w:p w:rsidR="006E5315" w:rsidRDefault="006E5315" w:rsidP="007A0513">
      <w:r>
        <w:t xml:space="preserve">When multiple retention periods apply, a message will be retained in EHA </w:t>
      </w:r>
      <w:r w:rsidR="00C004BA">
        <w:t xml:space="preserve">by default </w:t>
      </w:r>
      <w:r>
        <w:t>for the longest of all of the retention periods that may apply.</w:t>
      </w:r>
    </w:p>
    <w:p w:rsidR="006E5315" w:rsidRDefault="006E5315" w:rsidP="007A0513"/>
    <w:p w:rsidR="005B2768" w:rsidRDefault="005B2768" w:rsidP="006E5315"/>
    <w:p w:rsidR="00BB6ECB" w:rsidRDefault="00BB6ECB" w:rsidP="006E5315">
      <w:r>
        <w:t>You can also set a “</w:t>
      </w:r>
      <w:r w:rsidR="0029600C">
        <w:t>t</w:t>
      </w:r>
      <w:r>
        <w:t>ombstone” policy to track statistics on messages that have been removed from the system after their expiration period has been reached.  The term “</w:t>
      </w:r>
      <w:r w:rsidR="0029600C">
        <w:t>t</w:t>
      </w:r>
      <w:r>
        <w:t xml:space="preserve">ombstone” indicates whether full headers, partial header information or no information is retained after messages have expired and have been destroyed. </w:t>
      </w:r>
      <w:r w:rsidR="0029600C">
        <w:t xml:space="preserve">You can configure a retention period for these tombstones as well. </w:t>
      </w:r>
      <w:r>
        <w:t>Minimal headers should be selected in order for the Message Destruction Report</w:t>
      </w:r>
      <w:r w:rsidR="0029600C">
        <w:t xml:space="preserve"> to provide meaningful statistics. Even if you decide to have a tombstone policy, messages cannot be retrieved from the system once it has been destroyed since only the header information is retained.</w:t>
      </w:r>
      <w:r w:rsidR="006D4174">
        <w:t xml:space="preserve">  See figure </w:t>
      </w:r>
      <w:r w:rsidR="004D768F">
        <w:t>6</w:t>
      </w:r>
      <w:r w:rsidR="006D4174">
        <w:t xml:space="preserve"> for how this is configured.</w:t>
      </w:r>
    </w:p>
    <w:p w:rsidR="00BB6ECB" w:rsidRDefault="00BB6ECB" w:rsidP="006E5315"/>
    <w:p w:rsidR="005B2768" w:rsidRDefault="005B2768" w:rsidP="006E5315">
      <w:r>
        <w:t>Retention is a key aspect of many corporate data policies and EHA assists business</w:t>
      </w:r>
      <w:r w:rsidR="00C004BA">
        <w:t>es</w:t>
      </w:r>
      <w:r w:rsidR="00294728">
        <w:t xml:space="preserve"> such as yours</w:t>
      </w:r>
      <w:r w:rsidR="00C004BA">
        <w:t xml:space="preserve"> in meeting</w:t>
      </w:r>
      <w:r>
        <w:t xml:space="preserve"> needs by helping </w:t>
      </w:r>
      <w:r w:rsidR="00294728">
        <w:t>to</w:t>
      </w:r>
      <w:r>
        <w:t xml:space="preserve"> enforce retention and disposition processes automatically and seamlessly.</w:t>
      </w:r>
    </w:p>
    <w:p w:rsidR="00AC1E77" w:rsidRDefault="00294728" w:rsidP="00202587">
      <w:pPr>
        <w:pStyle w:val="Heading2"/>
      </w:pPr>
      <w:bookmarkStart w:id="18" w:name="_Toc266782100"/>
      <w:r>
        <w:t>Data Imports</w:t>
      </w:r>
      <w:bookmarkEnd w:id="18"/>
    </w:p>
    <w:p w:rsidR="00202587" w:rsidRDefault="000A3431" w:rsidP="00202587">
      <w:r>
        <w:t xml:space="preserve">Microsoft Exchange Hosted Archive </w:t>
      </w:r>
      <w:r w:rsidR="00016A4C">
        <w:t>supports</w:t>
      </w:r>
      <w:r>
        <w:t xml:space="preserve"> the</w:t>
      </w:r>
      <w:r w:rsidR="00016A4C">
        <w:t xml:space="preserve"> import of existing </w:t>
      </w:r>
      <w:r w:rsidR="00B84FF5">
        <w:t xml:space="preserve">e-mail </w:t>
      </w:r>
      <w:r w:rsidR="00016A4C">
        <w:t xml:space="preserve">to aid businesses in ensuring all of their relevant e-mails can be stored and accessed in a centralized system to simplify the discovery process – whether they are captured and stored in real time or </w:t>
      </w:r>
      <w:proofErr w:type="gramStart"/>
      <w:r w:rsidR="00016A4C">
        <w:t>were</w:t>
      </w:r>
      <w:proofErr w:type="gramEnd"/>
      <w:r w:rsidR="00016A4C">
        <w:t xml:space="preserve"> previously stored in another system.  </w:t>
      </w:r>
      <w:r w:rsidR="005B0436">
        <w:t>EHA supports</w:t>
      </w:r>
      <w:r w:rsidR="00016A4C">
        <w:t xml:space="preserve"> this</w:t>
      </w:r>
      <w:r w:rsidR="005B0436">
        <w:t xml:space="preserve"> </w:t>
      </w:r>
      <w:r w:rsidR="002D773C">
        <w:t>import o</w:t>
      </w:r>
      <w:r w:rsidR="0094100B">
        <w:t xml:space="preserve">f </w:t>
      </w:r>
      <w:r w:rsidR="005B0436">
        <w:t xml:space="preserve">existing </w:t>
      </w:r>
      <w:r w:rsidR="0094100B">
        <w:t xml:space="preserve">or legacy </w:t>
      </w:r>
      <w:r w:rsidR="002D773C">
        <w:t xml:space="preserve">data into </w:t>
      </w:r>
      <w:r w:rsidR="00217B07">
        <w:t xml:space="preserve">the </w:t>
      </w:r>
      <w:r w:rsidR="002D773C">
        <w:t xml:space="preserve">EHA repository </w:t>
      </w:r>
      <w:r w:rsidR="0094100B">
        <w:t>as an optional service</w:t>
      </w:r>
      <w:r w:rsidR="005B0436">
        <w:t xml:space="preserve">. </w:t>
      </w:r>
      <w:r w:rsidR="0094100B">
        <w:t xml:space="preserve"> </w:t>
      </w:r>
      <w:r w:rsidR="002D773C">
        <w:t>This</w:t>
      </w:r>
      <w:r w:rsidR="00B84FF5">
        <w:t xml:space="preserve"> import process</w:t>
      </w:r>
      <w:r w:rsidR="002D773C">
        <w:t xml:space="preserve"> is limited to e-mail only.</w:t>
      </w:r>
    </w:p>
    <w:p w:rsidR="0094100B" w:rsidRDefault="0094100B" w:rsidP="00202587"/>
    <w:p w:rsidR="0094100B" w:rsidRDefault="002D773C" w:rsidP="00202587">
      <w:r>
        <w:t xml:space="preserve">This process is performed by </w:t>
      </w:r>
      <w:r w:rsidR="00527B21">
        <w:t>Microsoft support and operations staff</w:t>
      </w:r>
      <w:r>
        <w:t>.  The historical data files must be submitted on an external hard drive or USB memory stick</w:t>
      </w:r>
      <w:r w:rsidR="00363F6C">
        <w:t>.  For small amounts of data</w:t>
      </w:r>
      <w:r w:rsidR="00B84FF5">
        <w:t>,</w:t>
      </w:r>
      <w:r w:rsidR="00363F6C">
        <w:t xml:space="preserve"> a</w:t>
      </w:r>
      <w:r w:rsidR="001E2D8E">
        <w:t xml:space="preserve"> </w:t>
      </w:r>
      <w:r w:rsidR="000A3431">
        <w:t>secure FTP site</w:t>
      </w:r>
      <w:r w:rsidR="00363F6C">
        <w:t xml:space="preserve"> can be provided.</w:t>
      </w:r>
      <w:r w:rsidR="000A3431">
        <w:t xml:space="preserve">  Dat</w:t>
      </w:r>
      <w:r w:rsidR="00363F6C">
        <w:t>a</w:t>
      </w:r>
      <w:r w:rsidR="000A3431">
        <w:t xml:space="preserve"> must be submitted</w:t>
      </w:r>
      <w:r>
        <w:t xml:space="preserve"> in .PST file format</w:t>
      </w:r>
      <w:r w:rsidR="000A3431">
        <w:t>.</w:t>
      </w:r>
    </w:p>
    <w:p w:rsidR="002D773C" w:rsidRDefault="002D773C" w:rsidP="00202587"/>
    <w:p w:rsidR="002D773C" w:rsidRDefault="002D773C" w:rsidP="00202587">
      <w:r>
        <w:t xml:space="preserve">The rate of import varies based on e-mail </w:t>
      </w:r>
      <w:r w:rsidR="00C004BA">
        <w:t xml:space="preserve">size, </w:t>
      </w:r>
      <w:r>
        <w:t xml:space="preserve">content, attachments and how quickly the data is received.  </w:t>
      </w:r>
      <w:r w:rsidR="00527B21">
        <w:t xml:space="preserve">Microsoft support </w:t>
      </w:r>
      <w:r w:rsidR="00C004BA">
        <w:t xml:space="preserve">can help estimate how long an import may take after receiving the request and </w:t>
      </w:r>
      <w:r w:rsidR="000A3431">
        <w:t xml:space="preserve">gathering </w:t>
      </w:r>
      <w:r w:rsidR="00C004BA">
        <w:t xml:space="preserve">some information from </w:t>
      </w:r>
      <w:r w:rsidR="000A3431">
        <w:t>you.</w:t>
      </w:r>
    </w:p>
    <w:p w:rsidR="002D773C" w:rsidRDefault="002D773C" w:rsidP="00202587"/>
    <w:p w:rsidR="006E5315" w:rsidRDefault="002D773C" w:rsidP="00202587">
      <w:r>
        <w:t>The timestamp</w:t>
      </w:r>
      <w:r w:rsidR="00B84FF5">
        <w:t>s</w:t>
      </w:r>
      <w:r>
        <w:t xml:space="preserve"> used for the import</w:t>
      </w:r>
      <w:r w:rsidR="00B84FF5">
        <w:t>ed messages</w:t>
      </w:r>
      <w:r>
        <w:t xml:space="preserve"> are taken from the “Received:” line of the message header to calculate the expiration date of the message.  If data does not contain the original header information, the message will have the following information appended related to the date/time:</w:t>
      </w:r>
    </w:p>
    <w:p w:rsidR="006E5315" w:rsidRDefault="006E5315" w:rsidP="00202587"/>
    <w:p w:rsidR="002D773C" w:rsidRDefault="002D773C" w:rsidP="002D773C">
      <w:pPr>
        <w:numPr>
          <w:ilvl w:val="0"/>
          <w:numId w:val="13"/>
        </w:numPr>
      </w:pPr>
      <w:r>
        <w:t>The sent date used will be the “Date:” field of the message, if this exists within the message</w:t>
      </w:r>
    </w:p>
    <w:p w:rsidR="002D773C" w:rsidRDefault="002D773C" w:rsidP="002D773C">
      <w:pPr>
        <w:numPr>
          <w:ilvl w:val="0"/>
          <w:numId w:val="13"/>
        </w:numPr>
      </w:pPr>
      <w:r>
        <w:t xml:space="preserve">If neither a “Received:” or “Date:” field exists within the submitted message, the date the message is imported will be appended as the “Date:” portion of the message. </w:t>
      </w:r>
    </w:p>
    <w:p w:rsidR="000A3431" w:rsidRDefault="000A3431" w:rsidP="000A3431"/>
    <w:p w:rsidR="000A3431" w:rsidRDefault="000A3431" w:rsidP="000A3431">
      <w:r>
        <w:t xml:space="preserve">Detailed information and instructions on the process can be found </w:t>
      </w:r>
      <w:r w:rsidR="009F6C9D">
        <w:t xml:space="preserve">in the Upload Historical Data </w:t>
      </w:r>
      <w:hyperlink r:id="rId35" w:history="1">
        <w:r w:rsidR="009F6C9D" w:rsidRPr="009F6C9D">
          <w:rPr>
            <w:rStyle w:val="Hyperlink"/>
          </w:rPr>
          <w:t>document</w:t>
        </w:r>
      </w:hyperlink>
      <w:r w:rsidR="009F6C9D">
        <w:t>.</w:t>
      </w:r>
    </w:p>
    <w:p w:rsidR="00016A4C" w:rsidRDefault="00016A4C" w:rsidP="00016A4C"/>
    <w:p w:rsidR="00016A4C" w:rsidRDefault="00016A4C" w:rsidP="00016A4C">
      <w:r>
        <w:t xml:space="preserve">Preserving historical data to its relevant retention period is important to businesses and </w:t>
      </w:r>
      <w:r w:rsidR="000A3431">
        <w:t xml:space="preserve">Exchange Hosted Archive </w:t>
      </w:r>
      <w:r>
        <w:t xml:space="preserve">can assist with this to help companies meet their data handling policy goals. </w:t>
      </w:r>
    </w:p>
    <w:p w:rsidR="000E7A0F" w:rsidRDefault="000E7A0F">
      <w:pPr>
        <w:rPr>
          <w:rFonts w:ascii="Segoe Light" w:hAnsi="Segoe Light" w:cs="Arial"/>
          <w:bCs/>
          <w:i/>
          <w:color w:val="045096"/>
          <w:kern w:val="32"/>
          <w:sz w:val="32"/>
          <w:szCs w:val="32"/>
        </w:rPr>
      </w:pPr>
      <w:r>
        <w:br w:type="page"/>
      </w:r>
    </w:p>
    <w:p w:rsidR="006E5315" w:rsidRDefault="006E5315" w:rsidP="006E5315">
      <w:pPr>
        <w:pStyle w:val="Heading1"/>
      </w:pPr>
      <w:bookmarkStart w:id="19" w:name="_Toc266782101"/>
      <w:r>
        <w:lastRenderedPageBreak/>
        <w:t>Discover</w:t>
      </w:r>
      <w:bookmarkEnd w:id="19"/>
    </w:p>
    <w:p w:rsidR="009C6B8E" w:rsidRPr="009C6B8E" w:rsidRDefault="009C6B8E" w:rsidP="009C6B8E">
      <w:r>
        <w:t xml:space="preserve">Once </w:t>
      </w:r>
      <w:r w:rsidR="000135B7">
        <w:t>items</w:t>
      </w:r>
      <w:r>
        <w:t xml:space="preserve"> are preserved, they </w:t>
      </w:r>
      <w:r w:rsidR="000135B7">
        <w:t xml:space="preserve">may </w:t>
      </w:r>
      <w:r>
        <w:t xml:space="preserve">be discoverable for purposes such as litigation, external audits, </w:t>
      </w:r>
      <w:r w:rsidR="00E13252">
        <w:t xml:space="preserve">and </w:t>
      </w:r>
      <w:r>
        <w:t xml:space="preserve">message restoration due to accidental deletions and internal investigations. All </w:t>
      </w:r>
      <w:r w:rsidR="00040359">
        <w:t xml:space="preserve">captured </w:t>
      </w:r>
      <w:r>
        <w:t xml:space="preserve">messages can be searched within a centralized repository using </w:t>
      </w:r>
      <w:r w:rsidR="000135B7">
        <w:t>Exchange Hosted Archive</w:t>
      </w:r>
      <w:r>
        <w:t xml:space="preserve"> which simplifies the investigative process for IT administrators and related compliance, legal or HR teams.</w:t>
      </w:r>
      <w:r w:rsidR="00C91800">
        <w:t xml:space="preserve"> </w:t>
      </w:r>
      <w:r w:rsidR="00040359">
        <w:t xml:space="preserve">EHA provides the permissions model, user interface and functionality that </w:t>
      </w:r>
      <w:r w:rsidR="000135B7">
        <w:t xml:space="preserve">can empower your business </w:t>
      </w:r>
      <w:r w:rsidR="00040359">
        <w:t>and can significantly reduce the impact to</w:t>
      </w:r>
      <w:r w:rsidR="000135B7">
        <w:t xml:space="preserve"> your</w:t>
      </w:r>
      <w:r w:rsidR="00040359">
        <w:t xml:space="preserve"> IT personnel.  </w:t>
      </w:r>
    </w:p>
    <w:p w:rsidR="006E5315" w:rsidRDefault="006E5315" w:rsidP="006E5315">
      <w:pPr>
        <w:pStyle w:val="Heading2"/>
      </w:pPr>
      <w:bookmarkStart w:id="20" w:name="_Toc266782102"/>
      <w:r>
        <w:t>Search and Export</w:t>
      </w:r>
      <w:bookmarkEnd w:id="20"/>
    </w:p>
    <w:p w:rsidR="00837F98" w:rsidRPr="00837F98" w:rsidRDefault="00837F98" w:rsidP="00837F98">
      <w:pPr>
        <w:pStyle w:val="Heading3"/>
      </w:pPr>
      <w:bookmarkStart w:id="21" w:name="_Toc266782103"/>
      <w:r>
        <w:t>Search</w:t>
      </w:r>
      <w:bookmarkEnd w:id="21"/>
    </w:p>
    <w:p w:rsidR="00344F0E" w:rsidRDefault="00040359" w:rsidP="006E5315">
      <w:r>
        <w:t>Simple and adv</w:t>
      </w:r>
      <w:r w:rsidR="00EE7D8E">
        <w:t xml:space="preserve">anced search capabilities </w:t>
      </w:r>
      <w:r w:rsidR="007409D1">
        <w:t xml:space="preserve">help </w:t>
      </w:r>
      <w:r w:rsidR="00EE7D8E">
        <w:t xml:space="preserve">you </w:t>
      </w:r>
      <w:r>
        <w:t>to respond quickly to business needs whether th</w:t>
      </w:r>
      <w:r w:rsidR="00EE7D8E">
        <w:t xml:space="preserve">at means e-discovery requests, </w:t>
      </w:r>
      <w:r w:rsidR="006927FD">
        <w:t xml:space="preserve">message </w:t>
      </w:r>
      <w:r w:rsidR="00EE7D8E">
        <w:t>retrievals to recover business data or for</w:t>
      </w:r>
      <w:r>
        <w:t xml:space="preserve"> internal investigations. </w:t>
      </w:r>
      <w:r w:rsidR="00344F0E">
        <w:t>Because the Exchange Hosted Archive is on the same platform as Microsoft SQL Azure, you get the benefit of a scalable service with fast search performance in the cloud.</w:t>
      </w:r>
    </w:p>
    <w:p w:rsidR="00344F0E" w:rsidRDefault="00344F0E" w:rsidP="006E5315"/>
    <w:p w:rsidR="00040359" w:rsidRDefault="00344F0E" w:rsidP="006E5315">
      <w:r>
        <w:t xml:space="preserve">Using this platform allows for faster ingestion of messages so they are quickly indexed using Microsoft SQL’s full-text indexing engine and inserted in the cloud database to enable you to find messages sooner.  </w:t>
      </w:r>
      <w:r w:rsidR="006E5315">
        <w:t xml:space="preserve">Messages </w:t>
      </w:r>
      <w:r w:rsidR="00EE7D8E">
        <w:t xml:space="preserve">are captured and indexed in many languages. </w:t>
      </w:r>
      <w:r w:rsidR="006E5315">
        <w:t>Metadata and nested files are</w:t>
      </w:r>
      <w:r w:rsidR="0027220C">
        <w:t xml:space="preserve"> also</w:t>
      </w:r>
      <w:r w:rsidR="006E5315">
        <w:t xml:space="preserve"> indexed</w:t>
      </w:r>
      <w:r w:rsidR="001A0AF7">
        <w:t>;</w:t>
      </w:r>
      <w:r w:rsidR="00C004BA">
        <w:t xml:space="preserve"> </w:t>
      </w:r>
      <w:r w:rsidR="00E13252">
        <w:t xml:space="preserve">however, </w:t>
      </w:r>
      <w:r w:rsidR="00C004BA">
        <w:t xml:space="preserve">messages with nesting levels greater than 50 are </w:t>
      </w:r>
      <w:r w:rsidR="001A0AF7">
        <w:t>only indexed down to 50 nested levels</w:t>
      </w:r>
      <w:r w:rsidR="00C004BA">
        <w:t>.</w:t>
      </w:r>
    </w:p>
    <w:p w:rsidR="00040359" w:rsidRDefault="00040359" w:rsidP="006E5315"/>
    <w:p w:rsidR="006927FD" w:rsidRDefault="00344F0E" w:rsidP="006E5315">
      <w:r>
        <w:t xml:space="preserve">Searching for data is also fast; </w:t>
      </w:r>
      <w:r w:rsidR="006927FD">
        <w:t>queries</w:t>
      </w:r>
      <w:r>
        <w:t xml:space="preserve"> are </w:t>
      </w:r>
      <w:r w:rsidR="006927FD">
        <w:t xml:space="preserve">distributed across multiple databases in parallel </w:t>
      </w:r>
      <w:r>
        <w:t xml:space="preserve">in the SQL Azure platform and responses are </w:t>
      </w:r>
      <w:r w:rsidR="006927FD">
        <w:t>aggregated, which is often referred to as fanning out.  This</w:t>
      </w:r>
      <w:r w:rsidR="00E13252">
        <w:t xml:space="preserve"> feature</w:t>
      </w:r>
      <w:r w:rsidR="006927FD">
        <w:t xml:space="preserve"> allows for fast search responses which is particularly helpful for more complex queries. </w:t>
      </w:r>
    </w:p>
    <w:p w:rsidR="006927FD" w:rsidRDefault="006927FD" w:rsidP="006E5315"/>
    <w:p w:rsidR="006E5315" w:rsidRDefault="006E5315" w:rsidP="006E5315">
      <w:r>
        <w:t>Basic searches can include dates, date ranges, keywords in the subject, body and attachments and be limited to specific message size or file type attachments, single or multiple sender/recipient e-mail addresses</w:t>
      </w:r>
      <w:r w:rsidR="00344F0E">
        <w:t>, domains</w:t>
      </w:r>
      <w:r>
        <w:t xml:space="preserve"> or names.  </w:t>
      </w:r>
      <w:r w:rsidR="00DE5470">
        <w:t xml:space="preserve">Figure </w:t>
      </w:r>
      <w:r w:rsidR="004D768F">
        <w:t xml:space="preserve">7 </w:t>
      </w:r>
      <w:r w:rsidR="00DE5470">
        <w:t xml:space="preserve">below shows the search interface for EHA.  </w:t>
      </w:r>
      <w:r>
        <w:t>The system also contains advanced operator functionality for conducting complex searches and proximity search</w:t>
      </w:r>
      <w:r w:rsidR="00C004BA">
        <w:t>es</w:t>
      </w:r>
      <w:r>
        <w:t>.</w:t>
      </w:r>
      <w:r w:rsidR="00EB7736">
        <w:t xml:space="preserve"> The scope of search</w:t>
      </w:r>
      <w:r w:rsidR="00C004BA">
        <w:t xml:space="preserve"> results shown</w:t>
      </w:r>
      <w:r w:rsidR="00EB7736">
        <w:t xml:space="preserve"> is </w:t>
      </w:r>
      <w:r w:rsidR="00C004BA">
        <w:t xml:space="preserve">also </w:t>
      </w:r>
      <w:r w:rsidR="00EB7736">
        <w:t xml:space="preserve">dependent upon </w:t>
      </w:r>
      <w:r w:rsidR="00040359">
        <w:t>assigned roles; for example, an end user assigned the Worker role can only search across his</w:t>
      </w:r>
      <w:r w:rsidR="00E17972">
        <w:t xml:space="preserve"> or </w:t>
      </w:r>
      <w:r w:rsidR="00040359">
        <w:t>her own archive and see messages sent and received by him</w:t>
      </w:r>
      <w:r w:rsidR="00E17972">
        <w:t xml:space="preserve"> or </w:t>
      </w:r>
      <w:r w:rsidR="00040359">
        <w:t>her.</w:t>
      </w:r>
    </w:p>
    <w:p w:rsidR="006E5315" w:rsidRDefault="006E5315" w:rsidP="006E5315"/>
    <w:p w:rsidR="00DE5470" w:rsidRDefault="00DE5470" w:rsidP="00DE5470">
      <w:pPr>
        <w:jc w:val="center"/>
      </w:pPr>
      <w:r>
        <w:rPr>
          <w:noProof/>
        </w:rPr>
        <w:drawing>
          <wp:inline distT="0" distB="0" distL="0" distR="0">
            <wp:extent cx="4880754" cy="2452797"/>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4884575" cy="2454717"/>
                    </a:xfrm>
                    <a:prstGeom prst="rect">
                      <a:avLst/>
                    </a:prstGeom>
                    <a:noFill/>
                    <a:ln w="9525">
                      <a:noFill/>
                      <a:miter lim="800000"/>
                      <a:headEnd/>
                      <a:tailEnd/>
                    </a:ln>
                  </pic:spPr>
                </pic:pic>
              </a:graphicData>
            </a:graphic>
          </wp:inline>
        </w:drawing>
      </w:r>
    </w:p>
    <w:p w:rsidR="00D431D2" w:rsidRPr="00D431D2" w:rsidRDefault="00D431D2" w:rsidP="00D431D2">
      <w:pPr>
        <w:rPr>
          <w:rStyle w:val="SubtleReference"/>
        </w:rPr>
      </w:pPr>
      <w:r w:rsidRPr="00D431D2">
        <w:rPr>
          <w:rStyle w:val="SubtleReference"/>
        </w:rPr>
        <w:t xml:space="preserve">Fig. </w:t>
      </w:r>
      <w:r>
        <w:rPr>
          <w:rStyle w:val="SubtleReference"/>
        </w:rPr>
        <w:t>7</w:t>
      </w:r>
    </w:p>
    <w:p w:rsidR="00DE5470" w:rsidRDefault="00DE5470" w:rsidP="006E5315"/>
    <w:p w:rsidR="0027220C" w:rsidRDefault="00E17972" w:rsidP="006E5315">
      <w:r>
        <w:lastRenderedPageBreak/>
        <w:t>You can save s</w:t>
      </w:r>
      <w:r w:rsidR="0027220C">
        <w:t xml:space="preserve">earch results </w:t>
      </w:r>
      <w:r w:rsidR="000E7A0F">
        <w:t>or selected messages</w:t>
      </w:r>
      <w:r w:rsidR="0027220C">
        <w:t xml:space="preserve"> to folders that </w:t>
      </w:r>
      <w:r>
        <w:t>you</w:t>
      </w:r>
      <w:r w:rsidR="0027220C">
        <w:t xml:space="preserve"> create within the archive for easy organization </w:t>
      </w:r>
      <w:r w:rsidR="00882152">
        <w:t>of</w:t>
      </w:r>
      <w:r w:rsidR="0027220C">
        <w:t xml:space="preserve"> legal cases or investigations.  </w:t>
      </w:r>
      <w:r w:rsidR="00317BE6">
        <w:t xml:space="preserve">You can scope a search to a particular folder to further refine your result set.  </w:t>
      </w:r>
      <w:r>
        <w:t>You can also share t</w:t>
      </w:r>
      <w:r w:rsidR="0027220C">
        <w:t>hese folders with others</w:t>
      </w:r>
      <w:r w:rsidR="00882152">
        <w:t xml:space="preserve"> in the scenario where members of a team are working on an investigation together and wish to share</w:t>
      </w:r>
      <w:r w:rsidR="00344F0E">
        <w:t xml:space="preserve"> and double-check</w:t>
      </w:r>
      <w:r w:rsidR="00882152">
        <w:t xml:space="preserve"> data</w:t>
      </w:r>
      <w:r w:rsidR="00DE5470">
        <w:t xml:space="preserve"> as shown in figure </w:t>
      </w:r>
      <w:r w:rsidR="004D768F">
        <w:t>8</w:t>
      </w:r>
      <w:r w:rsidR="00882152">
        <w:t xml:space="preserve">. </w:t>
      </w:r>
      <w:r w:rsidR="00317BE6">
        <w:t xml:space="preserve"> You can even create an account within the archive for an external user such as external counsel or an outside auditor and share only the data organized within</w:t>
      </w:r>
      <w:r>
        <w:t xml:space="preserve"> a</w:t>
      </w:r>
      <w:r w:rsidR="00317BE6">
        <w:t xml:space="preserve"> folder to them to limit the scope of what they have access to and reduce the size of messages they would need to review.  </w:t>
      </w:r>
      <w:r w:rsidR="00344F0E">
        <w:t xml:space="preserve">This </w:t>
      </w:r>
      <w:r w:rsidR="00882152">
        <w:t>combination of sa</w:t>
      </w:r>
      <w:r w:rsidR="00317BE6">
        <w:t xml:space="preserve">ving search results to folders and </w:t>
      </w:r>
      <w:r w:rsidR="00882152">
        <w:t xml:space="preserve">folder sharing can facilitate a simple investigative workflow. </w:t>
      </w:r>
    </w:p>
    <w:p w:rsidR="00DE5470" w:rsidRDefault="00DE5470" w:rsidP="006E5315"/>
    <w:p w:rsidR="00DE5470" w:rsidRDefault="00DE5470" w:rsidP="00DE5470">
      <w:pPr>
        <w:jc w:val="center"/>
      </w:pPr>
      <w:r>
        <w:rPr>
          <w:noProof/>
        </w:rPr>
        <w:drawing>
          <wp:inline distT="0" distB="0" distL="0" distR="0">
            <wp:extent cx="5458724" cy="2025463"/>
            <wp:effectExtent l="19050" t="0" r="8626"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460375" cy="2026076"/>
                    </a:xfrm>
                    <a:prstGeom prst="rect">
                      <a:avLst/>
                    </a:prstGeom>
                    <a:noFill/>
                    <a:ln w="9525">
                      <a:noFill/>
                      <a:miter lim="800000"/>
                      <a:headEnd/>
                      <a:tailEnd/>
                    </a:ln>
                  </pic:spPr>
                </pic:pic>
              </a:graphicData>
            </a:graphic>
          </wp:inline>
        </w:drawing>
      </w:r>
    </w:p>
    <w:p w:rsidR="00D431D2" w:rsidRDefault="00D431D2" w:rsidP="004D768F">
      <w:r w:rsidRPr="00D431D2">
        <w:rPr>
          <w:rStyle w:val="SubtleReference"/>
        </w:rPr>
        <w:t xml:space="preserve">Fig. </w:t>
      </w:r>
      <w:r>
        <w:rPr>
          <w:rStyle w:val="SubtleReference"/>
        </w:rPr>
        <w:t>8</w:t>
      </w:r>
    </w:p>
    <w:p w:rsidR="006E5315" w:rsidRDefault="00837F98" w:rsidP="009C6B8E">
      <w:pPr>
        <w:pStyle w:val="Heading3"/>
      </w:pPr>
      <w:bookmarkStart w:id="22" w:name="_Toc266782104"/>
      <w:r>
        <w:t>Export</w:t>
      </w:r>
      <w:bookmarkEnd w:id="22"/>
    </w:p>
    <w:p w:rsidR="00EB7736" w:rsidRDefault="006E5315" w:rsidP="00AE5204">
      <w:r>
        <w:t xml:space="preserve">The system </w:t>
      </w:r>
      <w:r w:rsidR="00AE5204">
        <w:t>can export messages</w:t>
      </w:r>
      <w:r w:rsidR="00363F6C">
        <w:t xml:space="preserve"> in two formats:  </w:t>
      </w:r>
      <w:r w:rsidR="00AE5204">
        <w:t>a ZIP file containing individual .EML files</w:t>
      </w:r>
      <w:r w:rsidR="00363F6C">
        <w:t xml:space="preserve">, </w:t>
      </w:r>
      <w:r w:rsidR="00AE5204">
        <w:t xml:space="preserve">or a .PST file. </w:t>
      </w:r>
      <w:r w:rsidR="00F90185">
        <w:t xml:space="preserve">You can select individual messages or select all results from a search or folder to be exported.  Once the file is rendered, you can easily download the export to a share </w:t>
      </w:r>
      <w:proofErr w:type="gramStart"/>
      <w:r w:rsidR="00F90185">
        <w:t>or  copied</w:t>
      </w:r>
      <w:proofErr w:type="gramEnd"/>
      <w:r w:rsidR="00F90185">
        <w:t xml:space="preserve"> to other media, according to your policies</w:t>
      </w:r>
      <w:r w:rsidR="00DE5470">
        <w:t xml:space="preserve"> as shown in figure </w:t>
      </w:r>
      <w:r w:rsidR="004D768F">
        <w:t>9</w:t>
      </w:r>
      <w:r w:rsidR="00DE5470">
        <w:t xml:space="preserve"> below</w:t>
      </w:r>
      <w:r w:rsidR="00F90185">
        <w:t xml:space="preserve">. </w:t>
      </w:r>
    </w:p>
    <w:p w:rsidR="00DE5470" w:rsidRDefault="00DE5470" w:rsidP="00AE5204"/>
    <w:p w:rsidR="00EA608F" w:rsidRDefault="00EA608F">
      <w:pPr>
        <w:jc w:val="center"/>
      </w:pPr>
      <w:r>
        <w:rPr>
          <w:noProof/>
        </w:rPr>
        <w:drawing>
          <wp:inline distT="0" distB="0" distL="0" distR="0">
            <wp:extent cx="5392915" cy="2527540"/>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391082" cy="2526681"/>
                    </a:xfrm>
                    <a:prstGeom prst="rect">
                      <a:avLst/>
                    </a:prstGeom>
                    <a:noFill/>
                    <a:ln w="9525">
                      <a:noFill/>
                      <a:miter lim="800000"/>
                      <a:headEnd/>
                      <a:tailEnd/>
                    </a:ln>
                  </pic:spPr>
                </pic:pic>
              </a:graphicData>
            </a:graphic>
          </wp:inline>
        </w:drawing>
      </w:r>
    </w:p>
    <w:p w:rsidR="00D431D2" w:rsidRPr="00D431D2" w:rsidRDefault="00D431D2" w:rsidP="00D431D2">
      <w:pPr>
        <w:rPr>
          <w:rStyle w:val="SubtleReference"/>
        </w:rPr>
      </w:pPr>
      <w:r>
        <w:rPr>
          <w:rStyle w:val="SubtleReference"/>
        </w:rPr>
        <w:t>Fig. 9</w:t>
      </w:r>
    </w:p>
    <w:p w:rsidR="00344E99" w:rsidRDefault="00344E99" w:rsidP="009C6B8E">
      <w:pPr>
        <w:pStyle w:val="Heading3"/>
      </w:pPr>
      <w:bookmarkStart w:id="23" w:name="_Toc266782105"/>
      <w:r>
        <w:lastRenderedPageBreak/>
        <w:t>Restore</w:t>
      </w:r>
      <w:bookmarkEnd w:id="23"/>
    </w:p>
    <w:p w:rsidR="00DE5470" w:rsidRDefault="00EB7736" w:rsidP="004D768F">
      <w:r>
        <w:t xml:space="preserve">One or more messages can also be restored to their original </w:t>
      </w:r>
      <w:r w:rsidR="00C004BA">
        <w:t xml:space="preserve">internal </w:t>
      </w:r>
      <w:r>
        <w:t>recipients</w:t>
      </w:r>
      <w:r w:rsidR="00C004BA">
        <w:t xml:space="preserve"> and</w:t>
      </w:r>
      <w:r w:rsidR="005507F2">
        <w:t xml:space="preserve"> the</w:t>
      </w:r>
      <w:r w:rsidR="00C004BA">
        <w:t xml:space="preserve"> individual conducting a search</w:t>
      </w:r>
      <w:r>
        <w:t xml:space="preserve"> via SMTP. Restore functionality always delivers a copy of the selected messages to the original </w:t>
      </w:r>
      <w:r w:rsidR="00C004BA">
        <w:t xml:space="preserve">internal </w:t>
      </w:r>
      <w:r>
        <w:t xml:space="preserve">recipient, even if they are restored to another mailbox. </w:t>
      </w:r>
      <w:r w:rsidR="00344E99">
        <w:t>This functionality</w:t>
      </w:r>
      <w:r w:rsidR="00882152">
        <w:t xml:space="preserve"> can be </w:t>
      </w:r>
      <w:r w:rsidR="00344E99">
        <w:t xml:space="preserve">beneficial in the case an end user had deleted an important e-mail out of their mailbox and would </w:t>
      </w:r>
      <w:r w:rsidR="0011734A">
        <w:t>like it restored quickly</w:t>
      </w:r>
      <w:r w:rsidR="00DE5470">
        <w:t xml:space="preserve"> as shown in figure </w:t>
      </w:r>
      <w:r w:rsidR="004D768F">
        <w:t>10</w:t>
      </w:r>
      <w:r w:rsidR="0011734A">
        <w:t xml:space="preserve">.  This </w:t>
      </w:r>
      <w:r w:rsidR="00344E99">
        <w:t>does not require restoration of a message from backups</w:t>
      </w:r>
      <w:r w:rsidR="0011734A">
        <w:t xml:space="preserve"> and can save your end users, support teams and administrators valuable time</w:t>
      </w:r>
      <w:r w:rsidR="00344E99">
        <w:t xml:space="preserve">.  More information on this can be found in the </w:t>
      </w:r>
      <w:hyperlink w:anchor="_Emergency_E-mail_Service" w:history="1">
        <w:r w:rsidR="00344E99" w:rsidRPr="00EA608F">
          <w:rPr>
            <w:rStyle w:val="Hyperlink"/>
          </w:rPr>
          <w:t>Emergency E-mail</w:t>
        </w:r>
      </w:hyperlink>
      <w:r w:rsidR="00344E99">
        <w:t xml:space="preserve"> section of the document. </w:t>
      </w:r>
    </w:p>
    <w:p w:rsidR="00EA608F" w:rsidRDefault="00DE5470">
      <w:pPr>
        <w:pStyle w:val="Heading3"/>
        <w:jc w:val="center"/>
      </w:pPr>
      <w:bookmarkStart w:id="24" w:name="_Toc266782106"/>
      <w:r>
        <w:rPr>
          <w:noProof/>
        </w:rPr>
        <w:drawing>
          <wp:inline distT="0" distB="0" distL="0" distR="0">
            <wp:extent cx="5217184" cy="2454023"/>
            <wp:effectExtent l="19050" t="0" r="2516"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219387" cy="2455059"/>
                    </a:xfrm>
                    <a:prstGeom prst="rect">
                      <a:avLst/>
                    </a:prstGeom>
                    <a:noFill/>
                    <a:ln w="9525">
                      <a:noFill/>
                      <a:miter lim="800000"/>
                      <a:headEnd/>
                      <a:tailEnd/>
                    </a:ln>
                  </pic:spPr>
                </pic:pic>
              </a:graphicData>
            </a:graphic>
          </wp:inline>
        </w:drawing>
      </w:r>
      <w:bookmarkEnd w:id="24"/>
    </w:p>
    <w:p w:rsidR="00EA608F" w:rsidRDefault="00D431D2">
      <w:pPr>
        <w:rPr>
          <w:smallCaps/>
          <w:color w:val="C0504D" w:themeColor="accent2"/>
          <w:u w:val="single"/>
        </w:rPr>
      </w:pPr>
      <w:r w:rsidRPr="00D431D2">
        <w:rPr>
          <w:rStyle w:val="SubtleReference"/>
        </w:rPr>
        <w:t xml:space="preserve">Fig. </w:t>
      </w:r>
      <w:r>
        <w:rPr>
          <w:rStyle w:val="SubtleReference"/>
        </w:rPr>
        <w:t>10</w:t>
      </w:r>
    </w:p>
    <w:p w:rsidR="00EB7736" w:rsidRPr="00AA39CB" w:rsidRDefault="00EB7736" w:rsidP="00AA39CB">
      <w:pPr>
        <w:pStyle w:val="Heading3"/>
      </w:pPr>
      <w:bookmarkStart w:id="25" w:name="_Toc266782107"/>
      <w:r>
        <w:t>Interface</w:t>
      </w:r>
      <w:bookmarkEnd w:id="25"/>
    </w:p>
    <w:p w:rsidR="00EB7736" w:rsidRDefault="00DE5470" w:rsidP="006E5315">
      <w:r>
        <w:t xml:space="preserve">Exchange Hosted Archive </w:t>
      </w:r>
      <w:r w:rsidR="00E23A26">
        <w:t>utilizes a</w:t>
      </w:r>
      <w:r w:rsidR="00502B54">
        <w:t>n</w:t>
      </w:r>
      <w:r w:rsidR="00F526B1">
        <w:t xml:space="preserve"> intuitive, user-friendly </w:t>
      </w:r>
      <w:r w:rsidR="00D274EE">
        <w:t>web-based interface which</w:t>
      </w:r>
      <w:r w:rsidR="008F56BA">
        <w:t xml:space="preserve"> helps minimize</w:t>
      </w:r>
      <w:r w:rsidR="00D274EE">
        <w:t xml:space="preserve"> the need for extensive end user training. </w:t>
      </w:r>
      <w:r w:rsidR="00016A4C">
        <w:t xml:space="preserve"> </w:t>
      </w:r>
    </w:p>
    <w:p w:rsidR="004D768F" w:rsidRDefault="004D768F" w:rsidP="006E5315"/>
    <w:p w:rsidR="0021269A" w:rsidRDefault="00EA652F" w:rsidP="00EA652F">
      <w:pPr>
        <w:jc w:val="center"/>
      </w:pPr>
      <w:r>
        <w:rPr>
          <w:noProof/>
        </w:rPr>
        <w:drawing>
          <wp:inline distT="0" distB="0" distL="0" distR="0">
            <wp:extent cx="4768610" cy="2851489"/>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4768610" cy="2851489"/>
                    </a:xfrm>
                    <a:prstGeom prst="rect">
                      <a:avLst/>
                    </a:prstGeom>
                    <a:noFill/>
                    <a:ln w="9525">
                      <a:noFill/>
                      <a:miter lim="800000"/>
                      <a:headEnd/>
                      <a:tailEnd/>
                    </a:ln>
                  </pic:spPr>
                </pic:pic>
              </a:graphicData>
            </a:graphic>
          </wp:inline>
        </w:drawing>
      </w:r>
    </w:p>
    <w:p w:rsidR="00D431D2" w:rsidRPr="00D431D2" w:rsidRDefault="00D431D2" w:rsidP="00D431D2">
      <w:pPr>
        <w:rPr>
          <w:rStyle w:val="SubtleReference"/>
        </w:rPr>
      </w:pPr>
      <w:r w:rsidRPr="00D431D2">
        <w:rPr>
          <w:rStyle w:val="SubtleReference"/>
        </w:rPr>
        <w:t>Fig. 1</w:t>
      </w:r>
      <w:r>
        <w:rPr>
          <w:rStyle w:val="SubtleReference"/>
        </w:rPr>
        <w:t>1</w:t>
      </w:r>
    </w:p>
    <w:p w:rsidR="00D431D2" w:rsidRDefault="00D431D2" w:rsidP="00EA652F">
      <w:pPr>
        <w:jc w:val="center"/>
      </w:pPr>
    </w:p>
    <w:p w:rsidR="0021269A" w:rsidRDefault="0021269A" w:rsidP="0021269A">
      <w:r>
        <w:lastRenderedPageBreak/>
        <w:t xml:space="preserve">It is also easy to access the interface within </w:t>
      </w:r>
      <w:r w:rsidR="0012141D">
        <w:t xml:space="preserve">Microsoft </w:t>
      </w:r>
      <w:r>
        <w:t>Outlook</w:t>
      </w:r>
      <w:r w:rsidR="0012141D">
        <w:rPr>
          <w:sz w:val="12"/>
          <w:szCs w:val="12"/>
        </w:rPr>
        <w:t>®</w:t>
      </w:r>
      <w:r>
        <w:t xml:space="preserve"> with Folder Home Pages.  This can be accomplished by creating a folder, setting its home page properties to the archive URL and selecting the option to show the home page by default for the folder.  Users can simply click on a folder within Outlook to search their archive and restore e-mail within the same tool used for e-mail.  IT administrators can set this up for their users automatically via Group Policy, configuration management tools such as System Center Configuration Manager or however the IT administrator would normally push out software or configuration updates. </w:t>
      </w:r>
    </w:p>
    <w:p w:rsidR="002F7FB7" w:rsidRDefault="002F7FB7" w:rsidP="0021269A"/>
    <w:p w:rsidR="00AA39CB" w:rsidRDefault="002F7FB7" w:rsidP="00AA39CB">
      <w:r w:rsidRPr="005F4EAA">
        <w:t xml:space="preserve">EHA’s discovery functionality enables businesses to find data quickly, export and retrieve that data, streamline processes by simplifying the capture of different data streams such </w:t>
      </w:r>
      <w:r>
        <w:t>as e-mail and IM into a single arch</w:t>
      </w:r>
      <w:r w:rsidR="00397ACF">
        <w:t>ive and eases the burden on IT by providing functionality for HR, legal and business teams to have self</w:t>
      </w:r>
      <w:r w:rsidR="00E74A7E">
        <w:t>-</w:t>
      </w:r>
      <w:r w:rsidR="00397ACF">
        <w:t>service access to the information via</w:t>
      </w:r>
      <w:r>
        <w:t xml:space="preserve"> an intuitive web interface</w:t>
      </w:r>
      <w:r w:rsidR="00397ACF">
        <w:t>.</w:t>
      </w:r>
      <w:r>
        <w:t xml:space="preserve"> </w:t>
      </w:r>
    </w:p>
    <w:p w:rsidR="00A12179" w:rsidRPr="002A5188" w:rsidRDefault="00AA39CB" w:rsidP="00AA39CB">
      <w:pPr>
        <w:pStyle w:val="Heading3"/>
      </w:pPr>
      <w:bookmarkStart w:id="26" w:name="_Toc266782108"/>
      <w:r>
        <w:t>Sup</w:t>
      </w:r>
      <w:r w:rsidR="00A12179">
        <w:t>ervision and Review</w:t>
      </w:r>
      <w:bookmarkEnd w:id="26"/>
    </w:p>
    <w:p w:rsidR="00A12179" w:rsidRDefault="004C150B" w:rsidP="00A12179">
      <w:r>
        <w:t xml:space="preserve">The Exchange Hosted Archive </w:t>
      </w:r>
      <w:r w:rsidR="00A12179">
        <w:t xml:space="preserve">contains functionality that allows </w:t>
      </w:r>
      <w:r>
        <w:t>you</w:t>
      </w:r>
      <w:r w:rsidR="00A12179">
        <w:t xml:space="preserve"> to monitor </w:t>
      </w:r>
      <w:r>
        <w:t>your</w:t>
      </w:r>
      <w:r w:rsidR="00A12179">
        <w:t xml:space="preserve"> ongoing business communications periodically to </w:t>
      </w:r>
      <w:r>
        <w:t>help enforce your compliance or quality control policies</w:t>
      </w:r>
      <w:r w:rsidR="00A12179">
        <w:t xml:space="preserve">.  Many U.S.-based financial services companies fall within the regulatory arm of FINRA and the SEC; one of these mandates under the FINRA (formerly NASD) rule 3010 is for businesses to review their employee’s business communications to help ensure compliance with </w:t>
      </w:r>
      <w:r>
        <w:t>regulations</w:t>
      </w:r>
      <w:r w:rsidR="00A12179">
        <w:t xml:space="preserve">.  Human Resources, Compliance Offices and other business groups may also utilize this functionality to </w:t>
      </w:r>
      <w:r>
        <w:t xml:space="preserve">help </w:t>
      </w:r>
      <w:r w:rsidR="00A12179">
        <w:t>ensure departments and employees are adhering to internal corporate governance policies such as those around hiring practices and general business conduct.</w:t>
      </w:r>
      <w:r>
        <w:t xml:space="preserve"> Organizations may also want to monitor customer service teams’ e-mails to customers to assist with quality assurance.</w:t>
      </w:r>
    </w:p>
    <w:p w:rsidR="0022795C" w:rsidRDefault="0022795C" w:rsidP="00A12179"/>
    <w:p w:rsidR="00A12179" w:rsidRDefault="00A12179" w:rsidP="00A12179">
      <w:r>
        <w:t xml:space="preserve">EHA’s supervision feature allows </w:t>
      </w:r>
      <w:r w:rsidR="004C150B">
        <w:t xml:space="preserve">you to establish </w:t>
      </w:r>
      <w:r>
        <w:t xml:space="preserve">supervisor and subordinate relationships </w:t>
      </w:r>
      <w:r w:rsidR="004C150B">
        <w:t>and enable</w:t>
      </w:r>
      <w:r>
        <w:t xml:space="preserve"> a workflow for messages to be monitored and reviewed by supervisors after they are sent.  EHA provides the following mechanisms for capturing messages for reviewing:</w:t>
      </w:r>
    </w:p>
    <w:p w:rsidR="00A12179" w:rsidRDefault="00A12179" w:rsidP="00A12179"/>
    <w:p w:rsidR="00A12179" w:rsidRDefault="00A12179" w:rsidP="00A12179">
      <w:pPr>
        <w:numPr>
          <w:ilvl w:val="0"/>
          <w:numId w:val="17"/>
        </w:numPr>
      </w:pPr>
      <w:r>
        <w:t>Matching keywords</w:t>
      </w:r>
      <w:r w:rsidR="004C150B">
        <w:t>/phrases</w:t>
      </w:r>
      <w:r>
        <w:t xml:space="preserve"> within e-mail, instant messages and Bloomberg messages</w:t>
      </w:r>
    </w:p>
    <w:p w:rsidR="00A12179" w:rsidRDefault="00A12179" w:rsidP="00A12179">
      <w:pPr>
        <w:numPr>
          <w:ilvl w:val="0"/>
          <w:numId w:val="17"/>
        </w:numPr>
      </w:pPr>
      <w:r>
        <w:t xml:space="preserve">Random sampling </w:t>
      </w:r>
      <w:r w:rsidR="004C150B">
        <w:t xml:space="preserve">of </w:t>
      </w:r>
      <w:r>
        <w:t xml:space="preserve">messages based </w:t>
      </w:r>
      <w:r w:rsidR="004C150B">
        <w:t xml:space="preserve">on </w:t>
      </w:r>
      <w:r w:rsidR="00E74A7E">
        <w:t xml:space="preserve">a </w:t>
      </w:r>
      <w:r w:rsidR="004C150B">
        <w:t>specified percentage</w:t>
      </w:r>
    </w:p>
    <w:p w:rsidR="00A12179" w:rsidRDefault="00E74A7E" w:rsidP="00A12179">
      <w:pPr>
        <w:numPr>
          <w:ilvl w:val="0"/>
          <w:numId w:val="17"/>
        </w:numPr>
      </w:pPr>
      <w:r>
        <w:t>Both</w:t>
      </w:r>
      <w:r w:rsidR="00A12179">
        <w:t xml:space="preserve"> keyword and random sampling</w:t>
      </w:r>
    </w:p>
    <w:p w:rsidR="006D1ABE" w:rsidRDefault="006D1ABE" w:rsidP="006D1ABE"/>
    <w:p w:rsidR="00A12179" w:rsidRDefault="004C150B" w:rsidP="00A12179">
      <w:r>
        <w:t>Your organization can create</w:t>
      </w:r>
      <w:r w:rsidR="00A12179">
        <w:t xml:space="preserve"> </w:t>
      </w:r>
      <w:r>
        <w:t>custom dictionaries for different business needs</w:t>
      </w:r>
      <w:r w:rsidR="00A12179">
        <w:t xml:space="preserve">, include additional lists and add new keywords in order to capture matching messages.  </w:t>
      </w:r>
      <w:r>
        <w:t>You</w:t>
      </w:r>
      <w:r w:rsidR="00A12179">
        <w:t xml:space="preserve"> can also set</w:t>
      </w:r>
      <w:r>
        <w:t xml:space="preserve"> different</w:t>
      </w:r>
      <w:r w:rsidR="00A12179">
        <w:t xml:space="preserve"> sampling percentage rates for i</w:t>
      </w:r>
      <w:r w:rsidR="0011734A">
        <w:t>nbound and outbound e-mail, instant messages</w:t>
      </w:r>
      <w:r w:rsidR="00A12179">
        <w:t xml:space="preserve"> and Bloomberg messages for individuals.</w:t>
      </w:r>
      <w:r w:rsidR="006D1ABE">
        <w:t xml:space="preserve">  You can even perform test compliance searches to </w:t>
      </w:r>
      <w:r w:rsidR="00E21910">
        <w:t>help determine if</w:t>
      </w:r>
      <w:r w:rsidR="006D1ABE">
        <w:t xml:space="preserve"> proposed sampling criteria provides expected results or conduct an ad-hoc compliance search </w:t>
      </w:r>
      <w:r w:rsidR="004D768F">
        <w:t>as shown in figure 12</w:t>
      </w:r>
      <w:r w:rsidR="006D1ABE">
        <w:t xml:space="preserve">. </w:t>
      </w:r>
    </w:p>
    <w:p w:rsidR="00A12179" w:rsidRDefault="00A12179" w:rsidP="00A12179"/>
    <w:p w:rsidR="002A1414" w:rsidRDefault="002A1414" w:rsidP="000E7A0F">
      <w:pPr>
        <w:jc w:val="center"/>
      </w:pPr>
      <w:r w:rsidRPr="002A1414">
        <w:rPr>
          <w:noProof/>
        </w:rPr>
        <w:lastRenderedPageBreak/>
        <w:drawing>
          <wp:inline distT="0" distB="0" distL="0" distR="0">
            <wp:extent cx="5648505" cy="2640151"/>
            <wp:effectExtent l="19050" t="0" r="9345"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5648505" cy="2640151"/>
                    </a:xfrm>
                    <a:prstGeom prst="rect">
                      <a:avLst/>
                    </a:prstGeom>
                    <a:noFill/>
                    <a:ln w="9525">
                      <a:noFill/>
                      <a:miter lim="800000"/>
                      <a:headEnd/>
                      <a:tailEnd/>
                    </a:ln>
                  </pic:spPr>
                </pic:pic>
              </a:graphicData>
            </a:graphic>
          </wp:inline>
        </w:drawing>
      </w:r>
    </w:p>
    <w:p w:rsidR="002A1414" w:rsidRPr="00D431D2" w:rsidRDefault="002A1414" w:rsidP="002A1414">
      <w:pPr>
        <w:rPr>
          <w:rStyle w:val="SubtleReference"/>
        </w:rPr>
      </w:pPr>
      <w:r w:rsidRPr="00D431D2">
        <w:rPr>
          <w:rStyle w:val="SubtleReference"/>
        </w:rPr>
        <w:t>Fig. 1</w:t>
      </w:r>
      <w:r>
        <w:rPr>
          <w:rStyle w:val="SubtleReference"/>
        </w:rPr>
        <w:t>2</w:t>
      </w:r>
    </w:p>
    <w:p w:rsidR="002A1414" w:rsidRDefault="002A1414" w:rsidP="00A12179"/>
    <w:p w:rsidR="006D1ABE" w:rsidRDefault="006D1ABE" w:rsidP="00A12179">
      <w:r>
        <w:t xml:space="preserve">Messages indicate if they were sampled by keyword match or random sampling; you can highlight keywords when reviewing a message that contains sampled keywords as indicated in figure </w:t>
      </w:r>
      <w:r w:rsidR="004D768F">
        <w:t>13</w:t>
      </w:r>
      <w:r>
        <w:t xml:space="preserve">. </w:t>
      </w:r>
    </w:p>
    <w:p w:rsidR="006D1ABE" w:rsidRDefault="006D1ABE" w:rsidP="00A12179"/>
    <w:p w:rsidR="00A12179" w:rsidRDefault="00A12179" w:rsidP="00A12179">
      <w:r>
        <w:t>This functionality also has associated reports that are useful for audits such as the Supervisory Review Evidentiary Report to determine if</w:t>
      </w:r>
      <w:r w:rsidR="004C150B">
        <w:t xml:space="preserve"> your</w:t>
      </w:r>
      <w:r>
        <w:t xml:space="preserve"> supervisors are reviewing </w:t>
      </w:r>
      <w:r w:rsidR="004C150B">
        <w:t xml:space="preserve">their set of </w:t>
      </w:r>
      <w:r>
        <w:t xml:space="preserve">messages in a timely manner.  </w:t>
      </w:r>
      <w:r w:rsidR="002A1414">
        <w:t>More information can</w:t>
      </w:r>
      <w:r>
        <w:t xml:space="preserve"> be found in the </w:t>
      </w:r>
      <w:hyperlink w:anchor="_Reports" w:history="1">
        <w:r w:rsidRPr="002A1414">
          <w:rPr>
            <w:rStyle w:val="Hyperlink"/>
          </w:rPr>
          <w:t>Reports</w:t>
        </w:r>
      </w:hyperlink>
      <w:r>
        <w:t xml:space="preserve"> section of this document.</w:t>
      </w:r>
    </w:p>
    <w:p w:rsidR="002A1414" w:rsidRDefault="002A1414" w:rsidP="002A1414"/>
    <w:p w:rsidR="002A1414" w:rsidRDefault="002A1414" w:rsidP="000E7A0F">
      <w:pPr>
        <w:jc w:val="center"/>
      </w:pPr>
      <w:r w:rsidRPr="006D1ABE">
        <w:rPr>
          <w:noProof/>
        </w:rPr>
        <w:drawing>
          <wp:inline distT="0" distB="0" distL="0" distR="0">
            <wp:extent cx="5582652" cy="2273048"/>
            <wp:effectExtent l="1905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5583030" cy="2273202"/>
                    </a:xfrm>
                    <a:prstGeom prst="rect">
                      <a:avLst/>
                    </a:prstGeom>
                    <a:noFill/>
                    <a:ln w="9525">
                      <a:noFill/>
                      <a:miter lim="800000"/>
                      <a:headEnd/>
                      <a:tailEnd/>
                    </a:ln>
                  </pic:spPr>
                </pic:pic>
              </a:graphicData>
            </a:graphic>
          </wp:inline>
        </w:drawing>
      </w:r>
    </w:p>
    <w:p w:rsidR="002A1414" w:rsidRDefault="002A1414" w:rsidP="002A1414">
      <w:pPr>
        <w:rPr>
          <w:rStyle w:val="SubtleReference"/>
        </w:rPr>
      </w:pPr>
      <w:r w:rsidRPr="00D431D2">
        <w:rPr>
          <w:rStyle w:val="SubtleReference"/>
        </w:rPr>
        <w:t xml:space="preserve">Fig. </w:t>
      </w:r>
      <w:r>
        <w:rPr>
          <w:rStyle w:val="SubtleReference"/>
        </w:rPr>
        <w:t>13</w:t>
      </w:r>
    </w:p>
    <w:p w:rsidR="002A1414" w:rsidRDefault="002A1414" w:rsidP="002A1414">
      <w:pPr>
        <w:rPr>
          <w:rStyle w:val="SubtleReference"/>
        </w:rPr>
      </w:pPr>
    </w:p>
    <w:p w:rsidR="002A1414" w:rsidRPr="002A1414" w:rsidRDefault="002A1414" w:rsidP="002A1414">
      <w:pPr>
        <w:rPr>
          <w:rStyle w:val="SubtleReference"/>
          <w:smallCaps w:val="0"/>
          <w:color w:val="auto"/>
          <w:u w:val="none"/>
        </w:rPr>
      </w:pPr>
      <w:r>
        <w:t>Microsoft has the expertise to design, deploy and operate a secure service in a scalable manner with sophisticated administrative functionality to help customers protect their corporate data.  Organizations can benefit from the years of Microsoft’s experience around administrative and security practices from developing, testing deploying and operating software as a service worldwide.</w:t>
      </w:r>
    </w:p>
    <w:p w:rsidR="006E5315" w:rsidRDefault="006E5315" w:rsidP="006E5315">
      <w:pPr>
        <w:pStyle w:val="Heading1"/>
      </w:pPr>
      <w:bookmarkStart w:id="27" w:name="_Prove"/>
      <w:bookmarkStart w:id="28" w:name="_Toc266782109"/>
      <w:bookmarkEnd w:id="27"/>
      <w:r>
        <w:lastRenderedPageBreak/>
        <w:t>Prove</w:t>
      </w:r>
      <w:bookmarkEnd w:id="28"/>
    </w:p>
    <w:p w:rsidR="00601B0B" w:rsidRDefault="00601B0B" w:rsidP="00601B0B">
      <w:r>
        <w:t xml:space="preserve">One overarching theme for Organizational Governance is to </w:t>
      </w:r>
      <w:r w:rsidR="006262A5">
        <w:t>be able to audit</w:t>
      </w:r>
      <w:r>
        <w:t xml:space="preserve"> actions taken on and within </w:t>
      </w:r>
      <w:r w:rsidR="006262A5">
        <w:t xml:space="preserve">the archive </w:t>
      </w:r>
      <w:r>
        <w:t>including sophisticated logging, monitoring and reporting functionality.  EHA provides very detailed, granular reporting and auditing capabilities</w:t>
      </w:r>
      <w:r w:rsidR="006F3DC7">
        <w:t xml:space="preserve"> which can be a crucial aspect of security and compliance policies</w:t>
      </w:r>
      <w:r w:rsidR="0021269A">
        <w:t>.  These tools can aid businesses with their internal or external investigations and play a significant role in audits.</w:t>
      </w:r>
    </w:p>
    <w:p w:rsidR="00403B21" w:rsidRDefault="008F522E" w:rsidP="000E7A0F">
      <w:pPr>
        <w:pStyle w:val="Heading2"/>
      </w:pPr>
      <w:bookmarkStart w:id="29" w:name="_Reports"/>
      <w:bookmarkStart w:id="30" w:name="_Toc266782110"/>
      <w:bookmarkEnd w:id="29"/>
      <w:r>
        <w:t>Report</w:t>
      </w:r>
      <w:r w:rsidR="006E5315">
        <w:t>s</w:t>
      </w:r>
      <w:bookmarkEnd w:id="30"/>
    </w:p>
    <w:p w:rsidR="00403B21" w:rsidRDefault="00403B21" w:rsidP="000E7A0F">
      <w:pPr>
        <w:jc w:val="center"/>
      </w:pPr>
      <w:r>
        <w:rPr>
          <w:noProof/>
        </w:rPr>
        <w:drawing>
          <wp:inline distT="0" distB="0" distL="0" distR="0">
            <wp:extent cx="4889380" cy="1328226"/>
            <wp:effectExtent l="19050" t="0" r="647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4903515" cy="1332066"/>
                    </a:xfrm>
                    <a:prstGeom prst="rect">
                      <a:avLst/>
                    </a:prstGeom>
                    <a:noFill/>
                    <a:ln w="9525">
                      <a:noFill/>
                      <a:miter lim="800000"/>
                      <a:headEnd/>
                      <a:tailEnd/>
                    </a:ln>
                  </pic:spPr>
                </pic:pic>
              </a:graphicData>
            </a:graphic>
          </wp:inline>
        </w:drawing>
      </w:r>
    </w:p>
    <w:p w:rsidR="00D431D2" w:rsidRPr="00D431D2" w:rsidRDefault="00D431D2" w:rsidP="00403B21">
      <w:pPr>
        <w:rPr>
          <w:smallCaps/>
          <w:color w:val="C0504D" w:themeColor="accent2"/>
          <w:u w:val="single"/>
        </w:rPr>
      </w:pPr>
      <w:r w:rsidRPr="00D431D2">
        <w:rPr>
          <w:rStyle w:val="SubtleReference"/>
        </w:rPr>
        <w:t>Fig. 1</w:t>
      </w:r>
      <w:r>
        <w:rPr>
          <w:rStyle w:val="SubtleReference"/>
        </w:rPr>
        <w:t>4</w:t>
      </w:r>
    </w:p>
    <w:p w:rsidR="006D1ABE" w:rsidRDefault="006D1ABE" w:rsidP="005B0436"/>
    <w:p w:rsidR="008F522E" w:rsidRDefault="008F522E" w:rsidP="005B0436">
      <w:r>
        <w:t>Compliance managers, technical administrators and supervisors can choose from a wide selection of reports</w:t>
      </w:r>
      <w:r w:rsidR="00066DC2">
        <w:t xml:space="preserve"> from e</w:t>
      </w:r>
      <w:r w:rsidR="00E74A7E">
        <w:noBreakHyphen/>
      </w:r>
      <w:r w:rsidR="00066DC2">
        <w:t xml:space="preserve">mail volume and attachment statistics to </w:t>
      </w:r>
      <w:r w:rsidR="00403B21">
        <w:t>lists of messages that have reached the end of their retention period and have been destroyed</w:t>
      </w:r>
      <w:r w:rsidR="00E74A7E">
        <w:t>.</w:t>
      </w:r>
      <w:r>
        <w:t xml:space="preserve"> </w:t>
      </w:r>
      <w:r w:rsidR="00E74A7E">
        <w:t>T</w:t>
      </w:r>
      <w:r>
        <w:t xml:space="preserve">hese reports can be scheduled at regular intervals or run on an ad hoc basis.  </w:t>
      </w:r>
      <w:r w:rsidR="002A1414">
        <w:t xml:space="preserve">Some of the </w:t>
      </w:r>
      <w:r w:rsidR="006D1ABE">
        <w:t xml:space="preserve">available reports are shown in figure </w:t>
      </w:r>
      <w:r w:rsidR="004D768F">
        <w:t>14</w:t>
      </w:r>
      <w:r w:rsidR="006D1ABE">
        <w:t xml:space="preserve">. </w:t>
      </w:r>
      <w:r>
        <w:t xml:space="preserve">Reports are available in </w:t>
      </w:r>
      <w:r w:rsidR="006262A5">
        <w:t xml:space="preserve">multiple formats such as </w:t>
      </w:r>
      <w:r>
        <w:t>PDF format with Adobe Acrobat 5.0 or higher with PDF inline viewing enabled</w:t>
      </w:r>
      <w:r w:rsidR="006262A5">
        <w:t xml:space="preserve">, </w:t>
      </w:r>
      <w:r w:rsidR="00E74A7E">
        <w:t>Web page (</w:t>
      </w:r>
      <w:r w:rsidR="006262A5">
        <w:t>HTML</w:t>
      </w:r>
      <w:r w:rsidR="00E74A7E">
        <w:t>)</w:t>
      </w:r>
      <w:r>
        <w:t xml:space="preserve"> or Microsoft Excel (XLS).  </w:t>
      </w:r>
    </w:p>
    <w:p w:rsidR="00403B21" w:rsidRDefault="002A1414" w:rsidP="005B0436">
      <w:r>
        <w:t xml:space="preserve">Once you select a report, you can see a description of the report and can choose from report options as show in figure 15.  Figure 16 is a sample of the Activity Summary report which can provide your service management team with a high-level view of messages that are being archived. </w:t>
      </w:r>
    </w:p>
    <w:p w:rsidR="008F522E" w:rsidRDefault="008F522E" w:rsidP="005B0436"/>
    <w:p w:rsidR="00EA608F" w:rsidRDefault="00403B21">
      <w:pPr>
        <w:jc w:val="center"/>
      </w:pPr>
      <w:r>
        <w:rPr>
          <w:noProof/>
        </w:rPr>
        <w:drawing>
          <wp:inline distT="0" distB="0" distL="0" distR="0">
            <wp:extent cx="4198846" cy="234638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4207088" cy="2350991"/>
                    </a:xfrm>
                    <a:prstGeom prst="rect">
                      <a:avLst/>
                    </a:prstGeom>
                    <a:noFill/>
                    <a:ln w="9525">
                      <a:noFill/>
                      <a:miter lim="800000"/>
                      <a:headEnd/>
                      <a:tailEnd/>
                    </a:ln>
                  </pic:spPr>
                </pic:pic>
              </a:graphicData>
            </a:graphic>
          </wp:inline>
        </w:drawing>
      </w:r>
    </w:p>
    <w:p w:rsidR="00D431D2" w:rsidRPr="00D431D2" w:rsidRDefault="00D431D2" w:rsidP="005B0436">
      <w:pPr>
        <w:rPr>
          <w:smallCaps/>
          <w:color w:val="C0504D" w:themeColor="accent2"/>
          <w:u w:val="single"/>
        </w:rPr>
      </w:pPr>
      <w:r w:rsidRPr="00D431D2">
        <w:rPr>
          <w:rStyle w:val="SubtleReference"/>
        </w:rPr>
        <w:t xml:space="preserve">Fig. </w:t>
      </w:r>
      <w:r>
        <w:rPr>
          <w:rStyle w:val="SubtleReference"/>
        </w:rPr>
        <w:t>15</w:t>
      </w:r>
    </w:p>
    <w:p w:rsidR="00EA608F" w:rsidRDefault="00403B21">
      <w:pPr>
        <w:pStyle w:val="Heading2"/>
        <w:jc w:val="center"/>
      </w:pPr>
      <w:bookmarkStart w:id="31" w:name="_Toc266782111"/>
      <w:r>
        <w:rPr>
          <w:noProof/>
        </w:rPr>
        <w:lastRenderedPageBreak/>
        <w:drawing>
          <wp:inline distT="0" distB="0" distL="0" distR="0">
            <wp:extent cx="3887382" cy="2432649"/>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3888088" cy="2433091"/>
                    </a:xfrm>
                    <a:prstGeom prst="rect">
                      <a:avLst/>
                    </a:prstGeom>
                    <a:noFill/>
                    <a:ln w="9525">
                      <a:noFill/>
                      <a:miter lim="800000"/>
                      <a:headEnd/>
                      <a:tailEnd/>
                    </a:ln>
                  </pic:spPr>
                </pic:pic>
              </a:graphicData>
            </a:graphic>
          </wp:inline>
        </w:drawing>
      </w:r>
      <w:bookmarkEnd w:id="31"/>
    </w:p>
    <w:p w:rsidR="002A1414" w:rsidRDefault="00D431D2">
      <w:pPr>
        <w:rPr>
          <w:smallCaps/>
          <w:color w:val="C0504D" w:themeColor="accent2"/>
          <w:u w:val="single"/>
        </w:rPr>
      </w:pPr>
      <w:r w:rsidRPr="00D431D2">
        <w:rPr>
          <w:rStyle w:val="SubtleReference"/>
        </w:rPr>
        <w:t>Fig. 1</w:t>
      </w:r>
      <w:r>
        <w:rPr>
          <w:rStyle w:val="SubtleReference"/>
        </w:rPr>
        <w:t>6</w:t>
      </w:r>
    </w:p>
    <w:p w:rsidR="00EA608F" w:rsidRDefault="00EA608F"/>
    <w:p w:rsidR="006E5315" w:rsidRPr="00AA39CB" w:rsidRDefault="006E5315" w:rsidP="00AA39CB">
      <w:pPr>
        <w:pStyle w:val="Heading3"/>
        <w:rPr>
          <w:iCs/>
        </w:rPr>
      </w:pPr>
      <w:bookmarkStart w:id="32" w:name="_Toc266782112"/>
      <w:r>
        <w:t>Logging and Auditing</w:t>
      </w:r>
      <w:bookmarkEnd w:id="32"/>
    </w:p>
    <w:p w:rsidR="00F90D5E" w:rsidRDefault="00670BD0" w:rsidP="005B0436">
      <w:r>
        <w:t>The archive captures</w:t>
      </w:r>
      <w:r w:rsidR="00F90D5E">
        <w:t xml:space="preserve"> actions taken within </w:t>
      </w:r>
      <w:r w:rsidR="00403B21">
        <w:t>the Exchange Hosted Archive’s</w:t>
      </w:r>
      <w:r w:rsidR="00F90D5E">
        <w:t xml:space="preserve"> web-based interfac</w:t>
      </w:r>
      <w:r w:rsidR="006F7FE2">
        <w:t>e</w:t>
      </w:r>
      <w:r>
        <w:t xml:space="preserve"> for auditing and monitoring purposes</w:t>
      </w:r>
      <w:r w:rsidR="006F7FE2">
        <w:t xml:space="preserve">.  </w:t>
      </w:r>
      <w:r>
        <w:t>Within reports, Audit Events</w:t>
      </w:r>
      <w:r w:rsidR="006F7FE2">
        <w:t xml:space="preserve"> enable query-based re</w:t>
      </w:r>
      <w:r w:rsidR="00EF052B">
        <w:t>ports that can track every user</w:t>
      </w:r>
      <w:r w:rsidR="00E74A7E">
        <w:t>’</w:t>
      </w:r>
      <w:r w:rsidR="006F7FE2">
        <w:t>s action</w:t>
      </w:r>
      <w:r>
        <w:t>s</w:t>
      </w:r>
      <w:r w:rsidR="006F7FE2">
        <w:t xml:space="preserve"> taken</w:t>
      </w:r>
      <w:r w:rsidR="00066DC2">
        <w:t xml:space="preserve"> within EHA</w:t>
      </w:r>
      <w:r w:rsidR="00170DED">
        <w:t>; some of th</w:t>
      </w:r>
      <w:r w:rsidR="008015B4">
        <w:t>ese events are shown in figure 17</w:t>
      </w:r>
      <w:r w:rsidR="00170DED">
        <w:t xml:space="preserve"> below</w:t>
      </w:r>
      <w:r w:rsidR="006F7FE2">
        <w:t>.  The resulting tracking report can be used as an audit of actions taken d</w:t>
      </w:r>
      <w:r>
        <w:t>uring a specified period of time</w:t>
      </w:r>
      <w:r w:rsidR="006F7FE2">
        <w:t>.  Queries can be constructed based on many fields</w:t>
      </w:r>
      <w:r w:rsidR="00601B0B">
        <w:t xml:space="preserve"> within the interface</w:t>
      </w:r>
      <w:r w:rsidR="006F7FE2">
        <w:t xml:space="preserve"> but the types of events that are available are:</w:t>
      </w:r>
    </w:p>
    <w:p w:rsidR="00EF052B" w:rsidRDefault="00EF052B" w:rsidP="005B0436"/>
    <w:p w:rsidR="006F7FE2" w:rsidRDefault="006F7FE2" w:rsidP="006F7FE2">
      <w:pPr>
        <w:numPr>
          <w:ilvl w:val="0"/>
          <w:numId w:val="9"/>
        </w:numPr>
      </w:pPr>
      <w:r>
        <w:t>Access Events</w:t>
      </w:r>
    </w:p>
    <w:p w:rsidR="006F7FE2" w:rsidRDefault="006F7FE2" w:rsidP="006F7FE2">
      <w:pPr>
        <w:numPr>
          <w:ilvl w:val="0"/>
          <w:numId w:val="9"/>
        </w:numPr>
      </w:pPr>
      <w:r>
        <w:t>Customer Events</w:t>
      </w:r>
    </w:p>
    <w:p w:rsidR="006F7FE2" w:rsidRDefault="006F7FE2" w:rsidP="006F7FE2">
      <w:pPr>
        <w:numPr>
          <w:ilvl w:val="0"/>
          <w:numId w:val="9"/>
        </w:numPr>
      </w:pPr>
      <w:r>
        <w:t>Customer Maintenance</w:t>
      </w:r>
    </w:p>
    <w:p w:rsidR="006F7FE2" w:rsidRDefault="006F7FE2" w:rsidP="006F7FE2">
      <w:pPr>
        <w:numPr>
          <w:ilvl w:val="0"/>
          <w:numId w:val="9"/>
        </w:numPr>
      </w:pPr>
      <w:r>
        <w:t>Customer Transaction</w:t>
      </w:r>
    </w:p>
    <w:p w:rsidR="006F7FE2" w:rsidRDefault="006F7FE2" w:rsidP="006F7FE2">
      <w:pPr>
        <w:numPr>
          <w:ilvl w:val="0"/>
          <w:numId w:val="9"/>
        </w:numPr>
      </w:pPr>
      <w:r>
        <w:t>Message Events</w:t>
      </w:r>
    </w:p>
    <w:p w:rsidR="00ED262C" w:rsidRDefault="006F7FE2" w:rsidP="00ED262C">
      <w:pPr>
        <w:numPr>
          <w:ilvl w:val="0"/>
          <w:numId w:val="9"/>
        </w:numPr>
      </w:pPr>
      <w:r>
        <w:t>User Administration</w:t>
      </w:r>
    </w:p>
    <w:p w:rsidR="00ED262C" w:rsidRDefault="00ED262C" w:rsidP="00ED262C"/>
    <w:p w:rsidR="00403B21" w:rsidRDefault="00ED262C" w:rsidP="00ED262C">
      <w:r>
        <w:t xml:space="preserve">These </w:t>
      </w:r>
      <w:r w:rsidR="00066DC2">
        <w:t>advanced</w:t>
      </w:r>
      <w:r>
        <w:t xml:space="preserve"> tools assist businesses with a crucial, overarching need for detailed auditing and reporting.  IT managers can use this information for decision making, investigat</w:t>
      </w:r>
      <w:r w:rsidR="00E74A7E">
        <w:t xml:space="preserve">ions </w:t>
      </w:r>
      <w:r>
        <w:t>and to help prove adherence to policies.</w:t>
      </w:r>
    </w:p>
    <w:p w:rsidR="00403B21" w:rsidRDefault="00403B21" w:rsidP="00ED262C"/>
    <w:p w:rsidR="00D431D2" w:rsidRDefault="00403B21" w:rsidP="000E7A0F">
      <w:pPr>
        <w:jc w:val="center"/>
      </w:pPr>
      <w:r>
        <w:rPr>
          <w:noProof/>
        </w:rPr>
        <w:drawing>
          <wp:inline distT="0" distB="0" distL="0" distR="0">
            <wp:extent cx="4587455" cy="2030098"/>
            <wp:effectExtent l="19050" t="0" r="359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4588381" cy="2030508"/>
                    </a:xfrm>
                    <a:prstGeom prst="rect">
                      <a:avLst/>
                    </a:prstGeom>
                    <a:noFill/>
                    <a:ln w="9525">
                      <a:noFill/>
                      <a:miter lim="800000"/>
                      <a:headEnd/>
                      <a:tailEnd/>
                    </a:ln>
                  </pic:spPr>
                </pic:pic>
              </a:graphicData>
            </a:graphic>
          </wp:inline>
        </w:drawing>
      </w:r>
    </w:p>
    <w:p w:rsidR="000E7A0F" w:rsidRPr="00C47456" w:rsidRDefault="00D431D2">
      <w:pPr>
        <w:rPr>
          <w:smallCaps/>
          <w:color w:val="C0504D" w:themeColor="accent2"/>
          <w:u w:val="single"/>
        </w:rPr>
      </w:pPr>
      <w:r w:rsidRPr="00D431D2">
        <w:rPr>
          <w:rStyle w:val="SubtleReference"/>
        </w:rPr>
        <w:t>Fig. 1</w:t>
      </w:r>
      <w:r>
        <w:rPr>
          <w:rStyle w:val="SubtleReference"/>
        </w:rPr>
        <w:t>7</w:t>
      </w:r>
      <w:r w:rsidR="00ED262C">
        <w:t xml:space="preserve"> </w:t>
      </w:r>
    </w:p>
    <w:p w:rsidR="00D76DE9" w:rsidRDefault="00135315" w:rsidP="00135315">
      <w:pPr>
        <w:pStyle w:val="Heading1"/>
      </w:pPr>
      <w:bookmarkStart w:id="33" w:name="_Toc266782113"/>
      <w:r>
        <w:lastRenderedPageBreak/>
        <w:t>Additional Services</w:t>
      </w:r>
      <w:bookmarkEnd w:id="33"/>
    </w:p>
    <w:p w:rsidR="00135315" w:rsidRDefault="00135315" w:rsidP="00135315">
      <w:pPr>
        <w:pStyle w:val="Heading2"/>
      </w:pPr>
      <w:bookmarkStart w:id="34" w:name="_Emergency_E-mail_Service"/>
      <w:bookmarkStart w:id="35" w:name="_Toc266782114"/>
      <w:bookmarkEnd w:id="34"/>
      <w:r>
        <w:t>Support</w:t>
      </w:r>
      <w:bookmarkEnd w:id="35"/>
    </w:p>
    <w:p w:rsidR="00F74BE3" w:rsidRPr="00346E70" w:rsidRDefault="00F74BE3" w:rsidP="00F74BE3">
      <w:pPr>
        <w:pStyle w:val="Heading4"/>
      </w:pPr>
      <w:r>
        <w:t xml:space="preserve">Get Help with </w:t>
      </w:r>
      <w:r w:rsidRPr="00346E70">
        <w:t>Technical Support</w:t>
      </w:r>
    </w:p>
    <w:p w:rsidR="00F74BE3" w:rsidRPr="00346E70" w:rsidRDefault="00F74BE3" w:rsidP="00F74BE3">
      <w:r>
        <w:t>Microsoft Online Services</w:t>
      </w:r>
      <w:r w:rsidRPr="00346E70">
        <w:t xml:space="preserve"> </w:t>
      </w:r>
      <w:r w:rsidRPr="00901B56">
        <w:t>live technical support staff is ready to deliver solutions quickly and clearly and can be reached with ease; they are available by phone, web form or e-mail 24</w:t>
      </w:r>
      <w:r w:rsidR="00E74A7E">
        <w:t xml:space="preserve"> hours a day, 7 days a week</w:t>
      </w:r>
      <w:r w:rsidRPr="00901B56">
        <w:t xml:space="preserve">.  The technical support team stays in close contact with you and provides regular updates on issues until all questions have been resolved. </w:t>
      </w:r>
      <w:r>
        <w:t>Microsoft Online Services</w:t>
      </w:r>
      <w:r w:rsidRPr="00901B56">
        <w:t xml:space="preserve"> technical support will issue a support incident </w:t>
      </w:r>
      <w:r w:rsidR="001A0AF7">
        <w:t>to assist with follow up communication</w:t>
      </w:r>
      <w:r w:rsidRPr="00901B56">
        <w:t xml:space="preserve">.  Additionally, </w:t>
      </w:r>
      <w:r w:rsidR="001A0AF7">
        <w:t xml:space="preserve">we offer support </w:t>
      </w:r>
      <w:r w:rsidR="00E21910">
        <w:t xml:space="preserve">for customers in Japan with Japanese speaking support staff </w:t>
      </w:r>
      <w:r w:rsidR="001A0AF7">
        <w:t xml:space="preserve">from 10:00 to 6:00pm local time and </w:t>
      </w:r>
      <w:r w:rsidRPr="00901B56">
        <w:t>you can</w:t>
      </w:r>
      <w:r w:rsidR="001A0AF7">
        <w:t xml:space="preserve"> also</w:t>
      </w:r>
      <w:r w:rsidRPr="00901B56">
        <w:t xml:space="preserve"> use translation services to receive phone support for the following languages: French, German, Korean, Mandarin and Spanish.</w:t>
      </w:r>
      <w:r>
        <w:t xml:space="preserve"> </w:t>
      </w:r>
      <w:r w:rsidR="001A0AF7">
        <w:t xml:space="preserve">Native language support in French, German and Spanish will be available starting in 2010. </w:t>
      </w:r>
    </w:p>
    <w:p w:rsidR="00F74BE3" w:rsidRPr="00346E70" w:rsidRDefault="00F74BE3" w:rsidP="00F74BE3">
      <w:pPr>
        <w:pStyle w:val="Heading4"/>
      </w:pPr>
      <w:r>
        <w:t>Assistance at Your Fingertips</w:t>
      </w:r>
    </w:p>
    <w:p w:rsidR="00F74BE3" w:rsidRDefault="00F765EE" w:rsidP="00F74BE3">
      <w:r>
        <w:t xml:space="preserve">Microsoft </w:t>
      </w:r>
      <w:r w:rsidR="00F74BE3">
        <w:t>Exchange</w:t>
      </w:r>
      <w:r>
        <w:t xml:space="preserve"> Hosted Archive</w:t>
      </w:r>
      <w:r w:rsidR="00F74BE3" w:rsidRPr="00346E70">
        <w:t xml:space="preserve"> also </w:t>
      </w:r>
      <w:r w:rsidR="00F74BE3">
        <w:t>provides</w:t>
      </w:r>
      <w:r w:rsidR="00801D3D">
        <w:t xml:space="preserve"> </w:t>
      </w:r>
      <w:r w:rsidR="00F74BE3" w:rsidRPr="00346E70">
        <w:t>online support tools, including FAQs and step-by-step guides,</w:t>
      </w:r>
      <w:r w:rsidR="00F74BE3">
        <w:t xml:space="preserve"> and comprehensive </w:t>
      </w:r>
      <w:r w:rsidR="00E21910">
        <w:t xml:space="preserve">service </w:t>
      </w:r>
      <w:r w:rsidR="00F74BE3">
        <w:t>tutorials. These documents are available in various languages.</w:t>
      </w:r>
    </w:p>
    <w:p w:rsidR="00F74BE3" w:rsidRPr="00060921" w:rsidRDefault="00F74BE3" w:rsidP="00F74BE3">
      <w:pPr>
        <w:pStyle w:val="Heading4"/>
      </w:pPr>
      <w:r>
        <w:t>Announcements</w:t>
      </w:r>
      <w:r w:rsidRPr="00060921">
        <w:t xml:space="preserve"> and Notifications</w:t>
      </w:r>
    </w:p>
    <w:p w:rsidR="00F74BE3" w:rsidRPr="00346E70" w:rsidRDefault="00F74BE3" w:rsidP="00F74BE3">
      <w:r>
        <w:t xml:space="preserve">As an enterprise-class service, </w:t>
      </w:r>
      <w:r w:rsidR="00F765EE">
        <w:t>Exchange Hosted Archive</w:t>
      </w:r>
      <w:r>
        <w:t xml:space="preserve"> </w:t>
      </w:r>
      <w:r w:rsidR="00E21910">
        <w:t xml:space="preserve">provides </w:t>
      </w:r>
      <w:r>
        <w:t xml:space="preserve">proactive, detailed and regular communications so you and your IT staff are well informed.  Announcements, alerts and other notifications such as configuration updates are posted to the Information page of the Administration Center as well as pushed via RSS feeds which you can subscribe to.  </w:t>
      </w:r>
    </w:p>
    <w:p w:rsidR="00F74BE3" w:rsidRPr="00346E70" w:rsidRDefault="00F74BE3" w:rsidP="00F74BE3">
      <w:pPr>
        <w:pStyle w:val="Heading4"/>
      </w:pPr>
      <w:r>
        <w:t>Accelerate Time to Value with Implementation Project Managers</w:t>
      </w:r>
    </w:p>
    <w:p w:rsidR="00F74BE3" w:rsidRDefault="00F74BE3" w:rsidP="00F74BE3">
      <w:r>
        <w:t>Implementation Project Managers</w:t>
      </w:r>
      <w:r w:rsidRPr="00346E70">
        <w:t xml:space="preserve"> (</w:t>
      </w:r>
      <w:r>
        <w:t>IPMs</w:t>
      </w:r>
      <w:r w:rsidRPr="00346E70">
        <w:t xml:space="preserve">) </w:t>
      </w:r>
      <w:r>
        <w:t>are p</w:t>
      </w:r>
      <w:r w:rsidRPr="00346E70">
        <w:t xml:space="preserve">roduct </w:t>
      </w:r>
      <w:r>
        <w:t>s</w:t>
      </w:r>
      <w:r w:rsidRPr="00346E70">
        <w:t xml:space="preserve">pecialists </w:t>
      </w:r>
      <w:r>
        <w:t xml:space="preserve">who are available for qualifying accounts for the first 90 days after service purchase to </w:t>
      </w:r>
      <w:r w:rsidRPr="00346E70">
        <w:t>answer deployment, security, and configuration questions</w:t>
      </w:r>
      <w:r w:rsidR="00E74A7E">
        <w:t>,</w:t>
      </w:r>
      <w:r w:rsidRPr="00346E70">
        <w:t xml:space="preserve"> and </w:t>
      </w:r>
      <w:r w:rsidR="00E74A7E">
        <w:t xml:space="preserve">to </w:t>
      </w:r>
      <w:r w:rsidRPr="00346E70">
        <w:t xml:space="preserve">ensure that </w:t>
      </w:r>
      <w:r w:rsidR="00801D3D">
        <w:t>you</w:t>
      </w:r>
      <w:r w:rsidRPr="00346E70">
        <w:t xml:space="preserve"> </w:t>
      </w:r>
      <w:r>
        <w:t xml:space="preserve">benefit from the best </w:t>
      </w:r>
      <w:r w:rsidRPr="00346E70">
        <w:t>service experience</w:t>
      </w:r>
      <w:r>
        <w:t xml:space="preserve"> and successful implementation</w:t>
      </w:r>
      <w:r w:rsidRPr="00346E70">
        <w:t xml:space="preserve">. </w:t>
      </w:r>
      <w:r>
        <w:t>IPMs</w:t>
      </w:r>
      <w:r w:rsidRPr="00346E70">
        <w:rPr>
          <w:b/>
        </w:rPr>
        <w:t xml:space="preserve"> </w:t>
      </w:r>
      <w:r w:rsidR="00801D3D" w:rsidRPr="00801D3D">
        <w:t>can</w:t>
      </w:r>
      <w:r w:rsidR="00801D3D">
        <w:rPr>
          <w:b/>
        </w:rPr>
        <w:t xml:space="preserve"> </w:t>
      </w:r>
      <w:r w:rsidR="00801D3D">
        <w:t xml:space="preserve">work closely </w:t>
      </w:r>
      <w:proofErr w:type="gramStart"/>
      <w:r w:rsidR="00801D3D">
        <w:t>with</w:t>
      </w:r>
      <w:r w:rsidR="00E74A7E">
        <w:t xml:space="preserve"> </w:t>
      </w:r>
      <w:r w:rsidR="00801D3D">
        <w:t xml:space="preserve"> you</w:t>
      </w:r>
      <w:proofErr w:type="gramEnd"/>
      <w:r w:rsidR="00801D3D">
        <w:t xml:space="preserve"> </w:t>
      </w:r>
      <w:r w:rsidRPr="00346E70">
        <w:t xml:space="preserve">to manage the </w:t>
      </w:r>
      <w:r>
        <w:t>initial deployment</w:t>
      </w:r>
      <w:r w:rsidRPr="00346E70">
        <w:t xml:space="preserve"> </w:t>
      </w:r>
      <w:r w:rsidR="00801D3D">
        <w:t>for your</w:t>
      </w:r>
      <w:r w:rsidRPr="00346E70">
        <w:t xml:space="preserve"> organization and to represent </w:t>
      </w:r>
      <w:r w:rsidR="00801D3D">
        <w:t>your needs</w:t>
      </w:r>
      <w:r w:rsidRPr="00346E70">
        <w:t xml:space="preserve">. They </w:t>
      </w:r>
      <w:r w:rsidR="00A90A54">
        <w:t>provide</w:t>
      </w:r>
      <w:r w:rsidRPr="00346E70">
        <w:t xml:space="preserve"> an additional layer of </w:t>
      </w:r>
      <w:r w:rsidR="002846A2">
        <w:t>support</w:t>
      </w:r>
      <w:r>
        <w:t xml:space="preserve"> and can facilitate </w:t>
      </w:r>
      <w:r w:rsidR="001A0AF7">
        <w:t>supplementary</w:t>
      </w:r>
      <w:r>
        <w:t xml:space="preserve"> training with your administrative team as needed.</w:t>
      </w:r>
    </w:p>
    <w:p w:rsidR="00F74BE3" w:rsidRPr="00974187" w:rsidRDefault="00F74BE3" w:rsidP="00F74BE3">
      <w:pPr>
        <w:pStyle w:val="Heading4"/>
      </w:pPr>
      <w:r w:rsidRPr="00974187">
        <w:t>Leverage Microsoft Premier Support</w:t>
      </w:r>
    </w:p>
    <w:p w:rsidR="00F74BE3" w:rsidRDefault="00F74BE3" w:rsidP="00F74BE3">
      <w:r>
        <w:t xml:space="preserve">Premier Support for Microsoft Online Services extends the Premier Support framework beyond on-premises products to online services to provide </w:t>
      </w:r>
      <w:r w:rsidR="00A90A54">
        <w:t xml:space="preserve">you </w:t>
      </w:r>
      <w:r>
        <w:t xml:space="preserve">with a unified support experience across all products and services.  This service helps ensure that </w:t>
      </w:r>
      <w:r w:rsidR="00801D3D">
        <w:t>you</w:t>
      </w:r>
      <w:r>
        <w:t xml:space="preserve"> can resolve issues quickly and </w:t>
      </w:r>
      <w:r w:rsidR="00801D3D">
        <w:t xml:space="preserve">it </w:t>
      </w:r>
      <w:r>
        <w:t>simplifies the task of managing support for different components of an IT infrastructure.</w:t>
      </w:r>
    </w:p>
    <w:p w:rsidR="00F74BE3" w:rsidRDefault="00F74BE3" w:rsidP="00F74BE3"/>
    <w:p w:rsidR="00F74BE3" w:rsidRDefault="004B7F81" w:rsidP="00F74E11">
      <w:r>
        <w:t>Microsoft Online Services</w:t>
      </w:r>
      <w:r w:rsidR="00F74BE3" w:rsidRPr="00346E70">
        <w:t xml:space="preserve"> </w:t>
      </w:r>
      <w:r w:rsidR="00F74BE3">
        <w:t>customers who have a Microsoft Premier Support contract can also obtain support for their services through the normal Microsoft Premier Support channels. This</w:t>
      </w:r>
      <w:r w:rsidR="00A90A54">
        <w:t xml:space="preserve"> integration</w:t>
      </w:r>
      <w:r w:rsidR="00F74BE3">
        <w:t xml:space="preserve"> allows existing and new Premier customers to receive access to all processes and resources</w:t>
      </w:r>
      <w:r w:rsidR="00A90A54">
        <w:t xml:space="preserve"> available</w:t>
      </w:r>
      <w:r w:rsidR="00F74BE3">
        <w:t xml:space="preserve"> to Premier Support customers</w:t>
      </w:r>
      <w:r w:rsidR="00A90A54">
        <w:t>,</w:t>
      </w:r>
      <w:r w:rsidR="00F74BE3">
        <w:t xml:space="preserve"> such as a Premier Technical Account Manager (TAM) and case submission.  </w:t>
      </w:r>
    </w:p>
    <w:p w:rsidR="00801D3D" w:rsidRDefault="00801D3D" w:rsidP="00801D3D">
      <w:pPr>
        <w:pStyle w:val="Heading1"/>
      </w:pPr>
      <w:bookmarkStart w:id="36" w:name="_Toc219260437"/>
      <w:bookmarkStart w:id="37" w:name="_Toc226196478"/>
      <w:bookmarkStart w:id="38" w:name="_Toc266782115"/>
      <w:r>
        <w:t>Related Links</w:t>
      </w:r>
      <w:bookmarkEnd w:id="36"/>
      <w:bookmarkEnd w:id="37"/>
      <w:bookmarkEnd w:id="38"/>
    </w:p>
    <w:p w:rsidR="00801D3D" w:rsidRDefault="00801D3D" w:rsidP="00801D3D">
      <w:r>
        <w:t>See the following resources for further information:</w:t>
      </w:r>
    </w:p>
    <w:p w:rsidR="0025338B" w:rsidRDefault="0025338B" w:rsidP="00801D3D"/>
    <w:p w:rsidR="00EA608F" w:rsidRPr="002430A5" w:rsidRDefault="008B73B8" w:rsidP="002430A5">
      <w:pPr>
        <w:pStyle w:val="ListParagraph"/>
        <w:numPr>
          <w:ilvl w:val="0"/>
          <w:numId w:val="28"/>
        </w:numPr>
        <w:rPr>
          <w:rFonts w:ascii="Segoe" w:hAnsi="Segoe"/>
          <w:sz w:val="18"/>
          <w:szCs w:val="18"/>
          <w:lang w:val="da-DK"/>
        </w:rPr>
      </w:pPr>
      <w:r w:rsidRPr="002430A5">
        <w:rPr>
          <w:rFonts w:ascii="Segoe" w:hAnsi="Segoe"/>
          <w:sz w:val="18"/>
          <w:szCs w:val="18"/>
          <w:lang w:val="da-DK"/>
        </w:rPr>
        <w:t xml:space="preserve">Microsoft Online Services at </w:t>
      </w:r>
      <w:hyperlink r:id="rId47" w:history="1">
        <w:r w:rsidRPr="002430A5">
          <w:rPr>
            <w:rStyle w:val="Hyperlink"/>
            <w:rFonts w:ascii="Segoe" w:hAnsi="Segoe"/>
            <w:sz w:val="18"/>
            <w:szCs w:val="18"/>
            <w:lang w:val="da-DK"/>
          </w:rPr>
          <w:t>http://www.microsoft.com/online</w:t>
        </w:r>
      </w:hyperlink>
      <w:r w:rsidRPr="002430A5">
        <w:rPr>
          <w:rFonts w:ascii="Segoe" w:hAnsi="Segoe"/>
          <w:sz w:val="18"/>
          <w:szCs w:val="18"/>
          <w:lang w:val="da-DK"/>
        </w:rPr>
        <w:t xml:space="preserve"> </w:t>
      </w:r>
    </w:p>
    <w:p w:rsidR="00EA608F" w:rsidRPr="002430A5" w:rsidRDefault="008B73B8" w:rsidP="002430A5">
      <w:pPr>
        <w:pStyle w:val="ListParagraph"/>
        <w:numPr>
          <w:ilvl w:val="0"/>
          <w:numId w:val="28"/>
        </w:numPr>
        <w:rPr>
          <w:rFonts w:ascii="Segoe" w:hAnsi="Segoe"/>
          <w:sz w:val="18"/>
          <w:szCs w:val="18"/>
          <w:lang w:val="da-DK"/>
        </w:rPr>
      </w:pPr>
      <w:r w:rsidRPr="002430A5">
        <w:rPr>
          <w:rFonts w:ascii="Segoe" w:hAnsi="Segoe"/>
          <w:sz w:val="18"/>
          <w:szCs w:val="18"/>
        </w:rPr>
        <w:lastRenderedPageBreak/>
        <w:t xml:space="preserve">Microsoft Exchange Hosted Services at </w:t>
      </w:r>
      <w:hyperlink r:id="rId48" w:history="1">
        <w:r w:rsidRPr="002430A5">
          <w:rPr>
            <w:rStyle w:val="Hyperlink"/>
            <w:rFonts w:ascii="Segoe" w:hAnsi="Segoe"/>
            <w:sz w:val="18"/>
            <w:szCs w:val="18"/>
          </w:rPr>
          <w:t>http://www.microsoft.com/online/exchange-hosted-services</w:t>
        </w:r>
      </w:hyperlink>
    </w:p>
    <w:p w:rsidR="00EA608F" w:rsidRPr="002430A5" w:rsidRDefault="008B73B8" w:rsidP="002430A5">
      <w:pPr>
        <w:pStyle w:val="ListParagraph"/>
        <w:numPr>
          <w:ilvl w:val="0"/>
          <w:numId w:val="28"/>
        </w:numPr>
        <w:rPr>
          <w:rFonts w:ascii="Segoe" w:hAnsi="Segoe"/>
          <w:sz w:val="18"/>
          <w:szCs w:val="18"/>
          <w:lang w:val="da-DK"/>
        </w:rPr>
      </w:pPr>
      <w:r w:rsidRPr="002430A5">
        <w:rPr>
          <w:rFonts w:ascii="Segoe" w:hAnsi="Segoe"/>
          <w:sz w:val="18"/>
          <w:szCs w:val="18"/>
          <w:lang w:val="da-DK"/>
        </w:rPr>
        <w:t>Microsoft Exchange Hosted Archive Demo Video</w:t>
      </w:r>
      <w:r w:rsidR="00B9416A" w:rsidRPr="002430A5">
        <w:rPr>
          <w:rFonts w:ascii="Segoe" w:hAnsi="Segoe"/>
          <w:sz w:val="18"/>
          <w:szCs w:val="18"/>
          <w:lang w:val="da-DK"/>
        </w:rPr>
        <w:t xml:space="preserve"> at </w:t>
      </w:r>
      <w:hyperlink r:id="rId49" w:history="1">
        <w:r w:rsidR="00B9416A" w:rsidRPr="002430A5">
          <w:rPr>
            <w:rStyle w:val="Hyperlink"/>
            <w:rFonts w:ascii="Segoe" w:hAnsi="Segoe"/>
            <w:sz w:val="18"/>
            <w:szCs w:val="18"/>
            <w:lang w:val="da-DK"/>
          </w:rPr>
          <w:t>http://www.microsoft.com/online/exchange-hosted-services/archive/demo.aspx</w:t>
        </w:r>
      </w:hyperlink>
      <w:r w:rsidR="00B9416A" w:rsidRPr="002430A5">
        <w:rPr>
          <w:rFonts w:ascii="Segoe" w:hAnsi="Segoe"/>
          <w:sz w:val="18"/>
          <w:szCs w:val="18"/>
          <w:lang w:val="da-DK"/>
        </w:rPr>
        <w:t xml:space="preserve"> </w:t>
      </w:r>
    </w:p>
    <w:p w:rsidR="00EA608F" w:rsidRPr="002430A5" w:rsidRDefault="008B73B8" w:rsidP="002430A5">
      <w:pPr>
        <w:pStyle w:val="ListParagraph"/>
        <w:numPr>
          <w:ilvl w:val="0"/>
          <w:numId w:val="28"/>
        </w:numPr>
        <w:rPr>
          <w:rFonts w:ascii="Segoe" w:hAnsi="Segoe"/>
          <w:sz w:val="18"/>
          <w:szCs w:val="18"/>
          <w:lang w:val="da-DK"/>
        </w:rPr>
      </w:pPr>
      <w:r w:rsidRPr="002430A5">
        <w:rPr>
          <w:rFonts w:ascii="Segoe" w:hAnsi="Segoe"/>
          <w:sz w:val="18"/>
          <w:szCs w:val="18"/>
          <w:lang w:val="da-DK"/>
        </w:rPr>
        <w:t>Microsoft Exchange hosted Archive SLAs</w:t>
      </w:r>
      <w:r w:rsidR="0025338B" w:rsidRPr="002430A5">
        <w:rPr>
          <w:rFonts w:ascii="Segoe" w:hAnsi="Segoe"/>
          <w:sz w:val="18"/>
          <w:szCs w:val="18"/>
          <w:lang w:val="da-DK"/>
        </w:rPr>
        <w:t xml:space="preserve"> at </w:t>
      </w:r>
      <w:hyperlink r:id="rId50" w:history="1">
        <w:r w:rsidR="0025338B" w:rsidRPr="002430A5">
          <w:rPr>
            <w:rStyle w:val="Hyperlink"/>
            <w:rFonts w:ascii="Segoe" w:hAnsi="Segoe"/>
            <w:sz w:val="18"/>
            <w:szCs w:val="18"/>
            <w:lang w:val="da-DK"/>
          </w:rPr>
          <w:t>http://go.microsoft.com/fwlink/?LinkID=157373</w:t>
        </w:r>
      </w:hyperlink>
      <w:r w:rsidR="0025338B" w:rsidRPr="002430A5">
        <w:rPr>
          <w:rFonts w:ascii="Segoe" w:hAnsi="Segoe"/>
          <w:sz w:val="18"/>
          <w:szCs w:val="18"/>
          <w:lang w:val="da-DK"/>
        </w:rPr>
        <w:t xml:space="preserve"> </w:t>
      </w:r>
    </w:p>
    <w:p w:rsidR="00EA608F" w:rsidRPr="002430A5" w:rsidRDefault="008B73B8" w:rsidP="002430A5">
      <w:pPr>
        <w:pStyle w:val="ListParagraph"/>
        <w:numPr>
          <w:ilvl w:val="0"/>
          <w:numId w:val="28"/>
        </w:numPr>
        <w:rPr>
          <w:rFonts w:ascii="Segoe" w:hAnsi="Segoe"/>
          <w:sz w:val="18"/>
          <w:szCs w:val="18"/>
        </w:rPr>
      </w:pPr>
      <w:r w:rsidRPr="002430A5">
        <w:rPr>
          <w:rFonts w:ascii="Segoe" w:hAnsi="Segoe"/>
          <w:sz w:val="18"/>
          <w:szCs w:val="18"/>
        </w:rPr>
        <w:t xml:space="preserve">Microsoft Exchange Server at </w:t>
      </w:r>
      <w:hyperlink r:id="rId51" w:history="1">
        <w:r w:rsidRPr="002430A5">
          <w:rPr>
            <w:rStyle w:val="Hyperlink"/>
            <w:rFonts w:ascii="Segoe" w:hAnsi="Segoe"/>
            <w:sz w:val="18"/>
            <w:szCs w:val="18"/>
          </w:rPr>
          <w:t>http://www.microsoft.com/exchange</w:t>
        </w:r>
      </w:hyperlink>
    </w:p>
    <w:p w:rsidR="00EA608F" w:rsidRPr="002430A5" w:rsidRDefault="008B73B8" w:rsidP="002430A5">
      <w:pPr>
        <w:pStyle w:val="ListParagraph"/>
        <w:numPr>
          <w:ilvl w:val="0"/>
          <w:numId w:val="28"/>
        </w:numPr>
        <w:rPr>
          <w:rFonts w:ascii="Segoe" w:hAnsi="Segoe"/>
          <w:sz w:val="18"/>
          <w:szCs w:val="18"/>
        </w:rPr>
      </w:pPr>
      <w:r w:rsidRPr="002430A5">
        <w:rPr>
          <w:rFonts w:ascii="Segoe" w:hAnsi="Segoe"/>
          <w:sz w:val="18"/>
          <w:szCs w:val="18"/>
        </w:rPr>
        <w:t>Microsoft Online Services Online Training</w:t>
      </w:r>
      <w:r w:rsidR="0025338B" w:rsidRPr="002430A5">
        <w:rPr>
          <w:rFonts w:ascii="Segoe" w:hAnsi="Segoe"/>
          <w:sz w:val="18"/>
          <w:szCs w:val="18"/>
        </w:rPr>
        <w:t xml:space="preserve"> </w:t>
      </w:r>
      <w:hyperlink r:id="rId52" w:history="1">
        <w:r w:rsidR="0025338B" w:rsidRPr="002430A5">
          <w:rPr>
            <w:rStyle w:val="Hyperlink"/>
            <w:rFonts w:ascii="Segoe" w:hAnsi="Segoe"/>
            <w:sz w:val="18"/>
            <w:szCs w:val="18"/>
          </w:rPr>
          <w:t>http://go.microsoft.com/fwlink/?LinkID=137241</w:t>
        </w:r>
      </w:hyperlink>
      <w:r w:rsidR="0025338B" w:rsidRPr="002430A5">
        <w:rPr>
          <w:rFonts w:ascii="Segoe" w:hAnsi="Segoe"/>
          <w:sz w:val="18"/>
          <w:szCs w:val="18"/>
        </w:rPr>
        <w:t xml:space="preserve"> </w:t>
      </w:r>
    </w:p>
    <w:p w:rsidR="00EA608F" w:rsidRDefault="00EA608F" w:rsidP="00B9416A"/>
    <w:p w:rsidR="00EA608F" w:rsidRDefault="00EA608F"/>
    <w:sectPr w:rsidR="00EA608F" w:rsidSect="0009613E">
      <w:footerReference w:type="default" r:id="rId53"/>
      <w:pgSz w:w="12240" w:h="15840" w:code="1"/>
      <w:pgMar w:top="1440" w:right="1440" w:bottom="720" w:left="1440" w:header="720" w:footer="1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201" w:rsidRDefault="00792201">
      <w:r>
        <w:separator/>
      </w:r>
    </w:p>
  </w:endnote>
  <w:endnote w:type="continuationSeparator" w:id="0">
    <w:p w:rsidR="00792201" w:rsidRDefault="00792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Cambria"/>
    <w:panose1 w:val="020B0502040204020203"/>
    <w:charset w:val="00"/>
    <w:family w:val="swiss"/>
    <w:pitch w:val="variable"/>
    <w:sig w:usb0="E10022FF" w:usb1="C000E47F" w:usb2="00000029" w:usb3="00000000" w:csb0="000001DF" w:csb1="00000000"/>
  </w:font>
  <w:font w:name="Segoe Light">
    <w:altName w:val="Segoe UI"/>
    <w:charset w:val="00"/>
    <w:family w:val="swiss"/>
    <w:pitch w:val="variable"/>
    <w:sig w:usb0="A00002AF"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w:altName w:val="Arial"/>
    <w:charset w:val="00"/>
    <w:family w:val="swiss"/>
    <w:pitch w:val="variable"/>
    <w:sig w:usb0="A00002AF" w:usb1="4000205B"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13E" w:rsidRDefault="00792201">
    <w:r>
      <w:rPr>
        <w:noProof/>
      </w:rPr>
      <w:pict>
        <v:shapetype id="_x0000_t202" coordsize="21600,21600" o:spt="202" path="m,l,21600r21600,l21600,xe">
          <v:stroke joinstyle="miter"/>
          <v:path gradientshapeok="t" o:connecttype="rect"/>
        </v:shapetype>
        <v:shape id="_x0000_s2049" type="#_x0000_t202" style="position:absolute;margin-left:-9pt;margin-top:719.35pt;width:486pt;height:1in;z-index:-251658752;mso-position-horizontal-relative:margin;mso-position-vertical-relative:page" o:allowoverlap="f" filled="f" stroked="f">
          <o:lock v:ext="edit" aspectratio="t"/>
          <v:textbox style="mso-next-textbox:#_x0000_s2049">
            <w:txbxContent>
              <w:p w:rsidR="0009613E" w:rsidRPr="00716769" w:rsidRDefault="0009613E" w:rsidP="00AE04B4">
                <w:pPr>
                  <w:jc w:val="both"/>
                  <w:rPr>
                    <w:color w:val="0099FF"/>
                    <w:szCs w:val="18"/>
                  </w:rPr>
                </w:pPr>
                <w:r>
                  <w:rPr>
                    <w:rFonts w:ascii="Arial Narrow" w:eastAsia="Arial Narrow" w:hAnsi="Arial Narrow" w:cs="Arial Narrow"/>
                    <w:noProof/>
                    <w:szCs w:val="16"/>
                  </w:rPr>
                  <w:drawing>
                    <wp:inline distT="0" distB="0" distL="0" distR="0" wp14:anchorId="7A883020" wp14:editId="55AB4125">
                      <wp:extent cx="914400" cy="276225"/>
                      <wp:effectExtent l="19050" t="0" r="0" b="0"/>
                      <wp:docPr id="11" name="Picture 116" descr="C:\Work\MMS\Graphics and Logos\OnlineSvcs-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Work\MMS\Graphics and Logos\OnlineSvcs-2_bL.png"/>
                              <pic:cNvPicPr>
                                <a:picLocks noChangeAspect="1" noChangeArrowheads="1"/>
                              </pic:cNvPicPr>
                            </pic:nvPicPr>
                            <pic:blipFill>
                              <a:blip r:embed="rId1"/>
                              <a:srcRect/>
                              <a:stretch>
                                <a:fillRect/>
                              </a:stretch>
                            </pic:blipFill>
                            <pic:spPr bwMode="auto">
                              <a:xfrm>
                                <a:off x="0" y="0"/>
                                <a:ext cx="914400" cy="276225"/>
                              </a:xfrm>
                              <a:prstGeom prst="rect">
                                <a:avLst/>
                              </a:prstGeom>
                              <a:noFill/>
                              <a:ln w="9525">
                                <a:noFill/>
                                <a:miter lim="800000"/>
                                <a:headEnd/>
                                <a:tailEnd/>
                              </a:ln>
                            </pic:spPr>
                          </pic:pic>
                        </a:graphicData>
                      </a:graphic>
                    </wp:inline>
                  </w:drawing>
                </w:r>
                <w:r>
                  <w:rPr>
                    <w:color w:val="0099FF"/>
                    <w:szCs w:val="18"/>
                  </w:rPr>
                  <w:tab/>
                  <w:t>Microsoft Exchange Hosted Archive Service Description</w:t>
                </w:r>
              </w:p>
              <w:p w:rsidR="0009613E" w:rsidRPr="00716769" w:rsidRDefault="0009613E" w:rsidP="00AE04B4">
                <w:pPr>
                  <w:rPr>
                    <w:vanish/>
                    <w:color w:val="0099FF"/>
                    <w:szCs w:val="18"/>
                  </w:rPr>
                </w:pPr>
              </w:p>
              <w:p w:rsidR="0009613E" w:rsidRPr="00393164" w:rsidRDefault="0009613E" w:rsidP="00AE04B4">
                <w:pPr>
                  <w:pStyle w:val="Footer"/>
                  <w:jc w:val="right"/>
                </w:pPr>
                <w:r w:rsidRPr="00716769">
                  <w:rPr>
                    <w:color w:val="0099FF"/>
                    <w:szCs w:val="18"/>
                  </w:rPr>
                  <w:t xml:space="preserve">Page </w:t>
                </w:r>
                <w:r w:rsidRPr="00716769">
                  <w:rPr>
                    <w:color w:val="0099FF"/>
                    <w:szCs w:val="18"/>
                  </w:rPr>
                  <w:fldChar w:fldCharType="begin"/>
                </w:r>
                <w:r w:rsidRPr="00716769">
                  <w:rPr>
                    <w:color w:val="0099FF"/>
                    <w:szCs w:val="18"/>
                  </w:rPr>
                  <w:instrText xml:space="preserve"> PAGE </w:instrText>
                </w:r>
                <w:r w:rsidRPr="00716769">
                  <w:rPr>
                    <w:color w:val="0099FF"/>
                    <w:szCs w:val="18"/>
                  </w:rPr>
                  <w:fldChar w:fldCharType="separate"/>
                </w:r>
                <w:r w:rsidR="008F54DE">
                  <w:rPr>
                    <w:noProof/>
                    <w:color w:val="0099FF"/>
                    <w:szCs w:val="18"/>
                  </w:rPr>
                  <w:t>10</w:t>
                </w:r>
                <w:r w:rsidRPr="00716769">
                  <w:rPr>
                    <w:color w:val="0099FF"/>
                    <w:szCs w:val="18"/>
                  </w:rPr>
                  <w:fldChar w:fldCharType="end"/>
                </w:r>
              </w:p>
              <w:p w:rsidR="0009613E" w:rsidRDefault="0009613E"/>
            </w:txbxContent>
          </v:textbox>
          <w10:wrap type="square" anchorx="margin" anchory="page"/>
        </v:shape>
      </w:pict>
    </w:r>
    <w:r w:rsidR="0009613E">
      <w:rPr>
        <w:noProof/>
      </w:rPr>
      <w:drawing>
        <wp:inline distT="0" distB="0" distL="0" distR="0" wp14:anchorId="7BE394A0" wp14:editId="64C9B1D0">
          <wp:extent cx="5972175" cy="219075"/>
          <wp:effectExtent l="19050" t="0" r="9525" b="0"/>
          <wp:docPr id="10" name="Picture 10" descr="PortraitFooterwYellow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traitFooterwYellowBar"/>
                  <pic:cNvPicPr>
                    <a:picLocks noChangeAspect="1" noChangeArrowheads="1"/>
                  </pic:cNvPicPr>
                </pic:nvPicPr>
                <pic:blipFill>
                  <a:blip r:embed="rId2"/>
                  <a:srcRect/>
                  <a:stretch>
                    <a:fillRect/>
                  </a:stretch>
                </pic:blipFill>
                <pic:spPr bwMode="auto">
                  <a:xfrm>
                    <a:off x="0" y="0"/>
                    <a:ext cx="5972175" cy="21907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201" w:rsidRDefault="00792201">
      <w:r>
        <w:separator/>
      </w:r>
    </w:p>
  </w:footnote>
  <w:footnote w:type="continuationSeparator" w:id="0">
    <w:p w:rsidR="00792201" w:rsidRDefault="007922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72B7B"/>
    <w:multiLevelType w:val="hybridMultilevel"/>
    <w:tmpl w:val="8C2E5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766215"/>
    <w:multiLevelType w:val="hybridMultilevel"/>
    <w:tmpl w:val="048CB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415AC3"/>
    <w:multiLevelType w:val="hybridMultilevel"/>
    <w:tmpl w:val="627E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E86DB1"/>
    <w:multiLevelType w:val="hybridMultilevel"/>
    <w:tmpl w:val="DA20B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F5CA0"/>
    <w:multiLevelType w:val="hybridMultilevel"/>
    <w:tmpl w:val="66EE4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6E30AB"/>
    <w:multiLevelType w:val="hybridMultilevel"/>
    <w:tmpl w:val="8B8AA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5C2200"/>
    <w:multiLevelType w:val="hybridMultilevel"/>
    <w:tmpl w:val="416E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F447FA"/>
    <w:multiLevelType w:val="hybridMultilevel"/>
    <w:tmpl w:val="2BCA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0F6E21"/>
    <w:multiLevelType w:val="hybridMultilevel"/>
    <w:tmpl w:val="5986E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4E6D7C3A"/>
    <w:multiLevelType w:val="hybridMultilevel"/>
    <w:tmpl w:val="2E469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C534B2"/>
    <w:multiLevelType w:val="hybridMultilevel"/>
    <w:tmpl w:val="88640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52B5307E"/>
    <w:multiLevelType w:val="hybridMultilevel"/>
    <w:tmpl w:val="2EF25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7449C4"/>
    <w:multiLevelType w:val="hybridMultilevel"/>
    <w:tmpl w:val="48BE1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4C0999"/>
    <w:multiLevelType w:val="hybridMultilevel"/>
    <w:tmpl w:val="C4D4A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983CDF"/>
    <w:multiLevelType w:val="hybridMultilevel"/>
    <w:tmpl w:val="DCFAE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5653AE"/>
    <w:multiLevelType w:val="hybridMultilevel"/>
    <w:tmpl w:val="19BA6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225B1A"/>
    <w:multiLevelType w:val="hybridMultilevel"/>
    <w:tmpl w:val="7E087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D0436"/>
    <w:multiLevelType w:val="hybridMultilevel"/>
    <w:tmpl w:val="50DC8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1301BD"/>
    <w:multiLevelType w:val="hybridMultilevel"/>
    <w:tmpl w:val="BFBE7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BF4631"/>
    <w:multiLevelType w:val="hybridMultilevel"/>
    <w:tmpl w:val="0B66B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2E2AD4"/>
    <w:multiLevelType w:val="hybridMultilevel"/>
    <w:tmpl w:val="9732F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981050"/>
    <w:multiLevelType w:val="hybridMultilevel"/>
    <w:tmpl w:val="18D4F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516173E"/>
    <w:multiLevelType w:val="hybridMultilevel"/>
    <w:tmpl w:val="BCDE2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EB27C6"/>
    <w:multiLevelType w:val="hybridMultilevel"/>
    <w:tmpl w:val="465A6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1E57C9"/>
    <w:multiLevelType w:val="hybridMultilevel"/>
    <w:tmpl w:val="1FBCD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435765"/>
    <w:multiLevelType w:val="hybridMultilevel"/>
    <w:tmpl w:val="1DEC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E72842"/>
    <w:multiLevelType w:val="hybridMultilevel"/>
    <w:tmpl w:val="2B3E4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8"/>
  </w:num>
  <w:num w:numId="4">
    <w:abstractNumId w:val="2"/>
  </w:num>
  <w:num w:numId="5">
    <w:abstractNumId w:val="1"/>
  </w:num>
  <w:num w:numId="6">
    <w:abstractNumId w:val="20"/>
  </w:num>
  <w:num w:numId="7">
    <w:abstractNumId w:val="24"/>
  </w:num>
  <w:num w:numId="8">
    <w:abstractNumId w:val="21"/>
  </w:num>
  <w:num w:numId="9">
    <w:abstractNumId w:val="9"/>
  </w:num>
  <w:num w:numId="10">
    <w:abstractNumId w:val="26"/>
  </w:num>
  <w:num w:numId="11">
    <w:abstractNumId w:val="0"/>
  </w:num>
  <w:num w:numId="12">
    <w:abstractNumId w:val="13"/>
  </w:num>
  <w:num w:numId="13">
    <w:abstractNumId w:val="23"/>
  </w:num>
  <w:num w:numId="14">
    <w:abstractNumId w:val="15"/>
  </w:num>
  <w:num w:numId="15">
    <w:abstractNumId w:val="19"/>
  </w:num>
  <w:num w:numId="16">
    <w:abstractNumId w:val="22"/>
  </w:num>
  <w:num w:numId="17">
    <w:abstractNumId w:val="5"/>
  </w:num>
  <w:num w:numId="18">
    <w:abstractNumId w:val="17"/>
  </w:num>
  <w:num w:numId="19">
    <w:abstractNumId w:val="7"/>
  </w:num>
  <w:num w:numId="20">
    <w:abstractNumId w:val="25"/>
  </w:num>
  <w:num w:numId="21">
    <w:abstractNumId w:val="4"/>
  </w:num>
  <w:num w:numId="22">
    <w:abstractNumId w:val="18"/>
  </w:num>
  <w:num w:numId="23">
    <w:abstractNumId w:val="6"/>
  </w:num>
  <w:num w:numId="24">
    <w:abstractNumId w:val="11"/>
  </w:num>
  <w:num w:numId="25">
    <w:abstractNumId w:val="3"/>
  </w:num>
  <w:num w:numId="26">
    <w:abstractNumId w:val="12"/>
  </w:num>
  <w:num w:numId="27">
    <w:abstractNumId w:val="16"/>
  </w:num>
  <w:num w:numId="28">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gutterAtTop/>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81B5B"/>
    <w:rsid w:val="000009EF"/>
    <w:rsid w:val="0000277F"/>
    <w:rsid w:val="00005D47"/>
    <w:rsid w:val="00011ECC"/>
    <w:rsid w:val="000135B7"/>
    <w:rsid w:val="000152B5"/>
    <w:rsid w:val="00016456"/>
    <w:rsid w:val="0001652F"/>
    <w:rsid w:val="00016A4C"/>
    <w:rsid w:val="00030780"/>
    <w:rsid w:val="00034359"/>
    <w:rsid w:val="00040359"/>
    <w:rsid w:val="000436AA"/>
    <w:rsid w:val="00051320"/>
    <w:rsid w:val="000609DC"/>
    <w:rsid w:val="00066DC2"/>
    <w:rsid w:val="0007445A"/>
    <w:rsid w:val="000763E1"/>
    <w:rsid w:val="000926A4"/>
    <w:rsid w:val="0009613E"/>
    <w:rsid w:val="000A3431"/>
    <w:rsid w:val="000B0990"/>
    <w:rsid w:val="000B45CF"/>
    <w:rsid w:val="000C5C6A"/>
    <w:rsid w:val="000D0C82"/>
    <w:rsid w:val="000D52C8"/>
    <w:rsid w:val="000E0A3A"/>
    <w:rsid w:val="000E63E0"/>
    <w:rsid w:val="000E7A0F"/>
    <w:rsid w:val="000F5B19"/>
    <w:rsid w:val="001030B4"/>
    <w:rsid w:val="00106F86"/>
    <w:rsid w:val="00110A3F"/>
    <w:rsid w:val="0011734A"/>
    <w:rsid w:val="001205EF"/>
    <w:rsid w:val="0012141D"/>
    <w:rsid w:val="00122E96"/>
    <w:rsid w:val="0013118C"/>
    <w:rsid w:val="00132505"/>
    <w:rsid w:val="001332F8"/>
    <w:rsid w:val="00133A02"/>
    <w:rsid w:val="00135315"/>
    <w:rsid w:val="001357EB"/>
    <w:rsid w:val="0014121D"/>
    <w:rsid w:val="0014173D"/>
    <w:rsid w:val="00147A83"/>
    <w:rsid w:val="0015040C"/>
    <w:rsid w:val="0016061A"/>
    <w:rsid w:val="00162B37"/>
    <w:rsid w:val="0016314D"/>
    <w:rsid w:val="00170DED"/>
    <w:rsid w:val="00172868"/>
    <w:rsid w:val="001730F6"/>
    <w:rsid w:val="001765EA"/>
    <w:rsid w:val="00182E02"/>
    <w:rsid w:val="0019315E"/>
    <w:rsid w:val="00197959"/>
    <w:rsid w:val="001A0AF7"/>
    <w:rsid w:val="001A3B9E"/>
    <w:rsid w:val="001B73B4"/>
    <w:rsid w:val="001C0291"/>
    <w:rsid w:val="001C5273"/>
    <w:rsid w:val="001D0168"/>
    <w:rsid w:val="001D5F11"/>
    <w:rsid w:val="001E2D8E"/>
    <w:rsid w:val="001E3E46"/>
    <w:rsid w:val="001E6E3F"/>
    <w:rsid w:val="001F6EC5"/>
    <w:rsid w:val="00202587"/>
    <w:rsid w:val="0021269A"/>
    <w:rsid w:val="00215371"/>
    <w:rsid w:val="00217B07"/>
    <w:rsid w:val="0022795C"/>
    <w:rsid w:val="00233FB4"/>
    <w:rsid w:val="0023609A"/>
    <w:rsid w:val="00237092"/>
    <w:rsid w:val="002430A5"/>
    <w:rsid w:val="002431C9"/>
    <w:rsid w:val="00243253"/>
    <w:rsid w:val="0025338B"/>
    <w:rsid w:val="00262B4D"/>
    <w:rsid w:val="00262FAE"/>
    <w:rsid w:val="0027220C"/>
    <w:rsid w:val="00283549"/>
    <w:rsid w:val="002846A2"/>
    <w:rsid w:val="00292EA9"/>
    <w:rsid w:val="00294728"/>
    <w:rsid w:val="00295C41"/>
    <w:rsid w:val="00296002"/>
    <w:rsid w:val="0029600C"/>
    <w:rsid w:val="002A0D9D"/>
    <w:rsid w:val="002A1414"/>
    <w:rsid w:val="002A27C7"/>
    <w:rsid w:val="002A2DBD"/>
    <w:rsid w:val="002A2E19"/>
    <w:rsid w:val="002A3065"/>
    <w:rsid w:val="002A5188"/>
    <w:rsid w:val="002C3631"/>
    <w:rsid w:val="002D0651"/>
    <w:rsid w:val="002D0E80"/>
    <w:rsid w:val="002D46E3"/>
    <w:rsid w:val="002D773C"/>
    <w:rsid w:val="002E0D1C"/>
    <w:rsid w:val="002F7FB7"/>
    <w:rsid w:val="003029F1"/>
    <w:rsid w:val="00302B4E"/>
    <w:rsid w:val="00314689"/>
    <w:rsid w:val="00314C6F"/>
    <w:rsid w:val="00317BE6"/>
    <w:rsid w:val="003211D8"/>
    <w:rsid w:val="00324924"/>
    <w:rsid w:val="00343A7F"/>
    <w:rsid w:val="00344E99"/>
    <w:rsid w:val="00344F0E"/>
    <w:rsid w:val="003458AC"/>
    <w:rsid w:val="00356470"/>
    <w:rsid w:val="00363F6C"/>
    <w:rsid w:val="00366D85"/>
    <w:rsid w:val="00371BE0"/>
    <w:rsid w:val="00373701"/>
    <w:rsid w:val="00375547"/>
    <w:rsid w:val="00383749"/>
    <w:rsid w:val="003901FB"/>
    <w:rsid w:val="003947E8"/>
    <w:rsid w:val="00397ACF"/>
    <w:rsid w:val="003A4B95"/>
    <w:rsid w:val="003A7983"/>
    <w:rsid w:val="003B7930"/>
    <w:rsid w:val="003D62E6"/>
    <w:rsid w:val="003E7C8C"/>
    <w:rsid w:val="00400CC2"/>
    <w:rsid w:val="00403B21"/>
    <w:rsid w:val="00444EF8"/>
    <w:rsid w:val="00457C40"/>
    <w:rsid w:val="00462910"/>
    <w:rsid w:val="00485342"/>
    <w:rsid w:val="00491729"/>
    <w:rsid w:val="0049679E"/>
    <w:rsid w:val="004A6809"/>
    <w:rsid w:val="004B111F"/>
    <w:rsid w:val="004B703C"/>
    <w:rsid w:val="004B7F81"/>
    <w:rsid w:val="004C150B"/>
    <w:rsid w:val="004C26B6"/>
    <w:rsid w:val="004C5716"/>
    <w:rsid w:val="004D0998"/>
    <w:rsid w:val="004D768F"/>
    <w:rsid w:val="004E31DD"/>
    <w:rsid w:val="004F43D2"/>
    <w:rsid w:val="004F5E18"/>
    <w:rsid w:val="00502B54"/>
    <w:rsid w:val="005201F4"/>
    <w:rsid w:val="00526F4A"/>
    <w:rsid w:val="00527B21"/>
    <w:rsid w:val="005371B0"/>
    <w:rsid w:val="00542D68"/>
    <w:rsid w:val="005446DE"/>
    <w:rsid w:val="005507F2"/>
    <w:rsid w:val="00561C2D"/>
    <w:rsid w:val="00563AB8"/>
    <w:rsid w:val="005664F5"/>
    <w:rsid w:val="00582777"/>
    <w:rsid w:val="005A1D1A"/>
    <w:rsid w:val="005A1FF9"/>
    <w:rsid w:val="005A39AB"/>
    <w:rsid w:val="005A4935"/>
    <w:rsid w:val="005A696F"/>
    <w:rsid w:val="005B0436"/>
    <w:rsid w:val="005B2768"/>
    <w:rsid w:val="005C1DD9"/>
    <w:rsid w:val="005E4D39"/>
    <w:rsid w:val="005E5A0F"/>
    <w:rsid w:val="005F4EAA"/>
    <w:rsid w:val="00600C2F"/>
    <w:rsid w:val="0060141D"/>
    <w:rsid w:val="00601B0B"/>
    <w:rsid w:val="00601D51"/>
    <w:rsid w:val="00606309"/>
    <w:rsid w:val="006122FA"/>
    <w:rsid w:val="00620FED"/>
    <w:rsid w:val="006262A5"/>
    <w:rsid w:val="006352EF"/>
    <w:rsid w:val="00651D05"/>
    <w:rsid w:val="006674A4"/>
    <w:rsid w:val="00670BD0"/>
    <w:rsid w:val="006736E4"/>
    <w:rsid w:val="00692317"/>
    <w:rsid w:val="006927FD"/>
    <w:rsid w:val="00696666"/>
    <w:rsid w:val="006A16CC"/>
    <w:rsid w:val="006A41A1"/>
    <w:rsid w:val="006C0B65"/>
    <w:rsid w:val="006D1ABE"/>
    <w:rsid w:val="006D4174"/>
    <w:rsid w:val="006E00D2"/>
    <w:rsid w:val="006E04D2"/>
    <w:rsid w:val="006E5315"/>
    <w:rsid w:val="006E7B59"/>
    <w:rsid w:val="006F39B1"/>
    <w:rsid w:val="006F3DC7"/>
    <w:rsid w:val="006F7F9A"/>
    <w:rsid w:val="006F7FE2"/>
    <w:rsid w:val="00720659"/>
    <w:rsid w:val="00735D68"/>
    <w:rsid w:val="007409D1"/>
    <w:rsid w:val="00740FD1"/>
    <w:rsid w:val="00743CC7"/>
    <w:rsid w:val="00745056"/>
    <w:rsid w:val="0074567C"/>
    <w:rsid w:val="007458AF"/>
    <w:rsid w:val="00751029"/>
    <w:rsid w:val="00766BFD"/>
    <w:rsid w:val="007711EC"/>
    <w:rsid w:val="00782804"/>
    <w:rsid w:val="00792201"/>
    <w:rsid w:val="007A0513"/>
    <w:rsid w:val="007A36D7"/>
    <w:rsid w:val="007C064B"/>
    <w:rsid w:val="007C56E3"/>
    <w:rsid w:val="007E35B0"/>
    <w:rsid w:val="007E7F6F"/>
    <w:rsid w:val="007F4CB3"/>
    <w:rsid w:val="008015B4"/>
    <w:rsid w:val="00801D3D"/>
    <w:rsid w:val="00837F98"/>
    <w:rsid w:val="00842B42"/>
    <w:rsid w:val="00857A77"/>
    <w:rsid w:val="00862A15"/>
    <w:rsid w:val="00864A16"/>
    <w:rsid w:val="0087303D"/>
    <w:rsid w:val="0087305F"/>
    <w:rsid w:val="00873BB5"/>
    <w:rsid w:val="00882152"/>
    <w:rsid w:val="00890F4D"/>
    <w:rsid w:val="008A17E0"/>
    <w:rsid w:val="008B73B8"/>
    <w:rsid w:val="008C4D4B"/>
    <w:rsid w:val="008C5DDB"/>
    <w:rsid w:val="008E3630"/>
    <w:rsid w:val="008F522E"/>
    <w:rsid w:val="008F54DE"/>
    <w:rsid w:val="008F56BA"/>
    <w:rsid w:val="0090142F"/>
    <w:rsid w:val="00902467"/>
    <w:rsid w:val="0091220D"/>
    <w:rsid w:val="00917C56"/>
    <w:rsid w:val="00920DE6"/>
    <w:rsid w:val="00932CC4"/>
    <w:rsid w:val="0094100B"/>
    <w:rsid w:val="00943B78"/>
    <w:rsid w:val="0095176C"/>
    <w:rsid w:val="00956D6C"/>
    <w:rsid w:val="0095796E"/>
    <w:rsid w:val="0096427C"/>
    <w:rsid w:val="00964321"/>
    <w:rsid w:val="009644E1"/>
    <w:rsid w:val="00965673"/>
    <w:rsid w:val="0097524D"/>
    <w:rsid w:val="00985210"/>
    <w:rsid w:val="00991750"/>
    <w:rsid w:val="00993DF6"/>
    <w:rsid w:val="009B0EA0"/>
    <w:rsid w:val="009C6B8E"/>
    <w:rsid w:val="009D2121"/>
    <w:rsid w:val="009E5AD7"/>
    <w:rsid w:val="009F6C9D"/>
    <w:rsid w:val="00A02738"/>
    <w:rsid w:val="00A12179"/>
    <w:rsid w:val="00A17F5E"/>
    <w:rsid w:val="00A22274"/>
    <w:rsid w:val="00A41E44"/>
    <w:rsid w:val="00A5336C"/>
    <w:rsid w:val="00A714FC"/>
    <w:rsid w:val="00A76150"/>
    <w:rsid w:val="00A8244B"/>
    <w:rsid w:val="00A827DB"/>
    <w:rsid w:val="00A85534"/>
    <w:rsid w:val="00A90A54"/>
    <w:rsid w:val="00AA39CB"/>
    <w:rsid w:val="00AA5D02"/>
    <w:rsid w:val="00AB4805"/>
    <w:rsid w:val="00AB481D"/>
    <w:rsid w:val="00AB6545"/>
    <w:rsid w:val="00AC1E77"/>
    <w:rsid w:val="00AC298B"/>
    <w:rsid w:val="00AC34F4"/>
    <w:rsid w:val="00AC3C45"/>
    <w:rsid w:val="00AC4034"/>
    <w:rsid w:val="00AC587B"/>
    <w:rsid w:val="00AD298C"/>
    <w:rsid w:val="00AD56C4"/>
    <w:rsid w:val="00AE04B4"/>
    <w:rsid w:val="00AE1F0B"/>
    <w:rsid w:val="00AE4610"/>
    <w:rsid w:val="00AE5204"/>
    <w:rsid w:val="00AF010A"/>
    <w:rsid w:val="00AF4DF2"/>
    <w:rsid w:val="00AF5F9A"/>
    <w:rsid w:val="00B01EC3"/>
    <w:rsid w:val="00B05F0B"/>
    <w:rsid w:val="00B10ECF"/>
    <w:rsid w:val="00B22103"/>
    <w:rsid w:val="00B26CE1"/>
    <w:rsid w:val="00B2772D"/>
    <w:rsid w:val="00B331C8"/>
    <w:rsid w:val="00B33F6A"/>
    <w:rsid w:val="00B375F1"/>
    <w:rsid w:val="00B534F1"/>
    <w:rsid w:val="00B53986"/>
    <w:rsid w:val="00B54970"/>
    <w:rsid w:val="00B565EA"/>
    <w:rsid w:val="00B56FD3"/>
    <w:rsid w:val="00B64F9B"/>
    <w:rsid w:val="00B7646E"/>
    <w:rsid w:val="00B81B5B"/>
    <w:rsid w:val="00B81DAD"/>
    <w:rsid w:val="00B84FF5"/>
    <w:rsid w:val="00B862CE"/>
    <w:rsid w:val="00B87164"/>
    <w:rsid w:val="00B9416A"/>
    <w:rsid w:val="00B96E68"/>
    <w:rsid w:val="00BA0176"/>
    <w:rsid w:val="00BB19FF"/>
    <w:rsid w:val="00BB6ECB"/>
    <w:rsid w:val="00BC333C"/>
    <w:rsid w:val="00BD3CC0"/>
    <w:rsid w:val="00BD6624"/>
    <w:rsid w:val="00BD6D22"/>
    <w:rsid w:val="00BE1D1D"/>
    <w:rsid w:val="00BE784D"/>
    <w:rsid w:val="00C004BA"/>
    <w:rsid w:val="00C1689F"/>
    <w:rsid w:val="00C4726A"/>
    <w:rsid w:val="00C47456"/>
    <w:rsid w:val="00C47D55"/>
    <w:rsid w:val="00C60F57"/>
    <w:rsid w:val="00C61A19"/>
    <w:rsid w:val="00C62DCA"/>
    <w:rsid w:val="00C90115"/>
    <w:rsid w:val="00C91800"/>
    <w:rsid w:val="00CA2277"/>
    <w:rsid w:val="00CA6DF1"/>
    <w:rsid w:val="00CB07C7"/>
    <w:rsid w:val="00CD27A7"/>
    <w:rsid w:val="00CD53C8"/>
    <w:rsid w:val="00CD5A21"/>
    <w:rsid w:val="00CE0243"/>
    <w:rsid w:val="00CF5BD7"/>
    <w:rsid w:val="00D228B4"/>
    <w:rsid w:val="00D274EE"/>
    <w:rsid w:val="00D275B4"/>
    <w:rsid w:val="00D306FE"/>
    <w:rsid w:val="00D358CC"/>
    <w:rsid w:val="00D420B6"/>
    <w:rsid w:val="00D431D2"/>
    <w:rsid w:val="00D67277"/>
    <w:rsid w:val="00D7071B"/>
    <w:rsid w:val="00D7189D"/>
    <w:rsid w:val="00D76DE9"/>
    <w:rsid w:val="00D90FD9"/>
    <w:rsid w:val="00DA0349"/>
    <w:rsid w:val="00DA3056"/>
    <w:rsid w:val="00DA3750"/>
    <w:rsid w:val="00DA546A"/>
    <w:rsid w:val="00DA7A61"/>
    <w:rsid w:val="00DB48DF"/>
    <w:rsid w:val="00DB4BE7"/>
    <w:rsid w:val="00DC4FBB"/>
    <w:rsid w:val="00DD1753"/>
    <w:rsid w:val="00DE0492"/>
    <w:rsid w:val="00DE5470"/>
    <w:rsid w:val="00DF2DEE"/>
    <w:rsid w:val="00E02DDB"/>
    <w:rsid w:val="00E13252"/>
    <w:rsid w:val="00E17972"/>
    <w:rsid w:val="00E21910"/>
    <w:rsid w:val="00E23A26"/>
    <w:rsid w:val="00E320C7"/>
    <w:rsid w:val="00E35AE7"/>
    <w:rsid w:val="00E40480"/>
    <w:rsid w:val="00E41093"/>
    <w:rsid w:val="00E47539"/>
    <w:rsid w:val="00E54496"/>
    <w:rsid w:val="00E614DD"/>
    <w:rsid w:val="00E74A7E"/>
    <w:rsid w:val="00E91E29"/>
    <w:rsid w:val="00EA0FB0"/>
    <w:rsid w:val="00EA608F"/>
    <w:rsid w:val="00EA652F"/>
    <w:rsid w:val="00EB47B3"/>
    <w:rsid w:val="00EB7736"/>
    <w:rsid w:val="00ED1914"/>
    <w:rsid w:val="00ED262C"/>
    <w:rsid w:val="00ED3956"/>
    <w:rsid w:val="00ED3E5F"/>
    <w:rsid w:val="00ED56FB"/>
    <w:rsid w:val="00ED5FBC"/>
    <w:rsid w:val="00EE15E3"/>
    <w:rsid w:val="00EE7366"/>
    <w:rsid w:val="00EE7D8E"/>
    <w:rsid w:val="00EF052B"/>
    <w:rsid w:val="00EF0F1A"/>
    <w:rsid w:val="00EF73E0"/>
    <w:rsid w:val="00F054DB"/>
    <w:rsid w:val="00F06FC9"/>
    <w:rsid w:val="00F07444"/>
    <w:rsid w:val="00F13339"/>
    <w:rsid w:val="00F210D8"/>
    <w:rsid w:val="00F24D6E"/>
    <w:rsid w:val="00F375E8"/>
    <w:rsid w:val="00F51A94"/>
    <w:rsid w:val="00F526B1"/>
    <w:rsid w:val="00F74BE3"/>
    <w:rsid w:val="00F74E11"/>
    <w:rsid w:val="00F765EE"/>
    <w:rsid w:val="00F83E73"/>
    <w:rsid w:val="00F90185"/>
    <w:rsid w:val="00F90D5E"/>
    <w:rsid w:val="00F93252"/>
    <w:rsid w:val="00F95686"/>
    <w:rsid w:val="00FA432C"/>
    <w:rsid w:val="00FA5C75"/>
    <w:rsid w:val="00FC4618"/>
    <w:rsid w:val="00FE5BC1"/>
    <w:rsid w:val="00FF2495"/>
    <w:rsid w:val="00FF60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1B5B"/>
    <w:rPr>
      <w:rFonts w:ascii="Segoe UI" w:hAnsi="Segoe UI"/>
      <w:sz w:val="18"/>
      <w:szCs w:val="24"/>
    </w:rPr>
  </w:style>
  <w:style w:type="paragraph" w:styleId="Heading1">
    <w:name w:val="heading 1"/>
    <w:basedOn w:val="Normal"/>
    <w:next w:val="Normal"/>
    <w:link w:val="Heading1Char"/>
    <w:qFormat/>
    <w:rsid w:val="00B81B5B"/>
    <w:pPr>
      <w:keepNext/>
      <w:spacing w:before="360" w:after="180"/>
      <w:outlineLvl w:val="0"/>
    </w:pPr>
    <w:rPr>
      <w:rFonts w:ascii="Segoe Light" w:hAnsi="Segoe Light" w:cs="Arial"/>
      <w:bCs/>
      <w:i/>
      <w:color w:val="045096"/>
      <w:kern w:val="32"/>
      <w:sz w:val="32"/>
      <w:szCs w:val="32"/>
    </w:rPr>
  </w:style>
  <w:style w:type="paragraph" w:styleId="Heading2">
    <w:name w:val="heading 2"/>
    <w:basedOn w:val="Normal"/>
    <w:next w:val="Normal"/>
    <w:link w:val="Heading2Char"/>
    <w:qFormat/>
    <w:rsid w:val="00B81B5B"/>
    <w:pPr>
      <w:keepNext/>
      <w:spacing w:before="360" w:after="180"/>
      <w:outlineLvl w:val="1"/>
    </w:pPr>
    <w:rPr>
      <w:rFonts w:cs="Arial"/>
      <w:bCs/>
      <w:iCs/>
      <w:color w:val="045096"/>
      <w:sz w:val="32"/>
      <w:szCs w:val="28"/>
    </w:rPr>
  </w:style>
  <w:style w:type="paragraph" w:styleId="Heading3">
    <w:name w:val="heading 3"/>
    <w:aliases w:val="Section Titles"/>
    <w:basedOn w:val="Normal"/>
    <w:next w:val="Normal"/>
    <w:link w:val="Heading3Char"/>
    <w:qFormat/>
    <w:rsid w:val="00B81B5B"/>
    <w:pPr>
      <w:keepNext/>
      <w:spacing w:before="240" w:after="60"/>
      <w:outlineLvl w:val="2"/>
    </w:pPr>
    <w:rPr>
      <w:rFonts w:cs="Arial"/>
      <w:bCs/>
      <w:color w:val="0099FF"/>
      <w:sz w:val="24"/>
      <w:szCs w:val="26"/>
    </w:rPr>
  </w:style>
  <w:style w:type="paragraph" w:styleId="Heading4">
    <w:name w:val="heading 4"/>
    <w:aliases w:val="Heading 4 - Section Subheadings"/>
    <w:basedOn w:val="Normal"/>
    <w:next w:val="Normal"/>
    <w:link w:val="Heading4Char"/>
    <w:qFormat/>
    <w:rsid w:val="00B81B5B"/>
    <w:pPr>
      <w:keepNext/>
      <w:spacing w:before="240" w:after="60" w:line="276" w:lineRule="auto"/>
      <w:outlineLvl w:val="3"/>
    </w:pPr>
    <w:rPr>
      <w:b/>
      <w:bCs/>
      <w:color w:val="0099FF"/>
      <w:szCs w:val="28"/>
    </w:rPr>
  </w:style>
  <w:style w:type="paragraph" w:styleId="Heading5">
    <w:name w:val="heading 5"/>
    <w:basedOn w:val="Normal"/>
    <w:next w:val="Normal"/>
    <w:link w:val="Heading5Char"/>
    <w:qFormat/>
    <w:rsid w:val="00B81B5B"/>
    <w:pPr>
      <w:spacing w:before="240" w:after="60" w:line="276" w:lineRule="auto"/>
      <w:outlineLvl w:val="4"/>
    </w:pPr>
    <w:rPr>
      <w:bCs/>
      <w:iCs/>
      <w:color w:val="0099F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1B5B"/>
    <w:rPr>
      <w:rFonts w:ascii="Segoe Light" w:hAnsi="Segoe Light" w:cs="Arial"/>
      <w:bCs/>
      <w:i/>
      <w:color w:val="045096"/>
      <w:kern w:val="32"/>
      <w:sz w:val="32"/>
      <w:szCs w:val="32"/>
      <w:lang w:val="en-US" w:eastAsia="en-US" w:bidi="ar-SA"/>
    </w:rPr>
  </w:style>
  <w:style w:type="character" w:customStyle="1" w:styleId="Heading2Char">
    <w:name w:val="Heading 2 Char"/>
    <w:basedOn w:val="DefaultParagraphFont"/>
    <w:link w:val="Heading2"/>
    <w:rsid w:val="00B81B5B"/>
    <w:rPr>
      <w:rFonts w:ascii="Segoe UI" w:hAnsi="Segoe UI" w:cs="Arial"/>
      <w:bCs/>
      <w:iCs/>
      <w:color w:val="045096"/>
      <w:sz w:val="32"/>
      <w:szCs w:val="28"/>
      <w:lang w:val="en-US" w:eastAsia="en-US" w:bidi="ar-SA"/>
    </w:rPr>
  </w:style>
  <w:style w:type="character" w:customStyle="1" w:styleId="CharChar10">
    <w:name w:val="Char Char10"/>
    <w:basedOn w:val="DefaultParagraphFont"/>
    <w:rsid w:val="00B2772D"/>
    <w:rPr>
      <w:rFonts w:ascii="Segoe" w:hAnsi="Segoe" w:cs="Arial"/>
      <w:b/>
      <w:bCs/>
      <w:color w:val="0099FF"/>
      <w:sz w:val="26"/>
      <w:szCs w:val="26"/>
      <w:lang w:val="en-US" w:eastAsia="en-US" w:bidi="ar-SA"/>
    </w:rPr>
  </w:style>
  <w:style w:type="character" w:customStyle="1" w:styleId="CharChar9">
    <w:name w:val="Char Char9"/>
    <w:basedOn w:val="DefaultParagraphFont"/>
    <w:rsid w:val="00B7646E"/>
    <w:rPr>
      <w:rFonts w:ascii="Segoe" w:hAnsi="Segoe"/>
      <w:b/>
      <w:bCs/>
      <w:sz w:val="28"/>
      <w:szCs w:val="28"/>
      <w:lang w:val="en-US" w:eastAsia="en-US" w:bidi="ar-SA"/>
    </w:rPr>
  </w:style>
  <w:style w:type="character" w:customStyle="1" w:styleId="Heading5Char">
    <w:name w:val="Heading 5 Char"/>
    <w:basedOn w:val="DefaultParagraphFont"/>
    <w:link w:val="Heading5"/>
    <w:rsid w:val="00B81B5B"/>
    <w:rPr>
      <w:rFonts w:ascii="Segoe UI" w:hAnsi="Segoe UI"/>
      <w:bCs/>
      <w:iCs/>
      <w:color w:val="0099FF"/>
      <w:sz w:val="18"/>
      <w:szCs w:val="26"/>
      <w:lang w:val="en-US" w:eastAsia="en-US" w:bidi="ar-SA"/>
    </w:rPr>
  </w:style>
  <w:style w:type="paragraph" w:styleId="Header">
    <w:name w:val="header"/>
    <w:basedOn w:val="Normal"/>
    <w:rsid w:val="00B7646E"/>
    <w:pPr>
      <w:tabs>
        <w:tab w:val="center" w:pos="4320"/>
        <w:tab w:val="right" w:pos="8640"/>
      </w:tabs>
    </w:pPr>
  </w:style>
  <w:style w:type="paragraph" w:styleId="Footer">
    <w:name w:val="footer"/>
    <w:basedOn w:val="Normal"/>
    <w:link w:val="FooterChar"/>
    <w:unhideWhenUsed/>
    <w:rsid w:val="00B81B5B"/>
    <w:pPr>
      <w:tabs>
        <w:tab w:val="center" w:pos="4680"/>
        <w:tab w:val="right" w:pos="9360"/>
      </w:tabs>
      <w:spacing w:after="200" w:line="276" w:lineRule="auto"/>
    </w:pPr>
    <w:rPr>
      <w:rFonts w:ascii="Segoe" w:eastAsia="Calibri" w:hAnsi="Segoe"/>
    </w:rPr>
  </w:style>
  <w:style w:type="character" w:customStyle="1" w:styleId="FooterChar">
    <w:name w:val="Footer Char"/>
    <w:basedOn w:val="DefaultParagraphFont"/>
    <w:link w:val="Footer"/>
    <w:rsid w:val="00B81B5B"/>
    <w:rPr>
      <w:rFonts w:ascii="Segoe" w:eastAsia="Calibri" w:hAnsi="Segoe"/>
      <w:sz w:val="18"/>
      <w:szCs w:val="24"/>
      <w:lang w:val="en-US" w:eastAsia="en-US" w:bidi="ar-SA"/>
    </w:rPr>
  </w:style>
  <w:style w:type="character" w:customStyle="1" w:styleId="CharChar2">
    <w:name w:val="Char Char2"/>
    <w:basedOn w:val="DefaultParagraphFont"/>
    <w:semiHidden/>
    <w:locked/>
    <w:rsid w:val="00B81B5B"/>
    <w:rPr>
      <w:rFonts w:ascii="Segoe" w:hAnsi="Segoe"/>
      <w:sz w:val="24"/>
      <w:szCs w:val="24"/>
      <w:lang w:val="en-US" w:eastAsia="en-US" w:bidi="ar-SA"/>
    </w:rPr>
  </w:style>
  <w:style w:type="paragraph" w:styleId="BalloonText">
    <w:name w:val="Balloon Text"/>
    <w:basedOn w:val="Normal"/>
    <w:link w:val="BalloonTextChar"/>
    <w:semiHidden/>
    <w:unhideWhenUsed/>
    <w:rsid w:val="00B81B5B"/>
    <w:pPr>
      <w:spacing w:after="200" w:line="276" w:lineRule="auto"/>
    </w:pPr>
    <w:rPr>
      <w:rFonts w:ascii="Tahoma" w:eastAsia="Calibri" w:hAnsi="Tahoma" w:cs="Tahoma"/>
      <w:sz w:val="16"/>
      <w:szCs w:val="16"/>
    </w:rPr>
  </w:style>
  <w:style w:type="character" w:customStyle="1" w:styleId="BalloonTextChar">
    <w:name w:val="Balloon Text Char"/>
    <w:basedOn w:val="DefaultParagraphFont"/>
    <w:link w:val="BalloonText"/>
    <w:semiHidden/>
    <w:rsid w:val="00B81B5B"/>
    <w:rPr>
      <w:rFonts w:ascii="Tahoma" w:eastAsia="Calibri" w:hAnsi="Tahoma" w:cs="Tahoma"/>
      <w:sz w:val="16"/>
      <w:szCs w:val="16"/>
      <w:lang w:val="en-US" w:eastAsia="en-US" w:bidi="ar-SA"/>
    </w:rPr>
  </w:style>
  <w:style w:type="character" w:customStyle="1" w:styleId="BodyTextChar">
    <w:name w:val="Body Text Char"/>
    <w:basedOn w:val="DefaultParagraphFont"/>
    <w:semiHidden/>
    <w:rsid w:val="00B81B5B"/>
    <w:rPr>
      <w:sz w:val="24"/>
      <w:szCs w:val="24"/>
    </w:rPr>
  </w:style>
  <w:style w:type="character" w:styleId="Hyperlink">
    <w:name w:val="Hyperlink"/>
    <w:basedOn w:val="DefaultParagraphFont"/>
    <w:uiPriority w:val="99"/>
    <w:unhideWhenUsed/>
    <w:rsid w:val="00B81B5B"/>
    <w:rPr>
      <w:color w:val="0000FF"/>
      <w:u w:val="single"/>
    </w:rPr>
  </w:style>
  <w:style w:type="character" w:styleId="CommentReference">
    <w:name w:val="annotation reference"/>
    <w:basedOn w:val="DefaultParagraphFont"/>
    <w:semiHidden/>
    <w:unhideWhenUsed/>
    <w:rsid w:val="00B81B5B"/>
    <w:rPr>
      <w:sz w:val="16"/>
      <w:szCs w:val="16"/>
    </w:rPr>
  </w:style>
  <w:style w:type="paragraph" w:styleId="CommentText">
    <w:name w:val="annotation text"/>
    <w:basedOn w:val="Normal"/>
    <w:link w:val="CommentTextChar"/>
    <w:semiHidden/>
    <w:unhideWhenUsed/>
    <w:rsid w:val="00B81B5B"/>
    <w:pPr>
      <w:spacing w:after="200" w:line="276" w:lineRule="auto"/>
    </w:pPr>
    <w:rPr>
      <w:rFonts w:ascii="Calibri" w:eastAsia="Calibri" w:hAnsi="Calibri"/>
      <w:sz w:val="20"/>
      <w:szCs w:val="20"/>
    </w:rPr>
  </w:style>
  <w:style w:type="character" w:customStyle="1" w:styleId="CommentTextChar">
    <w:name w:val="Comment Text Char"/>
    <w:basedOn w:val="DefaultParagraphFont"/>
    <w:link w:val="CommentText"/>
    <w:semiHidden/>
    <w:rsid w:val="00B81B5B"/>
    <w:rPr>
      <w:rFonts w:ascii="Calibri" w:eastAsia="Calibri" w:hAnsi="Calibri"/>
      <w:lang w:val="en-US" w:eastAsia="en-US" w:bidi="ar-SA"/>
    </w:rPr>
  </w:style>
  <w:style w:type="paragraph" w:styleId="CommentSubject">
    <w:name w:val="annotation subject"/>
    <w:basedOn w:val="CommentText"/>
    <w:next w:val="CommentText"/>
    <w:link w:val="CommentSubjectChar"/>
    <w:semiHidden/>
    <w:unhideWhenUsed/>
    <w:rsid w:val="00B81B5B"/>
    <w:rPr>
      <w:b/>
      <w:bCs/>
    </w:rPr>
  </w:style>
  <w:style w:type="character" w:customStyle="1" w:styleId="CommentSubjectChar">
    <w:name w:val="Comment Subject Char"/>
    <w:basedOn w:val="CommentTextChar"/>
    <w:link w:val="CommentSubject"/>
    <w:semiHidden/>
    <w:rsid w:val="00B81B5B"/>
    <w:rPr>
      <w:rFonts w:ascii="Calibri" w:eastAsia="Calibri" w:hAnsi="Calibri"/>
      <w:b/>
      <w:bCs/>
      <w:lang w:val="en-US" w:eastAsia="en-US" w:bidi="ar-SA"/>
    </w:rPr>
  </w:style>
  <w:style w:type="paragraph" w:styleId="NormalWeb">
    <w:name w:val="Normal (Web)"/>
    <w:basedOn w:val="Normal"/>
    <w:uiPriority w:val="99"/>
    <w:unhideWhenUsed/>
    <w:rsid w:val="00B81B5B"/>
    <w:pPr>
      <w:spacing w:before="100" w:beforeAutospacing="1" w:after="100" w:afterAutospacing="1"/>
    </w:pPr>
    <w:rPr>
      <w:rFonts w:ascii="Times New Roman" w:hAnsi="Times New Roman"/>
      <w:sz w:val="24"/>
    </w:rPr>
  </w:style>
  <w:style w:type="character" w:customStyle="1" w:styleId="Heading3Char">
    <w:name w:val="Heading 3 Char"/>
    <w:aliases w:val="Section Titles Char"/>
    <w:basedOn w:val="DefaultParagraphFont"/>
    <w:link w:val="Heading3"/>
    <w:rsid w:val="00B81B5B"/>
    <w:rPr>
      <w:rFonts w:ascii="Segoe UI" w:hAnsi="Segoe UI" w:cs="Arial"/>
      <w:bCs/>
      <w:color w:val="0099FF"/>
      <w:sz w:val="24"/>
      <w:szCs w:val="26"/>
      <w:lang w:val="en-US" w:eastAsia="en-US" w:bidi="ar-SA"/>
    </w:rPr>
  </w:style>
  <w:style w:type="character" w:customStyle="1" w:styleId="Heading4Char">
    <w:name w:val="Heading 4 Char"/>
    <w:aliases w:val="Heading 4 - Section Subheadings Char"/>
    <w:basedOn w:val="DefaultParagraphFont"/>
    <w:link w:val="Heading4"/>
    <w:rsid w:val="00B81B5B"/>
    <w:rPr>
      <w:rFonts w:ascii="Segoe UI" w:hAnsi="Segoe UI"/>
      <w:b/>
      <w:bCs/>
      <w:color w:val="0099FF"/>
      <w:sz w:val="18"/>
      <w:szCs w:val="28"/>
      <w:lang w:val="en-US" w:eastAsia="en-US" w:bidi="ar-SA"/>
    </w:rPr>
  </w:style>
  <w:style w:type="character" w:customStyle="1" w:styleId="Captions">
    <w:name w:val="Captions"/>
    <w:aliases w:val="Figures,Notes"/>
    <w:basedOn w:val="DefaultParagraphFont"/>
    <w:rsid w:val="00B81B5B"/>
    <w:rPr>
      <w:rFonts w:ascii="Segoe UI" w:hAnsi="Segoe UI"/>
      <w:color w:val="0099FF"/>
      <w:sz w:val="18"/>
    </w:rPr>
  </w:style>
  <w:style w:type="paragraph" w:customStyle="1" w:styleId="MMSHyperlink">
    <w:name w:val="MMS Hyperlink"/>
    <w:basedOn w:val="Heading3"/>
    <w:rsid w:val="00B81B5B"/>
    <w:rPr>
      <w:color w:val="0000FF"/>
      <w:sz w:val="18"/>
      <w:u w:val="single"/>
    </w:rPr>
  </w:style>
  <w:style w:type="character" w:customStyle="1" w:styleId="TableText">
    <w:name w:val="Table Text"/>
    <w:basedOn w:val="DefaultParagraphFont"/>
    <w:rsid w:val="00B81B5B"/>
    <w:rPr>
      <w:rFonts w:ascii="Segoe UI" w:hAnsi="Segoe UI"/>
      <w:sz w:val="14"/>
    </w:rPr>
  </w:style>
  <w:style w:type="paragraph" w:customStyle="1" w:styleId="TableHeadingText">
    <w:name w:val="Table Heading Text"/>
    <w:basedOn w:val="Heading3"/>
    <w:rsid w:val="00B81B5B"/>
    <w:rPr>
      <w:color w:val="auto"/>
      <w:sz w:val="20"/>
    </w:rPr>
  </w:style>
  <w:style w:type="character" w:customStyle="1" w:styleId="TableHyperlink">
    <w:name w:val="Table Hyperlink"/>
    <w:basedOn w:val="Hyperlink"/>
    <w:rsid w:val="00B81B5B"/>
    <w:rPr>
      <w:rFonts w:ascii="Segoe UI" w:hAnsi="Segoe UI"/>
      <w:color w:val="0000FF"/>
      <w:sz w:val="16"/>
      <w:u w:val="single"/>
    </w:rPr>
  </w:style>
  <w:style w:type="character" w:customStyle="1" w:styleId="TableRowTitles">
    <w:name w:val="Table Row Titles"/>
    <w:basedOn w:val="DefaultParagraphFont"/>
    <w:rsid w:val="00B81B5B"/>
    <w:rPr>
      <w:rFonts w:ascii="Segoe UI" w:hAnsi="Segoe UI"/>
      <w:color w:val="auto"/>
      <w:sz w:val="18"/>
    </w:rPr>
  </w:style>
  <w:style w:type="paragraph" w:styleId="BodyText2">
    <w:name w:val="Body Text 2"/>
    <w:basedOn w:val="Normal"/>
    <w:link w:val="BodyText2Char"/>
    <w:unhideWhenUsed/>
    <w:rsid w:val="00943B78"/>
    <w:pPr>
      <w:spacing w:before="240" w:after="120" w:line="240" w:lineRule="exact"/>
    </w:pPr>
    <w:rPr>
      <w:rFonts w:ascii="Segoe" w:eastAsia="Batang" w:hAnsi="Segoe"/>
      <w:sz w:val="20"/>
      <w:szCs w:val="18"/>
      <w:lang w:eastAsia="ko-KR"/>
    </w:rPr>
  </w:style>
  <w:style w:type="character" w:customStyle="1" w:styleId="BodyText2Char">
    <w:name w:val="Body Text 2 Char"/>
    <w:basedOn w:val="DefaultParagraphFont"/>
    <w:link w:val="BodyText2"/>
    <w:rsid w:val="00943B78"/>
    <w:rPr>
      <w:rFonts w:ascii="Segoe" w:eastAsia="Batang" w:hAnsi="Segoe"/>
      <w:szCs w:val="18"/>
      <w:lang w:eastAsia="ko-KR"/>
    </w:rPr>
  </w:style>
  <w:style w:type="paragraph" w:styleId="ListParagraph">
    <w:name w:val="List Paragraph"/>
    <w:basedOn w:val="Normal"/>
    <w:uiPriority w:val="34"/>
    <w:qFormat/>
    <w:rsid w:val="003901FB"/>
    <w:pPr>
      <w:ind w:left="720"/>
    </w:pPr>
    <w:rPr>
      <w:rFonts w:ascii="Calibri" w:eastAsia="Calibri" w:hAnsi="Calibri"/>
      <w:sz w:val="22"/>
      <w:szCs w:val="22"/>
    </w:rPr>
  </w:style>
  <w:style w:type="paragraph" w:customStyle="1" w:styleId="Noparagraphstyle">
    <w:name w:val="[No paragraph style]"/>
    <w:rsid w:val="003901FB"/>
    <w:pPr>
      <w:autoSpaceDE w:val="0"/>
      <w:autoSpaceDN w:val="0"/>
      <w:adjustRightInd w:val="0"/>
      <w:spacing w:line="288" w:lineRule="auto"/>
    </w:pPr>
    <w:rPr>
      <w:color w:val="000000"/>
      <w:sz w:val="24"/>
      <w:szCs w:val="24"/>
    </w:rPr>
  </w:style>
  <w:style w:type="table" w:styleId="TableGrid">
    <w:name w:val="Table Grid"/>
    <w:basedOn w:val="TableNormal"/>
    <w:rsid w:val="002025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202587"/>
    <w:pPr>
      <w:autoSpaceDE w:val="0"/>
      <w:autoSpaceDN w:val="0"/>
      <w:adjustRightInd w:val="0"/>
    </w:pPr>
    <w:rPr>
      <w:rFonts w:ascii="Arial" w:hAnsi="Arial" w:cs="Arial"/>
      <w:color w:val="000000"/>
      <w:sz w:val="24"/>
      <w:szCs w:val="24"/>
    </w:rPr>
  </w:style>
  <w:style w:type="paragraph" w:styleId="BodyText">
    <w:name w:val="Body Text"/>
    <w:basedOn w:val="Normal"/>
    <w:link w:val="BodyTextChar1"/>
    <w:uiPriority w:val="99"/>
    <w:rsid w:val="007E35B0"/>
    <w:pPr>
      <w:spacing w:after="120"/>
    </w:pPr>
    <w:rPr>
      <w:rFonts w:ascii="Arial" w:hAnsi="Arial"/>
      <w:sz w:val="20"/>
      <w:szCs w:val="20"/>
    </w:rPr>
  </w:style>
  <w:style w:type="character" w:customStyle="1" w:styleId="BodyTextChar1">
    <w:name w:val="Body Text Char1"/>
    <w:basedOn w:val="DefaultParagraphFont"/>
    <w:link w:val="BodyText"/>
    <w:uiPriority w:val="99"/>
    <w:rsid w:val="007E35B0"/>
    <w:rPr>
      <w:rFonts w:ascii="Arial" w:hAnsi="Arial"/>
    </w:rPr>
  </w:style>
  <w:style w:type="paragraph" w:styleId="Title">
    <w:name w:val="Title"/>
    <w:basedOn w:val="Normal"/>
    <w:next w:val="Normal"/>
    <w:link w:val="TitleChar"/>
    <w:qFormat/>
    <w:rsid w:val="00371BE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371BE0"/>
    <w:rPr>
      <w:rFonts w:ascii="Cambria" w:eastAsia="Times New Roman" w:hAnsi="Cambria" w:cs="Times New Roman"/>
      <w:b/>
      <w:bCs/>
      <w:kern w:val="28"/>
      <w:sz w:val="32"/>
      <w:szCs w:val="32"/>
    </w:rPr>
  </w:style>
  <w:style w:type="paragraph" w:styleId="TOCHeading">
    <w:name w:val="TOC Heading"/>
    <w:basedOn w:val="Heading1"/>
    <w:next w:val="Normal"/>
    <w:uiPriority w:val="39"/>
    <w:semiHidden/>
    <w:unhideWhenUsed/>
    <w:qFormat/>
    <w:rsid w:val="00F74E11"/>
    <w:pPr>
      <w:keepLines/>
      <w:spacing w:before="480" w:after="0" w:line="276" w:lineRule="auto"/>
      <w:outlineLvl w:val="9"/>
    </w:pPr>
    <w:rPr>
      <w:rFonts w:ascii="Cambria" w:hAnsi="Cambria" w:cs="Times New Roman"/>
      <w:b/>
      <w:i w:val="0"/>
      <w:color w:val="365F91"/>
      <w:kern w:val="0"/>
      <w:sz w:val="28"/>
      <w:szCs w:val="28"/>
    </w:rPr>
  </w:style>
  <w:style w:type="paragraph" w:styleId="TOC1">
    <w:name w:val="toc 1"/>
    <w:basedOn w:val="Normal"/>
    <w:next w:val="Normal"/>
    <w:autoRedefine/>
    <w:uiPriority w:val="39"/>
    <w:rsid w:val="00F74E11"/>
  </w:style>
  <w:style w:type="paragraph" w:styleId="TOC2">
    <w:name w:val="toc 2"/>
    <w:basedOn w:val="Normal"/>
    <w:next w:val="Normal"/>
    <w:autoRedefine/>
    <w:uiPriority w:val="39"/>
    <w:rsid w:val="00F74E11"/>
    <w:pPr>
      <w:ind w:left="180"/>
    </w:pPr>
  </w:style>
  <w:style w:type="paragraph" w:styleId="TOC3">
    <w:name w:val="toc 3"/>
    <w:basedOn w:val="Normal"/>
    <w:next w:val="Normal"/>
    <w:autoRedefine/>
    <w:uiPriority w:val="39"/>
    <w:rsid w:val="00F74E11"/>
    <w:pPr>
      <w:ind w:left="360"/>
    </w:pPr>
  </w:style>
  <w:style w:type="character" w:styleId="FollowedHyperlink">
    <w:name w:val="FollowedHyperlink"/>
    <w:basedOn w:val="DefaultParagraphFont"/>
    <w:rsid w:val="00F13339"/>
    <w:rPr>
      <w:color w:val="800080" w:themeColor="followedHyperlink"/>
      <w:u w:val="single"/>
    </w:rPr>
  </w:style>
  <w:style w:type="character" w:customStyle="1" w:styleId="modalbodytext1">
    <w:name w:val="modalbodytext1"/>
    <w:basedOn w:val="DefaultParagraphFont"/>
    <w:rsid w:val="00403B21"/>
    <w:rPr>
      <w:rFonts w:ascii="Tahoma" w:hAnsi="Tahoma" w:cs="Tahoma" w:hint="default"/>
      <w:color w:val="0060A6"/>
      <w:sz w:val="21"/>
      <w:szCs w:val="21"/>
    </w:rPr>
  </w:style>
  <w:style w:type="character" w:styleId="SubtleReference">
    <w:name w:val="Subtle Reference"/>
    <w:basedOn w:val="DefaultParagraphFont"/>
    <w:uiPriority w:val="31"/>
    <w:qFormat/>
    <w:rsid w:val="00D431D2"/>
    <w:rPr>
      <w:smallCaps/>
      <w:color w:val="C0504D" w:themeColor="accent2"/>
      <w:u w:val="single"/>
    </w:rPr>
  </w:style>
  <w:style w:type="paragraph" w:styleId="Revision">
    <w:name w:val="Revision"/>
    <w:hidden/>
    <w:uiPriority w:val="99"/>
    <w:semiHidden/>
    <w:rsid w:val="0016314D"/>
    <w:rPr>
      <w:rFonts w:ascii="Segoe UI" w:hAnsi="Segoe UI"/>
      <w:sz w:val="18"/>
      <w:szCs w:val="24"/>
    </w:rPr>
  </w:style>
  <w:style w:type="paragraph" w:styleId="FootnoteText">
    <w:name w:val="footnote text"/>
    <w:basedOn w:val="Normal"/>
    <w:link w:val="FootnoteTextChar"/>
    <w:rsid w:val="0009613E"/>
    <w:rPr>
      <w:sz w:val="20"/>
      <w:szCs w:val="20"/>
    </w:rPr>
  </w:style>
  <w:style w:type="character" w:customStyle="1" w:styleId="FootnoteTextChar">
    <w:name w:val="Footnote Text Char"/>
    <w:basedOn w:val="DefaultParagraphFont"/>
    <w:link w:val="FootnoteText"/>
    <w:rsid w:val="0009613E"/>
    <w:rPr>
      <w:rFonts w:ascii="Segoe UI" w:hAnsi="Segoe UI"/>
    </w:rPr>
  </w:style>
  <w:style w:type="character" w:styleId="FootnoteReference">
    <w:name w:val="footnote reference"/>
    <w:basedOn w:val="DefaultParagraphFont"/>
    <w:rsid w:val="0009613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32317">
      <w:bodyDiv w:val="1"/>
      <w:marLeft w:val="0"/>
      <w:marRight w:val="0"/>
      <w:marTop w:val="0"/>
      <w:marBottom w:val="0"/>
      <w:divBdr>
        <w:top w:val="none" w:sz="0" w:space="0" w:color="auto"/>
        <w:left w:val="none" w:sz="0" w:space="0" w:color="auto"/>
        <w:bottom w:val="none" w:sz="0" w:space="0" w:color="auto"/>
        <w:right w:val="none" w:sz="0" w:space="0" w:color="auto"/>
      </w:divBdr>
    </w:div>
    <w:div w:id="438455788">
      <w:bodyDiv w:val="1"/>
      <w:marLeft w:val="0"/>
      <w:marRight w:val="0"/>
      <w:marTop w:val="0"/>
      <w:marBottom w:val="0"/>
      <w:divBdr>
        <w:top w:val="none" w:sz="0" w:space="0" w:color="auto"/>
        <w:left w:val="none" w:sz="0" w:space="0" w:color="auto"/>
        <w:bottom w:val="none" w:sz="0" w:space="0" w:color="auto"/>
        <w:right w:val="none" w:sz="0" w:space="0" w:color="auto"/>
      </w:divBdr>
    </w:div>
    <w:div w:id="878515761">
      <w:bodyDiv w:val="1"/>
      <w:marLeft w:val="0"/>
      <w:marRight w:val="0"/>
      <w:marTop w:val="0"/>
      <w:marBottom w:val="0"/>
      <w:divBdr>
        <w:top w:val="none" w:sz="0" w:space="0" w:color="auto"/>
        <w:left w:val="none" w:sz="0" w:space="0" w:color="auto"/>
        <w:bottom w:val="none" w:sz="0" w:space="0" w:color="auto"/>
        <w:right w:val="none" w:sz="0" w:space="0" w:color="auto"/>
      </w:divBdr>
    </w:div>
    <w:div w:id="1002007491">
      <w:bodyDiv w:val="1"/>
      <w:marLeft w:val="0"/>
      <w:marRight w:val="0"/>
      <w:marTop w:val="0"/>
      <w:marBottom w:val="0"/>
      <w:divBdr>
        <w:top w:val="none" w:sz="0" w:space="0" w:color="auto"/>
        <w:left w:val="none" w:sz="0" w:space="0" w:color="auto"/>
        <w:bottom w:val="none" w:sz="0" w:space="0" w:color="auto"/>
        <w:right w:val="none" w:sz="0" w:space="0" w:color="auto"/>
      </w:divBdr>
    </w:div>
    <w:div w:id="1040668129">
      <w:bodyDiv w:val="1"/>
      <w:marLeft w:val="0"/>
      <w:marRight w:val="0"/>
      <w:marTop w:val="0"/>
      <w:marBottom w:val="0"/>
      <w:divBdr>
        <w:top w:val="none" w:sz="0" w:space="0" w:color="auto"/>
        <w:left w:val="none" w:sz="0" w:space="0" w:color="auto"/>
        <w:bottom w:val="none" w:sz="0" w:space="0" w:color="auto"/>
        <w:right w:val="none" w:sz="0" w:space="0" w:color="auto"/>
      </w:divBdr>
    </w:div>
    <w:div w:id="1400513720">
      <w:bodyDiv w:val="1"/>
      <w:marLeft w:val="0"/>
      <w:marRight w:val="0"/>
      <w:marTop w:val="0"/>
      <w:marBottom w:val="0"/>
      <w:divBdr>
        <w:top w:val="none" w:sz="0" w:space="0" w:color="auto"/>
        <w:left w:val="none" w:sz="0" w:space="0" w:color="auto"/>
        <w:bottom w:val="none" w:sz="0" w:space="0" w:color="auto"/>
        <w:right w:val="none" w:sz="0" w:space="0" w:color="auto"/>
      </w:divBdr>
    </w:div>
    <w:div w:id="1462844046">
      <w:bodyDiv w:val="1"/>
      <w:marLeft w:val="0"/>
      <w:marRight w:val="0"/>
      <w:marTop w:val="0"/>
      <w:marBottom w:val="0"/>
      <w:divBdr>
        <w:top w:val="none" w:sz="0" w:space="0" w:color="auto"/>
        <w:left w:val="none" w:sz="0" w:space="0" w:color="auto"/>
        <w:bottom w:val="none" w:sz="0" w:space="0" w:color="auto"/>
        <w:right w:val="none" w:sz="0" w:space="0" w:color="auto"/>
      </w:divBdr>
    </w:div>
    <w:div w:id="1475440475">
      <w:bodyDiv w:val="1"/>
      <w:marLeft w:val="0"/>
      <w:marRight w:val="0"/>
      <w:marTop w:val="0"/>
      <w:marBottom w:val="0"/>
      <w:divBdr>
        <w:top w:val="none" w:sz="0" w:space="0" w:color="auto"/>
        <w:left w:val="none" w:sz="0" w:space="0" w:color="auto"/>
        <w:bottom w:val="none" w:sz="0" w:space="0" w:color="auto"/>
        <w:right w:val="none" w:sz="0" w:space="0" w:color="auto"/>
      </w:divBdr>
    </w:div>
    <w:div w:id="1478492858">
      <w:bodyDiv w:val="1"/>
      <w:marLeft w:val="0"/>
      <w:marRight w:val="0"/>
      <w:marTop w:val="0"/>
      <w:marBottom w:val="0"/>
      <w:divBdr>
        <w:top w:val="none" w:sz="0" w:space="0" w:color="auto"/>
        <w:left w:val="none" w:sz="0" w:space="0" w:color="auto"/>
        <w:bottom w:val="none" w:sz="0" w:space="0" w:color="auto"/>
        <w:right w:val="none" w:sz="0" w:space="0" w:color="auto"/>
      </w:divBdr>
    </w:div>
    <w:div w:id="1567689662">
      <w:bodyDiv w:val="1"/>
      <w:marLeft w:val="0"/>
      <w:marRight w:val="0"/>
      <w:marTop w:val="0"/>
      <w:marBottom w:val="0"/>
      <w:divBdr>
        <w:top w:val="none" w:sz="0" w:space="0" w:color="auto"/>
        <w:left w:val="none" w:sz="0" w:space="0" w:color="auto"/>
        <w:bottom w:val="none" w:sz="0" w:space="0" w:color="auto"/>
        <w:right w:val="none" w:sz="0" w:space="0" w:color="auto"/>
      </w:divBdr>
    </w:div>
    <w:div w:id="1649626320">
      <w:bodyDiv w:val="1"/>
      <w:marLeft w:val="0"/>
      <w:marRight w:val="0"/>
      <w:marTop w:val="0"/>
      <w:marBottom w:val="0"/>
      <w:divBdr>
        <w:top w:val="none" w:sz="0" w:space="0" w:color="auto"/>
        <w:left w:val="none" w:sz="0" w:space="0" w:color="auto"/>
        <w:bottom w:val="none" w:sz="0" w:space="0" w:color="auto"/>
        <w:right w:val="none" w:sz="0" w:space="0" w:color="auto"/>
      </w:divBdr>
    </w:div>
    <w:div w:id="1729109257">
      <w:bodyDiv w:val="1"/>
      <w:marLeft w:val="0"/>
      <w:marRight w:val="0"/>
      <w:marTop w:val="0"/>
      <w:marBottom w:val="0"/>
      <w:divBdr>
        <w:top w:val="none" w:sz="0" w:space="0" w:color="auto"/>
        <w:left w:val="none" w:sz="0" w:space="0" w:color="auto"/>
        <w:bottom w:val="none" w:sz="0" w:space="0" w:color="auto"/>
        <w:right w:val="none" w:sz="0" w:space="0" w:color="auto"/>
      </w:divBdr>
    </w:div>
    <w:div w:id="1980071643">
      <w:bodyDiv w:val="1"/>
      <w:marLeft w:val="0"/>
      <w:marRight w:val="0"/>
      <w:marTop w:val="0"/>
      <w:marBottom w:val="0"/>
      <w:divBdr>
        <w:top w:val="none" w:sz="0" w:space="0" w:color="auto"/>
        <w:left w:val="none" w:sz="0" w:space="0" w:color="auto"/>
        <w:bottom w:val="none" w:sz="0" w:space="0" w:color="auto"/>
        <w:right w:val="none" w:sz="0" w:space="0" w:color="auto"/>
      </w:divBdr>
    </w:div>
    <w:div w:id="1982734558">
      <w:bodyDiv w:val="1"/>
      <w:marLeft w:val="0"/>
      <w:marRight w:val="0"/>
      <w:marTop w:val="0"/>
      <w:marBottom w:val="0"/>
      <w:divBdr>
        <w:top w:val="none" w:sz="0" w:space="0" w:color="auto"/>
        <w:left w:val="none" w:sz="0" w:space="0" w:color="auto"/>
        <w:bottom w:val="none" w:sz="0" w:space="0" w:color="auto"/>
        <w:right w:val="none" w:sz="0" w:space="0" w:color="auto"/>
      </w:divBdr>
      <w:divsChild>
        <w:div w:id="1086684086">
          <w:marLeft w:val="547"/>
          <w:marRight w:val="0"/>
          <w:marTop w:val="0"/>
          <w:marBottom w:val="0"/>
          <w:divBdr>
            <w:top w:val="none" w:sz="0" w:space="0" w:color="auto"/>
            <w:left w:val="none" w:sz="0" w:space="0" w:color="auto"/>
            <w:bottom w:val="none" w:sz="0" w:space="0" w:color="auto"/>
            <w:right w:val="none" w:sz="0" w:space="0" w:color="auto"/>
          </w:divBdr>
        </w:div>
        <w:div w:id="448817943">
          <w:marLeft w:val="547"/>
          <w:marRight w:val="0"/>
          <w:marTop w:val="0"/>
          <w:marBottom w:val="0"/>
          <w:divBdr>
            <w:top w:val="none" w:sz="0" w:space="0" w:color="auto"/>
            <w:left w:val="none" w:sz="0" w:space="0" w:color="auto"/>
            <w:bottom w:val="none" w:sz="0" w:space="0" w:color="auto"/>
            <w:right w:val="none" w:sz="0" w:space="0" w:color="auto"/>
          </w:divBdr>
        </w:div>
        <w:div w:id="2091804175">
          <w:marLeft w:val="547"/>
          <w:marRight w:val="0"/>
          <w:marTop w:val="0"/>
          <w:marBottom w:val="0"/>
          <w:divBdr>
            <w:top w:val="none" w:sz="0" w:space="0" w:color="auto"/>
            <w:left w:val="none" w:sz="0" w:space="0" w:color="auto"/>
            <w:bottom w:val="none" w:sz="0" w:space="0" w:color="auto"/>
            <w:right w:val="none" w:sz="0" w:space="0" w:color="auto"/>
          </w:divBdr>
        </w:div>
        <w:div w:id="1927880959">
          <w:marLeft w:val="547"/>
          <w:marRight w:val="0"/>
          <w:marTop w:val="0"/>
          <w:marBottom w:val="0"/>
          <w:divBdr>
            <w:top w:val="none" w:sz="0" w:space="0" w:color="auto"/>
            <w:left w:val="none" w:sz="0" w:space="0" w:color="auto"/>
            <w:bottom w:val="none" w:sz="0" w:space="0" w:color="auto"/>
            <w:right w:val="none" w:sz="0" w:space="0" w:color="auto"/>
          </w:divBdr>
        </w:div>
      </w:divsChild>
    </w:div>
    <w:div w:id="2080132678">
      <w:bodyDiv w:val="1"/>
      <w:marLeft w:val="0"/>
      <w:marRight w:val="0"/>
      <w:marTop w:val="0"/>
      <w:marBottom w:val="0"/>
      <w:divBdr>
        <w:top w:val="none" w:sz="0" w:space="0" w:color="auto"/>
        <w:left w:val="none" w:sz="0" w:space="0" w:color="auto"/>
        <w:bottom w:val="none" w:sz="0" w:space="0" w:color="auto"/>
        <w:right w:val="none" w:sz="0" w:space="0" w:color="auto"/>
      </w:divBdr>
    </w:div>
    <w:div w:id="212048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icrosoft.com/online/exchange-hosted-services/archive.mspx" TargetMode="External"/><Relationship Id="rId18" Type="http://schemas.microsoft.com/office/2007/relationships/diagramDrawing" Target="diagrams/drawing1.xml"/><Relationship Id="rId26" Type="http://schemas.openxmlformats.org/officeDocument/2006/relationships/image" Target="media/image4.png"/><Relationship Id="rId39" Type="http://schemas.openxmlformats.org/officeDocument/2006/relationships/image" Target="media/image11.emf"/><Relationship Id="rId21" Type="http://schemas.openxmlformats.org/officeDocument/2006/relationships/hyperlink" Target="http://msdn2.microsoft.com/en-us/library/ms995349.aspx" TargetMode="External"/><Relationship Id="rId34" Type="http://schemas.openxmlformats.org/officeDocument/2006/relationships/image" Target="media/image7.emf"/><Relationship Id="rId42" Type="http://schemas.openxmlformats.org/officeDocument/2006/relationships/image" Target="media/image14.emf"/><Relationship Id="rId47" Type="http://schemas.openxmlformats.org/officeDocument/2006/relationships/hyperlink" Target="http://www.microsoft.com/online/default.mspx" TargetMode="External"/><Relationship Id="rId50" Type="http://schemas.openxmlformats.org/officeDocument/2006/relationships/hyperlink" Target="http://go.microsoft.com/fwlink/?LinkID=157373" TargetMode="External"/><Relationship Id="rId55"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diagramColors" Target="diagrams/colors1.xml"/><Relationship Id="rId25" Type="http://schemas.openxmlformats.org/officeDocument/2006/relationships/image" Target="media/image3.png"/><Relationship Id="rId33" Type="http://schemas.openxmlformats.org/officeDocument/2006/relationships/hyperlink" Target="http://www.microsoft.com/casestudies/Case_Study_Detail.aspx?CaseStudyID=4000003098" TargetMode="External"/><Relationship Id="rId38" Type="http://schemas.openxmlformats.org/officeDocument/2006/relationships/image" Target="media/image10.emf"/><Relationship Id="rId46"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www.microsoft.com/downloads/details.aspx?FamilyID=5736aaac-994c-4410-b7ce-bdea505a3413&amp;displaylang=en" TargetMode="External"/><Relationship Id="rId29" Type="http://schemas.openxmlformats.org/officeDocument/2006/relationships/hyperlink" Target="http://technet.microsoft.com/en-us/library/aa998649.aspx" TargetMode="External"/><Relationship Id="rId41" Type="http://schemas.openxmlformats.org/officeDocument/2006/relationships/image" Target="media/image13.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microsoft.com/downloads/details.aspx?FamilyID=5736aaac-994c-4410-b7ce-bdea505a3413&amp;displaylang=en" TargetMode="External"/><Relationship Id="rId32" Type="http://schemas.openxmlformats.org/officeDocument/2006/relationships/hyperlink" Target="http://www.sec.gov/rules/interp/34-47806.htm" TargetMode="External"/><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image" Target="media/image17.emf"/><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hyperlink" Target="http://go.microsoft.com/fwlink/?LinkID=137325" TargetMode="External"/><Relationship Id="rId28" Type="http://schemas.openxmlformats.org/officeDocument/2006/relationships/image" Target="media/image6.png"/><Relationship Id="rId36" Type="http://schemas.openxmlformats.org/officeDocument/2006/relationships/image" Target="media/image8.emf"/><Relationship Id="rId49" Type="http://schemas.openxmlformats.org/officeDocument/2006/relationships/hyperlink" Target="http://www.microsoft.com/online/exchange-hosted-services/archive/demo.aspx" TargetMode="External"/><Relationship Id="rId10" Type="http://schemas.openxmlformats.org/officeDocument/2006/relationships/footnotes" Target="footnotes.xml"/><Relationship Id="rId19" Type="http://schemas.openxmlformats.org/officeDocument/2006/relationships/hyperlink" Target="http://go.microsoft.com/fwlink/?LinkID=137325" TargetMode="External"/><Relationship Id="rId31" Type="http://schemas.openxmlformats.org/officeDocument/2006/relationships/hyperlink" Target="http://www.support.microsoft.com/kb/283807/en-us" TargetMode="External"/><Relationship Id="rId44" Type="http://schemas.openxmlformats.org/officeDocument/2006/relationships/image" Target="media/image16.emf"/><Relationship Id="rId52" Type="http://schemas.openxmlformats.org/officeDocument/2006/relationships/hyperlink" Target="http://go.microsoft.com/fwlink/?LinkID=13724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2.png"/><Relationship Id="rId27" Type="http://schemas.openxmlformats.org/officeDocument/2006/relationships/image" Target="media/image5.emf"/><Relationship Id="rId30" Type="http://schemas.openxmlformats.org/officeDocument/2006/relationships/hyperlink" Target="ftp://Notices:Welcome@ftpcom1.bloomberg.com" TargetMode="External"/><Relationship Id="rId35" Type="http://schemas.openxmlformats.org/officeDocument/2006/relationships/hyperlink" Target="http://go.microsoft.com/fwlink/?LinkId=166620" TargetMode="External"/><Relationship Id="rId43" Type="http://schemas.openxmlformats.org/officeDocument/2006/relationships/image" Target="media/image15.emf"/><Relationship Id="rId48" Type="http://schemas.openxmlformats.org/officeDocument/2006/relationships/hyperlink" Target="http://www.microsoft.com/online/exchange-hosted-services.mspx" TargetMode="External"/><Relationship Id="rId8" Type="http://schemas.openxmlformats.org/officeDocument/2006/relationships/settings" Target="settings.xml"/><Relationship Id="rId51" Type="http://schemas.openxmlformats.org/officeDocument/2006/relationships/hyperlink" Target="http://www.microsoft.com/exchange"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bevhan\Application%20Data\Microsoft\Templates\White%20Paper%20Template.dot"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5956D6-3BBC-40F8-8182-27A74EBAE476}" type="doc">
      <dgm:prSet loTypeId="urn:microsoft.com/office/officeart/2005/8/layout/vList2" loCatId="list" qsTypeId="urn:microsoft.com/office/officeart/2005/8/quickstyle/3d1#1" qsCatId="3D" csTypeId="urn:microsoft.com/office/officeart/2005/8/colors/colorful1#1" csCatId="colorful" phldr="1"/>
      <dgm:spPr/>
      <dgm:t>
        <a:bodyPr/>
        <a:lstStyle/>
        <a:p>
          <a:endParaRPr lang="en-US"/>
        </a:p>
      </dgm:t>
    </dgm:pt>
    <dgm:pt modelId="{EE3CEAD4-9357-4EB8-9122-ED39D83884BB}">
      <dgm:prSet phldrT="[Text]"/>
      <dgm:spPr/>
      <dgm:t>
        <a:bodyPr anchor="t" anchorCtr="0"/>
        <a:lstStyle/>
        <a:p>
          <a:pPr algn="ctr"/>
          <a:r>
            <a:rPr lang="en-US" dirty="0" smtClean="0"/>
            <a:t>Protect</a:t>
          </a:r>
          <a:endParaRPr lang="en-US" dirty="0"/>
        </a:p>
      </dgm:t>
    </dgm:pt>
    <dgm:pt modelId="{50E0C0B2-431B-455E-A571-1FE375DFD6E1}" type="parTrans" cxnId="{C5A55647-3439-484C-B22E-E04F492BBE0E}">
      <dgm:prSet/>
      <dgm:spPr/>
      <dgm:t>
        <a:bodyPr/>
        <a:lstStyle/>
        <a:p>
          <a:pPr algn="ctr"/>
          <a:endParaRPr lang="en-US"/>
        </a:p>
      </dgm:t>
    </dgm:pt>
    <dgm:pt modelId="{DBE0A11C-4960-485C-A8FD-5CDE9963393D}" type="sibTrans" cxnId="{C5A55647-3439-484C-B22E-E04F492BBE0E}">
      <dgm:prSet/>
      <dgm:spPr/>
      <dgm:t>
        <a:bodyPr/>
        <a:lstStyle/>
        <a:p>
          <a:pPr algn="ctr"/>
          <a:endParaRPr lang="en-US"/>
        </a:p>
      </dgm:t>
    </dgm:pt>
    <dgm:pt modelId="{8419E118-89EC-4647-97F2-78561924EDE3}">
      <dgm:prSet phldrT="[Text]"/>
      <dgm:spPr/>
      <dgm:t>
        <a:bodyPr anchor="t" anchorCtr="0"/>
        <a:lstStyle/>
        <a:p>
          <a:pPr algn="ctr"/>
          <a:r>
            <a:rPr lang="en-US" dirty="0" smtClean="0"/>
            <a:t>Preserve</a:t>
          </a:r>
          <a:endParaRPr lang="en-US" dirty="0"/>
        </a:p>
      </dgm:t>
    </dgm:pt>
    <dgm:pt modelId="{EDA899DA-B008-4BFA-BC5E-458122524525}" type="parTrans" cxnId="{893D60D4-3E4F-4C55-B709-F5FD3AF8A27F}">
      <dgm:prSet/>
      <dgm:spPr/>
      <dgm:t>
        <a:bodyPr/>
        <a:lstStyle/>
        <a:p>
          <a:pPr algn="ctr"/>
          <a:endParaRPr lang="en-US"/>
        </a:p>
      </dgm:t>
    </dgm:pt>
    <dgm:pt modelId="{7872EDB1-3ABA-4FF6-A9D5-CA586452C4FA}" type="sibTrans" cxnId="{893D60D4-3E4F-4C55-B709-F5FD3AF8A27F}">
      <dgm:prSet/>
      <dgm:spPr/>
      <dgm:t>
        <a:bodyPr/>
        <a:lstStyle/>
        <a:p>
          <a:pPr algn="ctr"/>
          <a:endParaRPr lang="en-US"/>
        </a:p>
      </dgm:t>
    </dgm:pt>
    <dgm:pt modelId="{F95DA6FD-76D9-4C22-A8A7-850F2ABA20FE}">
      <dgm:prSet phldrT="[Text]"/>
      <dgm:spPr/>
      <dgm:t>
        <a:bodyPr anchor="t" anchorCtr="0"/>
        <a:lstStyle/>
        <a:p>
          <a:pPr algn="ctr"/>
          <a:r>
            <a:rPr lang="en-US" dirty="0" smtClean="0"/>
            <a:t>Discover</a:t>
          </a:r>
          <a:endParaRPr lang="en-US" dirty="0"/>
        </a:p>
      </dgm:t>
    </dgm:pt>
    <dgm:pt modelId="{7B537946-9023-41DE-89E0-BDDA529F2970}" type="parTrans" cxnId="{96493B1E-C6C0-4E68-80D0-484DE0581DA8}">
      <dgm:prSet/>
      <dgm:spPr/>
      <dgm:t>
        <a:bodyPr/>
        <a:lstStyle/>
        <a:p>
          <a:pPr algn="ctr"/>
          <a:endParaRPr lang="en-US"/>
        </a:p>
      </dgm:t>
    </dgm:pt>
    <dgm:pt modelId="{1F0A861B-C514-4629-807F-D7BFBC648284}" type="sibTrans" cxnId="{96493B1E-C6C0-4E68-80D0-484DE0581DA8}">
      <dgm:prSet/>
      <dgm:spPr/>
      <dgm:t>
        <a:bodyPr/>
        <a:lstStyle/>
        <a:p>
          <a:pPr algn="ctr"/>
          <a:endParaRPr lang="en-US"/>
        </a:p>
      </dgm:t>
    </dgm:pt>
    <dgm:pt modelId="{3BF2128C-C80B-4111-A2E9-5D9EDF0457A2}">
      <dgm:prSet phldrT="[Text]"/>
      <dgm:spPr/>
      <dgm:t>
        <a:bodyPr anchor="t" anchorCtr="0"/>
        <a:lstStyle/>
        <a:p>
          <a:pPr algn="ctr"/>
          <a:r>
            <a:rPr lang="en-US" dirty="0" smtClean="0"/>
            <a:t>Prove</a:t>
          </a:r>
          <a:endParaRPr lang="en-US" dirty="0"/>
        </a:p>
      </dgm:t>
    </dgm:pt>
    <dgm:pt modelId="{074F5791-01F3-415A-9CCA-A8545EBBE5DC}" type="parTrans" cxnId="{D83338D3-088A-4BBB-AF41-0CCA03639E63}">
      <dgm:prSet/>
      <dgm:spPr/>
      <dgm:t>
        <a:bodyPr/>
        <a:lstStyle/>
        <a:p>
          <a:pPr algn="ctr"/>
          <a:endParaRPr lang="en-US"/>
        </a:p>
      </dgm:t>
    </dgm:pt>
    <dgm:pt modelId="{6D40233D-0D58-45CE-A710-2BC70CAA82AC}" type="sibTrans" cxnId="{D83338D3-088A-4BBB-AF41-0CCA03639E63}">
      <dgm:prSet/>
      <dgm:spPr/>
      <dgm:t>
        <a:bodyPr/>
        <a:lstStyle/>
        <a:p>
          <a:pPr algn="ctr"/>
          <a:endParaRPr lang="en-US"/>
        </a:p>
      </dgm:t>
    </dgm:pt>
    <dgm:pt modelId="{1B4B15EF-CB2E-44CA-B673-5191AC6882D0}" type="pres">
      <dgm:prSet presAssocID="{175956D6-3BBC-40F8-8182-27A74EBAE476}" presName="linear" presStyleCnt="0">
        <dgm:presLayoutVars>
          <dgm:animLvl val="lvl"/>
          <dgm:resizeHandles val="exact"/>
        </dgm:presLayoutVars>
      </dgm:prSet>
      <dgm:spPr/>
      <dgm:t>
        <a:bodyPr/>
        <a:lstStyle/>
        <a:p>
          <a:endParaRPr lang="en-US"/>
        </a:p>
      </dgm:t>
    </dgm:pt>
    <dgm:pt modelId="{58CFCFFA-082B-4F60-A919-1FEBE884B381}" type="pres">
      <dgm:prSet presAssocID="{EE3CEAD4-9357-4EB8-9122-ED39D83884BB}" presName="parentText" presStyleLbl="node1" presStyleIdx="0" presStyleCnt="4">
        <dgm:presLayoutVars>
          <dgm:chMax val="0"/>
          <dgm:bulletEnabled val="1"/>
        </dgm:presLayoutVars>
      </dgm:prSet>
      <dgm:spPr/>
      <dgm:t>
        <a:bodyPr/>
        <a:lstStyle/>
        <a:p>
          <a:endParaRPr lang="en-US"/>
        </a:p>
      </dgm:t>
    </dgm:pt>
    <dgm:pt modelId="{864E5B6E-6DB0-4D36-86E5-207C53191F18}" type="pres">
      <dgm:prSet presAssocID="{DBE0A11C-4960-485C-A8FD-5CDE9963393D}" presName="spacer" presStyleCnt="0"/>
      <dgm:spPr/>
    </dgm:pt>
    <dgm:pt modelId="{198B06AF-7C1F-4DE6-8078-478108E77351}" type="pres">
      <dgm:prSet presAssocID="{8419E118-89EC-4647-97F2-78561924EDE3}" presName="parentText" presStyleLbl="node1" presStyleIdx="1" presStyleCnt="4">
        <dgm:presLayoutVars>
          <dgm:chMax val="0"/>
          <dgm:bulletEnabled val="1"/>
        </dgm:presLayoutVars>
      </dgm:prSet>
      <dgm:spPr/>
      <dgm:t>
        <a:bodyPr/>
        <a:lstStyle/>
        <a:p>
          <a:endParaRPr lang="en-US"/>
        </a:p>
      </dgm:t>
    </dgm:pt>
    <dgm:pt modelId="{6DAA42F6-2615-4164-A14D-B59D3DBBA637}" type="pres">
      <dgm:prSet presAssocID="{7872EDB1-3ABA-4FF6-A9D5-CA586452C4FA}" presName="spacer" presStyleCnt="0"/>
      <dgm:spPr/>
    </dgm:pt>
    <dgm:pt modelId="{303E0FAD-048A-4FA4-A3EC-4B67FACAD4EB}" type="pres">
      <dgm:prSet presAssocID="{F95DA6FD-76D9-4C22-A8A7-850F2ABA20FE}" presName="parentText" presStyleLbl="node1" presStyleIdx="2" presStyleCnt="4">
        <dgm:presLayoutVars>
          <dgm:chMax val="0"/>
          <dgm:bulletEnabled val="1"/>
        </dgm:presLayoutVars>
      </dgm:prSet>
      <dgm:spPr/>
      <dgm:t>
        <a:bodyPr/>
        <a:lstStyle/>
        <a:p>
          <a:endParaRPr lang="en-US"/>
        </a:p>
      </dgm:t>
    </dgm:pt>
    <dgm:pt modelId="{C9EDAB79-09B4-4CCE-AA50-1CA345D504AD}" type="pres">
      <dgm:prSet presAssocID="{1F0A861B-C514-4629-807F-D7BFBC648284}" presName="spacer" presStyleCnt="0"/>
      <dgm:spPr/>
    </dgm:pt>
    <dgm:pt modelId="{D44469D4-D66A-4A83-8475-1C2F22FA9B35}" type="pres">
      <dgm:prSet presAssocID="{3BF2128C-C80B-4111-A2E9-5D9EDF0457A2}" presName="parentText" presStyleLbl="node1" presStyleIdx="3" presStyleCnt="4">
        <dgm:presLayoutVars>
          <dgm:chMax val="0"/>
          <dgm:bulletEnabled val="1"/>
        </dgm:presLayoutVars>
      </dgm:prSet>
      <dgm:spPr/>
      <dgm:t>
        <a:bodyPr/>
        <a:lstStyle/>
        <a:p>
          <a:endParaRPr lang="en-US"/>
        </a:p>
      </dgm:t>
    </dgm:pt>
  </dgm:ptLst>
  <dgm:cxnLst>
    <dgm:cxn modelId="{0332351D-8C50-40E1-A812-B5B4522F659D}" type="presOf" srcId="{8419E118-89EC-4647-97F2-78561924EDE3}" destId="{198B06AF-7C1F-4DE6-8078-478108E77351}" srcOrd="0" destOrd="0" presId="urn:microsoft.com/office/officeart/2005/8/layout/vList2"/>
    <dgm:cxn modelId="{96493B1E-C6C0-4E68-80D0-484DE0581DA8}" srcId="{175956D6-3BBC-40F8-8182-27A74EBAE476}" destId="{F95DA6FD-76D9-4C22-A8A7-850F2ABA20FE}" srcOrd="2" destOrd="0" parTransId="{7B537946-9023-41DE-89E0-BDDA529F2970}" sibTransId="{1F0A861B-C514-4629-807F-D7BFBC648284}"/>
    <dgm:cxn modelId="{32C308F0-82E4-4C29-BDBF-B560EFF2D8EE}" type="presOf" srcId="{175956D6-3BBC-40F8-8182-27A74EBAE476}" destId="{1B4B15EF-CB2E-44CA-B673-5191AC6882D0}" srcOrd="0" destOrd="0" presId="urn:microsoft.com/office/officeart/2005/8/layout/vList2"/>
    <dgm:cxn modelId="{D83338D3-088A-4BBB-AF41-0CCA03639E63}" srcId="{175956D6-3BBC-40F8-8182-27A74EBAE476}" destId="{3BF2128C-C80B-4111-A2E9-5D9EDF0457A2}" srcOrd="3" destOrd="0" parTransId="{074F5791-01F3-415A-9CCA-A8545EBBE5DC}" sibTransId="{6D40233D-0D58-45CE-A710-2BC70CAA82AC}"/>
    <dgm:cxn modelId="{EB119FD4-C3C4-4A13-8D2D-78C56E567F05}" type="presOf" srcId="{EE3CEAD4-9357-4EB8-9122-ED39D83884BB}" destId="{58CFCFFA-082B-4F60-A919-1FEBE884B381}" srcOrd="0" destOrd="0" presId="urn:microsoft.com/office/officeart/2005/8/layout/vList2"/>
    <dgm:cxn modelId="{C5A55647-3439-484C-B22E-E04F492BBE0E}" srcId="{175956D6-3BBC-40F8-8182-27A74EBAE476}" destId="{EE3CEAD4-9357-4EB8-9122-ED39D83884BB}" srcOrd="0" destOrd="0" parTransId="{50E0C0B2-431B-455E-A571-1FE375DFD6E1}" sibTransId="{DBE0A11C-4960-485C-A8FD-5CDE9963393D}"/>
    <dgm:cxn modelId="{893D60D4-3E4F-4C55-B709-F5FD3AF8A27F}" srcId="{175956D6-3BBC-40F8-8182-27A74EBAE476}" destId="{8419E118-89EC-4647-97F2-78561924EDE3}" srcOrd="1" destOrd="0" parTransId="{EDA899DA-B008-4BFA-BC5E-458122524525}" sibTransId="{7872EDB1-3ABA-4FF6-A9D5-CA586452C4FA}"/>
    <dgm:cxn modelId="{00754E2A-A017-4951-9074-A949CB01CAFE}" type="presOf" srcId="{F95DA6FD-76D9-4C22-A8A7-850F2ABA20FE}" destId="{303E0FAD-048A-4FA4-A3EC-4B67FACAD4EB}" srcOrd="0" destOrd="0" presId="urn:microsoft.com/office/officeart/2005/8/layout/vList2"/>
    <dgm:cxn modelId="{A9BA080B-9040-41A3-A176-A211162382F3}" type="presOf" srcId="{3BF2128C-C80B-4111-A2E9-5D9EDF0457A2}" destId="{D44469D4-D66A-4A83-8475-1C2F22FA9B35}" srcOrd="0" destOrd="0" presId="urn:microsoft.com/office/officeart/2005/8/layout/vList2"/>
    <dgm:cxn modelId="{6291B572-84A8-4C5C-9119-DEC8C1AC515D}" type="presParOf" srcId="{1B4B15EF-CB2E-44CA-B673-5191AC6882D0}" destId="{58CFCFFA-082B-4F60-A919-1FEBE884B381}" srcOrd="0" destOrd="0" presId="urn:microsoft.com/office/officeart/2005/8/layout/vList2"/>
    <dgm:cxn modelId="{7C81FA98-CAD6-4431-AA40-5182CFB2D601}" type="presParOf" srcId="{1B4B15EF-CB2E-44CA-B673-5191AC6882D0}" destId="{864E5B6E-6DB0-4D36-86E5-207C53191F18}" srcOrd="1" destOrd="0" presId="urn:microsoft.com/office/officeart/2005/8/layout/vList2"/>
    <dgm:cxn modelId="{9BFB4AB3-E916-4E5C-A99D-8972D885D48C}" type="presParOf" srcId="{1B4B15EF-CB2E-44CA-B673-5191AC6882D0}" destId="{198B06AF-7C1F-4DE6-8078-478108E77351}" srcOrd="2" destOrd="0" presId="urn:microsoft.com/office/officeart/2005/8/layout/vList2"/>
    <dgm:cxn modelId="{8F11E8EC-6CFD-4DB7-855E-5F04F52B6A98}" type="presParOf" srcId="{1B4B15EF-CB2E-44CA-B673-5191AC6882D0}" destId="{6DAA42F6-2615-4164-A14D-B59D3DBBA637}" srcOrd="3" destOrd="0" presId="urn:microsoft.com/office/officeart/2005/8/layout/vList2"/>
    <dgm:cxn modelId="{3B2C89A7-785E-4727-AF8F-718EFD2E9620}" type="presParOf" srcId="{1B4B15EF-CB2E-44CA-B673-5191AC6882D0}" destId="{303E0FAD-048A-4FA4-A3EC-4B67FACAD4EB}" srcOrd="4" destOrd="0" presId="urn:microsoft.com/office/officeart/2005/8/layout/vList2"/>
    <dgm:cxn modelId="{A1402C71-4777-4933-9CFD-3C3CD04848A7}" type="presParOf" srcId="{1B4B15EF-CB2E-44CA-B673-5191AC6882D0}" destId="{C9EDAB79-09B4-4CCE-AA50-1CA345D504AD}" srcOrd="5" destOrd="0" presId="urn:microsoft.com/office/officeart/2005/8/layout/vList2"/>
    <dgm:cxn modelId="{C4ADA1DF-0B6B-4564-B098-5B77381525D8}" type="presParOf" srcId="{1B4B15EF-CB2E-44CA-B673-5191AC6882D0}" destId="{D44469D4-D66A-4A83-8475-1C2F22FA9B35}" srcOrd="6"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CFCFFA-082B-4F60-A919-1FEBE884B381}">
      <dsp:nvSpPr>
        <dsp:cNvPr id="0" name=""/>
        <dsp:cNvSpPr/>
      </dsp:nvSpPr>
      <dsp:spPr>
        <a:xfrm>
          <a:off x="0" y="18153"/>
          <a:ext cx="3350284" cy="287819"/>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en-US" sz="1200" kern="1200" dirty="0" smtClean="0"/>
            <a:t>Protect</a:t>
          </a:r>
          <a:endParaRPr lang="en-US" sz="1200" kern="1200" dirty="0"/>
        </a:p>
      </dsp:txBody>
      <dsp:txXfrm>
        <a:off x="14050" y="32203"/>
        <a:ext cx="3322184" cy="259719"/>
      </dsp:txXfrm>
    </dsp:sp>
    <dsp:sp modelId="{198B06AF-7C1F-4DE6-8078-478108E77351}">
      <dsp:nvSpPr>
        <dsp:cNvPr id="0" name=""/>
        <dsp:cNvSpPr/>
      </dsp:nvSpPr>
      <dsp:spPr>
        <a:xfrm>
          <a:off x="0" y="340533"/>
          <a:ext cx="3350284" cy="287819"/>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en-US" sz="1200" kern="1200" dirty="0" smtClean="0"/>
            <a:t>Preserve</a:t>
          </a:r>
          <a:endParaRPr lang="en-US" sz="1200" kern="1200" dirty="0"/>
        </a:p>
      </dsp:txBody>
      <dsp:txXfrm>
        <a:off x="14050" y="354583"/>
        <a:ext cx="3322184" cy="259719"/>
      </dsp:txXfrm>
    </dsp:sp>
    <dsp:sp modelId="{303E0FAD-048A-4FA4-A3EC-4B67FACAD4EB}">
      <dsp:nvSpPr>
        <dsp:cNvPr id="0" name=""/>
        <dsp:cNvSpPr/>
      </dsp:nvSpPr>
      <dsp:spPr>
        <a:xfrm>
          <a:off x="0" y="662913"/>
          <a:ext cx="3350284" cy="287819"/>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en-US" sz="1200" kern="1200" dirty="0" smtClean="0"/>
            <a:t>Discover</a:t>
          </a:r>
          <a:endParaRPr lang="en-US" sz="1200" kern="1200" dirty="0"/>
        </a:p>
      </dsp:txBody>
      <dsp:txXfrm>
        <a:off x="14050" y="676963"/>
        <a:ext cx="3322184" cy="259719"/>
      </dsp:txXfrm>
    </dsp:sp>
    <dsp:sp modelId="{D44469D4-D66A-4A83-8475-1C2F22FA9B35}">
      <dsp:nvSpPr>
        <dsp:cNvPr id="0" name=""/>
        <dsp:cNvSpPr/>
      </dsp:nvSpPr>
      <dsp:spPr>
        <a:xfrm>
          <a:off x="0" y="985293"/>
          <a:ext cx="3350284" cy="287819"/>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en-US" sz="1200" kern="1200" dirty="0" smtClean="0"/>
            <a:t>Prove</a:t>
          </a:r>
          <a:endParaRPr lang="en-US" sz="1200" kern="1200" dirty="0"/>
        </a:p>
      </dsp:txBody>
      <dsp:txXfrm>
        <a:off x="14050" y="999343"/>
        <a:ext cx="3322184" cy="259719"/>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1">
  <dgm:title val="3-D Style 1"/>
  <dgm:desc val="3-D Style 1"/>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Review_x0020_Status xmlns="0aabdf31-246f-4522-83c6-74bde4adfab5">In Review</Review_x0020_Status>
    <Due_x0020_Date xmlns="0aabdf31-246f-4522-83c6-74bde4adfab5">2009-09-18T07:00:00+00:00</Due_x0020_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DB9DCB17AE8A4E9EE2296746E0406E" ma:contentTypeVersion="2" ma:contentTypeDescription="Create a new document." ma:contentTypeScope="" ma:versionID="5345de40077f13603695fd9c10087c3e">
  <xsd:schema xmlns:xsd="http://www.w3.org/2001/XMLSchema" xmlns:p="http://schemas.microsoft.com/office/2006/metadata/properties" xmlns:ns2="0aabdf31-246f-4522-83c6-74bde4adfab5" targetNamespace="http://schemas.microsoft.com/office/2006/metadata/properties" ma:root="true" ma:fieldsID="2162aa27edd29e7767a42c8b7139ff5b" ns2:_="">
    <xsd:import namespace="0aabdf31-246f-4522-83c6-74bde4adfab5"/>
    <xsd:element name="properties">
      <xsd:complexType>
        <xsd:sequence>
          <xsd:element name="documentManagement">
            <xsd:complexType>
              <xsd:all>
                <xsd:element ref="ns2:Due_x0020_Date" minOccurs="0"/>
                <xsd:element ref="ns2:Review_x0020_Status" minOccurs="0"/>
              </xsd:all>
            </xsd:complexType>
          </xsd:element>
        </xsd:sequence>
      </xsd:complexType>
    </xsd:element>
  </xsd:schema>
  <xsd:schema xmlns:xsd="http://www.w3.org/2001/XMLSchema" xmlns:dms="http://schemas.microsoft.com/office/2006/documentManagement/types" targetNamespace="0aabdf31-246f-4522-83c6-74bde4adfab5" elementFormDefault="qualified">
    <xsd:import namespace="http://schemas.microsoft.com/office/2006/documentManagement/types"/>
    <xsd:element name="Due_x0020_Date" ma:index="8" nillable="true" ma:displayName="Due Date" ma:description="Date a doc needs to be reviewed by" ma:format="DateOnly" ma:internalName="Due_x0020_Date">
      <xsd:simpleType>
        <xsd:restriction base="dms:DateTime"/>
      </xsd:simpleType>
    </xsd:element>
    <xsd:element name="Review_x0020_Status" ma:index="9" nillable="true" ma:displayName="Review Status" ma:default="In Review" ma:format="Dropdown" ma:internalName="Review_x0020_Status">
      <xsd:simpleType>
        <xsd:restriction base="dms:Choice">
          <xsd:enumeration value="In Review"/>
          <xsd:enumeration value="No Review Needed"/>
          <xsd:enumeration value="Team Approved"/>
          <xsd:enumeration value="LCA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7CC02-293E-4D8B-9F1F-23F03A33BE55}">
  <ds:schemaRefs>
    <ds:schemaRef ds:uri="http://schemas.microsoft.com/office/2006/metadata/properties"/>
    <ds:schemaRef ds:uri="0aabdf31-246f-4522-83c6-74bde4adfab5"/>
  </ds:schemaRefs>
</ds:datastoreItem>
</file>

<file path=customXml/itemProps2.xml><?xml version="1.0" encoding="utf-8"?>
<ds:datastoreItem xmlns:ds="http://schemas.openxmlformats.org/officeDocument/2006/customXml" ds:itemID="{291D853E-1482-4CC2-85D6-625AF6446182}">
  <ds:schemaRefs>
    <ds:schemaRef ds:uri="http://schemas.microsoft.com/sharepoint/v3/contenttype/forms"/>
  </ds:schemaRefs>
</ds:datastoreItem>
</file>

<file path=customXml/itemProps3.xml><?xml version="1.0" encoding="utf-8"?>
<ds:datastoreItem xmlns:ds="http://schemas.openxmlformats.org/officeDocument/2006/customXml" ds:itemID="{33172A31-A39A-468A-8F57-39B0AE579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bdf31-246f-4522-83c6-74bde4adfab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53AB06F-B966-4DEE-B58C-32BA935DE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White Paper Template</Template>
  <TotalTime>20</TotalTime>
  <Pages>23</Pages>
  <Words>7074</Words>
  <Characters>40323</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xchange Hosted Archive Service Description - 9.2</vt:lpstr>
    </vt:vector>
  </TitlesOfParts>
  <Company>Excell Data Corporation</Company>
  <LinksUpToDate>false</LinksUpToDate>
  <CharactersWithSpaces>47303</CharactersWithSpaces>
  <SharedDoc>false</SharedDoc>
  <HLinks>
    <vt:vector size="186" baseType="variant">
      <vt:variant>
        <vt:i4>983054</vt:i4>
      </vt:variant>
      <vt:variant>
        <vt:i4>177</vt:i4>
      </vt:variant>
      <vt:variant>
        <vt:i4>0</vt:i4>
      </vt:variant>
      <vt:variant>
        <vt:i4>5</vt:i4>
      </vt:variant>
      <vt:variant>
        <vt:lpwstr>http://www.support.microsoft.com/kb/283807/en-us</vt:lpwstr>
      </vt:variant>
      <vt:variant>
        <vt:lpwstr/>
      </vt:variant>
      <vt:variant>
        <vt:i4>3801094</vt:i4>
      </vt:variant>
      <vt:variant>
        <vt:i4>174</vt:i4>
      </vt:variant>
      <vt:variant>
        <vt:i4>0</vt:i4>
      </vt:variant>
      <vt:variant>
        <vt:i4>5</vt:i4>
      </vt:variant>
      <vt:variant>
        <vt:lpwstr>ftp://Notices:Welcome@ftpcom1.bloomberg.com/</vt:lpwstr>
      </vt:variant>
      <vt:variant>
        <vt:lpwstr/>
      </vt:variant>
      <vt:variant>
        <vt:i4>3735673</vt:i4>
      </vt:variant>
      <vt:variant>
        <vt:i4>171</vt:i4>
      </vt:variant>
      <vt:variant>
        <vt:i4>0</vt:i4>
      </vt:variant>
      <vt:variant>
        <vt:i4>5</vt:i4>
      </vt:variant>
      <vt:variant>
        <vt:lpwstr>http://msdn2.microsoft.com/en-us/library/ms995349.aspx</vt:lpwstr>
      </vt:variant>
      <vt:variant>
        <vt:lpwstr/>
      </vt:variant>
      <vt:variant>
        <vt:i4>1310774</vt:i4>
      </vt:variant>
      <vt:variant>
        <vt:i4>164</vt:i4>
      </vt:variant>
      <vt:variant>
        <vt:i4>0</vt:i4>
      </vt:variant>
      <vt:variant>
        <vt:i4>5</vt:i4>
      </vt:variant>
      <vt:variant>
        <vt:lpwstr/>
      </vt:variant>
      <vt:variant>
        <vt:lpwstr>_Toc202245246</vt:lpwstr>
      </vt:variant>
      <vt:variant>
        <vt:i4>1310774</vt:i4>
      </vt:variant>
      <vt:variant>
        <vt:i4>158</vt:i4>
      </vt:variant>
      <vt:variant>
        <vt:i4>0</vt:i4>
      </vt:variant>
      <vt:variant>
        <vt:i4>5</vt:i4>
      </vt:variant>
      <vt:variant>
        <vt:lpwstr/>
      </vt:variant>
      <vt:variant>
        <vt:lpwstr>_Toc202245245</vt:lpwstr>
      </vt:variant>
      <vt:variant>
        <vt:i4>1310774</vt:i4>
      </vt:variant>
      <vt:variant>
        <vt:i4>152</vt:i4>
      </vt:variant>
      <vt:variant>
        <vt:i4>0</vt:i4>
      </vt:variant>
      <vt:variant>
        <vt:i4>5</vt:i4>
      </vt:variant>
      <vt:variant>
        <vt:lpwstr/>
      </vt:variant>
      <vt:variant>
        <vt:lpwstr>_Toc202245244</vt:lpwstr>
      </vt:variant>
      <vt:variant>
        <vt:i4>1310774</vt:i4>
      </vt:variant>
      <vt:variant>
        <vt:i4>146</vt:i4>
      </vt:variant>
      <vt:variant>
        <vt:i4>0</vt:i4>
      </vt:variant>
      <vt:variant>
        <vt:i4>5</vt:i4>
      </vt:variant>
      <vt:variant>
        <vt:lpwstr/>
      </vt:variant>
      <vt:variant>
        <vt:lpwstr>_Toc202245243</vt:lpwstr>
      </vt:variant>
      <vt:variant>
        <vt:i4>1310774</vt:i4>
      </vt:variant>
      <vt:variant>
        <vt:i4>140</vt:i4>
      </vt:variant>
      <vt:variant>
        <vt:i4>0</vt:i4>
      </vt:variant>
      <vt:variant>
        <vt:i4>5</vt:i4>
      </vt:variant>
      <vt:variant>
        <vt:lpwstr/>
      </vt:variant>
      <vt:variant>
        <vt:lpwstr>_Toc202245242</vt:lpwstr>
      </vt:variant>
      <vt:variant>
        <vt:i4>1310774</vt:i4>
      </vt:variant>
      <vt:variant>
        <vt:i4>134</vt:i4>
      </vt:variant>
      <vt:variant>
        <vt:i4>0</vt:i4>
      </vt:variant>
      <vt:variant>
        <vt:i4>5</vt:i4>
      </vt:variant>
      <vt:variant>
        <vt:lpwstr/>
      </vt:variant>
      <vt:variant>
        <vt:lpwstr>_Toc202245241</vt:lpwstr>
      </vt:variant>
      <vt:variant>
        <vt:i4>1310774</vt:i4>
      </vt:variant>
      <vt:variant>
        <vt:i4>128</vt:i4>
      </vt:variant>
      <vt:variant>
        <vt:i4>0</vt:i4>
      </vt:variant>
      <vt:variant>
        <vt:i4>5</vt:i4>
      </vt:variant>
      <vt:variant>
        <vt:lpwstr/>
      </vt:variant>
      <vt:variant>
        <vt:lpwstr>_Toc202245240</vt:lpwstr>
      </vt:variant>
      <vt:variant>
        <vt:i4>1245238</vt:i4>
      </vt:variant>
      <vt:variant>
        <vt:i4>122</vt:i4>
      </vt:variant>
      <vt:variant>
        <vt:i4>0</vt:i4>
      </vt:variant>
      <vt:variant>
        <vt:i4>5</vt:i4>
      </vt:variant>
      <vt:variant>
        <vt:lpwstr/>
      </vt:variant>
      <vt:variant>
        <vt:lpwstr>_Toc202245239</vt:lpwstr>
      </vt:variant>
      <vt:variant>
        <vt:i4>1245238</vt:i4>
      </vt:variant>
      <vt:variant>
        <vt:i4>116</vt:i4>
      </vt:variant>
      <vt:variant>
        <vt:i4>0</vt:i4>
      </vt:variant>
      <vt:variant>
        <vt:i4>5</vt:i4>
      </vt:variant>
      <vt:variant>
        <vt:lpwstr/>
      </vt:variant>
      <vt:variant>
        <vt:lpwstr>_Toc202245238</vt:lpwstr>
      </vt:variant>
      <vt:variant>
        <vt:i4>1245238</vt:i4>
      </vt:variant>
      <vt:variant>
        <vt:i4>110</vt:i4>
      </vt:variant>
      <vt:variant>
        <vt:i4>0</vt:i4>
      </vt:variant>
      <vt:variant>
        <vt:i4>5</vt:i4>
      </vt:variant>
      <vt:variant>
        <vt:lpwstr/>
      </vt:variant>
      <vt:variant>
        <vt:lpwstr>_Toc202245237</vt:lpwstr>
      </vt:variant>
      <vt:variant>
        <vt:i4>1245238</vt:i4>
      </vt:variant>
      <vt:variant>
        <vt:i4>104</vt:i4>
      </vt:variant>
      <vt:variant>
        <vt:i4>0</vt:i4>
      </vt:variant>
      <vt:variant>
        <vt:i4>5</vt:i4>
      </vt:variant>
      <vt:variant>
        <vt:lpwstr/>
      </vt:variant>
      <vt:variant>
        <vt:lpwstr>_Toc202245236</vt:lpwstr>
      </vt:variant>
      <vt:variant>
        <vt:i4>1245238</vt:i4>
      </vt:variant>
      <vt:variant>
        <vt:i4>98</vt:i4>
      </vt:variant>
      <vt:variant>
        <vt:i4>0</vt:i4>
      </vt:variant>
      <vt:variant>
        <vt:i4>5</vt:i4>
      </vt:variant>
      <vt:variant>
        <vt:lpwstr/>
      </vt:variant>
      <vt:variant>
        <vt:lpwstr>_Toc202245235</vt:lpwstr>
      </vt:variant>
      <vt:variant>
        <vt:i4>1245238</vt:i4>
      </vt:variant>
      <vt:variant>
        <vt:i4>92</vt:i4>
      </vt:variant>
      <vt:variant>
        <vt:i4>0</vt:i4>
      </vt:variant>
      <vt:variant>
        <vt:i4>5</vt:i4>
      </vt:variant>
      <vt:variant>
        <vt:lpwstr/>
      </vt:variant>
      <vt:variant>
        <vt:lpwstr>_Toc202245234</vt:lpwstr>
      </vt:variant>
      <vt:variant>
        <vt:i4>1245238</vt:i4>
      </vt:variant>
      <vt:variant>
        <vt:i4>86</vt:i4>
      </vt:variant>
      <vt:variant>
        <vt:i4>0</vt:i4>
      </vt:variant>
      <vt:variant>
        <vt:i4>5</vt:i4>
      </vt:variant>
      <vt:variant>
        <vt:lpwstr/>
      </vt:variant>
      <vt:variant>
        <vt:lpwstr>_Toc202245233</vt:lpwstr>
      </vt:variant>
      <vt:variant>
        <vt:i4>1245238</vt:i4>
      </vt:variant>
      <vt:variant>
        <vt:i4>80</vt:i4>
      </vt:variant>
      <vt:variant>
        <vt:i4>0</vt:i4>
      </vt:variant>
      <vt:variant>
        <vt:i4>5</vt:i4>
      </vt:variant>
      <vt:variant>
        <vt:lpwstr/>
      </vt:variant>
      <vt:variant>
        <vt:lpwstr>_Toc202245232</vt:lpwstr>
      </vt:variant>
      <vt:variant>
        <vt:i4>1245238</vt:i4>
      </vt:variant>
      <vt:variant>
        <vt:i4>74</vt:i4>
      </vt:variant>
      <vt:variant>
        <vt:i4>0</vt:i4>
      </vt:variant>
      <vt:variant>
        <vt:i4>5</vt:i4>
      </vt:variant>
      <vt:variant>
        <vt:lpwstr/>
      </vt:variant>
      <vt:variant>
        <vt:lpwstr>_Toc202245231</vt:lpwstr>
      </vt:variant>
      <vt:variant>
        <vt:i4>1245238</vt:i4>
      </vt:variant>
      <vt:variant>
        <vt:i4>68</vt:i4>
      </vt:variant>
      <vt:variant>
        <vt:i4>0</vt:i4>
      </vt:variant>
      <vt:variant>
        <vt:i4>5</vt:i4>
      </vt:variant>
      <vt:variant>
        <vt:lpwstr/>
      </vt:variant>
      <vt:variant>
        <vt:lpwstr>_Toc202245230</vt:lpwstr>
      </vt:variant>
      <vt:variant>
        <vt:i4>1179702</vt:i4>
      </vt:variant>
      <vt:variant>
        <vt:i4>62</vt:i4>
      </vt:variant>
      <vt:variant>
        <vt:i4>0</vt:i4>
      </vt:variant>
      <vt:variant>
        <vt:i4>5</vt:i4>
      </vt:variant>
      <vt:variant>
        <vt:lpwstr/>
      </vt:variant>
      <vt:variant>
        <vt:lpwstr>_Toc202245229</vt:lpwstr>
      </vt:variant>
      <vt:variant>
        <vt:i4>1179702</vt:i4>
      </vt:variant>
      <vt:variant>
        <vt:i4>56</vt:i4>
      </vt:variant>
      <vt:variant>
        <vt:i4>0</vt:i4>
      </vt:variant>
      <vt:variant>
        <vt:i4>5</vt:i4>
      </vt:variant>
      <vt:variant>
        <vt:lpwstr/>
      </vt:variant>
      <vt:variant>
        <vt:lpwstr>_Toc202245228</vt:lpwstr>
      </vt:variant>
      <vt:variant>
        <vt:i4>1179702</vt:i4>
      </vt:variant>
      <vt:variant>
        <vt:i4>50</vt:i4>
      </vt:variant>
      <vt:variant>
        <vt:i4>0</vt:i4>
      </vt:variant>
      <vt:variant>
        <vt:i4>5</vt:i4>
      </vt:variant>
      <vt:variant>
        <vt:lpwstr/>
      </vt:variant>
      <vt:variant>
        <vt:lpwstr>_Toc202245227</vt:lpwstr>
      </vt:variant>
      <vt:variant>
        <vt:i4>1179702</vt:i4>
      </vt:variant>
      <vt:variant>
        <vt:i4>44</vt:i4>
      </vt:variant>
      <vt:variant>
        <vt:i4>0</vt:i4>
      </vt:variant>
      <vt:variant>
        <vt:i4>5</vt:i4>
      </vt:variant>
      <vt:variant>
        <vt:lpwstr/>
      </vt:variant>
      <vt:variant>
        <vt:lpwstr>_Toc202245226</vt:lpwstr>
      </vt:variant>
      <vt:variant>
        <vt:i4>1179702</vt:i4>
      </vt:variant>
      <vt:variant>
        <vt:i4>38</vt:i4>
      </vt:variant>
      <vt:variant>
        <vt:i4>0</vt:i4>
      </vt:variant>
      <vt:variant>
        <vt:i4>5</vt:i4>
      </vt:variant>
      <vt:variant>
        <vt:lpwstr/>
      </vt:variant>
      <vt:variant>
        <vt:lpwstr>_Toc202245225</vt:lpwstr>
      </vt:variant>
      <vt:variant>
        <vt:i4>1179702</vt:i4>
      </vt:variant>
      <vt:variant>
        <vt:i4>32</vt:i4>
      </vt:variant>
      <vt:variant>
        <vt:i4>0</vt:i4>
      </vt:variant>
      <vt:variant>
        <vt:i4>5</vt:i4>
      </vt:variant>
      <vt:variant>
        <vt:lpwstr/>
      </vt:variant>
      <vt:variant>
        <vt:lpwstr>_Toc202245224</vt:lpwstr>
      </vt:variant>
      <vt:variant>
        <vt:i4>1179702</vt:i4>
      </vt:variant>
      <vt:variant>
        <vt:i4>26</vt:i4>
      </vt:variant>
      <vt:variant>
        <vt:i4>0</vt:i4>
      </vt:variant>
      <vt:variant>
        <vt:i4>5</vt:i4>
      </vt:variant>
      <vt:variant>
        <vt:lpwstr/>
      </vt:variant>
      <vt:variant>
        <vt:lpwstr>_Toc202245223</vt:lpwstr>
      </vt:variant>
      <vt:variant>
        <vt:i4>1179702</vt:i4>
      </vt:variant>
      <vt:variant>
        <vt:i4>20</vt:i4>
      </vt:variant>
      <vt:variant>
        <vt:i4>0</vt:i4>
      </vt:variant>
      <vt:variant>
        <vt:i4>5</vt:i4>
      </vt:variant>
      <vt:variant>
        <vt:lpwstr/>
      </vt:variant>
      <vt:variant>
        <vt:lpwstr>_Toc202245222</vt:lpwstr>
      </vt:variant>
      <vt:variant>
        <vt:i4>1179702</vt:i4>
      </vt:variant>
      <vt:variant>
        <vt:i4>14</vt:i4>
      </vt:variant>
      <vt:variant>
        <vt:i4>0</vt:i4>
      </vt:variant>
      <vt:variant>
        <vt:i4>5</vt:i4>
      </vt:variant>
      <vt:variant>
        <vt:lpwstr/>
      </vt:variant>
      <vt:variant>
        <vt:lpwstr>_Toc202245221</vt:lpwstr>
      </vt:variant>
      <vt:variant>
        <vt:i4>1179702</vt:i4>
      </vt:variant>
      <vt:variant>
        <vt:i4>8</vt:i4>
      </vt:variant>
      <vt:variant>
        <vt:i4>0</vt:i4>
      </vt:variant>
      <vt:variant>
        <vt:i4>5</vt:i4>
      </vt:variant>
      <vt:variant>
        <vt:lpwstr/>
      </vt:variant>
      <vt:variant>
        <vt:lpwstr>_Toc202245220</vt:lpwstr>
      </vt:variant>
      <vt:variant>
        <vt:i4>1114166</vt:i4>
      </vt:variant>
      <vt:variant>
        <vt:i4>2</vt:i4>
      </vt:variant>
      <vt:variant>
        <vt:i4>0</vt:i4>
      </vt:variant>
      <vt:variant>
        <vt:i4>5</vt:i4>
      </vt:variant>
      <vt:variant>
        <vt:lpwstr/>
      </vt:variant>
      <vt:variant>
        <vt:lpwstr>_Toc202245219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xchange Hosted Archive Service Description - 9.2</dc:title>
  <dc:creator>Ankur Kothari</dc:creator>
  <cp:lastModifiedBy>Ankur Kothari</cp:lastModifiedBy>
  <cp:revision>5</cp:revision>
  <cp:lastPrinted>2006-08-10T00:26:00Z</cp:lastPrinted>
  <dcterms:created xsi:type="dcterms:W3CDTF">2010-07-13T18:05:00Z</dcterms:created>
  <dcterms:modified xsi:type="dcterms:W3CDTF">2010-07-16T18:00:00Z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0x01010057DB9DCB17AE8A4E9EE2296746E0406E</vt:lpwstr>
  </property>
</Properties>
</file>