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C7" w:rsidRPr="00C053C7" w:rsidRDefault="00C053C7" w:rsidP="00C053C7">
      <w:pPr>
        <w:suppressAutoHyphens w:val="0"/>
        <w:autoSpaceDE w:val="0"/>
        <w:autoSpaceDN w:val="0"/>
        <w:adjustRightInd w:val="0"/>
        <w:spacing w:after="280" w:line="260" w:lineRule="atLeast"/>
        <w:textAlignment w:val="center"/>
        <w:outlineLvl w:val="0"/>
        <w:rPr>
          <w:rFonts w:ascii="Segoe UI" w:hAnsi="Segoe UI" w:cs="Segoe UI"/>
        </w:rPr>
      </w:pPr>
      <w:r w:rsidRPr="00C053C7">
        <w:rPr>
          <w:rFonts w:ascii="Segoe Light" w:hAnsi="Segoe Light" w:cs="Segoe Light"/>
          <w:color w:val="C39E34"/>
          <w:sz w:val="36"/>
          <w:szCs w:val="36"/>
        </w:rPr>
        <w:t>SharePoint Online</w:t>
      </w:r>
    </w:p>
    <w:p w:rsidR="00C053C7" w:rsidRDefault="00C053C7" w:rsidP="00C053C7">
      <w:pPr>
        <w:pStyle w:val="body"/>
        <w:rPr>
          <w:rFonts w:ascii="Segoe UI" w:hAnsi="Segoe UI" w:cs="Segoe UI"/>
        </w:rPr>
      </w:pPr>
      <w:r w:rsidRPr="00852FC4">
        <w:rPr>
          <w:rFonts w:ascii="Segoe UI" w:hAnsi="Segoe UI" w:cs="Segoe UI"/>
          <w:b/>
        </w:rPr>
        <w:t xml:space="preserve">In </w:t>
      </w:r>
      <w:r w:rsidR="000A016E" w:rsidRPr="00852FC4">
        <w:rPr>
          <w:rFonts w:ascii="Segoe UI" w:hAnsi="Segoe UI" w:cs="Segoe UI"/>
          <w:b/>
        </w:rPr>
        <w:t>today's</w:t>
      </w:r>
      <w:r w:rsidRPr="00852FC4">
        <w:rPr>
          <w:rFonts w:ascii="Segoe UI" w:hAnsi="Segoe UI" w:cs="Segoe UI"/>
          <w:b/>
        </w:rPr>
        <w:t xml:space="preserve"> information economy,</w:t>
      </w:r>
      <w:r w:rsidRPr="00C053C7">
        <w:rPr>
          <w:rFonts w:ascii="Segoe UI" w:hAnsi="Segoe UI" w:cs="Segoe UI"/>
        </w:rPr>
        <w:t xml:space="preserve"> companies</w:t>
      </w:r>
      <w:r w:rsidR="000A016E">
        <w:rPr>
          <w:rFonts w:ascii="Segoe UI" w:hAnsi="Segoe UI" w:cs="Segoe UI"/>
        </w:rPr>
        <w:t xml:space="preserve"> realize </w:t>
      </w:r>
      <w:r w:rsidR="00622305">
        <w:rPr>
          <w:rFonts w:ascii="Segoe UI" w:hAnsi="Segoe UI" w:cs="Segoe UI"/>
        </w:rPr>
        <w:t xml:space="preserve">more than ever </w:t>
      </w:r>
      <w:r w:rsidRPr="00C053C7">
        <w:rPr>
          <w:rFonts w:ascii="Segoe UI" w:hAnsi="Segoe UI" w:cs="Segoe UI"/>
        </w:rPr>
        <w:t xml:space="preserve">that people are their most important asset. </w:t>
      </w:r>
      <w:r w:rsidR="000F684A">
        <w:rPr>
          <w:rFonts w:ascii="Segoe UI" w:hAnsi="Segoe UI" w:cs="Segoe UI"/>
        </w:rPr>
        <w:t xml:space="preserve">Companies </w:t>
      </w:r>
      <w:r w:rsidR="000F684A" w:rsidRPr="00023CF5">
        <w:rPr>
          <w:rFonts w:ascii="Segoe UI" w:hAnsi="Segoe UI" w:cs="Segoe UI"/>
        </w:rPr>
        <w:t>also</w:t>
      </w:r>
      <w:r w:rsidR="000F684A">
        <w:rPr>
          <w:rFonts w:ascii="Segoe UI" w:hAnsi="Segoe UI" w:cs="Segoe UI"/>
        </w:rPr>
        <w:t xml:space="preserve"> understand that having</w:t>
      </w:r>
      <w:r w:rsidR="00021AB1">
        <w:rPr>
          <w:rFonts w:ascii="Segoe UI" w:hAnsi="Segoe UI" w:cs="Segoe UI"/>
        </w:rPr>
        <w:t xml:space="preserve"> a communication and collaboration solution that </w:t>
      </w:r>
      <w:r w:rsidR="000F684A">
        <w:rPr>
          <w:rFonts w:ascii="Segoe UI" w:hAnsi="Segoe UI" w:cs="Segoe UI"/>
        </w:rPr>
        <w:t>helps</w:t>
      </w:r>
      <w:r w:rsidR="00021AB1">
        <w:rPr>
          <w:rFonts w:ascii="Segoe UI" w:hAnsi="Segoe UI" w:cs="Segoe UI"/>
        </w:rPr>
        <w:t xml:space="preserve"> their people work better together </w:t>
      </w:r>
      <w:r w:rsidR="000F684A">
        <w:rPr>
          <w:rFonts w:ascii="Segoe UI" w:hAnsi="Segoe UI" w:cs="Segoe UI"/>
        </w:rPr>
        <w:t>is essential</w:t>
      </w:r>
      <w:r w:rsidR="00021AB1">
        <w:rPr>
          <w:rFonts w:ascii="Segoe UI" w:hAnsi="Segoe UI" w:cs="Segoe UI"/>
        </w:rPr>
        <w:t xml:space="preserve">. </w:t>
      </w:r>
      <w:r w:rsidR="00BD7798">
        <w:rPr>
          <w:rFonts w:ascii="Segoe UI" w:hAnsi="Segoe UI" w:cs="Segoe UI"/>
        </w:rPr>
        <w:t xml:space="preserve"> </w:t>
      </w:r>
      <w:r w:rsidR="00021AB1">
        <w:rPr>
          <w:rFonts w:ascii="Segoe UI" w:hAnsi="Segoe UI" w:cs="Segoe UI"/>
        </w:rPr>
        <w:t>Finding</w:t>
      </w:r>
      <w:r w:rsidR="00622305">
        <w:rPr>
          <w:rFonts w:ascii="Segoe UI" w:hAnsi="Segoe UI" w:cs="Segoe UI"/>
        </w:rPr>
        <w:t xml:space="preserve"> the right solution</w:t>
      </w:r>
      <w:r w:rsidR="00021AB1">
        <w:rPr>
          <w:rFonts w:ascii="Segoe UI" w:hAnsi="Segoe UI" w:cs="Segoe UI"/>
        </w:rPr>
        <w:t>, however,</w:t>
      </w:r>
      <w:r w:rsidR="000A016E">
        <w:rPr>
          <w:rFonts w:ascii="Segoe UI" w:hAnsi="Segoe UI" w:cs="Segoe UI"/>
        </w:rPr>
        <w:t xml:space="preserve"> can </w:t>
      </w:r>
      <w:r w:rsidR="00021AB1">
        <w:rPr>
          <w:rFonts w:ascii="Segoe UI" w:hAnsi="Segoe UI" w:cs="Segoe UI"/>
        </w:rPr>
        <w:t xml:space="preserve">be a challenge. </w:t>
      </w:r>
      <w:r w:rsidR="00BD7798">
        <w:rPr>
          <w:rFonts w:ascii="Segoe UI" w:hAnsi="Segoe UI" w:cs="Segoe UI"/>
        </w:rPr>
        <w:t xml:space="preserve"> </w:t>
      </w:r>
      <w:r w:rsidR="00021AB1">
        <w:rPr>
          <w:rFonts w:ascii="Segoe UI" w:hAnsi="Segoe UI" w:cs="Segoe UI"/>
        </w:rPr>
        <w:t>Communications</w:t>
      </w:r>
      <w:r w:rsidR="00BD7798">
        <w:rPr>
          <w:rFonts w:ascii="Segoe UI" w:hAnsi="Segoe UI" w:cs="Segoe UI"/>
        </w:rPr>
        <w:t xml:space="preserve"> t</w:t>
      </w:r>
      <w:r w:rsidR="00825992">
        <w:rPr>
          <w:rFonts w:ascii="Segoe UI" w:hAnsi="Segoe UI" w:cs="Segoe UI"/>
        </w:rPr>
        <w:t>echnologies chang</w:t>
      </w:r>
      <w:r w:rsidR="002D0F3E">
        <w:rPr>
          <w:rFonts w:ascii="Segoe UI" w:hAnsi="Segoe UI" w:cs="Segoe UI"/>
        </w:rPr>
        <w:t>e quickly</w:t>
      </w:r>
      <w:r w:rsidR="00021AB1">
        <w:rPr>
          <w:rFonts w:ascii="Segoe UI" w:hAnsi="Segoe UI" w:cs="Segoe UI"/>
        </w:rPr>
        <w:t>. S</w:t>
      </w:r>
      <w:r w:rsidR="00825992">
        <w:rPr>
          <w:rFonts w:ascii="Segoe UI" w:hAnsi="Segoe UI" w:cs="Segoe UI"/>
        </w:rPr>
        <w:t xml:space="preserve">ecurity </w:t>
      </w:r>
      <w:r w:rsidR="00157DF0">
        <w:rPr>
          <w:rFonts w:ascii="Segoe UI" w:hAnsi="Segoe UI" w:cs="Segoe UI"/>
        </w:rPr>
        <w:t xml:space="preserve">concerns are </w:t>
      </w:r>
      <w:r w:rsidR="00F54599">
        <w:rPr>
          <w:rFonts w:ascii="Segoe UI" w:hAnsi="Segoe UI" w:cs="Segoe UI"/>
        </w:rPr>
        <w:t>rampant</w:t>
      </w:r>
      <w:r w:rsidR="00021AB1">
        <w:rPr>
          <w:rFonts w:ascii="Segoe UI" w:hAnsi="Segoe UI" w:cs="Segoe UI"/>
        </w:rPr>
        <w:t>. And company</w:t>
      </w:r>
      <w:r w:rsidR="002D0F3E">
        <w:rPr>
          <w:rFonts w:ascii="Segoe UI" w:hAnsi="Segoe UI" w:cs="Segoe UI"/>
        </w:rPr>
        <w:t xml:space="preserve"> IT resources may be spread thin.</w:t>
      </w:r>
      <w:r w:rsidR="000A016E">
        <w:rPr>
          <w:rFonts w:ascii="Segoe UI" w:hAnsi="Segoe UI" w:cs="Segoe UI"/>
        </w:rPr>
        <w:t xml:space="preserve"> </w:t>
      </w:r>
      <w:r w:rsidRPr="00C053C7">
        <w:rPr>
          <w:rFonts w:ascii="Segoe UI" w:hAnsi="Segoe UI" w:cs="Segoe UI"/>
        </w:rPr>
        <w:t xml:space="preserve"> </w:t>
      </w:r>
    </w:p>
    <w:p w:rsidR="008B22B0" w:rsidRPr="00C053C7" w:rsidRDefault="008B22B0" w:rsidP="00C053C7">
      <w:pPr>
        <w:pStyle w:val="body"/>
        <w:rPr>
          <w:rFonts w:ascii="Segoe UI" w:hAnsi="Segoe UI" w:cs="Segoe UI"/>
        </w:rPr>
      </w:pPr>
    </w:p>
    <w:p w:rsidR="00C053C7" w:rsidRPr="00C053C7" w:rsidRDefault="00F54599" w:rsidP="00C053C7">
      <w:pPr>
        <w:pStyle w:val="body"/>
        <w:rPr>
          <w:rFonts w:ascii="Segoe UI" w:hAnsi="Segoe UI" w:cs="Segoe UI"/>
        </w:rPr>
      </w:pPr>
      <w:r>
        <w:rPr>
          <w:rFonts w:ascii="Segoe UI" w:hAnsi="Segoe UI" w:cs="Segoe UI"/>
        </w:rPr>
        <w:t>That’s why</w:t>
      </w:r>
      <w:r w:rsidR="005B21D0">
        <w:rPr>
          <w:rFonts w:ascii="Segoe UI" w:hAnsi="Segoe UI" w:cs="Segoe UI"/>
        </w:rPr>
        <w:t xml:space="preserve"> many organizations </w:t>
      </w:r>
      <w:r>
        <w:rPr>
          <w:rFonts w:ascii="Segoe UI" w:hAnsi="Segoe UI" w:cs="Segoe UI"/>
        </w:rPr>
        <w:t xml:space="preserve">today </w:t>
      </w:r>
      <w:r w:rsidR="005B21D0">
        <w:rPr>
          <w:rFonts w:ascii="Segoe UI" w:hAnsi="Segoe UI" w:cs="Segoe UI"/>
        </w:rPr>
        <w:t xml:space="preserve">are turning to </w:t>
      </w:r>
      <w:r w:rsidR="00C053C7" w:rsidRPr="00C053C7">
        <w:rPr>
          <w:rFonts w:ascii="Segoe UI" w:hAnsi="Segoe UI" w:cs="Segoe UI"/>
        </w:rPr>
        <w:t>Microsoft SharePoint</w:t>
      </w:r>
      <w:r w:rsidR="00C053C7" w:rsidRPr="00C053C7">
        <w:rPr>
          <w:rFonts w:ascii="Segoe UI" w:hAnsi="Segoe UI" w:cs="Segoe UI"/>
          <w:sz w:val="15"/>
          <w:szCs w:val="15"/>
        </w:rPr>
        <w:t>®</w:t>
      </w:r>
      <w:r w:rsidR="00C053C7" w:rsidRPr="00C053C7">
        <w:rPr>
          <w:rFonts w:ascii="Segoe UI" w:hAnsi="Segoe UI" w:cs="Segoe UI"/>
        </w:rPr>
        <w:t xml:space="preserve"> Online</w:t>
      </w:r>
      <w:r w:rsidR="00C053C7" w:rsidRPr="00C053C7">
        <w:rPr>
          <w:rFonts w:ascii="Segoe UI" w:hAnsi="Segoe UI" w:cs="Segoe UI"/>
          <w:vertAlign w:val="superscript"/>
        </w:rPr>
        <w:t xml:space="preserve"> 1</w:t>
      </w:r>
      <w:r w:rsidR="005B21D0">
        <w:rPr>
          <w:rFonts w:ascii="Segoe UI" w:hAnsi="Segoe UI" w:cs="Segoe UI"/>
        </w:rPr>
        <w:t xml:space="preserve">. SharePoint Online </w:t>
      </w:r>
      <w:r w:rsidR="00C053C7" w:rsidRPr="00C053C7">
        <w:rPr>
          <w:rFonts w:ascii="Segoe UI" w:hAnsi="Segoe UI" w:cs="Segoe UI"/>
        </w:rPr>
        <w:t xml:space="preserve">provides a single, integrated location where employees can efficiently collaborate with team members, find organizational resources, search </w:t>
      </w:r>
      <w:r w:rsidR="000A016E" w:rsidRPr="005B21D0">
        <w:rPr>
          <w:rFonts w:ascii="Segoe UI" w:hAnsi="Segoe UI" w:cs="Segoe UI"/>
        </w:rPr>
        <w:t>for information</w:t>
      </w:r>
      <w:r w:rsidR="00C053C7" w:rsidRPr="005B21D0">
        <w:rPr>
          <w:rFonts w:ascii="Segoe UI" w:hAnsi="Segoe UI" w:cs="Segoe UI"/>
        </w:rPr>
        <w:t>,</w:t>
      </w:r>
      <w:r w:rsidR="00C053C7" w:rsidRPr="00C053C7">
        <w:rPr>
          <w:rFonts w:ascii="Segoe UI" w:hAnsi="Segoe UI" w:cs="Segoe UI"/>
        </w:rPr>
        <w:t xml:space="preserve"> manage content and workflow, and leverage business insight to make better-informed decisions. Based on Office SharePoint Server 2007, this Microsoft-hosted solution enables employees to easily create and manage custom team and project-focused sites for collaboration</w:t>
      </w:r>
      <w:r>
        <w:rPr>
          <w:rFonts w:ascii="Segoe UI" w:hAnsi="Segoe UI" w:cs="Segoe UI"/>
        </w:rPr>
        <w:t>,</w:t>
      </w:r>
      <w:r w:rsidR="00C053C7" w:rsidRPr="00C053C7">
        <w:rPr>
          <w:rFonts w:ascii="Segoe UI" w:hAnsi="Segoe UI" w:cs="Segoe UI"/>
        </w:rPr>
        <w:t xml:space="preserve"> including </w:t>
      </w:r>
      <w:r>
        <w:rPr>
          <w:rFonts w:ascii="Segoe UI" w:hAnsi="Segoe UI" w:cs="Segoe UI"/>
        </w:rPr>
        <w:t xml:space="preserve">security-enhanced </w:t>
      </w:r>
      <w:r w:rsidR="00C053C7" w:rsidRPr="00C053C7">
        <w:rPr>
          <w:rFonts w:ascii="Segoe UI" w:hAnsi="Segoe UI" w:cs="Segoe UI"/>
        </w:rPr>
        <w:t xml:space="preserve">document sharing. Users get the flexibility and customization they need to truly work efficiently across teams. Microsoft handles setup, provisioning, ongoing maintenance and upgrades of your </w:t>
      </w:r>
      <w:r w:rsidR="005B21D0">
        <w:rPr>
          <w:rFonts w:ascii="Segoe UI" w:hAnsi="Segoe UI" w:cs="Segoe UI"/>
        </w:rPr>
        <w:t xml:space="preserve">Office </w:t>
      </w:r>
      <w:r w:rsidR="00C053C7" w:rsidRPr="00C053C7">
        <w:rPr>
          <w:rFonts w:ascii="Segoe UI" w:hAnsi="Segoe UI" w:cs="Segoe UI"/>
        </w:rPr>
        <w:t xml:space="preserve">SharePoint Server </w:t>
      </w:r>
      <w:r w:rsidR="005B21D0">
        <w:rPr>
          <w:rFonts w:ascii="Segoe UI" w:hAnsi="Segoe UI" w:cs="Segoe UI"/>
        </w:rPr>
        <w:t>i</w:t>
      </w:r>
      <w:r w:rsidR="00C053C7" w:rsidRPr="00C053C7">
        <w:rPr>
          <w:rFonts w:ascii="Segoe UI" w:hAnsi="Segoe UI" w:cs="Segoe UI"/>
        </w:rPr>
        <w:t>nfrastructure</w:t>
      </w:r>
      <w:r>
        <w:rPr>
          <w:rFonts w:ascii="Segoe UI" w:hAnsi="Segoe UI" w:cs="Segoe UI"/>
        </w:rPr>
        <w:t>. This</w:t>
      </w:r>
      <w:r w:rsidR="00C053C7" w:rsidRPr="00C053C7">
        <w:rPr>
          <w:rFonts w:ascii="Segoe UI" w:hAnsi="Segoe UI" w:cs="Segoe UI"/>
        </w:rPr>
        <w:t xml:space="preserve"> reduc</w:t>
      </w:r>
      <w:r>
        <w:rPr>
          <w:rFonts w:ascii="Segoe UI" w:hAnsi="Segoe UI" w:cs="Segoe UI"/>
        </w:rPr>
        <w:t>es</w:t>
      </w:r>
      <w:r w:rsidR="00C053C7" w:rsidRPr="00C053C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the IT </w:t>
      </w:r>
      <w:r w:rsidR="00C053C7" w:rsidRPr="00C053C7">
        <w:rPr>
          <w:rFonts w:ascii="Segoe UI" w:hAnsi="Segoe UI" w:cs="Segoe UI"/>
        </w:rPr>
        <w:t xml:space="preserve">workload </w:t>
      </w:r>
      <w:r w:rsidR="00B720B5">
        <w:rPr>
          <w:rFonts w:ascii="Segoe UI" w:hAnsi="Segoe UI" w:cs="Segoe UI"/>
        </w:rPr>
        <w:t xml:space="preserve">and frees your IT staff </w:t>
      </w:r>
      <w:r w:rsidR="00C053C7" w:rsidRPr="00C053C7">
        <w:rPr>
          <w:rFonts w:ascii="Segoe UI" w:hAnsi="Segoe UI" w:cs="Segoe UI"/>
        </w:rPr>
        <w:t>to work on core strategic initiatives that can help move your business forward.</w:t>
      </w:r>
    </w:p>
    <w:p w:rsidR="00C053C7" w:rsidRPr="00C053C7" w:rsidRDefault="00C053C7" w:rsidP="00C053C7">
      <w:pPr>
        <w:pStyle w:val="body"/>
        <w:rPr>
          <w:rFonts w:ascii="Segoe UI" w:hAnsi="Segoe UI" w:cs="Segoe UI"/>
        </w:rPr>
      </w:pPr>
    </w:p>
    <w:p w:rsidR="00C053C7" w:rsidRPr="00C053C7" w:rsidRDefault="00C053C7" w:rsidP="00C053C7">
      <w:pPr>
        <w:suppressAutoHyphens w:val="0"/>
        <w:autoSpaceDE w:val="0"/>
        <w:autoSpaceDN w:val="0"/>
        <w:adjustRightInd w:val="0"/>
        <w:spacing w:after="280" w:line="260" w:lineRule="atLeast"/>
        <w:textAlignment w:val="center"/>
        <w:outlineLvl w:val="0"/>
        <w:rPr>
          <w:rFonts w:ascii="Segoe Light" w:hAnsi="Segoe Light" w:cs="Segoe Light"/>
          <w:color w:val="C39E34"/>
          <w:sz w:val="36"/>
          <w:szCs w:val="36"/>
        </w:rPr>
      </w:pPr>
      <w:r w:rsidRPr="00C053C7">
        <w:rPr>
          <w:rFonts w:ascii="Segoe Light" w:hAnsi="Segoe Light" w:cs="Segoe Light"/>
          <w:color w:val="C39E34"/>
          <w:sz w:val="36"/>
          <w:szCs w:val="36"/>
        </w:rPr>
        <w:t xml:space="preserve">How </w:t>
      </w:r>
      <w:r w:rsidR="004F21E0">
        <w:rPr>
          <w:rFonts w:ascii="Segoe Light" w:hAnsi="Segoe Light" w:cs="Segoe Light"/>
          <w:color w:val="C39E34"/>
          <w:sz w:val="36"/>
          <w:szCs w:val="36"/>
        </w:rPr>
        <w:t>I</w:t>
      </w:r>
      <w:r w:rsidRPr="00C053C7">
        <w:rPr>
          <w:rFonts w:ascii="Segoe Light" w:hAnsi="Segoe Light" w:cs="Segoe Light"/>
          <w:color w:val="C39E34"/>
          <w:sz w:val="36"/>
          <w:szCs w:val="36"/>
        </w:rPr>
        <w:t>t Works</w:t>
      </w:r>
    </w:p>
    <w:p w:rsidR="00C053C7" w:rsidRPr="00C053C7" w:rsidRDefault="00C053C7" w:rsidP="00C053C7">
      <w:pPr>
        <w:pStyle w:val="body"/>
        <w:rPr>
          <w:rFonts w:ascii="Segoe UI" w:hAnsi="Segoe UI" w:cs="Segoe UI"/>
        </w:rPr>
      </w:pPr>
      <w:r w:rsidRPr="00C053C7">
        <w:rPr>
          <w:rFonts w:ascii="Segoe UI" w:hAnsi="Segoe UI" w:cs="Segoe UI"/>
        </w:rPr>
        <w:t xml:space="preserve">SharePoint Online leverages redundant and geographically dispersed data centers. Each data center houses a reliable infrastructure needed to support the service. SharePoint Online helps simplify IT management by removing </w:t>
      </w:r>
      <w:r w:rsidR="006309B2">
        <w:rPr>
          <w:rFonts w:ascii="Segoe UI" w:hAnsi="Segoe UI" w:cs="Segoe UI"/>
        </w:rPr>
        <w:t xml:space="preserve">a company's </w:t>
      </w:r>
      <w:r w:rsidRPr="00C053C7">
        <w:rPr>
          <w:rFonts w:ascii="Segoe UI" w:hAnsi="Segoe UI" w:cs="Segoe UI"/>
        </w:rPr>
        <w:t xml:space="preserve">need to deploy, configure, monitor and update/upgrade a collaboration solution on premises. From the Microsoft Online Administration Center, </w:t>
      </w:r>
      <w:r w:rsidR="006309B2">
        <w:rPr>
          <w:rFonts w:ascii="Segoe UI" w:hAnsi="Segoe UI" w:cs="Segoe UI"/>
        </w:rPr>
        <w:t>service</w:t>
      </w:r>
      <w:r w:rsidR="006309B2" w:rsidRPr="00C053C7">
        <w:rPr>
          <w:rFonts w:ascii="Segoe UI" w:hAnsi="Segoe UI" w:cs="Segoe UI"/>
        </w:rPr>
        <w:t xml:space="preserve"> </w:t>
      </w:r>
      <w:r w:rsidRPr="00C053C7">
        <w:rPr>
          <w:rFonts w:ascii="Segoe UI" w:hAnsi="Segoe UI" w:cs="Segoe UI"/>
        </w:rPr>
        <w:t>administrators can create new site collections</w:t>
      </w:r>
      <w:r w:rsidR="006309B2">
        <w:rPr>
          <w:rFonts w:ascii="Segoe UI" w:hAnsi="Segoe UI" w:cs="Segoe UI"/>
        </w:rPr>
        <w:t xml:space="preserve"> and</w:t>
      </w:r>
      <w:r w:rsidRPr="00C053C7">
        <w:rPr>
          <w:rFonts w:ascii="Segoe UI" w:hAnsi="Segoe UI" w:cs="Segoe UI"/>
        </w:rPr>
        <w:t xml:space="preserve"> </w:t>
      </w:r>
      <w:r w:rsidR="006309B2" w:rsidRPr="00C053C7">
        <w:rPr>
          <w:rFonts w:ascii="Segoe UI" w:hAnsi="Segoe UI" w:cs="Segoe UI"/>
        </w:rPr>
        <w:t>sites</w:t>
      </w:r>
      <w:r w:rsidR="006309B2">
        <w:rPr>
          <w:rFonts w:ascii="Segoe UI" w:hAnsi="Segoe UI" w:cs="Segoe UI"/>
        </w:rPr>
        <w:t xml:space="preserve">, </w:t>
      </w:r>
      <w:r w:rsidRPr="00C053C7">
        <w:rPr>
          <w:rFonts w:ascii="Segoe UI" w:hAnsi="Segoe UI" w:cs="Segoe UI"/>
        </w:rPr>
        <w:t>and enable access to specific users. With SharePoint Online, your enterprise can be up and running quickly</w:t>
      </w:r>
      <w:r w:rsidR="003B6B66">
        <w:rPr>
          <w:rFonts w:ascii="Segoe UI" w:hAnsi="Segoe UI" w:cs="Segoe UI"/>
        </w:rPr>
        <w:t xml:space="preserve"> with </w:t>
      </w:r>
      <w:r w:rsidR="003B6B66">
        <w:rPr>
          <w:rFonts w:ascii="Segoe UI" w:hAnsi="Segoe UI" w:cs="Segoe UI"/>
        </w:rPr>
        <w:lastRenderedPageBreak/>
        <w:t xml:space="preserve">the tools </w:t>
      </w:r>
      <w:r w:rsidR="006309B2">
        <w:rPr>
          <w:rFonts w:ascii="Segoe UI" w:hAnsi="Segoe UI" w:cs="Segoe UI"/>
        </w:rPr>
        <w:t xml:space="preserve">your users </w:t>
      </w:r>
      <w:r w:rsidR="003B6B66">
        <w:rPr>
          <w:rFonts w:ascii="Segoe UI" w:hAnsi="Segoe UI" w:cs="Segoe UI"/>
        </w:rPr>
        <w:t>need to communicate and collaborate effectively</w:t>
      </w:r>
      <w:r w:rsidRPr="00C053C7">
        <w:rPr>
          <w:rFonts w:ascii="Segoe UI" w:hAnsi="Segoe UI" w:cs="Segoe UI"/>
        </w:rPr>
        <w:t>.</w:t>
      </w:r>
    </w:p>
    <w:p w:rsidR="00C053C7" w:rsidRPr="00C053C7" w:rsidRDefault="00C053C7" w:rsidP="00C053C7">
      <w:pPr>
        <w:pStyle w:val="body"/>
        <w:rPr>
          <w:rFonts w:ascii="Segoe UI" w:hAnsi="Segoe UI" w:cs="Segoe UI"/>
        </w:rPr>
      </w:pPr>
    </w:p>
    <w:p w:rsidR="00C053C7" w:rsidRPr="00C053C7" w:rsidRDefault="00C053C7" w:rsidP="00C053C7">
      <w:pPr>
        <w:pStyle w:val="body"/>
        <w:rPr>
          <w:rFonts w:ascii="Segoe UI" w:hAnsi="Segoe UI" w:cs="Segoe UI"/>
        </w:rPr>
      </w:pPr>
      <w:r w:rsidRPr="00C053C7">
        <w:rPr>
          <w:rFonts w:ascii="Segoe UI" w:hAnsi="Segoe UI" w:cs="Segoe UI"/>
        </w:rPr>
        <w:t xml:space="preserve">SharePoint Online offers you a comprehensive set of functionality spread across the Portal, Collaboration, Search, Content Management and Business Process </w:t>
      </w:r>
      <w:r w:rsidR="003F0F21">
        <w:rPr>
          <w:rFonts w:ascii="Segoe UI" w:hAnsi="Segoe UI" w:cs="Segoe UI"/>
        </w:rPr>
        <w:t xml:space="preserve">and </w:t>
      </w:r>
      <w:r w:rsidRPr="00C053C7">
        <w:rPr>
          <w:rFonts w:ascii="Segoe UI" w:hAnsi="Segoe UI" w:cs="Segoe UI"/>
        </w:rPr>
        <w:t>Forms workloads. Key features include:</w:t>
      </w:r>
    </w:p>
    <w:p w:rsidR="00C053C7" w:rsidRPr="00C053C7" w:rsidRDefault="00C053C7" w:rsidP="00C053C7">
      <w:pPr>
        <w:pStyle w:val="body"/>
        <w:rPr>
          <w:rFonts w:ascii="Segoe UI" w:hAnsi="Segoe UI" w:cs="Segoe UI"/>
        </w:rPr>
      </w:pPr>
    </w:p>
    <w:p w:rsidR="003F0F21" w:rsidRDefault="003F0F21" w:rsidP="003F0F21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 w:rsidRPr="00C053C7">
        <w:rPr>
          <w:rFonts w:ascii="Segoe UI" w:hAnsi="Segoe UI" w:cs="Segoe UI"/>
        </w:rPr>
        <w:t>Shared document and meeting workspaces</w:t>
      </w:r>
    </w:p>
    <w:p w:rsidR="003F0F21" w:rsidRPr="00C053C7" w:rsidRDefault="003F0F21" w:rsidP="003F0F21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 w:rsidRPr="00C053C7">
        <w:rPr>
          <w:rFonts w:ascii="Segoe UI" w:hAnsi="Segoe UI" w:cs="Segoe UI"/>
        </w:rPr>
        <w:t>Content management features for documents and Web content</w:t>
      </w:r>
    </w:p>
    <w:p w:rsidR="00E963F0" w:rsidRDefault="00E963F0" w:rsidP="00C053C7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C053C7" w:rsidRPr="00C053C7">
        <w:rPr>
          <w:rFonts w:ascii="Segoe UI" w:hAnsi="Segoe UI" w:cs="Segoe UI"/>
        </w:rPr>
        <w:t>ocument libraries with v</w:t>
      </w:r>
      <w:r>
        <w:rPr>
          <w:rFonts w:ascii="Segoe UI" w:hAnsi="Segoe UI" w:cs="Segoe UI"/>
        </w:rPr>
        <w:t>ersion control</w:t>
      </w:r>
    </w:p>
    <w:p w:rsidR="00C053C7" w:rsidRPr="00C053C7" w:rsidRDefault="00E963F0" w:rsidP="00C053C7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="00C053C7" w:rsidRPr="00C053C7">
        <w:rPr>
          <w:rFonts w:ascii="Segoe UI" w:hAnsi="Segoe UI" w:cs="Segoe UI"/>
        </w:rPr>
        <w:t>eamless integration with Microsoft Office</w:t>
      </w:r>
      <w:r>
        <w:rPr>
          <w:rFonts w:ascii="Segoe UI" w:hAnsi="Segoe UI" w:cs="Segoe UI"/>
        </w:rPr>
        <w:t xml:space="preserve"> 2007</w:t>
      </w:r>
      <w:r w:rsidR="00750595">
        <w:rPr>
          <w:rFonts w:ascii="Segoe UI" w:hAnsi="Segoe UI" w:cs="Segoe UI"/>
        </w:rPr>
        <w:t xml:space="preserve"> and Office SharePoint Designer</w:t>
      </w:r>
    </w:p>
    <w:p w:rsidR="00C053C7" w:rsidRPr="00C053C7" w:rsidRDefault="00C053C7" w:rsidP="00C053C7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 w:rsidRPr="00C053C7">
        <w:rPr>
          <w:rFonts w:ascii="Segoe UI" w:hAnsi="Segoe UI" w:cs="Segoe UI"/>
        </w:rPr>
        <w:t xml:space="preserve">Standard </w:t>
      </w:r>
      <w:r w:rsidR="003F0F21">
        <w:rPr>
          <w:rFonts w:ascii="Segoe UI" w:hAnsi="Segoe UI" w:cs="Segoe UI"/>
        </w:rPr>
        <w:t>t</w:t>
      </w:r>
      <w:r w:rsidRPr="00C053C7">
        <w:rPr>
          <w:rFonts w:ascii="Segoe UI" w:hAnsi="Segoe UI" w:cs="Segoe UI"/>
        </w:rPr>
        <w:t xml:space="preserve">emplates including </w:t>
      </w:r>
      <w:r w:rsidR="003B6B66">
        <w:rPr>
          <w:rFonts w:ascii="Segoe UI" w:hAnsi="Segoe UI" w:cs="Segoe UI"/>
        </w:rPr>
        <w:t>w</w:t>
      </w:r>
      <w:r w:rsidRPr="00C053C7">
        <w:rPr>
          <w:rFonts w:ascii="Segoe UI" w:hAnsi="Segoe UI" w:cs="Segoe UI"/>
        </w:rPr>
        <w:t xml:space="preserve">ikis, </w:t>
      </w:r>
      <w:r w:rsidR="00E963F0">
        <w:rPr>
          <w:rFonts w:ascii="Segoe UI" w:hAnsi="Segoe UI" w:cs="Segoe UI"/>
        </w:rPr>
        <w:t>b</w:t>
      </w:r>
      <w:r w:rsidRPr="00C053C7">
        <w:rPr>
          <w:rFonts w:ascii="Segoe UI" w:hAnsi="Segoe UI" w:cs="Segoe UI"/>
        </w:rPr>
        <w:t xml:space="preserve">logs, and </w:t>
      </w:r>
      <w:r w:rsidR="00E963F0">
        <w:rPr>
          <w:rFonts w:ascii="Segoe UI" w:hAnsi="Segoe UI" w:cs="Segoe UI"/>
        </w:rPr>
        <w:t>s</w:t>
      </w:r>
      <w:r w:rsidR="003F0F21">
        <w:rPr>
          <w:rFonts w:ascii="Segoe UI" w:hAnsi="Segoe UI" w:cs="Segoe UI"/>
        </w:rPr>
        <w:t>urveys</w:t>
      </w:r>
    </w:p>
    <w:p w:rsidR="003F0F21" w:rsidRPr="00C053C7" w:rsidRDefault="003F0F21" w:rsidP="003F0F21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 w:rsidRPr="00C053C7">
        <w:rPr>
          <w:rFonts w:ascii="Segoe UI" w:hAnsi="Segoe UI" w:cs="Segoe UI"/>
        </w:rPr>
        <w:t>E-mail alerts when documents or other items have been changed or add</w:t>
      </w:r>
      <w:r>
        <w:rPr>
          <w:rFonts w:ascii="Segoe UI" w:hAnsi="Segoe UI" w:cs="Segoe UI"/>
        </w:rPr>
        <w:t>ed to a site</w:t>
      </w:r>
    </w:p>
    <w:p w:rsidR="003F0F21" w:rsidRDefault="003F0F21" w:rsidP="003F0F21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 w:rsidRPr="00C053C7">
        <w:rPr>
          <w:rFonts w:ascii="Segoe UI" w:hAnsi="Segoe UI" w:cs="Segoe UI"/>
        </w:rPr>
        <w:t>RSS feeds for</w:t>
      </w:r>
      <w:r>
        <w:rPr>
          <w:rFonts w:ascii="Segoe UI" w:hAnsi="Segoe UI" w:cs="Segoe UI"/>
        </w:rPr>
        <w:t xml:space="preserve"> SharePoint libraries and lists</w:t>
      </w:r>
    </w:p>
    <w:p w:rsidR="003F0F21" w:rsidRPr="00ED74E4" w:rsidRDefault="00023CF5" w:rsidP="003F0F21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Low-</w:t>
      </w:r>
      <w:r w:rsidR="00ED74E4">
        <w:rPr>
          <w:rFonts w:ascii="Segoe UI" w:hAnsi="Segoe UI" w:cs="Segoe UI"/>
        </w:rPr>
        <w:t>cost</w:t>
      </w:r>
      <w:r w:rsidR="004D2E41" w:rsidRPr="00ED74E4">
        <w:rPr>
          <w:rFonts w:ascii="Segoe UI" w:hAnsi="Segoe UI" w:cs="Segoe UI"/>
        </w:rPr>
        <w:t xml:space="preserve"> user licenses for "deskless workers" who use a PC on a limited basis </w:t>
      </w:r>
    </w:p>
    <w:p w:rsidR="003F0F21" w:rsidRPr="00ED74E4" w:rsidRDefault="004D2E41" w:rsidP="003F0F21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 w:rsidRPr="00ED74E4">
        <w:rPr>
          <w:rFonts w:ascii="Segoe UI" w:hAnsi="Segoe UI" w:cs="Segoe UI"/>
        </w:rPr>
        <w:t xml:space="preserve">Language </w:t>
      </w:r>
      <w:r w:rsidR="00ED74E4">
        <w:rPr>
          <w:rFonts w:ascii="Segoe UI" w:hAnsi="Segoe UI" w:cs="Segoe UI"/>
        </w:rPr>
        <w:t xml:space="preserve">support </w:t>
      </w:r>
      <w:r w:rsidRPr="00ED74E4">
        <w:rPr>
          <w:rFonts w:ascii="Segoe UI" w:hAnsi="Segoe UI" w:cs="Segoe UI"/>
        </w:rPr>
        <w:t>for English, French, German, Spanish, and Japanese</w:t>
      </w:r>
    </w:p>
    <w:p w:rsidR="003F0F21" w:rsidRPr="00C053C7" w:rsidRDefault="003F0F21" w:rsidP="003F0F21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 w:rsidRPr="00C053C7">
        <w:rPr>
          <w:rFonts w:ascii="Segoe UI" w:hAnsi="Segoe UI" w:cs="Segoe UI"/>
        </w:rPr>
        <w:t xml:space="preserve">Use of </w:t>
      </w:r>
      <w:r>
        <w:rPr>
          <w:rFonts w:ascii="Segoe UI" w:hAnsi="Segoe UI" w:cs="Segoe UI"/>
        </w:rPr>
        <w:t>HTTPS</w:t>
      </w:r>
      <w:r w:rsidRPr="00C053C7">
        <w:rPr>
          <w:rFonts w:ascii="Segoe UI" w:hAnsi="Segoe UI" w:cs="Segoe UI"/>
        </w:rPr>
        <w:t xml:space="preserve"> </w:t>
      </w:r>
      <w:r w:rsidR="003B6B66">
        <w:rPr>
          <w:rFonts w:ascii="Segoe UI" w:hAnsi="Segoe UI" w:cs="Segoe UI"/>
        </w:rPr>
        <w:t xml:space="preserve">to </w:t>
      </w:r>
      <w:r w:rsidRPr="00C053C7">
        <w:rPr>
          <w:rFonts w:ascii="Segoe UI" w:hAnsi="Segoe UI" w:cs="Segoe UI"/>
        </w:rPr>
        <w:t xml:space="preserve">help keep </w:t>
      </w:r>
      <w:r>
        <w:rPr>
          <w:rFonts w:ascii="Segoe UI" w:hAnsi="Segoe UI" w:cs="Segoe UI"/>
        </w:rPr>
        <w:t>Internet access secure</w:t>
      </w:r>
    </w:p>
    <w:p w:rsidR="003F0F21" w:rsidRPr="00C053C7" w:rsidRDefault="00BC337E" w:rsidP="003F0F21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Antivirus scanning with </w:t>
      </w:r>
      <w:r w:rsidR="003F0F21">
        <w:rPr>
          <w:rFonts w:ascii="Segoe UI" w:hAnsi="Segoe UI" w:cs="Segoe UI"/>
        </w:rPr>
        <w:t xml:space="preserve">Microsoft </w:t>
      </w:r>
      <w:r w:rsidR="003F0F21" w:rsidRPr="00C053C7">
        <w:rPr>
          <w:rFonts w:ascii="Segoe UI" w:hAnsi="Segoe UI" w:cs="Segoe UI"/>
        </w:rPr>
        <w:t>Forefront</w:t>
      </w:r>
      <w:r w:rsidR="003F0F21">
        <w:rPr>
          <w:rFonts w:ascii="Segoe UI" w:hAnsi="Segoe UI" w:cs="Segoe UI"/>
        </w:rPr>
        <w:t>™</w:t>
      </w:r>
      <w:r w:rsidR="003F0F21" w:rsidRPr="00C053C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Security for SharePoint</w:t>
      </w:r>
    </w:p>
    <w:p w:rsidR="00C053C7" w:rsidRPr="00C053C7" w:rsidRDefault="008C7C20" w:rsidP="00C053C7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Sign In</w:t>
      </w:r>
      <w:r w:rsidR="00C053C7" w:rsidRPr="00C053C7">
        <w:rPr>
          <w:rFonts w:ascii="Segoe UI" w:hAnsi="Segoe UI" w:cs="Segoe UI"/>
        </w:rPr>
        <w:t xml:space="preserve"> </w:t>
      </w:r>
      <w:r w:rsidR="00852FC4">
        <w:rPr>
          <w:rFonts w:ascii="Segoe UI" w:hAnsi="Segoe UI" w:cs="Segoe UI"/>
        </w:rPr>
        <w:t>application</w:t>
      </w:r>
      <w:r w:rsidR="00C053C7" w:rsidRPr="00C053C7">
        <w:rPr>
          <w:rFonts w:ascii="Segoe UI" w:hAnsi="Segoe UI" w:cs="Segoe UI"/>
        </w:rPr>
        <w:t xml:space="preserve"> </w:t>
      </w:r>
      <w:r w:rsidR="00801336">
        <w:rPr>
          <w:rFonts w:ascii="Segoe UI" w:hAnsi="Segoe UI" w:cs="Segoe UI"/>
        </w:rPr>
        <w:t xml:space="preserve">that </w:t>
      </w:r>
      <w:r w:rsidR="00C053C7" w:rsidRPr="00C053C7">
        <w:rPr>
          <w:rFonts w:ascii="Segoe UI" w:hAnsi="Segoe UI" w:cs="Segoe UI"/>
        </w:rPr>
        <w:t>prov</w:t>
      </w:r>
      <w:r w:rsidR="00852FC4">
        <w:rPr>
          <w:rFonts w:ascii="Segoe UI" w:hAnsi="Segoe UI" w:cs="Segoe UI"/>
        </w:rPr>
        <w:t xml:space="preserve">ides </w:t>
      </w:r>
      <w:r w:rsidR="003F0F21">
        <w:rPr>
          <w:rFonts w:ascii="Segoe UI" w:hAnsi="Segoe UI" w:cs="Segoe UI"/>
        </w:rPr>
        <w:t>single sign-on capability</w:t>
      </w:r>
    </w:p>
    <w:p w:rsidR="00C053C7" w:rsidRPr="00C053C7" w:rsidRDefault="00C053C7" w:rsidP="00C053C7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 w:rsidRPr="00C053C7">
        <w:rPr>
          <w:rFonts w:ascii="Segoe UI" w:hAnsi="Segoe UI" w:cs="Segoe UI"/>
        </w:rPr>
        <w:t xml:space="preserve">99.9% scheduled uptime with financially </w:t>
      </w:r>
      <w:r w:rsidR="003F0F21">
        <w:rPr>
          <w:rFonts w:ascii="Segoe UI" w:hAnsi="Segoe UI" w:cs="Segoe UI"/>
        </w:rPr>
        <w:t>backed Service Level Agreements</w:t>
      </w:r>
    </w:p>
    <w:p w:rsidR="00C053C7" w:rsidRPr="00C053C7" w:rsidRDefault="003F0F21" w:rsidP="00C053C7">
      <w:pPr>
        <w:pStyle w:val="bodybullets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Web </w:t>
      </w:r>
      <w:r w:rsidR="00C053C7" w:rsidRPr="00C053C7">
        <w:rPr>
          <w:rFonts w:ascii="Segoe UI" w:hAnsi="Segoe UI" w:cs="Segoe UI"/>
        </w:rPr>
        <w:t>form</w:t>
      </w:r>
      <w:r>
        <w:rPr>
          <w:rFonts w:ascii="Segoe UI" w:hAnsi="Segoe UI" w:cs="Segoe UI"/>
        </w:rPr>
        <w:t xml:space="preserve"> and </w:t>
      </w:r>
      <w:r w:rsidR="00023CF5">
        <w:rPr>
          <w:rFonts w:ascii="Segoe UI" w:hAnsi="Segoe UI" w:cs="Segoe UI"/>
        </w:rPr>
        <w:t xml:space="preserve">24/7 </w:t>
      </w:r>
      <w:r>
        <w:rPr>
          <w:rFonts w:ascii="Segoe UI" w:hAnsi="Segoe UI" w:cs="Segoe UI"/>
        </w:rPr>
        <w:t>phone-</w:t>
      </w:r>
      <w:r w:rsidR="00852FC4">
        <w:rPr>
          <w:rFonts w:ascii="Segoe UI" w:hAnsi="Segoe UI" w:cs="Segoe UI"/>
        </w:rPr>
        <w:t xml:space="preserve">based Tier </w:t>
      </w:r>
      <w:r w:rsidR="00C053C7" w:rsidRPr="00C053C7">
        <w:rPr>
          <w:rFonts w:ascii="Segoe UI" w:hAnsi="Segoe UI" w:cs="Segoe UI"/>
        </w:rPr>
        <w:t xml:space="preserve">2 support for IT </w:t>
      </w:r>
      <w:r w:rsidR="00852FC4">
        <w:rPr>
          <w:rFonts w:ascii="Segoe UI" w:hAnsi="Segoe UI" w:cs="Segoe UI"/>
        </w:rPr>
        <w:t>a</w:t>
      </w:r>
      <w:r w:rsidR="00C053C7" w:rsidRPr="00C053C7">
        <w:rPr>
          <w:rFonts w:ascii="Segoe UI" w:hAnsi="Segoe UI" w:cs="Segoe UI"/>
        </w:rPr>
        <w:t>dministrator</w:t>
      </w:r>
      <w:r>
        <w:rPr>
          <w:rFonts w:ascii="Segoe UI" w:hAnsi="Segoe UI" w:cs="Segoe UI"/>
        </w:rPr>
        <w:t>s</w:t>
      </w:r>
    </w:p>
    <w:p w:rsidR="00C053C7" w:rsidRPr="00C053C7" w:rsidRDefault="00C053C7" w:rsidP="00C053C7">
      <w:pPr>
        <w:pStyle w:val="body"/>
        <w:rPr>
          <w:rFonts w:ascii="Segoe UI" w:hAnsi="Segoe UI" w:cs="Segoe UI"/>
        </w:rPr>
      </w:pPr>
    </w:p>
    <w:p w:rsidR="00C053C7" w:rsidRPr="00C053C7" w:rsidRDefault="00C053C7" w:rsidP="00C053C7">
      <w:pPr>
        <w:pStyle w:val="body"/>
        <w:rPr>
          <w:rFonts w:ascii="Segoe UI" w:hAnsi="Segoe UI" w:cs="Segoe UI"/>
        </w:rPr>
      </w:pPr>
      <w:r w:rsidRPr="00E963F0">
        <w:rPr>
          <w:sz w:val="20"/>
          <w:szCs w:val="20"/>
        </w:rPr>
        <w:t>Migration</w:t>
      </w:r>
      <w:r w:rsidRPr="00C053C7">
        <w:rPr>
          <w:rFonts w:ascii="Segoe UI" w:hAnsi="Segoe UI" w:cs="Segoe UI"/>
        </w:rPr>
        <w:br/>
        <w:t>Many customers have existing collaborative platforms or older versions of SharePoint</w:t>
      </w:r>
      <w:r w:rsidR="006C0899">
        <w:rPr>
          <w:rFonts w:ascii="Segoe UI" w:hAnsi="Segoe UI" w:cs="Segoe UI"/>
        </w:rPr>
        <w:t xml:space="preserve"> Server</w:t>
      </w:r>
      <w:r w:rsidRPr="00C053C7">
        <w:rPr>
          <w:rFonts w:ascii="Segoe UI" w:hAnsi="Segoe UI" w:cs="Segoe UI"/>
        </w:rPr>
        <w:t>. Working with our partners, Microsoft can help you develop a strategy for migration</w:t>
      </w:r>
      <w:r w:rsidR="006C0899">
        <w:rPr>
          <w:rFonts w:ascii="Segoe UI" w:hAnsi="Segoe UI" w:cs="Segoe UI"/>
        </w:rPr>
        <w:t xml:space="preserve"> </w:t>
      </w:r>
      <w:bookmarkStart w:id="0" w:name="_GoBack"/>
      <w:bookmarkEnd w:id="0"/>
      <w:r w:rsidR="006C0899">
        <w:rPr>
          <w:rFonts w:ascii="Segoe UI" w:hAnsi="Segoe UI" w:cs="Segoe UI"/>
        </w:rPr>
        <w:t>to SharePoint Online.</w:t>
      </w:r>
    </w:p>
    <w:p w:rsidR="00F55594" w:rsidRPr="00C053C7" w:rsidRDefault="00F55594" w:rsidP="00F55594">
      <w:pPr>
        <w:suppressAutoHyphens w:val="0"/>
        <w:autoSpaceDE w:val="0"/>
        <w:autoSpaceDN w:val="0"/>
        <w:adjustRightInd w:val="0"/>
        <w:spacing w:after="0" w:line="192" w:lineRule="auto"/>
        <w:textAlignment w:val="center"/>
        <w:rPr>
          <w:rFonts w:ascii="Segoe UI" w:hAnsi="Segoe UI" w:cs="Segoe UI"/>
          <w:color w:val="0577B4"/>
          <w:sz w:val="14"/>
          <w:szCs w:val="14"/>
          <w:vertAlign w:val="superscript"/>
        </w:rPr>
      </w:pPr>
    </w:p>
    <w:p w:rsidR="00F55594" w:rsidRDefault="00F55594" w:rsidP="00F55594">
      <w:pPr>
        <w:suppressAutoHyphens w:val="0"/>
        <w:autoSpaceDE w:val="0"/>
        <w:autoSpaceDN w:val="0"/>
        <w:adjustRightInd w:val="0"/>
        <w:spacing w:after="0" w:line="192" w:lineRule="auto"/>
        <w:textAlignment w:val="center"/>
        <w:rPr>
          <w:rFonts w:ascii="Segoe UI" w:hAnsi="Segoe UI" w:cs="Segoe UI"/>
          <w:color w:val="0577B4"/>
          <w:sz w:val="14"/>
          <w:szCs w:val="14"/>
          <w:vertAlign w:val="superscript"/>
        </w:rPr>
      </w:pPr>
    </w:p>
    <w:p w:rsidR="007252DF" w:rsidRPr="007252DF" w:rsidRDefault="007252DF" w:rsidP="00ED74E4">
      <w:pPr>
        <w:suppressAutoHyphens w:val="0"/>
        <w:autoSpaceDE w:val="0"/>
        <w:autoSpaceDN w:val="0"/>
        <w:adjustRightInd w:val="0"/>
        <w:spacing w:after="0" w:line="240" w:lineRule="auto"/>
        <w:textAlignment w:val="center"/>
        <w:rPr>
          <w:rFonts w:ascii="Segoe UI" w:hAnsi="Segoe UI" w:cs="Segoe UI"/>
          <w:color w:val="0577B4"/>
          <w:sz w:val="14"/>
          <w:szCs w:val="14"/>
        </w:rPr>
      </w:pPr>
      <w:r w:rsidRPr="007252DF">
        <w:rPr>
          <w:rFonts w:ascii="Segoe UI" w:hAnsi="Segoe UI" w:cs="Segoe UI"/>
          <w:color w:val="0577B4"/>
          <w:sz w:val="14"/>
          <w:szCs w:val="14"/>
          <w:vertAlign w:val="superscript"/>
        </w:rPr>
        <w:t>1</w:t>
      </w:r>
      <w:r w:rsidRPr="007252DF">
        <w:rPr>
          <w:rFonts w:ascii="Segoe UI" w:hAnsi="Segoe UI" w:cs="Segoe UI"/>
          <w:color w:val="0577B4"/>
          <w:sz w:val="14"/>
          <w:szCs w:val="14"/>
        </w:rPr>
        <w:t xml:space="preserve"> This document describes the Microsoft </w:t>
      </w:r>
      <w:r w:rsidR="00C053C7">
        <w:rPr>
          <w:rFonts w:ascii="Segoe UI" w:hAnsi="Segoe UI" w:cs="Segoe UI"/>
          <w:color w:val="0577B4"/>
          <w:sz w:val="14"/>
          <w:szCs w:val="14"/>
        </w:rPr>
        <w:t>SharePoint</w:t>
      </w:r>
      <w:r w:rsidRPr="007252DF">
        <w:rPr>
          <w:rFonts w:ascii="Segoe UI" w:hAnsi="Segoe UI" w:cs="Segoe UI"/>
          <w:color w:val="0577B4"/>
          <w:sz w:val="14"/>
          <w:szCs w:val="14"/>
        </w:rPr>
        <w:t xml:space="preserve"> Online Standard offering only.</w:t>
      </w:r>
    </w:p>
    <w:p w:rsidR="00F55594" w:rsidRDefault="00F55594" w:rsidP="00A257D0">
      <w:pPr>
        <w:spacing w:after="0" w:line="192" w:lineRule="auto"/>
        <w:sectPr w:rsidR="00F55594" w:rsidSect="00F5559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800" w:right="1440" w:bottom="1440" w:left="1440" w:header="720" w:footer="720" w:gutter="0"/>
          <w:cols w:num="2" w:space="480"/>
          <w:titlePg/>
          <w:docGrid w:linePitch="272"/>
        </w:sectPr>
      </w:pPr>
    </w:p>
    <w:p w:rsidR="001D2F84" w:rsidRDefault="001D2F84" w:rsidP="00A257D0">
      <w:pPr>
        <w:spacing w:after="0" w:line="192" w:lineRule="auto"/>
      </w:pPr>
      <w:r>
        <w:lastRenderedPageBreak/>
        <w:br w:type="page"/>
      </w:r>
    </w:p>
    <w:tbl>
      <w:tblPr>
        <w:tblpPr w:leftFromText="180" w:rightFromText="180" w:vertAnchor="page" w:horzAnchor="margin" w:tblpY="1545"/>
        <w:tblW w:w="94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0"/>
        <w:gridCol w:w="7333"/>
      </w:tblGrid>
      <w:tr w:rsidR="001E137B" w:rsidTr="001E137B">
        <w:trPr>
          <w:trHeight w:val="60"/>
        </w:trPr>
        <w:tc>
          <w:tcPr>
            <w:tcW w:w="2150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37B" w:rsidRPr="00896671" w:rsidRDefault="001E137B" w:rsidP="001E137B">
            <w:pPr>
              <w:pStyle w:val="matrixheader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lastRenderedPageBreak/>
              <w:t>Portal</w:t>
            </w:r>
          </w:p>
        </w:tc>
        <w:tc>
          <w:tcPr>
            <w:tcW w:w="7333" w:type="dxa"/>
            <w:tcBorders>
              <w:top w:val="single" w:sz="4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Audience targeting lets information owners decide how SharePoint groups get information.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Site Manager feature allows changes to a SharePoint site’s navigation, security access, and general look and feel using an easy drag-and-drop tool.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Interact with SharePoint sites using Microsoft 2007 Office programs and Office SharePoint Designer.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37B" w:rsidRPr="00896671" w:rsidRDefault="001E137B" w:rsidP="001E137B">
            <w:pPr>
              <w:pStyle w:val="matrixheader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 xml:space="preserve">Collaboration </w:t>
            </w:r>
            <w:r w:rsidR="003B6B66" w:rsidRPr="00896671">
              <w:rPr>
                <w:rFonts w:ascii="Segoe UI" w:hAnsi="Segoe UI" w:cs="Segoe UI"/>
                <w:sz w:val="14"/>
              </w:rPr>
              <w:t>and</w:t>
            </w:r>
            <w:r w:rsidRPr="00896671">
              <w:rPr>
                <w:rFonts w:ascii="Segoe UI" w:hAnsi="Segoe UI" w:cs="Segoe UI"/>
                <w:sz w:val="14"/>
              </w:rPr>
              <w:t xml:space="preserve"> Social Computing</w:t>
            </w:r>
          </w:p>
        </w:tc>
        <w:tc>
          <w:tcPr>
            <w:tcW w:w="7333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407283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Users create and control collaborative workspaces using standard meeting and team site templates.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 xml:space="preserve">Coordinate teamwork with shared calendars, e-mail alerts and notifications. 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407283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 xml:space="preserve">Capture </w:t>
            </w:r>
            <w:r w:rsidR="001E137B" w:rsidRPr="00896671">
              <w:rPr>
                <w:rFonts w:ascii="Segoe UI" w:hAnsi="Segoe UI" w:cs="Segoe UI"/>
                <w:sz w:val="14"/>
              </w:rPr>
              <w:t>best practices and expertise using blogs, wikis, Really Simple Syndication (RSS) and surveys.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37B" w:rsidRPr="00896671" w:rsidRDefault="001E137B" w:rsidP="001E137B">
            <w:pPr>
              <w:pStyle w:val="matrixheader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Content Management</w:t>
            </w:r>
          </w:p>
        </w:tc>
        <w:tc>
          <w:tcPr>
            <w:tcW w:w="7333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 xml:space="preserve">Document </w:t>
            </w:r>
            <w:r w:rsidR="00734A7A" w:rsidRPr="00896671">
              <w:rPr>
                <w:rFonts w:ascii="Segoe UI" w:hAnsi="Segoe UI" w:cs="Segoe UI"/>
                <w:sz w:val="14"/>
              </w:rPr>
              <w:t xml:space="preserve">review </w:t>
            </w:r>
            <w:r w:rsidRPr="00896671">
              <w:rPr>
                <w:rFonts w:ascii="Segoe UI" w:hAnsi="Segoe UI" w:cs="Segoe UI"/>
                <w:sz w:val="14"/>
              </w:rPr>
              <w:t xml:space="preserve">workflow helps users collaborate on documents and manage project tasks by applying specific business processes to SharePoint site documents and items. 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 xml:space="preserve">WYSIWYG editor—and </w:t>
            </w:r>
            <w:r w:rsidR="00407283" w:rsidRPr="00896671">
              <w:rPr>
                <w:rFonts w:ascii="Segoe UI" w:hAnsi="Segoe UI" w:cs="Segoe UI"/>
                <w:sz w:val="14"/>
              </w:rPr>
              <w:t xml:space="preserve">Office </w:t>
            </w:r>
            <w:r w:rsidRPr="00896671">
              <w:rPr>
                <w:rFonts w:ascii="Segoe UI" w:hAnsi="Segoe UI" w:cs="Segoe UI"/>
                <w:sz w:val="14"/>
              </w:rPr>
              <w:t>Information Panel and Action Bar—streamline site content authoring.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Pre</w:t>
            </w:r>
            <w:r w:rsidR="00801336" w:rsidRPr="00896671">
              <w:rPr>
                <w:rFonts w:ascii="Segoe UI" w:hAnsi="Segoe UI" w:cs="Segoe UI"/>
                <w:sz w:val="14"/>
              </w:rPr>
              <w:t>-</w:t>
            </w:r>
            <w:r w:rsidRPr="00896671">
              <w:rPr>
                <w:rFonts w:ascii="Segoe UI" w:hAnsi="Segoe UI" w:cs="Segoe UI"/>
                <w:sz w:val="14"/>
              </w:rPr>
              <w:t>built page layouts let content contributors focus on their jobs rather than publishing.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407283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 xml:space="preserve">Retention and auditing policies can </w:t>
            </w:r>
            <w:r w:rsidR="00407283" w:rsidRPr="00896671">
              <w:rPr>
                <w:rFonts w:ascii="Segoe UI" w:hAnsi="Segoe UI" w:cs="Segoe UI"/>
                <w:sz w:val="14"/>
              </w:rPr>
              <w:t>define</w:t>
            </w:r>
            <w:r w:rsidRPr="00896671">
              <w:rPr>
                <w:rFonts w:ascii="Segoe UI" w:hAnsi="Segoe UI" w:cs="Segoe UI"/>
                <w:sz w:val="14"/>
              </w:rPr>
              <w:t xml:space="preserve"> document retention and expiration</w:t>
            </w:r>
            <w:r w:rsidR="00407283" w:rsidRPr="00896671">
              <w:rPr>
                <w:rFonts w:ascii="Segoe UI" w:hAnsi="Segoe UI" w:cs="Segoe UI"/>
                <w:sz w:val="14"/>
              </w:rPr>
              <w:t xml:space="preserve"> periods</w:t>
            </w:r>
            <w:r w:rsidRPr="00896671">
              <w:rPr>
                <w:rFonts w:ascii="Segoe UI" w:hAnsi="Segoe UI" w:cs="Segoe UI"/>
                <w:sz w:val="14"/>
              </w:rPr>
              <w:t xml:space="preserve">, </w:t>
            </w:r>
            <w:r w:rsidR="00407283" w:rsidRPr="00896671">
              <w:rPr>
                <w:rFonts w:ascii="Segoe UI" w:hAnsi="Segoe UI" w:cs="Segoe UI"/>
                <w:sz w:val="14"/>
              </w:rPr>
              <w:t xml:space="preserve">provide </w:t>
            </w:r>
            <w:r w:rsidRPr="00896671">
              <w:rPr>
                <w:rFonts w:ascii="Segoe UI" w:hAnsi="Segoe UI" w:cs="Segoe UI"/>
                <w:sz w:val="14"/>
              </w:rPr>
              <w:t xml:space="preserve">access control and security, and </w:t>
            </w:r>
            <w:r w:rsidR="00407283" w:rsidRPr="00896671">
              <w:rPr>
                <w:rFonts w:ascii="Segoe UI" w:hAnsi="Segoe UI" w:cs="Segoe UI"/>
                <w:sz w:val="14"/>
              </w:rPr>
              <w:t xml:space="preserve">enable </w:t>
            </w:r>
            <w:r w:rsidRPr="00896671">
              <w:rPr>
                <w:rFonts w:ascii="Segoe UI" w:hAnsi="Segoe UI" w:cs="Segoe UI"/>
                <w:sz w:val="14"/>
              </w:rPr>
              <w:t>tracking.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37B" w:rsidRPr="00896671" w:rsidRDefault="001E137B" w:rsidP="001E137B">
            <w:pPr>
              <w:pStyle w:val="matrixheader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Search</w:t>
            </w:r>
          </w:p>
        </w:tc>
        <w:tc>
          <w:tcPr>
            <w:tcW w:w="7333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User</w:t>
            </w:r>
            <w:r w:rsidR="00157DF0" w:rsidRPr="00896671">
              <w:rPr>
                <w:rFonts w:ascii="Segoe UI" w:hAnsi="Segoe UI" w:cs="Segoe UI"/>
                <w:sz w:val="14"/>
              </w:rPr>
              <w:t>s</w:t>
            </w:r>
            <w:r w:rsidRPr="00896671">
              <w:rPr>
                <w:rFonts w:ascii="Segoe UI" w:hAnsi="Segoe UI" w:cs="Segoe UI"/>
                <w:sz w:val="14"/>
              </w:rPr>
              <w:t xml:space="preserve"> can locate content that is stored in lists, document libraries, and other locations in a SharePoint collection with security-trimmed search results displayed.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37B" w:rsidRPr="00896671" w:rsidRDefault="001E137B" w:rsidP="001E137B">
            <w:pPr>
              <w:pStyle w:val="matrixheader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Standard Parameters</w:t>
            </w:r>
          </w:p>
        </w:tc>
        <w:tc>
          <w:tcPr>
            <w:tcW w:w="7333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896671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100</w:t>
            </w:r>
            <w:r w:rsidR="00734A7A" w:rsidRPr="00896671">
              <w:rPr>
                <w:rFonts w:ascii="Segoe UI" w:hAnsi="Segoe UI" w:cs="Segoe UI"/>
                <w:sz w:val="14"/>
              </w:rPr>
              <w:t xml:space="preserve"> site collections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250 MB per user, aggregated across the organization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BC337E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HTTPS</w:t>
            </w:r>
            <w:r w:rsidRPr="00896671">
              <w:rPr>
                <w:rFonts w:ascii="Segoe UI" w:hAnsi="Segoe UI" w:cs="Segoe UI"/>
                <w:vanish/>
                <w:sz w:val="14"/>
              </w:rPr>
              <w:t>https</w:t>
            </w:r>
            <w:r w:rsidRPr="00896671">
              <w:rPr>
                <w:rFonts w:ascii="Segoe UI" w:hAnsi="Segoe UI" w:cs="Segoe UI"/>
                <w:sz w:val="14"/>
              </w:rPr>
              <w:t xml:space="preserve"> </w:t>
            </w:r>
            <w:r w:rsidR="00BC337E" w:rsidRPr="00896671">
              <w:rPr>
                <w:rFonts w:ascii="Segoe UI" w:hAnsi="Segoe UI" w:cs="Segoe UI"/>
                <w:sz w:val="14"/>
              </w:rPr>
              <w:t xml:space="preserve">connections </w:t>
            </w:r>
            <w:r w:rsidRPr="00896671">
              <w:rPr>
                <w:rFonts w:ascii="Segoe UI" w:hAnsi="Segoe UI" w:cs="Segoe UI"/>
                <w:sz w:val="14"/>
              </w:rPr>
              <w:t xml:space="preserve">help keep Internet access </w:t>
            </w:r>
            <w:r w:rsidR="00157DF0" w:rsidRPr="00896671">
              <w:rPr>
                <w:rFonts w:ascii="Segoe UI" w:hAnsi="Segoe UI" w:cs="Segoe UI"/>
                <w:sz w:val="14"/>
              </w:rPr>
              <w:t xml:space="preserve">more </w:t>
            </w:r>
            <w:r w:rsidRPr="00896671">
              <w:rPr>
                <w:rFonts w:ascii="Segoe UI" w:hAnsi="Segoe UI" w:cs="Segoe UI"/>
                <w:sz w:val="14"/>
              </w:rPr>
              <w:t>secure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Virus filtering via Microsoft Forefront Security for SharePoint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ED74E4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 xml:space="preserve">Single </w:t>
            </w:r>
            <w:r w:rsidR="00157DF0" w:rsidRPr="00896671">
              <w:rPr>
                <w:rFonts w:ascii="Segoe UI" w:hAnsi="Segoe UI" w:cs="Segoe UI"/>
                <w:sz w:val="14"/>
              </w:rPr>
              <w:t>s</w:t>
            </w:r>
            <w:r w:rsidRPr="00896671">
              <w:rPr>
                <w:rFonts w:ascii="Segoe UI" w:hAnsi="Segoe UI" w:cs="Segoe UI"/>
                <w:sz w:val="14"/>
              </w:rPr>
              <w:t xml:space="preserve">ign-on capability via </w:t>
            </w:r>
            <w:r w:rsidR="008C7C20" w:rsidRPr="00896671">
              <w:rPr>
                <w:rFonts w:ascii="Segoe UI" w:hAnsi="Segoe UI" w:cs="Segoe UI"/>
                <w:sz w:val="14"/>
              </w:rPr>
              <w:t>Sign In</w:t>
            </w:r>
            <w:r w:rsidRPr="00896671">
              <w:rPr>
                <w:rFonts w:ascii="Segoe UI" w:hAnsi="Segoe UI" w:cs="Segoe UI"/>
                <w:sz w:val="14"/>
              </w:rPr>
              <w:t xml:space="preserve"> </w:t>
            </w:r>
            <w:r w:rsidR="00ED74E4" w:rsidRPr="00896671">
              <w:rPr>
                <w:rFonts w:ascii="Segoe UI" w:hAnsi="Segoe UI" w:cs="Segoe UI"/>
                <w:sz w:val="14"/>
              </w:rPr>
              <w:t>application</w:t>
            </w:r>
          </w:p>
        </w:tc>
      </w:tr>
      <w:tr w:rsidR="001E137B" w:rsidTr="001E137B">
        <w:trPr>
          <w:trHeight w:val="279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852FC4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 xml:space="preserve">Web form and </w:t>
            </w:r>
            <w:r w:rsidR="000C23F3" w:rsidRPr="00896671">
              <w:rPr>
                <w:rFonts w:ascii="Segoe UI" w:hAnsi="Segoe UI" w:cs="Segoe UI"/>
                <w:sz w:val="14"/>
              </w:rPr>
              <w:t xml:space="preserve">24/7 </w:t>
            </w:r>
            <w:r w:rsidRPr="00896671">
              <w:rPr>
                <w:rFonts w:ascii="Segoe UI" w:hAnsi="Segoe UI" w:cs="Segoe UI"/>
                <w:sz w:val="14"/>
              </w:rPr>
              <w:t xml:space="preserve">phone-based Tier 2 </w:t>
            </w:r>
            <w:r w:rsidR="00ED74E4" w:rsidRPr="00896671">
              <w:rPr>
                <w:rFonts w:ascii="Segoe UI" w:hAnsi="Segoe UI" w:cs="Segoe UI"/>
                <w:sz w:val="14"/>
              </w:rPr>
              <w:t>s</w:t>
            </w:r>
            <w:r w:rsidRPr="00896671">
              <w:rPr>
                <w:rFonts w:ascii="Segoe UI" w:hAnsi="Segoe UI" w:cs="Segoe UI"/>
                <w:sz w:val="14"/>
              </w:rPr>
              <w:t xml:space="preserve">upport for IT </w:t>
            </w:r>
            <w:r w:rsidR="00852FC4" w:rsidRPr="00896671">
              <w:rPr>
                <w:rFonts w:ascii="Segoe UI" w:hAnsi="Segoe UI" w:cs="Segoe UI"/>
                <w:sz w:val="14"/>
              </w:rPr>
              <w:t>a</w:t>
            </w:r>
            <w:r w:rsidRPr="00896671">
              <w:rPr>
                <w:rFonts w:ascii="Segoe UI" w:hAnsi="Segoe UI" w:cs="Segoe UI"/>
                <w:sz w:val="14"/>
              </w:rPr>
              <w:t>dministrators</w:t>
            </w:r>
          </w:p>
        </w:tc>
      </w:tr>
      <w:tr w:rsidR="001E137B" w:rsidTr="001E137B">
        <w:trPr>
          <w:trHeight w:val="279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852FC4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Low cost "deskless worker" offer for users who do not currently have collaboration capabilities</w:t>
            </w:r>
            <w:r w:rsidR="00492786" w:rsidRPr="00896671">
              <w:rPr>
                <w:rFonts w:ascii="Segoe UI" w:hAnsi="Segoe UI" w:cs="Segoe UI"/>
                <w:sz w:val="14"/>
              </w:rPr>
              <w:t xml:space="preserve"> or use a PC on a limited basis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37B" w:rsidRPr="00896671" w:rsidRDefault="001E137B" w:rsidP="001E137B">
            <w:pPr>
              <w:pStyle w:val="matrixheader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Client Support</w:t>
            </w:r>
          </w:p>
        </w:tc>
        <w:tc>
          <w:tcPr>
            <w:tcW w:w="7333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4131A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 xml:space="preserve">Internet Explorer® 6.0 or later, Firefox </w:t>
            </w:r>
            <w:r w:rsidR="004131AB" w:rsidRPr="00896671">
              <w:rPr>
                <w:rFonts w:ascii="Segoe UI" w:hAnsi="Segoe UI" w:cs="Segoe UI"/>
                <w:sz w:val="14"/>
              </w:rPr>
              <w:t>3</w:t>
            </w:r>
            <w:r w:rsidRPr="00896671">
              <w:rPr>
                <w:rFonts w:ascii="Segoe UI" w:hAnsi="Segoe UI" w:cs="Segoe UI"/>
                <w:sz w:val="14"/>
              </w:rPr>
              <w:t xml:space="preserve">.0 or later, </w:t>
            </w:r>
            <w:r w:rsidR="00407283" w:rsidRPr="00896671">
              <w:rPr>
                <w:rFonts w:ascii="Arial" w:eastAsia="Arial Narrow" w:hAnsi="Arial" w:cs="Times New Roman"/>
                <w:color w:val="auto"/>
                <w:sz w:val="14"/>
                <w:szCs w:val="22"/>
              </w:rPr>
              <w:t xml:space="preserve"> </w:t>
            </w:r>
            <w:r w:rsidR="00407283" w:rsidRPr="00896671">
              <w:rPr>
                <w:rFonts w:ascii="Segoe UI" w:hAnsi="Segoe UI" w:cs="Segoe UI"/>
                <w:sz w:val="14"/>
              </w:rPr>
              <w:t>Safari 3.1.2</w:t>
            </w:r>
          </w:p>
        </w:tc>
      </w:tr>
      <w:tr w:rsidR="00896671" w:rsidTr="001E137B">
        <w:trPr>
          <w:trHeight w:val="60"/>
        </w:trPr>
        <w:tc>
          <w:tcPr>
            <w:tcW w:w="2150" w:type="dxa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671" w:rsidRPr="00896671" w:rsidRDefault="00896671" w:rsidP="001E137B">
            <w:pPr>
              <w:pStyle w:val="matrixheader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Retention &amp; Auditing Policies</w:t>
            </w:r>
          </w:p>
        </w:tc>
        <w:tc>
          <w:tcPr>
            <w:tcW w:w="7333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6671" w:rsidRPr="00896671" w:rsidRDefault="00896671" w:rsidP="004131A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Logging of all actions on sites, content, and workflows; audit log reporting.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37B" w:rsidRPr="00896671" w:rsidRDefault="001E137B" w:rsidP="001E137B">
            <w:pPr>
              <w:pStyle w:val="matrixheader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Data Protection Service</w:t>
            </w:r>
          </w:p>
        </w:tc>
        <w:tc>
          <w:tcPr>
            <w:tcW w:w="7333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Self-ser</w:t>
            </w:r>
            <w:r w:rsidR="00407283" w:rsidRPr="00896671">
              <w:rPr>
                <w:rFonts w:ascii="Segoe UI" w:hAnsi="Segoe UI" w:cs="Segoe UI"/>
                <w:sz w:val="14"/>
              </w:rPr>
              <w:t>vice document restore with a 30-</w:t>
            </w:r>
            <w:r w:rsidRPr="00896671">
              <w:rPr>
                <w:rFonts w:ascii="Segoe UI" w:hAnsi="Segoe UI" w:cs="Segoe UI"/>
                <w:sz w:val="14"/>
              </w:rPr>
              <w:t>day Recycle Bin recovery period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Business continuity and disaster recovery provisions built into service delivery systems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37B" w:rsidRPr="00896671" w:rsidRDefault="001E137B" w:rsidP="001E137B">
            <w:pPr>
              <w:pStyle w:val="matrixheader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Security</w:t>
            </w:r>
          </w:p>
        </w:tc>
        <w:tc>
          <w:tcPr>
            <w:tcW w:w="7333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Regularly scheduled security assessments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1E137B" w:rsidRPr="00896671" w:rsidRDefault="001E137B" w:rsidP="001E137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4"/>
              </w:rPr>
            </w:pPr>
          </w:p>
        </w:tc>
        <w:tc>
          <w:tcPr>
            <w:tcW w:w="7333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Continuous intrusion monitoring and detection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37B" w:rsidRPr="00896671" w:rsidRDefault="001E137B" w:rsidP="001E137B">
            <w:pPr>
              <w:pStyle w:val="matrixheader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Service Level Agreements</w:t>
            </w:r>
          </w:p>
        </w:tc>
        <w:tc>
          <w:tcPr>
            <w:tcW w:w="7333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99.9% scheduled uptime with financially backed service level agreement (SLA)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37B" w:rsidRPr="00896671" w:rsidRDefault="001E137B" w:rsidP="001E137B">
            <w:pPr>
              <w:pStyle w:val="matrixheader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Directory Synchronization</w:t>
            </w:r>
            <w:r w:rsidR="00407283" w:rsidRPr="00896671">
              <w:rPr>
                <w:rFonts w:ascii="Segoe UI" w:hAnsi="Segoe UI" w:cs="Segoe UI"/>
                <w:sz w:val="14"/>
              </w:rPr>
              <w:t xml:space="preserve"> Tool</w:t>
            </w:r>
            <w:r w:rsidRPr="00896671">
              <w:rPr>
                <w:rFonts w:ascii="Segoe UI" w:hAnsi="Segoe UI" w:cs="Segoe UI"/>
                <w:sz w:val="14"/>
              </w:rPr>
              <w:t xml:space="preserve"> </w:t>
            </w:r>
          </w:p>
        </w:tc>
        <w:tc>
          <w:tcPr>
            <w:tcW w:w="7333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407283" w:rsidP="00407283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This</w:t>
            </w:r>
            <w:r w:rsidR="001E137B" w:rsidRPr="00896671">
              <w:rPr>
                <w:rFonts w:ascii="Segoe UI" w:hAnsi="Segoe UI" w:cs="Segoe UI"/>
                <w:sz w:val="14"/>
              </w:rPr>
              <w:t xml:space="preserve"> Microsoft tool can </w:t>
            </w:r>
            <w:r w:rsidR="00BC337E" w:rsidRPr="00896671">
              <w:rPr>
                <w:rFonts w:ascii="Segoe UI" w:hAnsi="Segoe UI" w:cs="Segoe UI"/>
                <w:sz w:val="14"/>
              </w:rPr>
              <w:t>synchronize your</w:t>
            </w:r>
            <w:r w:rsidR="001E137B" w:rsidRPr="00896671">
              <w:rPr>
                <w:rFonts w:ascii="Segoe UI" w:hAnsi="Segoe UI" w:cs="Segoe UI"/>
                <w:sz w:val="14"/>
              </w:rPr>
              <w:t xml:space="preserve"> on-premise </w:t>
            </w:r>
            <w:r w:rsidRPr="00896671">
              <w:rPr>
                <w:rFonts w:ascii="Segoe UI" w:hAnsi="Segoe UI" w:cs="Segoe UI"/>
                <w:sz w:val="14"/>
              </w:rPr>
              <w:t>Active Directory</w:t>
            </w:r>
            <w:r w:rsidR="00157DF0" w:rsidRPr="00896671">
              <w:rPr>
                <w:rFonts w:ascii="Arial" w:hAnsi="Arial" w:cs="Arial"/>
                <w:sz w:val="14"/>
              </w:rPr>
              <w:t>®</w:t>
            </w:r>
            <w:r w:rsidRPr="00896671">
              <w:rPr>
                <w:rFonts w:ascii="Segoe UI" w:hAnsi="Segoe UI" w:cs="Segoe UI"/>
                <w:sz w:val="14"/>
              </w:rPr>
              <w:t xml:space="preserve"> </w:t>
            </w:r>
            <w:r w:rsidR="001E137B" w:rsidRPr="00896671">
              <w:rPr>
                <w:rFonts w:ascii="Segoe UI" w:hAnsi="Segoe UI" w:cs="Segoe UI"/>
                <w:sz w:val="14"/>
              </w:rPr>
              <w:t xml:space="preserve">with the Microsoft Online </w:t>
            </w:r>
            <w:r w:rsidRPr="00896671">
              <w:rPr>
                <w:rFonts w:ascii="Segoe UI" w:hAnsi="Segoe UI" w:cs="Segoe UI"/>
                <w:sz w:val="14"/>
              </w:rPr>
              <w:t>Active Directory</w:t>
            </w:r>
            <w:r w:rsidR="001E137B" w:rsidRPr="00896671">
              <w:rPr>
                <w:rFonts w:ascii="Segoe UI" w:hAnsi="Segoe UI" w:cs="Segoe UI"/>
                <w:sz w:val="14"/>
              </w:rPr>
              <w:t>.</w:t>
            </w:r>
          </w:p>
        </w:tc>
      </w:tr>
      <w:tr w:rsidR="001E137B" w:rsidTr="001E137B">
        <w:trPr>
          <w:trHeight w:val="60"/>
        </w:trPr>
        <w:tc>
          <w:tcPr>
            <w:tcW w:w="2150" w:type="dxa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37B" w:rsidRPr="00896671" w:rsidRDefault="001E137B" w:rsidP="001E137B">
            <w:pPr>
              <w:pStyle w:val="matrixheader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>Admin Center</w:t>
            </w:r>
          </w:p>
        </w:tc>
        <w:tc>
          <w:tcPr>
            <w:tcW w:w="7333" w:type="dxa"/>
            <w:tcBorders>
              <w:top w:val="single" w:sz="6" w:space="0" w:color="000000"/>
              <w:left w:val="single" w:sz="4" w:space="0" w:color="0577B4"/>
              <w:bottom w:val="single" w:sz="8" w:space="0" w:color="000000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7B" w:rsidRPr="00896671" w:rsidRDefault="001E137B" w:rsidP="001E137B">
            <w:pPr>
              <w:pStyle w:val="Matrix"/>
              <w:spacing w:line="240" w:lineRule="auto"/>
              <w:rPr>
                <w:rFonts w:ascii="Segoe UI" w:hAnsi="Segoe UI" w:cs="Segoe UI"/>
                <w:sz w:val="14"/>
              </w:rPr>
            </w:pPr>
            <w:r w:rsidRPr="00896671">
              <w:rPr>
                <w:rFonts w:ascii="Segoe UI" w:hAnsi="Segoe UI" w:cs="Segoe UI"/>
                <w:sz w:val="14"/>
              </w:rPr>
              <w:t xml:space="preserve">Centralized, Web-based access for configuration and administration of SharePoint Online. </w:t>
            </w:r>
            <w:r w:rsidRPr="00896671">
              <w:rPr>
                <w:rFonts w:ascii="Segoe UI" w:hAnsi="Segoe UI" w:cs="Segoe UI"/>
                <w:sz w:val="14"/>
              </w:rPr>
              <w:br/>
              <w:t>Centralized location for Directory Synchronization, Migration, and Sign-In tools.</w:t>
            </w:r>
          </w:p>
        </w:tc>
      </w:tr>
    </w:tbl>
    <w:p w:rsidR="00DB270C" w:rsidRDefault="00ED74E4">
      <w:r>
        <w:rPr>
          <w:rFonts w:ascii="Segoe UI" w:hAnsi="Segoe UI" w:cs="Segoe UI"/>
          <w:b/>
          <w:color w:val="4F81BD" w:themeColor="accent1"/>
          <w:sz w:val="24"/>
        </w:rPr>
        <w:br/>
      </w:r>
      <w:r w:rsidRPr="00ED74E4">
        <w:rPr>
          <w:rFonts w:ascii="Segoe UI" w:hAnsi="Segoe UI" w:cs="Segoe UI"/>
          <w:b/>
          <w:color w:val="4F81BD" w:themeColor="accent1"/>
          <w:sz w:val="24"/>
        </w:rPr>
        <w:t xml:space="preserve">Visit </w:t>
      </w:r>
      <w:hyperlink r:id="rId15" w:history="1">
        <w:r w:rsidRPr="00ED74E4">
          <w:rPr>
            <w:rStyle w:val="Hyperlink"/>
            <w:rFonts w:ascii="Segoe UI" w:hAnsi="Segoe UI" w:cs="Segoe UI"/>
            <w:b/>
            <w:color w:val="4F81BD" w:themeColor="accent1"/>
            <w:sz w:val="24"/>
          </w:rPr>
          <w:t>www.microsoft.com/online</w:t>
        </w:r>
      </w:hyperlink>
      <w:r w:rsidRPr="00ED74E4">
        <w:rPr>
          <w:sz w:val="24"/>
        </w:rPr>
        <w:t xml:space="preserve"> </w:t>
      </w:r>
      <w:r w:rsidRPr="00ED74E4">
        <w:rPr>
          <w:rFonts w:ascii="Segoe UI" w:hAnsi="Segoe UI" w:cs="Segoe UI"/>
          <w:b/>
          <w:color w:val="4F81BD" w:themeColor="accent1"/>
          <w:sz w:val="24"/>
        </w:rPr>
        <w:t>to learn more</w:t>
      </w:r>
      <w:r>
        <w:rPr>
          <w:rFonts w:ascii="Segoe UI" w:hAnsi="Segoe UI" w:cs="Segoe UI"/>
          <w:b/>
          <w:color w:val="4F81BD" w:themeColor="accent1"/>
          <w:sz w:val="24"/>
        </w:rPr>
        <w:t>.</w:t>
      </w:r>
      <w:r w:rsidRPr="00ED74E4">
        <w:rPr>
          <w:rFonts w:ascii="Segoe UI" w:hAnsi="Segoe UI" w:cs="Segoe UI"/>
          <w:b/>
          <w:color w:val="4F81BD" w:themeColor="accent1"/>
          <w:sz w:val="24"/>
        </w:rPr>
        <w:t xml:space="preserve"> </w:t>
      </w:r>
    </w:p>
    <w:sectPr w:rsidR="00DB270C" w:rsidSect="00492786">
      <w:type w:val="continuous"/>
      <w:pgSz w:w="12240" w:h="15840"/>
      <w:pgMar w:top="1680" w:right="1800" w:bottom="1440" w:left="1800" w:header="432" w:footer="43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E1" w:rsidRDefault="005951E1">
      <w:pPr>
        <w:spacing w:after="0" w:line="240" w:lineRule="auto"/>
      </w:pPr>
      <w:r>
        <w:separator/>
      </w:r>
    </w:p>
  </w:endnote>
  <w:endnote w:type="continuationSeparator" w:id="0">
    <w:p w:rsidR="005951E1" w:rsidRDefault="0059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Book">
    <w:altName w:val="Segoe UI"/>
    <w:charset w:val="00"/>
    <w:family w:val="auto"/>
    <w:pitch w:val="variable"/>
    <w:sig w:usb0="00000003" w:usb1="00000000" w:usb2="00000000" w:usb3="00000000" w:csb0="00000001" w:csb1="00000000"/>
  </w:font>
  <w:font w:name="Sego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Semibold">
    <w:charset w:val="00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F5" w:rsidRPr="00A150F5" w:rsidRDefault="00382558" w:rsidP="00852FC4">
    <w:pPr>
      <w:pStyle w:val="copyright"/>
      <w:spacing w:line="240" w:lineRule="auto"/>
    </w:pPr>
    <w:r>
      <w:t>© 200</w:t>
    </w:r>
    <w:r w:rsidR="001E137B">
      <w:t xml:space="preserve">9 </w:t>
    </w:r>
    <w:r>
      <w:rPr>
        <w:spacing w:val="14"/>
      </w:rPr>
      <w:t>MICROSOFT CORPORATION</w:t>
    </w:r>
    <w:r>
      <w:t>. All rights reserved.</w:t>
    </w:r>
    <w:r w:rsidR="00852FC4">
      <w:t xml:space="preserve"> </w:t>
    </w:r>
    <w:r w:rsidR="00A150F5">
      <w:t xml:space="preserve">Active Directory, </w:t>
    </w:r>
    <w:r w:rsidR="00852FC4">
      <w:t>Forefront,</w:t>
    </w:r>
    <w:r w:rsidR="00852FC4">
      <w:br/>
      <w:t xml:space="preserve">Internet Explorer, </w:t>
    </w:r>
    <w:r w:rsidR="00A150F5" w:rsidRPr="00A150F5">
      <w:t>Microsoft and SharePoint are trademarks of the Microsoft Corporation.</w:t>
    </w:r>
  </w:p>
  <w:p w:rsidR="00382558" w:rsidRDefault="00382558" w:rsidP="00492786">
    <w:pPr>
      <w:pStyle w:val="Footer"/>
      <w:tabs>
        <w:tab w:val="clear" w:pos="8640"/>
      </w:tabs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-1158240</wp:posOffset>
          </wp:positionH>
          <wp:positionV relativeFrom="paragraph">
            <wp:posOffset>-2053590</wp:posOffset>
          </wp:positionV>
          <wp:extent cx="7772400" cy="2755900"/>
          <wp:effectExtent l="19050" t="0" r="0" b="0"/>
          <wp:wrapNone/>
          <wp:docPr id="2" name="Picture 2" descr="MSFT1741-Doc-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FT1741-Doc-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75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2786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58" w:rsidRDefault="00382558">
    <w:pPr>
      <w:pStyle w:val="Footer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-908797</wp:posOffset>
          </wp:positionH>
          <wp:positionV relativeFrom="paragraph">
            <wp:posOffset>-1924424</wp:posOffset>
          </wp:positionV>
          <wp:extent cx="7761717" cy="2635624"/>
          <wp:effectExtent l="19050" t="0" r="0" b="0"/>
          <wp:wrapNone/>
          <wp:docPr id="1" name="Picture 1" descr="MSFT1741-Doc-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FT1741-Doc-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17" cy="26356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E1" w:rsidRDefault="005951E1">
      <w:pPr>
        <w:spacing w:after="0" w:line="240" w:lineRule="auto"/>
      </w:pPr>
      <w:r>
        <w:separator/>
      </w:r>
    </w:p>
  </w:footnote>
  <w:footnote w:type="continuationSeparator" w:id="0">
    <w:p w:rsidR="005951E1" w:rsidRDefault="0059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2E" w:rsidRDefault="00584E2E">
    <w:pPr>
      <w:pStyle w:val="Header"/>
    </w:pPr>
  </w:p>
  <w:p w:rsidR="00584E2E" w:rsidRDefault="00584E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58" w:rsidRPr="007252DF" w:rsidRDefault="009A3BE3" w:rsidP="007252DF">
    <w:pPr>
      <w:pStyle w:val="Style1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1.5pt;margin-top:36.75pt;width:438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" strokecolor="#9bbb59 [3206]"/>
      </w:pict>
    </w:r>
    <w:r w:rsidR="00382558">
      <w:t>Microsof</w:t>
    </w:r>
    <w:r w:rsidR="00382558" w:rsidRPr="007252DF">
      <w:t>t</w:t>
    </w:r>
    <w:r w:rsidR="00382558">
      <w:t xml:space="preserve"> </w:t>
    </w:r>
    <w:r w:rsidR="00C053C7">
      <w:t>SharePoint</w:t>
    </w:r>
    <w:r w:rsidR="00382558">
      <w:t xml:space="preserve"> Online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2FAC"/>
    <w:multiLevelType w:val="hybridMultilevel"/>
    <w:tmpl w:val="F86E16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99C1755"/>
    <w:multiLevelType w:val="hybridMultilevel"/>
    <w:tmpl w:val="91643B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GrammaticalErrors/>
  <w:attachedTemplate r:id="rId1"/>
  <w:stylePaneFormatFilter w:val="0708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93A67"/>
    <w:rsid w:val="00021AB1"/>
    <w:rsid w:val="00023CF5"/>
    <w:rsid w:val="000407C4"/>
    <w:rsid w:val="00060EF1"/>
    <w:rsid w:val="0009605B"/>
    <w:rsid w:val="000A016E"/>
    <w:rsid w:val="000C23F3"/>
    <w:rsid w:val="000E0989"/>
    <w:rsid w:val="000E1E1A"/>
    <w:rsid w:val="000F2316"/>
    <w:rsid w:val="000F2C90"/>
    <w:rsid w:val="000F684A"/>
    <w:rsid w:val="000F7261"/>
    <w:rsid w:val="00135AF3"/>
    <w:rsid w:val="00157DF0"/>
    <w:rsid w:val="00160BEC"/>
    <w:rsid w:val="001614D5"/>
    <w:rsid w:val="001A1BF5"/>
    <w:rsid w:val="001A1DA3"/>
    <w:rsid w:val="001D2F84"/>
    <w:rsid w:val="001D3E1D"/>
    <w:rsid w:val="001E137B"/>
    <w:rsid w:val="001F3C9B"/>
    <w:rsid w:val="002846EC"/>
    <w:rsid w:val="00293A67"/>
    <w:rsid w:val="00295C71"/>
    <w:rsid w:val="002D0F3E"/>
    <w:rsid w:val="002D6EEC"/>
    <w:rsid w:val="002E7DE9"/>
    <w:rsid w:val="00310602"/>
    <w:rsid w:val="00356D75"/>
    <w:rsid w:val="003719B1"/>
    <w:rsid w:val="00382558"/>
    <w:rsid w:val="003B6B66"/>
    <w:rsid w:val="003D664D"/>
    <w:rsid w:val="003F0F21"/>
    <w:rsid w:val="00407283"/>
    <w:rsid w:val="004131AB"/>
    <w:rsid w:val="00445A00"/>
    <w:rsid w:val="00457F8C"/>
    <w:rsid w:val="004642AB"/>
    <w:rsid w:val="00492786"/>
    <w:rsid w:val="004A64CC"/>
    <w:rsid w:val="004D2E41"/>
    <w:rsid w:val="004F21E0"/>
    <w:rsid w:val="0052388C"/>
    <w:rsid w:val="00556DA5"/>
    <w:rsid w:val="005731FA"/>
    <w:rsid w:val="00584E2E"/>
    <w:rsid w:val="005951E1"/>
    <w:rsid w:val="005B21D0"/>
    <w:rsid w:val="005D7264"/>
    <w:rsid w:val="005F1A0A"/>
    <w:rsid w:val="00610670"/>
    <w:rsid w:val="00622305"/>
    <w:rsid w:val="006309B2"/>
    <w:rsid w:val="00674BE8"/>
    <w:rsid w:val="00697FE2"/>
    <w:rsid w:val="006A20A2"/>
    <w:rsid w:val="006C0899"/>
    <w:rsid w:val="007252DF"/>
    <w:rsid w:val="00734A7A"/>
    <w:rsid w:val="00750595"/>
    <w:rsid w:val="007A0F6B"/>
    <w:rsid w:val="007A30BC"/>
    <w:rsid w:val="007A656A"/>
    <w:rsid w:val="007C5810"/>
    <w:rsid w:val="00801336"/>
    <w:rsid w:val="00825992"/>
    <w:rsid w:val="00831C2D"/>
    <w:rsid w:val="00852FC4"/>
    <w:rsid w:val="00874782"/>
    <w:rsid w:val="0089023A"/>
    <w:rsid w:val="00896671"/>
    <w:rsid w:val="008A3CE5"/>
    <w:rsid w:val="008B22B0"/>
    <w:rsid w:val="008C7C20"/>
    <w:rsid w:val="008D11C9"/>
    <w:rsid w:val="00955A26"/>
    <w:rsid w:val="00957D13"/>
    <w:rsid w:val="00994FFF"/>
    <w:rsid w:val="009A3BE3"/>
    <w:rsid w:val="009E0AFB"/>
    <w:rsid w:val="00A02814"/>
    <w:rsid w:val="00A150F5"/>
    <w:rsid w:val="00A257D0"/>
    <w:rsid w:val="00A97852"/>
    <w:rsid w:val="00B00FB1"/>
    <w:rsid w:val="00B174B3"/>
    <w:rsid w:val="00B5374A"/>
    <w:rsid w:val="00B720B5"/>
    <w:rsid w:val="00B90E7F"/>
    <w:rsid w:val="00B97B14"/>
    <w:rsid w:val="00BA2009"/>
    <w:rsid w:val="00BB737A"/>
    <w:rsid w:val="00BC337E"/>
    <w:rsid w:val="00BD7798"/>
    <w:rsid w:val="00C053C7"/>
    <w:rsid w:val="00C7684B"/>
    <w:rsid w:val="00C769DD"/>
    <w:rsid w:val="00CD0D6B"/>
    <w:rsid w:val="00CE611E"/>
    <w:rsid w:val="00D12EC9"/>
    <w:rsid w:val="00D54270"/>
    <w:rsid w:val="00D91465"/>
    <w:rsid w:val="00DB270C"/>
    <w:rsid w:val="00DC1F3A"/>
    <w:rsid w:val="00DF1762"/>
    <w:rsid w:val="00E2043E"/>
    <w:rsid w:val="00E963F0"/>
    <w:rsid w:val="00EA32A6"/>
    <w:rsid w:val="00ED74E4"/>
    <w:rsid w:val="00F02F26"/>
    <w:rsid w:val="00F11D8D"/>
    <w:rsid w:val="00F54599"/>
    <w:rsid w:val="00F55594"/>
    <w:rsid w:val="00F70D99"/>
    <w:rsid w:val="00FB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963F0"/>
    <w:pPr>
      <w:suppressAutoHyphens/>
      <w:spacing w:after="120" w:line="280" w:lineRule="exact"/>
    </w:pPr>
    <w:rPr>
      <w:rFonts w:ascii="Arial" w:hAnsi="Arial"/>
      <w:szCs w:val="24"/>
    </w:rPr>
  </w:style>
  <w:style w:type="paragraph" w:styleId="Heading1">
    <w:name w:val="heading 1"/>
    <w:aliases w:val="Headline"/>
    <w:basedOn w:val="Normal"/>
    <w:next w:val="Normal"/>
    <w:link w:val="Heading1Char"/>
    <w:autoRedefine/>
    <w:uiPriority w:val="99"/>
    <w:qFormat/>
    <w:rsid w:val="007252DF"/>
    <w:pPr>
      <w:keepNext/>
      <w:spacing w:before="240" w:after="60"/>
      <w:outlineLvl w:val="0"/>
    </w:pPr>
    <w:rPr>
      <w:rFonts w:ascii="Segoe Light" w:hAnsi="Segoe Light"/>
      <w:b/>
      <w:color w:val="4F81BD" w:themeColor="accent1"/>
      <w:kern w:val="32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7252DF"/>
    <w:pPr>
      <w:pBdr>
        <w:bottom w:val="single" w:sz="24" w:space="3" w:color="auto"/>
      </w:pBdr>
      <w:tabs>
        <w:tab w:val="center" w:pos="4320"/>
        <w:tab w:val="right" w:pos="8640"/>
      </w:tabs>
    </w:pPr>
    <w:rPr>
      <w:rFonts w:ascii="Segoe Light" w:hAnsi="Segoe Light"/>
      <w:b/>
      <w:color w:val="4F81BD" w:themeColor="accent1"/>
      <w:sz w:val="48"/>
    </w:rPr>
  </w:style>
  <w:style w:type="paragraph" w:customStyle="1" w:styleId="NormalBold">
    <w:name w:val="Normal Bold"/>
    <w:basedOn w:val="Normal"/>
    <w:autoRedefine/>
    <w:rsid w:val="00AD0564"/>
    <w:rPr>
      <w:b/>
    </w:rPr>
  </w:style>
  <w:style w:type="paragraph" w:styleId="Footer">
    <w:name w:val="footer"/>
    <w:basedOn w:val="Normal"/>
    <w:link w:val="FooterChar"/>
    <w:uiPriority w:val="99"/>
    <w:rsid w:val="009A05CE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uiPriority w:val="99"/>
    <w:rsid w:val="001D2F84"/>
    <w:pPr>
      <w:suppressAutoHyphens w:val="0"/>
      <w:autoSpaceDE w:val="0"/>
      <w:autoSpaceDN w:val="0"/>
      <w:adjustRightInd w:val="0"/>
      <w:spacing w:after="0" w:line="260" w:lineRule="atLeast"/>
      <w:textAlignment w:val="center"/>
    </w:pPr>
    <w:rPr>
      <w:rFonts w:ascii="Segoe Book" w:hAnsi="Segoe Book" w:cs="Segoe Book"/>
      <w:color w:val="787270"/>
      <w:sz w:val="17"/>
      <w:szCs w:val="17"/>
    </w:rPr>
  </w:style>
  <w:style w:type="character" w:customStyle="1" w:styleId="Heading1Char">
    <w:name w:val="Heading 1 Char"/>
    <w:aliases w:val="Headline Char"/>
    <w:basedOn w:val="DefaultParagraphFont"/>
    <w:link w:val="Heading1"/>
    <w:uiPriority w:val="99"/>
    <w:rsid w:val="007252DF"/>
    <w:rPr>
      <w:rFonts w:ascii="Segoe Light" w:hAnsi="Segoe Light"/>
      <w:b/>
      <w:color w:val="4F81BD" w:themeColor="accent1"/>
      <w:kern w:val="32"/>
      <w:sz w:val="48"/>
      <w:szCs w:val="32"/>
    </w:rPr>
  </w:style>
  <w:style w:type="paragraph" w:customStyle="1" w:styleId="bodybullets">
    <w:name w:val="body bullets"/>
    <w:basedOn w:val="body"/>
    <w:uiPriority w:val="99"/>
    <w:rsid w:val="001D2F84"/>
    <w:pPr>
      <w:ind w:left="300" w:hanging="240"/>
    </w:pPr>
  </w:style>
  <w:style w:type="paragraph" w:customStyle="1" w:styleId="NoParagraphStyle">
    <w:name w:val="[No Paragraph Style]"/>
    <w:rsid w:val="001D2F84"/>
    <w:pPr>
      <w:autoSpaceDE w:val="0"/>
      <w:autoSpaceDN w:val="0"/>
      <w:adjustRightInd w:val="0"/>
      <w:spacing w:line="288" w:lineRule="auto"/>
      <w:textAlignment w:val="center"/>
    </w:pPr>
    <w:rPr>
      <w:rFonts w:ascii="Segoe" w:hAnsi="Segoe"/>
      <w:color w:val="000000"/>
      <w:sz w:val="24"/>
      <w:szCs w:val="24"/>
    </w:rPr>
  </w:style>
  <w:style w:type="paragraph" w:customStyle="1" w:styleId="Matrix">
    <w:name w:val="Matrix"/>
    <w:basedOn w:val="Normal"/>
    <w:uiPriority w:val="99"/>
    <w:rsid w:val="001D2F84"/>
    <w:pPr>
      <w:suppressAutoHyphens w:val="0"/>
      <w:autoSpaceDE w:val="0"/>
      <w:autoSpaceDN w:val="0"/>
      <w:adjustRightInd w:val="0"/>
      <w:spacing w:after="0" w:line="200" w:lineRule="atLeast"/>
      <w:textAlignment w:val="center"/>
    </w:pPr>
    <w:rPr>
      <w:rFonts w:ascii="Segoe Light" w:hAnsi="Segoe Light" w:cs="Segoe Light"/>
      <w:color w:val="524A48"/>
      <w:sz w:val="16"/>
      <w:szCs w:val="16"/>
    </w:rPr>
  </w:style>
  <w:style w:type="paragraph" w:customStyle="1" w:styleId="matrixheader">
    <w:name w:val="matrix header"/>
    <w:basedOn w:val="Matrix"/>
    <w:uiPriority w:val="99"/>
    <w:rsid w:val="001D2F84"/>
    <w:pPr>
      <w:spacing w:line="300" w:lineRule="atLeast"/>
    </w:pPr>
    <w:rPr>
      <w:color w:val="C39E34"/>
    </w:rPr>
  </w:style>
  <w:style w:type="paragraph" w:customStyle="1" w:styleId="Style1">
    <w:name w:val="Style1"/>
    <w:basedOn w:val="Heading1"/>
    <w:link w:val="Style1Char"/>
    <w:autoRedefine/>
    <w:qFormat/>
    <w:rsid w:val="007252DF"/>
  </w:style>
  <w:style w:type="character" w:customStyle="1" w:styleId="FooterChar">
    <w:name w:val="Footer Char"/>
    <w:basedOn w:val="DefaultParagraphFont"/>
    <w:link w:val="Footer"/>
    <w:uiPriority w:val="99"/>
    <w:rsid w:val="007252DF"/>
    <w:rPr>
      <w:rFonts w:ascii="Arial" w:hAnsi="Arial"/>
      <w:szCs w:val="24"/>
    </w:rPr>
  </w:style>
  <w:style w:type="character" w:customStyle="1" w:styleId="Style1Char">
    <w:name w:val="Style1 Char"/>
    <w:basedOn w:val="Heading1Char"/>
    <w:link w:val="Style1"/>
    <w:rsid w:val="007252DF"/>
    <w:rPr>
      <w:rFonts w:ascii="Segoe Light" w:hAnsi="Segoe Light"/>
      <w:b/>
      <w:color w:val="4F81BD" w:themeColor="accent1"/>
      <w:kern w:val="32"/>
      <w:sz w:val="48"/>
      <w:szCs w:val="32"/>
    </w:rPr>
  </w:style>
  <w:style w:type="paragraph" w:customStyle="1" w:styleId="copyright">
    <w:name w:val="copyright"/>
    <w:basedOn w:val="body"/>
    <w:next w:val="body"/>
    <w:uiPriority w:val="99"/>
    <w:rsid w:val="007252DF"/>
    <w:rPr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0E09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D0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C053C7"/>
    <w:rPr>
      <w:rFonts w:ascii="Segoe Semibold" w:hAnsi="Segoe Semibold" w:cs="Segoe Semibold"/>
      <w:color w:val="0577B4"/>
    </w:rPr>
  </w:style>
  <w:style w:type="character" w:styleId="CommentReference">
    <w:name w:val="annotation reference"/>
    <w:basedOn w:val="DefaultParagraphFont"/>
    <w:uiPriority w:val="99"/>
    <w:semiHidden/>
    <w:unhideWhenUsed/>
    <w:rsid w:val="005B2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1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1D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1D0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84E2E"/>
    <w:rPr>
      <w:rFonts w:ascii="Segoe Light" w:hAnsi="Segoe Light"/>
      <w:b/>
      <w:color w:val="4F81BD" w:themeColor="accent1"/>
      <w:sz w:val="4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0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963F0"/>
    <w:pPr>
      <w:suppressAutoHyphens/>
      <w:spacing w:after="120" w:line="280" w:lineRule="exact"/>
    </w:pPr>
    <w:rPr>
      <w:rFonts w:ascii="Arial" w:hAnsi="Arial"/>
      <w:szCs w:val="24"/>
    </w:rPr>
  </w:style>
  <w:style w:type="paragraph" w:styleId="Heading1">
    <w:name w:val="heading 1"/>
    <w:aliases w:val="Headline"/>
    <w:basedOn w:val="Normal"/>
    <w:next w:val="Normal"/>
    <w:link w:val="Heading1Char"/>
    <w:autoRedefine/>
    <w:uiPriority w:val="99"/>
    <w:qFormat/>
    <w:rsid w:val="007252DF"/>
    <w:pPr>
      <w:keepNext/>
      <w:spacing w:before="240" w:after="60"/>
      <w:outlineLvl w:val="0"/>
    </w:pPr>
    <w:rPr>
      <w:rFonts w:ascii="Segoe Light" w:hAnsi="Segoe Light"/>
      <w:b/>
      <w:color w:val="4F81BD" w:themeColor="accent1"/>
      <w:kern w:val="32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7252DF"/>
    <w:pPr>
      <w:pBdr>
        <w:bottom w:val="single" w:sz="24" w:space="3" w:color="auto"/>
      </w:pBdr>
      <w:tabs>
        <w:tab w:val="center" w:pos="4320"/>
        <w:tab w:val="right" w:pos="8640"/>
      </w:tabs>
    </w:pPr>
    <w:rPr>
      <w:rFonts w:ascii="Segoe Light" w:hAnsi="Segoe Light"/>
      <w:b/>
      <w:color w:val="4F81BD" w:themeColor="accent1"/>
      <w:sz w:val="48"/>
    </w:rPr>
  </w:style>
  <w:style w:type="paragraph" w:customStyle="1" w:styleId="NormalBold">
    <w:name w:val="Normal Bold"/>
    <w:basedOn w:val="Normal"/>
    <w:autoRedefine/>
    <w:rsid w:val="00AD0564"/>
    <w:rPr>
      <w:b/>
    </w:rPr>
  </w:style>
  <w:style w:type="paragraph" w:styleId="Footer">
    <w:name w:val="footer"/>
    <w:basedOn w:val="Normal"/>
    <w:link w:val="FooterChar"/>
    <w:uiPriority w:val="99"/>
    <w:rsid w:val="009A05CE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uiPriority w:val="99"/>
    <w:rsid w:val="001D2F84"/>
    <w:pPr>
      <w:suppressAutoHyphens w:val="0"/>
      <w:autoSpaceDE w:val="0"/>
      <w:autoSpaceDN w:val="0"/>
      <w:adjustRightInd w:val="0"/>
      <w:spacing w:after="0" w:line="260" w:lineRule="atLeast"/>
      <w:textAlignment w:val="center"/>
    </w:pPr>
    <w:rPr>
      <w:rFonts w:ascii="Segoe Book" w:hAnsi="Segoe Book" w:cs="Segoe Book"/>
      <w:color w:val="787270"/>
      <w:sz w:val="17"/>
      <w:szCs w:val="17"/>
    </w:rPr>
  </w:style>
  <w:style w:type="character" w:customStyle="1" w:styleId="Heading1Char">
    <w:name w:val="Heading 1 Char"/>
    <w:aliases w:val="Headline Char"/>
    <w:basedOn w:val="DefaultParagraphFont"/>
    <w:link w:val="Heading1"/>
    <w:uiPriority w:val="99"/>
    <w:rsid w:val="007252DF"/>
    <w:rPr>
      <w:rFonts w:ascii="Segoe Light" w:hAnsi="Segoe Light"/>
      <w:b/>
      <w:color w:val="4F81BD" w:themeColor="accent1"/>
      <w:kern w:val="32"/>
      <w:sz w:val="48"/>
      <w:szCs w:val="32"/>
    </w:rPr>
  </w:style>
  <w:style w:type="paragraph" w:customStyle="1" w:styleId="bodybullets">
    <w:name w:val="body bullets"/>
    <w:basedOn w:val="body"/>
    <w:uiPriority w:val="99"/>
    <w:rsid w:val="001D2F84"/>
    <w:pPr>
      <w:ind w:left="300" w:hanging="240"/>
    </w:pPr>
  </w:style>
  <w:style w:type="paragraph" w:customStyle="1" w:styleId="NoParagraphStyle">
    <w:name w:val="[No Paragraph Style]"/>
    <w:rsid w:val="001D2F84"/>
    <w:pPr>
      <w:autoSpaceDE w:val="0"/>
      <w:autoSpaceDN w:val="0"/>
      <w:adjustRightInd w:val="0"/>
      <w:spacing w:line="288" w:lineRule="auto"/>
      <w:textAlignment w:val="center"/>
    </w:pPr>
    <w:rPr>
      <w:rFonts w:ascii="Segoe" w:hAnsi="Segoe"/>
      <w:color w:val="000000"/>
      <w:sz w:val="24"/>
      <w:szCs w:val="24"/>
    </w:rPr>
  </w:style>
  <w:style w:type="paragraph" w:customStyle="1" w:styleId="Matrix">
    <w:name w:val="Matrix"/>
    <w:basedOn w:val="Normal"/>
    <w:uiPriority w:val="99"/>
    <w:rsid w:val="001D2F84"/>
    <w:pPr>
      <w:suppressAutoHyphens w:val="0"/>
      <w:autoSpaceDE w:val="0"/>
      <w:autoSpaceDN w:val="0"/>
      <w:adjustRightInd w:val="0"/>
      <w:spacing w:after="0" w:line="200" w:lineRule="atLeast"/>
      <w:textAlignment w:val="center"/>
    </w:pPr>
    <w:rPr>
      <w:rFonts w:ascii="Segoe Light" w:hAnsi="Segoe Light" w:cs="Segoe Light"/>
      <w:color w:val="524A48"/>
      <w:sz w:val="16"/>
      <w:szCs w:val="16"/>
    </w:rPr>
  </w:style>
  <w:style w:type="paragraph" w:customStyle="1" w:styleId="matrixheader">
    <w:name w:val="matrix header"/>
    <w:basedOn w:val="Matrix"/>
    <w:uiPriority w:val="99"/>
    <w:rsid w:val="001D2F84"/>
    <w:pPr>
      <w:spacing w:line="300" w:lineRule="atLeast"/>
    </w:pPr>
    <w:rPr>
      <w:color w:val="C39E34"/>
    </w:rPr>
  </w:style>
  <w:style w:type="paragraph" w:customStyle="1" w:styleId="Style1">
    <w:name w:val="Style1"/>
    <w:basedOn w:val="Heading1"/>
    <w:link w:val="Style1Char"/>
    <w:autoRedefine/>
    <w:qFormat/>
    <w:rsid w:val="007252DF"/>
  </w:style>
  <w:style w:type="character" w:customStyle="1" w:styleId="FooterChar">
    <w:name w:val="Footer Char"/>
    <w:basedOn w:val="DefaultParagraphFont"/>
    <w:link w:val="Footer"/>
    <w:uiPriority w:val="99"/>
    <w:rsid w:val="007252DF"/>
    <w:rPr>
      <w:rFonts w:ascii="Arial" w:hAnsi="Arial"/>
      <w:szCs w:val="24"/>
    </w:rPr>
  </w:style>
  <w:style w:type="character" w:customStyle="1" w:styleId="Style1Char">
    <w:name w:val="Style1 Char"/>
    <w:basedOn w:val="Heading1Char"/>
    <w:link w:val="Style1"/>
    <w:rsid w:val="007252DF"/>
    <w:rPr>
      <w:rFonts w:ascii="Segoe Light" w:hAnsi="Segoe Light"/>
      <w:b/>
      <w:color w:val="4F81BD" w:themeColor="accent1"/>
      <w:kern w:val="32"/>
      <w:sz w:val="48"/>
      <w:szCs w:val="32"/>
    </w:rPr>
  </w:style>
  <w:style w:type="paragraph" w:customStyle="1" w:styleId="copyright">
    <w:name w:val="copyright"/>
    <w:basedOn w:val="body"/>
    <w:next w:val="body"/>
    <w:uiPriority w:val="99"/>
    <w:rsid w:val="007252DF"/>
    <w:rPr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0E09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D0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C053C7"/>
    <w:rPr>
      <w:rFonts w:ascii="Segoe Semibold" w:hAnsi="Segoe Semibold" w:cs="Segoe Semibold"/>
      <w:color w:val="0577B4"/>
    </w:rPr>
  </w:style>
  <w:style w:type="character" w:styleId="CommentReference">
    <w:name w:val="annotation reference"/>
    <w:basedOn w:val="DefaultParagraphFont"/>
    <w:uiPriority w:val="99"/>
    <w:semiHidden/>
    <w:unhideWhenUsed/>
    <w:rsid w:val="005B2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1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1D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1D0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84E2E"/>
    <w:rPr>
      <w:rFonts w:ascii="Segoe Light" w:hAnsi="Segoe Light"/>
      <w:b/>
      <w:color w:val="4F81BD" w:themeColor="accent1"/>
      <w:sz w:val="4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0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microsoft.com/onlin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esign%20IN-OUT\Online%20Services\New%20Templates\MOS-CustomerReady-DO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RightsManagemen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ED68127A13F49880723F1FBB6A491" ma:contentTypeVersion="2" ma:contentTypeDescription="Create a new document." ma:contentTypeScope="" ma:versionID="0af911e7c164018dfc3b94933050d272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b8bd4afe9864af405256003b4a8c9913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RightsManagem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RightsManagement" ma:index="8" nillable="true" ma:displayName="Rights Management" ma:description="Information about rights held in or over this resource" ma:internalName="_RightsManagemen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1113-6357-4D81-AEA7-620536036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0EC0E-D97B-4300-A11E-8AAE16B34FCC}">
  <ds:schemaRefs>
    <ds:schemaRef ds:uri="http://schemas.microsoft.com/office/2006/metadata/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B1964099-62CE-434E-8497-47330AA6E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F651623-5266-413F-AB9F-617D8631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MOS-CustomerReady-DOC-Template</Template>
  <TotalTime>2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SharePoint Online Standard Data Sheet</vt:lpstr>
    </vt:vector>
  </TitlesOfParts>
  <Company>Microsoft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SharePoint Online Standard Data Sheet</dc:title>
  <dc:creator>Microsoft</dc:creator>
  <cp:lastModifiedBy>v-milade</cp:lastModifiedBy>
  <cp:revision>2</cp:revision>
  <dcterms:created xsi:type="dcterms:W3CDTF">2010-03-24T05:10:00Z</dcterms:created>
  <dcterms:modified xsi:type="dcterms:W3CDTF">2010-03-24T05:10:00Z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0x0101000A7ED68127A13F49880723F1FBB6A491</vt:lpwstr>
  </property>
</Properties>
</file>