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0D" w:rsidRPr="00413B0D" w:rsidRDefault="00413B0D" w:rsidP="00413B0D">
      <w:pPr>
        <w:autoSpaceDE w:val="0"/>
        <w:autoSpaceDN w:val="0"/>
        <w:adjustRightInd w:val="0"/>
        <w:spacing w:before="0" w:after="280" w:line="260" w:lineRule="atLeast"/>
        <w:textAlignment w:val="center"/>
        <w:outlineLvl w:val="0"/>
        <w:rPr>
          <w:rFonts w:ascii="Segoe Light" w:hAnsi="Segoe Light" w:cs="Segoe Light"/>
          <w:color w:val="C39E34"/>
          <w:sz w:val="36"/>
          <w:szCs w:val="36"/>
        </w:rPr>
      </w:pPr>
      <w:r w:rsidRPr="00413B0D">
        <w:rPr>
          <w:rFonts w:ascii="Segoe Light" w:hAnsi="Segoe Light" w:cs="Segoe Light"/>
          <w:color w:val="C39E34"/>
          <w:sz w:val="36"/>
          <w:szCs w:val="36"/>
        </w:rPr>
        <w:t>Exchange Online</w:t>
      </w:r>
    </w:p>
    <w:p w:rsidR="00413B0D" w:rsidRPr="00413B0D" w:rsidRDefault="00413B0D" w:rsidP="00413B0D">
      <w:pPr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FE1265">
        <w:rPr>
          <w:rFonts w:ascii="Segoe UI" w:hAnsi="Segoe UI" w:cs="Segoe UI"/>
          <w:b/>
          <w:color w:val="787270"/>
          <w:sz w:val="17"/>
          <w:szCs w:val="17"/>
        </w:rPr>
        <w:t>Messaging is now a mission</w:t>
      </w:r>
      <w:r w:rsidR="00495328" w:rsidRPr="00FE1265">
        <w:rPr>
          <w:rFonts w:ascii="Segoe UI" w:hAnsi="Segoe UI" w:cs="Segoe UI"/>
          <w:b/>
          <w:color w:val="787270"/>
          <w:sz w:val="17"/>
          <w:szCs w:val="17"/>
        </w:rPr>
        <w:t>-</w:t>
      </w:r>
      <w:r w:rsidRPr="00FE1265">
        <w:rPr>
          <w:rFonts w:ascii="Segoe UI" w:hAnsi="Segoe UI" w:cs="Segoe UI"/>
          <w:b/>
          <w:color w:val="787270"/>
          <w:sz w:val="17"/>
          <w:szCs w:val="17"/>
        </w:rPr>
        <w:t>critical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 application for business</w:t>
      </w:r>
      <w:r w:rsidR="00495328">
        <w:rPr>
          <w:rFonts w:ascii="Segoe UI" w:hAnsi="Segoe UI" w:cs="Segoe UI"/>
          <w:color w:val="787270"/>
          <w:sz w:val="17"/>
          <w:szCs w:val="17"/>
        </w:rPr>
        <w:t>―</w:t>
      </w:r>
      <w:r w:rsidR="00790A4F">
        <w:rPr>
          <w:rFonts w:ascii="Segoe UI" w:hAnsi="Segoe UI" w:cs="Segoe UI"/>
          <w:color w:val="787270"/>
          <w:sz w:val="17"/>
          <w:szCs w:val="17"/>
        </w:rPr>
        <w:t>but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 delivering a feature-rich messaging service is challenging. Regulatory requirements are becoming increasingly complex. Merger and divestiture activities require rapid adjustment of service capacity. Good technical expertise is in high demand. </w:t>
      </w:r>
      <w:r w:rsidR="00495328">
        <w:rPr>
          <w:rFonts w:ascii="Segoe UI" w:hAnsi="Segoe UI" w:cs="Segoe UI"/>
          <w:color w:val="787270"/>
          <w:sz w:val="17"/>
          <w:szCs w:val="17"/>
        </w:rPr>
        <w:t>And t</w:t>
      </w:r>
      <w:r w:rsidRPr="00413B0D">
        <w:rPr>
          <w:rFonts w:ascii="Segoe UI" w:hAnsi="Segoe UI" w:cs="Segoe UI"/>
          <w:color w:val="787270"/>
          <w:sz w:val="17"/>
          <w:szCs w:val="17"/>
        </w:rPr>
        <w:t>he “buy versus build” economics are changing.</w:t>
      </w:r>
    </w:p>
    <w:p w:rsidR="00413B0D" w:rsidRPr="00413B0D" w:rsidRDefault="00413B0D" w:rsidP="00413B0D">
      <w:pPr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</w:p>
    <w:p w:rsidR="00413B0D" w:rsidRPr="00413B0D" w:rsidRDefault="007970C7" w:rsidP="00413B0D">
      <w:pPr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>A compelling solution to this challenge is</w:t>
      </w:r>
      <w:r w:rsidR="00495328">
        <w:rPr>
          <w:rFonts w:ascii="Segoe UI" w:hAnsi="Segoe UI" w:cs="Segoe UI"/>
          <w:color w:val="787270"/>
          <w:sz w:val="17"/>
          <w:szCs w:val="17"/>
        </w:rPr>
        <w:t xml:space="preserve"> 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>Microsoft</w:t>
      </w:r>
      <w:r w:rsidR="000C155D" w:rsidRPr="000C155D">
        <w:rPr>
          <w:rFonts w:ascii="Segoe UI" w:hAnsi="Segoe UI" w:cs="Segoe UI"/>
          <w:color w:val="787270"/>
          <w:sz w:val="17"/>
          <w:szCs w:val="17"/>
          <w:vertAlign w:val="subscript"/>
        </w:rPr>
        <w:t>®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 Exchange Online</w:t>
      </w:r>
      <w:r w:rsidR="00495328">
        <w:rPr>
          <w:rFonts w:ascii="Segoe UI" w:hAnsi="Segoe UI" w:cs="Segoe UI"/>
          <w:color w:val="787270"/>
          <w:sz w:val="17"/>
          <w:szCs w:val="17"/>
        </w:rPr>
        <w:t>,</w:t>
      </w:r>
      <w:r w:rsidR="00413B0D" w:rsidRPr="00413B0D">
        <w:rPr>
          <w:rFonts w:ascii="Segoe UI" w:hAnsi="Segoe UI" w:cs="Segoe UI"/>
          <w:color w:val="787270"/>
          <w:sz w:val="17"/>
          <w:szCs w:val="17"/>
          <w:vertAlign w:val="superscript"/>
        </w:rPr>
        <w:t xml:space="preserve"> 1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 a Microsoft</w:t>
      </w:r>
      <w:r w:rsidR="00495328">
        <w:rPr>
          <w:rFonts w:ascii="Segoe UI" w:hAnsi="Segoe UI" w:cs="Segoe UI"/>
          <w:color w:val="787270"/>
          <w:sz w:val="17"/>
          <w:szCs w:val="17"/>
        </w:rPr>
        <w:t>-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>hosted enterprise messaging service based on Microsoft Exchange Server 2007</w:t>
      </w:r>
      <w:r w:rsidR="00495328">
        <w:rPr>
          <w:rFonts w:ascii="Segoe UI" w:hAnsi="Segoe UI" w:cs="Segoe UI"/>
          <w:color w:val="787270"/>
          <w:sz w:val="17"/>
          <w:szCs w:val="17"/>
        </w:rPr>
        <w:t>. Exchange Online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 helps deliver the </w:t>
      </w:r>
      <w:r w:rsidR="00495328">
        <w:rPr>
          <w:rFonts w:ascii="Segoe UI" w:hAnsi="Segoe UI" w:cs="Segoe UI"/>
          <w:color w:val="787270"/>
          <w:sz w:val="17"/>
          <w:szCs w:val="17"/>
        </w:rPr>
        <w:t xml:space="preserve">messaging 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>protection your company demands and the anywhere</w:t>
      </w:r>
      <w:r w:rsidR="00413B0D" w:rsidRPr="00413B0D">
        <w:rPr>
          <w:rFonts w:ascii="Segoe UI" w:hAnsi="Segoe UI" w:cs="Segoe UI"/>
          <w:color w:val="787270"/>
          <w:sz w:val="17"/>
          <w:szCs w:val="17"/>
          <w:vertAlign w:val="superscript"/>
        </w:rPr>
        <w:t xml:space="preserve"> 2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 access employees want. Exchange Online leverages our knowledge of Microsoft products, best practices developed with customers and partners, and experience operating Microsoft internal corporate messaging to deliver a world-class, mission-critical service. Microsoft handles setup, provisioning, ongoing maintenance and upgrades of your Exchange Server </w:t>
      </w:r>
      <w:r w:rsidR="00572E57">
        <w:rPr>
          <w:rFonts w:ascii="Segoe UI" w:hAnsi="Segoe UI" w:cs="Segoe UI"/>
          <w:color w:val="787270"/>
          <w:sz w:val="17"/>
          <w:szCs w:val="17"/>
        </w:rPr>
        <w:t>i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>nfrastructure</w:t>
      </w:r>
      <w:r w:rsidR="00495328">
        <w:rPr>
          <w:rFonts w:ascii="Segoe UI" w:hAnsi="Segoe UI" w:cs="Segoe UI"/>
          <w:color w:val="787270"/>
          <w:sz w:val="17"/>
          <w:szCs w:val="17"/>
        </w:rPr>
        <w:t>,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 reducing </w:t>
      </w:r>
      <w:r w:rsidR="00495328">
        <w:rPr>
          <w:rFonts w:ascii="Segoe UI" w:hAnsi="Segoe UI" w:cs="Segoe UI"/>
          <w:color w:val="787270"/>
          <w:sz w:val="17"/>
          <w:szCs w:val="17"/>
        </w:rPr>
        <w:t xml:space="preserve">your team’s IT 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workload and </w:t>
      </w:r>
      <w:r w:rsidR="00495328">
        <w:rPr>
          <w:rFonts w:ascii="Segoe UI" w:hAnsi="Segoe UI" w:cs="Segoe UI"/>
          <w:color w:val="787270"/>
          <w:sz w:val="17"/>
          <w:szCs w:val="17"/>
        </w:rPr>
        <w:t xml:space="preserve">freeing IT resources 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>to focus on core strategic initiatives that move your business forward.</w:t>
      </w:r>
    </w:p>
    <w:p w:rsidR="00413B0D" w:rsidRPr="00413B0D" w:rsidRDefault="00413B0D" w:rsidP="00413B0D">
      <w:pPr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Book" w:hAnsi="Segoe Book" w:cs="Segoe Book"/>
          <w:color w:val="787270"/>
          <w:sz w:val="17"/>
          <w:szCs w:val="17"/>
        </w:rPr>
      </w:pPr>
    </w:p>
    <w:p w:rsidR="00413B0D" w:rsidRPr="00413B0D" w:rsidRDefault="00413B0D" w:rsidP="00413B0D">
      <w:pPr>
        <w:autoSpaceDE w:val="0"/>
        <w:autoSpaceDN w:val="0"/>
        <w:adjustRightInd w:val="0"/>
        <w:spacing w:before="0" w:after="280" w:line="260" w:lineRule="atLeast"/>
        <w:textAlignment w:val="center"/>
        <w:outlineLvl w:val="0"/>
        <w:rPr>
          <w:rFonts w:ascii="Segoe Light" w:hAnsi="Segoe Light" w:cs="Segoe Light"/>
          <w:color w:val="C39E34"/>
          <w:sz w:val="36"/>
          <w:szCs w:val="36"/>
        </w:rPr>
      </w:pPr>
      <w:r w:rsidRPr="00413B0D">
        <w:rPr>
          <w:rFonts w:ascii="Segoe Light" w:hAnsi="Segoe Light" w:cs="Segoe Light"/>
          <w:color w:val="C39E34"/>
          <w:sz w:val="36"/>
          <w:szCs w:val="36"/>
        </w:rPr>
        <w:t xml:space="preserve">How </w:t>
      </w:r>
      <w:r w:rsidR="00640067">
        <w:rPr>
          <w:rFonts w:ascii="Segoe Light" w:hAnsi="Segoe Light" w:cs="Segoe Light"/>
          <w:color w:val="C39E34"/>
          <w:sz w:val="36"/>
          <w:szCs w:val="36"/>
        </w:rPr>
        <w:t>I</w:t>
      </w:r>
      <w:r w:rsidRPr="00413B0D">
        <w:rPr>
          <w:rFonts w:ascii="Segoe Light" w:hAnsi="Segoe Light" w:cs="Segoe Light"/>
          <w:color w:val="C39E34"/>
          <w:sz w:val="36"/>
          <w:szCs w:val="36"/>
        </w:rPr>
        <w:t>t Works</w:t>
      </w:r>
    </w:p>
    <w:p w:rsidR="00413B0D" w:rsidRPr="00413B0D" w:rsidRDefault="00413B0D" w:rsidP="00413B0D">
      <w:pPr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413B0D">
        <w:rPr>
          <w:rFonts w:ascii="Segoe UI" w:hAnsi="Segoe UI" w:cs="Segoe UI"/>
          <w:color w:val="787270"/>
          <w:sz w:val="17"/>
          <w:szCs w:val="17"/>
        </w:rPr>
        <w:t>Exchange Online leverages geographically dispersed data centers. Each data center houses a reliable redundant infrastructure needed to support the service. Exchange Online helps simplify IT management by removing customers’ need to deploy, configure, monitor and update/upgrade an e-mail solution on premises. For customers with on</w:t>
      </w:r>
      <w:r w:rsidR="00495328">
        <w:rPr>
          <w:rFonts w:ascii="Segoe UI" w:hAnsi="Segoe UI" w:cs="Segoe UI"/>
          <w:color w:val="787270"/>
          <w:sz w:val="17"/>
          <w:szCs w:val="17"/>
        </w:rPr>
        <w:t>-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premises </w:t>
      </w:r>
      <w:r w:rsidR="00495328">
        <w:rPr>
          <w:rFonts w:ascii="Segoe UI" w:hAnsi="Segoe UI" w:cs="Segoe UI"/>
          <w:color w:val="787270"/>
          <w:sz w:val="17"/>
          <w:szCs w:val="17"/>
        </w:rPr>
        <w:t>A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ctive </w:t>
      </w:r>
      <w:r w:rsidR="00495328">
        <w:rPr>
          <w:rFonts w:ascii="Segoe UI" w:hAnsi="Segoe UI" w:cs="Segoe UI"/>
          <w:color w:val="787270"/>
          <w:sz w:val="17"/>
          <w:szCs w:val="17"/>
        </w:rPr>
        <w:t>D</w:t>
      </w:r>
      <w:r w:rsidRPr="00413B0D">
        <w:rPr>
          <w:rFonts w:ascii="Segoe UI" w:hAnsi="Segoe UI" w:cs="Segoe UI"/>
          <w:color w:val="787270"/>
          <w:sz w:val="17"/>
          <w:szCs w:val="17"/>
        </w:rPr>
        <w:t>irectory</w:t>
      </w:r>
      <w:r w:rsidR="00790A4F" w:rsidRPr="000C155D">
        <w:rPr>
          <w:rFonts w:ascii="Segoe UI" w:hAnsi="Segoe UI" w:cs="Segoe UI"/>
          <w:color w:val="787270"/>
          <w:sz w:val="17"/>
          <w:szCs w:val="17"/>
          <w:vertAlign w:val="subscript"/>
        </w:rPr>
        <w:t>®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, the </w:t>
      </w:r>
      <w:r w:rsidR="00495328">
        <w:rPr>
          <w:rFonts w:ascii="Segoe UI" w:hAnsi="Segoe UI" w:cs="Segoe UI"/>
          <w:color w:val="787270"/>
          <w:sz w:val="17"/>
          <w:szCs w:val="17"/>
        </w:rPr>
        <w:t>D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irectory </w:t>
      </w:r>
      <w:r w:rsidR="00495328">
        <w:rPr>
          <w:rFonts w:ascii="Segoe UI" w:hAnsi="Segoe UI" w:cs="Segoe UI"/>
          <w:color w:val="787270"/>
          <w:sz w:val="17"/>
          <w:szCs w:val="17"/>
        </w:rPr>
        <w:t>S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ynchronization tool helps keep </w:t>
      </w:r>
      <w:r w:rsidR="00495328">
        <w:rPr>
          <w:rFonts w:ascii="Segoe UI" w:hAnsi="Segoe UI" w:cs="Segoe UI"/>
          <w:color w:val="787270"/>
          <w:sz w:val="17"/>
          <w:szCs w:val="17"/>
        </w:rPr>
        <w:t xml:space="preserve">your </w:t>
      </w:r>
      <w:r w:rsidRPr="00413B0D">
        <w:rPr>
          <w:rFonts w:ascii="Segoe UI" w:hAnsi="Segoe UI" w:cs="Segoe UI"/>
          <w:color w:val="787270"/>
          <w:sz w:val="17"/>
          <w:szCs w:val="17"/>
        </w:rPr>
        <w:t>on</w:t>
      </w:r>
      <w:r w:rsidR="00495328">
        <w:rPr>
          <w:rFonts w:ascii="Segoe UI" w:hAnsi="Segoe UI" w:cs="Segoe UI"/>
          <w:color w:val="787270"/>
          <w:sz w:val="17"/>
          <w:szCs w:val="17"/>
        </w:rPr>
        <w:t>-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 premises and online Active Directories in sync. This enables IT departments to support a mix of users from </w:t>
      </w:r>
      <w:r w:rsidR="00495328">
        <w:rPr>
          <w:rFonts w:ascii="Segoe UI" w:hAnsi="Segoe UI" w:cs="Segoe UI"/>
          <w:color w:val="787270"/>
          <w:sz w:val="17"/>
          <w:szCs w:val="17"/>
        </w:rPr>
        <w:t xml:space="preserve">both </w:t>
      </w:r>
      <w:r w:rsidRPr="00413B0D">
        <w:rPr>
          <w:rFonts w:ascii="Segoe UI" w:hAnsi="Segoe UI" w:cs="Segoe UI"/>
          <w:color w:val="787270"/>
          <w:sz w:val="17"/>
          <w:szCs w:val="17"/>
        </w:rPr>
        <w:t>the on</w:t>
      </w:r>
      <w:r w:rsidR="00495328">
        <w:rPr>
          <w:rFonts w:ascii="Segoe UI" w:hAnsi="Segoe UI" w:cs="Segoe UI"/>
          <w:color w:val="787270"/>
          <w:sz w:val="17"/>
          <w:szCs w:val="17"/>
        </w:rPr>
        <w:t>-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premises e-mail server and </w:t>
      </w:r>
      <w:r w:rsidR="00495328">
        <w:rPr>
          <w:rFonts w:ascii="Segoe UI" w:hAnsi="Segoe UI" w:cs="Segoe UI"/>
          <w:color w:val="787270"/>
          <w:sz w:val="17"/>
          <w:szCs w:val="17"/>
        </w:rPr>
        <w:t xml:space="preserve">those using 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the online service. </w:t>
      </w:r>
      <w:r w:rsidR="00495328">
        <w:rPr>
          <w:rFonts w:ascii="Segoe UI" w:hAnsi="Segoe UI" w:cs="Segoe UI"/>
          <w:color w:val="787270"/>
          <w:sz w:val="17"/>
          <w:szCs w:val="17"/>
        </w:rPr>
        <w:t xml:space="preserve">Microsoft </w:t>
      </w:r>
      <w:r w:rsidRPr="00413B0D">
        <w:rPr>
          <w:rFonts w:ascii="Segoe UI" w:hAnsi="Segoe UI" w:cs="Segoe UI"/>
          <w:color w:val="787270"/>
          <w:sz w:val="17"/>
          <w:szCs w:val="17"/>
        </w:rPr>
        <w:t>provide</w:t>
      </w:r>
      <w:r w:rsidR="00495328">
        <w:rPr>
          <w:rFonts w:ascii="Segoe UI" w:hAnsi="Segoe UI" w:cs="Segoe UI"/>
          <w:color w:val="787270"/>
          <w:sz w:val="17"/>
          <w:szCs w:val="17"/>
        </w:rPr>
        <w:t>s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 migration tools that help </w:t>
      </w:r>
      <w:r w:rsidR="00495328">
        <w:rPr>
          <w:rFonts w:ascii="Segoe UI" w:hAnsi="Segoe UI" w:cs="Segoe UI"/>
          <w:color w:val="787270"/>
          <w:sz w:val="17"/>
          <w:szCs w:val="17"/>
        </w:rPr>
        <w:t>move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 your company mailbox data into the Microsoft Online environment</w:t>
      </w:r>
      <w:r w:rsidR="00B92F26">
        <w:rPr>
          <w:rFonts w:ascii="Segoe UI" w:hAnsi="Segoe UI" w:cs="Segoe UI"/>
          <w:color w:val="787270"/>
          <w:sz w:val="17"/>
          <w:szCs w:val="17"/>
        </w:rPr>
        <w:t xml:space="preserve">, which means 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your enterprise can be up and running </w:t>
      </w:r>
      <w:r w:rsidR="00B92F26">
        <w:rPr>
          <w:rFonts w:ascii="Segoe UI" w:hAnsi="Segoe UI" w:cs="Segoe UI"/>
          <w:color w:val="787270"/>
          <w:sz w:val="17"/>
          <w:szCs w:val="17"/>
        </w:rPr>
        <w:t xml:space="preserve">with Exchange Online 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quickly. </w:t>
      </w:r>
    </w:p>
    <w:p w:rsidR="00413B0D" w:rsidRPr="00413B0D" w:rsidRDefault="00413B0D" w:rsidP="00413B0D">
      <w:pPr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</w:p>
    <w:p w:rsidR="00413B0D" w:rsidRPr="00413B0D" w:rsidRDefault="00413B0D" w:rsidP="00413B0D">
      <w:pPr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413B0D">
        <w:rPr>
          <w:rFonts w:ascii="Segoe UI" w:hAnsi="Segoe UI" w:cs="Segoe UI"/>
          <w:color w:val="787270"/>
          <w:sz w:val="17"/>
          <w:szCs w:val="17"/>
        </w:rPr>
        <w:t xml:space="preserve">Microsoft offers a comprehensive messaging solution with a simple per-user monthly fee. Key features include: </w:t>
      </w:r>
    </w:p>
    <w:p w:rsidR="00413B0D" w:rsidRPr="00413B0D" w:rsidRDefault="00413B0D" w:rsidP="00413B0D">
      <w:pPr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</w:p>
    <w:p w:rsidR="00572E57" w:rsidRDefault="00E94ABB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  <w:highlight w:val="white"/>
        </w:rPr>
        <w:t>2</w:t>
      </w:r>
      <w:r w:rsidR="006A0C3C">
        <w:rPr>
          <w:rFonts w:ascii="Segoe UI" w:hAnsi="Segoe UI" w:cs="Segoe UI"/>
          <w:color w:val="787270"/>
          <w:sz w:val="17"/>
          <w:szCs w:val="17"/>
          <w:highlight w:val="white"/>
        </w:rPr>
        <w:t>5-</w:t>
      </w:r>
      <w:r w:rsidR="00572E57" w:rsidRPr="00E67ECD">
        <w:rPr>
          <w:rFonts w:ascii="Segoe UI" w:hAnsi="Segoe UI" w:cs="Segoe UI"/>
          <w:color w:val="787270"/>
          <w:sz w:val="17"/>
          <w:szCs w:val="17"/>
          <w:highlight w:val="white"/>
        </w:rPr>
        <w:t>gigabyte (GB) mailbox allocated for each user</w:t>
      </w:r>
    </w:p>
    <w:p w:rsidR="00413B0D" w:rsidRPr="00413B0D" w:rsidRDefault="00572E57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>S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hared calendar, contacts, </w:t>
      </w:r>
      <w:r>
        <w:rPr>
          <w:rFonts w:ascii="Segoe UI" w:hAnsi="Segoe UI" w:cs="Segoe UI"/>
          <w:color w:val="787270"/>
          <w:sz w:val="17"/>
          <w:szCs w:val="17"/>
        </w:rPr>
        <w:t xml:space="preserve">and 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>tasks</w:t>
      </w:r>
    </w:p>
    <w:p w:rsidR="00413B0D" w:rsidRPr="00413B0D" w:rsidRDefault="000C155D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 xml:space="preserve">Microsoft Office 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>Outlook</w:t>
      </w:r>
      <w:r w:rsidRPr="000C155D">
        <w:rPr>
          <w:rFonts w:ascii="Segoe UI" w:hAnsi="Segoe UI" w:cs="Segoe UI"/>
          <w:color w:val="787270"/>
          <w:sz w:val="17"/>
          <w:szCs w:val="17"/>
          <w:vertAlign w:val="subscript"/>
        </w:rPr>
        <w:t>®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 </w:t>
      </w:r>
      <w:r w:rsidR="0090662C">
        <w:rPr>
          <w:rFonts w:ascii="Segoe UI" w:hAnsi="Segoe UI" w:cs="Segoe UI"/>
          <w:color w:val="787270"/>
          <w:sz w:val="17"/>
          <w:szCs w:val="17"/>
        </w:rPr>
        <w:t xml:space="preserve">2007 and Outlook 2003 </w:t>
      </w:r>
      <w:r>
        <w:rPr>
          <w:rFonts w:ascii="Segoe UI" w:hAnsi="Segoe UI" w:cs="Segoe UI"/>
          <w:color w:val="787270"/>
          <w:sz w:val="17"/>
          <w:szCs w:val="17"/>
        </w:rPr>
        <w:t>connectivity</w:t>
      </w:r>
      <w:r w:rsidR="00B92F26">
        <w:rPr>
          <w:rFonts w:ascii="Segoe UI" w:hAnsi="Segoe UI" w:cs="Segoe UI"/>
          <w:color w:val="787270"/>
          <w:sz w:val="17"/>
          <w:szCs w:val="17"/>
        </w:rPr>
        <w:t>,</w:t>
      </w:r>
      <w:r>
        <w:rPr>
          <w:rFonts w:ascii="Segoe UI" w:hAnsi="Segoe UI" w:cs="Segoe UI"/>
          <w:color w:val="787270"/>
          <w:sz w:val="17"/>
          <w:szCs w:val="17"/>
        </w:rPr>
        <w:t xml:space="preserve"> </w:t>
      </w:r>
      <w:r w:rsidRPr="00413B0D">
        <w:rPr>
          <w:rFonts w:ascii="Segoe UI" w:hAnsi="Segoe UI" w:cs="Segoe UI"/>
          <w:color w:val="787270"/>
          <w:sz w:val="17"/>
          <w:szCs w:val="17"/>
        </w:rPr>
        <w:t>including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 Outlook Anywhere</w:t>
      </w:r>
    </w:p>
    <w:p w:rsidR="00E94ABB" w:rsidRPr="00AA5B75" w:rsidRDefault="00E94ABB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>POP client connectivity</w:t>
      </w:r>
    </w:p>
    <w:p w:rsidR="00413B0D" w:rsidRDefault="00572E57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E67ECD">
        <w:rPr>
          <w:rFonts w:ascii="Segoe UI" w:hAnsi="Segoe UI" w:cs="Segoe UI"/>
          <w:color w:val="787270"/>
          <w:sz w:val="17"/>
          <w:szCs w:val="17"/>
          <w:highlight w:val="white"/>
        </w:rPr>
        <w:t xml:space="preserve">Browser-based </w:t>
      </w:r>
      <w:r w:rsidR="00413B0D" w:rsidRPr="00413B0D">
        <w:rPr>
          <w:rFonts w:ascii="Segoe UI" w:hAnsi="Segoe UI" w:cs="Segoe UI"/>
          <w:color w:val="787270"/>
          <w:sz w:val="17"/>
          <w:szCs w:val="17"/>
          <w:highlight w:val="white"/>
        </w:rPr>
        <w:t>Outlook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 Web Access</w:t>
      </w:r>
    </w:p>
    <w:p w:rsidR="00572E57" w:rsidRPr="00413B0D" w:rsidRDefault="00423C5D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>Cost-saving</w:t>
      </w:r>
      <w:r w:rsidR="00572E57">
        <w:rPr>
          <w:rFonts w:ascii="Segoe UI" w:hAnsi="Segoe UI" w:cs="Segoe UI"/>
          <w:color w:val="787270"/>
          <w:sz w:val="17"/>
          <w:szCs w:val="17"/>
        </w:rPr>
        <w:t xml:space="preserve"> "deskless worker" licensing for employees who use a </w:t>
      </w:r>
      <w:r w:rsidR="00B92F26">
        <w:rPr>
          <w:rFonts w:ascii="Segoe UI" w:hAnsi="Segoe UI" w:cs="Segoe UI"/>
          <w:color w:val="787270"/>
          <w:sz w:val="17"/>
          <w:szCs w:val="17"/>
        </w:rPr>
        <w:t xml:space="preserve">company </w:t>
      </w:r>
      <w:r w:rsidR="00572E57">
        <w:rPr>
          <w:rFonts w:ascii="Segoe UI" w:hAnsi="Segoe UI" w:cs="Segoe UI"/>
          <w:color w:val="787270"/>
          <w:sz w:val="17"/>
          <w:szCs w:val="17"/>
        </w:rPr>
        <w:t xml:space="preserve">PC on a limited basis  </w:t>
      </w:r>
    </w:p>
    <w:p w:rsidR="00413B0D" w:rsidRPr="00413B0D" w:rsidRDefault="00413B0D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413B0D">
        <w:rPr>
          <w:rFonts w:ascii="Segoe UI" w:hAnsi="Segoe UI" w:cs="Segoe UI"/>
          <w:color w:val="787270"/>
          <w:sz w:val="17"/>
          <w:szCs w:val="17"/>
        </w:rPr>
        <w:t>Virus/</w:t>
      </w:r>
      <w:r w:rsidR="00572E57">
        <w:rPr>
          <w:rFonts w:ascii="Segoe UI" w:hAnsi="Segoe UI" w:cs="Segoe UI"/>
          <w:color w:val="787270"/>
          <w:sz w:val="17"/>
          <w:szCs w:val="17"/>
        </w:rPr>
        <w:t>s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pam filtering via </w:t>
      </w:r>
      <w:r w:rsidR="00EA1CF9" w:rsidRPr="00EA1CF9">
        <w:rPr>
          <w:rFonts w:ascii="Segoe UI" w:hAnsi="Segoe UI" w:cs="Segoe UI"/>
          <w:color w:val="787270"/>
          <w:sz w:val="17"/>
          <w:szCs w:val="17"/>
        </w:rPr>
        <w:t>Microsoft Forefront</w:t>
      </w:r>
      <w:r w:rsidR="00EA1CF9">
        <w:rPr>
          <w:rFonts w:ascii="Segoe UI" w:hAnsi="Segoe UI" w:cs="Segoe UI"/>
          <w:color w:val="787270"/>
          <w:sz w:val="17"/>
          <w:szCs w:val="17"/>
        </w:rPr>
        <w:t>™</w:t>
      </w:r>
      <w:r w:rsidR="00EA1CF9" w:rsidRPr="00EA1CF9">
        <w:rPr>
          <w:rFonts w:ascii="Segoe UI" w:hAnsi="Segoe UI" w:cs="Segoe UI"/>
          <w:color w:val="787270"/>
          <w:sz w:val="17"/>
          <w:szCs w:val="17"/>
        </w:rPr>
        <w:t xml:space="preserve"> Online Security for Exchange</w:t>
      </w:r>
    </w:p>
    <w:p w:rsidR="00413B0D" w:rsidRPr="004B6D0F" w:rsidRDefault="00413B0D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413B0D">
        <w:rPr>
          <w:rFonts w:ascii="Segoe UI" w:hAnsi="Segoe UI" w:cs="Segoe UI"/>
          <w:color w:val="787270"/>
          <w:sz w:val="17"/>
          <w:szCs w:val="17"/>
        </w:rPr>
        <w:t>Push e-mail</w:t>
      </w:r>
      <w:r w:rsidR="004B6D0F">
        <w:rPr>
          <w:rFonts w:ascii="Segoe UI" w:hAnsi="Segoe UI" w:cs="Segoe UI"/>
          <w:color w:val="787270"/>
          <w:sz w:val="17"/>
          <w:szCs w:val="17"/>
        </w:rPr>
        <w:t>, calendar, contacts</w:t>
      </w:r>
      <w:r w:rsidR="00E147E0">
        <w:rPr>
          <w:rFonts w:ascii="Segoe UI" w:hAnsi="Segoe UI" w:cs="Segoe UI"/>
          <w:color w:val="787270"/>
          <w:sz w:val="17"/>
          <w:szCs w:val="17"/>
        </w:rPr>
        <w:t>,</w:t>
      </w:r>
      <w:r w:rsidR="004B6D0F">
        <w:rPr>
          <w:rFonts w:ascii="Segoe UI" w:hAnsi="Segoe UI" w:cs="Segoe UI"/>
          <w:color w:val="787270"/>
          <w:sz w:val="17"/>
          <w:szCs w:val="17"/>
        </w:rPr>
        <w:t xml:space="preserve"> GAL integration</w:t>
      </w:r>
      <w:r w:rsidR="00E147E0">
        <w:rPr>
          <w:rFonts w:ascii="Segoe UI" w:hAnsi="Segoe UI" w:cs="Segoe UI"/>
          <w:color w:val="787270"/>
          <w:sz w:val="17"/>
          <w:szCs w:val="17"/>
        </w:rPr>
        <w:t>,</w:t>
      </w:r>
      <w:r w:rsidR="004B6D0F">
        <w:rPr>
          <w:rFonts w:ascii="Segoe UI" w:hAnsi="Segoe UI" w:cs="Segoe UI"/>
          <w:color w:val="787270"/>
          <w:sz w:val="17"/>
          <w:szCs w:val="17"/>
        </w:rPr>
        <w:t xml:space="preserve"> and tasks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 for </w:t>
      </w:r>
      <w:r w:rsidR="006F2727">
        <w:rPr>
          <w:rFonts w:ascii="Segoe UI" w:hAnsi="Segoe UI" w:cs="Segoe UI"/>
          <w:color w:val="787270"/>
          <w:sz w:val="17"/>
          <w:szCs w:val="17"/>
        </w:rPr>
        <w:t>Exchange ActiveSync</w:t>
      </w:r>
      <w:r w:rsidR="006F2727" w:rsidRPr="00B618F3">
        <w:rPr>
          <w:rFonts w:cs="Arial"/>
          <w:color w:val="524A48"/>
          <w:sz w:val="16"/>
          <w:szCs w:val="16"/>
          <w:vertAlign w:val="subscript"/>
        </w:rPr>
        <w:t>®</w:t>
      </w:r>
      <w:r w:rsidR="006F2727">
        <w:rPr>
          <w:rFonts w:ascii="Segoe UI" w:hAnsi="Segoe UI" w:cs="Segoe UI"/>
          <w:color w:val="787270"/>
          <w:sz w:val="17"/>
          <w:szCs w:val="17"/>
        </w:rPr>
        <w:t xml:space="preserve"> enabled devices, including </w:t>
      </w:r>
      <w:r w:rsidRPr="00413B0D">
        <w:rPr>
          <w:rFonts w:ascii="Segoe UI" w:hAnsi="Segoe UI" w:cs="Segoe UI"/>
          <w:color w:val="787270"/>
          <w:sz w:val="17"/>
          <w:szCs w:val="17"/>
        </w:rPr>
        <w:t>Windows Mobile</w:t>
      </w:r>
      <w:r w:rsidR="000C155D" w:rsidRPr="000C155D">
        <w:rPr>
          <w:rFonts w:ascii="Segoe UI" w:hAnsi="Segoe UI" w:cs="Segoe UI"/>
          <w:color w:val="787270"/>
          <w:sz w:val="17"/>
          <w:szCs w:val="17"/>
          <w:vertAlign w:val="subscript"/>
        </w:rPr>
        <w:t>®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 6.0</w:t>
      </w:r>
      <w:r w:rsidR="004B6D0F">
        <w:rPr>
          <w:rFonts w:ascii="Segoe UI" w:hAnsi="Segoe UI" w:cs="Segoe UI"/>
          <w:color w:val="787270"/>
          <w:sz w:val="17"/>
          <w:szCs w:val="17"/>
        </w:rPr>
        <w:t xml:space="preserve"> and above</w:t>
      </w:r>
      <w:r w:rsidR="00154F45">
        <w:rPr>
          <w:rFonts w:ascii="Segoe UI" w:hAnsi="Segoe UI" w:cs="Segoe UI"/>
          <w:color w:val="787270"/>
          <w:sz w:val="17"/>
          <w:szCs w:val="17"/>
        </w:rPr>
        <w:t>,</w:t>
      </w:r>
      <w:r w:rsidR="004B6D0F">
        <w:rPr>
          <w:rFonts w:ascii="Segoe UI" w:hAnsi="Segoe UI" w:cs="Segoe UI"/>
          <w:color w:val="787270"/>
          <w:sz w:val="17"/>
          <w:szCs w:val="17"/>
        </w:rPr>
        <w:t xml:space="preserve"> </w:t>
      </w:r>
      <w:r w:rsidR="001863AD">
        <w:rPr>
          <w:rFonts w:ascii="Segoe UI" w:hAnsi="Segoe UI" w:cs="Segoe UI"/>
          <w:color w:val="787270"/>
          <w:sz w:val="17"/>
          <w:szCs w:val="17"/>
        </w:rPr>
        <w:t>iPhone 2.0</w:t>
      </w:r>
      <w:r w:rsidR="006F2727">
        <w:rPr>
          <w:rFonts w:ascii="Segoe UI" w:hAnsi="Segoe UI" w:cs="Segoe UI"/>
          <w:color w:val="787270"/>
          <w:sz w:val="17"/>
          <w:szCs w:val="17"/>
        </w:rPr>
        <w:t>,</w:t>
      </w:r>
      <w:r w:rsidR="001863AD">
        <w:rPr>
          <w:rFonts w:ascii="Segoe UI" w:hAnsi="Segoe UI" w:cs="Segoe UI"/>
          <w:color w:val="787270"/>
          <w:sz w:val="17"/>
          <w:szCs w:val="17"/>
        </w:rPr>
        <w:t xml:space="preserve"> and </w:t>
      </w:r>
      <w:r w:rsidR="006F2727">
        <w:rPr>
          <w:rFonts w:ascii="Segoe UI" w:hAnsi="Segoe UI" w:cs="Segoe UI"/>
          <w:color w:val="787270"/>
          <w:sz w:val="17"/>
          <w:szCs w:val="17"/>
        </w:rPr>
        <w:t xml:space="preserve">many </w:t>
      </w:r>
      <w:r w:rsidR="006C31EA" w:rsidRPr="004B6D0F">
        <w:rPr>
          <w:rFonts w:ascii="Segoe UI" w:hAnsi="Segoe UI" w:cs="Segoe UI"/>
          <w:color w:val="787270"/>
          <w:sz w:val="17"/>
          <w:szCs w:val="17"/>
        </w:rPr>
        <w:t>No</w:t>
      </w:r>
      <w:r w:rsidR="00DA537C" w:rsidRPr="0090662C">
        <w:rPr>
          <w:rFonts w:ascii="Segoe UI" w:hAnsi="Segoe UI" w:cs="Segoe UI"/>
          <w:color w:val="787270"/>
          <w:sz w:val="17"/>
          <w:szCs w:val="17"/>
        </w:rPr>
        <w:t>k</w:t>
      </w:r>
      <w:r w:rsidR="006C31EA" w:rsidRPr="004B6D0F">
        <w:rPr>
          <w:rFonts w:ascii="Segoe UI" w:hAnsi="Segoe UI" w:cs="Segoe UI"/>
          <w:color w:val="787270"/>
          <w:sz w:val="17"/>
          <w:szCs w:val="17"/>
        </w:rPr>
        <w:t>ia</w:t>
      </w:r>
      <w:r w:rsidR="002E2CF3">
        <w:rPr>
          <w:rFonts w:ascii="Segoe UI" w:hAnsi="Segoe UI" w:cs="Segoe UI"/>
          <w:color w:val="787270"/>
          <w:sz w:val="17"/>
          <w:szCs w:val="17"/>
        </w:rPr>
        <w:t xml:space="preserve"> phones</w:t>
      </w:r>
    </w:p>
    <w:p w:rsidR="003D4CD0" w:rsidRPr="00413B0D" w:rsidRDefault="00DA537C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>Multiple support options for BlackBe</w:t>
      </w:r>
      <w:r w:rsidR="003D4CD0">
        <w:rPr>
          <w:rFonts w:ascii="Segoe UI" w:hAnsi="Segoe UI" w:cs="Segoe UI"/>
          <w:color w:val="787270"/>
          <w:sz w:val="17"/>
          <w:szCs w:val="17"/>
        </w:rPr>
        <w:t xml:space="preserve">rry </w:t>
      </w:r>
      <w:r w:rsidR="00286DF7">
        <w:rPr>
          <w:rFonts w:ascii="Segoe UI" w:hAnsi="Segoe UI" w:cs="Segoe UI"/>
          <w:color w:val="787270"/>
          <w:sz w:val="17"/>
          <w:szCs w:val="17"/>
        </w:rPr>
        <w:t>users</w:t>
      </w:r>
    </w:p>
    <w:p w:rsidR="00413B0D" w:rsidRPr="00413B0D" w:rsidRDefault="00413B0D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413B0D">
        <w:rPr>
          <w:rFonts w:ascii="Segoe UI" w:hAnsi="Segoe UI" w:cs="Segoe UI"/>
          <w:color w:val="787270"/>
          <w:sz w:val="17"/>
          <w:szCs w:val="17"/>
        </w:rPr>
        <w:t>Built</w:t>
      </w:r>
      <w:r w:rsidR="00B92F26">
        <w:rPr>
          <w:rFonts w:ascii="Segoe UI" w:hAnsi="Segoe UI" w:cs="Segoe UI"/>
          <w:color w:val="787270"/>
          <w:sz w:val="17"/>
          <w:szCs w:val="17"/>
        </w:rPr>
        <w:t>-</w:t>
      </w:r>
      <w:r w:rsidRPr="00413B0D">
        <w:rPr>
          <w:rFonts w:ascii="Segoe UI" w:hAnsi="Segoe UI" w:cs="Segoe UI"/>
          <w:color w:val="787270"/>
          <w:sz w:val="17"/>
          <w:szCs w:val="17"/>
        </w:rPr>
        <w:t>in business continuity and disaster recovery capabilities</w:t>
      </w:r>
    </w:p>
    <w:p w:rsidR="00413B0D" w:rsidRPr="00413B0D" w:rsidRDefault="00413B0D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413B0D">
        <w:rPr>
          <w:rFonts w:ascii="Segoe UI" w:hAnsi="Segoe UI" w:cs="Segoe UI"/>
          <w:color w:val="787270"/>
          <w:sz w:val="17"/>
          <w:szCs w:val="17"/>
        </w:rPr>
        <w:t>99.9% scheduled uptime with financially backed service level agreements</w:t>
      </w:r>
    </w:p>
    <w:p w:rsidR="00413B0D" w:rsidRPr="00413B0D" w:rsidRDefault="00572E57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>HTTPS</w:t>
      </w:r>
      <w:r w:rsidR="005000ED">
        <w:rPr>
          <w:rFonts w:ascii="Segoe UI" w:hAnsi="Segoe UI" w:cs="Segoe UI"/>
          <w:color w:val="787270"/>
          <w:sz w:val="17"/>
          <w:szCs w:val="17"/>
        </w:rPr>
        <w:t xml:space="preserve"> connections </w:t>
      </w:r>
      <w:r w:rsidR="00B92F26">
        <w:rPr>
          <w:rFonts w:ascii="Segoe UI" w:hAnsi="Segoe UI" w:cs="Segoe UI"/>
          <w:color w:val="787270"/>
          <w:sz w:val="17"/>
          <w:szCs w:val="17"/>
        </w:rPr>
        <w:t xml:space="preserve">to 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help keep Internet access </w:t>
      </w:r>
      <w:r w:rsidR="00B92F26">
        <w:rPr>
          <w:rFonts w:ascii="Segoe UI" w:hAnsi="Segoe UI" w:cs="Segoe UI"/>
          <w:color w:val="787270"/>
          <w:sz w:val="17"/>
          <w:szCs w:val="17"/>
        </w:rPr>
        <w:t xml:space="preserve">more 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>secure</w:t>
      </w:r>
    </w:p>
    <w:p w:rsidR="00413B0D" w:rsidRPr="00413B0D" w:rsidRDefault="00572E57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>24/7 Web form and phone-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based Tier-2 support for IT </w:t>
      </w:r>
      <w:r w:rsidR="00B92F26">
        <w:rPr>
          <w:rFonts w:ascii="Segoe UI" w:hAnsi="Segoe UI" w:cs="Segoe UI"/>
          <w:color w:val="787270"/>
          <w:sz w:val="17"/>
          <w:szCs w:val="17"/>
        </w:rPr>
        <w:t>a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>dministrators</w:t>
      </w:r>
    </w:p>
    <w:p w:rsidR="00413B0D" w:rsidRPr="00413B0D" w:rsidRDefault="00B2298B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>Sign In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 </w:t>
      </w:r>
      <w:r w:rsidR="007970C7">
        <w:rPr>
          <w:rFonts w:ascii="Segoe UI" w:hAnsi="Segoe UI" w:cs="Segoe UI"/>
          <w:color w:val="787270"/>
          <w:sz w:val="17"/>
          <w:szCs w:val="17"/>
        </w:rPr>
        <w:t>application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 xml:space="preserve"> for single sign</w:t>
      </w:r>
      <w:r w:rsidR="00B92F26">
        <w:rPr>
          <w:rFonts w:ascii="Segoe UI" w:hAnsi="Segoe UI" w:cs="Segoe UI"/>
          <w:color w:val="787270"/>
          <w:sz w:val="17"/>
          <w:szCs w:val="17"/>
        </w:rPr>
        <w:t>-</w:t>
      </w:r>
      <w:r w:rsidR="00413B0D" w:rsidRPr="00413B0D">
        <w:rPr>
          <w:rFonts w:ascii="Segoe UI" w:hAnsi="Segoe UI" w:cs="Segoe UI"/>
          <w:color w:val="787270"/>
          <w:sz w:val="17"/>
          <w:szCs w:val="17"/>
        </w:rPr>
        <w:t>on capability</w:t>
      </w:r>
    </w:p>
    <w:p w:rsidR="00413B0D" w:rsidRPr="00413B0D" w:rsidRDefault="00413B0D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413B0D">
        <w:rPr>
          <w:rFonts w:ascii="Segoe UI" w:hAnsi="Segoe UI" w:cs="Segoe UI"/>
          <w:color w:val="787270"/>
          <w:sz w:val="17"/>
          <w:szCs w:val="17"/>
        </w:rPr>
        <w:t xml:space="preserve">Directory Synchronization </w:t>
      </w:r>
      <w:r w:rsidR="00B92F26" w:rsidRPr="00716E42">
        <w:rPr>
          <w:rFonts w:ascii="Segoe UI" w:hAnsi="Segoe UI" w:cs="Segoe UI"/>
          <w:color w:val="787270"/>
          <w:sz w:val="17"/>
          <w:szCs w:val="17"/>
        </w:rPr>
        <w:t>t</w:t>
      </w:r>
      <w:r w:rsidRPr="00716E42">
        <w:rPr>
          <w:rFonts w:ascii="Segoe UI" w:hAnsi="Segoe UI" w:cs="Segoe UI"/>
          <w:color w:val="787270"/>
          <w:sz w:val="17"/>
          <w:szCs w:val="17"/>
        </w:rPr>
        <w:t>ool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 </w:t>
      </w:r>
      <w:r w:rsidR="00B92F26">
        <w:rPr>
          <w:rFonts w:ascii="Segoe UI" w:hAnsi="Segoe UI" w:cs="Segoe UI"/>
          <w:color w:val="787270"/>
          <w:sz w:val="17"/>
          <w:szCs w:val="17"/>
        </w:rPr>
        <w:t>to synchronize</w:t>
      </w:r>
      <w:r w:rsidRPr="00413B0D">
        <w:rPr>
          <w:rFonts w:ascii="Segoe UI" w:hAnsi="Segoe UI" w:cs="Segoe UI"/>
          <w:color w:val="787270"/>
          <w:sz w:val="17"/>
          <w:szCs w:val="17"/>
        </w:rPr>
        <w:t xml:space="preserve"> on-premise and </w:t>
      </w:r>
      <w:r w:rsidR="00B618F3">
        <w:rPr>
          <w:rFonts w:ascii="Segoe UI" w:hAnsi="Segoe UI" w:cs="Segoe UI"/>
          <w:color w:val="787270"/>
          <w:sz w:val="17"/>
          <w:szCs w:val="17"/>
        </w:rPr>
        <w:t xml:space="preserve">Microsoft Online </w:t>
      </w:r>
      <w:r w:rsidR="00EA1CF9">
        <w:rPr>
          <w:rFonts w:ascii="Segoe UI" w:hAnsi="Segoe UI" w:cs="Segoe UI"/>
          <w:color w:val="787270"/>
          <w:sz w:val="17"/>
          <w:szCs w:val="17"/>
        </w:rPr>
        <w:t>Active Directory directory service</w:t>
      </w:r>
    </w:p>
    <w:p w:rsidR="0090662C" w:rsidRDefault="0090662C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>Email c</w:t>
      </w:r>
      <w:r w:rsidR="00413B0D" w:rsidRPr="0090662C">
        <w:rPr>
          <w:rFonts w:ascii="Segoe UI" w:hAnsi="Segoe UI" w:cs="Segoe UI"/>
          <w:color w:val="787270"/>
          <w:sz w:val="17"/>
          <w:szCs w:val="17"/>
        </w:rPr>
        <w:t>oexistence</w:t>
      </w:r>
      <w:r w:rsidR="00B92F26" w:rsidRPr="0090662C">
        <w:rPr>
          <w:rFonts w:ascii="Segoe UI" w:hAnsi="Segoe UI" w:cs="Segoe UI"/>
          <w:color w:val="787270"/>
          <w:sz w:val="17"/>
          <w:szCs w:val="17"/>
        </w:rPr>
        <w:t xml:space="preserve"> </w:t>
      </w:r>
      <w:r>
        <w:rPr>
          <w:rFonts w:ascii="Segoe UI" w:hAnsi="Segoe UI" w:cs="Segoe UI"/>
          <w:color w:val="787270"/>
          <w:sz w:val="17"/>
          <w:szCs w:val="17"/>
        </w:rPr>
        <w:t>enables customers to maintain both on-premises Exchange Server</w:t>
      </w:r>
      <w:r w:rsidR="004B413D">
        <w:rPr>
          <w:rFonts w:ascii="Segoe UI" w:hAnsi="Segoe UI" w:cs="Segoe UI"/>
          <w:color w:val="787270"/>
          <w:sz w:val="17"/>
          <w:szCs w:val="17"/>
        </w:rPr>
        <w:t xml:space="preserve"> </w:t>
      </w:r>
      <w:r>
        <w:rPr>
          <w:rFonts w:ascii="Segoe UI" w:hAnsi="Segoe UI" w:cs="Segoe UI"/>
          <w:color w:val="787270"/>
          <w:sz w:val="17"/>
          <w:szCs w:val="17"/>
        </w:rPr>
        <w:t>mailboxes and Exchange Online mailboxes in an integrated email environment.</w:t>
      </w:r>
    </w:p>
    <w:p w:rsidR="00413B0D" w:rsidRPr="0090662C" w:rsidRDefault="00413B0D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90662C">
        <w:rPr>
          <w:rFonts w:ascii="Segoe UI" w:hAnsi="Segoe UI" w:cs="Segoe UI"/>
          <w:color w:val="787270"/>
          <w:sz w:val="17"/>
          <w:szCs w:val="17"/>
        </w:rPr>
        <w:t xml:space="preserve">Migration </w:t>
      </w:r>
      <w:r w:rsidR="00B92F26" w:rsidRPr="0090662C">
        <w:rPr>
          <w:rFonts w:ascii="Segoe UI" w:hAnsi="Segoe UI" w:cs="Segoe UI"/>
          <w:color w:val="787270"/>
          <w:sz w:val="17"/>
          <w:szCs w:val="17"/>
        </w:rPr>
        <w:t>t</w:t>
      </w:r>
      <w:r w:rsidRPr="0090662C">
        <w:rPr>
          <w:rFonts w:ascii="Segoe UI" w:hAnsi="Segoe UI" w:cs="Segoe UI"/>
          <w:color w:val="787270"/>
          <w:sz w:val="17"/>
          <w:szCs w:val="17"/>
        </w:rPr>
        <w:t xml:space="preserve">ools </w:t>
      </w:r>
      <w:r w:rsidR="00B92F26" w:rsidRPr="0090662C">
        <w:rPr>
          <w:rFonts w:ascii="Segoe UI" w:hAnsi="Segoe UI" w:cs="Segoe UI"/>
          <w:color w:val="787270"/>
          <w:sz w:val="17"/>
          <w:szCs w:val="17"/>
        </w:rPr>
        <w:t xml:space="preserve">to </w:t>
      </w:r>
      <w:r w:rsidRPr="0090662C">
        <w:rPr>
          <w:rFonts w:ascii="Segoe UI" w:hAnsi="Segoe UI" w:cs="Segoe UI"/>
          <w:color w:val="787270"/>
          <w:sz w:val="17"/>
          <w:szCs w:val="17"/>
        </w:rPr>
        <w:t>help move your current mailbox data into the online environment</w:t>
      </w:r>
    </w:p>
    <w:p w:rsidR="00103933" w:rsidRPr="00413B0D" w:rsidRDefault="00103933" w:rsidP="00413B0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 w:line="260" w:lineRule="atLeast"/>
        <w:textAlignment w:val="center"/>
        <w:rPr>
          <w:rFonts w:ascii="Segoe UI" w:hAnsi="Segoe UI" w:cs="Segoe UI"/>
          <w:color w:val="787270"/>
          <w:sz w:val="17"/>
          <w:szCs w:val="17"/>
        </w:rPr>
      </w:pPr>
      <w:r>
        <w:rPr>
          <w:rFonts w:ascii="Segoe UI" w:hAnsi="Segoe UI" w:cs="Segoe UI"/>
          <w:color w:val="787270"/>
          <w:sz w:val="17"/>
          <w:szCs w:val="17"/>
        </w:rPr>
        <w:t xml:space="preserve">Available in </w:t>
      </w:r>
      <w:r w:rsidR="00260141">
        <w:rPr>
          <w:rFonts w:ascii="Segoe UI" w:hAnsi="Segoe UI" w:cs="Segoe UI"/>
          <w:color w:val="787270"/>
          <w:sz w:val="17"/>
          <w:szCs w:val="17"/>
        </w:rPr>
        <w:t>20</w:t>
      </w:r>
      <w:r w:rsidR="00790A4F">
        <w:rPr>
          <w:rFonts w:ascii="Segoe UI" w:hAnsi="Segoe UI" w:cs="Segoe UI"/>
          <w:color w:val="787270"/>
          <w:sz w:val="17"/>
          <w:szCs w:val="17"/>
        </w:rPr>
        <w:t xml:space="preserve"> c</w:t>
      </w:r>
      <w:r>
        <w:rPr>
          <w:rFonts w:ascii="Segoe UI" w:hAnsi="Segoe UI" w:cs="Segoe UI"/>
          <w:color w:val="787270"/>
          <w:sz w:val="17"/>
          <w:szCs w:val="17"/>
        </w:rPr>
        <w:t>ountries</w:t>
      </w:r>
    </w:p>
    <w:p w:rsidR="00413B0D" w:rsidRPr="00413B0D" w:rsidRDefault="00413B0D" w:rsidP="00413B0D">
      <w:pPr>
        <w:autoSpaceDE w:val="0"/>
        <w:autoSpaceDN w:val="0"/>
        <w:adjustRightInd w:val="0"/>
        <w:spacing w:before="0" w:after="0" w:line="192" w:lineRule="auto"/>
        <w:textAlignment w:val="center"/>
        <w:rPr>
          <w:rFonts w:ascii="Segoe UI" w:hAnsi="Segoe UI" w:cs="Segoe UI"/>
          <w:color w:val="0577B4"/>
          <w:sz w:val="14"/>
          <w:szCs w:val="14"/>
          <w:vertAlign w:val="superscript"/>
        </w:rPr>
      </w:pPr>
    </w:p>
    <w:p w:rsidR="00413B0D" w:rsidRPr="00413B0D" w:rsidRDefault="00413B0D" w:rsidP="00413B0D">
      <w:pPr>
        <w:autoSpaceDE w:val="0"/>
        <w:autoSpaceDN w:val="0"/>
        <w:adjustRightInd w:val="0"/>
        <w:spacing w:before="0" w:after="0" w:line="192" w:lineRule="auto"/>
        <w:textAlignment w:val="center"/>
        <w:rPr>
          <w:rFonts w:ascii="Segoe UI" w:hAnsi="Segoe UI" w:cs="Segoe UI"/>
          <w:color w:val="0577B4"/>
          <w:sz w:val="14"/>
          <w:szCs w:val="14"/>
          <w:vertAlign w:val="superscript"/>
        </w:rPr>
      </w:pPr>
    </w:p>
    <w:p w:rsidR="00413B0D" w:rsidRPr="00413B0D" w:rsidRDefault="00413B0D" w:rsidP="00FE1265">
      <w:pPr>
        <w:autoSpaceDE w:val="0"/>
        <w:autoSpaceDN w:val="0"/>
        <w:adjustRightInd w:val="0"/>
        <w:spacing w:before="0" w:after="0" w:line="240" w:lineRule="auto"/>
        <w:textAlignment w:val="center"/>
        <w:rPr>
          <w:rFonts w:ascii="Segoe UI" w:hAnsi="Segoe UI" w:cs="Segoe UI"/>
          <w:color w:val="0577B4"/>
          <w:sz w:val="14"/>
          <w:szCs w:val="14"/>
        </w:rPr>
      </w:pPr>
      <w:r w:rsidRPr="00413B0D">
        <w:rPr>
          <w:rFonts w:ascii="Segoe UI" w:hAnsi="Segoe UI" w:cs="Segoe UI"/>
          <w:color w:val="0577B4"/>
          <w:sz w:val="14"/>
          <w:szCs w:val="14"/>
          <w:vertAlign w:val="superscript"/>
        </w:rPr>
        <w:t>1</w:t>
      </w:r>
      <w:r w:rsidRPr="00413B0D">
        <w:rPr>
          <w:rFonts w:ascii="Segoe UI" w:hAnsi="Segoe UI" w:cs="Segoe UI"/>
          <w:color w:val="0577B4"/>
          <w:sz w:val="14"/>
          <w:szCs w:val="14"/>
        </w:rPr>
        <w:t xml:space="preserve"> This document describes the Microsoft Exchange Online Standard offering only.</w:t>
      </w:r>
    </w:p>
    <w:p w:rsidR="00413B0D" w:rsidRPr="00413B0D" w:rsidRDefault="00413B0D" w:rsidP="00FE1265">
      <w:pPr>
        <w:autoSpaceDE w:val="0"/>
        <w:autoSpaceDN w:val="0"/>
        <w:adjustRightInd w:val="0"/>
        <w:spacing w:before="0" w:after="0" w:line="240" w:lineRule="auto"/>
        <w:ind w:left="60"/>
        <w:textAlignment w:val="center"/>
        <w:rPr>
          <w:rFonts w:ascii="Segoe UI" w:hAnsi="Segoe UI" w:cs="Segoe UI"/>
          <w:color w:val="787270"/>
          <w:sz w:val="17"/>
          <w:szCs w:val="17"/>
        </w:rPr>
      </w:pPr>
      <w:r w:rsidRPr="00413B0D">
        <w:rPr>
          <w:rFonts w:ascii="Segoe UI" w:hAnsi="Segoe UI" w:cs="Segoe UI"/>
          <w:color w:val="0577B4"/>
          <w:sz w:val="14"/>
          <w:szCs w:val="14"/>
          <w:vertAlign w:val="superscript"/>
        </w:rPr>
        <w:t>2</w:t>
      </w:r>
      <w:r w:rsidRPr="00413B0D">
        <w:rPr>
          <w:rFonts w:ascii="Segoe UI" w:hAnsi="Segoe UI" w:cs="Segoe UI"/>
          <w:color w:val="0577B4"/>
          <w:sz w:val="14"/>
          <w:szCs w:val="14"/>
        </w:rPr>
        <w:t xml:space="preserve"> Wherever an Internet connection is available</w:t>
      </w:r>
      <w:r w:rsidR="00B92F26">
        <w:rPr>
          <w:rFonts w:ascii="Segoe UI" w:hAnsi="Segoe UI" w:cs="Segoe UI"/>
          <w:color w:val="0577B4"/>
          <w:sz w:val="14"/>
          <w:szCs w:val="14"/>
        </w:rPr>
        <w:t>.</w:t>
      </w:r>
    </w:p>
    <w:p w:rsidR="00413B0D" w:rsidRPr="00413B0D" w:rsidRDefault="00413B0D" w:rsidP="00413B0D">
      <w:pPr>
        <w:suppressAutoHyphens/>
        <w:spacing w:before="0" w:after="0" w:line="192" w:lineRule="auto"/>
        <w:rPr>
          <w:sz w:val="20"/>
        </w:rPr>
        <w:sectPr w:rsidR="00413B0D" w:rsidRPr="00413B0D" w:rsidSect="00BE539B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num="2" w:space="480"/>
          <w:titlePg/>
          <w:docGrid w:linePitch="272"/>
        </w:sectPr>
      </w:pPr>
    </w:p>
    <w:p w:rsidR="00413B0D" w:rsidRPr="00413B0D" w:rsidRDefault="00413B0D" w:rsidP="00413B0D">
      <w:pPr>
        <w:suppressAutoHyphens/>
        <w:spacing w:before="0" w:after="0" w:line="192" w:lineRule="auto"/>
        <w:rPr>
          <w:sz w:val="20"/>
        </w:rPr>
      </w:pPr>
      <w:r w:rsidRPr="00413B0D">
        <w:rPr>
          <w:sz w:val="20"/>
        </w:rPr>
        <w:lastRenderedPageBreak/>
        <w:br w:type="page"/>
      </w:r>
    </w:p>
    <w:tbl>
      <w:tblPr>
        <w:tblW w:w="9360" w:type="dxa"/>
        <w:tblInd w:w="-190" w:type="dxa"/>
        <w:tblCellMar>
          <w:left w:w="0" w:type="dxa"/>
          <w:right w:w="0" w:type="dxa"/>
        </w:tblCellMar>
        <w:tblLook w:val="0000"/>
      </w:tblPr>
      <w:tblGrid>
        <w:gridCol w:w="2310"/>
        <w:gridCol w:w="7050"/>
      </w:tblGrid>
      <w:tr w:rsidR="00413B0D" w:rsidRPr="00413B0D" w:rsidTr="00BE539B">
        <w:trPr>
          <w:trHeight w:val="60"/>
        </w:trPr>
        <w:tc>
          <w:tcPr>
            <w:tcW w:w="231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lastRenderedPageBreak/>
              <w:t>Standard Parameters</w:t>
            </w:r>
          </w:p>
        </w:tc>
        <w:tc>
          <w:tcPr>
            <w:tcW w:w="7050" w:type="dxa"/>
            <w:tcBorders>
              <w:top w:val="single" w:sz="4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7A3" w:rsidRPr="00413B0D" w:rsidRDefault="00E94ABB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2</w:t>
            </w:r>
            <w:r w:rsidR="00572E57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5 </w:t>
            </w:r>
            <w:r w:rsidR="00413B0D"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GB </w:t>
            </w:r>
            <w:r w:rsidR="006107A3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of </w:t>
            </w:r>
            <w:r w:rsidR="00413B0D"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mailbox </w:t>
            </w:r>
            <w:r w:rsidR="006107A3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storage allocated for each user </w:t>
            </w:r>
          </w:p>
        </w:tc>
      </w:tr>
      <w:tr w:rsidR="00413B0D" w:rsidRPr="00413B0D" w:rsidTr="00BE539B">
        <w:trPr>
          <w:trHeight w:val="253"/>
        </w:trPr>
        <w:tc>
          <w:tcPr>
            <w:tcW w:w="231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E-mail, </w:t>
            </w:r>
            <w:r w:rsidR="00572E57">
              <w:rPr>
                <w:rFonts w:ascii="Segoe UI" w:hAnsi="Segoe UI" w:cs="Segoe UI"/>
                <w:color w:val="524A48"/>
                <w:sz w:val="16"/>
                <w:szCs w:val="16"/>
              </w:rPr>
              <w:t>s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hared </w:t>
            </w:r>
            <w:r w:rsidR="00572E57">
              <w:rPr>
                <w:rFonts w:ascii="Segoe UI" w:hAnsi="Segoe UI" w:cs="Segoe UI"/>
                <w:color w:val="524A48"/>
                <w:sz w:val="16"/>
                <w:szCs w:val="16"/>
              </w:rPr>
              <w:t>c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alendar </w:t>
            </w:r>
            <w:r w:rsidR="00572E57">
              <w:rPr>
                <w:rFonts w:ascii="Segoe UI" w:hAnsi="Segoe UI" w:cs="Segoe UI"/>
                <w:color w:val="524A48"/>
                <w:sz w:val="16"/>
                <w:szCs w:val="16"/>
              </w:rPr>
              <w:t>and c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ontacts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Use of </w:t>
            </w:r>
            <w:r w:rsidR="000C155D">
              <w:rPr>
                <w:rFonts w:ascii="Segoe UI" w:hAnsi="Segoe UI" w:cs="Segoe UI"/>
                <w:color w:val="524A48"/>
                <w:sz w:val="16"/>
                <w:szCs w:val="16"/>
              </w:rPr>
              <w:t>HTTPS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helps keep </w:t>
            </w:r>
            <w:r w:rsidR="006E073C">
              <w:rPr>
                <w:rFonts w:ascii="Segoe UI" w:hAnsi="Segoe UI" w:cs="Segoe UI"/>
                <w:color w:val="524A48"/>
                <w:sz w:val="16"/>
                <w:szCs w:val="16"/>
              </w:rPr>
              <w:t>I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nternet access secure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Virus/</w:t>
            </w:r>
            <w:r w:rsidR="000C155D">
              <w:rPr>
                <w:rFonts w:ascii="Segoe UI" w:hAnsi="Segoe UI" w:cs="Segoe UI"/>
                <w:color w:val="524A48"/>
                <w:sz w:val="16"/>
                <w:szCs w:val="16"/>
              </w:rPr>
              <w:t>s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pam filtering via </w:t>
            </w:r>
            <w:r w:rsidR="00EA1CF9" w:rsidRPr="00EA1CF9">
              <w:rPr>
                <w:rFonts w:ascii="Segoe UI" w:hAnsi="Segoe UI" w:cs="Segoe UI"/>
                <w:color w:val="524A48"/>
                <w:sz w:val="16"/>
                <w:szCs w:val="16"/>
              </w:rPr>
              <w:t>Microsoft Forefront Online Security for Exchange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Single </w:t>
            </w:r>
            <w:r w:rsidR="00EB7E6F">
              <w:rPr>
                <w:rFonts w:ascii="Segoe UI" w:hAnsi="Segoe UI" w:cs="Segoe UI"/>
                <w:color w:val="524A48"/>
                <w:sz w:val="16"/>
                <w:szCs w:val="16"/>
              </w:rPr>
              <w:t>s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ign-</w:t>
            </w:r>
            <w:r w:rsidR="00EB7E6F">
              <w:rPr>
                <w:rFonts w:ascii="Segoe UI" w:hAnsi="Segoe UI" w:cs="Segoe UI"/>
                <w:color w:val="524A48"/>
                <w:sz w:val="16"/>
                <w:szCs w:val="16"/>
              </w:rPr>
              <w:t>o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n capability via </w:t>
            </w:r>
            <w:r w:rsidR="00B2298B">
              <w:rPr>
                <w:rFonts w:ascii="Segoe UI" w:hAnsi="Segoe UI" w:cs="Segoe UI"/>
                <w:color w:val="524A48"/>
                <w:sz w:val="16"/>
                <w:szCs w:val="16"/>
              </w:rPr>
              <w:t>Sign In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</w:t>
            </w:r>
            <w:r w:rsidR="00B618F3">
              <w:rPr>
                <w:rFonts w:ascii="Segoe UI" w:hAnsi="Segoe UI" w:cs="Segoe UI"/>
                <w:color w:val="524A48"/>
                <w:sz w:val="16"/>
                <w:szCs w:val="16"/>
              </w:rPr>
              <w:t>application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0C155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24/7 Web form and phone-</w:t>
            </w:r>
            <w:r w:rsidR="00413B0D"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based Tier 2 </w:t>
            </w:r>
            <w:r w:rsidR="001A6C68">
              <w:rPr>
                <w:rFonts w:ascii="Segoe UI" w:hAnsi="Segoe UI" w:cs="Segoe UI"/>
                <w:color w:val="524A48"/>
                <w:sz w:val="16"/>
                <w:szCs w:val="16"/>
              </w:rPr>
              <w:t>s</w:t>
            </w:r>
            <w:r w:rsidR="00413B0D"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upport for IT </w:t>
            </w:r>
            <w:r w:rsidR="001A6C68">
              <w:rPr>
                <w:rFonts w:ascii="Segoe UI" w:hAnsi="Segoe UI" w:cs="Segoe UI"/>
                <w:color w:val="524A48"/>
                <w:sz w:val="16"/>
                <w:szCs w:val="16"/>
              </w:rPr>
              <w:t>a</w:t>
            </w:r>
            <w:r w:rsidR="00413B0D"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dmin</w:t>
            </w:r>
            <w:r w:rsidR="006B5B10">
              <w:rPr>
                <w:rFonts w:ascii="Segoe UI" w:hAnsi="Segoe UI" w:cs="Segoe UI"/>
                <w:color w:val="524A48"/>
                <w:sz w:val="16"/>
                <w:szCs w:val="16"/>
              </w:rPr>
              <w:t>istrator</w:t>
            </w:r>
            <w:r w:rsidR="001A6C68">
              <w:rPr>
                <w:rFonts w:ascii="Segoe UI" w:hAnsi="Segoe UI" w:cs="Segoe UI"/>
                <w:color w:val="524A48"/>
                <w:sz w:val="16"/>
                <w:szCs w:val="16"/>
              </w:rPr>
              <w:t>s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CC04C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User subscription fee</w:t>
            </w:r>
          </w:p>
        </w:tc>
      </w:tr>
      <w:tr w:rsidR="00CC04CF" w:rsidRPr="00413B0D" w:rsidTr="00BE539B">
        <w:trPr>
          <w:trHeight w:val="60"/>
        </w:trPr>
        <w:tc>
          <w:tcPr>
            <w:tcW w:w="2310" w:type="dxa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F" w:rsidRPr="001A6C68" w:rsidRDefault="00CC04C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Deskless Worker License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F" w:rsidRPr="00413B0D" w:rsidRDefault="00027838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027838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Low cost offering to users </w:t>
            </w:r>
            <w:r w:rsidR="00716E42">
              <w:rPr>
                <w:rFonts w:ascii="Segoe UI" w:hAnsi="Segoe UI" w:cs="Segoe UI"/>
                <w:color w:val="524A48"/>
                <w:sz w:val="16"/>
                <w:szCs w:val="16"/>
              </w:rPr>
              <w:t>who</w:t>
            </w:r>
            <w:r w:rsidRPr="00027838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do not </w:t>
            </w:r>
            <w:r w:rsidR="00790A4F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currently </w:t>
            </w:r>
            <w:r w:rsidRPr="00027838">
              <w:rPr>
                <w:rFonts w:ascii="Segoe UI" w:hAnsi="Segoe UI" w:cs="Segoe UI"/>
                <w:color w:val="524A48"/>
                <w:sz w:val="16"/>
                <w:szCs w:val="16"/>
              </w:rPr>
              <w:t>have messaging capabilitie</w:t>
            </w:r>
            <w:r w:rsidR="00790A4F">
              <w:rPr>
                <w:rFonts w:ascii="Segoe UI" w:hAnsi="Segoe UI" w:cs="Segoe UI"/>
                <w:color w:val="524A48"/>
                <w:sz w:val="16"/>
                <w:szCs w:val="16"/>
              </w:rPr>
              <w:t>s</w:t>
            </w:r>
          </w:p>
        </w:tc>
      </w:tr>
      <w:tr w:rsidR="00CC04CF" w:rsidRPr="00413B0D" w:rsidTr="00BE539B">
        <w:trPr>
          <w:trHeight w:val="60"/>
        </w:trPr>
        <w:tc>
          <w:tcPr>
            <w:tcW w:w="2310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4CF" w:rsidRPr="001A6C68" w:rsidRDefault="00CC04C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4CF" w:rsidRPr="00413B0D" w:rsidRDefault="00E67EC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Outlook Web Access Light ,</w:t>
            </w:r>
            <w:r w:rsidR="00716E42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</w:t>
            </w:r>
            <w:r w:rsidR="00CC04CF">
              <w:rPr>
                <w:rFonts w:ascii="Segoe UI" w:hAnsi="Segoe UI" w:cs="Segoe UI"/>
                <w:color w:val="524A48"/>
                <w:sz w:val="16"/>
                <w:szCs w:val="16"/>
              </w:rPr>
              <w:t>500 MB mailbox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, </w:t>
            </w:r>
            <w:r w:rsidRPr="00E67ECD">
              <w:rPr>
                <w:rFonts w:ascii="Segoe UI" w:hAnsi="Segoe UI" w:cs="Segoe UI"/>
                <w:color w:val="524A48"/>
                <w:sz w:val="16"/>
                <w:szCs w:val="16"/>
              </w:rPr>
              <w:t>Global Address List (GAL)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access, Contacts</w:t>
            </w:r>
          </w:p>
        </w:tc>
      </w:tr>
      <w:tr w:rsidR="00E94ABB" w:rsidRPr="00413B0D" w:rsidTr="00BE539B">
        <w:trPr>
          <w:trHeight w:val="60"/>
        </w:trPr>
        <w:tc>
          <w:tcPr>
            <w:tcW w:w="2310" w:type="dxa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ABB" w:rsidRPr="001A6C68" w:rsidRDefault="00E94ABB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Client Support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ABB" w:rsidRPr="00413B0D" w:rsidRDefault="00E94ABB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Microsoft 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Office 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Outlook 2007</w:t>
            </w:r>
            <w:r w:rsidR="00400D6F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and 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Outlook 2003 </w:t>
            </w:r>
            <w:r w:rsidR="00400D6F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via 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Outlook Anywhere</w:t>
            </w:r>
          </w:p>
        </w:tc>
      </w:tr>
      <w:tr w:rsidR="00E94ABB" w:rsidRPr="00413B0D" w:rsidTr="00BE539B">
        <w:trPr>
          <w:trHeight w:val="60"/>
        </w:trPr>
        <w:tc>
          <w:tcPr>
            <w:tcW w:w="2310" w:type="dxa"/>
            <w:vMerge/>
            <w:tcBorders>
              <w:left w:val="single" w:sz="4" w:space="0" w:color="0577B4"/>
              <w:right w:val="single" w:sz="4" w:space="0" w:color="0577B4"/>
            </w:tcBorders>
          </w:tcPr>
          <w:p w:rsidR="00E94ABB" w:rsidRPr="001A6C68" w:rsidRDefault="00E94ABB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ABB" w:rsidRPr="00413B0D" w:rsidRDefault="00E94ABB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Outlook Web Access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with  Internet Explorer</w:t>
            </w:r>
            <w:r w:rsidRPr="000C155D">
              <w:rPr>
                <w:rFonts w:ascii="Segoe UI" w:hAnsi="Segoe UI" w:cs="Segoe UI"/>
                <w:color w:val="787270"/>
                <w:sz w:val="17"/>
                <w:szCs w:val="17"/>
                <w:vertAlign w:val="subscript"/>
              </w:rPr>
              <w:t>®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6.0 or later or Firefox 3.0 or later</w:t>
            </w:r>
          </w:p>
        </w:tc>
      </w:tr>
      <w:tr w:rsidR="00E94ABB" w:rsidRPr="00413B0D" w:rsidTr="00BE539B">
        <w:trPr>
          <w:trHeight w:val="60"/>
        </w:trPr>
        <w:tc>
          <w:tcPr>
            <w:tcW w:w="2310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E94ABB" w:rsidRPr="001A6C68" w:rsidRDefault="00E94ABB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4ABB" w:rsidRPr="00413B0D" w:rsidRDefault="00E94ABB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Support for POP client connectivity</w:t>
            </w:r>
          </w:p>
        </w:tc>
      </w:tr>
      <w:tr w:rsidR="00790A4F" w:rsidRPr="00413B0D" w:rsidTr="00BE539B">
        <w:trPr>
          <w:trHeight w:val="162"/>
        </w:trPr>
        <w:tc>
          <w:tcPr>
            <w:tcW w:w="2310" w:type="dxa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A4F" w:rsidRPr="001A6C68" w:rsidRDefault="00790A4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Mobility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A4F" w:rsidRPr="00413B0D" w:rsidRDefault="00790A4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Push e-mail</w:t>
            </w:r>
            <w:r w:rsidR="004B6D0F">
              <w:rPr>
                <w:rFonts w:ascii="Segoe UI" w:hAnsi="Segoe UI" w:cs="Segoe UI"/>
                <w:color w:val="524A48"/>
                <w:sz w:val="16"/>
                <w:szCs w:val="16"/>
              </w:rPr>
              <w:t>, calendar, contact</w:t>
            </w:r>
            <w:r w:rsidR="00193082">
              <w:rPr>
                <w:rFonts w:ascii="Segoe UI" w:hAnsi="Segoe UI" w:cs="Segoe UI"/>
                <w:color w:val="524A48"/>
                <w:sz w:val="16"/>
                <w:szCs w:val="16"/>
              </w:rPr>
              <w:t>s</w:t>
            </w:r>
            <w:r w:rsidR="004B6D0F">
              <w:rPr>
                <w:rFonts w:ascii="Segoe UI" w:hAnsi="Segoe UI" w:cs="Segoe UI"/>
                <w:color w:val="524A48"/>
                <w:sz w:val="16"/>
                <w:szCs w:val="16"/>
              </w:rPr>
              <w:t>, tasks and calendar with GAL integration, remote password reset and device wipe. Compatible with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</w:t>
            </w:r>
            <w:r w:rsidR="002B3F06">
              <w:rPr>
                <w:rFonts w:ascii="Segoe UI" w:hAnsi="Segoe UI" w:cs="Segoe UI"/>
                <w:color w:val="524A48"/>
                <w:sz w:val="16"/>
                <w:szCs w:val="16"/>
              </w:rPr>
              <w:t>devices that use Exchange ActiveSync</w:t>
            </w:r>
            <w:r w:rsidR="002B3F06" w:rsidRPr="00B618F3">
              <w:rPr>
                <w:rFonts w:cs="Arial"/>
                <w:color w:val="524A48"/>
                <w:sz w:val="16"/>
                <w:szCs w:val="16"/>
                <w:vertAlign w:val="subscript"/>
              </w:rPr>
              <w:t>®</w:t>
            </w:r>
            <w:r w:rsidR="002B3F06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, including 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Microsoft Windows Mobile 6.0</w:t>
            </w:r>
            <w:r w:rsidR="004B6D0F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and above</w:t>
            </w:r>
            <w:r w:rsidR="001F6C3B">
              <w:rPr>
                <w:rFonts w:ascii="Segoe UI" w:hAnsi="Segoe UI" w:cs="Segoe UI"/>
                <w:color w:val="524A48"/>
                <w:sz w:val="16"/>
                <w:szCs w:val="16"/>
              </w:rPr>
              <w:t>;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</w:t>
            </w:r>
            <w:r w:rsidR="0073056D">
              <w:rPr>
                <w:rFonts w:ascii="Segoe UI" w:hAnsi="Segoe UI" w:cs="Segoe UI"/>
                <w:color w:val="524A48"/>
                <w:sz w:val="16"/>
                <w:szCs w:val="16"/>
              </w:rPr>
              <w:t>iPhone 2.0</w:t>
            </w:r>
            <w:r w:rsidR="002B3F06">
              <w:rPr>
                <w:rFonts w:ascii="Segoe UI" w:hAnsi="Segoe UI" w:cs="Segoe UI"/>
                <w:color w:val="524A48"/>
                <w:sz w:val="16"/>
                <w:szCs w:val="16"/>
              </w:rPr>
              <w:t>,</w:t>
            </w:r>
            <w:r w:rsidR="0073056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and many Nokia phones</w:t>
            </w:r>
            <w:r w:rsidR="002B3F06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.  </w:t>
            </w:r>
          </w:p>
        </w:tc>
      </w:tr>
      <w:tr w:rsidR="00790A4F" w:rsidRPr="00413B0D" w:rsidTr="00BE539B">
        <w:trPr>
          <w:trHeight w:val="161"/>
        </w:trPr>
        <w:tc>
          <w:tcPr>
            <w:tcW w:w="2310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A4F" w:rsidRPr="001A6C68" w:rsidRDefault="00790A4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A4F" w:rsidRPr="00413B0D" w:rsidRDefault="002B3F06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Support for BlackBerry devices that use Microsoft’s Hosted BlackBerry service, BIS</w:t>
            </w:r>
            <w:r w:rsidR="00F53F09">
              <w:rPr>
                <w:rFonts w:ascii="Segoe UI" w:hAnsi="Segoe UI" w:cs="Segoe UI"/>
                <w:color w:val="524A48"/>
                <w:sz w:val="16"/>
                <w:szCs w:val="16"/>
              </w:rPr>
              <w:t>, or NotifySync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.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Data Protection Service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Daily backup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Deleted item retention</w:t>
            </w:r>
            <w:r w:rsidR="005000E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and deleted mailbox recovery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Business continuity and disaster recovery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Security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790A4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Regular</w:t>
            </w:r>
            <w:r w:rsidR="00413B0D"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</w:t>
            </w:r>
            <w:r w:rsidR="006E073C">
              <w:rPr>
                <w:rFonts w:ascii="Segoe UI" w:hAnsi="Segoe UI" w:cs="Segoe UI"/>
                <w:color w:val="524A48"/>
                <w:sz w:val="16"/>
                <w:szCs w:val="16"/>
              </w:rPr>
              <w:t>s</w:t>
            </w:r>
            <w:r w:rsidR="00413B0D"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ecurity </w:t>
            </w:r>
            <w:r w:rsidR="006E073C">
              <w:rPr>
                <w:rFonts w:ascii="Segoe UI" w:hAnsi="Segoe UI" w:cs="Segoe UI"/>
                <w:color w:val="524A48"/>
                <w:sz w:val="16"/>
                <w:szCs w:val="16"/>
              </w:rPr>
              <w:t>a</w:t>
            </w:r>
            <w:r w:rsidR="00413B0D"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ssessments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Continuous </w:t>
            </w:r>
            <w:r w:rsidR="006E073C">
              <w:rPr>
                <w:rFonts w:ascii="Segoe UI" w:hAnsi="Segoe UI" w:cs="Segoe UI"/>
                <w:color w:val="524A48"/>
                <w:sz w:val="16"/>
                <w:szCs w:val="16"/>
              </w:rPr>
              <w:t>i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ntrusion </w:t>
            </w:r>
            <w:r w:rsidR="006E073C">
              <w:rPr>
                <w:rFonts w:ascii="Segoe UI" w:hAnsi="Segoe UI" w:cs="Segoe UI"/>
                <w:color w:val="524A48"/>
                <w:sz w:val="16"/>
                <w:szCs w:val="16"/>
              </w:rPr>
              <w:t>m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onitoring and </w:t>
            </w:r>
            <w:r w:rsidR="006E073C">
              <w:rPr>
                <w:rFonts w:ascii="Segoe UI" w:hAnsi="Segoe UI" w:cs="Segoe UI"/>
                <w:color w:val="524A48"/>
                <w:sz w:val="16"/>
                <w:szCs w:val="16"/>
              </w:rPr>
              <w:t>d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etection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Service Level Agreements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99.9% scheduled uptime with financially backed service level agreements</w:t>
            </w:r>
          </w:p>
        </w:tc>
      </w:tr>
      <w:tr w:rsidR="00413B0D" w:rsidRPr="00413B0D" w:rsidTr="00BE539B">
        <w:trPr>
          <w:trHeight w:val="60"/>
        </w:trPr>
        <w:tc>
          <w:tcPr>
            <w:tcW w:w="231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Migration Tools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5000E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M</w:t>
            </w:r>
            <w:r w:rsidR="00413B0D"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igrate POP/IMAP and Exchange </w:t>
            </w:r>
            <w:r w:rsidR="006E073C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Server </w:t>
            </w:r>
            <w:r w:rsidR="00413B0D"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mailbox data to </w:t>
            </w:r>
            <w:r w:rsidR="006E073C">
              <w:rPr>
                <w:rFonts w:ascii="Segoe UI" w:hAnsi="Segoe UI" w:cs="Segoe UI"/>
                <w:color w:val="524A48"/>
                <w:sz w:val="16"/>
                <w:szCs w:val="16"/>
              </w:rPr>
              <w:t>Exchange Online</w:t>
            </w:r>
          </w:p>
        </w:tc>
      </w:tr>
      <w:tr w:rsidR="00413B0D" w:rsidRPr="00413B0D" w:rsidTr="00BE539B">
        <w:trPr>
          <w:trHeight w:val="580"/>
        </w:trPr>
        <w:tc>
          <w:tcPr>
            <w:tcW w:w="231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B0D" w:rsidRPr="001A6C68" w:rsidRDefault="00413B0D" w:rsidP="00BE539B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Directory Synchronization Tool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6107A3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6107A3">
              <w:rPr>
                <w:rFonts w:ascii="Segoe UI" w:hAnsi="Segoe UI" w:cs="Segoe UI"/>
                <w:color w:val="524A48"/>
                <w:sz w:val="16"/>
                <w:szCs w:val="16"/>
              </w:rPr>
              <w:t>This Microsoft tool can synchronize your on-premise Active Directory with the Microsoft Online Active Directory</w:t>
            </w:r>
          </w:p>
        </w:tc>
      </w:tr>
      <w:tr w:rsidR="00413B0D" w:rsidRPr="00413B0D" w:rsidTr="00BE539B">
        <w:trPr>
          <w:trHeight w:val="287"/>
        </w:trPr>
        <w:tc>
          <w:tcPr>
            <w:tcW w:w="231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B0D" w:rsidRPr="001A6C68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E-mail Coexistence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90662C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90662C">
              <w:rPr>
                <w:rFonts w:ascii="Segoe UI" w:hAnsi="Segoe UI" w:cs="Segoe UI"/>
                <w:color w:val="524A48"/>
                <w:sz w:val="16"/>
                <w:szCs w:val="16"/>
              </w:rPr>
              <w:t>Email coexistence enables customers to maintain b</w:t>
            </w:r>
            <w:r w:rsidR="004B413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oth on-premises Exchange Server </w:t>
            </w:r>
            <w:r w:rsidRPr="0090662C">
              <w:rPr>
                <w:rFonts w:ascii="Segoe UI" w:hAnsi="Segoe UI" w:cs="Segoe UI"/>
                <w:color w:val="524A48"/>
                <w:sz w:val="16"/>
                <w:szCs w:val="16"/>
              </w:rPr>
              <w:t>mailboxes and Exchange Online mailboxes in an integrated email environment.</w:t>
            </w:r>
          </w:p>
        </w:tc>
      </w:tr>
      <w:tr w:rsidR="00790A4F" w:rsidRPr="00413B0D" w:rsidTr="00BE539B">
        <w:trPr>
          <w:trHeight w:val="329"/>
        </w:trPr>
        <w:tc>
          <w:tcPr>
            <w:tcW w:w="2310" w:type="dxa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A4F" w:rsidRPr="001A6C68" w:rsidRDefault="00790A4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Administration Center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A4F" w:rsidRPr="00413B0D" w:rsidRDefault="00790A4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Centralized, Web-based access for configuration and administration of Exchange Online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services, including m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ailboxes, user settings, distribution lists, company settings, and staff settings </w:t>
            </w:r>
          </w:p>
        </w:tc>
      </w:tr>
      <w:tr w:rsidR="00790A4F" w:rsidRPr="00413B0D" w:rsidTr="00BE539B">
        <w:trPr>
          <w:trHeight w:val="214"/>
        </w:trPr>
        <w:tc>
          <w:tcPr>
            <w:tcW w:w="2310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A4F" w:rsidRPr="001A6C68" w:rsidRDefault="00790A4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A4F" w:rsidRPr="00413B0D" w:rsidRDefault="00790A4F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Administrators download 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Directory Synchronization, Migration, and </w:t>
            </w:r>
            <w:r w:rsidR="00B2298B">
              <w:rPr>
                <w:rFonts w:ascii="Segoe UI" w:hAnsi="Segoe UI" w:cs="Segoe UI"/>
                <w:color w:val="524A48"/>
                <w:sz w:val="16"/>
                <w:szCs w:val="16"/>
              </w:rPr>
              <w:t>Sign In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t</w:t>
            </w: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ools</w:t>
            </w: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 xml:space="preserve"> here</w:t>
            </w:r>
          </w:p>
        </w:tc>
      </w:tr>
      <w:tr w:rsidR="00413B0D" w:rsidRPr="00413B0D" w:rsidTr="00BE539B">
        <w:trPr>
          <w:trHeight w:val="259"/>
        </w:trPr>
        <w:tc>
          <w:tcPr>
            <w:tcW w:w="231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1A6C68" w:rsidRDefault="00B2298B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Sign In</w:t>
            </w:r>
            <w:r w:rsidR="00413B0D"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 xml:space="preserve"> </w:t>
            </w:r>
            <w:r w:rsidR="00103933"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Application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B0D" w:rsidRPr="00413B0D" w:rsidRDefault="00413B0D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 w:rsidRPr="00413B0D">
              <w:rPr>
                <w:rFonts w:ascii="Segoe UI" w:hAnsi="Segoe UI" w:cs="Segoe UI"/>
                <w:color w:val="524A48"/>
                <w:sz w:val="16"/>
                <w:szCs w:val="16"/>
              </w:rPr>
              <w:t>Provides single sign-on capability and access to all Microsoft Online Services</w:t>
            </w:r>
          </w:p>
        </w:tc>
      </w:tr>
      <w:tr w:rsidR="005000ED" w:rsidRPr="00413B0D" w:rsidTr="00BE539B">
        <w:trPr>
          <w:trHeight w:val="17"/>
        </w:trPr>
        <w:tc>
          <w:tcPr>
            <w:tcW w:w="231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0ED" w:rsidRPr="001A6C68" w:rsidRDefault="00B618F3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C39E34"/>
                <w:sz w:val="16"/>
                <w:szCs w:val="16"/>
              </w:rPr>
            </w:pPr>
            <w:r w:rsidRPr="001A6C68">
              <w:rPr>
                <w:rFonts w:ascii="Segoe UI" w:hAnsi="Segoe UI" w:cs="Segoe UI"/>
                <w:color w:val="C39E34"/>
                <w:sz w:val="16"/>
                <w:szCs w:val="16"/>
              </w:rPr>
              <w:t>International Availability</w:t>
            </w:r>
          </w:p>
        </w:tc>
        <w:tc>
          <w:tcPr>
            <w:tcW w:w="7050" w:type="dxa"/>
            <w:tcBorders>
              <w:top w:val="single" w:sz="6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0ED" w:rsidRPr="00413B0D" w:rsidRDefault="00B618F3" w:rsidP="00BE539B">
            <w:pPr>
              <w:autoSpaceDE w:val="0"/>
              <w:autoSpaceDN w:val="0"/>
              <w:adjustRightInd w:val="0"/>
              <w:spacing w:before="0" w:after="0" w:line="240" w:lineRule="auto"/>
              <w:textAlignment w:val="center"/>
              <w:rPr>
                <w:rFonts w:ascii="Segoe UI" w:hAnsi="Segoe UI" w:cs="Segoe UI"/>
                <w:color w:val="524A48"/>
                <w:sz w:val="16"/>
                <w:szCs w:val="16"/>
              </w:rPr>
            </w:pPr>
            <w:r>
              <w:rPr>
                <w:rFonts w:ascii="Segoe UI" w:hAnsi="Segoe UI" w:cs="Segoe UI"/>
                <w:color w:val="524A48"/>
                <w:sz w:val="16"/>
                <w:szCs w:val="16"/>
              </w:rPr>
              <w:t>Exchange Online is available in 20 countries</w:t>
            </w:r>
          </w:p>
        </w:tc>
      </w:tr>
    </w:tbl>
    <w:p w:rsidR="00790A4F" w:rsidRDefault="00790A4F" w:rsidP="0073751F">
      <w:pPr>
        <w:suppressAutoHyphens/>
        <w:spacing w:before="0" w:after="120" w:line="280" w:lineRule="exact"/>
        <w:rPr>
          <w:b/>
          <w:color w:val="4F81BD" w:themeColor="accent1"/>
        </w:rPr>
      </w:pPr>
      <w:bookmarkStart w:id="0" w:name="_GoBack"/>
      <w:bookmarkEnd w:id="0"/>
    </w:p>
    <w:p w:rsidR="004B6D0F" w:rsidRPr="006B5B10" w:rsidRDefault="0073751F" w:rsidP="0073751F">
      <w:pPr>
        <w:suppressAutoHyphens/>
        <w:spacing w:before="0" w:after="120" w:line="280" w:lineRule="exact"/>
        <w:rPr>
          <w:b/>
          <w:color w:val="4F81BD" w:themeColor="accent1"/>
          <w:sz w:val="28"/>
          <w:szCs w:val="28"/>
        </w:rPr>
      </w:pPr>
      <w:r w:rsidRPr="006B5B10">
        <w:rPr>
          <w:b/>
          <w:color w:val="4F81BD" w:themeColor="accent1"/>
          <w:sz w:val="28"/>
          <w:szCs w:val="28"/>
        </w:rPr>
        <w:t xml:space="preserve">Visit </w:t>
      </w:r>
      <w:r w:rsidR="00A027A3" w:rsidRPr="006B5B10">
        <w:rPr>
          <w:b/>
          <w:color w:val="4F81BD" w:themeColor="accent1"/>
          <w:sz w:val="28"/>
          <w:szCs w:val="28"/>
          <w:u w:val="single"/>
        </w:rPr>
        <w:t>www.microsoft.com/online</w:t>
      </w:r>
      <w:r w:rsidRPr="006B5B10">
        <w:rPr>
          <w:b/>
          <w:color w:val="4F81BD" w:themeColor="accent1"/>
          <w:sz w:val="28"/>
          <w:szCs w:val="28"/>
        </w:rPr>
        <w:t xml:space="preserve"> today.</w:t>
      </w:r>
    </w:p>
    <w:sectPr w:rsidR="004B6D0F" w:rsidRPr="006B5B10" w:rsidSect="00FE1265">
      <w:type w:val="continuous"/>
      <w:pgSz w:w="12240" w:h="15840"/>
      <w:pgMar w:top="1680" w:right="1800" w:bottom="1440" w:left="1800" w:header="720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C9" w:rsidRPr="00D857F8" w:rsidRDefault="001B3CC9" w:rsidP="00464DAF">
      <w:pPr>
        <w:spacing w:before="0" w:after="0" w:line="240" w:lineRule="auto"/>
        <w:rPr>
          <w:sz w:val="20"/>
        </w:rPr>
      </w:pPr>
      <w:r>
        <w:separator/>
      </w:r>
    </w:p>
  </w:endnote>
  <w:endnote w:type="continuationSeparator" w:id="0">
    <w:p w:rsidR="001B3CC9" w:rsidRPr="00D857F8" w:rsidRDefault="001B3CC9" w:rsidP="00464DAF">
      <w:pPr>
        <w:spacing w:before="0"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Light">
    <w:altName w:val="Segoe UI"/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 Book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0F" w:rsidRPr="00FE1265" w:rsidRDefault="004B6D0F" w:rsidP="00FE1265">
    <w:pPr>
      <w:pStyle w:val="Footer"/>
      <w:rPr>
        <w:rFonts w:ascii="Segoe UI" w:hAnsi="Segoe UI" w:cs="Segoe UI"/>
        <w:color w:val="808080" w:themeColor="background1" w:themeShade="80"/>
        <w:sz w:val="14"/>
        <w:szCs w:val="14"/>
      </w:rPr>
    </w:pPr>
    <w:r w:rsidRPr="00FE1265">
      <w:rPr>
        <w:rFonts w:ascii="Segoe UI" w:hAnsi="Segoe UI" w:cs="Segoe UI"/>
        <w:color w:val="808080" w:themeColor="background1" w:themeShade="80"/>
        <w:sz w:val="14"/>
        <w:szCs w:val="14"/>
      </w:rPr>
      <w:t>© 2009 MICROSOFT CORPORATION. All rights reserved.</w:t>
    </w:r>
    <w:r>
      <w:rPr>
        <w:rFonts w:ascii="Segoe UI" w:hAnsi="Segoe UI" w:cs="Segoe UI"/>
        <w:color w:val="808080" w:themeColor="background1" w:themeShade="80"/>
        <w:sz w:val="14"/>
        <w:szCs w:val="14"/>
      </w:rPr>
      <w:t xml:space="preserve"> </w:t>
    </w:r>
    <w:r>
      <w:rPr>
        <w:rFonts w:ascii="Segoe UI" w:hAnsi="Segoe UI" w:cs="Segoe UI"/>
        <w:color w:val="808080" w:themeColor="background1" w:themeShade="80"/>
        <w:sz w:val="14"/>
        <w:szCs w:val="14"/>
      </w:rPr>
      <w:br/>
    </w:r>
    <w:r w:rsidRPr="00FE1265">
      <w:rPr>
        <w:rFonts w:ascii="Segoe UI" w:hAnsi="Segoe UI" w:cs="Segoe UI"/>
        <w:color w:val="808080" w:themeColor="background1" w:themeShade="80"/>
        <w:sz w:val="14"/>
        <w:szCs w:val="14"/>
      </w:rPr>
      <w:t>Active Directory, ActiveSync, Microsoft, Outlook, and Windows Mobile are trademarks of the Microsoft Corporation.</w:t>
    </w:r>
    <w:r w:rsidRPr="00FE1265">
      <w:rPr>
        <w:rFonts w:ascii="Segoe UI" w:hAnsi="Segoe UI" w:cs="Segoe UI"/>
        <w:noProof/>
        <w:color w:val="808080" w:themeColor="background1" w:themeShade="80"/>
        <w:sz w:val="14"/>
        <w:szCs w:val="14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-1144422</wp:posOffset>
          </wp:positionH>
          <wp:positionV relativeFrom="paragraph">
            <wp:posOffset>-2110096</wp:posOffset>
          </wp:positionV>
          <wp:extent cx="7773822" cy="2750024"/>
          <wp:effectExtent l="19050" t="0" r="0" b="0"/>
          <wp:wrapNone/>
          <wp:docPr id="35" name="Picture 2" descr="MSFT1741-Doc-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FT1741-Doc-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615" cy="2753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1265">
      <w:rPr>
        <w:rFonts w:ascii="Segoe UI" w:hAnsi="Segoe UI" w:cs="Segoe UI"/>
        <w:noProof/>
        <w:color w:val="808080" w:themeColor="background1" w:themeShade="80"/>
        <w:sz w:val="14"/>
        <w:szCs w:val="1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7639685</wp:posOffset>
          </wp:positionV>
          <wp:extent cx="7761605" cy="2635885"/>
          <wp:effectExtent l="19050" t="0" r="0" b="0"/>
          <wp:wrapNone/>
          <wp:docPr id="3" name="Picture 1" descr="MSFT1741-Doc-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FT1741-Doc-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263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0F" w:rsidRDefault="00F95B5A">
    <w:pPr>
      <w:pStyle w:val="Footer"/>
    </w:pPr>
    <w:r>
      <w:rPr>
        <w:noProof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-1910715</wp:posOffset>
          </wp:positionV>
          <wp:extent cx="7761605" cy="2635885"/>
          <wp:effectExtent l="0" t="0" r="0" b="0"/>
          <wp:wrapNone/>
          <wp:docPr id="2" name="Picture 1" descr="MSFT1741-Doc-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FT1741-Doc-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26358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 mc:Ignorable="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C9" w:rsidRPr="00D857F8" w:rsidRDefault="001B3CC9" w:rsidP="00464DAF">
      <w:pPr>
        <w:spacing w:before="0" w:after="0" w:line="240" w:lineRule="auto"/>
        <w:rPr>
          <w:sz w:val="20"/>
        </w:rPr>
      </w:pPr>
      <w:r>
        <w:separator/>
      </w:r>
    </w:p>
  </w:footnote>
  <w:footnote w:type="continuationSeparator" w:id="0">
    <w:p w:rsidR="001B3CC9" w:rsidRPr="00D857F8" w:rsidRDefault="001B3CC9" w:rsidP="00464DAF">
      <w:pPr>
        <w:spacing w:before="0" w:after="0"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0F" w:rsidRDefault="004B6D0F" w:rsidP="00464DAF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4B6D0F" w:rsidRPr="00464DAF" w:rsidRDefault="004B6D0F" w:rsidP="00464D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0F" w:rsidRPr="007252DF" w:rsidRDefault="009935E4" w:rsidP="004B6D0F">
    <w:pPr>
      <w:pStyle w:val="Style1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margin-left:.8pt;margin-top:36.75pt;width:489.6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" strokecolor="#9bbb59 [3206]"/>
      </w:pict>
    </w:r>
    <w:r w:rsidR="004B6D0F">
      <w:t>Microsof</w:t>
    </w:r>
    <w:r w:rsidR="004B6D0F" w:rsidRPr="007252DF">
      <w:t>t</w:t>
    </w:r>
    <w:r w:rsidR="004B6D0F">
      <w:t xml:space="preserve"> Exchange Online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FAC"/>
    <w:multiLevelType w:val="hybridMultilevel"/>
    <w:tmpl w:val="F86E16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5122" fillcolor="white" strokecolor="none [3204]">
      <v:fill color="white"/>
      <v:stroke color="none [3204]"/>
    </o:shapedefaults>
    <o:shapelayout v:ext="edit">
      <o:idmap v:ext="edit" data="4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3B0D"/>
    <w:rsid w:val="000100FB"/>
    <w:rsid w:val="00027838"/>
    <w:rsid w:val="0004252B"/>
    <w:rsid w:val="0005664A"/>
    <w:rsid w:val="00056B64"/>
    <w:rsid w:val="000C155D"/>
    <w:rsid w:val="000F4E58"/>
    <w:rsid w:val="000F65B0"/>
    <w:rsid w:val="00103933"/>
    <w:rsid w:val="00123382"/>
    <w:rsid w:val="00154F45"/>
    <w:rsid w:val="001863AD"/>
    <w:rsid w:val="00193082"/>
    <w:rsid w:val="00195BA3"/>
    <w:rsid w:val="001A6C68"/>
    <w:rsid w:val="001B3CC9"/>
    <w:rsid w:val="001E0127"/>
    <w:rsid w:val="001E67F1"/>
    <w:rsid w:val="001F6C3B"/>
    <w:rsid w:val="00217566"/>
    <w:rsid w:val="002271D6"/>
    <w:rsid w:val="00232C8F"/>
    <w:rsid w:val="00260141"/>
    <w:rsid w:val="00286DF7"/>
    <w:rsid w:val="002A69E3"/>
    <w:rsid w:val="002B3F06"/>
    <w:rsid w:val="002D56B6"/>
    <w:rsid w:val="002D6BDC"/>
    <w:rsid w:val="002E2CF3"/>
    <w:rsid w:val="002E6BE2"/>
    <w:rsid w:val="00310710"/>
    <w:rsid w:val="00312E63"/>
    <w:rsid w:val="00335249"/>
    <w:rsid w:val="003709BE"/>
    <w:rsid w:val="00396264"/>
    <w:rsid w:val="003D267E"/>
    <w:rsid w:val="003D4CD0"/>
    <w:rsid w:val="003D6F9F"/>
    <w:rsid w:val="003E3AF9"/>
    <w:rsid w:val="00400D6F"/>
    <w:rsid w:val="00405F03"/>
    <w:rsid w:val="00413B0D"/>
    <w:rsid w:val="00423C5D"/>
    <w:rsid w:val="004466CE"/>
    <w:rsid w:val="00462018"/>
    <w:rsid w:val="00464DAF"/>
    <w:rsid w:val="00495328"/>
    <w:rsid w:val="004A3E71"/>
    <w:rsid w:val="004A508C"/>
    <w:rsid w:val="004B3EC2"/>
    <w:rsid w:val="004B413D"/>
    <w:rsid w:val="004B6D0F"/>
    <w:rsid w:val="004F0880"/>
    <w:rsid w:val="005000ED"/>
    <w:rsid w:val="0050231D"/>
    <w:rsid w:val="005239AF"/>
    <w:rsid w:val="0054271F"/>
    <w:rsid w:val="00572E57"/>
    <w:rsid w:val="005A4736"/>
    <w:rsid w:val="005C15A1"/>
    <w:rsid w:val="005C3EB4"/>
    <w:rsid w:val="005E40B7"/>
    <w:rsid w:val="006107A3"/>
    <w:rsid w:val="00613648"/>
    <w:rsid w:val="006322EB"/>
    <w:rsid w:val="00640067"/>
    <w:rsid w:val="00656F96"/>
    <w:rsid w:val="006A0C3C"/>
    <w:rsid w:val="006A5D76"/>
    <w:rsid w:val="006B5B10"/>
    <w:rsid w:val="006C31EA"/>
    <w:rsid w:val="006C6031"/>
    <w:rsid w:val="006D10D4"/>
    <w:rsid w:val="006D40D5"/>
    <w:rsid w:val="006E073C"/>
    <w:rsid w:val="006E2E16"/>
    <w:rsid w:val="006E393E"/>
    <w:rsid w:val="006F2727"/>
    <w:rsid w:val="0071489D"/>
    <w:rsid w:val="00716E42"/>
    <w:rsid w:val="007217D0"/>
    <w:rsid w:val="0073056D"/>
    <w:rsid w:val="00735856"/>
    <w:rsid w:val="0073751F"/>
    <w:rsid w:val="007513E7"/>
    <w:rsid w:val="0076045C"/>
    <w:rsid w:val="00766E48"/>
    <w:rsid w:val="007772EE"/>
    <w:rsid w:val="007818D5"/>
    <w:rsid w:val="00782F1E"/>
    <w:rsid w:val="00790A4F"/>
    <w:rsid w:val="007970C7"/>
    <w:rsid w:val="007B2CF1"/>
    <w:rsid w:val="007C0580"/>
    <w:rsid w:val="007C6C83"/>
    <w:rsid w:val="007F62C4"/>
    <w:rsid w:val="00803C60"/>
    <w:rsid w:val="008057BD"/>
    <w:rsid w:val="00823B6E"/>
    <w:rsid w:val="008434B4"/>
    <w:rsid w:val="00861FD4"/>
    <w:rsid w:val="008738D5"/>
    <w:rsid w:val="008744AE"/>
    <w:rsid w:val="008D6353"/>
    <w:rsid w:val="0090662C"/>
    <w:rsid w:val="009149D9"/>
    <w:rsid w:val="00936D1E"/>
    <w:rsid w:val="009372C9"/>
    <w:rsid w:val="00940487"/>
    <w:rsid w:val="00954DB2"/>
    <w:rsid w:val="0096765B"/>
    <w:rsid w:val="00972678"/>
    <w:rsid w:val="009935E4"/>
    <w:rsid w:val="009B6D0E"/>
    <w:rsid w:val="009C411C"/>
    <w:rsid w:val="009D457A"/>
    <w:rsid w:val="009D7FE6"/>
    <w:rsid w:val="00A027A3"/>
    <w:rsid w:val="00A25836"/>
    <w:rsid w:val="00A82FCD"/>
    <w:rsid w:val="00AA5B75"/>
    <w:rsid w:val="00AB3F42"/>
    <w:rsid w:val="00AD3039"/>
    <w:rsid w:val="00AF52E3"/>
    <w:rsid w:val="00B2298B"/>
    <w:rsid w:val="00B320A3"/>
    <w:rsid w:val="00B331D9"/>
    <w:rsid w:val="00B523BA"/>
    <w:rsid w:val="00B618F3"/>
    <w:rsid w:val="00B6589F"/>
    <w:rsid w:val="00B92F26"/>
    <w:rsid w:val="00B94435"/>
    <w:rsid w:val="00BA2D32"/>
    <w:rsid w:val="00BB2D30"/>
    <w:rsid w:val="00BB44EF"/>
    <w:rsid w:val="00BB6B90"/>
    <w:rsid w:val="00BE539B"/>
    <w:rsid w:val="00C05AF7"/>
    <w:rsid w:val="00C07BCF"/>
    <w:rsid w:val="00C555A3"/>
    <w:rsid w:val="00C961DF"/>
    <w:rsid w:val="00CC04CF"/>
    <w:rsid w:val="00CD7FCC"/>
    <w:rsid w:val="00CE411E"/>
    <w:rsid w:val="00CF5211"/>
    <w:rsid w:val="00D144BA"/>
    <w:rsid w:val="00D16D54"/>
    <w:rsid w:val="00D43890"/>
    <w:rsid w:val="00D5027B"/>
    <w:rsid w:val="00DA537C"/>
    <w:rsid w:val="00DE4E16"/>
    <w:rsid w:val="00DF2732"/>
    <w:rsid w:val="00E147E0"/>
    <w:rsid w:val="00E1498C"/>
    <w:rsid w:val="00E250D0"/>
    <w:rsid w:val="00E51562"/>
    <w:rsid w:val="00E61CB2"/>
    <w:rsid w:val="00E67ECD"/>
    <w:rsid w:val="00E74710"/>
    <w:rsid w:val="00E94ABB"/>
    <w:rsid w:val="00EA1CF9"/>
    <w:rsid w:val="00EB7E6F"/>
    <w:rsid w:val="00F423DE"/>
    <w:rsid w:val="00F47C2F"/>
    <w:rsid w:val="00F51DF2"/>
    <w:rsid w:val="00F53F09"/>
    <w:rsid w:val="00F71630"/>
    <w:rsid w:val="00F95B5A"/>
    <w:rsid w:val="00FA7117"/>
    <w:rsid w:val="00FC74E8"/>
    <w:rsid w:val="00FE11B5"/>
    <w:rsid w:val="00FE1265"/>
    <w:rsid w:val="00FE232C"/>
    <w:rsid w:val="00FF1681"/>
    <w:rsid w:val="00FF39AF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 strokecolor="none [3204]">
      <v:fill color="white"/>
      <v:stroke 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before="24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772EE"/>
    <w:pPr>
      <w:widowControl w:val="0"/>
      <w:autoSpaceDE w:val="0"/>
      <w:autoSpaceDN w:val="0"/>
      <w:adjustRightInd w:val="0"/>
      <w:outlineLvl w:val="0"/>
    </w:pPr>
    <w:rPr>
      <w:rFonts w:ascii="Tahoma" w:hAnsi="Tahoma" w:cs="Tahoma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C07BCF"/>
    <w:pPr>
      <w:spacing w:before="60"/>
      <w:outlineLvl w:val="1"/>
    </w:pPr>
    <w:rPr>
      <w:rFonts w:ascii="Tahoma" w:hAnsi="Tahoma"/>
      <w:color w:val="000000"/>
      <w:sz w:val="32"/>
      <w:lang w:bidi="en-US"/>
    </w:rPr>
  </w:style>
  <w:style w:type="paragraph" w:styleId="Heading3">
    <w:name w:val="heading 3"/>
    <w:basedOn w:val="Normal"/>
    <w:next w:val="Normal"/>
    <w:link w:val="Heading3Char"/>
    <w:autoRedefine/>
    <w:qFormat/>
    <w:rsid w:val="00D43890"/>
    <w:pPr>
      <w:widowControl w:val="0"/>
      <w:autoSpaceDE w:val="0"/>
      <w:autoSpaceDN w:val="0"/>
      <w:adjustRightInd w:val="0"/>
      <w:spacing w:after="88"/>
      <w:outlineLvl w:val="2"/>
    </w:pPr>
    <w:rPr>
      <w:rFonts w:ascii="Tahoma" w:hAnsi="Tahoma"/>
      <w:bCs/>
      <w:i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2EE"/>
    <w:rPr>
      <w:rFonts w:ascii="Tahoma" w:hAnsi="Tahoma" w:cs="Tahoma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C07BCF"/>
    <w:rPr>
      <w:rFonts w:ascii="Tahoma" w:hAnsi="Tahoma"/>
      <w:color w:val="000000"/>
      <w:sz w:val="32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rsid w:val="00D43890"/>
    <w:rPr>
      <w:rFonts w:ascii="Tahoma" w:hAnsi="Tahoma"/>
      <w:bCs/>
      <w:iCs/>
      <w:color w:val="000000"/>
      <w:sz w:val="28"/>
      <w:szCs w:val="24"/>
    </w:rPr>
  </w:style>
  <w:style w:type="paragraph" w:styleId="Caption">
    <w:name w:val="caption"/>
    <w:basedOn w:val="Normal"/>
    <w:next w:val="Normal"/>
    <w:autoRedefine/>
    <w:qFormat/>
    <w:rsid w:val="00C07BCF"/>
    <w:rPr>
      <w:rFonts w:ascii="Tahoma" w:hAnsi="Tahoma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C07BCF"/>
    <w:pPr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07BC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C07BCF"/>
    <w:rPr>
      <w:b/>
      <w:bCs/>
    </w:rPr>
  </w:style>
  <w:style w:type="character" w:styleId="BookTitle">
    <w:name w:val="Book Title"/>
    <w:basedOn w:val="DefaultParagraphFont"/>
    <w:uiPriority w:val="33"/>
    <w:qFormat/>
    <w:rsid w:val="00C07BCF"/>
    <w:rPr>
      <w:b/>
      <w:bCs/>
      <w:smallCaps/>
      <w:spacing w:val="5"/>
    </w:rPr>
  </w:style>
  <w:style w:type="paragraph" w:customStyle="1" w:styleId="BodyText">
    <w:name w:val="BodyText"/>
    <w:basedOn w:val="Normal"/>
    <w:qFormat/>
    <w:rsid w:val="00C07BCF"/>
    <w:pPr>
      <w:widowControl w:val="0"/>
      <w:autoSpaceDE w:val="0"/>
      <w:autoSpaceDN w:val="0"/>
      <w:adjustRightInd w:val="0"/>
      <w:spacing w:after="88"/>
    </w:pPr>
    <w:rPr>
      <w:rFonts w:ascii="Tahoma" w:hAnsi="Tahoma"/>
      <w:color w:val="000000"/>
      <w:sz w:val="22"/>
    </w:rPr>
  </w:style>
  <w:style w:type="paragraph" w:customStyle="1" w:styleId="Subhead1">
    <w:name w:val="Subhead1"/>
    <w:basedOn w:val="Normal"/>
    <w:link w:val="Subhead1Char"/>
    <w:qFormat/>
    <w:rsid w:val="00C07BCF"/>
    <w:pPr>
      <w:keepNext/>
      <w:keepLines/>
      <w:spacing w:before="200" w:line="276" w:lineRule="auto"/>
      <w:outlineLvl w:val="3"/>
    </w:pPr>
    <w:rPr>
      <w:rFonts w:cs="Arial"/>
      <w:b/>
      <w:bCs/>
      <w:iCs/>
      <w:color w:val="7F7F7F"/>
      <w:lang w:bidi="en-US"/>
    </w:rPr>
  </w:style>
  <w:style w:type="character" w:customStyle="1" w:styleId="Subhead1Char">
    <w:name w:val="Subhead1 Char"/>
    <w:basedOn w:val="DefaultParagraphFont"/>
    <w:link w:val="Subhead1"/>
    <w:rsid w:val="00C07BCF"/>
    <w:rPr>
      <w:rFonts w:ascii="Arial" w:hAnsi="Arial" w:cs="Arial"/>
      <w:b/>
      <w:bCs/>
      <w:iCs/>
      <w:color w:val="7F7F7F"/>
      <w:sz w:val="24"/>
      <w:szCs w:val="24"/>
      <w:lang w:bidi="en-US"/>
    </w:rPr>
  </w:style>
  <w:style w:type="paragraph" w:customStyle="1" w:styleId="Quote1">
    <w:name w:val="Quote1"/>
    <w:basedOn w:val="Normal"/>
    <w:link w:val="Quote1Char"/>
    <w:qFormat/>
    <w:rsid w:val="00C07BCF"/>
    <w:pPr>
      <w:jc w:val="right"/>
    </w:pPr>
    <w:rPr>
      <w:rFonts w:ascii="Lucida Sans" w:hAnsi="Lucida Sans"/>
      <w:sz w:val="28"/>
      <w:szCs w:val="28"/>
    </w:rPr>
  </w:style>
  <w:style w:type="character" w:customStyle="1" w:styleId="Quote1Char">
    <w:name w:val="Quote1 Char"/>
    <w:basedOn w:val="DefaultParagraphFont"/>
    <w:link w:val="Quote1"/>
    <w:rsid w:val="00C07BCF"/>
    <w:rPr>
      <w:rFonts w:ascii="Lucida Sans" w:hAnsi="Lucida Sans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rsid w:val="002A69E3"/>
    <w:pPr>
      <w:pBdr>
        <w:bottom w:val="single" w:sz="48" w:space="1" w:color="EBD102"/>
      </w:pBdr>
      <w:outlineLvl w:val="0"/>
    </w:pPr>
    <w:rPr>
      <w:rFonts w:asciiTheme="majorHAnsi" w:eastAsia="SimSun" w:hAnsiTheme="majorHAnsi" w:cstheme="majorBidi"/>
      <w:b/>
      <w:bCs/>
      <w:sz w:val="52"/>
      <w:szCs w:val="32"/>
    </w:rPr>
  </w:style>
  <w:style w:type="character" w:customStyle="1" w:styleId="TitleChar">
    <w:name w:val="Title Char"/>
    <w:basedOn w:val="DefaultParagraphFont"/>
    <w:link w:val="Title"/>
    <w:rsid w:val="002A69E3"/>
    <w:rPr>
      <w:rFonts w:asciiTheme="majorHAnsi" w:eastAsia="SimSun" w:hAnsiTheme="majorHAnsi" w:cstheme="majorBidi"/>
      <w:b/>
      <w:bCs/>
      <w:sz w:val="52"/>
      <w:szCs w:val="32"/>
      <w:lang w:eastAsia="en-US"/>
    </w:rPr>
  </w:style>
  <w:style w:type="paragraph" w:customStyle="1" w:styleId="Bodycopyheading">
    <w:name w:val="Body copy heading"/>
    <w:basedOn w:val="Normal"/>
    <w:next w:val="Normal"/>
    <w:autoRedefine/>
    <w:rsid w:val="007C6C83"/>
    <w:pPr>
      <w:spacing w:before="40" w:after="40" w:line="240" w:lineRule="exact"/>
    </w:pPr>
    <w:rPr>
      <w:b/>
      <w:sz w:val="20"/>
      <w:szCs w:val="17"/>
    </w:rPr>
  </w:style>
  <w:style w:type="paragraph" w:customStyle="1" w:styleId="TableHeading">
    <w:name w:val="Table Heading"/>
    <w:basedOn w:val="Normal"/>
    <w:autoRedefine/>
    <w:rsid w:val="007C6C83"/>
    <w:pPr>
      <w:keepNext/>
      <w:keepLines/>
      <w:widowControl w:val="0"/>
      <w:suppressLineNumbers/>
      <w:suppressAutoHyphens/>
      <w:spacing w:before="60" w:line="240" w:lineRule="exact"/>
    </w:pPr>
    <w:rPr>
      <w:b/>
      <w:color w:val="FFFFFF" w:themeColor="background1"/>
      <w:sz w:val="20"/>
      <w:szCs w:val="20"/>
    </w:rPr>
  </w:style>
  <w:style w:type="paragraph" w:customStyle="1" w:styleId="TableHeading-WHITE">
    <w:name w:val="Table Heading-WHITE"/>
    <w:basedOn w:val="Normal"/>
    <w:autoRedefine/>
    <w:rsid w:val="007C6C83"/>
    <w:pPr>
      <w:keepNext/>
      <w:keepLines/>
      <w:widowControl w:val="0"/>
      <w:suppressLineNumbers/>
      <w:suppressAutoHyphens/>
      <w:spacing w:before="60" w:line="240" w:lineRule="exact"/>
    </w:pPr>
    <w:rPr>
      <w:b/>
      <w:color w:val="FFFFFF" w:themeColor="background1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rsid w:val="0005664A"/>
    <w:pPr>
      <w:suppressLineNumbers/>
      <w:tabs>
        <w:tab w:val="left" w:pos="3668"/>
      </w:tabs>
      <w:suppressAutoHyphens/>
      <w:spacing w:before="40" w:after="40" w:line="240" w:lineRule="exact"/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5664A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413B0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B0D"/>
    <w:rPr>
      <w:sz w:val="24"/>
      <w:szCs w:val="24"/>
    </w:rPr>
  </w:style>
  <w:style w:type="paragraph" w:customStyle="1" w:styleId="Style1">
    <w:name w:val="Style1"/>
    <w:basedOn w:val="Heading1"/>
    <w:link w:val="Style1Char"/>
    <w:autoRedefine/>
    <w:qFormat/>
    <w:rsid w:val="00413B0D"/>
    <w:pPr>
      <w:keepNext/>
      <w:widowControl/>
      <w:suppressAutoHyphens/>
      <w:autoSpaceDE/>
      <w:autoSpaceDN/>
      <w:adjustRightInd/>
      <w:spacing w:line="280" w:lineRule="exact"/>
    </w:pPr>
    <w:rPr>
      <w:rFonts w:ascii="Segoe Light" w:hAnsi="Segoe Light" w:cs="Times New Roman"/>
      <w:b/>
      <w:color w:val="4F81BD"/>
      <w:kern w:val="32"/>
      <w:sz w:val="48"/>
      <w:szCs w:val="32"/>
    </w:rPr>
  </w:style>
  <w:style w:type="character" w:customStyle="1" w:styleId="Style1Char">
    <w:name w:val="Style1 Char"/>
    <w:basedOn w:val="DefaultParagraphFont"/>
    <w:link w:val="Style1"/>
    <w:rsid w:val="00413B0D"/>
    <w:rPr>
      <w:rFonts w:ascii="Segoe Light" w:hAnsi="Segoe Light"/>
      <w:b/>
      <w:color w:val="4F81BD"/>
      <w:kern w:val="32"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413B0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3B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B0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0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0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F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before="24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772EE"/>
    <w:pPr>
      <w:widowControl w:val="0"/>
      <w:autoSpaceDE w:val="0"/>
      <w:autoSpaceDN w:val="0"/>
      <w:adjustRightInd w:val="0"/>
      <w:outlineLvl w:val="0"/>
    </w:pPr>
    <w:rPr>
      <w:rFonts w:ascii="Tahoma" w:hAnsi="Tahoma" w:cs="Tahoma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C07BCF"/>
    <w:pPr>
      <w:spacing w:before="60"/>
      <w:outlineLvl w:val="1"/>
    </w:pPr>
    <w:rPr>
      <w:rFonts w:ascii="Tahoma" w:hAnsi="Tahoma"/>
      <w:color w:val="000000"/>
      <w:sz w:val="32"/>
      <w:lang w:bidi="en-US"/>
    </w:rPr>
  </w:style>
  <w:style w:type="paragraph" w:styleId="Heading3">
    <w:name w:val="heading 3"/>
    <w:basedOn w:val="Normal"/>
    <w:next w:val="Normal"/>
    <w:link w:val="Heading3Char"/>
    <w:autoRedefine/>
    <w:qFormat/>
    <w:rsid w:val="00D43890"/>
    <w:pPr>
      <w:widowControl w:val="0"/>
      <w:autoSpaceDE w:val="0"/>
      <w:autoSpaceDN w:val="0"/>
      <w:adjustRightInd w:val="0"/>
      <w:spacing w:after="88"/>
      <w:outlineLvl w:val="2"/>
    </w:pPr>
    <w:rPr>
      <w:rFonts w:ascii="Tahoma" w:hAnsi="Tahoma"/>
      <w:bCs/>
      <w:i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2EE"/>
    <w:rPr>
      <w:rFonts w:ascii="Tahoma" w:hAnsi="Tahoma" w:cs="Tahoma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C07BCF"/>
    <w:rPr>
      <w:rFonts w:ascii="Tahoma" w:hAnsi="Tahoma"/>
      <w:color w:val="000000"/>
      <w:sz w:val="32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rsid w:val="00D43890"/>
    <w:rPr>
      <w:rFonts w:ascii="Tahoma" w:hAnsi="Tahoma"/>
      <w:bCs/>
      <w:iCs/>
      <w:color w:val="000000"/>
      <w:sz w:val="28"/>
      <w:szCs w:val="24"/>
    </w:rPr>
  </w:style>
  <w:style w:type="paragraph" w:styleId="Caption">
    <w:name w:val="caption"/>
    <w:basedOn w:val="Normal"/>
    <w:next w:val="Normal"/>
    <w:autoRedefine/>
    <w:qFormat/>
    <w:rsid w:val="00C07BCF"/>
    <w:rPr>
      <w:rFonts w:ascii="Tahoma" w:hAnsi="Tahoma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C07BCF"/>
    <w:pPr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07BC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C07BCF"/>
    <w:rPr>
      <w:b/>
      <w:bCs/>
    </w:rPr>
  </w:style>
  <w:style w:type="character" w:styleId="BookTitle">
    <w:name w:val="Book Title"/>
    <w:basedOn w:val="DefaultParagraphFont"/>
    <w:uiPriority w:val="33"/>
    <w:qFormat/>
    <w:rsid w:val="00C07BCF"/>
    <w:rPr>
      <w:b/>
      <w:bCs/>
      <w:smallCaps/>
      <w:spacing w:val="5"/>
    </w:rPr>
  </w:style>
  <w:style w:type="paragraph" w:customStyle="1" w:styleId="BodyText">
    <w:name w:val="BodyText"/>
    <w:basedOn w:val="Normal"/>
    <w:qFormat/>
    <w:rsid w:val="00C07BCF"/>
    <w:pPr>
      <w:widowControl w:val="0"/>
      <w:autoSpaceDE w:val="0"/>
      <w:autoSpaceDN w:val="0"/>
      <w:adjustRightInd w:val="0"/>
      <w:spacing w:after="88"/>
    </w:pPr>
    <w:rPr>
      <w:rFonts w:ascii="Tahoma" w:hAnsi="Tahoma"/>
      <w:color w:val="000000"/>
      <w:sz w:val="22"/>
    </w:rPr>
  </w:style>
  <w:style w:type="paragraph" w:customStyle="1" w:styleId="Subhead1">
    <w:name w:val="Subhead1"/>
    <w:basedOn w:val="Normal"/>
    <w:link w:val="Subhead1Char"/>
    <w:qFormat/>
    <w:rsid w:val="00C07BCF"/>
    <w:pPr>
      <w:keepNext/>
      <w:keepLines/>
      <w:spacing w:before="200" w:line="276" w:lineRule="auto"/>
      <w:outlineLvl w:val="3"/>
    </w:pPr>
    <w:rPr>
      <w:rFonts w:cs="Arial"/>
      <w:b/>
      <w:bCs/>
      <w:iCs/>
      <w:color w:val="7F7F7F"/>
      <w:lang w:bidi="en-US"/>
    </w:rPr>
  </w:style>
  <w:style w:type="character" w:customStyle="1" w:styleId="Subhead1Char">
    <w:name w:val="Subhead1 Char"/>
    <w:basedOn w:val="DefaultParagraphFont"/>
    <w:link w:val="Subhead1"/>
    <w:rsid w:val="00C07BCF"/>
    <w:rPr>
      <w:rFonts w:ascii="Arial" w:hAnsi="Arial" w:cs="Arial"/>
      <w:b/>
      <w:bCs/>
      <w:iCs/>
      <w:color w:val="7F7F7F"/>
      <w:sz w:val="24"/>
      <w:szCs w:val="24"/>
      <w:lang w:bidi="en-US"/>
    </w:rPr>
  </w:style>
  <w:style w:type="paragraph" w:customStyle="1" w:styleId="Quote1">
    <w:name w:val="Quote1"/>
    <w:basedOn w:val="Normal"/>
    <w:link w:val="Quote1Char"/>
    <w:qFormat/>
    <w:rsid w:val="00C07BCF"/>
    <w:pPr>
      <w:jc w:val="right"/>
    </w:pPr>
    <w:rPr>
      <w:rFonts w:ascii="Lucida Sans" w:hAnsi="Lucida Sans"/>
      <w:sz w:val="28"/>
      <w:szCs w:val="28"/>
    </w:rPr>
  </w:style>
  <w:style w:type="character" w:customStyle="1" w:styleId="Quote1Char">
    <w:name w:val="Quote1 Char"/>
    <w:basedOn w:val="DefaultParagraphFont"/>
    <w:link w:val="Quote1"/>
    <w:rsid w:val="00C07BCF"/>
    <w:rPr>
      <w:rFonts w:ascii="Lucida Sans" w:hAnsi="Lucida Sans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rsid w:val="002A69E3"/>
    <w:pPr>
      <w:pBdr>
        <w:bottom w:val="single" w:sz="48" w:space="1" w:color="EBD102"/>
      </w:pBdr>
      <w:outlineLvl w:val="0"/>
    </w:pPr>
    <w:rPr>
      <w:rFonts w:asciiTheme="majorHAnsi" w:eastAsia="SimSun" w:hAnsiTheme="majorHAnsi" w:cstheme="majorBidi"/>
      <w:b/>
      <w:bCs/>
      <w:sz w:val="52"/>
      <w:szCs w:val="32"/>
    </w:rPr>
  </w:style>
  <w:style w:type="character" w:customStyle="1" w:styleId="TitleChar">
    <w:name w:val="Title Char"/>
    <w:basedOn w:val="DefaultParagraphFont"/>
    <w:link w:val="Title"/>
    <w:rsid w:val="002A69E3"/>
    <w:rPr>
      <w:rFonts w:asciiTheme="majorHAnsi" w:eastAsia="SimSun" w:hAnsiTheme="majorHAnsi" w:cstheme="majorBidi"/>
      <w:b/>
      <w:bCs/>
      <w:sz w:val="52"/>
      <w:szCs w:val="32"/>
      <w:lang w:eastAsia="en-US"/>
    </w:rPr>
  </w:style>
  <w:style w:type="paragraph" w:customStyle="1" w:styleId="Bodycopyheading">
    <w:name w:val="Body copy heading"/>
    <w:basedOn w:val="Normal"/>
    <w:next w:val="Normal"/>
    <w:autoRedefine/>
    <w:rsid w:val="007C6C83"/>
    <w:pPr>
      <w:spacing w:before="40" w:after="40" w:line="240" w:lineRule="exact"/>
    </w:pPr>
    <w:rPr>
      <w:b/>
      <w:sz w:val="20"/>
      <w:szCs w:val="17"/>
    </w:rPr>
  </w:style>
  <w:style w:type="paragraph" w:customStyle="1" w:styleId="TableHeading">
    <w:name w:val="Table Heading"/>
    <w:basedOn w:val="Normal"/>
    <w:autoRedefine/>
    <w:rsid w:val="007C6C83"/>
    <w:pPr>
      <w:keepNext/>
      <w:keepLines/>
      <w:widowControl w:val="0"/>
      <w:suppressLineNumbers/>
      <w:suppressAutoHyphens/>
      <w:spacing w:before="60" w:line="240" w:lineRule="exact"/>
    </w:pPr>
    <w:rPr>
      <w:b/>
      <w:color w:val="FFFFFF" w:themeColor="background1"/>
      <w:sz w:val="20"/>
      <w:szCs w:val="20"/>
    </w:rPr>
  </w:style>
  <w:style w:type="paragraph" w:customStyle="1" w:styleId="TableHeading-WHITE">
    <w:name w:val="Table Heading-WHITE"/>
    <w:basedOn w:val="Normal"/>
    <w:autoRedefine/>
    <w:rsid w:val="007C6C83"/>
    <w:pPr>
      <w:keepNext/>
      <w:keepLines/>
      <w:widowControl w:val="0"/>
      <w:suppressLineNumbers/>
      <w:suppressAutoHyphens/>
      <w:spacing w:before="60" w:line="240" w:lineRule="exact"/>
    </w:pPr>
    <w:rPr>
      <w:b/>
      <w:color w:val="FFFFFF" w:themeColor="background1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rsid w:val="0005664A"/>
    <w:pPr>
      <w:suppressLineNumbers/>
      <w:tabs>
        <w:tab w:val="left" w:pos="3668"/>
      </w:tabs>
      <w:suppressAutoHyphens/>
      <w:spacing w:before="40" w:after="40" w:line="240" w:lineRule="exact"/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5664A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413B0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B0D"/>
    <w:rPr>
      <w:sz w:val="24"/>
      <w:szCs w:val="24"/>
    </w:rPr>
  </w:style>
  <w:style w:type="paragraph" w:customStyle="1" w:styleId="Style1">
    <w:name w:val="Style1"/>
    <w:basedOn w:val="Heading1"/>
    <w:link w:val="Style1Char"/>
    <w:autoRedefine/>
    <w:qFormat/>
    <w:rsid w:val="00413B0D"/>
    <w:pPr>
      <w:keepNext/>
      <w:widowControl/>
      <w:suppressAutoHyphens/>
      <w:autoSpaceDE/>
      <w:autoSpaceDN/>
      <w:adjustRightInd/>
      <w:spacing w:line="280" w:lineRule="exact"/>
    </w:pPr>
    <w:rPr>
      <w:rFonts w:ascii="Segoe Light" w:hAnsi="Segoe Light" w:cs="Times New Roman"/>
      <w:b/>
      <w:color w:val="4F81BD"/>
      <w:kern w:val="32"/>
      <w:sz w:val="48"/>
      <w:szCs w:val="32"/>
    </w:rPr>
  </w:style>
  <w:style w:type="character" w:customStyle="1" w:styleId="Style1Char">
    <w:name w:val="Style1 Char"/>
    <w:basedOn w:val="DefaultParagraphFont"/>
    <w:link w:val="Style1"/>
    <w:rsid w:val="00413B0D"/>
    <w:rPr>
      <w:rFonts w:ascii="Segoe Light" w:hAnsi="Segoe Light"/>
      <w:b/>
      <w:color w:val="4F81BD"/>
      <w:kern w:val="32"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413B0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3B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B0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0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0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F2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33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0" w:color="807046"/>
            <w:right w:val="none" w:sz="0" w:space="0" w:color="auto"/>
          </w:divBdr>
        </w:div>
        <w:div w:id="1370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785">
              <w:marLeft w:val="75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781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0" w:color="807046"/>
            <w:right w:val="none" w:sz="0" w:space="0" w:color="auto"/>
          </w:divBdr>
        </w:div>
        <w:div w:id="4144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8872">
              <w:marLeft w:val="75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B7AD6C49FD147BAECFE3284CC61AB" ma:contentTypeVersion="0" ma:contentTypeDescription="Create a new document." ma:contentTypeScope="" ma:versionID="9a6327f09d7b17d5eb958ed36bcf2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079A0-9020-4D0D-B9B8-EA218718B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77743-9D96-4D03-9CEB-449645E0A87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98A5B8-54B0-4E1F-971D-0A7A85972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Exchange Online Standard Data Sheet</vt:lpstr>
    </vt:vector>
  </TitlesOfParts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Exchange Online Standard Data Sheet</dc:title>
  <dc:creator>Microsoft</dc:creator>
  <cp:lastModifiedBy>v-milade</cp:lastModifiedBy>
  <cp:revision>2</cp:revision>
  <dcterms:created xsi:type="dcterms:W3CDTF">2010-03-19T22:37:00Z</dcterms:created>
  <dcterms:modified xsi:type="dcterms:W3CDTF">2010-03-19T22:37:00Z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0x010100C83B7AD6C49FD147BAECFE3284CC61AB</vt:lpwstr>
  </property>
</Properties>
</file>