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A7" w:rsidRPr="009E683B" w:rsidRDefault="008342A7" w:rsidP="009E683B">
      <w:pPr>
        <w:pStyle w:val="iTS-H1"/>
        <w:pageBreakBefore w:val="0"/>
        <w:rPr>
          <w:smallCaps w:val="0"/>
        </w:rPr>
      </w:pPr>
      <w:r w:rsidRPr="009E683B">
        <w:rPr>
          <w:smallCaps w:val="0"/>
        </w:rPr>
        <w:t xml:space="preserve">Microsoft.com Operations </w:t>
      </w:r>
      <w:r w:rsidR="00E56EF7">
        <w:rPr>
          <w:smallCaps w:val="0"/>
        </w:rPr>
        <w:t xml:space="preserve">Virtualizes MSDN and TechNet on </w:t>
      </w:r>
      <w:r w:rsidRPr="009E683B">
        <w:rPr>
          <w:smallCaps w:val="0"/>
        </w:rPr>
        <w:t>Hyper-V</w:t>
      </w:r>
    </w:p>
    <w:p w:rsidR="00326B29" w:rsidRDefault="00790EA4" w:rsidP="008342A7">
      <w:pPr>
        <w:pStyle w:val="iTS-BodyText"/>
      </w:pPr>
      <w:r>
        <w:t xml:space="preserve">There has been a lot of buzz recently about </w:t>
      </w:r>
      <w:r w:rsidR="002534F3" w:rsidRPr="009B16D0">
        <w:t>Hyper-V</w:t>
      </w:r>
      <w:r w:rsidR="009B16D0" w:rsidRPr="009B16D0">
        <w:t>™</w:t>
      </w:r>
      <w:r w:rsidR="00B70D42">
        <w:t>,</w:t>
      </w:r>
      <w:r w:rsidR="002534F3">
        <w:t xml:space="preserve"> and perhaps </w:t>
      </w:r>
      <w:r>
        <w:t>that buzz raised the same interest for you as it did for us</w:t>
      </w:r>
      <w:r w:rsidR="001737F8">
        <w:t xml:space="preserve">. </w:t>
      </w:r>
      <w:r w:rsidR="00F24830">
        <w:t>More s</w:t>
      </w:r>
      <w:r w:rsidR="001737F8">
        <w:t>pecifically</w:t>
      </w:r>
      <w:r>
        <w:t xml:space="preserve">, </w:t>
      </w:r>
      <w:r w:rsidR="00326B29">
        <w:t>you may have asked yourself questions, such as:</w:t>
      </w:r>
    </w:p>
    <w:p w:rsidR="00B70D42" w:rsidRDefault="00326B29" w:rsidP="00326B29">
      <w:pPr>
        <w:pStyle w:val="iTS-IndentedBodyText"/>
      </w:pPr>
      <w:r w:rsidRPr="00A902D3">
        <w:t>"Is Hyper-V up to the task of production server virtualization?"</w:t>
      </w:r>
    </w:p>
    <w:p w:rsidR="00326B29" w:rsidRPr="00A902D3" w:rsidRDefault="00326B29" w:rsidP="00326B29">
      <w:pPr>
        <w:pStyle w:val="iTS-IndentedBodyText"/>
      </w:pPr>
      <w:r w:rsidRPr="00A902D3">
        <w:t xml:space="preserve">"Does Hyper-V have the stability and performance required </w:t>
      </w:r>
      <w:r>
        <w:t>to meet</w:t>
      </w:r>
      <w:r w:rsidRPr="00A902D3">
        <w:t xml:space="preserve"> our needs?"</w:t>
      </w:r>
    </w:p>
    <w:p w:rsidR="0034693D" w:rsidRDefault="005C17DF" w:rsidP="008342A7">
      <w:pPr>
        <w:pStyle w:val="iTS-BodyText"/>
      </w:pPr>
      <w:r>
        <w:t>Microsoft.com Operations (MSCOM Ops)</w:t>
      </w:r>
      <w:r w:rsidR="0034693D">
        <w:t xml:space="preserve"> </w:t>
      </w:r>
      <w:r>
        <w:t xml:space="preserve">already had designs </w:t>
      </w:r>
      <w:r w:rsidR="00704480">
        <w:t xml:space="preserve">about </w:t>
      </w:r>
      <w:r>
        <w:t xml:space="preserve">how </w:t>
      </w:r>
      <w:r w:rsidR="00F24830">
        <w:t>Hyper-V</w:t>
      </w:r>
      <w:r w:rsidR="0034693D">
        <w:t xml:space="preserve"> would</w:t>
      </w:r>
      <w:r>
        <w:t xml:space="preserve"> reshape our lab operations,</w:t>
      </w:r>
      <w:r w:rsidR="0034693D">
        <w:t xml:space="preserve"> but </w:t>
      </w:r>
      <w:r>
        <w:t xml:space="preserve">we </w:t>
      </w:r>
      <w:r w:rsidR="00E56EF7">
        <w:t xml:space="preserve">were really interested in how it might transform our production hosting of </w:t>
      </w:r>
      <w:r w:rsidR="002534F3">
        <w:t xml:space="preserve">high visibility </w:t>
      </w:r>
      <w:r w:rsidR="00704480">
        <w:t xml:space="preserve">Web </w:t>
      </w:r>
      <w:r w:rsidR="002534F3">
        <w:t>site</w:t>
      </w:r>
      <w:r w:rsidR="00E56EF7">
        <w:t>s</w:t>
      </w:r>
      <w:r w:rsidR="008335CE">
        <w:t xml:space="preserve"> that </w:t>
      </w:r>
      <w:r w:rsidR="00D505E2">
        <w:t xml:space="preserve">service from </w:t>
      </w:r>
      <w:r w:rsidR="008335CE">
        <w:t xml:space="preserve">tens of millions </w:t>
      </w:r>
      <w:r w:rsidR="00D505E2">
        <w:t>to several billion requests per day</w:t>
      </w:r>
      <w:r w:rsidR="008335CE">
        <w:t>.</w:t>
      </w:r>
      <w:r w:rsidR="005D385C">
        <w:t xml:space="preserve"> </w:t>
      </w:r>
    </w:p>
    <w:p w:rsidR="008342A7" w:rsidRDefault="005C17DF" w:rsidP="008342A7">
      <w:pPr>
        <w:pStyle w:val="iTS-BodyText"/>
      </w:pPr>
      <w:r>
        <w:t>If you were at MMS</w:t>
      </w:r>
      <w:r w:rsidR="00B91698">
        <w:t xml:space="preserve"> 2008</w:t>
      </w:r>
      <w:r>
        <w:t xml:space="preserve"> and heard </w:t>
      </w:r>
      <w:hyperlink r:id="rId7" w:history="1">
        <w:r w:rsidRPr="005C17DF">
          <w:rPr>
            <w:rStyle w:val="Hyperlink"/>
          </w:rPr>
          <w:t>Bob Muglia’s Keynote</w:t>
        </w:r>
      </w:hyperlink>
      <w:r w:rsidR="00B91698">
        <w:t>,</w:t>
      </w:r>
      <w:r>
        <w:t xml:space="preserve"> you already know that </w:t>
      </w:r>
      <w:hyperlink r:id="rId8" w:history="1">
        <w:r w:rsidR="00CC3996" w:rsidRPr="00CC3996">
          <w:rPr>
            <w:rStyle w:val="Hyperlink"/>
          </w:rPr>
          <w:t>MSDN.microsoft.com</w:t>
        </w:r>
      </w:hyperlink>
      <w:r w:rsidR="00CC3996">
        <w:t xml:space="preserve"> (MSDN) and </w:t>
      </w:r>
      <w:hyperlink r:id="rId9" w:history="1">
        <w:r w:rsidR="00CC3996" w:rsidRPr="00CC3996">
          <w:rPr>
            <w:rStyle w:val="Hyperlink"/>
          </w:rPr>
          <w:t>TechNet.microsoft.com</w:t>
        </w:r>
      </w:hyperlink>
      <w:r w:rsidR="00CC3996">
        <w:t xml:space="preserve"> (TechNet) have been successfully running on Hyper-V.</w:t>
      </w:r>
      <w:r w:rsidR="002D73FB">
        <w:t xml:space="preserve"> </w:t>
      </w:r>
      <w:r w:rsidR="00CC3996">
        <w:t xml:space="preserve">Specifically, </w:t>
      </w:r>
      <w:r w:rsidR="003D464F">
        <w:t xml:space="preserve">we </w:t>
      </w:r>
      <w:proofErr w:type="gramStart"/>
      <w:r w:rsidR="003D464F">
        <w:t>migrated</w:t>
      </w:r>
      <w:proofErr w:type="gramEnd"/>
      <w:r w:rsidR="003D464F">
        <w:t xml:space="preserve"> </w:t>
      </w:r>
      <w:r w:rsidR="00CC3996">
        <w:t xml:space="preserve">MSDN </w:t>
      </w:r>
      <w:r w:rsidR="008342A7">
        <w:t>March 31 2008</w:t>
      </w:r>
      <w:r w:rsidR="00F24830">
        <w:t>,</w:t>
      </w:r>
      <w:r w:rsidR="008342A7">
        <w:t xml:space="preserve"> </w:t>
      </w:r>
      <w:r w:rsidR="00CC3996">
        <w:t xml:space="preserve">and </w:t>
      </w:r>
      <w:r w:rsidR="00B70D42">
        <w:t xml:space="preserve">then </w:t>
      </w:r>
      <w:r w:rsidR="003D464F">
        <w:t xml:space="preserve">followed </w:t>
      </w:r>
      <w:r w:rsidR="00F24830">
        <w:t>up with</w:t>
      </w:r>
      <w:r w:rsidR="003D464F">
        <w:t xml:space="preserve"> </w:t>
      </w:r>
      <w:r w:rsidR="00CC3996">
        <w:t xml:space="preserve">TechNet April 18 2008. </w:t>
      </w:r>
      <w:r>
        <w:t>This article provides further detail</w:t>
      </w:r>
      <w:r w:rsidR="00CC3996">
        <w:t>s</w:t>
      </w:r>
      <w:r>
        <w:t xml:space="preserve"> </w:t>
      </w:r>
      <w:r w:rsidR="00CD54B9">
        <w:t xml:space="preserve">about testing methods and </w:t>
      </w:r>
      <w:r w:rsidR="00CC3996">
        <w:t xml:space="preserve">the </w:t>
      </w:r>
      <w:r w:rsidR="00CD54B9">
        <w:t xml:space="preserve">results </w:t>
      </w:r>
      <w:r w:rsidR="00CC3996">
        <w:t xml:space="preserve">from </w:t>
      </w:r>
      <w:r w:rsidR="00F24830">
        <w:t xml:space="preserve">Hyper-V </w:t>
      </w:r>
      <w:r w:rsidR="00CC3996">
        <w:t xml:space="preserve">Beta to RC0 </w:t>
      </w:r>
      <w:r w:rsidR="00CD54B9">
        <w:t xml:space="preserve">that </w:t>
      </w:r>
      <w:r w:rsidR="00CC3996">
        <w:t>generated</w:t>
      </w:r>
      <w:r w:rsidR="00CD54B9">
        <w:t xml:space="preserve"> </w:t>
      </w:r>
      <w:r w:rsidR="00F24830">
        <w:t xml:space="preserve">our </w:t>
      </w:r>
      <w:r w:rsidR="00CD54B9">
        <w:t>confidence to fully roll</w:t>
      </w:r>
      <w:r w:rsidR="00B66EEC">
        <w:t xml:space="preserve"> </w:t>
      </w:r>
      <w:r w:rsidR="00CD54B9">
        <w:t xml:space="preserve">out MSDN </w:t>
      </w:r>
      <w:r w:rsidR="00281BE8">
        <w:t xml:space="preserve">and TechNet </w:t>
      </w:r>
      <w:r w:rsidR="00CD54B9">
        <w:t>on Hyper-V</w:t>
      </w:r>
      <w:r w:rsidR="008335CE">
        <w:t xml:space="preserve"> in production</w:t>
      </w:r>
      <w:r w:rsidR="00CD54B9">
        <w:t>.</w:t>
      </w:r>
      <w:r w:rsidR="002D73FB">
        <w:t xml:space="preserve"> </w:t>
      </w:r>
      <w:r w:rsidR="00CD54B9">
        <w:t>Th</w:t>
      </w:r>
      <w:r w:rsidR="00CC3996">
        <w:t xml:space="preserve">ese are </w:t>
      </w:r>
      <w:r w:rsidR="00CD54B9">
        <w:t>just the first step</w:t>
      </w:r>
      <w:r w:rsidR="00CC3996">
        <w:t>s</w:t>
      </w:r>
      <w:r w:rsidR="000C3ED3">
        <w:t>.</w:t>
      </w:r>
      <w:r w:rsidR="00CD54B9">
        <w:t xml:space="preserve"> </w:t>
      </w:r>
      <w:r w:rsidR="000C3ED3">
        <w:t>W</w:t>
      </w:r>
      <w:r w:rsidR="00CD54B9">
        <w:t>e plan to share further details about testing and deployments</w:t>
      </w:r>
      <w:r w:rsidR="00CC3996">
        <w:t xml:space="preserve"> as we virtualize other high scale sites </w:t>
      </w:r>
      <w:r w:rsidR="000C3ED3">
        <w:t>(</w:t>
      </w:r>
      <w:r w:rsidR="003D464F">
        <w:t xml:space="preserve">such as </w:t>
      </w:r>
      <w:hyperlink r:id="rId10" w:history="1">
        <w:r w:rsidR="00CD54B9" w:rsidRPr="0002503C">
          <w:rPr>
            <w:rStyle w:val="Hyperlink"/>
          </w:rPr>
          <w:t>www.microsoft.com</w:t>
        </w:r>
      </w:hyperlink>
      <w:r w:rsidR="000C3ED3">
        <w:t>)</w:t>
      </w:r>
      <w:r w:rsidR="00CD54B9">
        <w:t xml:space="preserve"> </w:t>
      </w:r>
      <w:r w:rsidR="003D464F">
        <w:t>and</w:t>
      </w:r>
      <w:r w:rsidR="00CC3996">
        <w:t xml:space="preserve"> smaller sites, </w:t>
      </w:r>
      <w:r w:rsidR="000C3ED3">
        <w:t>by</w:t>
      </w:r>
      <w:r w:rsidR="00CC3996">
        <w:t xml:space="preserve"> leveraging the consolidation benefits of virtualization</w:t>
      </w:r>
      <w:r w:rsidR="00CD54B9">
        <w:t>.</w:t>
      </w:r>
    </w:p>
    <w:p w:rsidR="00157332" w:rsidRDefault="00165147" w:rsidP="009B16D0">
      <w:pPr>
        <w:pStyle w:val="iTS-BodyText"/>
      </w:pPr>
      <w:r w:rsidRPr="009B16D0">
        <w:t>Hyper-V</w:t>
      </w:r>
      <w:r w:rsidR="008B2ED0" w:rsidRPr="009B16D0">
        <w:t xml:space="preserve"> is installed </w:t>
      </w:r>
      <w:r w:rsidRPr="009B16D0">
        <w:t xml:space="preserve">as a </w:t>
      </w:r>
      <w:r w:rsidR="0068176E" w:rsidRPr="009B16D0">
        <w:t xml:space="preserve">Microsoft® </w:t>
      </w:r>
      <w:r w:rsidRPr="009B16D0">
        <w:t>Windows Server</w:t>
      </w:r>
      <w:r w:rsidR="009B16D0" w:rsidRPr="009B16D0">
        <w:t>™</w:t>
      </w:r>
      <w:r w:rsidRPr="009B16D0">
        <w:t xml:space="preserve"> 2008 role</w:t>
      </w:r>
      <w:r w:rsidR="008B2ED0" w:rsidRPr="009B16D0">
        <w:t>.</w:t>
      </w:r>
      <w:r w:rsidR="005D385C" w:rsidRPr="009B16D0">
        <w:t xml:space="preserve"> </w:t>
      </w:r>
      <w:r w:rsidR="00157332" w:rsidRPr="009B16D0">
        <w:t>For more information about Hyper-V</w:t>
      </w:r>
      <w:r w:rsidR="000C3ED3">
        <w:t>,</w:t>
      </w:r>
      <w:r w:rsidR="00157332" w:rsidRPr="009B16D0">
        <w:t xml:space="preserve"> see </w:t>
      </w:r>
      <w:hyperlink r:id="rId11" w:history="1">
        <w:r w:rsidR="00157332" w:rsidRPr="009B16D0">
          <w:rPr>
            <w:rStyle w:val="Hyperlink"/>
          </w:rPr>
          <w:t>Windows Server 2008 Hyper-V Product Overview – An Early look</w:t>
        </w:r>
      </w:hyperlink>
      <w:r w:rsidR="00066E46">
        <w:t xml:space="preserve"> and the </w:t>
      </w:r>
      <w:hyperlink r:id="rId12" w:history="1">
        <w:r w:rsidR="00066E46" w:rsidRPr="00066E46">
          <w:rPr>
            <w:rStyle w:val="Hyperlink"/>
          </w:rPr>
          <w:t>Hyper-V Team Blog</w:t>
        </w:r>
      </w:hyperlink>
      <w:r w:rsidR="00853CC3">
        <w:t>.</w:t>
      </w:r>
    </w:p>
    <w:p w:rsidR="00E56EF7" w:rsidRDefault="008E1F04">
      <w:pPr>
        <w:pStyle w:val="iTS-H2"/>
      </w:pPr>
      <w:r>
        <w:t>Proof of Concept</w:t>
      </w:r>
      <w:r w:rsidR="002E27B8">
        <w:t xml:space="preserve"> Criteria</w:t>
      </w:r>
    </w:p>
    <w:p w:rsidR="00A708E9" w:rsidRDefault="000C3ED3" w:rsidP="008342A7">
      <w:pPr>
        <w:pStyle w:val="iTS-BodyText"/>
      </w:pPr>
      <w:r>
        <w:t>We based t</w:t>
      </w:r>
      <w:r w:rsidR="00466B4C">
        <w:t xml:space="preserve">he initial selection of </w:t>
      </w:r>
      <w:r w:rsidR="00C57FD3">
        <w:t>MSDN</w:t>
      </w:r>
      <w:r w:rsidR="00466B4C">
        <w:t xml:space="preserve"> as our proof of concept virtualization site on </w:t>
      </w:r>
      <w:r w:rsidR="008E1F04">
        <w:t xml:space="preserve">the following </w:t>
      </w:r>
      <w:r w:rsidR="00466B4C">
        <w:t>three criteria</w:t>
      </w:r>
      <w:r>
        <w:t>:</w:t>
      </w:r>
    </w:p>
    <w:p w:rsidR="0078428E" w:rsidRPr="0078428E" w:rsidRDefault="00A64912" w:rsidP="0078428E">
      <w:pPr>
        <w:pStyle w:val="iTS-NumberedList1"/>
      </w:pPr>
      <w:r w:rsidRPr="00A64912">
        <w:rPr>
          <w:b/>
        </w:rPr>
        <w:t>Running Windows Server 2008</w:t>
      </w:r>
      <w:r w:rsidR="00704480">
        <w:rPr>
          <w:b/>
        </w:rPr>
        <w:t>.</w:t>
      </w:r>
      <w:r w:rsidR="00B20594">
        <w:t xml:space="preserve"> Because Hyper-V supports </w:t>
      </w:r>
      <w:r w:rsidR="00716E96" w:rsidRPr="007A4C2D">
        <w:rPr>
          <w:rStyle w:val="iTS-BodyTextChar"/>
          <w:rFonts w:eastAsiaTheme="minorEastAsia"/>
        </w:rPr>
        <w:t xml:space="preserve">Microsoft® </w:t>
      </w:r>
      <w:r w:rsidR="00B20594">
        <w:t>Windows Server</w:t>
      </w:r>
      <w:r w:rsidR="00716E96" w:rsidRPr="007A4C2D">
        <w:rPr>
          <w:rStyle w:val="iTS-BodyTextChar"/>
          <w:rFonts w:eastAsiaTheme="minorEastAsia"/>
        </w:rPr>
        <w:t>™</w:t>
      </w:r>
      <w:r w:rsidR="00B20594">
        <w:t xml:space="preserve"> 2008 guests with up to </w:t>
      </w:r>
      <w:r w:rsidR="00316386">
        <w:t xml:space="preserve">four </w:t>
      </w:r>
      <w:r w:rsidR="00B20594">
        <w:t xml:space="preserve">CPUs, and </w:t>
      </w:r>
      <w:r w:rsidR="007A4C2D" w:rsidRPr="007A4C2D">
        <w:rPr>
          <w:rStyle w:val="iTS-BodyTextChar"/>
          <w:rFonts w:eastAsiaTheme="minorEastAsia"/>
        </w:rPr>
        <w:t>Windows</w:t>
      </w:r>
      <w:r w:rsidR="00716E96">
        <w:rPr>
          <w:rStyle w:val="iTS-BodyTextChar"/>
          <w:rFonts w:eastAsiaTheme="minorEastAsia"/>
        </w:rPr>
        <w:t xml:space="preserve"> </w:t>
      </w:r>
      <w:r w:rsidR="007A4C2D" w:rsidRPr="007A4C2D">
        <w:rPr>
          <w:rStyle w:val="iTS-BodyTextChar"/>
          <w:rFonts w:eastAsiaTheme="minorEastAsia"/>
        </w:rPr>
        <w:t>Server</w:t>
      </w:r>
      <w:r w:rsidR="00716E96">
        <w:rPr>
          <w:rStyle w:val="iTS-BodyTextChar"/>
          <w:rFonts w:eastAsiaTheme="minorEastAsia"/>
        </w:rPr>
        <w:t xml:space="preserve"> </w:t>
      </w:r>
      <w:r w:rsidR="007A4C2D" w:rsidRPr="007A4C2D">
        <w:rPr>
          <w:rStyle w:val="iTS-BodyTextChar"/>
          <w:rFonts w:eastAsiaTheme="minorEastAsia"/>
        </w:rPr>
        <w:t>2008</w:t>
      </w:r>
      <w:r w:rsidR="00B20594">
        <w:t xml:space="preserve"> is our platform of choice, we decided this was the best proof of concept option.</w:t>
      </w:r>
      <w:r w:rsidR="0078428E" w:rsidRPr="0078428E">
        <w:t xml:space="preserve"> </w:t>
      </w:r>
    </w:p>
    <w:p w:rsidR="0078428E" w:rsidRPr="0078428E" w:rsidRDefault="00B20594" w:rsidP="0078428E">
      <w:pPr>
        <w:pStyle w:val="iTS-NumberedList1"/>
      </w:pPr>
      <w:r w:rsidRPr="00B20594">
        <w:rPr>
          <w:b/>
        </w:rPr>
        <w:t>Technically</w:t>
      </w:r>
      <w:r>
        <w:rPr>
          <w:b/>
        </w:rPr>
        <w:t xml:space="preserve"> </w:t>
      </w:r>
      <w:r w:rsidR="00A64912" w:rsidRPr="00A64912">
        <w:rPr>
          <w:b/>
        </w:rPr>
        <w:t>Interesting Application Characteristics</w:t>
      </w:r>
      <w:r w:rsidR="00704480">
        <w:rPr>
          <w:b/>
        </w:rPr>
        <w:t>.</w:t>
      </w:r>
      <w:r>
        <w:t xml:space="preserve"> </w:t>
      </w:r>
      <w:r w:rsidR="0078428E" w:rsidRPr="0078428E">
        <w:t xml:space="preserve">Early in the process, MSCOM Ops committed to the Hyper-V team to provide four IIS-based Hyper-V production workloads to stress Hyper-V, and </w:t>
      </w:r>
      <w:r w:rsidR="008E1F04">
        <w:t xml:space="preserve">to </w:t>
      </w:r>
      <w:r w:rsidR="0078428E" w:rsidRPr="0078428E">
        <w:t xml:space="preserve">provide </w:t>
      </w:r>
      <w:r w:rsidR="000C3ED3">
        <w:t xml:space="preserve">ongoing </w:t>
      </w:r>
      <w:proofErr w:type="gramStart"/>
      <w:r w:rsidR="0078428E" w:rsidRPr="0078428E">
        <w:t>feedback</w:t>
      </w:r>
      <w:proofErr w:type="gramEnd"/>
      <w:r w:rsidR="0078428E" w:rsidRPr="0078428E">
        <w:t xml:space="preserve"> before RTM.</w:t>
      </w:r>
    </w:p>
    <w:p w:rsidR="0078428E" w:rsidRDefault="00A64912" w:rsidP="0078428E">
      <w:pPr>
        <w:pStyle w:val="iTS-NumberedList1"/>
      </w:pPr>
      <w:r w:rsidRPr="00A64912">
        <w:rPr>
          <w:b/>
        </w:rPr>
        <w:t>Engaged and Supportive Development Partner</w:t>
      </w:r>
      <w:r w:rsidR="00704480">
        <w:rPr>
          <w:b/>
        </w:rPr>
        <w:t>.</w:t>
      </w:r>
      <w:r w:rsidR="00E5530B">
        <w:t xml:space="preserve"> </w:t>
      </w:r>
      <w:r w:rsidR="0078428E" w:rsidRPr="0078428E">
        <w:t xml:space="preserve">The team </w:t>
      </w:r>
      <w:r w:rsidR="00281BE8">
        <w:t xml:space="preserve">responsible for </w:t>
      </w:r>
      <w:r w:rsidR="0078428E" w:rsidRPr="0078428E">
        <w:t xml:space="preserve">development and content of the site needed to be very supportive of making an early adopter leap onto a virtualized platform. </w:t>
      </w:r>
    </w:p>
    <w:p w:rsidR="00E56EF7" w:rsidRDefault="007A78CD" w:rsidP="004F68A2">
      <w:pPr>
        <w:pStyle w:val="iTS-NumberedList1"/>
        <w:numPr>
          <w:ilvl w:val="0"/>
          <w:numId w:val="0"/>
        </w:numPr>
      </w:pPr>
      <w:r>
        <w:t>Because</w:t>
      </w:r>
      <w:r w:rsidR="00E5530B">
        <w:t xml:space="preserve"> the development team responsible for </w:t>
      </w:r>
      <w:r w:rsidR="004F68A2">
        <w:t>MSDN and TechNet</w:t>
      </w:r>
      <w:r w:rsidR="00E5530B">
        <w:t xml:space="preserve"> partnered with us to </w:t>
      </w:r>
      <w:proofErr w:type="gramStart"/>
      <w:r w:rsidR="00E5530B">
        <w:t>migrate</w:t>
      </w:r>
      <w:proofErr w:type="gramEnd"/>
      <w:r w:rsidR="00E5530B">
        <w:t xml:space="preserve"> the site</w:t>
      </w:r>
      <w:r w:rsidR="004F68A2">
        <w:t>s</w:t>
      </w:r>
      <w:r w:rsidR="00E5530B">
        <w:t xml:space="preserve"> to </w:t>
      </w:r>
      <w:r>
        <w:t xml:space="preserve">Windows Server 2008 </w:t>
      </w:r>
      <w:r w:rsidR="00E5530B">
        <w:t>prior to RTM</w:t>
      </w:r>
      <w:r>
        <w:t>,</w:t>
      </w:r>
      <w:r w:rsidR="00E5530B">
        <w:t xml:space="preserve"> and are very open to other new technology adoption</w:t>
      </w:r>
      <w:r w:rsidR="004F68A2">
        <w:t>, these sites were a great choice</w:t>
      </w:r>
      <w:r w:rsidR="00E5530B">
        <w:t>. The site</w:t>
      </w:r>
      <w:r w:rsidR="004F68A2">
        <w:t>s</w:t>
      </w:r>
      <w:r w:rsidR="00E5530B">
        <w:t xml:space="preserve"> also </w:t>
      </w:r>
      <w:r w:rsidR="004F68A2">
        <w:t>have</w:t>
      </w:r>
      <w:r w:rsidR="00E5530B">
        <w:t xml:space="preserve"> interesting load characteristics</w:t>
      </w:r>
      <w:r>
        <w:t>,</w:t>
      </w:r>
      <w:r w:rsidR="00E5530B">
        <w:t xml:space="preserve"> </w:t>
      </w:r>
      <w:r>
        <w:t xml:space="preserve">therefore </w:t>
      </w:r>
      <w:r w:rsidR="00E5530B">
        <w:t>making</w:t>
      </w:r>
      <w:r w:rsidR="004F68A2">
        <w:t xml:space="preserve"> both</w:t>
      </w:r>
      <w:r w:rsidR="00E5530B">
        <w:t xml:space="preserve"> MSDN</w:t>
      </w:r>
      <w:r w:rsidR="004F68A2">
        <w:t xml:space="preserve"> and TechNet</w:t>
      </w:r>
      <w:r w:rsidR="00E5530B">
        <w:t xml:space="preserve"> </w:t>
      </w:r>
      <w:r>
        <w:t xml:space="preserve">excellent </w:t>
      </w:r>
      <w:r w:rsidR="00E5530B">
        <w:t>online site</w:t>
      </w:r>
      <w:r w:rsidR="004F68A2">
        <w:t>s</w:t>
      </w:r>
      <w:r w:rsidR="00E5530B">
        <w:t xml:space="preserve"> </w:t>
      </w:r>
      <w:r w:rsidR="000A56D6">
        <w:t xml:space="preserve">for </w:t>
      </w:r>
      <w:r w:rsidR="00E5530B">
        <w:t>put</w:t>
      </w:r>
      <w:r w:rsidR="000A56D6">
        <w:t>ting</w:t>
      </w:r>
      <w:r w:rsidR="00E5530B">
        <w:t xml:space="preserve"> Hyper-V to the test.</w:t>
      </w:r>
    </w:p>
    <w:p w:rsidR="008342A7" w:rsidRDefault="00F938E5" w:rsidP="008342A7">
      <w:pPr>
        <w:pStyle w:val="iTS-H2"/>
      </w:pPr>
      <w:r>
        <w:t>Implementation</w:t>
      </w:r>
    </w:p>
    <w:p w:rsidR="00487600" w:rsidRDefault="000C1220" w:rsidP="008342A7">
      <w:pPr>
        <w:pStyle w:val="iTS-BodyText"/>
      </w:pPr>
      <w:r>
        <w:t xml:space="preserve">The rollout of Hyper-V in our </w:t>
      </w:r>
      <w:r w:rsidR="002203A6">
        <w:t xml:space="preserve">production </w:t>
      </w:r>
      <w:r>
        <w:t xml:space="preserve">environment followed </w:t>
      </w:r>
      <w:r w:rsidR="0019159F">
        <w:t>our</w:t>
      </w:r>
      <w:r w:rsidR="002203A6">
        <w:t xml:space="preserve"> </w:t>
      </w:r>
      <w:r>
        <w:t>standard approach to new technology adoption.</w:t>
      </w:r>
      <w:r w:rsidR="005D385C">
        <w:t xml:space="preserve"> </w:t>
      </w:r>
      <w:r w:rsidR="00F96D9B">
        <w:t xml:space="preserve">Our </w:t>
      </w:r>
      <w:hyperlink r:id="rId13" w:history="1">
        <w:r w:rsidR="002203A6">
          <w:rPr>
            <w:rStyle w:val="Hyperlink"/>
          </w:rPr>
          <w:t>a</w:t>
        </w:r>
        <w:r w:rsidR="002203A6" w:rsidRPr="00F96D9B">
          <w:rPr>
            <w:rStyle w:val="Hyperlink"/>
          </w:rPr>
          <w:t>rchitecture</w:t>
        </w:r>
      </w:hyperlink>
      <w:r w:rsidR="00F96D9B">
        <w:t xml:space="preserve"> allows us to use </w:t>
      </w:r>
      <w:r w:rsidR="002203A6">
        <w:t xml:space="preserve">global </w:t>
      </w:r>
      <w:r w:rsidR="00F96D9B">
        <w:t xml:space="preserve">and </w:t>
      </w:r>
      <w:r w:rsidR="002203A6">
        <w:t>local load balancing</w:t>
      </w:r>
      <w:r w:rsidR="00F96D9B">
        <w:t xml:space="preserve"> to quickly bring clusters or individual servers in</w:t>
      </w:r>
      <w:r w:rsidR="009454B8">
        <w:t>to</w:t>
      </w:r>
      <w:r w:rsidR="00F96D9B">
        <w:t xml:space="preserve"> and out of </w:t>
      </w:r>
      <w:r w:rsidR="004F68A2">
        <w:t>rotation</w:t>
      </w:r>
      <w:r w:rsidR="00F96D9B">
        <w:t>.</w:t>
      </w:r>
      <w:r w:rsidR="005D385C">
        <w:t xml:space="preserve"> </w:t>
      </w:r>
      <w:r w:rsidR="008C2CFC">
        <w:t>We heavily</w:t>
      </w:r>
      <w:r w:rsidR="00F96D9B">
        <w:t xml:space="preserve"> leverage </w:t>
      </w:r>
      <w:r w:rsidR="00600554">
        <w:t xml:space="preserve">this agility </w:t>
      </w:r>
      <w:r w:rsidR="00F938E5">
        <w:t xml:space="preserve">during </w:t>
      </w:r>
      <w:r w:rsidR="00F96D9B">
        <w:t xml:space="preserve">our </w:t>
      </w:r>
      <w:r w:rsidR="00CD54B9">
        <w:t xml:space="preserve">technology </w:t>
      </w:r>
      <w:r w:rsidR="00F96D9B">
        <w:t xml:space="preserve">adoption </w:t>
      </w:r>
      <w:r w:rsidR="00F938E5">
        <w:t>efforts</w:t>
      </w:r>
      <w:r w:rsidR="00600554">
        <w:t>.</w:t>
      </w:r>
      <w:r w:rsidR="00F96D9B">
        <w:t xml:space="preserve"> </w:t>
      </w:r>
      <w:r w:rsidR="00600554">
        <w:t xml:space="preserve">This </w:t>
      </w:r>
      <w:r w:rsidR="00230B8F">
        <w:t xml:space="preserve">helps </w:t>
      </w:r>
      <w:r w:rsidR="00600554">
        <w:t>us</w:t>
      </w:r>
      <w:r w:rsidR="00230B8F">
        <w:t xml:space="preserve"> </w:t>
      </w:r>
      <w:r>
        <w:t xml:space="preserve">safely bring new systems under </w:t>
      </w:r>
      <w:r w:rsidR="002203A6">
        <w:t xml:space="preserve">production </w:t>
      </w:r>
      <w:r w:rsidR="00F96D9B">
        <w:t xml:space="preserve">load in a controlled </w:t>
      </w:r>
      <w:r w:rsidR="00316386">
        <w:t>manner</w:t>
      </w:r>
      <w:r w:rsidR="006D0429">
        <w:t>,</w:t>
      </w:r>
      <w:r w:rsidR="00F96D9B">
        <w:t xml:space="preserve"> while </w:t>
      </w:r>
      <w:r w:rsidR="00230B8F">
        <w:t>ensuring a continued positive</w:t>
      </w:r>
      <w:r w:rsidR="00F96D9B">
        <w:t xml:space="preserve"> customer experience</w:t>
      </w:r>
      <w:r>
        <w:t>.</w:t>
      </w:r>
    </w:p>
    <w:p w:rsidR="004F68A2" w:rsidRDefault="006A0BA7">
      <w:pPr>
        <w:pStyle w:val="iTS-BodyText"/>
      </w:pPr>
      <w:r>
        <w:t>A</w:t>
      </w:r>
      <w:r w:rsidR="00E00077">
        <w:t xml:space="preserve">fter </w:t>
      </w:r>
      <w:r w:rsidR="008C2CFC">
        <w:t xml:space="preserve">analyzing the results of </w:t>
      </w:r>
      <w:r w:rsidR="00E00077">
        <w:t>some standard perf</w:t>
      </w:r>
      <w:r w:rsidR="00B2730F">
        <w:t>ormance</w:t>
      </w:r>
      <w:r w:rsidR="00E00077">
        <w:t xml:space="preserve"> tests </w:t>
      </w:r>
      <w:r>
        <w:t>(</w:t>
      </w:r>
      <w:r w:rsidR="006D0429">
        <w:t xml:space="preserve">for example, </w:t>
      </w:r>
      <w:r w:rsidR="00E00077">
        <w:t xml:space="preserve">memory, CPU, and </w:t>
      </w:r>
      <w:r w:rsidR="008C2CFC">
        <w:t>I/O</w:t>
      </w:r>
      <w:r>
        <w:t xml:space="preserve">) </w:t>
      </w:r>
      <w:r w:rsidR="008C2CFC">
        <w:t xml:space="preserve">our confidence in </w:t>
      </w:r>
      <w:r w:rsidR="00E00077">
        <w:t>Hyper-V</w:t>
      </w:r>
      <w:r w:rsidR="008C2CFC">
        <w:t xml:space="preserve"> was such that we </w:t>
      </w:r>
      <w:r w:rsidR="00E00077">
        <w:t>moved to</w:t>
      </w:r>
      <w:r w:rsidR="005D385C">
        <w:t xml:space="preserve"> </w:t>
      </w:r>
      <w:r w:rsidR="00E00077">
        <w:t>site</w:t>
      </w:r>
      <w:r w:rsidR="00B2730F">
        <w:t>-</w:t>
      </w:r>
      <w:r w:rsidR="00A5332F">
        <w:t xml:space="preserve">specific testing in </w:t>
      </w:r>
      <w:r w:rsidR="00B2730F">
        <w:t>production</w:t>
      </w:r>
      <w:r w:rsidR="00A5332F">
        <w:t>.</w:t>
      </w:r>
      <w:r w:rsidR="00C1402E">
        <w:t xml:space="preserve"> We monitored the site with normal production monitors</w:t>
      </w:r>
      <w:r w:rsidR="00085009">
        <w:t xml:space="preserve"> while </w:t>
      </w:r>
      <w:r w:rsidR="00C1402E">
        <w:t>gather</w:t>
      </w:r>
      <w:r w:rsidR="00085009">
        <w:t>ing</w:t>
      </w:r>
      <w:r w:rsidR="00C1402E">
        <w:t xml:space="preserve"> detailed performance metrics specific to each physical server and </w:t>
      </w:r>
      <w:r w:rsidR="00B735D4">
        <w:t>virtual machine (</w:t>
      </w:r>
      <w:r w:rsidR="00C1402E">
        <w:t>VM</w:t>
      </w:r>
      <w:r w:rsidR="00B735D4">
        <w:t>)</w:t>
      </w:r>
      <w:r w:rsidR="00085009">
        <w:t>.</w:t>
      </w:r>
      <w:r w:rsidR="002D73FB">
        <w:t xml:space="preserve"> </w:t>
      </w:r>
      <w:r w:rsidR="00085009">
        <w:t>The production monitors include basic server health as well as end-to-end application tests.</w:t>
      </w:r>
      <w:r w:rsidR="002D73FB">
        <w:t xml:space="preserve"> </w:t>
      </w:r>
      <w:r w:rsidR="00F938E5">
        <w:t xml:space="preserve">This </w:t>
      </w:r>
      <w:r>
        <w:t>ensured that</w:t>
      </w:r>
      <w:r w:rsidR="00C1402E">
        <w:t xml:space="preserve"> the deployment was meeting or exceeding previous MSDN </w:t>
      </w:r>
      <w:r w:rsidR="00F938E5">
        <w:t xml:space="preserve">and TechNet </w:t>
      </w:r>
      <w:r w:rsidR="00C1402E">
        <w:t>site performance</w:t>
      </w:r>
      <w:r w:rsidR="00F938E5">
        <w:t xml:space="preserve"> and availability targets</w:t>
      </w:r>
      <w:r w:rsidR="00C1402E">
        <w:t>.</w:t>
      </w:r>
    </w:p>
    <w:p w:rsidR="00E56EF7" w:rsidRPr="009F6ABD" w:rsidRDefault="001A62C5" w:rsidP="001D7F81">
      <w:pPr>
        <w:pStyle w:val="iTS-H2"/>
        <w:rPr>
          <w:iCs/>
        </w:rPr>
      </w:pPr>
      <w:r w:rsidRPr="009F6ABD">
        <w:lastRenderedPageBreak/>
        <w:t>Hyper-V Beta Deployment</w:t>
      </w:r>
    </w:p>
    <w:p w:rsidR="00205731" w:rsidRDefault="00BD39EA" w:rsidP="008342A7">
      <w:pPr>
        <w:pStyle w:val="iTS-BodyText"/>
      </w:pPr>
      <w:r>
        <w:t>O</w:t>
      </w:r>
      <w:r w:rsidR="00CD54B9">
        <w:t>ur production testing</w:t>
      </w:r>
      <w:r>
        <w:t xml:space="preserve"> began </w:t>
      </w:r>
      <w:r w:rsidR="00F938E5">
        <w:t xml:space="preserve">in early February </w:t>
      </w:r>
      <w:r w:rsidR="00ED0CB4">
        <w:t>2008</w:t>
      </w:r>
      <w:r w:rsidR="00205731">
        <w:t>,</w:t>
      </w:r>
      <w:r w:rsidR="00ED0CB4">
        <w:t xml:space="preserve"> </w:t>
      </w:r>
      <w:r w:rsidR="006D0429">
        <w:t>when we</w:t>
      </w:r>
      <w:r>
        <w:t xml:space="preserve"> install</w:t>
      </w:r>
      <w:r w:rsidR="006D0429">
        <w:t>ed</w:t>
      </w:r>
      <w:r>
        <w:t xml:space="preserve"> </w:t>
      </w:r>
      <w:r w:rsidR="00F938E5">
        <w:t xml:space="preserve">the Hyper-V role on </w:t>
      </w:r>
      <w:r w:rsidR="00ED0CB4">
        <w:t>two physical servers</w:t>
      </w:r>
      <w:r w:rsidR="004B7B18">
        <w:t>, with</w:t>
      </w:r>
      <w:r w:rsidR="00F938E5">
        <w:t xml:space="preserve"> </w:t>
      </w:r>
      <w:r>
        <w:t xml:space="preserve">each hosting </w:t>
      </w:r>
      <w:r w:rsidR="00ED0CB4">
        <w:t xml:space="preserve">three </w:t>
      </w:r>
      <w:r w:rsidR="00600554">
        <w:t>VMs</w:t>
      </w:r>
      <w:r w:rsidR="007C356D">
        <w:t xml:space="preserve"> </w:t>
      </w:r>
      <w:r w:rsidR="00ED0CB4">
        <w:t>running MSDN.</w:t>
      </w:r>
      <w:r w:rsidR="005D385C">
        <w:t xml:space="preserve"> </w:t>
      </w:r>
      <w:r w:rsidR="0019159F">
        <w:t>Production l</w:t>
      </w:r>
      <w:r w:rsidR="00ED0CB4">
        <w:t>oad on th</w:t>
      </w:r>
      <w:r w:rsidR="00600554">
        <w:t>e</w:t>
      </w:r>
      <w:r w:rsidR="00ED0CB4">
        <w:t xml:space="preserve">se six VMs </w:t>
      </w:r>
      <w:r w:rsidR="009751B5">
        <w:t xml:space="preserve">progressed </w:t>
      </w:r>
      <w:r w:rsidR="00ED0CB4">
        <w:t>from a cautious 1</w:t>
      </w:r>
      <w:r w:rsidR="007C356D">
        <w:t xml:space="preserve"> percent</w:t>
      </w:r>
      <w:r w:rsidR="00ED0CB4">
        <w:t xml:space="preserve"> to 20</w:t>
      </w:r>
      <w:r w:rsidR="007C356D">
        <w:t xml:space="preserve"> percent</w:t>
      </w:r>
      <w:r w:rsidR="00ED0CB4">
        <w:t xml:space="preserve"> very quickly and </w:t>
      </w:r>
      <w:r w:rsidR="00205731">
        <w:t>smoothly</w:t>
      </w:r>
      <w:r w:rsidR="00ED0CB4">
        <w:t xml:space="preserve">. </w:t>
      </w:r>
      <w:r w:rsidR="001F6C24">
        <w:t xml:space="preserve">During </w:t>
      </w:r>
      <w:r w:rsidR="00ED0CB4">
        <w:t>the next six weeks</w:t>
      </w:r>
      <w:r w:rsidR="00E648D1">
        <w:t>,</w:t>
      </w:r>
      <w:r w:rsidR="00ED0CB4">
        <w:t xml:space="preserve"> </w:t>
      </w:r>
      <w:r w:rsidR="00E648D1">
        <w:t xml:space="preserve">we tested </w:t>
      </w:r>
      <w:r w:rsidR="00ED0CB4">
        <w:t xml:space="preserve">various amounts of load and VM combinations </w:t>
      </w:r>
      <w:r w:rsidR="005F03A5">
        <w:t>to</w:t>
      </w:r>
      <w:r w:rsidR="00CB53F4">
        <w:t xml:space="preserve"> better understand the performance characteristics and scalability of </w:t>
      </w:r>
      <w:r w:rsidR="005F03A5">
        <w:t>the product and the site</w:t>
      </w:r>
      <w:r w:rsidR="00CB53F4">
        <w:t>.</w:t>
      </w:r>
      <w:r w:rsidR="001F6C24">
        <w:t xml:space="preserve"> </w:t>
      </w:r>
      <w:r w:rsidR="00C57FD3">
        <w:t>MSDN</w:t>
      </w:r>
      <w:r w:rsidR="00DB255E">
        <w:t xml:space="preserve"> </w:t>
      </w:r>
      <w:r w:rsidR="003F7A97">
        <w:t xml:space="preserve">was </w:t>
      </w:r>
      <w:r>
        <w:t xml:space="preserve">also </w:t>
      </w:r>
      <w:r w:rsidR="003F7A97">
        <w:t xml:space="preserve">deployed </w:t>
      </w:r>
      <w:r w:rsidR="00DB255E">
        <w:t xml:space="preserve">directly onto matching </w:t>
      </w:r>
      <w:r w:rsidR="003F7A97">
        <w:t xml:space="preserve">physical </w:t>
      </w:r>
      <w:r w:rsidR="00DB255E">
        <w:t xml:space="preserve">servers to compare </w:t>
      </w:r>
      <w:r w:rsidR="005F03A5">
        <w:t>VM</w:t>
      </w:r>
      <w:r w:rsidR="00AA50C6">
        <w:t>s</w:t>
      </w:r>
      <w:r w:rsidR="005F03A5">
        <w:t xml:space="preserve"> against </w:t>
      </w:r>
      <w:r w:rsidR="00DB255E">
        <w:t>physical performance, scale</w:t>
      </w:r>
      <w:r w:rsidR="001F6C24">
        <w:t>,</w:t>
      </w:r>
      <w:r w:rsidR="00DB255E">
        <w:t xml:space="preserve"> and stability </w:t>
      </w:r>
      <w:r w:rsidR="004567F3">
        <w:t xml:space="preserve">with </w:t>
      </w:r>
      <w:r w:rsidR="00DB255E">
        <w:t>the same load characteristics.</w:t>
      </w:r>
    </w:p>
    <w:p w:rsidR="00FD5565" w:rsidRDefault="00BD39EA" w:rsidP="008342A7">
      <w:pPr>
        <w:pStyle w:val="iTS-BodyText"/>
      </w:pPr>
      <w:r>
        <w:t xml:space="preserve">In an effort to push the site and Hyper-V to their performance limits, we replayed production IIS logs </w:t>
      </w:r>
      <w:r w:rsidR="00600554">
        <w:t xml:space="preserve">by </w:t>
      </w:r>
      <w:r>
        <w:t xml:space="preserve">using </w:t>
      </w:r>
      <w:r w:rsidR="00600554">
        <w:t>the Web Capacity Analysis Tool (</w:t>
      </w:r>
      <w:r>
        <w:t>WCAT</w:t>
      </w:r>
      <w:r w:rsidR="00600554">
        <w:t>)</w:t>
      </w:r>
      <w:r>
        <w:t xml:space="preserve"> </w:t>
      </w:r>
      <w:r w:rsidR="003F7A97">
        <w:t xml:space="preserve">to understand the </w:t>
      </w:r>
      <w:r>
        <w:t xml:space="preserve">upper range </w:t>
      </w:r>
      <w:r w:rsidR="003F7A97">
        <w:t>performance and scale characteristics.</w:t>
      </w:r>
      <w:r w:rsidR="005D385C">
        <w:t xml:space="preserve"> </w:t>
      </w:r>
    </w:p>
    <w:p w:rsidR="00ED0CB4" w:rsidRDefault="001F6C24" w:rsidP="008342A7">
      <w:pPr>
        <w:pStyle w:val="iTS-BodyText"/>
      </w:pPr>
      <w:r>
        <w:t>We tested and compared one</w:t>
      </w:r>
      <w:r w:rsidR="00B86952">
        <w:t>, two</w:t>
      </w:r>
      <w:r>
        <w:t>,</w:t>
      </w:r>
      <w:r w:rsidR="00B86952">
        <w:t xml:space="preserve"> and </w:t>
      </w:r>
      <w:r>
        <w:t xml:space="preserve">finally </w:t>
      </w:r>
      <w:r w:rsidR="00B86952">
        <w:t xml:space="preserve">three VMs per </w:t>
      </w:r>
      <w:r w:rsidR="005F03A5">
        <w:t xml:space="preserve">physical </w:t>
      </w:r>
      <w:r w:rsidR="00B86952">
        <w:t>server.</w:t>
      </w:r>
      <w:r w:rsidR="005F03A5">
        <w:t xml:space="preserve"> </w:t>
      </w:r>
      <w:r w:rsidR="00FD5565">
        <w:t>The data gathered is in</w:t>
      </w:r>
      <w:r w:rsidR="007F1E7A">
        <w:t xml:space="preserve"> </w:t>
      </w:r>
      <w:r w:rsidR="00FD5565">
        <w:t xml:space="preserve">line with those </w:t>
      </w:r>
      <w:r w:rsidR="00600554">
        <w:t xml:space="preserve">discussed </w:t>
      </w:r>
      <w:r w:rsidR="00FD5565">
        <w:t xml:space="preserve">in the </w:t>
      </w:r>
      <w:r w:rsidR="00910028">
        <w:t xml:space="preserve">"MSDN and TechNet </w:t>
      </w:r>
      <w:r w:rsidR="00FD5565">
        <w:t>Virtualization Results</w:t>
      </w:r>
      <w:r w:rsidR="00910028">
        <w:t>" s</w:t>
      </w:r>
      <w:r w:rsidR="00FD5565">
        <w:t>ection</w:t>
      </w:r>
      <w:r w:rsidR="00910028">
        <w:t xml:space="preserve"> later in this article.</w:t>
      </w:r>
      <w:r w:rsidR="00FD5565">
        <w:t xml:space="preserve"> </w:t>
      </w:r>
      <w:r w:rsidR="00BD39EA">
        <w:t>T</w:t>
      </w:r>
      <w:r w:rsidR="005F03A5">
        <w:t xml:space="preserve">he performance and stability </w:t>
      </w:r>
      <w:r w:rsidR="00BD39EA">
        <w:t xml:space="preserve">of MSDN on the Hyper-V Beta </w:t>
      </w:r>
      <w:r w:rsidR="00910028">
        <w:t xml:space="preserve">release </w:t>
      </w:r>
      <w:r w:rsidR="005F03A5">
        <w:t xml:space="preserve">were </w:t>
      </w:r>
      <w:r w:rsidR="00910028">
        <w:t xml:space="preserve">so </w:t>
      </w:r>
      <w:r w:rsidR="005F03A5">
        <w:t xml:space="preserve">encouraging </w:t>
      </w:r>
      <w:r w:rsidR="00910028">
        <w:t>that</w:t>
      </w:r>
      <w:r w:rsidR="005F03A5">
        <w:t>, with RC0 nearing release</w:t>
      </w:r>
      <w:r w:rsidR="00910028">
        <w:t>,</w:t>
      </w:r>
      <w:r w:rsidR="005F03A5">
        <w:t xml:space="preserve"> we began making </w:t>
      </w:r>
      <w:r w:rsidR="00BD39EA">
        <w:t>preparations</w:t>
      </w:r>
      <w:r w:rsidR="005F03A5">
        <w:t xml:space="preserve"> to move to the next phase</w:t>
      </w:r>
      <w:r w:rsidR="00910028">
        <w:t xml:space="preserve"> of implementation</w:t>
      </w:r>
      <w:r w:rsidR="005F03A5">
        <w:t>.</w:t>
      </w:r>
      <w:r w:rsidR="005D385C">
        <w:t xml:space="preserve"> </w:t>
      </w:r>
    </w:p>
    <w:p w:rsidR="001A62C5" w:rsidRPr="001D7F81" w:rsidRDefault="001A62C5" w:rsidP="001D7F81">
      <w:pPr>
        <w:pStyle w:val="iTS-H2"/>
      </w:pPr>
      <w:r w:rsidRPr="001D7F81">
        <w:t>Hyper-V RC0 Deployment</w:t>
      </w:r>
    </w:p>
    <w:p w:rsidR="00EE22A1" w:rsidRDefault="005C70EC" w:rsidP="008342A7">
      <w:pPr>
        <w:pStyle w:val="iTS-BodyText"/>
      </w:pPr>
      <w:r>
        <w:t>With the release of RC0, w</w:t>
      </w:r>
      <w:r w:rsidR="005F03A5">
        <w:t xml:space="preserve">e </w:t>
      </w:r>
      <w:r>
        <w:t xml:space="preserve">moved forward with the full virtualization of the </w:t>
      </w:r>
      <w:r w:rsidR="00C57FD3">
        <w:t>MSDN</w:t>
      </w:r>
      <w:r w:rsidR="0051431A">
        <w:t xml:space="preserve"> front</w:t>
      </w:r>
      <w:r w:rsidR="00FD5565">
        <w:t>-</w:t>
      </w:r>
      <w:r w:rsidR="0051431A">
        <w:t xml:space="preserve">end </w:t>
      </w:r>
      <w:r w:rsidR="0009682A">
        <w:t>Web</w:t>
      </w:r>
      <w:r w:rsidR="0051431A">
        <w:t xml:space="preserve"> servers. </w:t>
      </w:r>
      <w:r w:rsidR="00BD7351">
        <w:t>T</w:t>
      </w:r>
      <w:r w:rsidR="0051431A">
        <w:t>esting</w:t>
      </w:r>
      <w:r w:rsidR="00BD7351">
        <w:t xml:space="preserve"> to date </w:t>
      </w:r>
      <w:r w:rsidR="0051431A">
        <w:t xml:space="preserve">provided </w:t>
      </w:r>
      <w:r w:rsidR="00EE22A1">
        <w:t xml:space="preserve">the </w:t>
      </w:r>
      <w:r w:rsidR="00FD5565">
        <w:t xml:space="preserve">physical </w:t>
      </w:r>
      <w:r w:rsidR="00BD7351">
        <w:t>and virtual</w:t>
      </w:r>
      <w:r>
        <w:t>ized</w:t>
      </w:r>
      <w:r w:rsidR="00BD7351">
        <w:t xml:space="preserve"> </w:t>
      </w:r>
      <w:r w:rsidR="00FD5565">
        <w:t>server</w:t>
      </w:r>
      <w:r w:rsidR="0051431A">
        <w:t xml:space="preserve"> capacity target</w:t>
      </w:r>
      <w:r w:rsidR="00FD5565">
        <w:t>s</w:t>
      </w:r>
      <w:r w:rsidR="0051431A">
        <w:t xml:space="preserve"> for </w:t>
      </w:r>
      <w:r w:rsidR="00BD7351">
        <w:t xml:space="preserve">peak load and </w:t>
      </w:r>
      <w:r w:rsidR="00300EE5">
        <w:t>data center redundancy</w:t>
      </w:r>
      <w:r w:rsidR="00BD7351">
        <w:t>.</w:t>
      </w:r>
      <w:r w:rsidR="00FD5565">
        <w:t xml:space="preserve"> </w:t>
      </w:r>
      <w:r w:rsidR="00EE22A1">
        <w:t xml:space="preserve">Although testing indicated two VMs per </w:t>
      </w:r>
      <w:r>
        <w:t xml:space="preserve">physical </w:t>
      </w:r>
      <w:r w:rsidR="00EE22A1">
        <w:t xml:space="preserve">server were optimal for MSDN on these </w:t>
      </w:r>
      <w:r>
        <w:t xml:space="preserve">particular </w:t>
      </w:r>
      <w:r w:rsidR="00EE22A1">
        <w:t xml:space="preserve">physical servers, we </w:t>
      </w:r>
      <w:r>
        <w:t xml:space="preserve">maintained </w:t>
      </w:r>
      <w:r w:rsidR="00286FA2">
        <w:t xml:space="preserve">the </w:t>
      </w:r>
      <w:r w:rsidR="00EE22A1">
        <w:t xml:space="preserve">three </w:t>
      </w:r>
      <w:r w:rsidR="00195F23">
        <w:t>VM per server</w:t>
      </w:r>
      <w:r w:rsidR="00286FA2">
        <w:t xml:space="preserve"> architecture</w:t>
      </w:r>
      <w:r w:rsidR="00EE22A1">
        <w:t>. This allowed us to continue evaluati</w:t>
      </w:r>
      <w:r w:rsidR="006B7B93">
        <w:t>ng</w:t>
      </w:r>
      <w:r w:rsidR="00EE22A1">
        <w:t xml:space="preserve"> CPU</w:t>
      </w:r>
      <w:r w:rsidR="00195F23">
        <w:t xml:space="preserve"> </w:t>
      </w:r>
      <w:r w:rsidR="00EE22A1">
        <w:t xml:space="preserve">and disk </w:t>
      </w:r>
      <w:r w:rsidR="00195F23">
        <w:t>oversubscription.</w:t>
      </w:r>
      <w:r w:rsidR="005D385C">
        <w:t xml:space="preserve"> </w:t>
      </w:r>
    </w:p>
    <w:p w:rsidR="009F6ABD" w:rsidRDefault="009F6ABD" w:rsidP="008342A7">
      <w:pPr>
        <w:pStyle w:val="iTS-BodyText"/>
      </w:pPr>
      <w:r>
        <w:t xml:space="preserve">The </w:t>
      </w:r>
      <w:r w:rsidR="00286FA2">
        <w:t xml:space="preserve">deployment is </w:t>
      </w:r>
      <w:r w:rsidR="0084623E">
        <w:t>described</w:t>
      </w:r>
      <w:r>
        <w:t xml:space="preserve"> in </w:t>
      </w:r>
      <w:r w:rsidRPr="00ED591B">
        <w:rPr>
          <w:rStyle w:val="iTS-BodyTextBold"/>
        </w:rPr>
        <w:t>Table 1</w:t>
      </w:r>
      <w:r>
        <w:t>:</w:t>
      </w:r>
    </w:p>
    <w:p w:rsidR="009F6ABD" w:rsidRDefault="009F6ABD" w:rsidP="009F6ABD">
      <w:pPr>
        <w:pStyle w:val="iTS-TableLabel"/>
        <w:rPr>
          <w:noProof w:val="0"/>
        </w:rPr>
      </w:pPr>
      <w:proofErr w:type="gramStart"/>
      <w:r>
        <w:rPr>
          <w:noProof w:val="0"/>
        </w:rPr>
        <w:t>Table 1.</w:t>
      </w:r>
      <w:proofErr w:type="gramEnd"/>
      <w:r>
        <w:rPr>
          <w:noProof w:val="0"/>
        </w:rPr>
        <w:t xml:space="preserve"> MSDN Virtualized Environment</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620"/>
      </w:tblPr>
      <w:tblGrid>
        <w:gridCol w:w="3870"/>
        <w:gridCol w:w="5490"/>
      </w:tblGrid>
      <w:tr w:rsidR="009F6ABD" w:rsidTr="009F6ABD">
        <w:trPr>
          <w:cantSplit/>
          <w:tblHeader/>
        </w:trPr>
        <w:tc>
          <w:tcPr>
            <w:tcW w:w="3870" w:type="dxa"/>
            <w:shd w:val="clear" w:color="auto" w:fill="4F81BD" w:themeFill="accent1"/>
          </w:tcPr>
          <w:p w:rsidR="009F6ABD" w:rsidRPr="00C03E23" w:rsidRDefault="009F6ABD" w:rsidP="009F6ABD">
            <w:pPr>
              <w:pStyle w:val="iTS-TableHeadingCentered"/>
              <w:rPr>
                <w:color w:val="FFFFFF" w:themeColor="background1"/>
              </w:rPr>
            </w:pPr>
            <w:r>
              <w:rPr>
                <w:color w:val="FFFFFF" w:themeColor="background1"/>
              </w:rPr>
              <w:t>Component</w:t>
            </w:r>
          </w:p>
        </w:tc>
        <w:tc>
          <w:tcPr>
            <w:tcW w:w="5490" w:type="dxa"/>
            <w:shd w:val="clear" w:color="auto" w:fill="4F81BD" w:themeFill="accent1"/>
          </w:tcPr>
          <w:p w:rsidR="009F6ABD" w:rsidRPr="00C03E23" w:rsidRDefault="009F6ABD" w:rsidP="009F6ABD">
            <w:pPr>
              <w:pStyle w:val="iTS-TableHeadingCentered"/>
              <w:rPr>
                <w:color w:val="FFFFFF" w:themeColor="background1"/>
              </w:rPr>
            </w:pPr>
            <w:r>
              <w:rPr>
                <w:color w:val="FFFFFF" w:themeColor="background1"/>
              </w:rPr>
              <w:t>Description</w:t>
            </w:r>
          </w:p>
        </w:tc>
      </w:tr>
      <w:tr w:rsidR="009F6ABD" w:rsidTr="009F6ABD">
        <w:trPr>
          <w:cantSplit/>
          <w:tblHeader/>
        </w:trPr>
        <w:tc>
          <w:tcPr>
            <w:tcW w:w="3870" w:type="dxa"/>
            <w:shd w:val="clear" w:color="auto" w:fill="F2F2F2" w:themeFill="background1" w:themeFillShade="F2"/>
          </w:tcPr>
          <w:p w:rsidR="009F6ABD" w:rsidRPr="00897C8F" w:rsidRDefault="009F6ABD" w:rsidP="009F6ABD">
            <w:pPr>
              <w:pStyle w:val="iTS-TableText"/>
            </w:pPr>
            <w:r w:rsidRPr="00A70BD8">
              <w:t>Hardware</w:t>
            </w:r>
          </w:p>
        </w:tc>
        <w:tc>
          <w:tcPr>
            <w:tcW w:w="5490" w:type="dxa"/>
            <w:shd w:val="clear" w:color="auto" w:fill="F2F2F2" w:themeFill="background1" w:themeFillShade="F2"/>
          </w:tcPr>
          <w:p w:rsidR="009F6ABD" w:rsidRPr="00897C8F" w:rsidRDefault="009F6ABD" w:rsidP="006114FA">
            <w:pPr>
              <w:pStyle w:val="iTS-TableText"/>
            </w:pPr>
            <w:r>
              <w:t xml:space="preserve">Dual </w:t>
            </w:r>
            <w:r w:rsidR="006114FA">
              <w:t>s</w:t>
            </w:r>
            <w:r>
              <w:t>ocket Quad-Core</w:t>
            </w:r>
            <w:r w:rsidDel="007704A7">
              <w:t xml:space="preserve"> </w:t>
            </w:r>
            <w:r w:rsidRPr="00A70BD8">
              <w:t xml:space="preserve">Intel </w:t>
            </w:r>
            <w:r>
              <w:t>processors</w:t>
            </w:r>
            <w:r>
              <w:br/>
              <w:t xml:space="preserve">32GB </w:t>
            </w:r>
            <w:r w:rsidRPr="00A70BD8">
              <w:t>RAM</w:t>
            </w:r>
            <w:r>
              <w:br/>
              <w:t xml:space="preserve">4x146GB </w:t>
            </w:r>
            <w:r w:rsidR="006114FA">
              <w:t>disk d</w:t>
            </w:r>
            <w:r>
              <w:t xml:space="preserve">rives </w:t>
            </w:r>
          </w:p>
        </w:tc>
      </w:tr>
      <w:tr w:rsidR="009F6ABD" w:rsidTr="009F6ABD">
        <w:trPr>
          <w:cantSplit/>
          <w:tblHeader/>
        </w:trPr>
        <w:tc>
          <w:tcPr>
            <w:tcW w:w="3870" w:type="dxa"/>
            <w:shd w:val="clear" w:color="auto" w:fill="F2F2F2" w:themeFill="background1" w:themeFillShade="F2"/>
          </w:tcPr>
          <w:p w:rsidR="009F6ABD" w:rsidRPr="00897C8F" w:rsidRDefault="009F6ABD" w:rsidP="003448FA">
            <w:pPr>
              <w:pStyle w:val="iTS-TableText"/>
            </w:pPr>
            <w:r w:rsidRPr="00A70BD8">
              <w:t xml:space="preserve">Virtual </w:t>
            </w:r>
            <w:r w:rsidR="003448FA">
              <w:t>m</w:t>
            </w:r>
            <w:r w:rsidRPr="00A70BD8">
              <w:t>achines</w:t>
            </w:r>
          </w:p>
        </w:tc>
        <w:tc>
          <w:tcPr>
            <w:tcW w:w="5490" w:type="dxa"/>
            <w:shd w:val="clear" w:color="auto" w:fill="F2F2F2" w:themeFill="background1" w:themeFillShade="F2"/>
          </w:tcPr>
          <w:p w:rsidR="009F6ABD" w:rsidRPr="00897C8F" w:rsidRDefault="009F6ABD" w:rsidP="00F27572">
            <w:pPr>
              <w:pStyle w:val="iTS-TableText"/>
            </w:pPr>
            <w:r>
              <w:t xml:space="preserve">4 Virtual </w:t>
            </w:r>
            <w:r w:rsidR="003448FA">
              <w:t>p</w:t>
            </w:r>
            <w:r>
              <w:t>rocessor</w:t>
            </w:r>
            <w:r w:rsidRPr="00A70BD8">
              <w:t>s</w:t>
            </w:r>
            <w:r>
              <w:t xml:space="preserve"> </w:t>
            </w:r>
            <w:r>
              <w:br/>
            </w:r>
            <w:r w:rsidRPr="00A70BD8">
              <w:t>10GB RAM</w:t>
            </w:r>
            <w:r>
              <w:br/>
              <w:t xml:space="preserve">250GB </w:t>
            </w:r>
            <w:r w:rsidR="00F27572">
              <w:t>d</w:t>
            </w:r>
            <w:r>
              <w:t>ynamic VHD</w:t>
            </w:r>
          </w:p>
        </w:tc>
      </w:tr>
      <w:tr w:rsidR="009F6ABD" w:rsidTr="009F6ABD">
        <w:trPr>
          <w:cantSplit/>
          <w:tblHeader/>
        </w:trPr>
        <w:tc>
          <w:tcPr>
            <w:tcW w:w="3870" w:type="dxa"/>
            <w:shd w:val="clear" w:color="auto" w:fill="F2F2F2" w:themeFill="background1" w:themeFillShade="F2"/>
          </w:tcPr>
          <w:p w:rsidR="009F6ABD" w:rsidRPr="00897C8F" w:rsidRDefault="009F6ABD" w:rsidP="00122D31">
            <w:pPr>
              <w:pStyle w:val="iTS-TableText"/>
            </w:pPr>
            <w:r>
              <w:t xml:space="preserve">Operating </w:t>
            </w:r>
            <w:r w:rsidR="003448FA">
              <w:t>s</w:t>
            </w:r>
            <w:r>
              <w:t>ystem –</w:t>
            </w:r>
            <w:r w:rsidR="00122D31">
              <w:t xml:space="preserve"> P</w:t>
            </w:r>
            <w:r>
              <w:t xml:space="preserve">arent </w:t>
            </w:r>
          </w:p>
        </w:tc>
        <w:tc>
          <w:tcPr>
            <w:tcW w:w="5490" w:type="dxa"/>
            <w:shd w:val="clear" w:color="auto" w:fill="F2F2F2" w:themeFill="background1" w:themeFillShade="F2"/>
          </w:tcPr>
          <w:p w:rsidR="009F6ABD" w:rsidRPr="00897C8F" w:rsidRDefault="009F6ABD" w:rsidP="00286FA2">
            <w:pPr>
              <w:pStyle w:val="iTS-TableText"/>
            </w:pPr>
            <w:r>
              <w:t xml:space="preserve">Windows Server 2008 </w:t>
            </w:r>
            <w:r w:rsidRPr="00A70BD8">
              <w:t>Hyper-V RC0</w:t>
            </w:r>
            <w:r>
              <w:br/>
            </w:r>
            <w:r w:rsidR="008335CE">
              <w:t xml:space="preserve">Reserved </w:t>
            </w:r>
            <w:r>
              <w:t>2GB R</w:t>
            </w:r>
            <w:r w:rsidR="00491BA8">
              <w:t>AM</w:t>
            </w:r>
            <w:r>
              <w:t xml:space="preserve"> from 32GB total</w:t>
            </w:r>
          </w:p>
        </w:tc>
      </w:tr>
      <w:tr w:rsidR="009F6ABD" w:rsidTr="009F6ABD">
        <w:trPr>
          <w:cantSplit/>
          <w:tblHeader/>
        </w:trPr>
        <w:tc>
          <w:tcPr>
            <w:tcW w:w="3870" w:type="dxa"/>
            <w:shd w:val="clear" w:color="auto" w:fill="F2F2F2" w:themeFill="background1" w:themeFillShade="F2"/>
          </w:tcPr>
          <w:p w:rsidR="009F6ABD" w:rsidRPr="00A70BD8" w:rsidRDefault="009F6ABD" w:rsidP="003448FA">
            <w:pPr>
              <w:pStyle w:val="iTS-TableText"/>
            </w:pPr>
            <w:r>
              <w:t xml:space="preserve">Operating </w:t>
            </w:r>
            <w:r w:rsidR="003448FA">
              <w:t>s</w:t>
            </w:r>
            <w:r>
              <w:t>ystem – VMs</w:t>
            </w:r>
          </w:p>
        </w:tc>
        <w:tc>
          <w:tcPr>
            <w:tcW w:w="5490" w:type="dxa"/>
            <w:shd w:val="clear" w:color="auto" w:fill="F2F2F2" w:themeFill="background1" w:themeFillShade="F2"/>
          </w:tcPr>
          <w:p w:rsidR="009F6ABD" w:rsidRPr="00A70BD8" w:rsidRDefault="009F6ABD" w:rsidP="009F6ABD">
            <w:pPr>
              <w:pStyle w:val="iTS-TableText"/>
            </w:pPr>
            <w:r>
              <w:t xml:space="preserve">Windows Server 2008 </w:t>
            </w:r>
            <w:r>
              <w:br/>
            </w:r>
            <w:r w:rsidR="00491BA8">
              <w:t>Internet Information Services (</w:t>
            </w:r>
            <w:r>
              <w:t>IIS</w:t>
            </w:r>
            <w:r w:rsidR="00491BA8">
              <w:t>)</w:t>
            </w:r>
            <w:r>
              <w:t xml:space="preserve"> 7</w:t>
            </w:r>
            <w:r w:rsidR="00491BA8">
              <w:t>.0</w:t>
            </w:r>
          </w:p>
        </w:tc>
      </w:tr>
    </w:tbl>
    <w:p w:rsidR="009F6ABD" w:rsidRDefault="005D385C" w:rsidP="00AF0F38">
      <w:pPr>
        <w:pStyle w:val="iTS-TableFootnote"/>
      </w:pPr>
      <w:r>
        <w:t xml:space="preserve"> </w:t>
      </w:r>
    </w:p>
    <w:p w:rsidR="00CB53F4" w:rsidRDefault="001F2DE2" w:rsidP="008342A7">
      <w:pPr>
        <w:pStyle w:val="iTS-BodyText"/>
      </w:pPr>
      <w:r>
        <w:t>We placed t</w:t>
      </w:r>
      <w:r w:rsidR="009F6ABD">
        <w:t>he first</w:t>
      </w:r>
      <w:r w:rsidR="00AA50C6">
        <w:t xml:space="preserve"> </w:t>
      </w:r>
      <w:r w:rsidR="00DB255E">
        <w:t xml:space="preserve">two servers </w:t>
      </w:r>
      <w:r w:rsidR="00AA50C6">
        <w:t xml:space="preserve">built </w:t>
      </w:r>
      <w:r w:rsidR="00DB255E">
        <w:t>on</w:t>
      </w:r>
      <w:r w:rsidR="00286FA2">
        <w:t xml:space="preserve"> </w:t>
      </w:r>
      <w:r w:rsidR="003A1420">
        <w:t xml:space="preserve">Hyper-V </w:t>
      </w:r>
      <w:r w:rsidR="00DB255E">
        <w:t>RC0</w:t>
      </w:r>
      <w:r w:rsidR="00286FA2">
        <w:t xml:space="preserve"> </w:t>
      </w:r>
      <w:r w:rsidR="00DB255E">
        <w:t xml:space="preserve">into production to validate </w:t>
      </w:r>
      <w:r w:rsidR="00E13647">
        <w:t xml:space="preserve">that </w:t>
      </w:r>
      <w:r w:rsidR="00DB255E">
        <w:t xml:space="preserve">the stability and performance was </w:t>
      </w:r>
      <w:r w:rsidR="003F7A97">
        <w:t>still in line</w:t>
      </w:r>
      <w:r w:rsidR="00DB255E">
        <w:t xml:space="preserve"> with </w:t>
      </w:r>
      <w:r w:rsidR="00E13647">
        <w:t>that of</w:t>
      </w:r>
      <w:r w:rsidR="003F7A97">
        <w:t xml:space="preserve"> </w:t>
      </w:r>
      <w:r w:rsidR="00DB255E">
        <w:t xml:space="preserve">the </w:t>
      </w:r>
      <w:r w:rsidR="00415914">
        <w:t>b</w:t>
      </w:r>
      <w:r w:rsidR="00E479AC">
        <w:t xml:space="preserve">eta </w:t>
      </w:r>
      <w:r w:rsidR="003F7A97">
        <w:t>release</w:t>
      </w:r>
      <w:r w:rsidR="00DB255E">
        <w:t>.</w:t>
      </w:r>
      <w:r w:rsidR="005D385C">
        <w:t xml:space="preserve"> </w:t>
      </w:r>
      <w:r w:rsidR="00421057">
        <w:t>We performed t</w:t>
      </w:r>
      <w:r w:rsidR="003F7A97">
        <w:t>he same load and performance</w:t>
      </w:r>
      <w:r w:rsidR="00421057">
        <w:t xml:space="preserve"> testing</w:t>
      </w:r>
      <w:r w:rsidR="003F7A97">
        <w:t xml:space="preserve"> </w:t>
      </w:r>
      <w:r w:rsidR="00421057">
        <w:t xml:space="preserve">for RC0 </w:t>
      </w:r>
      <w:r w:rsidR="00AA50C6">
        <w:t xml:space="preserve">as </w:t>
      </w:r>
      <w:r w:rsidR="000D2AD6">
        <w:t xml:space="preserve">we did </w:t>
      </w:r>
      <w:r w:rsidR="003F7A97">
        <w:t xml:space="preserve">for the </w:t>
      </w:r>
      <w:r w:rsidR="000D2AD6">
        <w:t>b</w:t>
      </w:r>
      <w:r w:rsidR="00E13647">
        <w:t xml:space="preserve">eta </w:t>
      </w:r>
      <w:r w:rsidR="003F7A97">
        <w:t>deployment</w:t>
      </w:r>
      <w:r w:rsidR="009F6ABD">
        <w:t xml:space="preserve"> while </w:t>
      </w:r>
      <w:r>
        <w:t xml:space="preserve">we </w:t>
      </w:r>
      <w:r w:rsidR="00421057">
        <w:t>buil</w:t>
      </w:r>
      <w:r>
        <w:t>t</w:t>
      </w:r>
      <w:r w:rsidR="009F6ABD">
        <w:t xml:space="preserve"> out</w:t>
      </w:r>
      <w:r w:rsidR="00B86952">
        <w:t xml:space="preserve"> the remaining VMs </w:t>
      </w:r>
      <w:r w:rsidR="009F6ABD">
        <w:t xml:space="preserve">required </w:t>
      </w:r>
      <w:r w:rsidR="005A1758">
        <w:t>for the full deployment.</w:t>
      </w:r>
    </w:p>
    <w:p w:rsidR="003F7A97" w:rsidRDefault="001F2DE2" w:rsidP="008342A7">
      <w:pPr>
        <w:pStyle w:val="iTS-BodyText"/>
      </w:pPr>
      <w:r>
        <w:t>T</w:t>
      </w:r>
      <w:r w:rsidR="003F7A97">
        <w:t xml:space="preserve">he VMs </w:t>
      </w:r>
      <w:r>
        <w:t>in each</w:t>
      </w:r>
      <w:r w:rsidR="003F7A97">
        <w:t xml:space="preserve"> </w:t>
      </w:r>
      <w:r w:rsidR="00F225E9">
        <w:t>d</w:t>
      </w:r>
      <w:r w:rsidR="003F7A97">
        <w:t xml:space="preserve">ata </w:t>
      </w:r>
      <w:r w:rsidR="00F225E9">
        <w:t>c</w:t>
      </w:r>
      <w:r w:rsidR="003F7A97">
        <w:t xml:space="preserve">enter </w:t>
      </w:r>
      <w:r w:rsidR="00AA50C6">
        <w:t>were configured behind a</w:t>
      </w:r>
      <w:r w:rsidR="003F7A97">
        <w:t xml:space="preserve"> </w:t>
      </w:r>
      <w:r w:rsidR="00F054F2">
        <w:t xml:space="preserve">hardware load </w:t>
      </w:r>
      <w:r w:rsidR="00114D52">
        <w:t xml:space="preserve">balancing </w:t>
      </w:r>
      <w:r w:rsidR="00B86952">
        <w:t xml:space="preserve">(HLB) </w:t>
      </w:r>
      <w:r w:rsidR="003F7A97">
        <w:t>cluster</w:t>
      </w:r>
      <w:r w:rsidR="00F71E1E">
        <w:t xml:space="preserve"> along with the existing physical servers</w:t>
      </w:r>
      <w:r w:rsidR="003F7A97">
        <w:t>.</w:t>
      </w:r>
      <w:r w:rsidR="005D385C">
        <w:t xml:space="preserve"> </w:t>
      </w:r>
      <w:r w:rsidR="00F71E1E">
        <w:t xml:space="preserve">This allowed us to transfer traffic to the VMs while having the </w:t>
      </w:r>
      <w:r w:rsidR="00BC013B">
        <w:t>physical server</w:t>
      </w:r>
      <w:r w:rsidR="006620CB">
        <w:t>s</w:t>
      </w:r>
      <w:r w:rsidR="00E00077">
        <w:t xml:space="preserve"> </w:t>
      </w:r>
      <w:r w:rsidR="00BC013B">
        <w:t xml:space="preserve">in place </w:t>
      </w:r>
      <w:r>
        <w:t xml:space="preserve">in </w:t>
      </w:r>
      <w:r w:rsidR="00F71E1E">
        <w:t>the event</w:t>
      </w:r>
      <w:r w:rsidR="00553B7E">
        <w:t xml:space="preserve"> </w:t>
      </w:r>
      <w:r w:rsidR="001C31EC">
        <w:t xml:space="preserve">that </w:t>
      </w:r>
      <w:r w:rsidR="00BC013B">
        <w:t>something unexpected occurred.</w:t>
      </w:r>
    </w:p>
    <w:p w:rsidR="00BC013B" w:rsidRPr="001D7F81" w:rsidRDefault="001A62C5" w:rsidP="001D7F81">
      <w:pPr>
        <w:pStyle w:val="iTS-H3"/>
      </w:pPr>
      <w:r w:rsidRPr="001D7F81">
        <w:t>Deployment Item</w:t>
      </w:r>
      <w:r w:rsidR="00B629AE" w:rsidRPr="001D7F81">
        <w:t>s</w:t>
      </w:r>
      <w:r w:rsidRPr="001D7F81">
        <w:t xml:space="preserve"> of Note</w:t>
      </w:r>
    </w:p>
    <w:p w:rsidR="001A62C5" w:rsidRDefault="000B1100" w:rsidP="008342A7">
      <w:pPr>
        <w:pStyle w:val="iTS-BodyText"/>
      </w:pPr>
      <w:r>
        <w:t xml:space="preserve">The </w:t>
      </w:r>
      <w:r w:rsidR="00C57FD3">
        <w:t>MSDN</w:t>
      </w:r>
      <w:r w:rsidR="00066E46">
        <w:t xml:space="preserve"> </w:t>
      </w:r>
      <w:r>
        <w:t xml:space="preserve">VMs were deployed as </w:t>
      </w:r>
      <w:r w:rsidR="000D2AD6">
        <w:t>d</w:t>
      </w:r>
      <w:r w:rsidR="009F6ABD">
        <w:t xml:space="preserve">ynamic </w:t>
      </w:r>
      <w:r w:rsidR="00F71E1E">
        <w:t>v</w:t>
      </w:r>
      <w:r w:rsidR="00C87549">
        <w:t xml:space="preserve">irtual </w:t>
      </w:r>
      <w:r w:rsidR="00F71E1E">
        <w:t>h</w:t>
      </w:r>
      <w:r w:rsidR="00C87549">
        <w:t xml:space="preserve">ard </w:t>
      </w:r>
      <w:r w:rsidR="00F71E1E">
        <w:t>d</w:t>
      </w:r>
      <w:r w:rsidR="00C87549">
        <w:t>isk</w:t>
      </w:r>
      <w:r w:rsidR="009F6ABD">
        <w:t>s</w:t>
      </w:r>
      <w:r w:rsidR="00C87549">
        <w:t xml:space="preserve"> </w:t>
      </w:r>
      <w:r w:rsidR="00602441">
        <w:t>(VHD</w:t>
      </w:r>
      <w:r w:rsidR="000D2AD6">
        <w:t>s</w:t>
      </w:r>
      <w:r w:rsidR="00F71E1E">
        <w:t>)</w:t>
      </w:r>
      <w:r w:rsidR="000D2AD6">
        <w:t>,</w:t>
      </w:r>
      <w:r w:rsidR="00602441">
        <w:t xml:space="preserve"> </w:t>
      </w:r>
      <w:r>
        <w:t xml:space="preserve">mainly because we were unsure </w:t>
      </w:r>
      <w:r w:rsidR="00FD2ED5">
        <w:t xml:space="preserve">whether we </w:t>
      </w:r>
      <w:r w:rsidR="000D2AD6">
        <w:t xml:space="preserve">would </w:t>
      </w:r>
      <w:r w:rsidR="00FD2ED5">
        <w:t>ultimately</w:t>
      </w:r>
      <w:r w:rsidR="005A1758">
        <w:t xml:space="preserve"> </w:t>
      </w:r>
      <w:r w:rsidR="00FD2ED5">
        <w:t>deploy two or three</w:t>
      </w:r>
      <w:r>
        <w:t xml:space="preserve"> VMs</w:t>
      </w:r>
      <w:r w:rsidR="005A1758">
        <w:t xml:space="preserve"> on the </w:t>
      </w:r>
      <w:r w:rsidR="00EA7324">
        <w:t xml:space="preserve">available </w:t>
      </w:r>
      <w:r w:rsidR="005A1758">
        <w:t>physical drive space</w:t>
      </w:r>
      <w:r w:rsidR="00FD2ED5">
        <w:t xml:space="preserve">. </w:t>
      </w:r>
      <w:r w:rsidR="00940C85">
        <w:t xml:space="preserve">Although </w:t>
      </w:r>
      <w:r w:rsidR="0028637B">
        <w:t>d</w:t>
      </w:r>
      <w:r>
        <w:t xml:space="preserve">ynamic </w:t>
      </w:r>
      <w:r w:rsidR="00FD2ED5">
        <w:t xml:space="preserve">disks </w:t>
      </w:r>
      <w:r w:rsidR="00940C85">
        <w:t xml:space="preserve">do </w:t>
      </w:r>
      <w:r w:rsidR="0028637B">
        <w:t>not</w:t>
      </w:r>
      <w:r w:rsidR="00AA50C6">
        <w:t xml:space="preserve"> </w:t>
      </w:r>
      <w:r w:rsidR="00940C85">
        <w:t>perform</w:t>
      </w:r>
      <w:r w:rsidR="00AA50C6">
        <w:t xml:space="preserve"> quite as </w:t>
      </w:r>
      <w:r w:rsidR="00940C85">
        <w:t xml:space="preserve">well </w:t>
      </w:r>
      <w:r w:rsidR="00AA50C6">
        <w:t xml:space="preserve">as </w:t>
      </w:r>
      <w:r w:rsidR="00930875">
        <w:t>f</w:t>
      </w:r>
      <w:r w:rsidR="008335CE">
        <w:t xml:space="preserve">ixed </w:t>
      </w:r>
      <w:r w:rsidR="00AA50C6">
        <w:t xml:space="preserve">or </w:t>
      </w:r>
      <w:r w:rsidR="00930875">
        <w:t>physical</w:t>
      </w:r>
      <w:r w:rsidR="00AA50C6">
        <w:t xml:space="preserve"> </w:t>
      </w:r>
      <w:r w:rsidR="00940C85">
        <w:t xml:space="preserve">disk </w:t>
      </w:r>
      <w:r w:rsidR="00AA50C6">
        <w:t xml:space="preserve">options, this </w:t>
      </w:r>
      <w:r>
        <w:t xml:space="preserve">allowed us flexibility at a time when we were deploying </w:t>
      </w:r>
      <w:r>
        <w:lastRenderedPageBreak/>
        <w:t>VMs manually.</w:t>
      </w:r>
      <w:r w:rsidR="009F73AB">
        <w:t xml:space="preserve"> </w:t>
      </w:r>
      <w:r w:rsidR="00EA7324">
        <w:t xml:space="preserve">In </w:t>
      </w:r>
      <w:r w:rsidR="0021624B">
        <w:t>the next stage of our Hyper-V adoption</w:t>
      </w:r>
      <w:r w:rsidR="00667062">
        <w:t>,</w:t>
      </w:r>
      <w:r w:rsidR="0021624B">
        <w:t xml:space="preserve"> </w:t>
      </w:r>
      <w:r w:rsidR="009F73AB">
        <w:t xml:space="preserve">we plan to implement a </w:t>
      </w:r>
      <w:r w:rsidR="008E6B72">
        <w:t>storage area network (</w:t>
      </w:r>
      <w:r w:rsidR="003E17E7">
        <w:t>SAN</w:t>
      </w:r>
      <w:r w:rsidR="008E6B72">
        <w:t>)</w:t>
      </w:r>
      <w:r w:rsidR="00FD2ED5">
        <w:t xml:space="preserve"> </w:t>
      </w:r>
      <w:r w:rsidR="0021624B">
        <w:t>infrastructure</w:t>
      </w:r>
      <w:r w:rsidR="009F73AB">
        <w:t xml:space="preserve"> with the storage resources available to allow </w:t>
      </w:r>
      <w:r w:rsidR="0021624B">
        <w:t xml:space="preserve">testing </w:t>
      </w:r>
      <w:r w:rsidR="009F73AB">
        <w:t xml:space="preserve">of </w:t>
      </w:r>
      <w:r w:rsidR="00930875">
        <w:t xml:space="preserve">all </w:t>
      </w:r>
      <w:r w:rsidR="0021624B">
        <w:t xml:space="preserve">disk </w:t>
      </w:r>
      <w:r w:rsidR="009F73AB">
        <w:t>options</w:t>
      </w:r>
      <w:r w:rsidR="0021624B">
        <w:t>.</w:t>
      </w:r>
    </w:p>
    <w:p w:rsidR="00B629AE" w:rsidRDefault="00940C85" w:rsidP="008342A7">
      <w:pPr>
        <w:pStyle w:val="iTS-BodyText"/>
      </w:pPr>
      <w:r>
        <w:t xml:space="preserve">We deployed </w:t>
      </w:r>
      <w:r w:rsidR="00B629AE">
        <w:t xml:space="preserve">TechNet on the MSDN VMs after </w:t>
      </w:r>
      <w:r>
        <w:t xml:space="preserve">our </w:t>
      </w:r>
      <w:r w:rsidR="00B629AE">
        <w:t xml:space="preserve">testing proved the </w:t>
      </w:r>
      <w:r w:rsidR="001947AF">
        <w:t>VM</w:t>
      </w:r>
      <w:r w:rsidR="00930875">
        <w:t>s</w:t>
      </w:r>
      <w:r w:rsidR="001947AF">
        <w:t xml:space="preserve"> were </w:t>
      </w:r>
      <w:r w:rsidR="00B629AE">
        <w:t>stable and perform</w:t>
      </w:r>
      <w:r w:rsidR="001947AF">
        <w:t>ed well</w:t>
      </w:r>
      <w:r w:rsidR="00B629AE">
        <w:t>. This is in</w:t>
      </w:r>
      <w:r w:rsidR="001947AF">
        <w:t xml:space="preserve"> </w:t>
      </w:r>
      <w:r w:rsidR="00B629AE">
        <w:t xml:space="preserve">line with our MSDN and TechNet </w:t>
      </w:r>
      <w:r w:rsidR="00930875">
        <w:t>build and deployment processes</w:t>
      </w:r>
      <w:r w:rsidR="00667062">
        <w:t>,</w:t>
      </w:r>
      <w:r w:rsidR="00930875">
        <w:t xml:space="preserve"> </w:t>
      </w:r>
      <w:r w:rsidR="00B629AE">
        <w:t>and therefore</w:t>
      </w:r>
      <w:r w:rsidR="00667062">
        <w:t>,</w:t>
      </w:r>
      <w:r w:rsidR="00B629AE">
        <w:t xml:space="preserve"> dovetails nicely into </w:t>
      </w:r>
      <w:r w:rsidR="00667062">
        <w:t xml:space="preserve">our </w:t>
      </w:r>
      <w:r w:rsidR="00B629AE">
        <w:t xml:space="preserve">future automation </w:t>
      </w:r>
      <w:r w:rsidR="00930875">
        <w:t>goals</w:t>
      </w:r>
      <w:r w:rsidR="00B629AE">
        <w:t>.</w:t>
      </w:r>
    </w:p>
    <w:p w:rsidR="008342A7" w:rsidRPr="001D7F81" w:rsidRDefault="008342A7" w:rsidP="001D7F81">
      <w:pPr>
        <w:pStyle w:val="iTS-H3"/>
      </w:pPr>
      <w:r w:rsidRPr="001D7F81">
        <w:t>Virtualization Environment</w:t>
      </w:r>
      <w:r w:rsidR="00320413" w:rsidRPr="001D7F81">
        <w:t xml:space="preserve"> for </w:t>
      </w:r>
      <w:r w:rsidR="00C57FD3" w:rsidRPr="001D7F81">
        <w:t>MSDN</w:t>
      </w:r>
      <w:r w:rsidR="00B629AE" w:rsidRPr="001D7F81">
        <w:t xml:space="preserve"> and TechNet</w:t>
      </w:r>
    </w:p>
    <w:p w:rsidR="008342A7" w:rsidRDefault="008342A7" w:rsidP="008342A7">
      <w:pPr>
        <w:pStyle w:val="iTS-BodyText"/>
      </w:pPr>
      <w:r>
        <w:rPr>
          <w:rStyle w:val="Strong"/>
          <w:rFonts w:ascii="Verdana" w:eastAsiaTheme="majorEastAsia" w:hAnsi="Verdana"/>
        </w:rPr>
        <w:t>Figure 1</w:t>
      </w:r>
      <w:r>
        <w:t xml:space="preserve"> provides a high-level view of the physical and virtual architecture </w:t>
      </w:r>
      <w:r w:rsidR="00C57FD3">
        <w:t>MSDN</w:t>
      </w:r>
      <w:r>
        <w:t xml:space="preserve"> </w:t>
      </w:r>
      <w:r w:rsidR="008471B4">
        <w:t>and TechNet</w:t>
      </w:r>
      <w:r w:rsidR="00530621">
        <w:t xml:space="preserve">. It illustrates how </w:t>
      </w:r>
      <w:r w:rsidR="008335CE">
        <w:t>Hyper-V</w:t>
      </w:r>
      <w:r w:rsidR="00530621">
        <w:t xml:space="preserve"> fit</w:t>
      </w:r>
      <w:r w:rsidR="008335CE">
        <w:t>s</w:t>
      </w:r>
      <w:r w:rsidR="00530621">
        <w:t xml:space="preserve"> into the MSDN</w:t>
      </w:r>
      <w:r w:rsidR="00084868">
        <w:t xml:space="preserve"> and TechNet</w:t>
      </w:r>
      <w:r w:rsidR="00530621">
        <w:t xml:space="preserve"> architecture</w:t>
      </w:r>
      <w:r>
        <w:t xml:space="preserve">, </w:t>
      </w:r>
      <w:r w:rsidR="002538FF">
        <w:t xml:space="preserve">with </w:t>
      </w:r>
      <w:r>
        <w:t xml:space="preserve">each </w:t>
      </w:r>
      <w:r w:rsidR="00530621">
        <w:t>physical server hosting</w:t>
      </w:r>
      <w:r>
        <w:t xml:space="preserve"> three virtual machines with full </w:t>
      </w:r>
      <w:r w:rsidR="00530621">
        <w:t>data center redundancy.</w:t>
      </w:r>
    </w:p>
    <w:p w:rsidR="008342A7" w:rsidRPr="005031A6" w:rsidRDefault="002F07E0" w:rsidP="008342A7">
      <w:pPr>
        <w:pStyle w:val="iTS-Art"/>
      </w:pPr>
      <w:r>
        <w:rPr>
          <w:noProof/>
        </w:rPr>
        <w:drawing>
          <wp:inline distT="0" distB="0" distL="0" distR="0">
            <wp:extent cx="5943600" cy="4028430"/>
            <wp:effectExtent l="19050" t="0" r="0" b="0"/>
            <wp:docPr id="2" name="Picture 1" descr="C:\Users\pwright\Desktop\MSDN2 Virtualized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right\Desktop\MSDN2 Virtualized Diagram.jpg"/>
                    <pic:cNvPicPr>
                      <a:picLocks noChangeAspect="1" noChangeArrowheads="1"/>
                    </pic:cNvPicPr>
                  </pic:nvPicPr>
                  <pic:blipFill>
                    <a:blip r:embed="rId14"/>
                    <a:srcRect/>
                    <a:stretch>
                      <a:fillRect/>
                    </a:stretch>
                  </pic:blipFill>
                  <pic:spPr bwMode="auto">
                    <a:xfrm>
                      <a:off x="0" y="0"/>
                      <a:ext cx="5943600" cy="4028430"/>
                    </a:xfrm>
                    <a:prstGeom prst="rect">
                      <a:avLst/>
                    </a:prstGeom>
                    <a:noFill/>
                    <a:ln w="9525">
                      <a:noFill/>
                      <a:miter lim="800000"/>
                      <a:headEnd/>
                      <a:tailEnd/>
                    </a:ln>
                  </pic:spPr>
                </pic:pic>
              </a:graphicData>
            </a:graphic>
          </wp:inline>
        </w:drawing>
      </w:r>
    </w:p>
    <w:p w:rsidR="008342A7" w:rsidRDefault="008342A7" w:rsidP="008342A7">
      <w:pPr>
        <w:pStyle w:val="iTS-ArtCaption"/>
      </w:pPr>
      <w:proofErr w:type="gramStart"/>
      <w:r>
        <w:t>Figure 1.</w:t>
      </w:r>
      <w:proofErr w:type="gramEnd"/>
      <w:r>
        <w:t xml:space="preserve"> </w:t>
      </w:r>
      <w:r w:rsidR="00C57FD3">
        <w:t>MSDN</w:t>
      </w:r>
      <w:r>
        <w:t xml:space="preserve"> </w:t>
      </w:r>
      <w:r w:rsidR="00066E46">
        <w:t xml:space="preserve">Virtualized </w:t>
      </w:r>
      <w:r w:rsidRPr="004967D3">
        <w:t>Architecture with Data Center Redundancy</w:t>
      </w:r>
    </w:p>
    <w:p w:rsidR="001A62C5" w:rsidRDefault="00C57FD3" w:rsidP="001A62C5">
      <w:pPr>
        <w:pStyle w:val="iTS-H2"/>
      </w:pPr>
      <w:r>
        <w:t>MSDN</w:t>
      </w:r>
      <w:r w:rsidR="00AC545B">
        <w:t xml:space="preserve"> </w:t>
      </w:r>
      <w:r w:rsidR="00B629AE">
        <w:t xml:space="preserve">and TechNet </w:t>
      </w:r>
      <w:r w:rsidR="00AC545B">
        <w:t xml:space="preserve">Virtualization </w:t>
      </w:r>
      <w:r w:rsidR="001A62C5">
        <w:t>Results</w:t>
      </w:r>
    </w:p>
    <w:p w:rsidR="001A62C5" w:rsidRPr="00180547" w:rsidRDefault="00C01052" w:rsidP="001A62C5">
      <w:pPr>
        <w:pStyle w:val="iTS-BodyText"/>
      </w:pPr>
      <w:r>
        <w:t xml:space="preserve">The results </w:t>
      </w:r>
      <w:r w:rsidR="002126A5">
        <w:t xml:space="preserve">of our implementation MSDN and TechNet on Hyper-V RC0 </w:t>
      </w:r>
      <w:r>
        <w:t xml:space="preserve">are </w:t>
      </w:r>
      <w:r w:rsidR="002126A5">
        <w:t>summarized</w:t>
      </w:r>
      <w:r>
        <w:t xml:space="preserve"> </w:t>
      </w:r>
      <w:r w:rsidR="002126A5">
        <w:t>in the following sections:</w:t>
      </w:r>
      <w:r>
        <w:t xml:space="preserve"> Stability, Performance, and </w:t>
      </w:r>
      <w:r w:rsidR="00EC12FF">
        <w:t>Lessons Learned</w:t>
      </w:r>
      <w:r w:rsidR="002126A5">
        <w:t>.</w:t>
      </w:r>
    </w:p>
    <w:p w:rsidR="009462D8" w:rsidRPr="007057A8" w:rsidRDefault="009462D8" w:rsidP="007057A8">
      <w:pPr>
        <w:pStyle w:val="iTS-H3"/>
      </w:pPr>
      <w:r w:rsidRPr="007057A8">
        <w:t>Stability</w:t>
      </w:r>
    </w:p>
    <w:p w:rsidR="00C01052" w:rsidRDefault="00750C5B" w:rsidP="00750C5B">
      <w:pPr>
        <w:pStyle w:val="iTS-BulletedList1"/>
      </w:pPr>
      <w:r>
        <w:t xml:space="preserve">Hyper-V has been </w:t>
      </w:r>
      <w:r w:rsidR="00BB6883">
        <w:t xml:space="preserve">exceptionally </w:t>
      </w:r>
      <w:r>
        <w:t xml:space="preserve">stable, proving </w:t>
      </w:r>
      <w:r w:rsidR="00EC12FF">
        <w:t xml:space="preserve">capable </w:t>
      </w:r>
      <w:r>
        <w:t xml:space="preserve">of </w:t>
      </w:r>
      <w:r w:rsidR="00AE5703">
        <w:t xml:space="preserve">delivering </w:t>
      </w:r>
      <w:r w:rsidR="00C01052">
        <w:t>the end-to-end a</w:t>
      </w:r>
      <w:r w:rsidR="00C01052" w:rsidRPr="00A70BD8">
        <w:t xml:space="preserve">vailability of </w:t>
      </w:r>
      <w:r w:rsidR="00C01052">
        <w:t xml:space="preserve">MSDN </w:t>
      </w:r>
      <w:r w:rsidR="00BB6883">
        <w:t xml:space="preserve">and TechNet </w:t>
      </w:r>
      <w:r w:rsidR="00C01052">
        <w:t>compared to the previous physical platform</w:t>
      </w:r>
      <w:r>
        <w:t xml:space="preserve"> during both </w:t>
      </w:r>
      <w:r w:rsidR="00BB6883">
        <w:t>b</w:t>
      </w:r>
      <w:r>
        <w:t>eta and RC0 usage</w:t>
      </w:r>
      <w:r w:rsidR="00C01052">
        <w:t>.</w:t>
      </w:r>
      <w:r w:rsidRPr="00750C5B">
        <w:t xml:space="preserve"> </w:t>
      </w:r>
      <w:r w:rsidR="00AE5703">
        <w:t xml:space="preserve">In fact, for the deployment </w:t>
      </w:r>
      <w:r w:rsidR="00BB6883">
        <w:t xml:space="preserve">so </w:t>
      </w:r>
      <w:r w:rsidR="00AE5703">
        <w:t xml:space="preserve">far, </w:t>
      </w:r>
      <w:r w:rsidR="008D300D" w:rsidRPr="008D300D">
        <w:rPr>
          <w:rFonts w:eastAsiaTheme="minorEastAsia"/>
        </w:rPr>
        <w:t>MSCOM Ops has</w:t>
      </w:r>
      <w:r w:rsidR="008D300D" w:rsidRPr="008D300D">
        <w:t xml:space="preserve"> not</w:t>
      </w:r>
      <w:r w:rsidR="008D300D" w:rsidRPr="008D300D">
        <w:rPr>
          <w:rFonts w:eastAsiaTheme="minorEastAsia"/>
        </w:rPr>
        <w:t xml:space="preserve"> </w:t>
      </w:r>
      <w:r w:rsidR="008D300D" w:rsidRPr="008D300D">
        <w:t>encountered</w:t>
      </w:r>
      <w:r w:rsidR="00BB6883" w:rsidRPr="006620CB">
        <w:t xml:space="preserve"> </w:t>
      </w:r>
      <w:r w:rsidR="008D300D" w:rsidRPr="008D300D">
        <w:rPr>
          <w:rFonts w:eastAsiaTheme="minorEastAsia"/>
        </w:rPr>
        <w:t>a single production</w:t>
      </w:r>
      <w:r w:rsidR="00BB6883" w:rsidRPr="006620CB">
        <w:t>-</w:t>
      </w:r>
      <w:r w:rsidR="008D300D" w:rsidRPr="008D300D">
        <w:rPr>
          <w:rFonts w:eastAsiaTheme="minorEastAsia"/>
        </w:rPr>
        <w:t>impacting bug</w:t>
      </w:r>
      <w:r w:rsidR="00AE5703" w:rsidRPr="006620CB">
        <w:t>.</w:t>
      </w:r>
      <w:r w:rsidR="00B65680">
        <w:t xml:space="preserve"> </w:t>
      </w:r>
      <w:r w:rsidR="00BB6883">
        <w:t xml:space="preserve">This is </w:t>
      </w:r>
      <w:r w:rsidR="00FC67FE">
        <w:t>d</w:t>
      </w:r>
      <w:r w:rsidR="00AE5703">
        <w:t xml:space="preserve">efinitely quite an accomplishment for the Hyper-V </w:t>
      </w:r>
      <w:r w:rsidR="00EC12FF">
        <w:t>d</w:t>
      </w:r>
      <w:r w:rsidR="00AE5703">
        <w:t>evelopment team</w:t>
      </w:r>
      <w:r>
        <w:t>.</w:t>
      </w:r>
    </w:p>
    <w:p w:rsidR="00107633" w:rsidRPr="00565288" w:rsidRDefault="00AE5703" w:rsidP="00C01052">
      <w:pPr>
        <w:pStyle w:val="iTS-BulletedList2"/>
      </w:pPr>
      <w:r>
        <w:t xml:space="preserve">Log Parser analysis of the </w:t>
      </w:r>
      <w:r w:rsidR="00750C5B">
        <w:t xml:space="preserve">IIS </w:t>
      </w:r>
      <w:r>
        <w:t xml:space="preserve">logs showed that the </w:t>
      </w:r>
      <w:r w:rsidR="00107633" w:rsidRPr="00565288">
        <w:t xml:space="preserve">error rates were </w:t>
      </w:r>
      <w:r w:rsidR="00750C5B">
        <w:t>comparable between the</w:t>
      </w:r>
      <w:r w:rsidR="00107633" w:rsidRPr="00565288">
        <w:t xml:space="preserve"> </w:t>
      </w:r>
      <w:r w:rsidR="00107633">
        <w:t>v</w:t>
      </w:r>
      <w:r w:rsidR="00107633" w:rsidRPr="00565288">
        <w:t xml:space="preserve">irtual </w:t>
      </w:r>
      <w:r w:rsidR="00750C5B">
        <w:t xml:space="preserve">and </w:t>
      </w:r>
      <w:r w:rsidR="00107633">
        <w:t>p</w:t>
      </w:r>
      <w:r w:rsidR="00107633" w:rsidRPr="00565288">
        <w:t>hysical</w:t>
      </w:r>
      <w:r w:rsidR="00750C5B">
        <w:t xml:space="preserve"> instances</w:t>
      </w:r>
      <w:r w:rsidR="00107633" w:rsidRPr="00565288">
        <w:t>.</w:t>
      </w:r>
    </w:p>
    <w:p w:rsidR="009462D8" w:rsidRPr="007057A8" w:rsidRDefault="009462D8" w:rsidP="007057A8">
      <w:pPr>
        <w:pStyle w:val="iTS-H3"/>
      </w:pPr>
      <w:r w:rsidRPr="007057A8">
        <w:t>Performance</w:t>
      </w:r>
    </w:p>
    <w:p w:rsidR="00514A83" w:rsidRDefault="004871DC" w:rsidP="00E77250">
      <w:pPr>
        <w:pStyle w:val="iTS-BulletedList1"/>
        <w:rPr>
          <w:b/>
          <w:color w:val="000000"/>
        </w:rPr>
      </w:pPr>
      <w:r>
        <w:t xml:space="preserve">Hyper-V CPU overhead (as measured by the </w:t>
      </w:r>
      <w:r w:rsidR="00E77250">
        <w:t>parent partition</w:t>
      </w:r>
      <w:r w:rsidR="005A2295">
        <w:t xml:space="preserve"> </w:t>
      </w:r>
      <w:r>
        <w:t>utilization) was 5</w:t>
      </w:r>
      <w:r w:rsidR="00EB44CA">
        <w:t xml:space="preserve"> to </w:t>
      </w:r>
      <w:r>
        <w:t>6</w:t>
      </w:r>
      <w:r w:rsidR="00EB44CA">
        <w:t xml:space="preserve"> percent </w:t>
      </w:r>
      <w:r>
        <w:t xml:space="preserve">with linear progression as </w:t>
      </w:r>
      <w:r w:rsidR="00E77250">
        <w:t xml:space="preserve">the </w:t>
      </w:r>
      <w:r>
        <w:t>number of requests increase</w:t>
      </w:r>
      <w:r w:rsidR="00E77250">
        <w:t>d</w:t>
      </w:r>
      <w:r>
        <w:t>.</w:t>
      </w:r>
      <w:r w:rsidRPr="00A70BD8">
        <w:t xml:space="preserve"> </w:t>
      </w:r>
      <w:r w:rsidR="00E77250">
        <w:rPr>
          <w:rStyle w:val="iTS-BodyTextChar"/>
        </w:rPr>
        <w:t>This is illustrated in</w:t>
      </w:r>
      <w:r w:rsidR="00AF44E9" w:rsidRPr="00E77250">
        <w:rPr>
          <w:rStyle w:val="iTS-BodyTextChar"/>
        </w:rPr>
        <w:t xml:space="preserve"> </w:t>
      </w:r>
      <w:r w:rsidR="00AF44E9" w:rsidRPr="00E77250">
        <w:rPr>
          <w:rStyle w:val="iTS-BodyTextBold"/>
        </w:rPr>
        <w:t xml:space="preserve">Figure </w:t>
      </w:r>
      <w:r w:rsidR="000F6A5C">
        <w:rPr>
          <w:rStyle w:val="iTS-BodyTextBold"/>
        </w:rPr>
        <w:t>2</w:t>
      </w:r>
      <w:r w:rsidR="00E77250">
        <w:rPr>
          <w:rStyle w:val="iTS-BodyTextChar"/>
        </w:rPr>
        <w:t>.</w:t>
      </w:r>
    </w:p>
    <w:p w:rsidR="009D7684" w:rsidRDefault="00C600D3" w:rsidP="00E77250">
      <w:pPr>
        <w:pStyle w:val="iTS-BulletedList1"/>
      </w:pPr>
      <w:r>
        <w:t>CPU</w:t>
      </w:r>
      <w:r w:rsidR="008F0DEE">
        <w:t xml:space="preserve"> </w:t>
      </w:r>
      <w:r w:rsidR="003D05A7">
        <w:t>o</w:t>
      </w:r>
      <w:r w:rsidR="009462D8" w:rsidRPr="00A70BD8">
        <w:t>versubscription</w:t>
      </w:r>
      <w:r w:rsidR="008F0DEE">
        <w:t xml:space="preserve"> </w:t>
      </w:r>
      <w:r w:rsidR="00057BE3">
        <w:t>(</w:t>
      </w:r>
      <w:r w:rsidR="00A640A0">
        <w:t xml:space="preserve">three </w:t>
      </w:r>
      <w:r w:rsidR="00057BE3">
        <w:t>four</w:t>
      </w:r>
      <w:r w:rsidR="00427F81">
        <w:t>-</w:t>
      </w:r>
      <w:r w:rsidR="00057BE3">
        <w:t xml:space="preserve">processor VMs on an </w:t>
      </w:r>
      <w:r w:rsidR="00427F81">
        <w:t>eight-</w:t>
      </w:r>
      <w:r w:rsidR="00057BE3">
        <w:t>processor physical server)</w:t>
      </w:r>
      <w:r w:rsidR="005E7A7E">
        <w:t xml:space="preserve"> </w:t>
      </w:r>
      <w:r w:rsidR="00D41D70">
        <w:t>resulted</w:t>
      </w:r>
      <w:r w:rsidR="00180FD9">
        <w:t xml:space="preserve"> in </w:t>
      </w:r>
      <w:r w:rsidR="00180FD9" w:rsidRPr="00A70BD8">
        <w:t>3</w:t>
      </w:r>
      <w:r w:rsidR="00180FD9">
        <w:t xml:space="preserve"> percent</w:t>
      </w:r>
      <w:r w:rsidR="00180FD9" w:rsidRPr="00A70BD8">
        <w:t xml:space="preserve"> </w:t>
      </w:r>
      <w:r w:rsidR="00057BE3">
        <w:t>lower</w:t>
      </w:r>
      <w:r w:rsidR="00057BE3" w:rsidRPr="00A70BD8">
        <w:t xml:space="preserve"> </w:t>
      </w:r>
      <w:r w:rsidR="00180FD9" w:rsidRPr="00A70BD8">
        <w:t>overall per</w:t>
      </w:r>
      <w:r w:rsidR="00180FD9">
        <w:t>formance per physical server</w:t>
      </w:r>
      <w:r w:rsidR="00D41D70">
        <w:t xml:space="preserve"> based on overall requests per second per 1 percent CPU.</w:t>
      </w:r>
    </w:p>
    <w:p w:rsidR="000453B3" w:rsidRDefault="00427F81" w:rsidP="000453B3">
      <w:pPr>
        <w:pStyle w:val="iTS-BulletedList1"/>
      </w:pPr>
      <w:r>
        <w:t>R</w:t>
      </w:r>
      <w:r w:rsidR="000453B3">
        <w:t>equest</w:t>
      </w:r>
      <w:r>
        <w:t>s</w:t>
      </w:r>
      <w:r w:rsidR="000453B3">
        <w:t xml:space="preserve"> per second per 1 percent CPU p</w:t>
      </w:r>
      <w:r w:rsidR="000453B3" w:rsidRPr="00A70BD8">
        <w:t xml:space="preserve">erformance of </w:t>
      </w:r>
      <w:r w:rsidR="000453B3">
        <w:t>MSDN</w:t>
      </w:r>
      <w:r w:rsidR="000453B3" w:rsidRPr="00A70BD8">
        <w:t xml:space="preserve"> over</w:t>
      </w:r>
      <w:r w:rsidR="000453B3">
        <w:t xml:space="preserve"> the previous </w:t>
      </w:r>
      <w:r w:rsidR="000453B3" w:rsidRPr="00A70BD8">
        <w:t xml:space="preserve">physical server platform </w:t>
      </w:r>
      <w:r>
        <w:t xml:space="preserve">improved. </w:t>
      </w:r>
      <w:r w:rsidR="00594C9E">
        <w:t>This demonstrates to us the viability of efficient consolidation from dedicated older physical servers to shared virtualized platforms.</w:t>
      </w:r>
    </w:p>
    <w:p w:rsidR="00250633" w:rsidRDefault="00290EC7" w:rsidP="00250633">
      <w:pPr>
        <w:pStyle w:val="iTS-BulletedList1"/>
      </w:pPr>
      <w:r>
        <w:t>Physical MSDN handled 21 percent more r</w:t>
      </w:r>
      <w:r w:rsidRPr="007A29AD">
        <w:t xml:space="preserve">equests </w:t>
      </w:r>
      <w:r>
        <w:t>p</w:t>
      </w:r>
      <w:r w:rsidRPr="007A29AD">
        <w:t xml:space="preserve">er </w:t>
      </w:r>
      <w:r>
        <w:t>s</w:t>
      </w:r>
      <w:r w:rsidRPr="007A29AD">
        <w:t xml:space="preserve">econd </w:t>
      </w:r>
      <w:r>
        <w:t>p</w:t>
      </w:r>
      <w:r w:rsidRPr="007A29AD">
        <w:t>er 1</w:t>
      </w:r>
      <w:r>
        <w:t xml:space="preserve"> percent </w:t>
      </w:r>
      <w:r w:rsidRPr="007A29AD">
        <w:t>CPU</w:t>
      </w:r>
      <w:r>
        <w:t xml:space="preserve"> </w:t>
      </w:r>
      <w:r w:rsidR="00A640A0">
        <w:t>than virtualized</w:t>
      </w:r>
      <w:r>
        <w:t xml:space="preserve"> MSDN.</w:t>
      </w:r>
      <w:r w:rsidR="00A640A0" w:rsidRPr="00A640A0">
        <w:rPr>
          <w:rStyle w:val="iTS-BodyTextBold"/>
        </w:rPr>
        <w:t xml:space="preserve"> </w:t>
      </w:r>
      <w:r w:rsidR="00A640A0" w:rsidRPr="00154FA5">
        <w:rPr>
          <w:rStyle w:val="iTS-BodyTextBold"/>
        </w:rPr>
        <w:t xml:space="preserve">Figure </w:t>
      </w:r>
      <w:r w:rsidR="000F6A5C">
        <w:rPr>
          <w:rStyle w:val="iTS-BodyTextBold"/>
        </w:rPr>
        <w:t>3</w:t>
      </w:r>
      <w:r w:rsidR="00A640A0">
        <w:t xml:space="preserve"> illustrates p</w:t>
      </w:r>
      <w:r w:rsidR="001A62C5" w:rsidRPr="00A70BD8">
        <w:t xml:space="preserve">hysical </w:t>
      </w:r>
      <w:r w:rsidR="00154FA5">
        <w:t>compared to</w:t>
      </w:r>
      <w:r w:rsidR="001A62C5" w:rsidRPr="00A70BD8">
        <w:t xml:space="preserve"> </w:t>
      </w:r>
      <w:r w:rsidR="001A62C5">
        <w:t>v</w:t>
      </w:r>
      <w:r w:rsidR="001A62C5" w:rsidRPr="00A70BD8">
        <w:t xml:space="preserve">irtual </w:t>
      </w:r>
      <w:r w:rsidR="001A62C5">
        <w:t>s</w:t>
      </w:r>
      <w:r w:rsidR="001A62C5" w:rsidRPr="00A70BD8">
        <w:t xml:space="preserve">cale up for </w:t>
      </w:r>
      <w:r w:rsidR="00C57FD3">
        <w:t>MSDN</w:t>
      </w:r>
      <w:r w:rsidR="001A62C5">
        <w:t xml:space="preserve"> under peak production load</w:t>
      </w:r>
      <w:r w:rsidR="00104FBF">
        <w:t xml:space="preserve"> </w:t>
      </w:r>
      <w:r w:rsidR="007A29AD">
        <w:t>on matching hardware</w:t>
      </w:r>
      <w:r w:rsidR="00154FA5">
        <w:t>.</w:t>
      </w:r>
      <w:r w:rsidR="007D5BA4" w:rsidRPr="007D5BA4">
        <w:t xml:space="preserve"> </w:t>
      </w:r>
    </w:p>
    <w:p w:rsidR="00035FDC" w:rsidRPr="00E11901" w:rsidRDefault="00035FDC" w:rsidP="00035FDC">
      <w:pPr>
        <w:pStyle w:val="iTS-Note"/>
        <w:rPr>
          <w:rStyle w:val="iTS-BodyTextBold"/>
          <w:rFonts w:eastAsiaTheme="minorEastAsia" w:cs="Times New Roman"/>
          <w:b w:val="0"/>
          <w:bCs w:val="0"/>
          <w:iCs/>
        </w:rPr>
      </w:pPr>
      <w:r w:rsidRPr="00E11901">
        <w:rPr>
          <w:rStyle w:val="iTS-NoteBold"/>
        </w:rPr>
        <w:t>Note:</w:t>
      </w:r>
      <w:r>
        <w:t xml:space="preserve"> </w:t>
      </w:r>
      <w:r w:rsidRPr="00E11901">
        <w:t xml:space="preserve">Requests per 1 percent CPU was a primary performance benchmark for our MSDN deployment because it </w:t>
      </w:r>
      <w:r w:rsidR="00215C5A">
        <w:t>distilled</w:t>
      </w:r>
      <w:r w:rsidR="00215C5A" w:rsidRPr="00E11901">
        <w:t xml:space="preserve"> </w:t>
      </w:r>
      <w:r w:rsidRPr="00E11901">
        <w:t xml:space="preserve">Hyper-V's </w:t>
      </w:r>
      <w:r w:rsidR="00215C5A">
        <w:t xml:space="preserve">effects down </w:t>
      </w:r>
      <w:r w:rsidRPr="00E11901">
        <w:t>to a simple</w:t>
      </w:r>
      <w:r w:rsidR="00550495">
        <w:t>,</w:t>
      </w:r>
      <w:r w:rsidRPr="00E11901">
        <w:t xml:space="preserve"> but meaningful</w:t>
      </w:r>
      <w:r>
        <w:t>,</w:t>
      </w:r>
      <w:r w:rsidRPr="00E11901">
        <w:t xml:space="preserve"> number for the</w:t>
      </w:r>
      <w:r w:rsidR="00215C5A">
        <w:t>se</w:t>
      </w:r>
      <w:r w:rsidRPr="00E11901">
        <w:t xml:space="preserve"> </w:t>
      </w:r>
      <w:r w:rsidR="00EF3E60">
        <w:t>Web</w:t>
      </w:r>
      <w:r w:rsidRPr="00E11901">
        <w:t xml:space="preserve"> sites.</w:t>
      </w:r>
    </w:p>
    <w:p w:rsidR="00514A83" w:rsidRPr="00514A83" w:rsidRDefault="00AF44E9" w:rsidP="00514A83">
      <w:pPr>
        <w:pStyle w:val="iTS-BodyText"/>
        <w:rPr>
          <w:rStyle w:val="iTS-BodyTextBold"/>
          <w:b w:val="0"/>
          <w:bCs/>
          <w:iCs/>
        </w:rPr>
      </w:pPr>
      <w:r w:rsidRPr="00166B75">
        <w:rPr>
          <w:rStyle w:val="iTS-BodyTextBold"/>
          <w:rFonts w:eastAsiaTheme="minorEastAsia"/>
        </w:rPr>
        <w:t xml:space="preserve">Figure </w:t>
      </w:r>
      <w:r w:rsidR="000F6A5C">
        <w:rPr>
          <w:rStyle w:val="iTS-BodyTextBold"/>
          <w:rFonts w:eastAsiaTheme="minorEastAsia"/>
        </w:rPr>
        <w:t>2</w:t>
      </w:r>
      <w:r w:rsidR="00514A83">
        <w:rPr>
          <w:rStyle w:val="iTS-BodyTextBold"/>
          <w:rFonts w:eastAsiaTheme="minorEastAsia"/>
          <w:b w:val="0"/>
          <w:bCs/>
          <w:iCs/>
        </w:rPr>
        <w:t xml:space="preserve"> illustrates </w:t>
      </w:r>
      <w:r w:rsidR="00166B75">
        <w:rPr>
          <w:rStyle w:val="iTS-BodyTextBold"/>
          <w:rFonts w:eastAsiaTheme="minorEastAsia"/>
          <w:b w:val="0"/>
          <w:bCs/>
          <w:iCs/>
        </w:rPr>
        <w:t>a</w:t>
      </w:r>
      <w:r w:rsidR="008F0DEE">
        <w:rPr>
          <w:rStyle w:val="iTS-BodyTextBold"/>
          <w:rFonts w:eastAsiaTheme="minorEastAsia"/>
          <w:b w:val="0"/>
          <w:bCs/>
          <w:iCs/>
        </w:rPr>
        <w:t xml:space="preserve"> </w:t>
      </w:r>
      <w:r w:rsidR="00166B75">
        <w:rPr>
          <w:rStyle w:val="iTS-BodyTextBold"/>
          <w:rFonts w:eastAsiaTheme="minorEastAsia"/>
          <w:b w:val="0"/>
          <w:bCs/>
          <w:iCs/>
        </w:rPr>
        <w:t>d</w:t>
      </w:r>
      <w:r w:rsidRPr="00514A83">
        <w:rPr>
          <w:rStyle w:val="iTS-BodyTextBold"/>
          <w:rFonts w:eastAsiaTheme="minorEastAsia"/>
          <w:b w:val="0"/>
          <w:bCs/>
          <w:iCs/>
        </w:rPr>
        <w:t xml:space="preserve">etailed </w:t>
      </w:r>
      <w:r w:rsidR="00166B75">
        <w:rPr>
          <w:rStyle w:val="iTS-BodyTextBold"/>
          <w:rFonts w:eastAsiaTheme="minorEastAsia"/>
          <w:b w:val="0"/>
          <w:bCs/>
          <w:iCs/>
        </w:rPr>
        <w:t>b</w:t>
      </w:r>
      <w:r w:rsidRPr="00514A83">
        <w:rPr>
          <w:rStyle w:val="iTS-BodyTextBold"/>
          <w:rFonts w:eastAsiaTheme="minorEastAsia"/>
          <w:b w:val="0"/>
          <w:bCs/>
          <w:iCs/>
        </w:rPr>
        <w:t xml:space="preserve">reakout of </w:t>
      </w:r>
      <w:r w:rsidR="00166B75">
        <w:rPr>
          <w:rStyle w:val="iTS-BodyTextBold"/>
          <w:rFonts w:eastAsiaTheme="minorEastAsia"/>
          <w:b w:val="0"/>
          <w:bCs/>
          <w:iCs/>
        </w:rPr>
        <w:t>v</w:t>
      </w:r>
      <w:r w:rsidRPr="00514A83">
        <w:rPr>
          <w:rStyle w:val="iTS-BodyTextBold"/>
          <w:rFonts w:eastAsiaTheme="minorEastAsia"/>
          <w:b w:val="0"/>
          <w:bCs/>
          <w:iCs/>
        </w:rPr>
        <w:t xml:space="preserve">irtual </w:t>
      </w:r>
      <w:r w:rsidR="00166B75">
        <w:rPr>
          <w:rStyle w:val="iTS-BodyTextBold"/>
          <w:rFonts w:eastAsiaTheme="minorEastAsia"/>
          <w:b w:val="0"/>
          <w:bCs/>
          <w:iCs/>
        </w:rPr>
        <w:t>m</w:t>
      </w:r>
      <w:r w:rsidRPr="00514A83">
        <w:rPr>
          <w:rStyle w:val="iTS-BodyTextBold"/>
          <w:rFonts w:eastAsiaTheme="minorEastAsia"/>
          <w:b w:val="0"/>
          <w:bCs/>
          <w:iCs/>
        </w:rPr>
        <w:t>achine</w:t>
      </w:r>
      <w:r w:rsidR="00166B75">
        <w:rPr>
          <w:rStyle w:val="iTS-BodyTextBold"/>
          <w:rFonts w:eastAsiaTheme="minorEastAsia"/>
          <w:b w:val="0"/>
          <w:bCs/>
          <w:iCs/>
        </w:rPr>
        <w:t>,</w:t>
      </w:r>
      <w:r w:rsidRPr="00514A83">
        <w:rPr>
          <w:rStyle w:val="iTS-BodyTextBold"/>
          <w:rFonts w:eastAsiaTheme="minorEastAsia"/>
          <w:b w:val="0"/>
          <w:bCs/>
          <w:iCs/>
        </w:rPr>
        <w:t xml:space="preserve"> Hyper-V</w:t>
      </w:r>
      <w:r w:rsidR="00166B75">
        <w:rPr>
          <w:rStyle w:val="iTS-BodyTextBold"/>
          <w:rFonts w:eastAsiaTheme="minorEastAsia"/>
          <w:b w:val="0"/>
          <w:bCs/>
          <w:iCs/>
        </w:rPr>
        <w:t>,</w:t>
      </w:r>
      <w:r w:rsidRPr="00514A83">
        <w:rPr>
          <w:rStyle w:val="iTS-BodyTextBold"/>
          <w:rFonts w:eastAsiaTheme="minorEastAsia"/>
          <w:b w:val="0"/>
          <w:bCs/>
          <w:iCs/>
        </w:rPr>
        <w:t xml:space="preserve"> and </w:t>
      </w:r>
      <w:r w:rsidR="00166B75">
        <w:rPr>
          <w:rStyle w:val="iTS-BodyTextBold"/>
          <w:rFonts w:eastAsiaTheme="minorEastAsia"/>
          <w:b w:val="0"/>
          <w:bCs/>
          <w:iCs/>
        </w:rPr>
        <w:t>g</w:t>
      </w:r>
      <w:r w:rsidRPr="00514A83">
        <w:rPr>
          <w:rStyle w:val="iTS-BodyTextBold"/>
          <w:rFonts w:eastAsiaTheme="minorEastAsia"/>
          <w:b w:val="0"/>
          <w:bCs/>
          <w:iCs/>
        </w:rPr>
        <w:t>uest CPU</w:t>
      </w:r>
      <w:r w:rsidR="00166B75">
        <w:rPr>
          <w:rStyle w:val="iTS-BodyTextBold"/>
          <w:rFonts w:eastAsiaTheme="minorEastAsia"/>
          <w:b w:val="0"/>
          <w:bCs/>
          <w:iCs/>
        </w:rPr>
        <w:t xml:space="preserve"> utilization</w:t>
      </w:r>
      <w:r w:rsidRPr="00514A83">
        <w:rPr>
          <w:rStyle w:val="iTS-BodyTextBold"/>
          <w:rFonts w:eastAsiaTheme="minorEastAsia"/>
          <w:b w:val="0"/>
          <w:bCs/>
          <w:iCs/>
        </w:rPr>
        <w:t xml:space="preserve">. </w:t>
      </w:r>
    </w:p>
    <w:p w:rsidR="002E31FA" w:rsidRDefault="00E56EF7" w:rsidP="00AF0F38">
      <w:pPr>
        <w:pStyle w:val="iTS-Art"/>
      </w:pPr>
      <w:r>
        <w:rPr>
          <w:noProof/>
        </w:rPr>
        <w:drawing>
          <wp:inline distT="0" distB="0" distL="0" distR="0">
            <wp:extent cx="5943600" cy="4311650"/>
            <wp:effectExtent l="19050" t="0" r="1905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14A83" w:rsidRPr="003E0CBC" w:rsidRDefault="00166B75" w:rsidP="00166B75">
      <w:pPr>
        <w:pStyle w:val="iTS-ArtCaption"/>
        <w:rPr>
          <w:rFonts w:eastAsiaTheme="minorEastAsia"/>
        </w:rPr>
      </w:pPr>
      <w:proofErr w:type="gramStart"/>
      <w:r w:rsidRPr="003E0CBC">
        <w:rPr>
          <w:rFonts w:eastAsiaTheme="minorEastAsia"/>
        </w:rPr>
        <w:t xml:space="preserve">Figure </w:t>
      </w:r>
      <w:r w:rsidR="000F6A5C">
        <w:rPr>
          <w:rFonts w:eastAsiaTheme="minorEastAsia"/>
        </w:rPr>
        <w:t>2</w:t>
      </w:r>
      <w:r w:rsidRPr="003E0CBC">
        <w:rPr>
          <w:rFonts w:eastAsiaTheme="minorEastAsia"/>
        </w:rPr>
        <w:t>.</w:t>
      </w:r>
      <w:proofErr w:type="gramEnd"/>
      <w:r w:rsidRPr="003E0CBC">
        <w:rPr>
          <w:rFonts w:eastAsiaTheme="minorEastAsia"/>
        </w:rPr>
        <w:t xml:space="preserve"> </w:t>
      </w:r>
      <w:r w:rsidR="00AF44E9" w:rsidRPr="003E0CBC">
        <w:rPr>
          <w:rFonts w:eastAsiaTheme="minorEastAsia"/>
        </w:rPr>
        <w:t xml:space="preserve">5-6% CPU Hyper-V </w:t>
      </w:r>
      <w:r w:rsidR="00765E57" w:rsidRPr="003E0CBC">
        <w:rPr>
          <w:rFonts w:eastAsiaTheme="minorEastAsia"/>
        </w:rPr>
        <w:t>C</w:t>
      </w:r>
      <w:r w:rsidR="00AF44E9" w:rsidRPr="003E0CBC">
        <w:rPr>
          <w:rFonts w:eastAsiaTheme="minorEastAsia"/>
        </w:rPr>
        <w:t xml:space="preserve">ost on </w:t>
      </w:r>
      <w:r w:rsidR="00765E57" w:rsidRPr="003E0CBC">
        <w:rPr>
          <w:rFonts w:eastAsiaTheme="minorEastAsia"/>
        </w:rPr>
        <w:t>P</w:t>
      </w:r>
      <w:r w:rsidR="00AF44E9" w:rsidRPr="003E0CBC">
        <w:rPr>
          <w:rFonts w:eastAsiaTheme="minorEastAsia"/>
        </w:rPr>
        <w:t xml:space="preserve">hysical </w:t>
      </w:r>
      <w:r w:rsidR="00765E57" w:rsidRPr="003E0CBC">
        <w:rPr>
          <w:rFonts w:eastAsiaTheme="minorEastAsia"/>
        </w:rPr>
        <w:t>B</w:t>
      </w:r>
      <w:r w:rsidR="00AF44E9" w:rsidRPr="003E0CBC">
        <w:rPr>
          <w:rFonts w:eastAsiaTheme="minorEastAsia"/>
        </w:rPr>
        <w:t xml:space="preserve">lade with </w:t>
      </w:r>
      <w:r w:rsidR="000F6A5C">
        <w:rPr>
          <w:rFonts w:eastAsiaTheme="minorEastAsia"/>
        </w:rPr>
        <w:t xml:space="preserve">Reasonably </w:t>
      </w:r>
      <w:r w:rsidR="00765E57" w:rsidRPr="003E0CBC">
        <w:rPr>
          <w:rFonts w:eastAsiaTheme="minorEastAsia"/>
        </w:rPr>
        <w:t>L</w:t>
      </w:r>
      <w:r w:rsidR="00AF44E9" w:rsidRPr="003E0CBC">
        <w:rPr>
          <w:rFonts w:eastAsiaTheme="minorEastAsia"/>
        </w:rPr>
        <w:t xml:space="preserve">inear </w:t>
      </w:r>
      <w:r w:rsidR="00765E57" w:rsidRPr="003E0CBC">
        <w:rPr>
          <w:rFonts w:eastAsiaTheme="minorEastAsia"/>
        </w:rPr>
        <w:t>P</w:t>
      </w:r>
      <w:r w:rsidR="00AF44E9" w:rsidRPr="003E0CBC">
        <w:rPr>
          <w:rFonts w:eastAsiaTheme="minorEastAsia"/>
        </w:rPr>
        <w:t xml:space="preserve">rogression as </w:t>
      </w:r>
      <w:r w:rsidR="00765E57" w:rsidRPr="003E0CBC">
        <w:rPr>
          <w:rFonts w:eastAsiaTheme="minorEastAsia"/>
        </w:rPr>
        <w:t>N</w:t>
      </w:r>
      <w:r w:rsidR="00AF44E9" w:rsidRPr="003E0CBC">
        <w:rPr>
          <w:rFonts w:eastAsiaTheme="minorEastAsia"/>
        </w:rPr>
        <w:t xml:space="preserve">umber of </w:t>
      </w:r>
      <w:r w:rsidR="00765E57" w:rsidRPr="003E0CBC">
        <w:rPr>
          <w:rFonts w:eastAsiaTheme="minorEastAsia"/>
        </w:rPr>
        <w:t>R</w:t>
      </w:r>
      <w:r w:rsidR="00AF44E9" w:rsidRPr="003E0CBC">
        <w:rPr>
          <w:rFonts w:eastAsiaTheme="minorEastAsia"/>
        </w:rPr>
        <w:t xml:space="preserve">equests </w:t>
      </w:r>
      <w:r w:rsidR="00765E57" w:rsidRPr="003E0CBC">
        <w:rPr>
          <w:rFonts w:eastAsiaTheme="minorEastAsia"/>
        </w:rPr>
        <w:t>I</w:t>
      </w:r>
      <w:r w:rsidR="00AF44E9" w:rsidRPr="003E0CBC">
        <w:rPr>
          <w:rFonts w:eastAsiaTheme="minorEastAsia"/>
        </w:rPr>
        <w:t>ncrease</w:t>
      </w:r>
    </w:p>
    <w:p w:rsidR="000F6A5C" w:rsidRPr="00B37397" w:rsidRDefault="000F6A5C" w:rsidP="000F6A5C">
      <w:pPr>
        <w:pStyle w:val="iTS-BodyText"/>
        <w:rPr>
          <w:rStyle w:val="iTS-BodyTextBold"/>
          <w:b w:val="0"/>
          <w:bCs/>
          <w:iCs/>
        </w:rPr>
      </w:pPr>
      <w:r w:rsidRPr="00166B75">
        <w:rPr>
          <w:rStyle w:val="iTS-BodyTextBold"/>
          <w:rFonts w:eastAsiaTheme="minorEastAsia"/>
        </w:rPr>
        <w:t xml:space="preserve">Figure </w:t>
      </w:r>
      <w:r>
        <w:rPr>
          <w:rStyle w:val="iTS-BodyTextBold"/>
          <w:rFonts w:eastAsiaTheme="minorEastAsia"/>
        </w:rPr>
        <w:t>3</w:t>
      </w:r>
      <w:r>
        <w:rPr>
          <w:rStyle w:val="iTS-BodyTextBold"/>
          <w:rFonts w:eastAsiaTheme="minorEastAsia"/>
          <w:b w:val="0"/>
          <w:bCs/>
          <w:iCs/>
        </w:rPr>
        <w:t xml:space="preserve"> illustrates how we used t</w:t>
      </w:r>
      <w:r w:rsidRPr="00B37397">
        <w:rPr>
          <w:rStyle w:val="iTS-BodyTextBold"/>
          <w:rFonts w:eastAsiaTheme="minorEastAsia"/>
          <w:b w:val="0"/>
          <w:bCs/>
          <w:iCs/>
        </w:rPr>
        <w:t xml:space="preserve">wo </w:t>
      </w:r>
      <w:r>
        <w:rPr>
          <w:rStyle w:val="iTS-BodyTextBold"/>
          <w:rFonts w:eastAsiaTheme="minorEastAsia"/>
          <w:b w:val="0"/>
          <w:bCs/>
          <w:iCs/>
        </w:rPr>
        <w:t>b</w:t>
      </w:r>
      <w:r w:rsidRPr="00B37397">
        <w:rPr>
          <w:rStyle w:val="iTS-BodyTextBold"/>
          <w:rFonts w:eastAsiaTheme="minorEastAsia"/>
          <w:b w:val="0"/>
          <w:bCs/>
          <w:iCs/>
        </w:rPr>
        <w:t xml:space="preserve">lade </w:t>
      </w:r>
      <w:r>
        <w:rPr>
          <w:rStyle w:val="iTS-BodyTextBold"/>
          <w:rFonts w:eastAsiaTheme="minorEastAsia"/>
          <w:b w:val="0"/>
          <w:bCs/>
          <w:iCs/>
        </w:rPr>
        <w:t>s</w:t>
      </w:r>
      <w:r w:rsidRPr="00B37397">
        <w:rPr>
          <w:rStyle w:val="iTS-BodyTextBold"/>
          <w:rFonts w:eastAsiaTheme="minorEastAsia"/>
          <w:b w:val="0"/>
          <w:bCs/>
          <w:iCs/>
        </w:rPr>
        <w:t xml:space="preserve">ervers to compare high utilization </w:t>
      </w:r>
      <w:r>
        <w:rPr>
          <w:rStyle w:val="iTS-BodyTextBold"/>
          <w:rFonts w:eastAsiaTheme="minorEastAsia"/>
          <w:b w:val="0"/>
          <w:bCs/>
          <w:iCs/>
        </w:rPr>
        <w:t>p</w:t>
      </w:r>
      <w:r w:rsidRPr="00B37397">
        <w:rPr>
          <w:rStyle w:val="iTS-BodyTextBold"/>
          <w:rFonts w:eastAsiaTheme="minorEastAsia"/>
          <w:b w:val="0"/>
          <w:bCs/>
          <w:iCs/>
        </w:rPr>
        <w:t xml:space="preserve">hysical </w:t>
      </w:r>
      <w:r>
        <w:rPr>
          <w:rStyle w:val="iTS-BodyTextBold"/>
          <w:rFonts w:eastAsiaTheme="minorEastAsia"/>
          <w:b w:val="0"/>
          <w:bCs/>
          <w:iCs/>
        </w:rPr>
        <w:t>to</w:t>
      </w:r>
      <w:r w:rsidRPr="00B37397">
        <w:rPr>
          <w:rStyle w:val="iTS-BodyTextBold"/>
          <w:rFonts w:eastAsiaTheme="minorEastAsia"/>
          <w:b w:val="0"/>
          <w:bCs/>
          <w:iCs/>
        </w:rPr>
        <w:t xml:space="preserve"> </w:t>
      </w:r>
      <w:r>
        <w:rPr>
          <w:rStyle w:val="iTS-BodyTextBold"/>
          <w:rFonts w:eastAsiaTheme="minorEastAsia"/>
          <w:b w:val="0"/>
          <w:bCs/>
          <w:iCs/>
        </w:rPr>
        <w:t>v</w:t>
      </w:r>
      <w:r w:rsidRPr="00B37397">
        <w:rPr>
          <w:rStyle w:val="iTS-BodyTextBold"/>
          <w:rFonts w:eastAsiaTheme="minorEastAsia"/>
          <w:b w:val="0"/>
          <w:bCs/>
          <w:iCs/>
        </w:rPr>
        <w:t xml:space="preserve">irtual scalability. Lower </w:t>
      </w:r>
      <w:r>
        <w:rPr>
          <w:rStyle w:val="iTS-BodyTextBold"/>
          <w:rFonts w:eastAsiaTheme="minorEastAsia"/>
          <w:b w:val="0"/>
          <w:bCs/>
          <w:iCs/>
        </w:rPr>
        <w:t xml:space="preserve">CPU utilization </w:t>
      </w:r>
      <w:r w:rsidRPr="00B37397">
        <w:rPr>
          <w:rStyle w:val="iTS-BodyTextBold"/>
          <w:rFonts w:eastAsiaTheme="minorEastAsia"/>
          <w:b w:val="0"/>
          <w:bCs/>
          <w:iCs/>
        </w:rPr>
        <w:t>is better</w:t>
      </w:r>
      <w:r>
        <w:rPr>
          <w:rStyle w:val="iTS-BodyTextBold"/>
          <w:rFonts w:eastAsiaTheme="minorEastAsia"/>
          <w:b w:val="0"/>
          <w:bCs/>
          <w:iCs/>
        </w:rPr>
        <w:t>.</w:t>
      </w:r>
    </w:p>
    <w:p w:rsidR="000F6A5C" w:rsidRPr="00AF0F38" w:rsidRDefault="000F6A5C" w:rsidP="00AF0F38">
      <w:r>
        <w:rPr>
          <w:noProof/>
        </w:rPr>
        <w:drawing>
          <wp:inline distT="0" distB="0" distL="0" distR="0">
            <wp:extent cx="5943600" cy="4311650"/>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F6A5C" w:rsidRPr="00AF0F38" w:rsidRDefault="000F6A5C" w:rsidP="00AF0F38">
      <w:pPr>
        <w:pStyle w:val="iTS-ArtCaption"/>
        <w:rPr>
          <w:rFonts w:eastAsiaTheme="minorEastAsia"/>
        </w:rPr>
      </w:pPr>
      <w:proofErr w:type="gramStart"/>
      <w:r w:rsidRPr="00AF0F38">
        <w:rPr>
          <w:rFonts w:eastAsiaTheme="minorEastAsia"/>
        </w:rPr>
        <w:t>Figure 3.</w:t>
      </w:r>
      <w:proofErr w:type="gramEnd"/>
      <w:r w:rsidRPr="00AF0F38">
        <w:rPr>
          <w:rFonts w:eastAsiaTheme="minorEastAsia"/>
        </w:rPr>
        <w:t xml:space="preserve"> Reasonably Linear CPU Utilization Progression Using MSDN Production Load</w:t>
      </w:r>
    </w:p>
    <w:p w:rsidR="00C01052" w:rsidRDefault="007057A8" w:rsidP="007057A8">
      <w:pPr>
        <w:pStyle w:val="iTS-H3"/>
      </w:pPr>
      <w:r>
        <w:t>Lessons Learned</w:t>
      </w:r>
    </w:p>
    <w:p w:rsidR="005E7A7E" w:rsidRPr="007A5D71" w:rsidRDefault="000453B3" w:rsidP="005E7A7E">
      <w:pPr>
        <w:pStyle w:val="iTS-BulletedList1"/>
        <w:rPr>
          <w:b/>
        </w:rPr>
      </w:pPr>
      <w:r>
        <w:t xml:space="preserve">Based on </w:t>
      </w:r>
      <w:r w:rsidR="00B9432F">
        <w:t>our</w:t>
      </w:r>
      <w:r>
        <w:t xml:space="preserve"> results </w:t>
      </w:r>
      <w:r w:rsidR="00B9432F">
        <w:t xml:space="preserve">with Hyper-V, </w:t>
      </w:r>
      <w:r>
        <w:t>and a review of current hardware utilization across our environment, w</w:t>
      </w:r>
      <w:r w:rsidR="005E7A7E">
        <w:t xml:space="preserve">e expect </w:t>
      </w:r>
      <w:r w:rsidR="00B9432F">
        <w:t xml:space="preserve">to realize </w:t>
      </w:r>
      <w:r>
        <w:t xml:space="preserve">significant benefits </w:t>
      </w:r>
      <w:r w:rsidR="00B9432F">
        <w:t xml:space="preserve">by consolidating </w:t>
      </w:r>
      <w:r>
        <w:t>diverse application</w:t>
      </w:r>
      <w:r w:rsidR="00B9432F">
        <w:t>s</w:t>
      </w:r>
      <w:r w:rsidR="001D588C">
        <w:t xml:space="preserve"> on a virtualized platform</w:t>
      </w:r>
      <w:r w:rsidR="00B9432F">
        <w:t>.</w:t>
      </w:r>
      <w:r>
        <w:t xml:space="preserve"> </w:t>
      </w:r>
      <w:r w:rsidR="00226398">
        <w:t>M</w:t>
      </w:r>
      <w:r>
        <w:t xml:space="preserve">ixing high and low scale systems on the same physical server resources </w:t>
      </w:r>
      <w:r w:rsidR="00226398">
        <w:t xml:space="preserve">should enable us </w:t>
      </w:r>
      <w:r>
        <w:t>achieve improved overall hardware utilization</w:t>
      </w:r>
      <w:r w:rsidR="001D588C">
        <w:t xml:space="preserve"> and a reduced physical footprint</w:t>
      </w:r>
      <w:r>
        <w:t>.</w:t>
      </w:r>
    </w:p>
    <w:p w:rsidR="00C01052" w:rsidRPr="00A70BD8" w:rsidRDefault="0089014B" w:rsidP="00C01052">
      <w:pPr>
        <w:pStyle w:val="iTS-BulletedList1"/>
      </w:pPr>
      <w:r>
        <w:t>Although</w:t>
      </w:r>
      <w:r w:rsidR="0029327A">
        <w:t xml:space="preserve"> we r</w:t>
      </w:r>
      <w:r w:rsidR="00C01052" w:rsidRPr="00A70BD8">
        <w:t>educ</w:t>
      </w:r>
      <w:r w:rsidR="00C01052">
        <w:t>ed our hardware supporting MSDN</w:t>
      </w:r>
      <w:r w:rsidR="00C01052" w:rsidRPr="00A70BD8">
        <w:t xml:space="preserve"> </w:t>
      </w:r>
      <w:r w:rsidR="001D588C">
        <w:t xml:space="preserve">and TechNet </w:t>
      </w:r>
      <w:r w:rsidR="00C01052">
        <w:t xml:space="preserve">by migrating </w:t>
      </w:r>
      <w:r w:rsidR="00C01052" w:rsidRPr="00A70BD8">
        <w:t xml:space="preserve">from </w:t>
      </w:r>
      <w:r w:rsidR="00C01052">
        <w:t>older</w:t>
      </w:r>
      <w:r w:rsidR="00C01052" w:rsidRPr="00A70BD8">
        <w:t xml:space="preserve"> physical servers to </w:t>
      </w:r>
      <w:r w:rsidR="00C01052">
        <w:t xml:space="preserve">a smaller </w:t>
      </w:r>
      <w:r w:rsidR="001D588C">
        <w:t xml:space="preserve">deployment </w:t>
      </w:r>
      <w:r w:rsidR="00C01052">
        <w:t>of</w:t>
      </w:r>
      <w:r w:rsidR="00C01052" w:rsidRPr="00A70BD8">
        <w:t xml:space="preserve"> </w:t>
      </w:r>
      <w:r w:rsidR="00C01052">
        <w:t xml:space="preserve">new, more powerful </w:t>
      </w:r>
      <w:r w:rsidR="00C01052" w:rsidRPr="00A70BD8">
        <w:t>physical servers</w:t>
      </w:r>
      <w:r w:rsidR="0029327A">
        <w:t xml:space="preserve">, there is </w:t>
      </w:r>
      <w:r w:rsidR="00106285">
        <w:t xml:space="preserve">some minimal </w:t>
      </w:r>
      <w:r w:rsidR="0029327A">
        <w:t>overhead associated with virtualization</w:t>
      </w:r>
      <w:r w:rsidR="00C01052">
        <w:t>.</w:t>
      </w:r>
      <w:r w:rsidR="0029327A">
        <w:t xml:space="preserve"> From our perspective</w:t>
      </w:r>
      <w:r w:rsidR="00C36F2D">
        <w:t>,</w:t>
      </w:r>
      <w:r w:rsidR="0029327A">
        <w:t xml:space="preserve"> Hyper-V has </w:t>
      </w:r>
      <w:r w:rsidR="00D57BAD">
        <w:t xml:space="preserve">clearly </w:t>
      </w:r>
      <w:r w:rsidR="0029327A">
        <w:t xml:space="preserve">delivered enough performance, stability, and scale to drive widespread adoption in our production environment. The flexibility and management gains expected from coupling System Center Virtual Machine Manager </w:t>
      </w:r>
      <w:r w:rsidR="00C36F2D">
        <w:t xml:space="preserve">(SCVMM) </w:t>
      </w:r>
      <w:r w:rsidR="0029327A">
        <w:t xml:space="preserve">v2 with Hyper-V </w:t>
      </w:r>
      <w:r>
        <w:t>should</w:t>
      </w:r>
      <w:r w:rsidR="0029327A">
        <w:t xml:space="preserve"> justify the measured overhead.</w:t>
      </w:r>
      <w:r w:rsidR="00C01052">
        <w:t xml:space="preserve"> </w:t>
      </w:r>
    </w:p>
    <w:p w:rsidR="005E7A7E" w:rsidRPr="0029327A" w:rsidRDefault="005E7A7E" w:rsidP="005E7A7E">
      <w:pPr>
        <w:pStyle w:val="iTS-BulletedList1"/>
        <w:rPr>
          <w:b/>
          <w:bCs/>
          <w:iCs/>
        </w:rPr>
      </w:pPr>
      <w:r>
        <w:t xml:space="preserve">If the </w:t>
      </w:r>
      <w:r w:rsidR="0089014B">
        <w:t>three</w:t>
      </w:r>
      <w:r>
        <w:t xml:space="preserve"> percent or less in additional overhead from oversubscribing resources is consistent with additional application workloads tested, oversubscription with Hyper-V should provide MSCOM Ops significant flexibility and reasonable performance for application consolidation.</w:t>
      </w:r>
    </w:p>
    <w:p w:rsidR="0029327A" w:rsidRPr="0029327A" w:rsidRDefault="0029327A" w:rsidP="0029327A">
      <w:pPr>
        <w:pStyle w:val="iTS-BulletedList1"/>
        <w:rPr>
          <w:b/>
          <w:bCs/>
          <w:iCs/>
        </w:rPr>
      </w:pPr>
      <w:r>
        <w:t xml:space="preserve">The results </w:t>
      </w:r>
      <w:r w:rsidR="00A031BB">
        <w:t xml:space="preserve">we </w:t>
      </w:r>
      <w:r w:rsidR="00B629AE">
        <w:t>achieved</w:t>
      </w:r>
      <w:r>
        <w:t xml:space="preserve"> are based on the application characteristics o</w:t>
      </w:r>
      <w:r w:rsidRPr="00B629AE">
        <w:t xml:space="preserve">f MSDN </w:t>
      </w:r>
      <w:r w:rsidR="00B629AE" w:rsidRPr="00B629AE">
        <w:t xml:space="preserve">and TechNet </w:t>
      </w:r>
      <w:r w:rsidRPr="00B629AE">
        <w:t>on Hyper</w:t>
      </w:r>
      <w:r w:rsidRPr="004F4589">
        <w:t>-V</w:t>
      </w:r>
      <w:r>
        <w:t xml:space="preserve"> RC0</w:t>
      </w:r>
      <w:r w:rsidRPr="004F4589">
        <w:t>.</w:t>
      </w:r>
      <w:r w:rsidR="00B629AE">
        <w:t xml:space="preserve"> We are working to build a model based on this data that we hope will allow us to predict physical and VM requirements based on common performance characteristics of a </w:t>
      </w:r>
      <w:r w:rsidR="00EF3E60">
        <w:t xml:space="preserve">Web </w:t>
      </w:r>
      <w:r w:rsidR="00B629AE">
        <w:t xml:space="preserve">site. </w:t>
      </w:r>
      <w:r w:rsidR="00FF7465">
        <w:t xml:space="preserve">The model will likely include </w:t>
      </w:r>
      <w:r w:rsidR="00B629AE">
        <w:t xml:space="preserve">the current requests per second per 1 percent CPU </w:t>
      </w:r>
      <w:r w:rsidR="00B9432F">
        <w:t>metric</w:t>
      </w:r>
      <w:r w:rsidR="00FF7465">
        <w:t xml:space="preserve"> with additional memory and I/O performance characteristics as we </w:t>
      </w:r>
      <w:r w:rsidR="00A55404">
        <w:t xml:space="preserve">virtualize other Web applications and </w:t>
      </w:r>
      <w:r w:rsidR="00FF7465">
        <w:t xml:space="preserve">gather </w:t>
      </w:r>
      <w:r w:rsidR="00A55404">
        <w:t xml:space="preserve">more </w:t>
      </w:r>
      <w:r w:rsidR="00415A5C" w:rsidRPr="00415A5C">
        <w:t xml:space="preserve">test and production </w:t>
      </w:r>
      <w:r w:rsidR="00FF7465">
        <w:t>data</w:t>
      </w:r>
      <w:r w:rsidR="00B629AE">
        <w:t>.</w:t>
      </w:r>
      <w:r>
        <w:t xml:space="preserve"> </w:t>
      </w:r>
    </w:p>
    <w:p w:rsidR="008342A7" w:rsidRDefault="008342A7" w:rsidP="008342A7">
      <w:pPr>
        <w:pStyle w:val="iTS-H2"/>
      </w:pPr>
      <w:r>
        <w:t>Next Steps</w:t>
      </w:r>
    </w:p>
    <w:p w:rsidR="008342A7" w:rsidRDefault="008342A7" w:rsidP="008342A7">
      <w:pPr>
        <w:pStyle w:val="iTS-BodyText"/>
      </w:pPr>
      <w:r>
        <w:t xml:space="preserve">Based on the stability, performance and overall success of </w:t>
      </w:r>
      <w:r w:rsidR="00C57FD3">
        <w:t>MSDN</w:t>
      </w:r>
      <w:r>
        <w:t xml:space="preserve"> </w:t>
      </w:r>
      <w:r w:rsidR="00EC61C1">
        <w:t xml:space="preserve">and TechNet </w:t>
      </w:r>
      <w:r>
        <w:t xml:space="preserve">on Hyper-V RC0, MSCOM Ops is moving forward with live testing of </w:t>
      </w:r>
      <w:r w:rsidRPr="00EF3E60">
        <w:rPr>
          <w:rFonts w:eastAsia="Calibri"/>
        </w:rPr>
        <w:t>www.microsoft.com</w:t>
      </w:r>
      <w:r>
        <w:t xml:space="preserve">, and </w:t>
      </w:r>
      <w:r w:rsidR="00F05689">
        <w:t xml:space="preserve">is </w:t>
      </w:r>
      <w:r w:rsidR="00716B5C">
        <w:t xml:space="preserve">also </w:t>
      </w:r>
      <w:r>
        <w:t xml:space="preserve">working to virtualize </w:t>
      </w:r>
      <w:r w:rsidR="006E2CC1">
        <w:t>other sites</w:t>
      </w:r>
      <w:r w:rsidR="00F41D3D">
        <w:t>.</w:t>
      </w:r>
      <w:r w:rsidR="005D385C">
        <w:t xml:space="preserve"> </w:t>
      </w:r>
      <w:r w:rsidR="00F41D3D">
        <w:t xml:space="preserve">We are also engaging with the SCVMM </w:t>
      </w:r>
      <w:r w:rsidR="00716B5C">
        <w:t>t</w:t>
      </w:r>
      <w:r w:rsidR="00F41D3D">
        <w:t xml:space="preserve">eam to adopt </w:t>
      </w:r>
      <w:r w:rsidR="006620CB">
        <w:t>SCVMM v</w:t>
      </w:r>
      <w:r w:rsidR="00122D31">
        <w:t>2</w:t>
      </w:r>
      <w:r w:rsidR="006620CB">
        <w:t xml:space="preserve"> </w:t>
      </w:r>
      <w:r w:rsidR="00F41D3D">
        <w:t>(starting with the recently released</w:t>
      </w:r>
      <w:r w:rsidR="00716B5C">
        <w:t xml:space="preserve"> beta</w:t>
      </w:r>
      <w:r w:rsidR="00F05689">
        <w:t xml:space="preserve"> version</w:t>
      </w:r>
      <w:r w:rsidR="00F41D3D">
        <w:t xml:space="preserve">) as part of our overall move to </w:t>
      </w:r>
      <w:r w:rsidR="00716B5C">
        <w:t>v</w:t>
      </w:r>
      <w:r w:rsidR="00F41D3D">
        <w:t>irtualization.</w:t>
      </w:r>
      <w:r w:rsidR="005D385C">
        <w:t xml:space="preserve"> </w:t>
      </w:r>
      <w:r w:rsidR="00EF3E60">
        <w:t>I</w:t>
      </w:r>
      <w:r w:rsidR="005029B2">
        <w:t xml:space="preserve">n </w:t>
      </w:r>
      <w:r w:rsidR="00F41D3D">
        <w:t xml:space="preserve">the next stage of our </w:t>
      </w:r>
      <w:r w:rsidR="00716B5C">
        <w:t>v</w:t>
      </w:r>
      <w:r w:rsidR="00A40EB9">
        <w:t xml:space="preserve">irtualization </w:t>
      </w:r>
      <w:r w:rsidR="00716B5C">
        <w:t>p</w:t>
      </w:r>
      <w:r w:rsidR="00A40EB9">
        <w:t>roject</w:t>
      </w:r>
      <w:r w:rsidR="005029B2">
        <w:t>, we</w:t>
      </w:r>
      <w:r w:rsidR="00F41D3D">
        <w:t xml:space="preserve"> will leverage shared storage</w:t>
      </w:r>
      <w:r w:rsidR="00A40EB9">
        <w:t xml:space="preserve"> to evaluate SCVMM v2 functionality and application consolidation.</w:t>
      </w:r>
    </w:p>
    <w:p w:rsidR="00154890" w:rsidRDefault="00154890" w:rsidP="00154890">
      <w:pPr>
        <w:pStyle w:val="iTS-H2"/>
      </w:pPr>
      <w:r>
        <w:t>Additional References</w:t>
      </w:r>
    </w:p>
    <w:p w:rsidR="00154890" w:rsidRDefault="00154890" w:rsidP="00140883">
      <w:pPr>
        <w:pStyle w:val="iTS-BodyText"/>
      </w:pPr>
      <w:r w:rsidRPr="00140883">
        <w:t>For more information</w:t>
      </w:r>
      <w:r w:rsidR="00140883" w:rsidRPr="00140883">
        <w:t xml:space="preserve"> about how to download Hyper-V RC0, see </w:t>
      </w:r>
      <w:r w:rsidR="00140883">
        <w:t>"</w:t>
      </w:r>
      <w:hyperlink r:id="rId17" w:history="1">
        <w:r w:rsidR="00140883" w:rsidRPr="00140883">
          <w:rPr>
            <w:rStyle w:val="Hyperlink"/>
          </w:rPr>
          <w:t>Description of the Hyper-V Release Candidate update for Windows Server 2008</w:t>
        </w:r>
      </w:hyperlink>
      <w:r w:rsidR="00140883">
        <w:t>".</w:t>
      </w:r>
    </w:p>
    <w:p w:rsidR="004F5D74" w:rsidRPr="00140883" w:rsidRDefault="004F5D74" w:rsidP="004F5D74">
      <w:pPr>
        <w:pStyle w:val="iTS-H2"/>
      </w:pPr>
      <w:r>
        <w:t>More Information</w:t>
      </w:r>
    </w:p>
    <w:p w:rsidR="004F5D74" w:rsidRDefault="004F5D74" w:rsidP="004F5D74">
      <w:pPr>
        <w:pStyle w:val="Legalese"/>
        <w:numPr>
          <w:ilvl w:val="0"/>
          <w:numId w:val="0"/>
        </w:numPr>
        <w:tabs>
          <w:tab w:val="left" w:pos="720"/>
        </w:tabs>
      </w:pPr>
      <w:r>
        <w:t xml:space="preserve">This is a preliminary document and may be changed substantially prior to final commercial release of the software described herein. </w:t>
      </w:r>
    </w:p>
    <w:p w:rsidR="004F5D74" w:rsidRDefault="004F5D74" w:rsidP="004F5D74">
      <w:pPr>
        <w:pStyle w:val="Legalese"/>
        <w:numPr>
          <w:ilvl w:val="0"/>
          <w:numId w:val="0"/>
        </w:numPr>
        <w:tabs>
          <w:tab w:val="left" w:pos="720"/>
        </w:tabs>
      </w:pPr>
      <w: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4F5D74" w:rsidRDefault="004F5D74" w:rsidP="004F5D74">
      <w:pPr>
        <w:pStyle w:val="Legalese"/>
        <w:numPr>
          <w:ilvl w:val="0"/>
          <w:numId w:val="0"/>
        </w:numPr>
        <w:tabs>
          <w:tab w:val="left" w:pos="720"/>
        </w:tabs>
      </w:pPr>
      <w:r>
        <w:t xml:space="preserve">This </w:t>
      </w:r>
      <w:r w:rsidR="006E480D">
        <w:t xml:space="preserve">white </w:t>
      </w:r>
      <w:r>
        <w:t>paper is for informational purposes only. MICROSOFT MAKES NO WARRANTIES, EXPRESS OR IMPLIED, IN THIS DOCUMENT.</w:t>
      </w:r>
    </w:p>
    <w:p w:rsidR="004F5D74" w:rsidRDefault="004F5D74" w:rsidP="004F5D74">
      <w:pPr>
        <w:pStyle w:val="Legalese"/>
        <w:numPr>
          <w:ilvl w:val="0"/>
          <w:numId w:val="0"/>
        </w:numPr>
        <w:tabs>
          <w:tab w:val="left" w:pos="720"/>
        </w:tabs>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4F5D74" w:rsidRDefault="004F5D74" w:rsidP="004F5D74">
      <w:pPr>
        <w:pStyle w:val="Legalese"/>
        <w:numPr>
          <w:ilvl w:val="0"/>
          <w:numId w:val="0"/>
        </w:numPr>
        <w:tabs>
          <w:tab w:val="left" w:pos="720"/>
        </w:tabs>
      </w:pPr>
      <w:r>
        <w:t xml:space="preserve">Microsoft may have patents, patent applications, trademarks, copyrights, or other intellectual property rights covering subject matter in this document. </w:t>
      </w:r>
      <w:proofErr w:type="gramStart"/>
      <w:r>
        <w:t>Except as expressly provided in any written license agreement from Microsoft, the furnishing of this document does not give you any license to these patents, trademarks, copyrights, or other intellectual property.</w:t>
      </w:r>
      <w:proofErr w:type="gramEnd"/>
    </w:p>
    <w:p w:rsidR="004F5D74" w:rsidRDefault="004F5D74" w:rsidP="004F5D74">
      <w:pPr>
        <w:pStyle w:val="Legalese"/>
        <w:numPr>
          <w:ilvl w:val="0"/>
          <w:numId w:val="0"/>
        </w:numPr>
        <w:tabs>
          <w:tab w:val="left" w:pos="720"/>
        </w:tabs>
      </w:pPr>
      <w:r>
        <w:t>© 2008 Microsoft Corporation. All rights reserved.</w:t>
      </w:r>
    </w:p>
    <w:p w:rsidR="004F5D74" w:rsidRDefault="004F5D74" w:rsidP="004F5D74">
      <w:pPr>
        <w:pStyle w:val="Legalese"/>
        <w:numPr>
          <w:ilvl w:val="0"/>
          <w:numId w:val="0"/>
        </w:numPr>
        <w:tabs>
          <w:tab w:val="left" w:pos="720"/>
        </w:tabs>
      </w:pPr>
      <w:r>
        <w:t>Microsoft, Hyper-V, and Windows Server are either registered trademarks or trademarks of Microsoft Corporation in the United States and/or other countries.</w:t>
      </w:r>
    </w:p>
    <w:sectPr w:rsidR="004F5D74" w:rsidSect="00514A8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4CC" w:rsidRDefault="00B164CC" w:rsidP="00C1402E">
      <w:pPr>
        <w:spacing w:after="0" w:line="240" w:lineRule="auto"/>
      </w:pPr>
      <w:r>
        <w:separator/>
      </w:r>
    </w:p>
  </w:endnote>
  <w:endnote w:type="continuationSeparator" w:id="1">
    <w:p w:rsidR="00B164CC" w:rsidRDefault="00B164CC" w:rsidP="00C140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old">
    <w:panose1 w:val="020B0704020202020204"/>
    <w:charset w:val="00"/>
    <w:family w:val="auto"/>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7B3" w:rsidRDefault="000C17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7B3" w:rsidRDefault="000C17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7B3" w:rsidRDefault="000C17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4CC" w:rsidRDefault="00B164CC" w:rsidP="00C1402E">
      <w:pPr>
        <w:spacing w:after="0" w:line="240" w:lineRule="auto"/>
      </w:pPr>
      <w:r>
        <w:separator/>
      </w:r>
    </w:p>
  </w:footnote>
  <w:footnote w:type="continuationSeparator" w:id="1">
    <w:p w:rsidR="00B164CC" w:rsidRDefault="00B164CC" w:rsidP="00C140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7B3" w:rsidRDefault="000C17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7B3" w:rsidRDefault="000C17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7B3" w:rsidRDefault="000C17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77F"/>
    <w:multiLevelType w:val="hybridMultilevel"/>
    <w:tmpl w:val="17707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7537A"/>
    <w:multiLevelType w:val="singleLevel"/>
    <w:tmpl w:val="65B68F5E"/>
    <w:lvl w:ilvl="0">
      <w:start w:val="1"/>
      <w:numFmt w:val="bullet"/>
      <w:pStyle w:val="Legalese"/>
      <w:lvlText w:val="-"/>
      <w:lvlJc w:val="left"/>
      <w:pPr>
        <w:tabs>
          <w:tab w:val="num" w:pos="360"/>
        </w:tabs>
        <w:ind w:left="360" w:hanging="360"/>
      </w:pPr>
      <w:rPr>
        <w:rFonts w:ascii="Arial" w:hAnsi="Arial" w:cs="Times New Roman" w:hint="default"/>
      </w:rPr>
    </w:lvl>
  </w:abstractNum>
  <w:abstractNum w:abstractNumId="2">
    <w:nsid w:val="1E961DC5"/>
    <w:multiLevelType w:val="hybridMultilevel"/>
    <w:tmpl w:val="F6B646A8"/>
    <w:lvl w:ilvl="0" w:tplc="BACEF1F8">
      <w:start w:val="1"/>
      <w:numFmt w:val="bullet"/>
      <w:pStyle w:val="iTS-BulletedList1"/>
      <w:lvlText w:val=""/>
      <w:lvlJc w:val="left"/>
      <w:pPr>
        <w:tabs>
          <w:tab w:val="num" w:pos="360"/>
        </w:tabs>
        <w:ind w:left="360" w:hanging="360"/>
      </w:pPr>
      <w:rPr>
        <w:rFonts w:ascii="Symbol" w:hAnsi="Symbol" w:cs="Times New Roman" w:hint="default"/>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41544E"/>
    <w:multiLevelType w:val="hybridMultilevel"/>
    <w:tmpl w:val="EAE26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38B1190"/>
    <w:multiLevelType w:val="hybridMultilevel"/>
    <w:tmpl w:val="285A606C"/>
    <w:lvl w:ilvl="0" w:tplc="FFFFFFFF">
      <w:start w:val="1"/>
      <w:numFmt w:val="decimal"/>
      <w:pStyle w:val="iTS-NumberedList1"/>
      <w:lvlText w:val="%1."/>
      <w:lvlJc w:val="left"/>
      <w:pPr>
        <w:tabs>
          <w:tab w:val="num" w:pos="360"/>
        </w:tabs>
        <w:ind w:left="360" w:hanging="360"/>
      </w:pPr>
      <w:rPr>
        <w:rFonts w:ascii="Arial" w:hAnsi="Arial" w:hint="default"/>
        <w:b w:val="0"/>
        <w:i w:val="0"/>
        <w:sz w:val="18"/>
        <w:szCs w:val="18"/>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76E45CDF"/>
    <w:multiLevelType w:val="hybridMultilevel"/>
    <w:tmpl w:val="3D44EDF8"/>
    <w:lvl w:ilvl="0" w:tplc="FFFFFFFF">
      <w:start w:val="1"/>
      <w:numFmt w:val="bullet"/>
      <w:pStyle w:val="iTS-BulletedList2"/>
      <w:lvlText w:val=""/>
      <w:lvlJc w:val="left"/>
      <w:pPr>
        <w:tabs>
          <w:tab w:val="num" w:pos="360"/>
        </w:tabs>
        <w:ind w:left="360" w:hanging="360"/>
      </w:pPr>
      <w:rPr>
        <w:rFonts w:ascii="Symbol" w:hAnsi="Symbol" w:hint="default"/>
        <w:sz w:val="20"/>
        <w:szCs w:val="2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lvlOverride w:ilvl="0">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grammar="clean"/>
  <w:defaultTabStop w:val="720"/>
  <w:characterSpacingControl w:val="doNotCompress"/>
  <w:hdrShapeDefaults>
    <o:shapedefaults v:ext="edit" spidmax="23553"/>
  </w:hdrShapeDefaults>
  <w:footnotePr>
    <w:footnote w:id="0"/>
    <w:footnote w:id="1"/>
  </w:footnotePr>
  <w:endnotePr>
    <w:endnote w:id="0"/>
    <w:endnote w:id="1"/>
  </w:endnotePr>
  <w:compat/>
  <w:rsids>
    <w:rsidRoot w:val="008342A7"/>
    <w:rsid w:val="000133FC"/>
    <w:rsid w:val="00015A11"/>
    <w:rsid w:val="0003167C"/>
    <w:rsid w:val="00035FDC"/>
    <w:rsid w:val="00040DA8"/>
    <w:rsid w:val="000453B3"/>
    <w:rsid w:val="00052DF6"/>
    <w:rsid w:val="000532BA"/>
    <w:rsid w:val="00057BE3"/>
    <w:rsid w:val="00062DFF"/>
    <w:rsid w:val="0006353C"/>
    <w:rsid w:val="00066E46"/>
    <w:rsid w:val="0007593C"/>
    <w:rsid w:val="00084868"/>
    <w:rsid w:val="00085009"/>
    <w:rsid w:val="0008768B"/>
    <w:rsid w:val="000928FF"/>
    <w:rsid w:val="0009682A"/>
    <w:rsid w:val="000A56D6"/>
    <w:rsid w:val="000A5D01"/>
    <w:rsid w:val="000B1100"/>
    <w:rsid w:val="000C0DA5"/>
    <w:rsid w:val="000C1220"/>
    <w:rsid w:val="000C17B3"/>
    <w:rsid w:val="000C3ED3"/>
    <w:rsid w:val="000D2AD6"/>
    <w:rsid w:val="000D5E8C"/>
    <w:rsid w:val="000F10C2"/>
    <w:rsid w:val="000F6A5C"/>
    <w:rsid w:val="001028C6"/>
    <w:rsid w:val="00104FBF"/>
    <w:rsid w:val="00106285"/>
    <w:rsid w:val="00107633"/>
    <w:rsid w:val="00114D52"/>
    <w:rsid w:val="001153EE"/>
    <w:rsid w:val="00122D31"/>
    <w:rsid w:val="001247FA"/>
    <w:rsid w:val="0012741D"/>
    <w:rsid w:val="00140883"/>
    <w:rsid w:val="001451CB"/>
    <w:rsid w:val="00154890"/>
    <w:rsid w:val="00154FA5"/>
    <w:rsid w:val="00156612"/>
    <w:rsid w:val="00157332"/>
    <w:rsid w:val="0016210E"/>
    <w:rsid w:val="00163A9F"/>
    <w:rsid w:val="00165147"/>
    <w:rsid w:val="00166B75"/>
    <w:rsid w:val="001708C9"/>
    <w:rsid w:val="001737F8"/>
    <w:rsid w:val="00180FD9"/>
    <w:rsid w:val="001813DE"/>
    <w:rsid w:val="00183879"/>
    <w:rsid w:val="00183F61"/>
    <w:rsid w:val="0019159F"/>
    <w:rsid w:val="001931CA"/>
    <w:rsid w:val="001947AF"/>
    <w:rsid w:val="00195F23"/>
    <w:rsid w:val="001A1DF2"/>
    <w:rsid w:val="001A2FDD"/>
    <w:rsid w:val="001A62C5"/>
    <w:rsid w:val="001B6C75"/>
    <w:rsid w:val="001C31EC"/>
    <w:rsid w:val="001D588C"/>
    <w:rsid w:val="001D6D0F"/>
    <w:rsid w:val="001D7F81"/>
    <w:rsid w:val="001F030F"/>
    <w:rsid w:val="001F2DE2"/>
    <w:rsid w:val="001F6C24"/>
    <w:rsid w:val="00202936"/>
    <w:rsid w:val="00205731"/>
    <w:rsid w:val="002126A5"/>
    <w:rsid w:val="00215C5A"/>
    <w:rsid w:val="0021624B"/>
    <w:rsid w:val="002203A6"/>
    <w:rsid w:val="0022120F"/>
    <w:rsid w:val="00226398"/>
    <w:rsid w:val="00230B8F"/>
    <w:rsid w:val="00232CAA"/>
    <w:rsid w:val="002419F1"/>
    <w:rsid w:val="00241A86"/>
    <w:rsid w:val="00250633"/>
    <w:rsid w:val="002534F3"/>
    <w:rsid w:val="002538FF"/>
    <w:rsid w:val="00255EAF"/>
    <w:rsid w:val="0027002A"/>
    <w:rsid w:val="00275706"/>
    <w:rsid w:val="00281BE8"/>
    <w:rsid w:val="0028637B"/>
    <w:rsid w:val="00286FA2"/>
    <w:rsid w:val="00290EC7"/>
    <w:rsid w:val="0029327A"/>
    <w:rsid w:val="002B2BAD"/>
    <w:rsid w:val="002B4430"/>
    <w:rsid w:val="002C54CA"/>
    <w:rsid w:val="002D73FB"/>
    <w:rsid w:val="002E27B8"/>
    <w:rsid w:val="002E31FA"/>
    <w:rsid w:val="002F07E0"/>
    <w:rsid w:val="002F3CC7"/>
    <w:rsid w:val="00300EE5"/>
    <w:rsid w:val="003020B9"/>
    <w:rsid w:val="00303958"/>
    <w:rsid w:val="00304498"/>
    <w:rsid w:val="00316386"/>
    <w:rsid w:val="00320413"/>
    <w:rsid w:val="003235DA"/>
    <w:rsid w:val="00326B29"/>
    <w:rsid w:val="00327900"/>
    <w:rsid w:val="003448FA"/>
    <w:rsid w:val="003455F3"/>
    <w:rsid w:val="0034693D"/>
    <w:rsid w:val="003508AF"/>
    <w:rsid w:val="00350EDC"/>
    <w:rsid w:val="00357535"/>
    <w:rsid w:val="00364EBF"/>
    <w:rsid w:val="00390E26"/>
    <w:rsid w:val="003A1420"/>
    <w:rsid w:val="003A674A"/>
    <w:rsid w:val="003B0769"/>
    <w:rsid w:val="003B3436"/>
    <w:rsid w:val="003C1CEA"/>
    <w:rsid w:val="003C4442"/>
    <w:rsid w:val="003D05A7"/>
    <w:rsid w:val="003D298A"/>
    <w:rsid w:val="003D464F"/>
    <w:rsid w:val="003E0CBC"/>
    <w:rsid w:val="003E17E7"/>
    <w:rsid w:val="003F7A97"/>
    <w:rsid w:val="00415914"/>
    <w:rsid w:val="00415A5C"/>
    <w:rsid w:val="00421057"/>
    <w:rsid w:val="004225C7"/>
    <w:rsid w:val="00422DC2"/>
    <w:rsid w:val="00427F81"/>
    <w:rsid w:val="0043624A"/>
    <w:rsid w:val="0043788B"/>
    <w:rsid w:val="0044469D"/>
    <w:rsid w:val="00455D2C"/>
    <w:rsid w:val="004567F3"/>
    <w:rsid w:val="00460B01"/>
    <w:rsid w:val="00466B4C"/>
    <w:rsid w:val="0046725C"/>
    <w:rsid w:val="004871DC"/>
    <w:rsid w:val="00487600"/>
    <w:rsid w:val="00491BA8"/>
    <w:rsid w:val="004A4A3C"/>
    <w:rsid w:val="004B08C1"/>
    <w:rsid w:val="004B0DD1"/>
    <w:rsid w:val="004B2FE2"/>
    <w:rsid w:val="004B3A8F"/>
    <w:rsid w:val="004B67A4"/>
    <w:rsid w:val="004B7B18"/>
    <w:rsid w:val="004C3467"/>
    <w:rsid w:val="004C4BCA"/>
    <w:rsid w:val="004D076B"/>
    <w:rsid w:val="004D146F"/>
    <w:rsid w:val="004E5782"/>
    <w:rsid w:val="004F4589"/>
    <w:rsid w:val="004F5D74"/>
    <w:rsid w:val="004F68A2"/>
    <w:rsid w:val="005029B2"/>
    <w:rsid w:val="00503979"/>
    <w:rsid w:val="0051431A"/>
    <w:rsid w:val="005147A3"/>
    <w:rsid w:val="00514A83"/>
    <w:rsid w:val="00530621"/>
    <w:rsid w:val="00535699"/>
    <w:rsid w:val="00547268"/>
    <w:rsid w:val="00550495"/>
    <w:rsid w:val="00553972"/>
    <w:rsid w:val="00553B7E"/>
    <w:rsid w:val="005716A3"/>
    <w:rsid w:val="00572F31"/>
    <w:rsid w:val="005814F9"/>
    <w:rsid w:val="00594C9E"/>
    <w:rsid w:val="005A1758"/>
    <w:rsid w:val="005A2295"/>
    <w:rsid w:val="005A5A23"/>
    <w:rsid w:val="005B022E"/>
    <w:rsid w:val="005B0ECD"/>
    <w:rsid w:val="005B47AD"/>
    <w:rsid w:val="005C17DF"/>
    <w:rsid w:val="005C70EC"/>
    <w:rsid w:val="005C79B9"/>
    <w:rsid w:val="005D385C"/>
    <w:rsid w:val="005E2C2E"/>
    <w:rsid w:val="005E5BF3"/>
    <w:rsid w:val="005E77DD"/>
    <w:rsid w:val="005E7A7E"/>
    <w:rsid w:val="005F03A5"/>
    <w:rsid w:val="00600554"/>
    <w:rsid w:val="00601DA0"/>
    <w:rsid w:val="00602441"/>
    <w:rsid w:val="00604C23"/>
    <w:rsid w:val="00610070"/>
    <w:rsid w:val="006114FA"/>
    <w:rsid w:val="00613689"/>
    <w:rsid w:val="00623FB2"/>
    <w:rsid w:val="00626431"/>
    <w:rsid w:val="006360CB"/>
    <w:rsid w:val="006362E5"/>
    <w:rsid w:val="006402D4"/>
    <w:rsid w:val="00640693"/>
    <w:rsid w:val="00651EF8"/>
    <w:rsid w:val="00661C1B"/>
    <w:rsid w:val="006620CB"/>
    <w:rsid w:val="00662BE7"/>
    <w:rsid w:val="00665124"/>
    <w:rsid w:val="00667062"/>
    <w:rsid w:val="006672C9"/>
    <w:rsid w:val="0068176E"/>
    <w:rsid w:val="00690A35"/>
    <w:rsid w:val="006A0BA7"/>
    <w:rsid w:val="006A307A"/>
    <w:rsid w:val="006A32A3"/>
    <w:rsid w:val="006A662F"/>
    <w:rsid w:val="006B7B93"/>
    <w:rsid w:val="006C11C7"/>
    <w:rsid w:val="006C4E0C"/>
    <w:rsid w:val="006C4EFE"/>
    <w:rsid w:val="006D0429"/>
    <w:rsid w:val="006E2CC1"/>
    <w:rsid w:val="006E480D"/>
    <w:rsid w:val="006E4AE8"/>
    <w:rsid w:val="006E7330"/>
    <w:rsid w:val="006F1C89"/>
    <w:rsid w:val="006F3C67"/>
    <w:rsid w:val="006F7CAA"/>
    <w:rsid w:val="007000A6"/>
    <w:rsid w:val="00704200"/>
    <w:rsid w:val="00704480"/>
    <w:rsid w:val="007057A8"/>
    <w:rsid w:val="007109BC"/>
    <w:rsid w:val="00712251"/>
    <w:rsid w:val="007128DE"/>
    <w:rsid w:val="00716B5C"/>
    <w:rsid w:val="00716E96"/>
    <w:rsid w:val="00730715"/>
    <w:rsid w:val="00750C5B"/>
    <w:rsid w:val="00751D6C"/>
    <w:rsid w:val="00765E57"/>
    <w:rsid w:val="007704A7"/>
    <w:rsid w:val="00780243"/>
    <w:rsid w:val="0078428E"/>
    <w:rsid w:val="00790EA4"/>
    <w:rsid w:val="00797BBE"/>
    <w:rsid w:val="007A0A3E"/>
    <w:rsid w:val="007A29AD"/>
    <w:rsid w:val="007A41CE"/>
    <w:rsid w:val="007A4C2D"/>
    <w:rsid w:val="007A5D71"/>
    <w:rsid w:val="007A69FF"/>
    <w:rsid w:val="007A78CD"/>
    <w:rsid w:val="007C356D"/>
    <w:rsid w:val="007C4875"/>
    <w:rsid w:val="007D1B39"/>
    <w:rsid w:val="007D5BA4"/>
    <w:rsid w:val="007D74D3"/>
    <w:rsid w:val="007E1427"/>
    <w:rsid w:val="007F1E7A"/>
    <w:rsid w:val="007F4116"/>
    <w:rsid w:val="00801BDF"/>
    <w:rsid w:val="0080261C"/>
    <w:rsid w:val="00831AE6"/>
    <w:rsid w:val="008335CE"/>
    <w:rsid w:val="00833AF7"/>
    <w:rsid w:val="008342A7"/>
    <w:rsid w:val="00834660"/>
    <w:rsid w:val="008441E4"/>
    <w:rsid w:val="0084623E"/>
    <w:rsid w:val="008471B4"/>
    <w:rsid w:val="00853CC3"/>
    <w:rsid w:val="00871545"/>
    <w:rsid w:val="00883C99"/>
    <w:rsid w:val="0089014B"/>
    <w:rsid w:val="008914C4"/>
    <w:rsid w:val="008A742B"/>
    <w:rsid w:val="008B2ED0"/>
    <w:rsid w:val="008B7014"/>
    <w:rsid w:val="008C101D"/>
    <w:rsid w:val="008C2CFC"/>
    <w:rsid w:val="008D300D"/>
    <w:rsid w:val="008E02FC"/>
    <w:rsid w:val="008E1F04"/>
    <w:rsid w:val="008E45B5"/>
    <w:rsid w:val="008E6B72"/>
    <w:rsid w:val="008F0DEE"/>
    <w:rsid w:val="008F5DF5"/>
    <w:rsid w:val="00910028"/>
    <w:rsid w:val="00930875"/>
    <w:rsid w:val="00940C85"/>
    <w:rsid w:val="009454B8"/>
    <w:rsid w:val="009462D8"/>
    <w:rsid w:val="00961911"/>
    <w:rsid w:val="0096637A"/>
    <w:rsid w:val="009751B5"/>
    <w:rsid w:val="00975C9A"/>
    <w:rsid w:val="00996A0E"/>
    <w:rsid w:val="009A797F"/>
    <w:rsid w:val="009B16D0"/>
    <w:rsid w:val="009D5402"/>
    <w:rsid w:val="009D5E3C"/>
    <w:rsid w:val="009D7684"/>
    <w:rsid w:val="009E067F"/>
    <w:rsid w:val="009E188F"/>
    <w:rsid w:val="009E476A"/>
    <w:rsid w:val="009E683B"/>
    <w:rsid w:val="009F1C32"/>
    <w:rsid w:val="009F5DE4"/>
    <w:rsid w:val="009F6ABD"/>
    <w:rsid w:val="009F73AB"/>
    <w:rsid w:val="00A031BB"/>
    <w:rsid w:val="00A04615"/>
    <w:rsid w:val="00A056B6"/>
    <w:rsid w:val="00A10A2C"/>
    <w:rsid w:val="00A13A69"/>
    <w:rsid w:val="00A15FD4"/>
    <w:rsid w:val="00A20767"/>
    <w:rsid w:val="00A25494"/>
    <w:rsid w:val="00A40EB9"/>
    <w:rsid w:val="00A5332F"/>
    <w:rsid w:val="00A55404"/>
    <w:rsid w:val="00A640A0"/>
    <w:rsid w:val="00A64692"/>
    <w:rsid w:val="00A64912"/>
    <w:rsid w:val="00A708E9"/>
    <w:rsid w:val="00A7536A"/>
    <w:rsid w:val="00A840BF"/>
    <w:rsid w:val="00A90DE3"/>
    <w:rsid w:val="00A90F05"/>
    <w:rsid w:val="00A95C7E"/>
    <w:rsid w:val="00AA2FBF"/>
    <w:rsid w:val="00AA50C6"/>
    <w:rsid w:val="00AC545B"/>
    <w:rsid w:val="00AE24E8"/>
    <w:rsid w:val="00AE5703"/>
    <w:rsid w:val="00AF0F38"/>
    <w:rsid w:val="00AF44E9"/>
    <w:rsid w:val="00B05CE3"/>
    <w:rsid w:val="00B164CC"/>
    <w:rsid w:val="00B20580"/>
    <w:rsid w:val="00B20594"/>
    <w:rsid w:val="00B2730F"/>
    <w:rsid w:val="00B37397"/>
    <w:rsid w:val="00B43A98"/>
    <w:rsid w:val="00B57A4C"/>
    <w:rsid w:val="00B629AE"/>
    <w:rsid w:val="00B63195"/>
    <w:rsid w:val="00B65680"/>
    <w:rsid w:val="00B66EEC"/>
    <w:rsid w:val="00B70D42"/>
    <w:rsid w:val="00B735D4"/>
    <w:rsid w:val="00B83D4A"/>
    <w:rsid w:val="00B848F2"/>
    <w:rsid w:val="00B8646F"/>
    <w:rsid w:val="00B86952"/>
    <w:rsid w:val="00B91698"/>
    <w:rsid w:val="00B91D47"/>
    <w:rsid w:val="00B9432F"/>
    <w:rsid w:val="00BA6A9B"/>
    <w:rsid w:val="00BB18ED"/>
    <w:rsid w:val="00BB27DC"/>
    <w:rsid w:val="00BB6883"/>
    <w:rsid w:val="00BC013B"/>
    <w:rsid w:val="00BC30EE"/>
    <w:rsid w:val="00BC42EB"/>
    <w:rsid w:val="00BD0F90"/>
    <w:rsid w:val="00BD39EA"/>
    <w:rsid w:val="00BD39F0"/>
    <w:rsid w:val="00BD7351"/>
    <w:rsid w:val="00BF2DCC"/>
    <w:rsid w:val="00C01052"/>
    <w:rsid w:val="00C1402E"/>
    <w:rsid w:val="00C17F9A"/>
    <w:rsid w:val="00C30DDC"/>
    <w:rsid w:val="00C36F2D"/>
    <w:rsid w:val="00C37C5E"/>
    <w:rsid w:val="00C46FDD"/>
    <w:rsid w:val="00C51156"/>
    <w:rsid w:val="00C52827"/>
    <w:rsid w:val="00C5474F"/>
    <w:rsid w:val="00C5492D"/>
    <w:rsid w:val="00C54FCB"/>
    <w:rsid w:val="00C57FD3"/>
    <w:rsid w:val="00C600D3"/>
    <w:rsid w:val="00C62247"/>
    <w:rsid w:val="00C77AC8"/>
    <w:rsid w:val="00C87549"/>
    <w:rsid w:val="00CA3797"/>
    <w:rsid w:val="00CB4FB6"/>
    <w:rsid w:val="00CB53F4"/>
    <w:rsid w:val="00CB5C83"/>
    <w:rsid w:val="00CC318C"/>
    <w:rsid w:val="00CC3996"/>
    <w:rsid w:val="00CD03FC"/>
    <w:rsid w:val="00CD54B9"/>
    <w:rsid w:val="00CE4C13"/>
    <w:rsid w:val="00CE6A31"/>
    <w:rsid w:val="00D02ED6"/>
    <w:rsid w:val="00D05260"/>
    <w:rsid w:val="00D112B1"/>
    <w:rsid w:val="00D41D70"/>
    <w:rsid w:val="00D505E2"/>
    <w:rsid w:val="00D57BAD"/>
    <w:rsid w:val="00D65E2E"/>
    <w:rsid w:val="00D6745D"/>
    <w:rsid w:val="00D8154F"/>
    <w:rsid w:val="00D861BC"/>
    <w:rsid w:val="00DA26F6"/>
    <w:rsid w:val="00DB255E"/>
    <w:rsid w:val="00DB4A7A"/>
    <w:rsid w:val="00DD1E5F"/>
    <w:rsid w:val="00DD4D62"/>
    <w:rsid w:val="00DD6DF3"/>
    <w:rsid w:val="00DE70E4"/>
    <w:rsid w:val="00DE74A6"/>
    <w:rsid w:val="00E00077"/>
    <w:rsid w:val="00E0669F"/>
    <w:rsid w:val="00E066C6"/>
    <w:rsid w:val="00E10224"/>
    <w:rsid w:val="00E13647"/>
    <w:rsid w:val="00E177B4"/>
    <w:rsid w:val="00E33C52"/>
    <w:rsid w:val="00E479AC"/>
    <w:rsid w:val="00E5530B"/>
    <w:rsid w:val="00E56EF7"/>
    <w:rsid w:val="00E648D1"/>
    <w:rsid w:val="00E64AF1"/>
    <w:rsid w:val="00E6680B"/>
    <w:rsid w:val="00E712B9"/>
    <w:rsid w:val="00E77250"/>
    <w:rsid w:val="00E83FC7"/>
    <w:rsid w:val="00E84E6F"/>
    <w:rsid w:val="00E860A2"/>
    <w:rsid w:val="00E87FF1"/>
    <w:rsid w:val="00E900A1"/>
    <w:rsid w:val="00E94300"/>
    <w:rsid w:val="00EA1D74"/>
    <w:rsid w:val="00EA5868"/>
    <w:rsid w:val="00EA7324"/>
    <w:rsid w:val="00EB2C7A"/>
    <w:rsid w:val="00EB44CA"/>
    <w:rsid w:val="00EC12FF"/>
    <w:rsid w:val="00EC61C1"/>
    <w:rsid w:val="00ED061A"/>
    <w:rsid w:val="00ED0CB4"/>
    <w:rsid w:val="00ED32B9"/>
    <w:rsid w:val="00ED32C8"/>
    <w:rsid w:val="00ED591B"/>
    <w:rsid w:val="00EE22A1"/>
    <w:rsid w:val="00EE4A9D"/>
    <w:rsid w:val="00EF3E60"/>
    <w:rsid w:val="00F054F2"/>
    <w:rsid w:val="00F05689"/>
    <w:rsid w:val="00F07EEE"/>
    <w:rsid w:val="00F225E9"/>
    <w:rsid w:val="00F24830"/>
    <w:rsid w:val="00F274B9"/>
    <w:rsid w:val="00F27572"/>
    <w:rsid w:val="00F37E2D"/>
    <w:rsid w:val="00F41D3D"/>
    <w:rsid w:val="00F42B9F"/>
    <w:rsid w:val="00F54BAB"/>
    <w:rsid w:val="00F605A3"/>
    <w:rsid w:val="00F66587"/>
    <w:rsid w:val="00F71E1E"/>
    <w:rsid w:val="00F86FAE"/>
    <w:rsid w:val="00F9202D"/>
    <w:rsid w:val="00F938E5"/>
    <w:rsid w:val="00F9483B"/>
    <w:rsid w:val="00F96D9B"/>
    <w:rsid w:val="00FA40AA"/>
    <w:rsid w:val="00FC5437"/>
    <w:rsid w:val="00FC67FE"/>
    <w:rsid w:val="00FC7C72"/>
    <w:rsid w:val="00FD2ED5"/>
    <w:rsid w:val="00FD5565"/>
    <w:rsid w:val="00FD615B"/>
    <w:rsid w:val="00FE66DE"/>
    <w:rsid w:val="00FF74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2A7"/>
    <w:rPr>
      <w:rFonts w:eastAsiaTheme="minorEastAsia"/>
    </w:rPr>
  </w:style>
  <w:style w:type="paragraph" w:styleId="Heading1">
    <w:name w:val="heading 1"/>
    <w:basedOn w:val="Normal"/>
    <w:next w:val="Normal"/>
    <w:link w:val="Heading1Char"/>
    <w:uiPriority w:val="9"/>
    <w:qFormat/>
    <w:rsid w:val="008342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342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64E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cr,Used by Word to flag author queries"/>
    <w:basedOn w:val="DefaultParagraphFont"/>
    <w:semiHidden/>
    <w:rsid w:val="008342A7"/>
    <w:rPr>
      <w:rFonts w:cs="Times New Roman"/>
      <w:sz w:val="16"/>
      <w:szCs w:val="16"/>
    </w:rPr>
  </w:style>
  <w:style w:type="paragraph" w:customStyle="1" w:styleId="iTS-BodyText">
    <w:name w:val="!iTS - Body Text"/>
    <w:basedOn w:val="Normal"/>
    <w:link w:val="iTS-BodyTextChar"/>
    <w:rsid w:val="008342A7"/>
    <w:pPr>
      <w:spacing w:after="120" w:line="260" w:lineRule="exact"/>
    </w:pPr>
    <w:rPr>
      <w:rFonts w:ascii="Arial" w:eastAsia="Times New Roman" w:hAnsi="Arial" w:cs="Arial"/>
      <w:bCs/>
      <w:iCs/>
      <w:sz w:val="18"/>
      <w:szCs w:val="18"/>
    </w:rPr>
  </w:style>
  <w:style w:type="character" w:customStyle="1" w:styleId="iTS-BodyTextChar">
    <w:name w:val="!iTS - Body Text Char"/>
    <w:basedOn w:val="DefaultParagraphFont"/>
    <w:link w:val="iTS-BodyText"/>
    <w:rsid w:val="008342A7"/>
    <w:rPr>
      <w:rFonts w:ascii="Arial" w:eastAsia="Times New Roman" w:hAnsi="Arial" w:cs="Arial"/>
      <w:bCs/>
      <w:iCs/>
      <w:sz w:val="18"/>
      <w:szCs w:val="18"/>
    </w:rPr>
  </w:style>
  <w:style w:type="paragraph" w:customStyle="1" w:styleId="iTS-BulletedList1">
    <w:name w:val="!iTS - Bulleted List 1"/>
    <w:basedOn w:val="Normal"/>
    <w:link w:val="iTS-BulletedList1Char"/>
    <w:rsid w:val="008342A7"/>
    <w:pPr>
      <w:numPr>
        <w:numId w:val="1"/>
      </w:numPr>
      <w:spacing w:before="60" w:after="60" w:line="260" w:lineRule="exact"/>
    </w:pPr>
    <w:rPr>
      <w:rFonts w:ascii="Arial" w:eastAsia="Times New Roman" w:hAnsi="Arial" w:cs="Arial"/>
      <w:sz w:val="18"/>
      <w:szCs w:val="18"/>
    </w:rPr>
  </w:style>
  <w:style w:type="paragraph" w:customStyle="1" w:styleId="iTS-H1">
    <w:name w:val="!iTS - H1"/>
    <w:basedOn w:val="Heading1"/>
    <w:next w:val="iTS-BodyText"/>
    <w:rsid w:val="008342A7"/>
    <w:pPr>
      <w:keepLines w:val="0"/>
      <w:pageBreakBefore/>
      <w:widowControl w:val="0"/>
      <w:spacing w:before="0" w:after="120" w:line="280" w:lineRule="exact"/>
    </w:pPr>
    <w:rPr>
      <w:rFonts w:ascii="Arial Bold" w:eastAsia="Times New Roman" w:hAnsi="Arial Bold" w:cs="Times New Roman"/>
      <w:bCs w:val="0"/>
      <w:smallCaps/>
      <w:color w:val="auto"/>
      <w:kern w:val="28"/>
    </w:rPr>
  </w:style>
  <w:style w:type="paragraph" w:customStyle="1" w:styleId="iTS-H2">
    <w:name w:val="!iTS - H2"/>
    <w:basedOn w:val="Heading2"/>
    <w:next w:val="iTS-BodyText"/>
    <w:rsid w:val="008342A7"/>
    <w:pPr>
      <w:keepLines w:val="0"/>
      <w:widowControl w:val="0"/>
      <w:spacing w:before="180" w:after="60" w:line="280" w:lineRule="exact"/>
    </w:pPr>
    <w:rPr>
      <w:rFonts w:ascii="Arial Bold" w:eastAsia="Times New Roman" w:hAnsi="Arial Bold" w:cs="Times New Roman"/>
      <w:color w:val="000000"/>
      <w:kern w:val="28"/>
      <w:sz w:val="24"/>
      <w:szCs w:val="24"/>
    </w:rPr>
  </w:style>
  <w:style w:type="character" w:customStyle="1" w:styleId="iTS-BulletedList1Char">
    <w:name w:val="!iTS - Bulleted List 1 Char"/>
    <w:basedOn w:val="DefaultParagraphFont"/>
    <w:link w:val="iTS-BulletedList1"/>
    <w:rsid w:val="008342A7"/>
    <w:rPr>
      <w:rFonts w:ascii="Arial" w:eastAsia="Times New Roman" w:hAnsi="Arial" w:cs="Arial"/>
      <w:sz w:val="18"/>
      <w:szCs w:val="18"/>
    </w:rPr>
  </w:style>
  <w:style w:type="character" w:customStyle="1" w:styleId="iTS-BodyTextBold">
    <w:name w:val="!iTS - Body Text Bold"/>
    <w:basedOn w:val="iTS-BodyTextChar"/>
    <w:rsid w:val="008342A7"/>
    <w:rPr>
      <w:b/>
    </w:rPr>
  </w:style>
  <w:style w:type="character" w:styleId="Hyperlink">
    <w:name w:val="Hyperlink"/>
    <w:basedOn w:val="DefaultParagraphFont"/>
    <w:uiPriority w:val="99"/>
    <w:unhideWhenUsed/>
    <w:rsid w:val="008342A7"/>
    <w:rPr>
      <w:color w:val="0000FF" w:themeColor="hyperlink"/>
      <w:u w:val="single"/>
    </w:rPr>
  </w:style>
  <w:style w:type="paragraph" w:styleId="CommentText">
    <w:name w:val="annotation text"/>
    <w:basedOn w:val="Normal"/>
    <w:link w:val="CommentTextChar"/>
    <w:uiPriority w:val="99"/>
    <w:semiHidden/>
    <w:unhideWhenUsed/>
    <w:rsid w:val="008342A7"/>
    <w:pPr>
      <w:spacing w:line="240" w:lineRule="auto"/>
    </w:pPr>
    <w:rPr>
      <w:sz w:val="20"/>
      <w:szCs w:val="20"/>
    </w:rPr>
  </w:style>
  <w:style w:type="character" w:customStyle="1" w:styleId="CommentTextChar">
    <w:name w:val="Comment Text Char"/>
    <w:basedOn w:val="DefaultParagraphFont"/>
    <w:link w:val="CommentText"/>
    <w:uiPriority w:val="99"/>
    <w:semiHidden/>
    <w:rsid w:val="008342A7"/>
    <w:rPr>
      <w:rFonts w:eastAsiaTheme="minorEastAsia"/>
      <w:sz w:val="20"/>
      <w:szCs w:val="20"/>
    </w:rPr>
  </w:style>
  <w:style w:type="character" w:styleId="Strong">
    <w:name w:val="Strong"/>
    <w:basedOn w:val="DefaultParagraphFont"/>
    <w:uiPriority w:val="22"/>
    <w:qFormat/>
    <w:rsid w:val="008342A7"/>
    <w:rPr>
      <w:b/>
      <w:bCs/>
    </w:rPr>
  </w:style>
  <w:style w:type="paragraph" w:customStyle="1" w:styleId="iTS-BulletedList2">
    <w:name w:val="!iTS - Bulleted List 2"/>
    <w:rsid w:val="008342A7"/>
    <w:pPr>
      <w:numPr>
        <w:numId w:val="2"/>
      </w:numPr>
      <w:spacing w:before="60" w:after="60" w:line="260" w:lineRule="exact"/>
    </w:pPr>
    <w:rPr>
      <w:rFonts w:ascii="Arial" w:eastAsia="Times New Roman" w:hAnsi="Arial" w:cs="Arial"/>
      <w:color w:val="000000"/>
      <w:sz w:val="18"/>
      <w:szCs w:val="18"/>
    </w:rPr>
  </w:style>
  <w:style w:type="paragraph" w:customStyle="1" w:styleId="iTS-ArtCaption">
    <w:name w:val="!iTS - Art Caption"/>
    <w:basedOn w:val="Normal"/>
    <w:next w:val="iTS-BodyText"/>
    <w:rsid w:val="008342A7"/>
    <w:pPr>
      <w:tabs>
        <w:tab w:val="left" w:pos="960"/>
      </w:tabs>
      <w:spacing w:after="180" w:line="280" w:lineRule="exact"/>
      <w:jc w:val="center"/>
    </w:pPr>
    <w:rPr>
      <w:rFonts w:ascii="Arial" w:eastAsia="Times New Roman" w:hAnsi="Arial" w:cs="Times New Roman"/>
      <w:b/>
      <w:color w:val="000000"/>
      <w:sz w:val="18"/>
      <w:szCs w:val="18"/>
    </w:rPr>
  </w:style>
  <w:style w:type="paragraph" w:customStyle="1" w:styleId="iTS-Art">
    <w:name w:val="!iTS - Art"/>
    <w:basedOn w:val="Normal"/>
    <w:next w:val="iTS-ArtCaption"/>
    <w:rsid w:val="008342A7"/>
    <w:pPr>
      <w:keepNext/>
      <w:keepLines/>
      <w:suppressLineNumbers/>
      <w:suppressAutoHyphens/>
      <w:spacing w:before="240" w:after="120" w:line="240" w:lineRule="auto"/>
      <w:jc w:val="center"/>
    </w:pPr>
    <w:rPr>
      <w:rFonts w:ascii="Arial" w:eastAsia="Times New Roman" w:hAnsi="Arial" w:cs="Times New Roman"/>
      <w:i/>
      <w:color w:val="000000"/>
      <w:kern w:val="20"/>
      <w:sz w:val="18"/>
      <w:szCs w:val="18"/>
    </w:rPr>
  </w:style>
  <w:style w:type="paragraph" w:customStyle="1" w:styleId="iTS-TableText">
    <w:name w:val="!iTS - Table Text"/>
    <w:basedOn w:val="Normal"/>
    <w:rsid w:val="008342A7"/>
    <w:pPr>
      <w:tabs>
        <w:tab w:val="left" w:pos="7920"/>
        <w:tab w:val="left" w:pos="8010"/>
      </w:tabs>
      <w:spacing w:before="80" w:after="80" w:line="200" w:lineRule="exact"/>
    </w:pPr>
    <w:rPr>
      <w:rFonts w:ascii="Arial" w:eastAsia="Times New Roman" w:hAnsi="Arial" w:cs="Arial"/>
      <w:sz w:val="16"/>
      <w:szCs w:val="16"/>
    </w:rPr>
  </w:style>
  <w:style w:type="paragraph" w:customStyle="1" w:styleId="iTS-TableFootnote">
    <w:name w:val="!iTS - Table Footnote"/>
    <w:aliases w:val="tf"/>
    <w:basedOn w:val="Normal"/>
    <w:next w:val="iTS-BodyText"/>
    <w:rsid w:val="008342A7"/>
    <w:pPr>
      <w:spacing w:before="40" w:after="40" w:line="200" w:lineRule="exact"/>
    </w:pPr>
    <w:rPr>
      <w:rFonts w:ascii="Arial" w:eastAsia="Times New Roman" w:hAnsi="Arial" w:cs="Times New Roman"/>
      <w:b/>
      <w:color w:val="000000"/>
      <w:sz w:val="16"/>
      <w:szCs w:val="24"/>
    </w:rPr>
  </w:style>
  <w:style w:type="paragraph" w:customStyle="1" w:styleId="iTS-TableLabel">
    <w:name w:val="!iTS - Table Label"/>
    <w:basedOn w:val="TOC1"/>
    <w:next w:val="Normal"/>
    <w:rsid w:val="008342A7"/>
    <w:pPr>
      <w:keepNext/>
      <w:keepLines/>
      <w:widowControl w:val="0"/>
      <w:spacing w:before="120" w:after="120" w:line="260" w:lineRule="exact"/>
    </w:pPr>
    <w:rPr>
      <w:rFonts w:ascii="Arial Bold" w:eastAsia="Times New Roman" w:hAnsi="Arial Bold" w:cs="Times New Roman"/>
      <w:b/>
      <w:noProof/>
      <w:sz w:val="18"/>
      <w:szCs w:val="18"/>
    </w:rPr>
  </w:style>
  <w:style w:type="paragraph" w:customStyle="1" w:styleId="iTS-TableHeadingCentered">
    <w:name w:val="!iTS - Table Heading Centered"/>
    <w:basedOn w:val="Normal"/>
    <w:rsid w:val="008342A7"/>
    <w:pPr>
      <w:keepNext/>
      <w:widowControl w:val="0"/>
      <w:spacing w:before="80" w:after="80" w:line="200" w:lineRule="exact"/>
      <w:jc w:val="center"/>
    </w:pPr>
    <w:rPr>
      <w:rFonts w:ascii="Arial Bold" w:eastAsia="Times New Roman" w:hAnsi="Arial Bold" w:cs="Arial"/>
      <w:b/>
      <w:sz w:val="16"/>
      <w:szCs w:val="16"/>
    </w:rPr>
  </w:style>
  <w:style w:type="character" w:customStyle="1" w:styleId="Heading1Char">
    <w:name w:val="Heading 1 Char"/>
    <w:basedOn w:val="DefaultParagraphFont"/>
    <w:link w:val="Heading1"/>
    <w:uiPriority w:val="9"/>
    <w:rsid w:val="008342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342A7"/>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semiHidden/>
    <w:unhideWhenUsed/>
    <w:rsid w:val="008342A7"/>
    <w:pPr>
      <w:spacing w:after="100"/>
    </w:pPr>
  </w:style>
  <w:style w:type="paragraph" w:styleId="BalloonText">
    <w:name w:val="Balloon Text"/>
    <w:basedOn w:val="Normal"/>
    <w:link w:val="BalloonTextChar"/>
    <w:uiPriority w:val="99"/>
    <w:semiHidden/>
    <w:unhideWhenUsed/>
    <w:rsid w:val="00834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2A7"/>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2534F3"/>
    <w:rPr>
      <w:b/>
      <w:bCs/>
    </w:rPr>
  </w:style>
  <w:style w:type="character" w:customStyle="1" w:styleId="CommentSubjectChar">
    <w:name w:val="Comment Subject Char"/>
    <w:basedOn w:val="CommentTextChar"/>
    <w:link w:val="CommentSubject"/>
    <w:uiPriority w:val="99"/>
    <w:semiHidden/>
    <w:rsid w:val="002534F3"/>
    <w:rPr>
      <w:b/>
      <w:bCs/>
    </w:rPr>
  </w:style>
  <w:style w:type="character" w:styleId="FollowedHyperlink">
    <w:name w:val="FollowedHyperlink"/>
    <w:basedOn w:val="DefaultParagraphFont"/>
    <w:uiPriority w:val="99"/>
    <w:semiHidden/>
    <w:unhideWhenUsed/>
    <w:rsid w:val="004D076B"/>
    <w:rPr>
      <w:color w:val="800080" w:themeColor="followedHyperlink"/>
      <w:u w:val="single"/>
    </w:rPr>
  </w:style>
  <w:style w:type="paragraph" w:customStyle="1" w:styleId="iTS-NumberedList1">
    <w:name w:val="!iTS - Numbered List 1"/>
    <w:aliases w:val="2,3"/>
    <w:basedOn w:val="Normal"/>
    <w:link w:val="iTS-NumberedList1Char"/>
    <w:rsid w:val="0078428E"/>
    <w:pPr>
      <w:numPr>
        <w:numId w:val="5"/>
      </w:numPr>
      <w:spacing w:after="120" w:line="260" w:lineRule="exact"/>
    </w:pPr>
    <w:rPr>
      <w:rFonts w:ascii="Arial" w:eastAsia="Times New Roman" w:hAnsi="Arial" w:cs="Arial"/>
      <w:bCs/>
      <w:iCs/>
      <w:sz w:val="18"/>
      <w:szCs w:val="18"/>
    </w:rPr>
  </w:style>
  <w:style w:type="character" w:customStyle="1" w:styleId="iTS-NumberedList1Char">
    <w:name w:val="!iTS - Numbered List 1 Char"/>
    <w:aliases w:val="2 Char,3 Char Char"/>
    <w:basedOn w:val="DefaultParagraphFont"/>
    <w:link w:val="iTS-NumberedList1"/>
    <w:rsid w:val="0078428E"/>
    <w:rPr>
      <w:rFonts w:ascii="Arial" w:eastAsia="Times New Roman" w:hAnsi="Arial" w:cs="Arial"/>
      <w:bCs/>
      <w:iCs/>
      <w:sz w:val="18"/>
      <w:szCs w:val="18"/>
    </w:rPr>
  </w:style>
  <w:style w:type="paragraph" w:customStyle="1" w:styleId="iTS-H3">
    <w:name w:val="!iTS - H3"/>
    <w:basedOn w:val="Heading3"/>
    <w:next w:val="Normal"/>
    <w:rsid w:val="00364EBF"/>
    <w:pPr>
      <w:keepLines w:val="0"/>
      <w:widowControl w:val="0"/>
      <w:spacing w:before="120" w:after="60" w:line="280" w:lineRule="exact"/>
    </w:pPr>
    <w:rPr>
      <w:rFonts w:ascii="Arial Bold" w:eastAsia="Times New Roman" w:hAnsi="Arial Bold" w:cs="Times New Roman"/>
      <w:color w:val="000000"/>
      <w:kern w:val="28"/>
      <w:sz w:val="20"/>
      <w:szCs w:val="20"/>
    </w:rPr>
  </w:style>
  <w:style w:type="character" w:customStyle="1" w:styleId="Heading3Char">
    <w:name w:val="Heading 3 Char"/>
    <w:basedOn w:val="DefaultParagraphFont"/>
    <w:link w:val="Heading3"/>
    <w:uiPriority w:val="9"/>
    <w:semiHidden/>
    <w:rsid w:val="00364EBF"/>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C140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402E"/>
    <w:rPr>
      <w:rFonts w:eastAsiaTheme="minorEastAsia"/>
    </w:rPr>
  </w:style>
  <w:style w:type="paragraph" w:styleId="Footer">
    <w:name w:val="footer"/>
    <w:basedOn w:val="Normal"/>
    <w:link w:val="FooterChar"/>
    <w:uiPriority w:val="99"/>
    <w:semiHidden/>
    <w:unhideWhenUsed/>
    <w:rsid w:val="00C140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402E"/>
    <w:rPr>
      <w:rFonts w:eastAsiaTheme="minorEastAsia"/>
    </w:rPr>
  </w:style>
  <w:style w:type="paragraph" w:customStyle="1" w:styleId="iTS-IndentedBodyText">
    <w:name w:val="!iTS - Indented Body Text"/>
    <w:basedOn w:val="Normal"/>
    <w:rsid w:val="008441E4"/>
    <w:pPr>
      <w:spacing w:before="60" w:after="60" w:line="260" w:lineRule="exact"/>
      <w:ind w:left="360"/>
    </w:pPr>
    <w:rPr>
      <w:rFonts w:ascii="Arial" w:eastAsia="Times New Roman" w:hAnsi="Arial" w:cs="Times New Roman"/>
      <w:sz w:val="18"/>
      <w:szCs w:val="18"/>
    </w:rPr>
  </w:style>
  <w:style w:type="paragraph" w:customStyle="1" w:styleId="iTS-Note">
    <w:name w:val="!iTS - Note"/>
    <w:basedOn w:val="Normal"/>
    <w:next w:val="iTS-BodyText"/>
    <w:link w:val="iTS-NoteChar"/>
    <w:rsid w:val="008441E4"/>
    <w:pPr>
      <w:keepLines/>
      <w:pBdr>
        <w:top w:val="single" w:sz="4" w:space="4" w:color="000000"/>
        <w:bottom w:val="single" w:sz="4" w:space="4" w:color="000000"/>
      </w:pBdr>
      <w:spacing w:after="120" w:line="260" w:lineRule="exact"/>
    </w:pPr>
    <w:rPr>
      <w:rFonts w:ascii="Arial" w:eastAsia="Times New Roman" w:hAnsi="Arial" w:cs="Times New Roman"/>
      <w:i/>
      <w:iCs/>
      <w:color w:val="000000"/>
      <w:sz w:val="18"/>
      <w:szCs w:val="18"/>
    </w:rPr>
  </w:style>
  <w:style w:type="character" w:customStyle="1" w:styleId="iTS-NoteChar">
    <w:name w:val="!iTS - Note Char"/>
    <w:basedOn w:val="DefaultParagraphFont"/>
    <w:link w:val="iTS-Note"/>
    <w:rsid w:val="008441E4"/>
    <w:rPr>
      <w:rFonts w:ascii="Arial" w:eastAsia="Times New Roman" w:hAnsi="Arial" w:cs="Times New Roman"/>
      <w:i/>
      <w:iCs/>
      <w:color w:val="000000"/>
      <w:sz w:val="18"/>
      <w:szCs w:val="18"/>
    </w:rPr>
  </w:style>
  <w:style w:type="character" w:customStyle="1" w:styleId="iTS-NoteBold">
    <w:name w:val="!iTS - Note Bold"/>
    <w:basedOn w:val="iTS-NoteChar"/>
    <w:rsid w:val="008441E4"/>
    <w:rPr>
      <w:b/>
    </w:rPr>
  </w:style>
  <w:style w:type="paragraph" w:styleId="Revision">
    <w:name w:val="Revision"/>
    <w:hidden/>
    <w:uiPriority w:val="99"/>
    <w:semiHidden/>
    <w:rsid w:val="008441E4"/>
    <w:pPr>
      <w:spacing w:after="0" w:line="240" w:lineRule="auto"/>
    </w:pPr>
    <w:rPr>
      <w:rFonts w:eastAsiaTheme="minorEastAsia"/>
    </w:rPr>
  </w:style>
  <w:style w:type="paragraph" w:customStyle="1" w:styleId="Legalese">
    <w:name w:val="Legalese"/>
    <w:basedOn w:val="Normal"/>
    <w:rsid w:val="00E10224"/>
    <w:pPr>
      <w:numPr>
        <w:numId w:val="6"/>
      </w:numPr>
      <w:spacing w:after="80" w:line="240" w:lineRule="auto"/>
      <w:ind w:left="0" w:firstLine="0"/>
    </w:pPr>
    <w:rPr>
      <w:rFonts w:ascii="Arial" w:eastAsiaTheme="minorHAnsi" w:hAnsi="Arial" w:cs="Arial"/>
      <w:sz w:val="14"/>
      <w:szCs w:val="14"/>
    </w:rPr>
  </w:style>
  <w:style w:type="paragraph" w:styleId="BodyText">
    <w:name w:val="Body Text"/>
    <w:basedOn w:val="Normal"/>
    <w:link w:val="BodyTextChar"/>
    <w:rsid w:val="006E480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E480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25509209">
      <w:bodyDiv w:val="1"/>
      <w:marLeft w:val="0"/>
      <w:marRight w:val="0"/>
      <w:marTop w:val="0"/>
      <w:marBottom w:val="0"/>
      <w:divBdr>
        <w:top w:val="none" w:sz="0" w:space="0" w:color="auto"/>
        <w:left w:val="none" w:sz="0" w:space="0" w:color="auto"/>
        <w:bottom w:val="none" w:sz="0" w:space="0" w:color="auto"/>
        <w:right w:val="none" w:sz="0" w:space="0" w:color="auto"/>
      </w:divBdr>
    </w:div>
    <w:div w:id="57281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 TargetMode="External"/><Relationship Id="rId13" Type="http://schemas.openxmlformats.org/officeDocument/2006/relationships/hyperlink" Target="http://technet.microsoft.com/en-us/mscomops/cc424867.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microsoft.com/presspass/exec/bobmuglia/04-29-2008MMS.mspx" TargetMode="External"/><Relationship Id="rId12" Type="http://schemas.openxmlformats.org/officeDocument/2006/relationships/hyperlink" Target="http://blogs.technet.com/virtualization/" TargetMode="External"/><Relationship Id="rId17" Type="http://schemas.openxmlformats.org/officeDocument/2006/relationships/hyperlink" Target="http://support.microsoft.com/kb/94921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downloads/details.aspx?familyid=0FE4E411-8C88-48C2-8903-3FD9CBB10D05&amp;displaylang=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footer" Target="footer3.xml"/><Relationship Id="rId10" Type="http://schemas.openxmlformats.org/officeDocument/2006/relationships/hyperlink" Target="http://www.microsoft.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technet.microsoft.com" TargetMode="External"/><Relationship Id="rId14" Type="http://schemas.openxmlformats.org/officeDocument/2006/relationships/image" Target="media/image1.jpe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telin\Desktop\Share%20Docs\Hyper-V\Hyper-V-Live-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telin\Desktop\Share%20Docs\Hyper-V\Hyper-V-Live-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tx>
            <c:strRef>
              <c:f>'Summary (3)'!$C$1</c:f>
              <c:strCache>
                <c:ptCount val="1"/>
                <c:pt idx="0">
                  <c:v>% Guest Run Time</c:v>
                </c:pt>
              </c:strCache>
            </c:strRef>
          </c:tx>
          <c:spPr>
            <a:ln w="38100">
              <a:solidFill>
                <a:srgbClr val="00B050"/>
              </a:solidFill>
            </a:ln>
          </c:spPr>
          <c:marker>
            <c:symbol val="diamond"/>
            <c:size val="9"/>
            <c:spPr>
              <a:solidFill>
                <a:srgbClr val="00B050"/>
              </a:solidFill>
            </c:spPr>
          </c:marker>
          <c:xVal>
            <c:numRef>
              <c:f>'Summary (3)'!$B$2:$B$7</c:f>
              <c:numCache>
                <c:formatCode>0.00</c:formatCode>
                <c:ptCount val="6"/>
                <c:pt idx="0">
                  <c:v>19.206772486772486</c:v>
                </c:pt>
                <c:pt idx="1">
                  <c:v>25.252222222222059</c:v>
                </c:pt>
                <c:pt idx="2">
                  <c:v>36.205661375661244</c:v>
                </c:pt>
                <c:pt idx="3">
                  <c:v>53.447857142857146</c:v>
                </c:pt>
                <c:pt idx="4">
                  <c:v>80.827619047619066</c:v>
                </c:pt>
                <c:pt idx="5">
                  <c:v>86.740558292282429</c:v>
                </c:pt>
              </c:numCache>
            </c:numRef>
          </c:xVal>
          <c:yVal>
            <c:numRef>
              <c:f>'Summary (3)'!$C$2:$C$7</c:f>
              <c:numCache>
                <c:formatCode>0.00</c:formatCode>
                <c:ptCount val="6"/>
                <c:pt idx="0">
                  <c:v>14.566666666666748</c:v>
                </c:pt>
                <c:pt idx="1">
                  <c:v>18.79</c:v>
                </c:pt>
                <c:pt idx="2">
                  <c:v>26.24</c:v>
                </c:pt>
                <c:pt idx="3">
                  <c:v>38.015000000000001</c:v>
                </c:pt>
                <c:pt idx="4">
                  <c:v>61.17</c:v>
                </c:pt>
                <c:pt idx="5">
                  <c:v>65.19</c:v>
                </c:pt>
              </c:numCache>
            </c:numRef>
          </c:yVal>
          <c:smooth val="1"/>
        </c:ser>
        <c:ser>
          <c:idx val="1"/>
          <c:order val="1"/>
          <c:tx>
            <c:strRef>
              <c:f>'Summary (3)'!$D$1</c:f>
              <c:strCache>
                <c:ptCount val="1"/>
                <c:pt idx="0">
                  <c:v>% Hypervisor Run Time</c:v>
                </c:pt>
              </c:strCache>
            </c:strRef>
          </c:tx>
          <c:spPr>
            <a:ln w="38100"/>
          </c:spPr>
          <c:marker>
            <c:symbol val="triangle"/>
            <c:size val="7"/>
          </c:marker>
          <c:xVal>
            <c:numRef>
              <c:f>'Summary (3)'!$B$2:$B$7</c:f>
              <c:numCache>
                <c:formatCode>0.00</c:formatCode>
                <c:ptCount val="6"/>
                <c:pt idx="0">
                  <c:v>19.206772486772486</c:v>
                </c:pt>
                <c:pt idx="1">
                  <c:v>25.252222222222059</c:v>
                </c:pt>
                <c:pt idx="2">
                  <c:v>36.205661375661244</c:v>
                </c:pt>
                <c:pt idx="3">
                  <c:v>53.447857142857146</c:v>
                </c:pt>
                <c:pt idx="4">
                  <c:v>80.827619047619066</c:v>
                </c:pt>
                <c:pt idx="5">
                  <c:v>86.740558292282429</c:v>
                </c:pt>
              </c:numCache>
            </c:numRef>
          </c:xVal>
          <c:yVal>
            <c:numRef>
              <c:f>'Summary (3)'!$D$2:$D$7</c:f>
              <c:numCache>
                <c:formatCode>0.00</c:formatCode>
                <c:ptCount val="6"/>
                <c:pt idx="0">
                  <c:v>2.1633333333333402</c:v>
                </c:pt>
                <c:pt idx="1">
                  <c:v>2.6866666666666661</c:v>
                </c:pt>
                <c:pt idx="2">
                  <c:v>3.1733333333333342</c:v>
                </c:pt>
                <c:pt idx="3">
                  <c:v>4.1400000000000006</c:v>
                </c:pt>
                <c:pt idx="4">
                  <c:v>5.99</c:v>
                </c:pt>
                <c:pt idx="5">
                  <c:v>6.33</c:v>
                </c:pt>
              </c:numCache>
            </c:numRef>
          </c:yVal>
          <c:smooth val="1"/>
        </c:ser>
        <c:ser>
          <c:idx val="2"/>
          <c:order val="2"/>
          <c:tx>
            <c:strRef>
              <c:f>'Summary (3)'!$E$1</c:f>
              <c:strCache>
                <c:ptCount val="1"/>
                <c:pt idx="0">
                  <c:v>% Total Run Time</c:v>
                </c:pt>
              </c:strCache>
            </c:strRef>
          </c:tx>
          <c:spPr>
            <a:ln w="38100">
              <a:solidFill>
                <a:srgbClr val="7030A0"/>
              </a:solidFill>
            </a:ln>
          </c:spPr>
          <c:marker>
            <c:symbol val="circle"/>
            <c:size val="7"/>
            <c:spPr>
              <a:solidFill>
                <a:srgbClr val="7030A0"/>
              </a:solidFill>
            </c:spPr>
          </c:marker>
          <c:xVal>
            <c:numRef>
              <c:f>'Summary (3)'!$B$2:$B$7</c:f>
              <c:numCache>
                <c:formatCode>0.00</c:formatCode>
                <c:ptCount val="6"/>
                <c:pt idx="0">
                  <c:v>19.206772486772486</c:v>
                </c:pt>
                <c:pt idx="1">
                  <c:v>25.252222222222059</c:v>
                </c:pt>
                <c:pt idx="2">
                  <c:v>36.205661375661244</c:v>
                </c:pt>
                <c:pt idx="3">
                  <c:v>53.447857142857146</c:v>
                </c:pt>
                <c:pt idx="4">
                  <c:v>80.827619047619066</c:v>
                </c:pt>
                <c:pt idx="5">
                  <c:v>86.740558292282429</c:v>
                </c:pt>
              </c:numCache>
            </c:numRef>
          </c:xVal>
          <c:yVal>
            <c:numRef>
              <c:f>'Summary (3)'!$E$2:$E$7</c:f>
              <c:numCache>
                <c:formatCode>0.00</c:formatCode>
                <c:ptCount val="6"/>
                <c:pt idx="0">
                  <c:v>16.733333333333082</c:v>
                </c:pt>
                <c:pt idx="1">
                  <c:v>21.47</c:v>
                </c:pt>
                <c:pt idx="2">
                  <c:v>29.413333333333064</c:v>
                </c:pt>
                <c:pt idx="3">
                  <c:v>42.160000000000011</c:v>
                </c:pt>
                <c:pt idx="4">
                  <c:v>67.16</c:v>
                </c:pt>
                <c:pt idx="5">
                  <c:v>71.52</c:v>
                </c:pt>
              </c:numCache>
            </c:numRef>
          </c:yVal>
          <c:smooth val="1"/>
        </c:ser>
        <c:axId val="61637376"/>
        <c:axId val="61640064"/>
      </c:scatterChart>
      <c:valAx>
        <c:axId val="61637376"/>
        <c:scaling>
          <c:orientation val="minMax"/>
          <c:max val="100"/>
          <c:min val="0"/>
        </c:scaling>
        <c:axPos val="b"/>
        <c:majorGridlines/>
        <c:minorGridlines/>
        <c:title>
          <c:tx>
            <c:rich>
              <a:bodyPr/>
              <a:lstStyle/>
              <a:p>
                <a:pPr>
                  <a:defRPr sz="1800"/>
                </a:pPr>
                <a:r>
                  <a:rPr lang="en-US" sz="1800"/>
                  <a:t>Relative Server Load [%]</a:t>
                </a:r>
              </a:p>
            </c:rich>
          </c:tx>
          <c:layout/>
        </c:title>
        <c:numFmt formatCode="0" sourceLinked="0"/>
        <c:tickLblPos val="nextTo"/>
        <c:crossAx val="61640064"/>
        <c:crosses val="autoZero"/>
        <c:crossBetween val="midCat"/>
      </c:valAx>
      <c:valAx>
        <c:axId val="61640064"/>
        <c:scaling>
          <c:orientation val="minMax"/>
        </c:scaling>
        <c:axPos val="l"/>
        <c:majorGridlines/>
        <c:minorGridlines/>
        <c:title>
          <c:tx>
            <c:rich>
              <a:bodyPr/>
              <a:lstStyle/>
              <a:p>
                <a:pPr>
                  <a:defRPr sz="1800"/>
                </a:pPr>
                <a:r>
                  <a:rPr lang="en-US" sz="1800"/>
                  <a:t>CPU [%]</a:t>
                </a:r>
              </a:p>
            </c:rich>
          </c:tx>
          <c:layout>
            <c:manualLayout>
              <c:xMode val="edge"/>
              <c:yMode val="edge"/>
              <c:x val="1.6044927819302432E-2"/>
              <c:y val="0.39591698306120959"/>
            </c:manualLayout>
          </c:layout>
        </c:title>
        <c:numFmt formatCode="0" sourceLinked="0"/>
        <c:tickLblPos val="nextTo"/>
        <c:crossAx val="61637376"/>
        <c:crosses val="autoZero"/>
        <c:crossBetween val="midCat"/>
      </c:valAx>
    </c:plotArea>
    <c:legend>
      <c:legendPos val="b"/>
      <c:layout/>
      <c:txPr>
        <a:bodyPr/>
        <a:lstStyle/>
        <a:p>
          <a:pPr>
            <a:defRPr sz="14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tx>
            <c:strRef>
              <c:f>'Summary (2)'!$A$10</c:f>
              <c:strCache>
                <c:ptCount val="1"/>
                <c:pt idx="0">
                  <c:v>Physical Machine </c:v>
                </c:pt>
              </c:strCache>
            </c:strRef>
          </c:tx>
          <c:spPr>
            <a:ln w="38100"/>
          </c:spPr>
          <c:xVal>
            <c:numRef>
              <c:f>'Summary (2)'!$B$11:$B$16</c:f>
              <c:numCache>
                <c:formatCode>0.00</c:formatCode>
                <c:ptCount val="6"/>
                <c:pt idx="0">
                  <c:v>16.792380952380807</c:v>
                </c:pt>
                <c:pt idx="1">
                  <c:v>24.029206349206326</c:v>
                </c:pt>
                <c:pt idx="2">
                  <c:v>37.821428571428271</c:v>
                </c:pt>
                <c:pt idx="3">
                  <c:v>55.198571428571967</c:v>
                </c:pt>
                <c:pt idx="4">
                  <c:v>85.995714285714527</c:v>
                </c:pt>
                <c:pt idx="5">
                  <c:v>93.397701149425359</c:v>
                </c:pt>
              </c:numCache>
            </c:numRef>
          </c:xVal>
          <c:yVal>
            <c:numRef>
              <c:f>'Summary (2)'!$C$11:$C$16</c:f>
              <c:numCache>
                <c:formatCode>0.00</c:formatCode>
                <c:ptCount val="6"/>
                <c:pt idx="0">
                  <c:v>10.58</c:v>
                </c:pt>
                <c:pt idx="1">
                  <c:v>14.850000000000026</c:v>
                </c:pt>
                <c:pt idx="2">
                  <c:v>23.17</c:v>
                </c:pt>
                <c:pt idx="3">
                  <c:v>33.980000000000004</c:v>
                </c:pt>
                <c:pt idx="4">
                  <c:v>56.09</c:v>
                </c:pt>
                <c:pt idx="5">
                  <c:v>61.03</c:v>
                </c:pt>
              </c:numCache>
            </c:numRef>
          </c:yVal>
          <c:smooth val="1"/>
        </c:ser>
        <c:ser>
          <c:idx val="1"/>
          <c:order val="1"/>
          <c:tx>
            <c:strRef>
              <c:f>'Summary (2)'!$E$1</c:f>
              <c:strCache>
                <c:ptCount val="1"/>
                <c:pt idx="0">
                  <c:v>Virtual Machines</c:v>
                </c:pt>
              </c:strCache>
            </c:strRef>
          </c:tx>
          <c:spPr>
            <a:ln w="38100">
              <a:solidFill>
                <a:srgbClr val="7030A0"/>
              </a:solidFill>
            </a:ln>
          </c:spPr>
          <c:marker>
            <c:symbol val="circle"/>
            <c:size val="7"/>
            <c:spPr>
              <a:solidFill>
                <a:srgbClr val="7030A0"/>
              </a:solidFill>
              <a:ln>
                <a:solidFill>
                  <a:srgbClr val="7030A0"/>
                </a:solidFill>
              </a:ln>
            </c:spPr>
          </c:marker>
          <c:xVal>
            <c:numRef>
              <c:f>'Summary (2)'!$B$2:$B$7</c:f>
              <c:numCache>
                <c:formatCode>0.00</c:formatCode>
                <c:ptCount val="6"/>
                <c:pt idx="0">
                  <c:v>19.206772486772486</c:v>
                </c:pt>
                <c:pt idx="1">
                  <c:v>25.252222222222052</c:v>
                </c:pt>
                <c:pt idx="2">
                  <c:v>36.205661375661244</c:v>
                </c:pt>
                <c:pt idx="3">
                  <c:v>53.447857142857146</c:v>
                </c:pt>
                <c:pt idx="4">
                  <c:v>80.827619047619066</c:v>
                </c:pt>
                <c:pt idx="5">
                  <c:v>86.740558292282429</c:v>
                </c:pt>
              </c:numCache>
            </c:numRef>
          </c:xVal>
          <c:yVal>
            <c:numRef>
              <c:f>'Summary (2)'!$E$2:$E$7</c:f>
              <c:numCache>
                <c:formatCode>0.00</c:formatCode>
                <c:ptCount val="6"/>
                <c:pt idx="0">
                  <c:v>16.733333333333071</c:v>
                </c:pt>
                <c:pt idx="1">
                  <c:v>21.47</c:v>
                </c:pt>
                <c:pt idx="2">
                  <c:v>29.41333333333305</c:v>
                </c:pt>
                <c:pt idx="3">
                  <c:v>42.160000000000011</c:v>
                </c:pt>
                <c:pt idx="4">
                  <c:v>67.16</c:v>
                </c:pt>
                <c:pt idx="5">
                  <c:v>71.52</c:v>
                </c:pt>
              </c:numCache>
            </c:numRef>
          </c:yVal>
          <c:smooth val="1"/>
        </c:ser>
        <c:axId val="73648768"/>
        <c:axId val="75048448"/>
      </c:scatterChart>
      <c:valAx>
        <c:axId val="73648768"/>
        <c:scaling>
          <c:orientation val="minMax"/>
          <c:max val="100"/>
          <c:min val="0"/>
        </c:scaling>
        <c:axPos val="b"/>
        <c:majorGridlines/>
        <c:title>
          <c:tx>
            <c:rich>
              <a:bodyPr/>
              <a:lstStyle/>
              <a:p>
                <a:pPr>
                  <a:defRPr sz="1800"/>
                </a:pPr>
                <a:r>
                  <a:rPr lang="en-US" sz="1800"/>
                  <a:t>Relative Server Load [%]</a:t>
                </a:r>
              </a:p>
            </c:rich>
          </c:tx>
          <c:layout/>
        </c:title>
        <c:numFmt formatCode="0" sourceLinked="0"/>
        <c:tickLblPos val="nextTo"/>
        <c:crossAx val="75048448"/>
        <c:crosses val="autoZero"/>
        <c:crossBetween val="midCat"/>
      </c:valAx>
      <c:valAx>
        <c:axId val="75048448"/>
        <c:scaling>
          <c:orientation val="minMax"/>
        </c:scaling>
        <c:axPos val="l"/>
        <c:majorGridlines/>
        <c:minorGridlines/>
        <c:title>
          <c:tx>
            <c:rich>
              <a:bodyPr/>
              <a:lstStyle/>
              <a:p>
                <a:pPr>
                  <a:defRPr sz="1800"/>
                </a:pPr>
                <a:r>
                  <a:rPr lang="en-US" sz="1800"/>
                  <a:t>CPU [%]</a:t>
                </a:r>
              </a:p>
            </c:rich>
          </c:tx>
          <c:layout/>
        </c:title>
        <c:numFmt formatCode="0" sourceLinked="0"/>
        <c:tickLblPos val="nextTo"/>
        <c:crossAx val="73648768"/>
        <c:crosses val="autoZero"/>
        <c:crossBetween val="midCat"/>
      </c:valAx>
    </c:plotArea>
    <c:legend>
      <c:legendPos val="b"/>
      <c:layout/>
      <c:txPr>
        <a:bodyPr/>
        <a:lstStyle/>
        <a:p>
          <a:pPr>
            <a:defRPr sz="1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2008-05-20T17:08:00Z</dcterms:created>
  <dcterms:modified xsi:type="dcterms:W3CDTF">2008-05-20T17:09:00Z</dcterms:modified>
</cp:coreProperties>
</file>