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C6" w:rsidRDefault="00832BC6" w:rsidP="00C637D5">
      <w:pPr>
        <w:pStyle w:val="iTS-DocumentHeading"/>
        <w:ind w:left="0"/>
      </w:pPr>
      <w:bookmarkStart w:id="0" w:name="Body"/>
    </w:p>
    <w:p w:rsidR="0063649E" w:rsidRPr="00C17F9D" w:rsidRDefault="007037C6" w:rsidP="00C637D5">
      <w:pPr>
        <w:pStyle w:val="iTS-DocumentHeading"/>
        <w:ind w:left="0"/>
      </w:pPr>
      <w:bookmarkStart w:id="1" w:name="OLE_LINK1"/>
      <w:bookmarkStart w:id="2" w:name="OLE_LINK2"/>
      <w:bookmarkStart w:id="3" w:name="OLE_LINK5"/>
      <w:r w:rsidRPr="007037C6">
        <w:t>Validating the Windows XP to Windows 7 Installation Experience</w:t>
      </w:r>
    </w:p>
    <w:bookmarkEnd w:id="1"/>
    <w:bookmarkEnd w:id="2"/>
    <w:bookmarkEnd w:id="3"/>
    <w:p w:rsidR="0063649E" w:rsidRPr="00116E70" w:rsidRDefault="0063649E" w:rsidP="00C637D5">
      <w:pPr>
        <w:pStyle w:val="iTS-PublishDate"/>
        <w:ind w:left="0"/>
      </w:pPr>
      <w:r w:rsidRPr="00116E70">
        <w:t xml:space="preserve">Published: </w:t>
      </w:r>
      <w:r w:rsidR="00894CD0">
        <w:t>July</w:t>
      </w:r>
      <w:r w:rsidR="00A81E70">
        <w:t xml:space="preserve"> 2009</w:t>
      </w:r>
    </w:p>
    <w:p w:rsidR="00C637D5" w:rsidRDefault="00A179BA" w:rsidP="00A179BA">
      <w:pPr>
        <w:pStyle w:val="iTS-Abstract"/>
        <w:ind w:left="0"/>
        <w:sectPr w:rsidR="00C637D5" w:rsidSect="00C637D5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806" w:bottom="1800" w:left="810" w:header="720" w:footer="720" w:gutter="0"/>
          <w:pgNumType w:start="1"/>
          <w:cols w:space="720"/>
          <w:titlePg/>
        </w:sectPr>
      </w:pPr>
      <w:bookmarkStart w:id="4" w:name="OLE_LINK3"/>
      <w:bookmarkStart w:id="5" w:name="OLE_LINK4"/>
      <w:r>
        <w:t xml:space="preserve">Although the installed user base of Windows XP SP3 at Microsoft is not large, Microsoft IT thoroughly tested Windows 7 migration with this group of clients. Using various tools and utilities, the deployment team testing yielded a deployment </w:t>
      </w:r>
      <w:r>
        <w:rPr>
          <w:rFonts w:hint="eastAsia"/>
        </w:rPr>
        <w:t>experience</w:t>
      </w:r>
      <w:r>
        <w:t xml:space="preserve"> that was fast, that offered a failback mechanism, and that easily migrated end user setting</w:t>
      </w:r>
      <w:r w:rsidR="00481284">
        <w:t>s</w:t>
      </w:r>
      <w:r>
        <w:t xml:space="preserve"> and data, allowing </w:t>
      </w:r>
      <w:r w:rsidR="00481284">
        <w:t>users</w:t>
      </w:r>
      <w:r>
        <w:t xml:space="preserve"> to be productive</w:t>
      </w:r>
      <w:r w:rsidR="00481284">
        <w:t xml:space="preserve"> quickly.</w:t>
      </w:r>
      <w:r w:rsidR="00AE580D" w:rsidDel="00A179BA">
        <w:t xml:space="preserve"> </w:t>
      </w:r>
      <w:r>
        <w:rPr>
          <w:color w:val="FF0000"/>
        </w:rPr>
        <w:t xml:space="preserve"> </w:t>
      </w:r>
      <w:bookmarkEnd w:id="4"/>
      <w:bookmarkEnd w:id="5"/>
    </w:p>
    <w:p w:rsidR="00462A8B" w:rsidRPr="00462A8B" w:rsidRDefault="00BE4B1C" w:rsidP="00462A8B">
      <w:pPr>
        <w:pStyle w:val="iTS-H1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margin-left:-168.65pt;margin-top:299.25pt;width:160pt;height:455.25pt;z-index:251657728;mso-position-vertical-relative:page" o:allowoverlap="f" stroked="f">
            <v:textbox style="mso-next-textbox:#_x0000_s1030">
              <w:txbxContent>
                <w:p w:rsidR="002319A8" w:rsidRDefault="002319A8">
                  <w:pPr>
                    <w:pStyle w:val="iTS-SidebarHeading"/>
                  </w:pPr>
                  <w:r>
                    <w:t>Intended Audience</w:t>
                  </w:r>
                </w:p>
                <w:p w:rsidR="002319A8" w:rsidRDefault="002319A8" w:rsidP="00E77ADC">
                  <w:pPr>
                    <w:pStyle w:val="iTS-SidebarText"/>
                  </w:pPr>
                  <w:proofErr w:type="gramStart"/>
                  <w:r>
                    <w:t>CIOs, IT Managers, Microsoft Windows Operating System Image Engineers, Deployment Engineers.</w:t>
                  </w:r>
                  <w:proofErr w:type="gramEnd"/>
                </w:p>
              </w:txbxContent>
            </v:textbox>
            <w10:wrap anchory="page"/>
            <w10:anchorlock/>
          </v:shape>
        </w:pict>
      </w:r>
      <w:r w:rsidR="0063649E" w:rsidRPr="00462A8B">
        <w:t>Introduction</w:t>
      </w:r>
    </w:p>
    <w:p w:rsidR="00E77ADC" w:rsidRPr="00E77ADC" w:rsidRDefault="008654D1" w:rsidP="00E77ADC">
      <w:pPr>
        <w:pStyle w:val="iTS-BodyText"/>
        <w:rPr>
          <w:szCs w:val="20"/>
        </w:rPr>
      </w:pPr>
      <w:r w:rsidRPr="00D34279">
        <w:t xml:space="preserve">The Client Experience and Business Services (CXP) team </w:t>
      </w:r>
      <w:r w:rsidR="00D82861">
        <w:t xml:space="preserve">at Microsoft </w:t>
      </w:r>
      <w:r w:rsidRPr="00D34279">
        <w:t>acts as the end user advocate within the Microsoft corporate organization</w:t>
      </w:r>
      <w:r w:rsidR="00BF4025" w:rsidRPr="00D34279">
        <w:t>, and is accountable for</w:t>
      </w:r>
      <w:r w:rsidR="00E77ADC" w:rsidRPr="00E77ADC">
        <w:rPr>
          <w:szCs w:val="20"/>
        </w:rPr>
        <w:t xml:space="preserve"> optimizing the end-user experience. CXP manages change control processes for client </w:t>
      </w:r>
      <w:r w:rsidR="00D82861">
        <w:rPr>
          <w:szCs w:val="20"/>
        </w:rPr>
        <w:t>h</w:t>
      </w:r>
      <w:r w:rsidR="00E77ADC" w:rsidRPr="00E77ADC">
        <w:rPr>
          <w:szCs w:val="20"/>
        </w:rPr>
        <w:t>ardware</w:t>
      </w:r>
      <w:r w:rsidR="00D82861">
        <w:rPr>
          <w:szCs w:val="20"/>
        </w:rPr>
        <w:t xml:space="preserve"> within the Microsoft enterprise</w:t>
      </w:r>
      <w:r w:rsidR="00E77ADC" w:rsidRPr="00E77ADC">
        <w:rPr>
          <w:szCs w:val="20"/>
        </w:rPr>
        <w:t xml:space="preserve">. This ranges from identifying </w:t>
      </w:r>
      <w:r w:rsidR="00C52E23">
        <w:rPr>
          <w:szCs w:val="20"/>
        </w:rPr>
        <w:t>Original Equipment Manufacturer (</w:t>
      </w:r>
      <w:r w:rsidR="00E77ADC" w:rsidRPr="00E77ADC">
        <w:rPr>
          <w:szCs w:val="20"/>
        </w:rPr>
        <w:t>OEM</w:t>
      </w:r>
      <w:r w:rsidR="00C52E23">
        <w:rPr>
          <w:szCs w:val="20"/>
        </w:rPr>
        <w:t>)</w:t>
      </w:r>
      <w:r w:rsidR="00E77ADC" w:rsidRPr="00E77ADC">
        <w:rPr>
          <w:szCs w:val="20"/>
        </w:rPr>
        <w:t xml:space="preserve"> Standards, to creating and managing supported operating system images with drivers and applications. CXP uses a testing facility to validate changes before they are rolled out and ensures </w:t>
      </w:r>
      <w:r w:rsidR="00A65831">
        <w:rPr>
          <w:szCs w:val="20"/>
        </w:rPr>
        <w:t xml:space="preserve">that </w:t>
      </w:r>
      <w:r w:rsidR="00E77ADC" w:rsidRPr="00E77ADC">
        <w:rPr>
          <w:szCs w:val="20"/>
        </w:rPr>
        <w:t xml:space="preserve">high quality services are delivered to internal clients at all times. </w:t>
      </w:r>
    </w:p>
    <w:p w:rsidR="00E77ADC" w:rsidRPr="00E77ADC" w:rsidRDefault="00E77ADC" w:rsidP="00E77ADC">
      <w:pPr>
        <w:pStyle w:val="iTS-BodyText"/>
        <w:rPr>
          <w:szCs w:val="20"/>
        </w:rPr>
      </w:pPr>
      <w:r w:rsidRPr="00E77ADC">
        <w:rPr>
          <w:szCs w:val="20"/>
        </w:rPr>
        <w:t xml:space="preserve">When Microsoft deployed Windows 7 internally, it </w:t>
      </w:r>
      <w:r w:rsidR="00A65831">
        <w:rPr>
          <w:szCs w:val="20"/>
        </w:rPr>
        <w:t>needed</w:t>
      </w:r>
      <w:r w:rsidRPr="00E77ADC">
        <w:rPr>
          <w:szCs w:val="20"/>
        </w:rPr>
        <w:t xml:space="preserve"> to accommodate approximately 100,000 users in over 100 countries.  Over 500,000 standard and non-standard computer systems exist within the enterprise. The Microsoft user base is predominantly </w:t>
      </w:r>
      <w:r w:rsidR="00AE580D" w:rsidRPr="00AE580D">
        <w:rPr>
          <w:szCs w:val="20"/>
        </w:rPr>
        <w:t>Windows</w:t>
      </w:r>
      <w:r w:rsidR="00AE580D">
        <w:rPr>
          <w:szCs w:val="20"/>
        </w:rPr>
        <w:t xml:space="preserve"> </w:t>
      </w:r>
      <w:r w:rsidR="00AE580D" w:rsidRPr="00AE580D">
        <w:rPr>
          <w:szCs w:val="20"/>
        </w:rPr>
        <w:t>Vista SP</w:t>
      </w:r>
      <w:r w:rsidR="00B30233">
        <w:rPr>
          <w:szCs w:val="20"/>
        </w:rPr>
        <w:t>1</w:t>
      </w:r>
      <w:r w:rsidR="00A65831">
        <w:rPr>
          <w:szCs w:val="20"/>
        </w:rPr>
        <w:t xml:space="preserve">. However, </w:t>
      </w:r>
      <w:r w:rsidRPr="00E77ADC">
        <w:rPr>
          <w:szCs w:val="20"/>
        </w:rPr>
        <w:t xml:space="preserve">about 40,000 Windows XP SP3 users </w:t>
      </w:r>
      <w:r w:rsidR="00A65831">
        <w:rPr>
          <w:szCs w:val="20"/>
        </w:rPr>
        <w:t xml:space="preserve">exist </w:t>
      </w:r>
      <w:r w:rsidRPr="00E77ADC">
        <w:rPr>
          <w:szCs w:val="20"/>
        </w:rPr>
        <w:t xml:space="preserve">as well.  </w:t>
      </w:r>
      <w:r w:rsidR="00A65831">
        <w:rPr>
          <w:szCs w:val="20"/>
        </w:rPr>
        <w:t xml:space="preserve">All </w:t>
      </w:r>
      <w:r w:rsidRPr="00E77ADC">
        <w:rPr>
          <w:szCs w:val="20"/>
        </w:rPr>
        <w:t>users and hardware devices are support</w:t>
      </w:r>
      <w:r w:rsidR="00A65831">
        <w:rPr>
          <w:szCs w:val="20"/>
        </w:rPr>
        <w:t>ed</w:t>
      </w:r>
      <w:r w:rsidRPr="00E77ADC">
        <w:rPr>
          <w:szCs w:val="20"/>
        </w:rPr>
        <w:t xml:space="preserve"> </w:t>
      </w:r>
      <w:r w:rsidR="00A65831">
        <w:rPr>
          <w:szCs w:val="20"/>
        </w:rPr>
        <w:t>by</w:t>
      </w:r>
      <w:r w:rsidRPr="00E77ADC">
        <w:rPr>
          <w:szCs w:val="20"/>
        </w:rPr>
        <w:t xml:space="preserve"> a virtual Global Helpdesk that is trained on </w:t>
      </w:r>
      <w:r w:rsidR="00A65831">
        <w:rPr>
          <w:szCs w:val="20"/>
        </w:rPr>
        <w:t xml:space="preserve">the </w:t>
      </w:r>
      <w:r w:rsidRPr="00E77ADC">
        <w:rPr>
          <w:szCs w:val="20"/>
        </w:rPr>
        <w:t xml:space="preserve">software and services that are being deployed to the enterprise.  </w:t>
      </w:r>
    </w:p>
    <w:p w:rsidR="00E77ADC" w:rsidRDefault="008654D1" w:rsidP="00E77ADC">
      <w:pPr>
        <w:pStyle w:val="iTS-H2"/>
        <w:rPr>
          <w:szCs w:val="20"/>
        </w:rPr>
      </w:pPr>
      <w:r w:rsidRPr="00A65831">
        <w:t>Deployment Planning</w:t>
      </w:r>
    </w:p>
    <w:p w:rsidR="00E77ADC" w:rsidRDefault="00A65831" w:rsidP="00E77ADC">
      <w:pPr>
        <w:pStyle w:val="iTS-BodyText"/>
      </w:pPr>
      <w:r>
        <w:t>Microsoft IT is</w:t>
      </w:r>
      <w:r w:rsidR="008654D1" w:rsidRPr="008654D1">
        <w:t xml:space="preserve"> Microsoft’s First and Best Customer</w:t>
      </w:r>
      <w:r>
        <w:t>. This means that</w:t>
      </w:r>
      <w:r w:rsidR="008654D1" w:rsidRPr="008654D1">
        <w:t xml:space="preserve"> Microsoft IT partner</w:t>
      </w:r>
      <w:r>
        <w:t>s</w:t>
      </w:r>
      <w:r w:rsidR="008654D1" w:rsidRPr="008654D1">
        <w:t xml:space="preserve"> very closely with </w:t>
      </w:r>
      <w:r>
        <w:t xml:space="preserve">product development teams, such as </w:t>
      </w:r>
      <w:r w:rsidR="008654D1" w:rsidRPr="008654D1">
        <w:t xml:space="preserve">the Windows product </w:t>
      </w:r>
      <w:r>
        <w:t>team,</w:t>
      </w:r>
      <w:r w:rsidR="008654D1" w:rsidRPr="008654D1">
        <w:t xml:space="preserve"> to deploy and test </w:t>
      </w:r>
      <w:r>
        <w:t xml:space="preserve">products in the Microsoft corporate network before they are made publicly available. </w:t>
      </w:r>
      <w:r w:rsidR="00A76C79">
        <w:t xml:space="preserve">In turn, timely and candid feedback is delivered to product development teams, which contributes to </w:t>
      </w:r>
      <w:r w:rsidR="00D65A5A">
        <w:t xml:space="preserve">enhanced </w:t>
      </w:r>
      <w:r w:rsidR="00A76C79">
        <w:t xml:space="preserve">product planning and development. </w:t>
      </w:r>
    </w:p>
    <w:p w:rsidR="00E77ADC" w:rsidRDefault="00A65831" w:rsidP="00E77ADC">
      <w:pPr>
        <w:pStyle w:val="iTS-BodyText"/>
      </w:pPr>
      <w:r>
        <w:t>T</w:t>
      </w:r>
      <w:r w:rsidR="008654D1" w:rsidRPr="008654D1">
        <w:t xml:space="preserve">he key goals of the Windows 7 </w:t>
      </w:r>
      <w:r>
        <w:t>deployment</w:t>
      </w:r>
      <w:r w:rsidR="008654D1" w:rsidRPr="008654D1">
        <w:t xml:space="preserve"> program w</w:t>
      </w:r>
      <w:r>
        <w:t>ere</w:t>
      </w:r>
      <w:r w:rsidR="008654D1" w:rsidRPr="008654D1">
        <w:t xml:space="preserve"> to minimize </w:t>
      </w:r>
      <w:r>
        <w:t xml:space="preserve">end user </w:t>
      </w:r>
      <w:r w:rsidR="008654D1" w:rsidRPr="008654D1">
        <w:t>disrupti</w:t>
      </w:r>
      <w:r w:rsidR="00A76C79">
        <w:t>on and avoid productivity loss.</w:t>
      </w:r>
      <w:r w:rsidR="008654D1" w:rsidRPr="008654D1">
        <w:t xml:space="preserve"> </w:t>
      </w:r>
      <w:r w:rsidR="00A76C79">
        <w:t>T</w:t>
      </w:r>
      <w:r w:rsidR="008654D1" w:rsidRPr="008654D1">
        <w:t xml:space="preserve">he internal </w:t>
      </w:r>
      <w:r w:rsidR="00A76C79">
        <w:t>deployment</w:t>
      </w:r>
      <w:r w:rsidR="008654D1" w:rsidRPr="008654D1">
        <w:t xml:space="preserve"> planning team str</w:t>
      </w:r>
      <w:r w:rsidR="00A76C79">
        <w:t>o</w:t>
      </w:r>
      <w:r w:rsidR="008654D1" w:rsidRPr="008654D1">
        <w:t>ve to develop new a</w:t>
      </w:r>
      <w:r w:rsidR="00A76C79">
        <w:t>nd improved ways to achieve program goals.</w:t>
      </w:r>
      <w:r w:rsidR="008654D1" w:rsidRPr="008654D1">
        <w:t xml:space="preserve"> </w:t>
      </w:r>
      <w:r w:rsidR="00D65A5A">
        <w:t>F</w:t>
      </w:r>
      <w:r w:rsidR="00A76C79">
        <w:t xml:space="preserve">eedback from </w:t>
      </w:r>
      <w:r w:rsidR="008654D1" w:rsidRPr="008654D1">
        <w:t xml:space="preserve">Microsoft IT </w:t>
      </w:r>
      <w:r w:rsidR="00A76C79">
        <w:t>contributed to</w:t>
      </w:r>
      <w:r w:rsidR="008654D1" w:rsidRPr="008654D1">
        <w:t xml:space="preserve"> highly optimized Windows 7 deployment options.  </w:t>
      </w:r>
    </w:p>
    <w:p w:rsidR="00E77ADC" w:rsidRDefault="00D65A5A" w:rsidP="00E77ADC">
      <w:pPr>
        <w:pStyle w:val="iTS-BodyText"/>
      </w:pPr>
      <w:r>
        <w:t xml:space="preserve">The remainder of this document discusses the </w:t>
      </w:r>
      <w:r w:rsidR="00552D45">
        <w:t>testing process</w:t>
      </w:r>
      <w:r>
        <w:t xml:space="preserve"> that Microsoft IT completed for its client base that would be </w:t>
      </w:r>
      <w:r w:rsidR="00B30233">
        <w:t xml:space="preserve">migrating </w:t>
      </w:r>
      <w:r>
        <w:t xml:space="preserve">to Windows 7 from Windows XP SP3 and </w:t>
      </w:r>
      <w:r w:rsidR="00AE580D">
        <w:t xml:space="preserve">Windows </w:t>
      </w:r>
      <w:r>
        <w:t>Vista.</w:t>
      </w:r>
    </w:p>
    <w:p w:rsidR="00E77ADC" w:rsidRDefault="00E77ADC" w:rsidP="00E77ADC">
      <w:pPr>
        <w:pStyle w:val="iTS-H3"/>
      </w:pPr>
      <w:r w:rsidRPr="00E77ADC">
        <w:lastRenderedPageBreak/>
        <w:t>Client Image Development</w:t>
      </w:r>
    </w:p>
    <w:p w:rsidR="00E77ADC" w:rsidRDefault="007D33BC" w:rsidP="00E77ADC">
      <w:pPr>
        <w:pStyle w:val="iTS-BodyText"/>
      </w:pPr>
      <w:r>
        <w:t xml:space="preserve">In creating the Microsoft IT </w:t>
      </w:r>
      <w:r w:rsidR="00D65A5A">
        <w:t>i</w:t>
      </w:r>
      <w:r>
        <w:t>mage specification</w:t>
      </w:r>
      <w:r w:rsidR="00552D45">
        <w:t xml:space="preserve"> for Windows 7</w:t>
      </w:r>
      <w:r>
        <w:t xml:space="preserve">, the imaging team had to take into account </w:t>
      </w:r>
      <w:r w:rsidR="00791DB5">
        <w:t>various</w:t>
      </w:r>
      <w:r w:rsidR="00DA4A53">
        <w:t xml:space="preserve"> deployment scenarios</w:t>
      </w:r>
      <w:r w:rsidR="00D65A5A">
        <w:t>.  These include</w:t>
      </w:r>
      <w:r w:rsidR="00552D45">
        <w:t>d</w:t>
      </w:r>
      <w:r w:rsidR="00D65A5A">
        <w:t>:</w:t>
      </w:r>
    </w:p>
    <w:p w:rsidR="00E77ADC" w:rsidRDefault="00552D45" w:rsidP="00E77ADC">
      <w:pPr>
        <w:pStyle w:val="iTS-BulletedList2"/>
      </w:pPr>
      <w:r>
        <w:t xml:space="preserve">Various </w:t>
      </w:r>
      <w:r w:rsidR="00382876">
        <w:t>preconfigured i</w:t>
      </w:r>
      <w:r w:rsidR="00D65A5A" w:rsidRPr="00D65A5A">
        <w:t>nstallation options</w:t>
      </w:r>
      <w:r w:rsidR="00D65A5A">
        <w:t>,</w:t>
      </w:r>
      <w:r w:rsidR="00D65A5A" w:rsidRPr="00D65A5A">
        <w:t xml:space="preserve"> such as Network Boot or Media</w:t>
      </w:r>
      <w:r w:rsidR="00D65A5A">
        <w:t>.</w:t>
      </w:r>
      <w:r w:rsidR="00D65A5A" w:rsidRPr="00D65A5A">
        <w:t xml:space="preserve"> </w:t>
      </w:r>
    </w:p>
    <w:p w:rsidR="00E77ADC" w:rsidRDefault="00552D45" w:rsidP="00E77ADC">
      <w:pPr>
        <w:pStyle w:val="iTS-BulletedList2"/>
      </w:pPr>
      <w:r>
        <w:t xml:space="preserve">Multiple </w:t>
      </w:r>
      <w:r w:rsidR="00382876">
        <w:t xml:space="preserve">preconfigured </w:t>
      </w:r>
      <w:r w:rsidR="00791DB5" w:rsidRPr="00D65A5A">
        <w:t>Microsoft IT standard devices</w:t>
      </w:r>
      <w:r w:rsidR="00D65A5A">
        <w:t xml:space="preserve">, </w:t>
      </w:r>
      <w:r w:rsidR="00791DB5" w:rsidRPr="00D65A5A">
        <w:t>with drivers and e</w:t>
      </w:r>
      <w:r w:rsidR="008654D1" w:rsidRPr="00D65A5A">
        <w:t>xecutables</w:t>
      </w:r>
      <w:r w:rsidR="00D65A5A">
        <w:t>.</w:t>
      </w:r>
      <w:r w:rsidR="008654D1" w:rsidRPr="00D65A5A">
        <w:t xml:space="preserve"> </w:t>
      </w:r>
    </w:p>
    <w:p w:rsidR="00E77ADC" w:rsidRDefault="00552D45" w:rsidP="00E77ADC">
      <w:pPr>
        <w:pStyle w:val="iTS-BulletedList2"/>
      </w:pPr>
      <w:r>
        <w:t xml:space="preserve">Various </w:t>
      </w:r>
      <w:r w:rsidR="00382876">
        <w:t xml:space="preserve">preconfigured </w:t>
      </w:r>
      <w:r>
        <w:t>p</w:t>
      </w:r>
      <w:r w:rsidR="008654D1" w:rsidRPr="00D65A5A">
        <w:t>roductivity applications</w:t>
      </w:r>
      <w:r w:rsidR="00D65A5A">
        <w:t>, such as Microsoft Office, anti</w:t>
      </w:r>
      <w:r w:rsidR="008654D1" w:rsidRPr="00D65A5A">
        <w:t xml:space="preserve">virus, </w:t>
      </w:r>
      <w:r w:rsidR="00D65A5A">
        <w:t>and so on</w:t>
      </w:r>
      <w:r w:rsidR="008654D1" w:rsidRPr="00D65A5A">
        <w:t xml:space="preserve">.  </w:t>
      </w:r>
    </w:p>
    <w:p w:rsidR="00E77ADC" w:rsidRDefault="009B3870" w:rsidP="00E77ADC">
      <w:pPr>
        <w:pStyle w:val="iTS-BodyText"/>
      </w:pPr>
      <w:r>
        <w:t>T</w:t>
      </w:r>
      <w:r w:rsidR="008654D1" w:rsidRPr="008654D1">
        <w:t>he Microsoft IT image</w:t>
      </w:r>
      <w:r w:rsidR="007D33BC">
        <w:t xml:space="preserve"> </w:t>
      </w:r>
      <w:r w:rsidR="00D65A5A">
        <w:t>strove</w:t>
      </w:r>
      <w:r w:rsidR="007D33BC">
        <w:t xml:space="preserve"> to deliver </w:t>
      </w:r>
      <w:r w:rsidR="00E55DE1">
        <w:t>an</w:t>
      </w:r>
      <w:r w:rsidR="007D33BC">
        <w:t xml:space="preserve"> optimal user experience by creating an end-to-end solution that </w:t>
      </w:r>
      <w:r w:rsidR="00D65A5A">
        <w:t>would</w:t>
      </w:r>
      <w:r w:rsidR="007D33BC">
        <w:t xml:space="preserve"> allow users to be up and running with less effort and within the least time possible. </w:t>
      </w:r>
      <w:r w:rsidR="003C4562">
        <w:t xml:space="preserve">This included </w:t>
      </w:r>
      <w:r w:rsidR="003C4562" w:rsidRPr="003C4562">
        <w:t>migrat</w:t>
      </w:r>
      <w:r w:rsidR="003C4562">
        <w:t>ing</w:t>
      </w:r>
      <w:r w:rsidR="003C4562" w:rsidRPr="003C4562">
        <w:t xml:space="preserve"> user profiles and data from one operating system to another</w:t>
      </w:r>
      <w:r w:rsidR="003C4562">
        <w:t>.</w:t>
      </w:r>
      <w:r w:rsidR="00B14632">
        <w:t xml:space="preserve"> This was especially important for the Windows XP SP3 clients, as upgrading from Windows XP SP3 to Windows 7 is not supported.</w:t>
      </w:r>
    </w:p>
    <w:p w:rsidR="00E77ADC" w:rsidRDefault="00380AC9" w:rsidP="00E77ADC">
      <w:pPr>
        <w:pStyle w:val="iTS-BodyText"/>
      </w:pPr>
      <w:r>
        <w:t xml:space="preserve">The Imaging team </w:t>
      </w:r>
      <w:r w:rsidR="003C4562">
        <w:t xml:space="preserve">at Microsoft </w:t>
      </w:r>
      <w:r>
        <w:t>leverage</w:t>
      </w:r>
      <w:r w:rsidR="003C4562">
        <w:t>d</w:t>
      </w:r>
      <w:r>
        <w:t xml:space="preserve"> </w:t>
      </w:r>
      <w:r w:rsidR="00552D45">
        <w:t xml:space="preserve">the </w:t>
      </w:r>
      <w:r>
        <w:t xml:space="preserve">ImageX </w:t>
      </w:r>
      <w:r w:rsidR="00552D45">
        <w:t xml:space="preserve">utility </w:t>
      </w:r>
      <w:r>
        <w:t xml:space="preserve">and Windows System Image Manager </w:t>
      </w:r>
      <w:r w:rsidR="00552D45">
        <w:t xml:space="preserve">(Windows SIM) </w:t>
      </w:r>
      <w:r>
        <w:t>to manage and deploy the Windows 7 image.</w:t>
      </w:r>
      <w:r w:rsidR="007D33BC">
        <w:t xml:space="preserve"> </w:t>
      </w:r>
      <w:r w:rsidR="00552D45">
        <w:t xml:space="preserve"> </w:t>
      </w:r>
      <w:r w:rsidR="00552D45" w:rsidRPr="00552D45">
        <w:t xml:space="preserve">ImageX enables original equipment manufacturers (OEMs) and corporations to capture, modify, </w:t>
      </w:r>
      <w:r w:rsidR="00AE580D">
        <w:t xml:space="preserve">and </w:t>
      </w:r>
      <w:r w:rsidR="00552D45" w:rsidRPr="00552D45">
        <w:t xml:space="preserve">apply file-based disk images for rapid deployment. </w:t>
      </w:r>
      <w:r w:rsidR="00552D45">
        <w:t xml:space="preserve">  Windows </w:t>
      </w:r>
      <w:r w:rsidR="00552D45" w:rsidRPr="00552D45">
        <w:t>SIM creates and manages unattended Windows Setup answer files</w:t>
      </w:r>
      <w:r w:rsidR="00552D45">
        <w:t xml:space="preserve">. </w:t>
      </w:r>
    </w:p>
    <w:p w:rsidR="00E77ADC" w:rsidRPr="00E77ADC" w:rsidRDefault="00E77ADC" w:rsidP="00E77ADC">
      <w:pPr>
        <w:pStyle w:val="iTS-H3"/>
      </w:pPr>
      <w:r w:rsidRPr="00E77ADC">
        <w:t>Data Migration</w:t>
      </w:r>
    </w:p>
    <w:p w:rsidR="00E77ADC" w:rsidRDefault="009B3870" w:rsidP="00E77ADC">
      <w:pPr>
        <w:pStyle w:val="iTS-BodyText"/>
      </w:pPr>
      <w:r>
        <w:t>T</w:t>
      </w:r>
      <w:r w:rsidR="00DA4A53">
        <w:t>he Microsoft IT image</w:t>
      </w:r>
      <w:r w:rsidR="007D33BC">
        <w:t xml:space="preserve"> </w:t>
      </w:r>
      <w:r>
        <w:t>utilizes</w:t>
      </w:r>
      <w:r w:rsidR="008654D1" w:rsidRPr="008654D1">
        <w:t xml:space="preserve"> </w:t>
      </w:r>
      <w:r>
        <w:t xml:space="preserve">the </w:t>
      </w:r>
      <w:r w:rsidR="008654D1" w:rsidRPr="008654D1">
        <w:t>User State Migration Tool (USMT)</w:t>
      </w:r>
      <w:r w:rsidR="00687A2B">
        <w:t xml:space="preserve"> 4.0</w:t>
      </w:r>
      <w:r>
        <w:t>,</w:t>
      </w:r>
      <w:r w:rsidR="008654D1" w:rsidRPr="008654D1">
        <w:t xml:space="preserve"> which allows users to </w:t>
      </w:r>
      <w:r>
        <w:t>easily transfer</w:t>
      </w:r>
      <w:r w:rsidR="008654D1" w:rsidRPr="008654D1">
        <w:t xml:space="preserve"> data from the previous </w:t>
      </w:r>
      <w:r>
        <w:t>operating system</w:t>
      </w:r>
      <w:r w:rsidR="008654D1" w:rsidRPr="008654D1">
        <w:t xml:space="preserve"> to Windows 7 OS</w:t>
      </w:r>
      <w:r>
        <w:t>.</w:t>
      </w:r>
      <w:r w:rsidDel="009B3870">
        <w:t xml:space="preserve"> </w:t>
      </w:r>
      <w:r w:rsidR="00BB6BF2">
        <w:t>USMT</w:t>
      </w:r>
      <w:r w:rsidR="00687A2B">
        <w:t xml:space="preserve"> </w:t>
      </w:r>
      <w:r w:rsidR="00BB6BF2" w:rsidRPr="008654D1">
        <w:t>allows users to opt for data migration before initiating a Windows 7 install</w:t>
      </w:r>
      <w:r>
        <w:t>ation</w:t>
      </w:r>
      <w:r w:rsidR="00BB6BF2" w:rsidRPr="008654D1">
        <w:t xml:space="preserve">.  The ability to migrate user state and data has </w:t>
      </w:r>
      <w:r w:rsidR="00E55DE1">
        <w:t>contributed</w:t>
      </w:r>
      <w:r w:rsidR="00BB6BF2" w:rsidRPr="008654D1">
        <w:t xml:space="preserve"> to </w:t>
      </w:r>
      <w:r w:rsidR="00E94A50">
        <w:t xml:space="preserve">the </w:t>
      </w:r>
      <w:r w:rsidR="00BB6BF2" w:rsidRPr="008654D1">
        <w:t xml:space="preserve">consistent </w:t>
      </w:r>
      <w:r w:rsidR="00E94A50">
        <w:t xml:space="preserve">internal </w:t>
      </w:r>
      <w:r w:rsidR="00BB6BF2" w:rsidRPr="008654D1">
        <w:t>adoption of Windows 7</w:t>
      </w:r>
      <w:r w:rsidR="003003BC">
        <w:t>. USMT</w:t>
      </w:r>
      <w:r w:rsidR="00BB6BF2" w:rsidRPr="008654D1">
        <w:t xml:space="preserve"> has also ensured a high satisfaction level among users</w:t>
      </w:r>
      <w:r w:rsidR="00AE580D">
        <w:t>.</w:t>
      </w:r>
      <w:r w:rsidR="00BB6BF2">
        <w:t xml:space="preserve"> </w:t>
      </w:r>
      <w:r w:rsidR="00AE580D">
        <w:t>U</w:t>
      </w:r>
      <w:r w:rsidR="004809D2">
        <w:t xml:space="preserve">nder certain conditions, </w:t>
      </w:r>
      <w:r w:rsidR="00AE580D">
        <w:t>users</w:t>
      </w:r>
      <w:r w:rsidR="00BB6BF2">
        <w:t xml:space="preserve"> are fully productive </w:t>
      </w:r>
      <w:r w:rsidR="00BB6BF2" w:rsidRPr="008654D1">
        <w:t xml:space="preserve">in less than 60 minutes.  </w:t>
      </w:r>
    </w:p>
    <w:p w:rsidR="00E77ADC" w:rsidRDefault="00BB6BF2" w:rsidP="00E77ADC">
      <w:pPr>
        <w:pStyle w:val="iTS-BodyText"/>
      </w:pPr>
      <w:r w:rsidRPr="008654D1">
        <w:t xml:space="preserve">USMT has advanced capabilities for data migration.  It supports local computer or network backup of data.  </w:t>
      </w:r>
      <w:r w:rsidR="004C529B">
        <w:t xml:space="preserve">USMT works seamlessly for Windows 7 data migration scenarios from either </w:t>
      </w:r>
      <w:r w:rsidR="00AE580D">
        <w:t xml:space="preserve">Windows </w:t>
      </w:r>
      <w:r w:rsidR="004C529B">
        <w:t xml:space="preserve">Vista or </w:t>
      </w:r>
      <w:r w:rsidR="00B22D7C">
        <w:t xml:space="preserve">Windows </w:t>
      </w:r>
      <w:r w:rsidR="004C529B">
        <w:t>XP SP3</w:t>
      </w:r>
      <w:r w:rsidR="00B22D7C">
        <w:t xml:space="preserve">. USMT does not have to be specifically </w:t>
      </w:r>
      <w:r w:rsidR="004C529B">
        <w:t>configure</w:t>
      </w:r>
      <w:r w:rsidR="00B22D7C">
        <w:t>d</w:t>
      </w:r>
      <w:r w:rsidR="004C529B">
        <w:t xml:space="preserve"> for each </w:t>
      </w:r>
      <w:r w:rsidR="00B22D7C">
        <w:t>operating system</w:t>
      </w:r>
      <w:r w:rsidR="004C529B">
        <w:t xml:space="preserve">. </w:t>
      </w:r>
    </w:p>
    <w:p w:rsidR="00E77ADC" w:rsidRDefault="00B22D7C" w:rsidP="00E77ADC">
      <w:pPr>
        <w:pStyle w:val="iTS-BodyText"/>
      </w:pPr>
      <w:r>
        <w:t>The d</w:t>
      </w:r>
      <w:r w:rsidR="00BB6BF2">
        <w:t xml:space="preserve">eployment </w:t>
      </w:r>
      <w:r>
        <w:t>t</w:t>
      </w:r>
      <w:r w:rsidR="00BB6BF2">
        <w:t xml:space="preserve">eam chose to use </w:t>
      </w:r>
      <w:r w:rsidR="00A179BA">
        <w:t xml:space="preserve">the </w:t>
      </w:r>
      <w:r>
        <w:t>local computer</w:t>
      </w:r>
      <w:r w:rsidR="00BB6BF2">
        <w:t xml:space="preserve"> backup </w:t>
      </w:r>
      <w:r w:rsidR="00A179BA">
        <w:t xml:space="preserve">option </w:t>
      </w:r>
      <w:r w:rsidR="00BB6BF2">
        <w:t xml:space="preserve">for </w:t>
      </w:r>
      <w:r w:rsidR="00D62103">
        <w:t>USMT</w:t>
      </w:r>
      <w:r w:rsidR="00B14632">
        <w:t>, which is</w:t>
      </w:r>
      <w:r w:rsidR="00B30233">
        <w:t xml:space="preserve"> a feature </w:t>
      </w:r>
      <w:r w:rsidR="00B14632">
        <w:t>new to</w:t>
      </w:r>
      <w:r w:rsidR="00B30233">
        <w:t xml:space="preserve"> </w:t>
      </w:r>
      <w:r w:rsidR="00B14632">
        <w:t xml:space="preserve">USMT </w:t>
      </w:r>
      <w:r w:rsidR="00B30233">
        <w:t>4</w:t>
      </w:r>
      <w:proofErr w:type="gramStart"/>
      <w:r w:rsidR="00B30233">
        <w:t>,0</w:t>
      </w:r>
      <w:proofErr w:type="gramEnd"/>
      <w:r w:rsidR="00BB6BF2">
        <w:t>.</w:t>
      </w:r>
      <w:r w:rsidR="00380AC9">
        <w:t xml:space="preserve"> USMT</w:t>
      </w:r>
      <w:r w:rsidR="00BB6BF2">
        <w:t xml:space="preserve"> </w:t>
      </w:r>
      <w:r w:rsidR="00BB6BF2" w:rsidRPr="008654D1">
        <w:t xml:space="preserve">creates hard links </w:t>
      </w:r>
      <w:r w:rsidR="00D62103">
        <w:t>to</w:t>
      </w:r>
      <w:r w:rsidR="00BB6BF2" w:rsidRPr="008654D1">
        <w:t xml:space="preserve"> the user data and settings and stores </w:t>
      </w:r>
      <w:r w:rsidR="00234207">
        <w:t>them</w:t>
      </w:r>
      <w:r w:rsidR="00BB6BF2" w:rsidRPr="008654D1">
        <w:t xml:space="preserve"> in a </w:t>
      </w:r>
      <w:r w:rsidR="00BB6BF2">
        <w:t xml:space="preserve">local </w:t>
      </w:r>
      <w:r w:rsidR="00BB6BF2" w:rsidRPr="008654D1">
        <w:t xml:space="preserve">folder. The data migration utility refers </w:t>
      </w:r>
      <w:r w:rsidR="00BB6BF2">
        <w:t xml:space="preserve">to </w:t>
      </w:r>
      <w:r w:rsidR="00BB6BF2" w:rsidRPr="008654D1">
        <w:t xml:space="preserve">the links </w:t>
      </w:r>
      <w:r w:rsidR="00BB6BF2">
        <w:t xml:space="preserve">on completion of the </w:t>
      </w:r>
      <w:r w:rsidR="00BB6BF2" w:rsidRPr="008654D1">
        <w:t>Windows 7 install</w:t>
      </w:r>
      <w:r w:rsidR="00BE38CD">
        <w:t>ation,</w:t>
      </w:r>
      <w:r w:rsidR="00BB6BF2" w:rsidRPr="008654D1">
        <w:t xml:space="preserve"> </w:t>
      </w:r>
      <w:r w:rsidR="00BB6BF2">
        <w:t xml:space="preserve">and </w:t>
      </w:r>
      <w:r w:rsidR="00BB6BF2" w:rsidRPr="008654D1">
        <w:t>restore</w:t>
      </w:r>
      <w:r w:rsidR="00BB6BF2">
        <w:t>s</w:t>
      </w:r>
      <w:r w:rsidR="00BB6BF2" w:rsidRPr="008654D1">
        <w:t xml:space="preserve"> user default settings and files to the</w:t>
      </w:r>
      <w:r w:rsidR="00BB6BF2">
        <w:t>ir</w:t>
      </w:r>
      <w:r w:rsidR="00BB6BF2" w:rsidRPr="008654D1">
        <w:t xml:space="preserve"> original locations. </w:t>
      </w:r>
      <w:r w:rsidR="00380AC9">
        <w:t xml:space="preserve">This capability has </w:t>
      </w:r>
      <w:r w:rsidR="00BE38CD">
        <w:t>reduced</w:t>
      </w:r>
      <w:r w:rsidR="00380AC9">
        <w:t xml:space="preserve"> migration time from hours to </w:t>
      </w:r>
      <w:r w:rsidR="004809D2">
        <w:t xml:space="preserve">minutes. The actual time varied depending on </w:t>
      </w:r>
      <w:r w:rsidR="00302ECA">
        <w:t>the amount of data.</w:t>
      </w:r>
      <w:r w:rsidR="004809D2">
        <w:t xml:space="preserve"> In a controlled environment with about 10 to 20 </w:t>
      </w:r>
      <w:r w:rsidR="00DD1899">
        <w:t>gigabytes (</w:t>
      </w:r>
      <w:r w:rsidR="00302ECA">
        <w:t>GB</w:t>
      </w:r>
      <w:r w:rsidR="00DD1899">
        <w:t>)</w:t>
      </w:r>
      <w:r w:rsidR="004809D2">
        <w:t xml:space="preserve"> of data, the migration time averaged 10 minutes.</w:t>
      </w:r>
      <w:r w:rsidR="00380AC9">
        <w:t xml:space="preserve">  </w:t>
      </w:r>
    </w:p>
    <w:p w:rsidR="00E77ADC" w:rsidRDefault="00BE38CD" w:rsidP="00E77ADC">
      <w:pPr>
        <w:pStyle w:val="iTS-BodyText"/>
      </w:pPr>
      <w:r>
        <w:t xml:space="preserve">USMT also supports a failback scenario. </w:t>
      </w:r>
      <w:r w:rsidR="00380AC9">
        <w:t>I</w:t>
      </w:r>
      <w:r w:rsidR="00D9080D">
        <w:t>f</w:t>
      </w:r>
      <w:r w:rsidR="00FE305E">
        <w:t xml:space="preserve"> the </w:t>
      </w:r>
      <w:r>
        <w:t>operating system</w:t>
      </w:r>
      <w:r w:rsidR="00D9080D">
        <w:t xml:space="preserve"> install</w:t>
      </w:r>
      <w:r>
        <w:t>ation</w:t>
      </w:r>
      <w:r w:rsidR="00D9080D">
        <w:t xml:space="preserve"> fails, no data loss</w:t>
      </w:r>
      <w:r>
        <w:t xml:space="preserve"> occurs</w:t>
      </w:r>
      <w:r w:rsidR="00D9080D">
        <w:t xml:space="preserve">. USMT </w:t>
      </w:r>
      <w:r>
        <w:t>backs up</w:t>
      </w:r>
      <w:r w:rsidR="00BD551D">
        <w:t xml:space="preserve"> the data in</w:t>
      </w:r>
      <w:r w:rsidR="00FE305E">
        <w:t>to a local folder</w:t>
      </w:r>
      <w:r>
        <w:t xml:space="preserve">, called </w:t>
      </w:r>
      <w:proofErr w:type="spellStart"/>
      <w:r w:rsidR="00FE305E">
        <w:t>windows.old</w:t>
      </w:r>
      <w:proofErr w:type="spellEnd"/>
      <w:r>
        <w:t xml:space="preserve">. A </w:t>
      </w:r>
      <w:r w:rsidR="00FE305E">
        <w:t>reinstall</w:t>
      </w:r>
      <w:r>
        <w:t>ation</w:t>
      </w:r>
      <w:r w:rsidR="00FE305E">
        <w:t xml:space="preserve"> of the </w:t>
      </w:r>
      <w:r>
        <w:t>operating system</w:t>
      </w:r>
      <w:r w:rsidR="00FE305E">
        <w:t xml:space="preserve"> will </w:t>
      </w:r>
      <w:r>
        <w:t xml:space="preserve">automatically </w:t>
      </w:r>
      <w:r w:rsidR="00FE305E">
        <w:t>resume the migration automatically</w:t>
      </w:r>
      <w:r>
        <w:t>,</w:t>
      </w:r>
      <w:r w:rsidR="00FE305E">
        <w:t xml:space="preserve"> without user interaction.</w:t>
      </w:r>
    </w:p>
    <w:p w:rsidR="00E77ADC" w:rsidRDefault="00AA7B63" w:rsidP="00E77ADC">
      <w:pPr>
        <w:pStyle w:val="iTS-H2"/>
      </w:pPr>
      <w:r w:rsidRPr="00AA7B63">
        <w:t>Deployment Solution Validation</w:t>
      </w:r>
    </w:p>
    <w:p w:rsidR="00E77ADC" w:rsidRDefault="00FE305E" w:rsidP="00E77ADC">
      <w:pPr>
        <w:pStyle w:val="iTS-BodyText"/>
      </w:pPr>
      <w:r>
        <w:t xml:space="preserve">To ensure </w:t>
      </w:r>
      <w:r w:rsidR="00BE38CD">
        <w:t xml:space="preserve">that clients have </w:t>
      </w:r>
      <w:r w:rsidR="002D4C45">
        <w:t xml:space="preserve">an optimal </w:t>
      </w:r>
      <w:r>
        <w:t xml:space="preserve">OS Deployment experience, Microsoft IT subjects all images and scenarios to rigorous test passes. </w:t>
      </w:r>
      <w:r w:rsidR="008654D1" w:rsidRPr="008654D1">
        <w:t xml:space="preserve">Microsoft IT </w:t>
      </w:r>
      <w:r w:rsidR="008C49C2">
        <w:t>maintains</w:t>
      </w:r>
      <w:r w:rsidR="008654D1" w:rsidRPr="008654D1">
        <w:t xml:space="preserve"> a testing facility which </w:t>
      </w:r>
      <w:r w:rsidR="008C49C2">
        <w:lastRenderedPageBreak/>
        <w:t>validates</w:t>
      </w:r>
      <w:r w:rsidR="008654D1" w:rsidRPr="008654D1">
        <w:t xml:space="preserve"> and releases all </w:t>
      </w:r>
      <w:r w:rsidR="00B13A0E">
        <w:t xml:space="preserve">standard enterprise </w:t>
      </w:r>
      <w:r w:rsidR="008654D1" w:rsidRPr="008654D1">
        <w:t>hardware</w:t>
      </w:r>
      <w:r w:rsidR="000A1F4A">
        <w:t xml:space="preserve">. </w:t>
      </w:r>
      <w:r w:rsidR="008C49C2">
        <w:t>Nearly 120 configurations from different OEM manufacturers were verified for Windows 7</w:t>
      </w:r>
      <w:r w:rsidR="008654D1" w:rsidRPr="008654D1">
        <w:t xml:space="preserve">.  </w:t>
      </w:r>
    </w:p>
    <w:p w:rsidR="00E77ADC" w:rsidRDefault="00FE305E" w:rsidP="00E77ADC">
      <w:pPr>
        <w:pStyle w:val="iTS-BodyText"/>
      </w:pPr>
      <w:r>
        <w:t>To test t</w:t>
      </w:r>
      <w:r w:rsidR="008654D1" w:rsidRPr="008654D1">
        <w:t xml:space="preserve">he Windows 7 </w:t>
      </w:r>
      <w:r w:rsidR="008C49C2">
        <w:t>m</w:t>
      </w:r>
      <w:r w:rsidR="008654D1" w:rsidRPr="008654D1">
        <w:t xml:space="preserve">igration </w:t>
      </w:r>
      <w:r>
        <w:t xml:space="preserve">from </w:t>
      </w:r>
      <w:r w:rsidR="008C49C2">
        <w:t xml:space="preserve">Windows </w:t>
      </w:r>
      <w:r>
        <w:t xml:space="preserve">XP SP3 clients, the testing team identified hardware </w:t>
      </w:r>
      <w:r w:rsidR="008C49C2">
        <w:t xml:space="preserve">configurations </w:t>
      </w:r>
      <w:r>
        <w:t xml:space="preserve">with </w:t>
      </w:r>
      <w:r w:rsidR="008C49C2">
        <w:t xml:space="preserve">the standard </w:t>
      </w:r>
      <w:r>
        <w:t xml:space="preserve">Microsoft IT </w:t>
      </w:r>
      <w:r w:rsidR="008C49C2">
        <w:t>Windows</w:t>
      </w:r>
      <w:r>
        <w:t xml:space="preserve"> XP SP3 image.  These </w:t>
      </w:r>
      <w:r w:rsidR="00B30233">
        <w:t xml:space="preserve">devices </w:t>
      </w:r>
      <w:r>
        <w:t xml:space="preserve">initiated a Windows 7 installation through </w:t>
      </w:r>
      <w:r w:rsidR="00407B49">
        <w:t>a N</w:t>
      </w:r>
      <w:r>
        <w:t xml:space="preserve">etwork </w:t>
      </w:r>
      <w:r w:rsidR="00407B49">
        <w:t>B</w:t>
      </w:r>
      <w:r>
        <w:t xml:space="preserve">oot.  </w:t>
      </w:r>
      <w:r w:rsidR="007B2766">
        <w:t xml:space="preserve">The </w:t>
      </w:r>
      <w:r w:rsidR="00407B49">
        <w:t>installation i</w:t>
      </w:r>
      <w:r w:rsidR="007B2766">
        <w:t xml:space="preserve">mage included </w:t>
      </w:r>
      <w:r w:rsidR="00407B49">
        <w:t>the transfer of user settings and data migration, using USMT</w:t>
      </w:r>
      <w:r w:rsidR="007B2766">
        <w:t xml:space="preserve">.  </w:t>
      </w:r>
      <w:r w:rsidR="009C19A4">
        <w:t>Results included the following:</w:t>
      </w:r>
      <w:r w:rsidR="008654D1" w:rsidRPr="008654D1">
        <w:t xml:space="preserve"> </w:t>
      </w:r>
    </w:p>
    <w:p w:rsidR="00E77ADC" w:rsidRDefault="00AA7B63" w:rsidP="00E77ADC">
      <w:pPr>
        <w:pStyle w:val="iTS-BulletedList2"/>
      </w:pPr>
      <w:r w:rsidRPr="00AA7B63">
        <w:t xml:space="preserve">Windows XP SP3 clients migrated </w:t>
      </w:r>
      <w:r w:rsidR="00507E3E">
        <w:t xml:space="preserve">to </w:t>
      </w:r>
      <w:r w:rsidRPr="00AA7B63">
        <w:t>Windows 7</w:t>
      </w:r>
      <w:r w:rsidR="00E05E1B">
        <w:t xml:space="preserve"> without major issues.</w:t>
      </w:r>
    </w:p>
    <w:p w:rsidR="00E77ADC" w:rsidRDefault="00E05E1B" w:rsidP="00E77ADC">
      <w:pPr>
        <w:pStyle w:val="iTS-BulletedList2"/>
      </w:pPr>
      <w:r>
        <w:t>R</w:t>
      </w:r>
      <w:r w:rsidR="007B2766">
        <w:t>ecorded install</w:t>
      </w:r>
      <w:r w:rsidR="00507E3E">
        <w:t>ation</w:t>
      </w:r>
      <w:r w:rsidR="007B2766">
        <w:t xml:space="preserve"> times were less than </w:t>
      </w:r>
      <w:r>
        <w:t>60 minutes</w:t>
      </w:r>
      <w:r w:rsidR="00507E3E">
        <w:t>,</w:t>
      </w:r>
      <w:r w:rsidR="007B2766">
        <w:t xml:space="preserve"> </w:t>
      </w:r>
      <w:r w:rsidR="00507E3E">
        <w:t xml:space="preserve">which is </w:t>
      </w:r>
      <w:r w:rsidR="007B2766">
        <w:t xml:space="preserve">similar to </w:t>
      </w:r>
      <w:r w:rsidR="00507E3E">
        <w:t xml:space="preserve">installation times of clients who migrated from Windows </w:t>
      </w:r>
      <w:r w:rsidR="007B2766">
        <w:t>Vista</w:t>
      </w:r>
      <w:r w:rsidR="00507E3E">
        <w:t>.</w:t>
      </w:r>
    </w:p>
    <w:p w:rsidR="00E77ADC" w:rsidRDefault="00507E3E" w:rsidP="00E77ADC">
      <w:pPr>
        <w:pStyle w:val="iTS-BulletedList2"/>
      </w:pPr>
      <w:r>
        <w:t>U</w:t>
      </w:r>
      <w:r w:rsidR="007B2766">
        <w:t>ser data migrated without issues</w:t>
      </w:r>
      <w:r>
        <w:t xml:space="preserve">, which is </w:t>
      </w:r>
      <w:r w:rsidR="007B2766">
        <w:t xml:space="preserve">similar to </w:t>
      </w:r>
      <w:r>
        <w:t xml:space="preserve">the experience of clients who migrated from Windows </w:t>
      </w:r>
      <w:r w:rsidR="007B2766">
        <w:t>Vista</w:t>
      </w:r>
      <w:r>
        <w:t>.</w:t>
      </w:r>
    </w:p>
    <w:p w:rsidR="00E77ADC" w:rsidRDefault="007B2766" w:rsidP="00E77ADC">
      <w:pPr>
        <w:pStyle w:val="iTS-BulletedList2"/>
      </w:pPr>
      <w:r>
        <w:t>All productivity applications installed correctly</w:t>
      </w:r>
      <w:r w:rsidR="00507E3E">
        <w:t>.</w:t>
      </w:r>
    </w:p>
    <w:p w:rsidR="00B73EEE" w:rsidRDefault="007B2766" w:rsidP="00B73EEE">
      <w:pPr>
        <w:pStyle w:val="iTS-BodyText"/>
      </w:pPr>
      <w:r>
        <w:t xml:space="preserve">It was determined that the migration process from </w:t>
      </w:r>
      <w:r w:rsidR="00507E3E">
        <w:t xml:space="preserve">Windows </w:t>
      </w:r>
      <w:r>
        <w:t xml:space="preserve">XP SP3 to Windows 7 was no different from the process to migrate </w:t>
      </w:r>
      <w:r w:rsidR="00507E3E">
        <w:t xml:space="preserve">Windows </w:t>
      </w:r>
      <w:r>
        <w:t>Vista clients to Windows 7.</w:t>
      </w:r>
    </w:p>
    <w:p w:rsidR="00E77ADC" w:rsidRDefault="00AA7B63" w:rsidP="00E77ADC">
      <w:pPr>
        <w:pStyle w:val="iTS-H1"/>
        <w:rPr>
          <w:bCs/>
          <w:iCs/>
          <w:szCs w:val="20"/>
        </w:rPr>
      </w:pPr>
      <w:r w:rsidRPr="00AA7B63">
        <w:rPr>
          <w:bCs/>
          <w:iCs/>
        </w:rPr>
        <w:t>Conclusion</w:t>
      </w:r>
    </w:p>
    <w:p w:rsidR="00E77ADC" w:rsidRDefault="008654D1" w:rsidP="00E77ADC">
      <w:pPr>
        <w:pStyle w:val="iTS-BodyText"/>
      </w:pPr>
      <w:r w:rsidRPr="008654D1">
        <w:t xml:space="preserve">The concerted efforts </w:t>
      </w:r>
      <w:r w:rsidR="003067BC">
        <w:t xml:space="preserve">of </w:t>
      </w:r>
      <w:r w:rsidR="00687A2B">
        <w:t>Microsoft IT and</w:t>
      </w:r>
      <w:r w:rsidRPr="008654D1">
        <w:t xml:space="preserve"> the product teams involved in </w:t>
      </w:r>
      <w:r w:rsidR="00687A2B">
        <w:t>Windows 7</w:t>
      </w:r>
      <w:r w:rsidRPr="008654D1">
        <w:t xml:space="preserve"> </w:t>
      </w:r>
      <w:r w:rsidR="00687A2B">
        <w:t>S</w:t>
      </w:r>
      <w:r w:rsidRPr="008654D1">
        <w:t>etup</w:t>
      </w:r>
      <w:r w:rsidR="00687A2B">
        <w:t xml:space="preserve"> and</w:t>
      </w:r>
      <w:r w:rsidRPr="008654D1">
        <w:t xml:space="preserve"> User State and Data Migration ha</w:t>
      </w:r>
      <w:r w:rsidR="003067BC">
        <w:t>ve</w:t>
      </w:r>
      <w:r w:rsidRPr="008654D1">
        <w:t xml:space="preserve"> </w:t>
      </w:r>
      <w:r w:rsidR="003067BC">
        <w:t>resulted in a smooth</w:t>
      </w:r>
      <w:r w:rsidRPr="008654D1">
        <w:t xml:space="preserve"> experience for users migrating from Windows XP SP3 to Windows 7.  The migration scenario </w:t>
      </w:r>
      <w:r w:rsidR="003067BC">
        <w:t>was</w:t>
      </w:r>
      <w:r w:rsidR="00FE305E">
        <w:t xml:space="preserve"> validated</w:t>
      </w:r>
      <w:r w:rsidRPr="008654D1">
        <w:t xml:space="preserve"> in the Microsoft IT Hardware Testing Facility with all </w:t>
      </w:r>
      <w:r w:rsidR="003067BC">
        <w:t>pre-release</w:t>
      </w:r>
      <w:r w:rsidRPr="008654D1">
        <w:t xml:space="preserve"> builds </w:t>
      </w:r>
      <w:r w:rsidR="003067BC">
        <w:t>of Windows 7</w:t>
      </w:r>
      <w:r w:rsidRPr="008654D1">
        <w:t xml:space="preserve">. </w:t>
      </w:r>
      <w:r w:rsidR="00856CDE">
        <w:t xml:space="preserve"> The testing, </w:t>
      </w:r>
      <w:r w:rsidR="00FA2814">
        <w:t>which validated</w:t>
      </w:r>
      <w:r w:rsidR="00856CDE">
        <w:t xml:space="preserve"> a migration scenario that </w:t>
      </w:r>
      <w:r w:rsidR="00FA2814">
        <w:t xml:space="preserve">preserved end user settings and data, </w:t>
      </w:r>
      <w:r w:rsidR="00A00D19">
        <w:t xml:space="preserve">quickly returned </w:t>
      </w:r>
      <w:r w:rsidR="00856CDE">
        <w:t xml:space="preserve">users </w:t>
      </w:r>
      <w:r w:rsidR="00A00D19">
        <w:t>to</w:t>
      </w:r>
      <w:r w:rsidR="00856CDE">
        <w:t xml:space="preserve"> productivity.</w:t>
      </w:r>
      <w:r w:rsidRPr="008654D1">
        <w:t xml:space="preserve"> </w:t>
      </w:r>
    </w:p>
    <w:p w:rsidR="0063649E" w:rsidRPr="00116E70" w:rsidRDefault="0063649E">
      <w:pPr>
        <w:pStyle w:val="iTS-H1"/>
      </w:pPr>
      <w:r w:rsidRPr="00116E70">
        <w:t>For More Information</w:t>
      </w:r>
    </w:p>
    <w:bookmarkEnd w:id="0"/>
    <w:p w:rsidR="0063649E" w:rsidRPr="00116E70" w:rsidRDefault="0063649E">
      <w:pPr>
        <w:pStyle w:val="iTS-BodyText"/>
      </w:pPr>
      <w:r w:rsidRPr="00116E70">
        <w:t>For more information about Microsoft products or services, call the Microsoft Sales Information Center at (800) 426-9400. In Canada, call the Microsoft Canada information Centre at (800) 563-9048. Outside the 50 United States and Canada, please contact your local Microsoft subsidiary. To access information through the World Wide Web, go to:</w:t>
      </w:r>
    </w:p>
    <w:p w:rsidR="0063649E" w:rsidRDefault="00BE4B1C">
      <w:pPr>
        <w:pStyle w:val="iTS-BodyText"/>
        <w:rPr>
          <w:rStyle w:val="Hyperlink"/>
          <w:rFonts w:cs="Arial"/>
        </w:rPr>
      </w:pPr>
      <w:hyperlink r:id="rId12" w:history="1">
        <w:r w:rsidR="0063649E">
          <w:rPr>
            <w:rStyle w:val="Hyperlink"/>
            <w:rFonts w:cs="Arial"/>
          </w:rPr>
          <w:t>http://www.microsoft.com</w:t>
        </w:r>
      </w:hyperlink>
    </w:p>
    <w:p w:rsidR="0063649E" w:rsidRDefault="00BE4B1C">
      <w:pPr>
        <w:pStyle w:val="iTS-BodyText"/>
        <w:rPr>
          <w:rStyle w:val="Hyperlink"/>
          <w:rFonts w:cs="Arial"/>
        </w:rPr>
      </w:pPr>
      <w:hyperlink r:id="rId13" w:history="1">
        <w:r w:rsidR="0063649E">
          <w:rPr>
            <w:rStyle w:val="Hyperlink"/>
            <w:rFonts w:cs="Arial"/>
          </w:rPr>
          <w:t>http://www.microsoft.com/technet/itshowcase</w:t>
        </w:r>
      </w:hyperlink>
    </w:p>
    <w:p w:rsidR="0063649E" w:rsidRPr="00594132" w:rsidRDefault="0063649E" w:rsidP="003F0BB7">
      <w:pPr>
        <w:pStyle w:val="iTS-CopyrightText"/>
      </w:pPr>
      <w:bookmarkStart w:id="6" w:name="_Toc523127641"/>
      <w:bookmarkStart w:id="7" w:name="_Toc39593943"/>
      <w:bookmarkStart w:id="8" w:name="_Toc39594261"/>
      <w:bookmarkStart w:id="9" w:name="_Toc39594453"/>
      <w:bookmarkStart w:id="10" w:name="_Toc39648897"/>
      <w:bookmarkStart w:id="11" w:name="_Toc78024527"/>
      <w:r w:rsidRPr="00594132">
        <w:t xml:space="preserve">© </w:t>
      </w:r>
      <w:r w:rsidR="00A65831" w:rsidRPr="00594132">
        <w:t>200</w:t>
      </w:r>
      <w:r w:rsidR="00A65831">
        <w:t>9</w:t>
      </w:r>
      <w:r w:rsidR="00A65831" w:rsidRPr="00594132">
        <w:t xml:space="preserve"> </w:t>
      </w:r>
      <w:r w:rsidRPr="00594132">
        <w:t xml:space="preserve">Microsoft Corporation. All rights reserved. </w:t>
      </w:r>
    </w:p>
    <w:p w:rsidR="007233A0" w:rsidRDefault="0063649E">
      <w:pPr>
        <w:pStyle w:val="iTS-CopyrightText"/>
        <w:rPr>
          <w:rStyle w:val="iTS-NoteBold"/>
        </w:rPr>
      </w:pPr>
      <w:r w:rsidRPr="00AE5260">
        <w:t xml:space="preserve">This document is for informational purposes only. MICROSOFT MAKES NO WARRANTIES, EXPRESS OR </w:t>
      </w:r>
      <w:r>
        <w:t xml:space="preserve">IMPLIED, IN THIS SUMMARY. Microsoft, Windows, </w:t>
      </w:r>
      <w:r w:rsidR="00AE580D">
        <w:t xml:space="preserve">Windows Vista, </w:t>
      </w:r>
      <w:r>
        <w:t>and Windows Server are either registered trademarks or</w:t>
      </w:r>
      <w:r w:rsidRPr="00AE5260">
        <w:t xml:space="preserve"> trademarks of Microsoft Corporation in the United States and/or other countries. The names of actual companies and products mentioned herein may be the trademarks of their respective owners. </w:t>
      </w:r>
      <w:bookmarkEnd w:id="6"/>
      <w:bookmarkEnd w:id="7"/>
      <w:bookmarkEnd w:id="8"/>
      <w:bookmarkEnd w:id="9"/>
      <w:bookmarkEnd w:id="10"/>
      <w:bookmarkEnd w:id="11"/>
    </w:p>
    <w:sectPr w:rsidR="007233A0" w:rsidSect="00397D08">
      <w:type w:val="continuous"/>
      <w:pgSz w:w="12240" w:h="15840" w:code="1"/>
      <w:pgMar w:top="1440" w:right="806" w:bottom="1800" w:left="400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A8" w:rsidRDefault="002319A8">
      <w:r>
        <w:separator/>
      </w:r>
    </w:p>
  </w:endnote>
  <w:endnote w:type="continuationSeparator" w:id="0">
    <w:p w:rsidR="002319A8" w:rsidRDefault="0023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A8" w:rsidRDefault="002319A8">
    <w:pPr>
      <w:pStyle w:val="Footer"/>
    </w:pPr>
  </w:p>
  <w:p w:rsidR="002319A8" w:rsidRDefault="002319A8"/>
  <w:p w:rsidR="002319A8" w:rsidRDefault="002319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A8" w:rsidRPr="00F13ADF" w:rsidRDefault="00894CD0">
    <w:pPr>
      <w:pStyle w:val="Footer"/>
    </w:pPr>
    <w:r>
      <w:t>Validating the Windows XP to Windows 7 Installation Experience</w:t>
    </w:r>
    <w:r w:rsidR="002319A8" w:rsidRPr="00F13ADF">
      <w:tab/>
      <w:t xml:space="preserve">Page </w:t>
    </w:r>
    <w:fldSimple w:instr=" PAGE ">
      <w:r>
        <w:t>2</w:t>
      </w:r>
    </w:fldSimple>
    <w:r w:rsidR="002319A8" w:rsidRPr="00F13ADF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A8" w:rsidRPr="002A0A47" w:rsidRDefault="002319A8" w:rsidP="008D7AA8">
    <w:pPr>
      <w:pStyle w:val="Footer"/>
      <w:pBdr>
        <w:top w:val="none" w:sz="0" w:space="0" w:color="auto"/>
      </w:pBdr>
    </w:pPr>
    <w: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5715000</wp:posOffset>
          </wp:positionH>
          <wp:positionV relativeFrom="page">
            <wp:posOffset>9372600</wp:posOffset>
          </wp:positionV>
          <wp:extent cx="1438275" cy="228600"/>
          <wp:effectExtent l="19050" t="0" r="9525" b="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A8" w:rsidRDefault="002319A8">
      <w:r>
        <w:separator/>
      </w:r>
    </w:p>
  </w:footnote>
  <w:footnote w:type="continuationSeparator" w:id="0">
    <w:p w:rsidR="002319A8" w:rsidRDefault="0023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A8" w:rsidRDefault="002319A8">
    <w:pPr>
      <w:pStyle w:val="Header"/>
    </w:pPr>
    <w:r>
      <w:rPr>
        <w:noProof/>
      </w:rPr>
      <w:drawing>
        <wp:inline distT="0" distB="0" distL="0" distR="0">
          <wp:extent cx="6686550" cy="1000125"/>
          <wp:effectExtent l="19050" t="0" r="0" b="0"/>
          <wp:docPr id="1" name="Picture 10" descr="C:\Users\kevinkel\AppData\Local\Microsoft\Windows\Temporary Internet Files\Content.Word\header_artic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evinkel\AppData\Local\Microsoft\Windows\Temporary Internet Files\Content.Word\header_artic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405A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006B9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9620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27416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54C39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EE6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CA4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7A14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ECFD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E804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55A34"/>
    <w:multiLevelType w:val="hybridMultilevel"/>
    <w:tmpl w:val="9FA8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20F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E961DC5"/>
    <w:multiLevelType w:val="hybridMultilevel"/>
    <w:tmpl w:val="8D322484"/>
    <w:lvl w:ilvl="0" w:tplc="57327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1A065D"/>
    <w:multiLevelType w:val="hybridMultilevel"/>
    <w:tmpl w:val="83D05D08"/>
    <w:lvl w:ilvl="0" w:tplc="95B6D760">
      <w:numFmt w:val="bullet"/>
      <w:pStyle w:val="iTS-SidebarBulletTex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28AC135F"/>
    <w:multiLevelType w:val="hybridMultilevel"/>
    <w:tmpl w:val="BD96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00ECA"/>
    <w:multiLevelType w:val="hybridMultilevel"/>
    <w:tmpl w:val="A41A1DFA"/>
    <w:lvl w:ilvl="0" w:tplc="D64CA4E6">
      <w:start w:val="1"/>
      <w:numFmt w:val="upperLetter"/>
      <w:pStyle w:val="iTS-NumberedList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E4F59C8"/>
    <w:multiLevelType w:val="hybridMultilevel"/>
    <w:tmpl w:val="5EA20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70868"/>
    <w:multiLevelType w:val="hybridMultilevel"/>
    <w:tmpl w:val="482C1F04"/>
    <w:lvl w:ilvl="0" w:tplc="C3BED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D3A6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6E8C2DA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>
    <w:nsid w:val="76E45CDF"/>
    <w:multiLevelType w:val="hybridMultilevel"/>
    <w:tmpl w:val="8AA211AE"/>
    <w:lvl w:ilvl="0" w:tplc="C472CB60">
      <w:start w:val="1"/>
      <w:numFmt w:val="bullet"/>
      <w:pStyle w:val="iTS-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2F18B2"/>
    <w:multiLevelType w:val="hybridMultilevel"/>
    <w:tmpl w:val="D6762398"/>
    <w:lvl w:ilvl="0" w:tplc="DA5EC8B0">
      <w:start w:val="1"/>
      <w:numFmt w:val="decimal"/>
      <w:pStyle w:val="iTS-NumberedLis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8"/>
  </w:num>
  <w:num w:numId="17">
    <w:abstractNumId w:val="11"/>
  </w:num>
  <w:num w:numId="18">
    <w:abstractNumId w:val="19"/>
  </w:num>
  <w:num w:numId="19">
    <w:abstractNumId w:val="14"/>
  </w:num>
  <w:num w:numId="20">
    <w:abstractNumId w:val="10"/>
  </w:num>
  <w:num w:numId="21">
    <w:abstractNumId w:val="16"/>
  </w:num>
  <w:num w:numId="22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801"/>
  <w:documentProtection w:formatting="1" w:enforcement="0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26942"/>
    <w:rsid w:val="00005EF1"/>
    <w:rsid w:val="00032AD8"/>
    <w:rsid w:val="00036869"/>
    <w:rsid w:val="000A1F4A"/>
    <w:rsid w:val="000F6235"/>
    <w:rsid w:val="00107AA6"/>
    <w:rsid w:val="00116E70"/>
    <w:rsid w:val="001761C5"/>
    <w:rsid w:val="00177D57"/>
    <w:rsid w:val="00195D06"/>
    <w:rsid w:val="001B4D24"/>
    <w:rsid w:val="001E311F"/>
    <w:rsid w:val="002319A8"/>
    <w:rsid w:val="00234207"/>
    <w:rsid w:val="0025066B"/>
    <w:rsid w:val="00265AD5"/>
    <w:rsid w:val="00285A79"/>
    <w:rsid w:val="002A0A47"/>
    <w:rsid w:val="002D4C45"/>
    <w:rsid w:val="003003BC"/>
    <w:rsid w:val="00300B31"/>
    <w:rsid w:val="00302432"/>
    <w:rsid w:val="00302ECA"/>
    <w:rsid w:val="003067BC"/>
    <w:rsid w:val="00327AFB"/>
    <w:rsid w:val="00360C1A"/>
    <w:rsid w:val="00380AC9"/>
    <w:rsid w:val="00382876"/>
    <w:rsid w:val="003937FE"/>
    <w:rsid w:val="00397D08"/>
    <w:rsid w:val="003C10C7"/>
    <w:rsid w:val="003C4562"/>
    <w:rsid w:val="003E6B5C"/>
    <w:rsid w:val="003F0BB7"/>
    <w:rsid w:val="00407B49"/>
    <w:rsid w:val="00434011"/>
    <w:rsid w:val="00462A8B"/>
    <w:rsid w:val="00467B21"/>
    <w:rsid w:val="00473BC2"/>
    <w:rsid w:val="004809D2"/>
    <w:rsid w:val="00481284"/>
    <w:rsid w:val="004851BC"/>
    <w:rsid w:val="00490702"/>
    <w:rsid w:val="004930F1"/>
    <w:rsid w:val="00494EF8"/>
    <w:rsid w:val="004B53B9"/>
    <w:rsid w:val="004C3DC8"/>
    <w:rsid w:val="004C529B"/>
    <w:rsid w:val="004F21B1"/>
    <w:rsid w:val="00507E3E"/>
    <w:rsid w:val="00552D45"/>
    <w:rsid w:val="00594132"/>
    <w:rsid w:val="005E54EF"/>
    <w:rsid w:val="00626942"/>
    <w:rsid w:val="00634923"/>
    <w:rsid w:val="0063649E"/>
    <w:rsid w:val="006440E7"/>
    <w:rsid w:val="0067209E"/>
    <w:rsid w:val="00673CDA"/>
    <w:rsid w:val="006858E4"/>
    <w:rsid w:val="00687A2B"/>
    <w:rsid w:val="006D2391"/>
    <w:rsid w:val="007037C6"/>
    <w:rsid w:val="007233A0"/>
    <w:rsid w:val="00782AE0"/>
    <w:rsid w:val="007861A5"/>
    <w:rsid w:val="00791DB5"/>
    <w:rsid w:val="00797928"/>
    <w:rsid w:val="007B2766"/>
    <w:rsid w:val="007D33BC"/>
    <w:rsid w:val="00832BC6"/>
    <w:rsid w:val="00856CDE"/>
    <w:rsid w:val="008654D1"/>
    <w:rsid w:val="00894CD0"/>
    <w:rsid w:val="008B4C51"/>
    <w:rsid w:val="008C49C2"/>
    <w:rsid w:val="008D7AA8"/>
    <w:rsid w:val="008E7EAD"/>
    <w:rsid w:val="009477CF"/>
    <w:rsid w:val="009607AC"/>
    <w:rsid w:val="00997FE2"/>
    <w:rsid w:val="009B3870"/>
    <w:rsid w:val="009C19A4"/>
    <w:rsid w:val="009D1663"/>
    <w:rsid w:val="009D5C01"/>
    <w:rsid w:val="00A00D19"/>
    <w:rsid w:val="00A179BA"/>
    <w:rsid w:val="00A53E69"/>
    <w:rsid w:val="00A65831"/>
    <w:rsid w:val="00A76C79"/>
    <w:rsid w:val="00A81E70"/>
    <w:rsid w:val="00AA7B63"/>
    <w:rsid w:val="00AD39F2"/>
    <w:rsid w:val="00AE5260"/>
    <w:rsid w:val="00AE580D"/>
    <w:rsid w:val="00AF6F19"/>
    <w:rsid w:val="00B13A0E"/>
    <w:rsid w:val="00B14632"/>
    <w:rsid w:val="00B14957"/>
    <w:rsid w:val="00B20689"/>
    <w:rsid w:val="00B22D7C"/>
    <w:rsid w:val="00B30233"/>
    <w:rsid w:val="00B3128A"/>
    <w:rsid w:val="00B312B5"/>
    <w:rsid w:val="00B73EEE"/>
    <w:rsid w:val="00BB6BF2"/>
    <w:rsid w:val="00BD551D"/>
    <w:rsid w:val="00BE38CD"/>
    <w:rsid w:val="00BE4B1C"/>
    <w:rsid w:val="00BF4025"/>
    <w:rsid w:val="00C00C62"/>
    <w:rsid w:val="00C17F9D"/>
    <w:rsid w:val="00C2717B"/>
    <w:rsid w:val="00C52E23"/>
    <w:rsid w:val="00C637D5"/>
    <w:rsid w:val="00C84AA6"/>
    <w:rsid w:val="00CD3729"/>
    <w:rsid w:val="00CE15B3"/>
    <w:rsid w:val="00CF3D4E"/>
    <w:rsid w:val="00D34279"/>
    <w:rsid w:val="00D62103"/>
    <w:rsid w:val="00D65A5A"/>
    <w:rsid w:val="00D82861"/>
    <w:rsid w:val="00D9080D"/>
    <w:rsid w:val="00DA4A53"/>
    <w:rsid w:val="00DD1899"/>
    <w:rsid w:val="00DE7FAC"/>
    <w:rsid w:val="00E05E1B"/>
    <w:rsid w:val="00E146FD"/>
    <w:rsid w:val="00E25A73"/>
    <w:rsid w:val="00E36EB8"/>
    <w:rsid w:val="00E55DE1"/>
    <w:rsid w:val="00E63968"/>
    <w:rsid w:val="00E77ADC"/>
    <w:rsid w:val="00E85F56"/>
    <w:rsid w:val="00E94A50"/>
    <w:rsid w:val="00EB6791"/>
    <w:rsid w:val="00ED2E58"/>
    <w:rsid w:val="00EF6F5B"/>
    <w:rsid w:val="00F13ADF"/>
    <w:rsid w:val="00F915D0"/>
    <w:rsid w:val="00FA2814"/>
    <w:rsid w:val="00FD78BA"/>
    <w:rsid w:val="00FE02D6"/>
    <w:rsid w:val="00FE305E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locked="1"/>
    <w:lsdException w:name="index heading" w:locked="1"/>
    <w:lsdException w:name="caption" w:locked="1" w:semiHidden="1" w:unhideWhenUsed="1" w:qFormat="1"/>
    <w:lsdException w:name="table of figures" w:locked="1"/>
    <w:lsdException w:name="footnote reference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Document Map" w:locked="1"/>
    <w:lsdException w:name="annotation subjec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APPLY ANOTHER STYLE"/>
    <w:qFormat/>
    <w:rsid w:val="00300B31"/>
    <w:pPr>
      <w:spacing w:after="120" w:line="260" w:lineRule="exact"/>
    </w:pPr>
    <w:rPr>
      <w:rFonts w:ascii="Arial" w:hAnsi="Arial"/>
      <w:color w:val="000000"/>
      <w:sz w:val="18"/>
      <w:szCs w:val="18"/>
    </w:rPr>
  </w:style>
  <w:style w:type="paragraph" w:styleId="Heading1">
    <w:name w:val="heading 1"/>
    <w:aliases w:val="H1"/>
    <w:basedOn w:val="Normal"/>
    <w:next w:val="iTS-BodyText"/>
    <w:qFormat/>
    <w:locked/>
    <w:rsid w:val="00300B31"/>
    <w:pPr>
      <w:spacing w:before="180" w:after="60" w:line="280" w:lineRule="exact"/>
      <w:outlineLvl w:val="0"/>
    </w:pPr>
    <w:rPr>
      <w:rFonts w:cs="Arial"/>
      <w:b/>
      <w:color w:val="auto"/>
      <w:sz w:val="24"/>
      <w:szCs w:val="24"/>
    </w:rPr>
  </w:style>
  <w:style w:type="paragraph" w:styleId="Heading2">
    <w:name w:val="heading 2"/>
    <w:aliases w:val="h2"/>
    <w:basedOn w:val="Normal"/>
    <w:next w:val="iTS-BodyText"/>
    <w:qFormat/>
    <w:locked/>
    <w:rsid w:val="00300B31"/>
    <w:pPr>
      <w:keepNext/>
      <w:spacing w:before="180" w:after="60" w:line="240" w:lineRule="exact"/>
      <w:outlineLvl w:val="1"/>
    </w:pPr>
    <w:rPr>
      <w:rFonts w:cs="Arial"/>
      <w:b/>
      <w:bCs/>
      <w:iCs/>
      <w:sz w:val="20"/>
    </w:rPr>
  </w:style>
  <w:style w:type="paragraph" w:styleId="Heading3">
    <w:name w:val="heading 3"/>
    <w:aliases w:val="h3"/>
    <w:basedOn w:val="Normal"/>
    <w:next w:val="iTS-BodyText"/>
    <w:qFormat/>
    <w:locked/>
    <w:rsid w:val="00300B31"/>
    <w:pPr>
      <w:keepNext/>
      <w:spacing w:before="120" w:after="60" w:line="240" w:lineRule="exact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locked/>
    <w:rsid w:val="00300B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300B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300B3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300B3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300B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300B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S-BodyText">
    <w:name w:val="!iTS - Body Text"/>
    <w:basedOn w:val="Normal"/>
    <w:link w:val="iTS-BodyTextChar"/>
    <w:rsid w:val="00300B31"/>
    <w:rPr>
      <w:rFonts w:cs="Arial"/>
      <w:bCs/>
      <w:iCs/>
      <w:color w:val="auto"/>
    </w:rPr>
  </w:style>
  <w:style w:type="character" w:customStyle="1" w:styleId="iTS-BodyTextChar">
    <w:name w:val="!iTS - Body Text Char"/>
    <w:basedOn w:val="DefaultParagraphFont"/>
    <w:link w:val="iTS-BodyText"/>
    <w:locked/>
    <w:rsid w:val="00300B31"/>
    <w:rPr>
      <w:rFonts w:ascii="Arial" w:hAnsi="Arial" w:cs="Arial"/>
      <w:bCs/>
      <w:iCs/>
      <w:sz w:val="18"/>
      <w:szCs w:val="18"/>
      <w:lang w:val="en-US" w:eastAsia="en-US" w:bidi="ar-SA"/>
    </w:rPr>
  </w:style>
  <w:style w:type="character" w:styleId="FollowedHyperlink">
    <w:name w:val="FollowedHyperlink"/>
    <w:basedOn w:val="DefaultParagraphFont"/>
    <w:semiHidden/>
    <w:locked/>
    <w:rsid w:val="00300B31"/>
    <w:rPr>
      <w:rFonts w:cs="Times New Roman"/>
      <w:color w:val="800080"/>
      <w:u w:val="single"/>
    </w:rPr>
  </w:style>
  <w:style w:type="paragraph" w:customStyle="1" w:styleId="iTS-CodeSample">
    <w:name w:val="!iTS - Code Sample"/>
    <w:basedOn w:val="iTS-BodyText"/>
    <w:next w:val="iTS-BodyText"/>
    <w:rsid w:val="00300B31"/>
    <w:pPr>
      <w:ind w:left="360" w:hanging="360"/>
    </w:pPr>
    <w:rPr>
      <w:rFonts w:ascii="Courier New" w:hAnsi="Courier New"/>
      <w:b/>
    </w:rPr>
  </w:style>
  <w:style w:type="character" w:styleId="Hyperlink">
    <w:name w:val="Hyperlink"/>
    <w:basedOn w:val="DefaultParagraphFont"/>
    <w:rsid w:val="00300B31"/>
    <w:rPr>
      <w:rFonts w:ascii="Arial" w:hAnsi="Arial" w:cs="Times New Roman"/>
      <w:color w:val="0000FF"/>
      <w:u w:val="single"/>
    </w:rPr>
  </w:style>
  <w:style w:type="paragraph" w:styleId="Footer">
    <w:name w:val="footer"/>
    <w:aliases w:val="f"/>
    <w:basedOn w:val="Normal"/>
    <w:rsid w:val="004B53B9"/>
    <w:pPr>
      <w:pBdr>
        <w:top w:val="single" w:sz="4" w:space="3" w:color="000000"/>
      </w:pBdr>
      <w:tabs>
        <w:tab w:val="right" w:pos="7440"/>
      </w:tabs>
      <w:spacing w:after="0" w:line="240" w:lineRule="auto"/>
    </w:pPr>
    <w:rPr>
      <w:rFonts w:ascii="Arial Bold" w:hAnsi="Arial Bold" w:cs="Arial"/>
      <w:b/>
      <w:noProof/>
      <w:color w:val="808080"/>
      <w:sz w:val="16"/>
      <w:szCs w:val="16"/>
    </w:rPr>
  </w:style>
  <w:style w:type="paragraph" w:styleId="Header">
    <w:name w:val="header"/>
    <w:aliases w:val="h"/>
    <w:basedOn w:val="Normal"/>
    <w:rsid w:val="00300B31"/>
    <w:pPr>
      <w:tabs>
        <w:tab w:val="right" w:pos="8920"/>
      </w:tabs>
      <w:spacing w:after="0" w:line="240" w:lineRule="auto"/>
    </w:pPr>
    <w:rPr>
      <w:color w:val="808080"/>
      <w:sz w:val="16"/>
      <w:szCs w:val="16"/>
    </w:rPr>
  </w:style>
  <w:style w:type="paragraph" w:customStyle="1" w:styleId="iTS-CopyrightText">
    <w:name w:val="!iTS - Copyright Text"/>
    <w:basedOn w:val="iTS-BodyText"/>
    <w:rsid w:val="00300B31"/>
    <w:pPr>
      <w:spacing w:line="200" w:lineRule="exact"/>
    </w:pPr>
    <w:rPr>
      <w:color w:val="000000"/>
      <w:sz w:val="15"/>
      <w:szCs w:val="15"/>
    </w:rPr>
  </w:style>
  <w:style w:type="paragraph" w:customStyle="1" w:styleId="iTS-Quotee">
    <w:name w:val="!iTS - Quotee"/>
    <w:basedOn w:val="iTS-Quote"/>
    <w:rsid w:val="00300B31"/>
    <w:pPr>
      <w:spacing w:after="0"/>
    </w:pPr>
    <w:rPr>
      <w:i w:val="0"/>
      <w:color w:val="000000"/>
      <w:sz w:val="16"/>
      <w:szCs w:val="16"/>
    </w:rPr>
  </w:style>
  <w:style w:type="paragraph" w:customStyle="1" w:styleId="iTS-Quote">
    <w:name w:val="!iTS - Quote"/>
    <w:basedOn w:val="iTS-BodyText"/>
    <w:next w:val="iTS-Quotee"/>
    <w:rsid w:val="00300B31"/>
    <w:pPr>
      <w:spacing w:line="200" w:lineRule="atLeast"/>
    </w:pPr>
    <w:rPr>
      <w:i/>
      <w:color w:val="808080"/>
    </w:rPr>
  </w:style>
  <w:style w:type="paragraph" w:customStyle="1" w:styleId="iTS-SidebarBulletText">
    <w:name w:val="!iTS - Sidebar Bullet Text"/>
    <w:basedOn w:val="iTS-SidebarText"/>
    <w:rsid w:val="00300B31"/>
    <w:pPr>
      <w:numPr>
        <w:numId w:val="1"/>
      </w:numPr>
      <w:tabs>
        <w:tab w:val="clear" w:pos="240"/>
        <w:tab w:val="num" w:pos="180"/>
      </w:tabs>
      <w:spacing w:after="40"/>
      <w:ind w:left="180" w:hanging="180"/>
    </w:pPr>
  </w:style>
  <w:style w:type="paragraph" w:customStyle="1" w:styleId="iTS-SidebarText">
    <w:name w:val="!iTS - Sidebar Text"/>
    <w:basedOn w:val="Normal"/>
    <w:rsid w:val="00300B31"/>
    <w:pPr>
      <w:spacing w:line="200" w:lineRule="exact"/>
    </w:pPr>
    <w:rPr>
      <w:sz w:val="16"/>
      <w:szCs w:val="16"/>
    </w:rPr>
  </w:style>
  <w:style w:type="character" w:customStyle="1" w:styleId="iTS-NoteChar">
    <w:name w:val="!iTS - Note Char"/>
    <w:basedOn w:val="DefaultParagraphFont"/>
    <w:link w:val="iTS-Note"/>
    <w:locked/>
    <w:rsid w:val="004B53B9"/>
    <w:rPr>
      <w:rFonts w:ascii="Arial" w:hAnsi="Arial" w:cs="Times New Roman"/>
      <w:i/>
      <w:iCs/>
      <w:color w:val="000000"/>
      <w:sz w:val="18"/>
      <w:szCs w:val="18"/>
      <w:lang w:val="en-US" w:eastAsia="en-US" w:bidi="ar-SA"/>
    </w:rPr>
  </w:style>
  <w:style w:type="paragraph" w:customStyle="1" w:styleId="iTS-Note">
    <w:name w:val="!iTS - Note"/>
    <w:basedOn w:val="Normal"/>
    <w:next w:val="iTS-BodyText"/>
    <w:link w:val="iTS-NoteChar"/>
    <w:rsid w:val="004B53B9"/>
    <w:pPr>
      <w:keepLines/>
      <w:pBdr>
        <w:top w:val="single" w:sz="4" w:space="4" w:color="000000"/>
        <w:bottom w:val="single" w:sz="4" w:space="4" w:color="000000"/>
      </w:pBdr>
    </w:pPr>
    <w:rPr>
      <w:i/>
      <w:iCs/>
    </w:rPr>
  </w:style>
  <w:style w:type="table" w:styleId="TableGrid">
    <w:name w:val="Table Grid"/>
    <w:basedOn w:val="TableNormal"/>
    <w:semiHidden/>
    <w:locked/>
    <w:rsid w:val="00300B31"/>
    <w:pPr>
      <w:spacing w:before="60" w:after="60" w:line="260" w:lineRule="exact"/>
    </w:pPr>
    <w:rPr>
      <w:rFonts w:ascii="Arial" w:hAnsi="Arial"/>
      <w:sz w:val="16"/>
    </w:rPr>
    <w:tblPr>
      <w:tblInd w:w="1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S-DocumentHeading">
    <w:name w:val="!iTS - Document Heading"/>
    <w:basedOn w:val="iTS-BodyText"/>
    <w:next w:val="iTS-FormFactor"/>
    <w:rsid w:val="00300B31"/>
    <w:pPr>
      <w:spacing w:line="240" w:lineRule="auto"/>
      <w:ind w:left="-3240"/>
    </w:pPr>
    <w:rPr>
      <w:rFonts w:ascii="Arial Bold" w:hAnsi="Arial Bold"/>
      <w:b/>
      <w:sz w:val="40"/>
      <w:szCs w:val="40"/>
    </w:rPr>
  </w:style>
  <w:style w:type="paragraph" w:customStyle="1" w:styleId="iTS-PublishDate">
    <w:name w:val="!iTS - Publish Date"/>
    <w:basedOn w:val="iTS-BodyText"/>
    <w:next w:val="iTS-Abstract"/>
    <w:rsid w:val="00300B31"/>
    <w:pPr>
      <w:spacing w:line="240" w:lineRule="exact"/>
      <w:ind w:left="-3240"/>
    </w:pPr>
  </w:style>
  <w:style w:type="paragraph" w:customStyle="1" w:styleId="iTS-Art">
    <w:name w:val="!iTS - Art"/>
    <w:basedOn w:val="Normal"/>
    <w:next w:val="iTS-ArtCaption"/>
    <w:rsid w:val="00300B31"/>
    <w:pPr>
      <w:keepNext/>
      <w:keepLines/>
      <w:suppressLineNumbers/>
      <w:suppressAutoHyphens/>
      <w:spacing w:before="240" w:line="240" w:lineRule="auto"/>
      <w:jc w:val="center"/>
    </w:pPr>
    <w:rPr>
      <w:i/>
      <w:kern w:val="20"/>
    </w:rPr>
  </w:style>
  <w:style w:type="paragraph" w:customStyle="1" w:styleId="iTS-ArtCaption">
    <w:name w:val="!iTS - Art Caption"/>
    <w:basedOn w:val="Normal"/>
    <w:next w:val="iTS-BodyText"/>
    <w:rsid w:val="00300B31"/>
    <w:pPr>
      <w:tabs>
        <w:tab w:val="left" w:pos="960"/>
      </w:tabs>
      <w:spacing w:after="180" w:line="280" w:lineRule="exact"/>
      <w:jc w:val="center"/>
    </w:pPr>
    <w:rPr>
      <w:b/>
    </w:rPr>
  </w:style>
  <w:style w:type="paragraph" w:customStyle="1" w:styleId="iTS-SidebarHeading">
    <w:name w:val="!iTS - Sidebar Heading"/>
    <w:basedOn w:val="Normal"/>
    <w:next w:val="iTS-SidebarText"/>
    <w:rsid w:val="00300B31"/>
    <w:pPr>
      <w:spacing w:before="120" w:after="60" w:line="240" w:lineRule="exact"/>
    </w:pPr>
    <w:rPr>
      <w:b/>
    </w:rPr>
  </w:style>
  <w:style w:type="paragraph" w:customStyle="1" w:styleId="iTS-IndentedBodyText">
    <w:name w:val="!iTS - Indented Body Text"/>
    <w:basedOn w:val="iTS-BodyText"/>
    <w:rsid w:val="00300B31"/>
    <w:pPr>
      <w:spacing w:before="60" w:after="60"/>
      <w:ind w:left="360"/>
    </w:pPr>
  </w:style>
  <w:style w:type="paragraph" w:customStyle="1" w:styleId="iTS-NumberedListA">
    <w:name w:val="!iTS - Numbered List A"/>
    <w:aliases w:val="B,C"/>
    <w:basedOn w:val="iTS-BulletedList2"/>
    <w:rsid w:val="00300B31"/>
    <w:pPr>
      <w:numPr>
        <w:numId w:val="4"/>
      </w:numPr>
      <w:tabs>
        <w:tab w:val="num" w:pos="240"/>
      </w:tabs>
      <w:ind w:hanging="240"/>
    </w:pPr>
  </w:style>
  <w:style w:type="paragraph" w:customStyle="1" w:styleId="iTS-BulletedList2">
    <w:name w:val="!iTS - Bulleted List 2"/>
    <w:rsid w:val="00300B31"/>
    <w:pPr>
      <w:numPr>
        <w:numId w:val="2"/>
      </w:numPr>
      <w:spacing w:before="60" w:after="60" w:line="260" w:lineRule="exact"/>
    </w:pPr>
    <w:rPr>
      <w:rFonts w:ascii="Arial" w:hAnsi="Arial" w:cs="Arial"/>
      <w:color w:val="000000"/>
      <w:sz w:val="18"/>
      <w:szCs w:val="18"/>
    </w:rPr>
  </w:style>
  <w:style w:type="paragraph" w:customStyle="1" w:styleId="iTS-TableText">
    <w:name w:val="!iTS - Table Text"/>
    <w:basedOn w:val="Normal"/>
    <w:rsid w:val="00300B31"/>
    <w:pPr>
      <w:spacing w:before="80" w:after="80" w:line="200" w:lineRule="exact"/>
    </w:pPr>
    <w:rPr>
      <w:rFonts w:cs="Arial"/>
      <w:color w:val="auto"/>
      <w:sz w:val="16"/>
      <w:szCs w:val="16"/>
    </w:rPr>
  </w:style>
  <w:style w:type="paragraph" w:customStyle="1" w:styleId="iTS-NumberedList1">
    <w:name w:val="!iTS - Numbered List 1"/>
    <w:aliases w:val="2,3"/>
    <w:basedOn w:val="Normal"/>
    <w:link w:val="iTS-NumberedList1Char"/>
    <w:rsid w:val="00300B31"/>
    <w:pPr>
      <w:numPr>
        <w:numId w:val="3"/>
      </w:numPr>
    </w:pPr>
    <w:rPr>
      <w:rFonts w:cs="Arial"/>
      <w:bCs/>
      <w:iCs/>
      <w:color w:val="auto"/>
    </w:rPr>
  </w:style>
  <w:style w:type="character" w:customStyle="1" w:styleId="iTS-NumberedList1Char">
    <w:name w:val="!iTS - Numbered List 1 Char"/>
    <w:aliases w:val="2 Char,3 Char Char"/>
    <w:basedOn w:val="DefaultParagraphFont"/>
    <w:link w:val="iTS-NumberedList1"/>
    <w:locked/>
    <w:rsid w:val="00300B31"/>
    <w:rPr>
      <w:rFonts w:ascii="Arial" w:hAnsi="Arial" w:cs="Arial"/>
      <w:bCs/>
      <w:iCs/>
      <w:sz w:val="18"/>
      <w:szCs w:val="18"/>
      <w:lang w:val="en-US" w:eastAsia="en-US" w:bidi="ar-SA"/>
    </w:rPr>
  </w:style>
  <w:style w:type="paragraph" w:customStyle="1" w:styleId="iTS-BulletedList1">
    <w:name w:val="!iTS - Bulleted List 1"/>
    <w:basedOn w:val="Normal"/>
    <w:link w:val="iTS-BulletedList1Char"/>
    <w:rsid w:val="00300B31"/>
    <w:pPr>
      <w:tabs>
        <w:tab w:val="num" w:pos="360"/>
      </w:tabs>
      <w:spacing w:before="60" w:after="60"/>
      <w:ind w:left="360" w:hanging="360"/>
    </w:pPr>
    <w:rPr>
      <w:rFonts w:cs="Arial"/>
      <w:color w:val="auto"/>
    </w:rPr>
  </w:style>
  <w:style w:type="paragraph" w:customStyle="1" w:styleId="iTS-FormFactor">
    <w:name w:val="!iTS - Form Factor"/>
    <w:basedOn w:val="iTS-BodyText"/>
    <w:next w:val="iTS-PublishDate"/>
    <w:rsid w:val="00300B31"/>
    <w:pPr>
      <w:spacing w:after="0"/>
      <w:ind w:left="-3240"/>
    </w:pPr>
    <w:rPr>
      <w:rFonts w:ascii="Arial Bold" w:hAnsi="Arial Bold"/>
      <w:b/>
      <w:sz w:val="22"/>
      <w:szCs w:val="22"/>
    </w:rPr>
  </w:style>
  <w:style w:type="paragraph" w:customStyle="1" w:styleId="iTS-H1">
    <w:name w:val="!iTS - H1"/>
    <w:basedOn w:val="Heading1"/>
    <w:next w:val="iTS-BodyText"/>
    <w:rsid w:val="00300B31"/>
    <w:pPr>
      <w:keepNext/>
    </w:pPr>
  </w:style>
  <w:style w:type="paragraph" w:customStyle="1" w:styleId="iTS-H2">
    <w:name w:val="!iTS - H2"/>
    <w:basedOn w:val="Heading2"/>
    <w:next w:val="iTS-BodyText"/>
    <w:rsid w:val="00300B31"/>
  </w:style>
  <w:style w:type="paragraph" w:customStyle="1" w:styleId="iTS-H3">
    <w:name w:val="!iTS - H3"/>
    <w:basedOn w:val="Heading3"/>
    <w:next w:val="iTS-BodyText"/>
    <w:rsid w:val="00300B31"/>
  </w:style>
  <w:style w:type="paragraph" w:customStyle="1" w:styleId="iTS-TableHeading">
    <w:name w:val="!iTS - Table Heading"/>
    <w:basedOn w:val="Normal"/>
    <w:rsid w:val="00300B31"/>
    <w:pPr>
      <w:keepNext/>
      <w:spacing w:before="80" w:after="80" w:line="200" w:lineRule="exact"/>
    </w:pPr>
    <w:rPr>
      <w:b/>
      <w:color w:val="auto"/>
      <w:sz w:val="16"/>
      <w:szCs w:val="16"/>
    </w:rPr>
  </w:style>
  <w:style w:type="paragraph" w:customStyle="1" w:styleId="iTS-TableLabel">
    <w:name w:val="!iTS - Table Label"/>
    <w:basedOn w:val="Normal"/>
    <w:next w:val="iTS-TableHeading"/>
    <w:rsid w:val="00300B31"/>
    <w:pPr>
      <w:keepNext/>
      <w:keepLines/>
      <w:widowControl w:val="0"/>
      <w:spacing w:before="120"/>
    </w:pPr>
    <w:rPr>
      <w:rFonts w:ascii="Arial Bold" w:hAnsi="Arial Bold"/>
      <w:b/>
      <w:noProof/>
      <w:color w:val="auto"/>
    </w:rPr>
  </w:style>
  <w:style w:type="paragraph" w:customStyle="1" w:styleId="iTS-TableFootnote">
    <w:name w:val="!iTS - Table Footnote"/>
    <w:basedOn w:val="Normal"/>
    <w:next w:val="iTS-BodyText"/>
    <w:rsid w:val="00300B31"/>
    <w:pPr>
      <w:spacing w:before="40" w:line="200" w:lineRule="exact"/>
    </w:pPr>
    <w:rPr>
      <w:b/>
      <w:sz w:val="16"/>
    </w:rPr>
  </w:style>
  <w:style w:type="paragraph" w:customStyle="1" w:styleId="iTS-Abstract">
    <w:name w:val="!iTS - Abstract"/>
    <w:next w:val="iTS-H1"/>
    <w:rsid w:val="00300B31"/>
    <w:pPr>
      <w:pBdr>
        <w:top w:val="single" w:sz="4" w:space="3" w:color="auto"/>
        <w:bottom w:val="single" w:sz="4" w:space="3" w:color="auto"/>
      </w:pBdr>
      <w:spacing w:after="180" w:line="260" w:lineRule="exact"/>
      <w:ind w:left="-3240"/>
    </w:pPr>
    <w:rPr>
      <w:rFonts w:ascii="Arial Bold" w:hAnsi="Arial Bold"/>
      <w:b/>
      <w:i/>
      <w:sz w:val="22"/>
      <w:szCs w:val="22"/>
    </w:rPr>
  </w:style>
  <w:style w:type="character" w:styleId="PageNumber">
    <w:name w:val="page number"/>
    <w:basedOn w:val="DefaultParagraphFont"/>
    <w:semiHidden/>
    <w:locked/>
    <w:rsid w:val="00300B31"/>
    <w:rPr>
      <w:rFonts w:cs="Times New Roman"/>
    </w:rPr>
  </w:style>
  <w:style w:type="character" w:customStyle="1" w:styleId="iTS-BodyTextBold">
    <w:name w:val="!iTS - Body Text Bold"/>
    <w:basedOn w:val="iTS-BodyTextChar"/>
    <w:rsid w:val="00300B31"/>
    <w:rPr>
      <w:b/>
    </w:rPr>
  </w:style>
  <w:style w:type="paragraph" w:customStyle="1" w:styleId="iTS-TableHeadingCentered">
    <w:name w:val="!iTS - Table Heading Centered"/>
    <w:basedOn w:val="iTS-TableHeading"/>
    <w:rsid w:val="00300B31"/>
    <w:pPr>
      <w:widowControl w:val="0"/>
      <w:jc w:val="center"/>
    </w:pPr>
    <w:rPr>
      <w:rFonts w:ascii="Arial Bold" w:hAnsi="Arial Bold" w:cs="Arial"/>
    </w:rPr>
  </w:style>
  <w:style w:type="paragraph" w:customStyle="1" w:styleId="iTS-TableTextCentered">
    <w:name w:val="!iTS - Table Text Centered"/>
    <w:basedOn w:val="iTS-TableText"/>
    <w:rsid w:val="00300B31"/>
    <w:pPr>
      <w:tabs>
        <w:tab w:val="left" w:pos="7920"/>
        <w:tab w:val="left" w:pos="8010"/>
      </w:tabs>
      <w:jc w:val="center"/>
    </w:pPr>
  </w:style>
  <w:style w:type="character" w:customStyle="1" w:styleId="iTS-BulletedList1Char">
    <w:name w:val="!iTS - Bulleted List 1 Char"/>
    <w:basedOn w:val="DefaultParagraphFont"/>
    <w:link w:val="iTS-BulletedList1"/>
    <w:locked/>
    <w:rsid w:val="00300B31"/>
    <w:rPr>
      <w:rFonts w:ascii="Arial" w:hAnsi="Arial" w:cs="Arial"/>
      <w:sz w:val="18"/>
      <w:szCs w:val="18"/>
    </w:rPr>
  </w:style>
  <w:style w:type="character" w:customStyle="1" w:styleId="iTS-BodyTextItalic">
    <w:name w:val="!iTS - Body Text Italic"/>
    <w:basedOn w:val="iTS-BodyTextChar"/>
    <w:rsid w:val="00300B31"/>
    <w:rPr>
      <w:i/>
    </w:rPr>
  </w:style>
  <w:style w:type="character" w:customStyle="1" w:styleId="iTS-BulletedListBold">
    <w:name w:val="!iTS - Bulleted List Bold"/>
    <w:basedOn w:val="iTS-BulletedList1Char"/>
    <w:rsid w:val="00300B31"/>
    <w:rPr>
      <w:b/>
    </w:rPr>
  </w:style>
  <w:style w:type="character" w:customStyle="1" w:styleId="iTS-NoteBold">
    <w:name w:val="!iTS - Note Bold"/>
    <w:basedOn w:val="iTS-NoteChar"/>
    <w:rsid w:val="00300B31"/>
    <w:rPr>
      <w:b/>
    </w:rPr>
  </w:style>
  <w:style w:type="paragraph" w:styleId="BlockText">
    <w:name w:val="Block Text"/>
    <w:basedOn w:val="Normal"/>
    <w:semiHidden/>
    <w:locked/>
    <w:rsid w:val="00300B31"/>
    <w:pPr>
      <w:ind w:left="1440" w:right="1440"/>
    </w:pPr>
  </w:style>
  <w:style w:type="paragraph" w:styleId="BodyText">
    <w:name w:val="Body Text"/>
    <w:basedOn w:val="Normal"/>
    <w:semiHidden/>
    <w:locked/>
    <w:rsid w:val="00300B31"/>
  </w:style>
  <w:style w:type="paragraph" w:styleId="BodyText2">
    <w:name w:val="Body Text 2"/>
    <w:basedOn w:val="Normal"/>
    <w:semiHidden/>
    <w:locked/>
    <w:rsid w:val="00300B31"/>
    <w:pPr>
      <w:spacing w:line="480" w:lineRule="auto"/>
    </w:pPr>
  </w:style>
  <w:style w:type="paragraph" w:styleId="BodyText3">
    <w:name w:val="Body Text 3"/>
    <w:basedOn w:val="Normal"/>
    <w:semiHidden/>
    <w:locked/>
    <w:rsid w:val="00300B31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300B31"/>
    <w:pPr>
      <w:ind w:firstLine="210"/>
    </w:pPr>
  </w:style>
  <w:style w:type="paragraph" w:styleId="BodyTextIndent">
    <w:name w:val="Body Text Indent"/>
    <w:basedOn w:val="Normal"/>
    <w:semiHidden/>
    <w:locked/>
    <w:rsid w:val="00300B31"/>
    <w:pPr>
      <w:ind w:left="360"/>
    </w:pPr>
  </w:style>
  <w:style w:type="paragraph" w:styleId="BodyTextFirstIndent2">
    <w:name w:val="Body Text First Indent 2"/>
    <w:basedOn w:val="BodyTextIndent"/>
    <w:semiHidden/>
    <w:locked/>
    <w:rsid w:val="00300B31"/>
    <w:pPr>
      <w:ind w:firstLine="210"/>
    </w:pPr>
  </w:style>
  <w:style w:type="paragraph" w:styleId="BodyTextIndent2">
    <w:name w:val="Body Text Indent 2"/>
    <w:basedOn w:val="Normal"/>
    <w:semiHidden/>
    <w:locked/>
    <w:rsid w:val="00300B31"/>
    <w:pPr>
      <w:spacing w:line="480" w:lineRule="auto"/>
      <w:ind w:left="360"/>
    </w:pPr>
  </w:style>
  <w:style w:type="paragraph" w:styleId="BodyTextIndent3">
    <w:name w:val="Body Text Indent 3"/>
    <w:basedOn w:val="Normal"/>
    <w:semiHidden/>
    <w:locked/>
    <w:rsid w:val="00300B31"/>
    <w:pPr>
      <w:ind w:left="360"/>
    </w:pPr>
    <w:rPr>
      <w:sz w:val="16"/>
      <w:szCs w:val="16"/>
    </w:rPr>
  </w:style>
  <w:style w:type="paragraph" w:styleId="Closing">
    <w:name w:val="Closing"/>
    <w:basedOn w:val="Normal"/>
    <w:semiHidden/>
    <w:locked/>
    <w:rsid w:val="00300B31"/>
    <w:pPr>
      <w:ind w:left="4320"/>
    </w:pPr>
  </w:style>
  <w:style w:type="paragraph" w:styleId="Date">
    <w:name w:val="Date"/>
    <w:basedOn w:val="Normal"/>
    <w:next w:val="Normal"/>
    <w:semiHidden/>
    <w:locked/>
    <w:rsid w:val="00300B31"/>
  </w:style>
  <w:style w:type="paragraph" w:styleId="E-mailSignature">
    <w:name w:val="E-mail Signature"/>
    <w:basedOn w:val="Normal"/>
    <w:semiHidden/>
    <w:locked/>
    <w:rsid w:val="00300B31"/>
  </w:style>
  <w:style w:type="character" w:styleId="Emphasis">
    <w:name w:val="Emphasis"/>
    <w:basedOn w:val="DefaultParagraphFont"/>
    <w:qFormat/>
    <w:locked/>
    <w:rsid w:val="00300B31"/>
    <w:rPr>
      <w:rFonts w:cs="Times New Roman"/>
      <w:i/>
      <w:iCs/>
    </w:rPr>
  </w:style>
  <w:style w:type="paragraph" w:styleId="EnvelopeAddress">
    <w:name w:val="envelope address"/>
    <w:basedOn w:val="Normal"/>
    <w:semiHidden/>
    <w:locked/>
    <w:rsid w:val="00300B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locked/>
    <w:rsid w:val="00300B31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locked/>
    <w:rsid w:val="00300B31"/>
    <w:rPr>
      <w:rFonts w:cs="Times New Roman"/>
    </w:rPr>
  </w:style>
  <w:style w:type="paragraph" w:styleId="HTMLAddress">
    <w:name w:val="HTML Address"/>
    <w:basedOn w:val="Normal"/>
    <w:semiHidden/>
    <w:locked/>
    <w:rsid w:val="00300B31"/>
    <w:rPr>
      <w:i/>
      <w:iCs/>
    </w:rPr>
  </w:style>
  <w:style w:type="character" w:styleId="HTMLCite">
    <w:name w:val="HTML Cite"/>
    <w:basedOn w:val="DefaultParagraphFont"/>
    <w:semiHidden/>
    <w:locked/>
    <w:rsid w:val="00300B31"/>
    <w:rPr>
      <w:rFonts w:cs="Times New Roman"/>
      <w:i/>
      <w:iCs/>
    </w:rPr>
  </w:style>
  <w:style w:type="character" w:styleId="HTMLCode">
    <w:name w:val="HTML Code"/>
    <w:basedOn w:val="DefaultParagraphFont"/>
    <w:semiHidden/>
    <w:locked/>
    <w:rsid w:val="00300B3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300B31"/>
    <w:rPr>
      <w:rFonts w:cs="Times New Roman"/>
      <w:i/>
      <w:iCs/>
    </w:rPr>
  </w:style>
  <w:style w:type="character" w:styleId="HTMLKeyboard">
    <w:name w:val="HTML Keyboard"/>
    <w:basedOn w:val="DefaultParagraphFont"/>
    <w:semiHidden/>
    <w:locked/>
    <w:rsid w:val="00300B3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300B31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300B3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300B3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300B31"/>
    <w:rPr>
      <w:rFonts w:cs="Times New Roman"/>
      <w:i/>
      <w:iCs/>
    </w:rPr>
  </w:style>
  <w:style w:type="character" w:styleId="LineNumber">
    <w:name w:val="line number"/>
    <w:basedOn w:val="DefaultParagraphFont"/>
    <w:semiHidden/>
    <w:locked/>
    <w:rsid w:val="00300B31"/>
    <w:rPr>
      <w:rFonts w:cs="Times New Roman"/>
    </w:rPr>
  </w:style>
  <w:style w:type="paragraph" w:styleId="List">
    <w:name w:val="List"/>
    <w:basedOn w:val="Normal"/>
    <w:semiHidden/>
    <w:locked/>
    <w:rsid w:val="00300B31"/>
    <w:pPr>
      <w:ind w:left="360" w:hanging="360"/>
    </w:pPr>
  </w:style>
  <w:style w:type="paragraph" w:styleId="List2">
    <w:name w:val="List 2"/>
    <w:basedOn w:val="Normal"/>
    <w:semiHidden/>
    <w:locked/>
    <w:rsid w:val="00300B31"/>
    <w:pPr>
      <w:ind w:left="720" w:hanging="360"/>
    </w:pPr>
  </w:style>
  <w:style w:type="paragraph" w:styleId="List3">
    <w:name w:val="List 3"/>
    <w:basedOn w:val="Normal"/>
    <w:semiHidden/>
    <w:locked/>
    <w:rsid w:val="00300B31"/>
    <w:pPr>
      <w:ind w:left="1080" w:hanging="360"/>
    </w:pPr>
  </w:style>
  <w:style w:type="paragraph" w:styleId="List4">
    <w:name w:val="List 4"/>
    <w:basedOn w:val="Normal"/>
    <w:semiHidden/>
    <w:locked/>
    <w:rsid w:val="00300B31"/>
    <w:pPr>
      <w:ind w:left="1440" w:hanging="360"/>
    </w:pPr>
  </w:style>
  <w:style w:type="paragraph" w:styleId="List5">
    <w:name w:val="List 5"/>
    <w:basedOn w:val="Normal"/>
    <w:semiHidden/>
    <w:locked/>
    <w:rsid w:val="00300B31"/>
    <w:pPr>
      <w:ind w:left="1800" w:hanging="360"/>
    </w:pPr>
  </w:style>
  <w:style w:type="paragraph" w:styleId="ListBullet">
    <w:name w:val="List Bullet"/>
    <w:basedOn w:val="Normal"/>
    <w:semiHidden/>
    <w:locked/>
    <w:rsid w:val="00300B31"/>
    <w:pPr>
      <w:numPr>
        <w:numId w:val="5"/>
      </w:numPr>
    </w:pPr>
  </w:style>
  <w:style w:type="paragraph" w:styleId="ListBullet2">
    <w:name w:val="List Bullet 2"/>
    <w:basedOn w:val="Normal"/>
    <w:semiHidden/>
    <w:locked/>
    <w:rsid w:val="00300B31"/>
    <w:pPr>
      <w:numPr>
        <w:numId w:val="6"/>
      </w:numPr>
    </w:pPr>
  </w:style>
  <w:style w:type="paragraph" w:styleId="ListBullet3">
    <w:name w:val="List Bullet 3"/>
    <w:basedOn w:val="Normal"/>
    <w:semiHidden/>
    <w:locked/>
    <w:rsid w:val="00300B31"/>
    <w:pPr>
      <w:numPr>
        <w:numId w:val="7"/>
      </w:numPr>
    </w:pPr>
  </w:style>
  <w:style w:type="paragraph" w:styleId="ListBullet4">
    <w:name w:val="List Bullet 4"/>
    <w:basedOn w:val="Normal"/>
    <w:semiHidden/>
    <w:locked/>
    <w:rsid w:val="00300B31"/>
    <w:pPr>
      <w:numPr>
        <w:numId w:val="8"/>
      </w:numPr>
    </w:pPr>
  </w:style>
  <w:style w:type="paragraph" w:styleId="ListBullet5">
    <w:name w:val="List Bullet 5"/>
    <w:basedOn w:val="Normal"/>
    <w:semiHidden/>
    <w:locked/>
    <w:rsid w:val="00300B31"/>
    <w:pPr>
      <w:numPr>
        <w:numId w:val="9"/>
      </w:numPr>
    </w:pPr>
  </w:style>
  <w:style w:type="paragraph" w:styleId="ListContinue">
    <w:name w:val="List Continue"/>
    <w:basedOn w:val="Normal"/>
    <w:semiHidden/>
    <w:locked/>
    <w:rsid w:val="00300B31"/>
    <w:pPr>
      <w:ind w:left="360"/>
    </w:pPr>
  </w:style>
  <w:style w:type="paragraph" w:styleId="ListContinue2">
    <w:name w:val="List Continue 2"/>
    <w:basedOn w:val="Normal"/>
    <w:semiHidden/>
    <w:locked/>
    <w:rsid w:val="00300B31"/>
    <w:pPr>
      <w:ind w:left="720"/>
    </w:pPr>
  </w:style>
  <w:style w:type="paragraph" w:styleId="ListContinue3">
    <w:name w:val="List Continue 3"/>
    <w:basedOn w:val="Normal"/>
    <w:semiHidden/>
    <w:locked/>
    <w:rsid w:val="00300B31"/>
    <w:pPr>
      <w:ind w:left="1080"/>
    </w:pPr>
  </w:style>
  <w:style w:type="paragraph" w:styleId="ListContinue4">
    <w:name w:val="List Continue 4"/>
    <w:basedOn w:val="Normal"/>
    <w:semiHidden/>
    <w:locked/>
    <w:rsid w:val="00300B31"/>
    <w:pPr>
      <w:ind w:left="1440"/>
    </w:pPr>
  </w:style>
  <w:style w:type="paragraph" w:styleId="ListContinue5">
    <w:name w:val="List Continue 5"/>
    <w:basedOn w:val="Normal"/>
    <w:semiHidden/>
    <w:locked/>
    <w:rsid w:val="00300B31"/>
    <w:pPr>
      <w:ind w:left="1800"/>
    </w:pPr>
  </w:style>
  <w:style w:type="paragraph" w:styleId="ListNumber">
    <w:name w:val="List Number"/>
    <w:basedOn w:val="Normal"/>
    <w:semiHidden/>
    <w:locked/>
    <w:rsid w:val="00300B31"/>
    <w:pPr>
      <w:numPr>
        <w:numId w:val="10"/>
      </w:numPr>
    </w:pPr>
  </w:style>
  <w:style w:type="paragraph" w:styleId="ListNumber2">
    <w:name w:val="List Number 2"/>
    <w:basedOn w:val="Normal"/>
    <w:semiHidden/>
    <w:locked/>
    <w:rsid w:val="00300B31"/>
    <w:pPr>
      <w:numPr>
        <w:numId w:val="11"/>
      </w:numPr>
    </w:pPr>
  </w:style>
  <w:style w:type="paragraph" w:styleId="ListNumber3">
    <w:name w:val="List Number 3"/>
    <w:basedOn w:val="Normal"/>
    <w:semiHidden/>
    <w:locked/>
    <w:rsid w:val="00300B31"/>
    <w:pPr>
      <w:numPr>
        <w:numId w:val="12"/>
      </w:numPr>
    </w:pPr>
  </w:style>
  <w:style w:type="paragraph" w:styleId="ListNumber4">
    <w:name w:val="List Number 4"/>
    <w:basedOn w:val="Normal"/>
    <w:semiHidden/>
    <w:locked/>
    <w:rsid w:val="00300B31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300B31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300B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locked/>
    <w:rsid w:val="00300B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locked/>
    <w:rsid w:val="00300B31"/>
    <w:pPr>
      <w:ind w:left="720"/>
    </w:pPr>
  </w:style>
  <w:style w:type="paragraph" w:styleId="NoteHeading">
    <w:name w:val="Note Heading"/>
    <w:basedOn w:val="Normal"/>
    <w:next w:val="Normal"/>
    <w:semiHidden/>
    <w:locked/>
    <w:rsid w:val="00300B31"/>
  </w:style>
  <w:style w:type="paragraph" w:styleId="PlainText">
    <w:name w:val="Plain Text"/>
    <w:basedOn w:val="Normal"/>
    <w:semiHidden/>
    <w:locked/>
    <w:rsid w:val="00300B3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300B31"/>
  </w:style>
  <w:style w:type="paragraph" w:styleId="Signature">
    <w:name w:val="Signature"/>
    <w:basedOn w:val="Normal"/>
    <w:semiHidden/>
    <w:locked/>
    <w:rsid w:val="00300B31"/>
    <w:pPr>
      <w:ind w:left="4320"/>
    </w:pPr>
  </w:style>
  <w:style w:type="character" w:styleId="Strong">
    <w:name w:val="Strong"/>
    <w:basedOn w:val="DefaultParagraphFont"/>
    <w:qFormat/>
    <w:locked/>
    <w:rsid w:val="00300B31"/>
    <w:rPr>
      <w:rFonts w:cs="Times New Roman"/>
      <w:b/>
      <w:bCs/>
    </w:rPr>
  </w:style>
  <w:style w:type="paragraph" w:styleId="Subtitle">
    <w:name w:val="Subtitle"/>
    <w:basedOn w:val="Normal"/>
    <w:qFormat/>
    <w:locked/>
    <w:rsid w:val="00300B31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locked/>
    <w:rsid w:val="00300B31"/>
    <w:pPr>
      <w:spacing w:after="12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300B31"/>
    <w:pPr>
      <w:spacing w:after="12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300B31"/>
    <w:pPr>
      <w:spacing w:after="12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300B31"/>
    <w:pPr>
      <w:spacing w:after="12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300B31"/>
    <w:pPr>
      <w:spacing w:after="12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300B31"/>
    <w:pPr>
      <w:spacing w:after="12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300B31"/>
    <w:pPr>
      <w:spacing w:after="12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300B31"/>
    <w:pPr>
      <w:spacing w:after="12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300B31"/>
    <w:pPr>
      <w:spacing w:after="12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300B31"/>
    <w:pPr>
      <w:spacing w:after="12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semiHidden/>
    <w:locked/>
    <w:rsid w:val="00300B31"/>
    <w:pPr>
      <w:spacing w:after="12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300B31"/>
    <w:pPr>
      <w:spacing w:after="12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300B31"/>
    <w:pPr>
      <w:spacing w:after="12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300B31"/>
    <w:pPr>
      <w:spacing w:after="12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300B31"/>
    <w:pPr>
      <w:spacing w:after="12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300B31"/>
    <w:pPr>
      <w:spacing w:after="12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300B31"/>
    <w:pPr>
      <w:spacing w:after="12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300B31"/>
    <w:pPr>
      <w:spacing w:after="12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300B31"/>
    <w:pPr>
      <w:spacing w:after="12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300B31"/>
    <w:pPr>
      <w:spacing w:after="12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300B31"/>
    <w:pPr>
      <w:spacing w:after="12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300B31"/>
    <w:pPr>
      <w:spacing w:after="12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300B31"/>
    <w:pPr>
      <w:spacing w:after="12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300B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locked/>
    <w:rsid w:val="00300B31"/>
    <w:rPr>
      <w:rFonts w:ascii="Tahoma" w:hAnsi="Tahoma" w:cs="Tahoma"/>
      <w:sz w:val="16"/>
      <w:szCs w:val="16"/>
    </w:rPr>
  </w:style>
  <w:style w:type="paragraph" w:customStyle="1" w:styleId="iTS-NoteIndented">
    <w:name w:val="!iTS - Note Indented"/>
    <w:basedOn w:val="iTS-Note"/>
    <w:next w:val="iTS-BulletedList1"/>
    <w:rsid w:val="00300B31"/>
    <w:pPr>
      <w:ind w:left="360"/>
    </w:pPr>
  </w:style>
  <w:style w:type="numbering" w:styleId="1ai">
    <w:name w:val="Outline List 1"/>
    <w:basedOn w:val="NoList"/>
    <w:rsid w:val="0047160C"/>
    <w:pPr>
      <w:numPr>
        <w:numId w:val="17"/>
      </w:numPr>
    </w:pPr>
  </w:style>
  <w:style w:type="numbering" w:styleId="111111">
    <w:name w:val="Outline List 2"/>
    <w:basedOn w:val="NoList"/>
    <w:rsid w:val="0047160C"/>
    <w:pPr>
      <w:numPr>
        <w:numId w:val="16"/>
      </w:numPr>
    </w:pPr>
  </w:style>
  <w:style w:type="numbering" w:styleId="ArticleSection">
    <w:name w:val="Outline List 3"/>
    <w:basedOn w:val="NoList"/>
    <w:rsid w:val="0047160C"/>
    <w:pPr>
      <w:numPr>
        <w:numId w:val="18"/>
      </w:numPr>
    </w:pPr>
  </w:style>
  <w:style w:type="character" w:styleId="CommentReference">
    <w:name w:val="annotation reference"/>
    <w:basedOn w:val="DefaultParagraphFont"/>
    <w:locked/>
    <w:rsid w:val="00BF402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BF4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025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BF4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025"/>
    <w:rPr>
      <w:b/>
      <w:bCs/>
    </w:rPr>
  </w:style>
  <w:style w:type="paragraph" w:styleId="ListParagraph">
    <w:name w:val="List Paragraph"/>
    <w:basedOn w:val="Normal"/>
    <w:uiPriority w:val="34"/>
    <w:qFormat/>
    <w:rsid w:val="007B2766"/>
    <w:pPr>
      <w:ind w:left="720"/>
      <w:contextualSpacing/>
    </w:pPr>
  </w:style>
  <w:style w:type="paragraph" w:styleId="Revision">
    <w:name w:val="Revision"/>
    <w:hidden/>
    <w:uiPriority w:val="99"/>
    <w:semiHidden/>
    <w:rsid w:val="00A65831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crosoft.com/technet/itshowc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BE75-1F73-475C-8BEA-F1D217FC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1225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Showcase: &lt;Title in Title Caps&gt; Note on IT</vt:lpstr>
    </vt:vector>
  </TitlesOfParts>
  <Company>Microsoft Corporation</Company>
  <LinksUpToDate>false</LinksUpToDate>
  <CharactersWithSpaces>8183</CharactersWithSpaces>
  <SharedDoc>false</SharedDoc>
  <HLinks>
    <vt:vector size="18" baseType="variant">
      <vt:variant>
        <vt:i4>6422539</vt:i4>
      </vt:variant>
      <vt:variant>
        <vt:i4>6</vt:i4>
      </vt:variant>
      <vt:variant>
        <vt:i4>0</vt:i4>
      </vt:variant>
      <vt:variant>
        <vt:i4>5</vt:i4>
      </vt:variant>
      <vt:variant>
        <vt:lpwstr>\\lca\pdm\tmguide\mstm.doc</vt:lpwstr>
      </vt:variant>
      <vt:variant>
        <vt:lpwstr/>
      </vt:variant>
      <vt:variant>
        <vt:i4>3604605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http://www.microsoft.com/technet/itshowcase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Validating the Windows XP to Windows 7 Installation Experience</dc:title>
  <dc:creator>IT Showcase</dc:creator>
  <dc:description>CUSTOMER READY: Although the installed user base of Windows XP SP3 at Microsoft is not large, Microsoft IT thoroughly tested Windows 7 migration with this group of clients. Using various tools and utilities, the deployment team testing yielded a deployment experience that was fast, that offered a failback mechanism, and that easily migrated end user settings and data, allowing users to be productive quickly.</dc:description>
  <cp:lastModifiedBy>Carol Troup</cp:lastModifiedBy>
  <cp:revision>3</cp:revision>
  <cp:lastPrinted>2005-11-09T18:54:00Z</cp:lastPrinted>
  <dcterms:created xsi:type="dcterms:W3CDTF">2009-07-07T21:43:00Z</dcterms:created>
  <dcterms:modified xsi:type="dcterms:W3CDTF">2009-07-07T21:48:00Z</dcterms:modified>
</cp:coreProperties>
</file>