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1F" w:rsidRPr="0011065A" w:rsidRDefault="00196196" w:rsidP="00136D1F">
      <w:pPr>
        <w:spacing w:after="0" w:line="240" w:lineRule="auto"/>
        <w:contextualSpacing/>
        <w:jc w:val="center"/>
      </w:pPr>
      <w:bookmarkStart w:id="0" w:name="_top"/>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46.3pt;margin-top:-9.75pt;width:289.3pt;height:30pt;z-index:251662336" filled="f" fillcolor="#0d0d0d" stroked="f">
            <v:textbox style="mso-next-textbox:#_x0000_s1026">
              <w:txbxContent>
                <w:p w:rsidR="00196196" w:rsidRPr="006F2641" w:rsidRDefault="00196196" w:rsidP="00196196">
                  <w:pPr>
                    <w:rPr>
                      <w:rFonts w:ascii="Segoe UI" w:hAnsi="Segoe UI" w:cs="Segoe UI"/>
                      <w:b/>
                      <w:color w:val="FFFFFF"/>
                      <w:sz w:val="32"/>
                    </w:rPr>
                  </w:pPr>
                  <w:r w:rsidRPr="006F2641">
                    <w:rPr>
                      <w:rFonts w:ascii="Segoe UI" w:hAnsi="Segoe UI" w:cs="Segoe UI"/>
                      <w:b/>
                      <w:color w:val="FFFFFF"/>
                      <w:sz w:val="32"/>
                    </w:rPr>
                    <w:t>Cloud Computing Infrastructure</w:t>
                  </w:r>
                </w:p>
              </w:txbxContent>
            </v:textbox>
          </v:shape>
        </w:pict>
      </w:r>
      <w:r w:rsidRPr="00196196">
        <w:rPr>
          <w:noProof/>
        </w:rPr>
        <w:drawing>
          <wp:anchor distT="0" distB="0" distL="114300" distR="114300" simplePos="0" relativeHeight="251661312" behindDoc="0" locked="0" layoutInCell="1" allowOverlap="1">
            <wp:simplePos x="0" y="0"/>
            <wp:positionH relativeFrom="column">
              <wp:posOffset>-504825</wp:posOffset>
            </wp:positionH>
            <wp:positionV relativeFrom="paragraph">
              <wp:posOffset>-533400</wp:posOffset>
            </wp:positionV>
            <wp:extent cx="2870200" cy="361950"/>
            <wp:effectExtent l="19050" t="0" r="6350" b="0"/>
            <wp:wrapNone/>
            <wp:docPr id="3" name="Picture 6" descr="Virtualization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rtualization_r.png"/>
                    <pic:cNvPicPr>
                      <a:picLocks noChangeAspect="1" noChangeArrowheads="1"/>
                    </pic:cNvPicPr>
                  </pic:nvPicPr>
                  <pic:blipFill>
                    <a:blip r:embed="rId7" cstate="print"/>
                    <a:srcRect/>
                    <a:stretch>
                      <a:fillRect/>
                    </a:stretch>
                  </pic:blipFill>
                  <pic:spPr bwMode="auto">
                    <a:xfrm>
                      <a:off x="0" y="0"/>
                      <a:ext cx="2870200" cy="3619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-685800</wp:posOffset>
            </wp:positionV>
            <wp:extent cx="7324725" cy="17240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24725" cy="1724025"/>
                    </a:xfrm>
                    <a:prstGeom prst="rect">
                      <a:avLst/>
                    </a:prstGeom>
                    <a:noFill/>
                  </pic:spPr>
                </pic:pic>
              </a:graphicData>
            </a:graphic>
          </wp:anchor>
        </w:drawing>
      </w:r>
    </w:p>
    <w:p w:rsidR="00E409C6" w:rsidRPr="0011065A" w:rsidRDefault="0011065A" w:rsidP="00196196">
      <w:pPr>
        <w:spacing w:after="0" w:line="240" w:lineRule="auto"/>
        <w:rPr>
          <w:b/>
          <w:bCs/>
          <w:sz w:val="28"/>
        </w:rPr>
      </w:pPr>
      <w:r w:rsidRPr="0011065A">
        <w:rPr>
          <w:b/>
          <w:bCs/>
          <w:sz w:val="28"/>
        </w:rPr>
        <w:t>FREQUENTLY ASKED QUESTIONS</w:t>
      </w:r>
      <w:r w:rsidR="00196196">
        <w:rPr>
          <w:b/>
          <w:bCs/>
          <w:sz w:val="28"/>
        </w:rPr>
        <w:t xml:space="preserve"> </w:t>
      </w:r>
      <w:r w:rsidR="00E409C6">
        <w:rPr>
          <w:b/>
          <w:bCs/>
          <w:sz w:val="28"/>
        </w:rPr>
        <w:t>ON CLOUD COMPUTING</w:t>
      </w:r>
    </w:p>
    <w:p w:rsidR="0011065A" w:rsidRPr="0011065A" w:rsidRDefault="0011065A" w:rsidP="00B22178">
      <w:pPr>
        <w:pBdr>
          <w:bottom w:val="single" w:sz="4" w:space="1" w:color="auto"/>
        </w:pBdr>
        <w:spacing w:after="0" w:line="240" w:lineRule="auto"/>
        <w:rPr>
          <w:b/>
          <w:bCs/>
          <w:color w:val="1F497D" w:themeColor="text2"/>
          <w:u w:val="single"/>
        </w:rPr>
      </w:pPr>
      <w:r w:rsidRPr="0011065A">
        <w:t xml:space="preserve">Get answers to questions about cloud computing, private cloud, </w:t>
      </w:r>
      <w:r w:rsidR="00E5733F">
        <w:t xml:space="preserve">public cloud </w:t>
      </w:r>
      <w:r w:rsidRPr="0011065A">
        <w:t>and more.</w:t>
      </w:r>
    </w:p>
    <w:p w:rsidR="0011065A" w:rsidRPr="0011065A" w:rsidRDefault="0011065A" w:rsidP="007773B8">
      <w:pPr>
        <w:spacing w:after="0" w:line="240" w:lineRule="auto"/>
        <w:contextualSpacing/>
        <w:outlineLvl w:val="0"/>
        <w:rPr>
          <w:b/>
          <w:bCs/>
          <w:color w:val="1F497D" w:themeColor="text2"/>
          <w:u w:val="single"/>
        </w:rPr>
      </w:pPr>
      <w:bookmarkStart w:id="1" w:name="TOPQA"/>
    </w:p>
    <w:p w:rsidR="00B22178" w:rsidRPr="00171067" w:rsidRDefault="00C50AAC" w:rsidP="007773B8">
      <w:pPr>
        <w:spacing w:after="0" w:line="240" w:lineRule="auto"/>
        <w:contextualSpacing/>
        <w:outlineLvl w:val="0"/>
        <w:rPr>
          <w:bCs/>
          <w:color w:val="0070C0"/>
          <w:sz w:val="24"/>
          <w:u w:val="single"/>
        </w:rPr>
      </w:pPr>
      <w:fldSimple w:instr=" REF _Ref228158633 \h  \* MERGEFORMAT ">
        <w:r w:rsidR="00B22178" w:rsidRPr="00171067">
          <w:rPr>
            <w:bCs/>
            <w:color w:val="0070C0"/>
            <w:sz w:val="24"/>
            <w:u w:val="single"/>
          </w:rPr>
          <w:t>General Questions</w:t>
        </w:r>
      </w:fldSimple>
    </w:p>
    <w:p w:rsidR="00B22178" w:rsidRPr="00171067" w:rsidRDefault="00C50AAC" w:rsidP="007773B8">
      <w:pPr>
        <w:spacing w:after="0" w:line="240" w:lineRule="auto"/>
        <w:contextualSpacing/>
        <w:outlineLvl w:val="0"/>
        <w:rPr>
          <w:bCs/>
          <w:color w:val="0070C0"/>
          <w:sz w:val="24"/>
          <w:u w:val="single"/>
        </w:rPr>
      </w:pPr>
      <w:fldSimple w:instr=" REF _Ref228158696 \h  \* MERGEFORMAT ">
        <w:r w:rsidR="00B22178" w:rsidRPr="00171067">
          <w:rPr>
            <w:bCs/>
            <w:color w:val="0070C0"/>
            <w:sz w:val="24"/>
            <w:u w:val="single"/>
          </w:rPr>
          <w:t>Private Cloud</w:t>
        </w:r>
      </w:fldSimple>
    </w:p>
    <w:p w:rsidR="00BC67C7" w:rsidRPr="00171067" w:rsidRDefault="00C50AAC" w:rsidP="007773B8">
      <w:pPr>
        <w:spacing w:after="0" w:line="240" w:lineRule="auto"/>
        <w:contextualSpacing/>
        <w:outlineLvl w:val="0"/>
        <w:rPr>
          <w:color w:val="0070C0"/>
        </w:rPr>
      </w:pPr>
      <w:fldSimple w:instr=" REF _Ref228158705 \h  \* MERGEFORMAT ">
        <w:r w:rsidR="00881D89" w:rsidRPr="00171067">
          <w:rPr>
            <w:bCs/>
            <w:color w:val="0070C0"/>
            <w:sz w:val="24"/>
            <w:u w:val="single"/>
          </w:rPr>
          <w:t>Pu</w:t>
        </w:r>
        <w:r w:rsidR="00881D89" w:rsidRPr="00171067">
          <w:rPr>
            <w:bCs/>
            <w:color w:val="0070C0"/>
            <w:sz w:val="24"/>
            <w:u w:val="single"/>
          </w:rPr>
          <w:t>b</w:t>
        </w:r>
        <w:r w:rsidR="00881D89" w:rsidRPr="00171067">
          <w:rPr>
            <w:bCs/>
            <w:color w:val="0070C0"/>
            <w:sz w:val="24"/>
            <w:u w:val="single"/>
          </w:rPr>
          <w:t>lic</w:t>
        </w:r>
        <w:r w:rsidR="00B22178" w:rsidRPr="00171067">
          <w:rPr>
            <w:bCs/>
            <w:color w:val="0070C0"/>
            <w:sz w:val="24"/>
            <w:u w:val="single"/>
          </w:rPr>
          <w:t xml:space="preserve"> Cloud</w:t>
        </w:r>
      </w:fldSimple>
    </w:p>
    <w:p w:rsidR="009213D3" w:rsidRPr="00171067" w:rsidRDefault="00171067" w:rsidP="007773B8">
      <w:pPr>
        <w:spacing w:after="0" w:line="240" w:lineRule="auto"/>
        <w:contextualSpacing/>
        <w:outlineLvl w:val="0"/>
        <w:rPr>
          <w:color w:val="0070C0"/>
        </w:rPr>
      </w:pPr>
      <w:hyperlink w:anchor="_Dynamic_Data_Center" w:history="1">
        <w:r w:rsidR="009213D3" w:rsidRPr="00171067">
          <w:rPr>
            <w:rStyle w:val="Hyperlink"/>
            <w:rFonts w:asciiTheme="minorHAnsi" w:eastAsiaTheme="minorHAnsi" w:hAnsiTheme="minorHAnsi" w:cstheme="minorBidi" w:hint="default"/>
            <w:color w:val="0070C0"/>
          </w:rPr>
          <w:t>Dynamic Data Center Alliance</w:t>
        </w:r>
      </w:hyperlink>
    </w:p>
    <w:p w:rsidR="00136D1F" w:rsidRPr="00B22178" w:rsidRDefault="0011065A" w:rsidP="00B56AE8">
      <w:pPr>
        <w:pStyle w:val="Heading1"/>
        <w:shd w:val="clear" w:color="auto" w:fill="F2F2F2" w:themeFill="background1" w:themeFillShade="F2"/>
        <w:rPr>
          <w:rFonts w:asciiTheme="minorHAnsi" w:hAnsiTheme="minorHAnsi"/>
          <w:color w:val="auto"/>
          <w:sz w:val="24"/>
        </w:rPr>
      </w:pPr>
      <w:bookmarkStart w:id="2" w:name="_Ref228158633"/>
      <w:r w:rsidRPr="00B22178">
        <w:rPr>
          <w:rFonts w:asciiTheme="minorHAnsi" w:hAnsiTheme="minorHAnsi"/>
          <w:color w:val="auto"/>
          <w:sz w:val="24"/>
        </w:rPr>
        <w:t>General Questions</w:t>
      </w:r>
      <w:bookmarkEnd w:id="2"/>
    </w:p>
    <w:bookmarkEnd w:id="1"/>
    <w:p w:rsidR="0011065A" w:rsidRPr="0011065A" w:rsidRDefault="0011065A" w:rsidP="0011065A">
      <w:pPr>
        <w:spacing w:after="0" w:line="240" w:lineRule="auto"/>
        <w:contextualSpacing/>
        <w:jc w:val="both"/>
        <w:outlineLvl w:val="0"/>
        <w:rPr>
          <w:b/>
        </w:rPr>
      </w:pPr>
    </w:p>
    <w:p w:rsidR="00136D1F" w:rsidRPr="0011065A" w:rsidRDefault="00136D1F" w:rsidP="0011065A">
      <w:pPr>
        <w:spacing w:after="0" w:line="240" w:lineRule="auto"/>
        <w:contextualSpacing/>
        <w:jc w:val="both"/>
        <w:outlineLvl w:val="0"/>
        <w:rPr>
          <w:b/>
        </w:rPr>
      </w:pPr>
      <w:r w:rsidRPr="0011065A">
        <w:rPr>
          <w:b/>
        </w:rPr>
        <w:t xml:space="preserve">Q: What </w:t>
      </w:r>
      <w:r w:rsidR="00B56AE8">
        <w:rPr>
          <w:b/>
        </w:rPr>
        <w:t xml:space="preserve">is Microsoft </w:t>
      </w:r>
      <w:r w:rsidRPr="0011065A">
        <w:rPr>
          <w:b/>
        </w:rPr>
        <w:t xml:space="preserve">announcing today? </w:t>
      </w:r>
    </w:p>
    <w:p w:rsidR="002A7812" w:rsidRPr="0011065A" w:rsidRDefault="00136D1F" w:rsidP="00342B20">
      <w:pPr>
        <w:spacing w:after="0" w:line="240" w:lineRule="auto"/>
        <w:jc w:val="both"/>
      </w:pPr>
      <w:r w:rsidRPr="0011065A">
        <w:rPr>
          <w:b/>
        </w:rPr>
        <w:t>A:</w:t>
      </w:r>
      <w:r w:rsidRPr="0011065A">
        <w:t xml:space="preserve"> </w:t>
      </w:r>
      <w:r w:rsidR="0011065A">
        <w:t xml:space="preserve">Today </w:t>
      </w:r>
      <w:r w:rsidR="002A7812" w:rsidRPr="0011065A">
        <w:t xml:space="preserve">Microsoft announced the broad cloud strategy as a part of </w:t>
      </w:r>
      <w:r w:rsidR="00B56AE8">
        <w:t xml:space="preserve">its </w:t>
      </w:r>
      <w:r w:rsidR="002A7812" w:rsidRPr="0011065A">
        <w:t>Dynamic IT vision. Microsoft also announced a new service line offering for enabling private clouds</w:t>
      </w:r>
      <w:r w:rsidR="00B56AE8">
        <w:t>,</w:t>
      </w:r>
      <w:r w:rsidR="002A7812" w:rsidRPr="0011065A">
        <w:t xml:space="preserve"> and a new offering for </w:t>
      </w:r>
      <w:r w:rsidR="00EB5B56" w:rsidRPr="0011065A">
        <w:t xml:space="preserve">hosting </w:t>
      </w:r>
      <w:r w:rsidR="002A7812" w:rsidRPr="0011065A">
        <w:t xml:space="preserve">partners for enabling </w:t>
      </w:r>
      <w:r w:rsidR="00E5733F">
        <w:t>public</w:t>
      </w:r>
      <w:r w:rsidR="00E5733F" w:rsidRPr="0011065A">
        <w:t xml:space="preserve"> </w:t>
      </w:r>
      <w:r w:rsidR="002A7812" w:rsidRPr="0011065A">
        <w:t xml:space="preserve">clouds. </w:t>
      </w:r>
    </w:p>
    <w:p w:rsidR="002A7812" w:rsidRPr="0011065A" w:rsidRDefault="002A7812" w:rsidP="00342B20">
      <w:pPr>
        <w:spacing w:after="0" w:line="240" w:lineRule="auto"/>
        <w:jc w:val="both"/>
      </w:pPr>
    </w:p>
    <w:p w:rsidR="00EB5B56" w:rsidRPr="0011065A" w:rsidRDefault="00EB5B56" w:rsidP="00342B20">
      <w:pPr>
        <w:spacing w:after="0" w:line="240" w:lineRule="auto"/>
        <w:jc w:val="both"/>
        <w:rPr>
          <w:bCs/>
        </w:rPr>
      </w:pPr>
      <w:r w:rsidRPr="0011065A">
        <w:rPr>
          <w:bCs/>
        </w:rPr>
        <w:t>Microsoft continues to evolve its Dynamic IT vision by delivering a choice across a range of cloud computing offerings. To enable this vision, Microsoft today announced two new offerings. The first will help customers enable private clouds through best practices, services and Microsoft technology. The second offers the same technology and specific best practices to help hosting providers rapidly build and launch managed services.</w:t>
      </w:r>
    </w:p>
    <w:p w:rsidR="0011065A" w:rsidRPr="0011065A" w:rsidRDefault="0011065A" w:rsidP="00342B20">
      <w:pPr>
        <w:spacing w:after="0" w:line="240" w:lineRule="auto"/>
        <w:jc w:val="both"/>
        <w:rPr>
          <w:bCs/>
        </w:rPr>
      </w:pPr>
    </w:p>
    <w:p w:rsidR="00EB5B56" w:rsidRDefault="00EB5B56" w:rsidP="00342B20">
      <w:pPr>
        <w:spacing w:after="0" w:line="240" w:lineRule="auto"/>
        <w:jc w:val="both"/>
        <w:rPr>
          <w:bCs/>
        </w:rPr>
      </w:pPr>
      <w:r w:rsidRPr="0011065A">
        <w:rPr>
          <w:bCs/>
        </w:rPr>
        <w:t>Microsoft is uniquely positioned to provide the breadth of capabilities through an integrated suite of products and techn</w:t>
      </w:r>
      <w:r w:rsidR="00D035F3">
        <w:rPr>
          <w:bCs/>
        </w:rPr>
        <w:t>ologies to customers to deliver:</w:t>
      </w:r>
    </w:p>
    <w:p w:rsidR="00D035F3" w:rsidRPr="00D035F3" w:rsidRDefault="00D035F3" w:rsidP="00AE0CD2">
      <w:pPr>
        <w:pStyle w:val="ListParagraph"/>
        <w:numPr>
          <w:ilvl w:val="0"/>
          <w:numId w:val="2"/>
        </w:numPr>
        <w:spacing w:after="0" w:line="240" w:lineRule="auto"/>
        <w:contextualSpacing w:val="0"/>
        <w:jc w:val="both"/>
      </w:pPr>
      <w:r w:rsidRPr="00D035F3">
        <w:t xml:space="preserve">A </w:t>
      </w:r>
      <w:r w:rsidRPr="00D035F3">
        <w:rPr>
          <w:b/>
          <w:bCs/>
        </w:rPr>
        <w:t>flexible and familiar</w:t>
      </w:r>
      <w:r w:rsidRPr="00D035F3">
        <w:t xml:space="preserve"> infrastructure with a common Windows-based platform on which you can build and deploy applications across clouds, and reduce your development and time on new services. </w:t>
      </w:r>
    </w:p>
    <w:p w:rsidR="00D035F3" w:rsidRPr="00D035F3" w:rsidRDefault="00D035F3" w:rsidP="00AE0CD2">
      <w:pPr>
        <w:pStyle w:val="ListParagraph"/>
        <w:numPr>
          <w:ilvl w:val="0"/>
          <w:numId w:val="2"/>
        </w:numPr>
        <w:spacing w:after="0" w:line="240" w:lineRule="auto"/>
        <w:contextualSpacing w:val="0"/>
        <w:jc w:val="both"/>
        <w:rPr>
          <w:b/>
          <w:bCs/>
        </w:rPr>
      </w:pPr>
      <w:r w:rsidRPr="00D035F3">
        <w:rPr>
          <w:b/>
          <w:bCs/>
        </w:rPr>
        <w:t>Integrated resource fabrics</w:t>
      </w:r>
      <w:r w:rsidRPr="00D035F3">
        <w:t xml:space="preserve"> that enable the ability to federate services across clouds, ensuring you have the capacity and resources you need to deliver your business requirements.  Ideal for allowing overdraft protection for application services into a public cloud</w:t>
      </w:r>
    </w:p>
    <w:p w:rsidR="00D035F3" w:rsidRPr="00D035F3" w:rsidRDefault="00D035F3" w:rsidP="00AE0CD2">
      <w:pPr>
        <w:pStyle w:val="ListParagraph"/>
        <w:numPr>
          <w:ilvl w:val="0"/>
          <w:numId w:val="2"/>
        </w:numPr>
        <w:spacing w:after="0" w:line="240" w:lineRule="auto"/>
        <w:contextualSpacing w:val="0"/>
        <w:jc w:val="both"/>
      </w:pPr>
      <w:r w:rsidRPr="00D035F3">
        <w:t>The</w:t>
      </w:r>
      <w:r w:rsidRPr="00D035F3">
        <w:rPr>
          <w:b/>
          <w:bCs/>
        </w:rPr>
        <w:t xml:space="preserve"> agility </w:t>
      </w:r>
      <w:r w:rsidRPr="00D035F3">
        <w:t xml:space="preserve">to develop applications and services once, and then deploy them in, and across any cloud environment, allowing you to rapidly respond to new requirements and business change.  </w:t>
      </w:r>
    </w:p>
    <w:p w:rsidR="00D035F3" w:rsidRPr="0011065A" w:rsidRDefault="00D035F3" w:rsidP="0011065A">
      <w:pPr>
        <w:spacing w:after="0" w:line="240" w:lineRule="auto"/>
        <w:jc w:val="both"/>
        <w:rPr>
          <w:bCs/>
        </w:rPr>
      </w:pPr>
    </w:p>
    <w:p w:rsidR="002A7812" w:rsidRPr="0011065A" w:rsidRDefault="002A7812" w:rsidP="007773B8">
      <w:pPr>
        <w:tabs>
          <w:tab w:val="left" w:pos="360"/>
        </w:tabs>
        <w:spacing w:after="0" w:line="240" w:lineRule="auto"/>
        <w:contextualSpacing/>
        <w:outlineLvl w:val="0"/>
        <w:rPr>
          <w:rFonts w:cs="Arial"/>
          <w:b/>
          <w:bCs/>
          <w:sz w:val="24"/>
        </w:rPr>
      </w:pPr>
      <w:r w:rsidRPr="0011065A">
        <w:rPr>
          <w:rFonts w:cs="Arial"/>
          <w:b/>
          <w:bCs/>
          <w:szCs w:val="20"/>
        </w:rPr>
        <w:t>Q: What are the new offerings that were announced today?</w:t>
      </w:r>
    </w:p>
    <w:p w:rsidR="00EB0A16" w:rsidRPr="0011065A" w:rsidRDefault="002A7812" w:rsidP="00C618A5">
      <w:pPr>
        <w:spacing w:after="0" w:line="240" w:lineRule="auto"/>
        <w:jc w:val="both"/>
        <w:rPr>
          <w:bCs/>
        </w:rPr>
      </w:pPr>
      <w:r w:rsidRPr="0011065A">
        <w:rPr>
          <w:b/>
          <w:bCs/>
        </w:rPr>
        <w:t xml:space="preserve">A: </w:t>
      </w:r>
      <w:r w:rsidR="00655F29" w:rsidRPr="0011065A">
        <w:rPr>
          <w:bCs/>
        </w:rPr>
        <w:t>Today Microsoft announc</w:t>
      </w:r>
      <w:r w:rsidR="0011065A">
        <w:rPr>
          <w:bCs/>
        </w:rPr>
        <w:t>ed</w:t>
      </w:r>
      <w:r w:rsidR="00655F29" w:rsidRPr="0011065A">
        <w:rPr>
          <w:bCs/>
        </w:rPr>
        <w:t xml:space="preserve"> a new service offering for helping customers </w:t>
      </w:r>
      <w:r w:rsidR="00D035F3">
        <w:rPr>
          <w:bCs/>
        </w:rPr>
        <w:t xml:space="preserve">to </w:t>
      </w:r>
      <w:r w:rsidR="00D035F3" w:rsidRPr="0011065A">
        <w:rPr>
          <w:bCs/>
        </w:rPr>
        <w:t xml:space="preserve">enable </w:t>
      </w:r>
      <w:r w:rsidR="00D035F3">
        <w:rPr>
          <w:bCs/>
        </w:rPr>
        <w:t xml:space="preserve">the foundation for </w:t>
      </w:r>
      <w:r w:rsidR="00655F29" w:rsidRPr="0011065A">
        <w:rPr>
          <w:bCs/>
        </w:rPr>
        <w:t xml:space="preserve">private clouds, called </w:t>
      </w:r>
      <w:r w:rsidR="00D035F3">
        <w:rPr>
          <w:b/>
          <w:bCs/>
        </w:rPr>
        <w:t>Dynamic Datacenter Toolkit for Enterprises</w:t>
      </w:r>
      <w:r w:rsidR="00655F29" w:rsidRPr="0011065A">
        <w:rPr>
          <w:bCs/>
        </w:rPr>
        <w:t xml:space="preserve">. This offering will provide customers with architecture and deployment guidance and best practices for enabling </w:t>
      </w:r>
      <w:r w:rsidR="00D035F3">
        <w:rPr>
          <w:bCs/>
        </w:rPr>
        <w:t xml:space="preserve">the foundation for </w:t>
      </w:r>
      <w:r w:rsidR="00EB5B56" w:rsidRPr="0011065A">
        <w:rPr>
          <w:bCs/>
        </w:rPr>
        <w:t xml:space="preserve">private clouds </w:t>
      </w:r>
      <w:r w:rsidR="00655F29" w:rsidRPr="0011065A">
        <w:rPr>
          <w:bCs/>
        </w:rPr>
        <w:t xml:space="preserve">today and help customer move along the path to create agile and dynamic IT environments. </w:t>
      </w:r>
    </w:p>
    <w:p w:rsidR="00655F29" w:rsidRPr="0011065A" w:rsidRDefault="00655F29" w:rsidP="00C618A5">
      <w:pPr>
        <w:spacing w:after="0" w:line="240" w:lineRule="auto"/>
        <w:jc w:val="both"/>
        <w:rPr>
          <w:bCs/>
        </w:rPr>
      </w:pPr>
    </w:p>
    <w:p w:rsidR="00655F29" w:rsidRPr="0011065A" w:rsidRDefault="00655F29" w:rsidP="00C618A5">
      <w:pPr>
        <w:spacing w:after="0" w:line="240" w:lineRule="auto"/>
        <w:jc w:val="both"/>
        <w:rPr>
          <w:rFonts w:eastAsia="Calibri"/>
        </w:rPr>
      </w:pPr>
      <w:r w:rsidRPr="0011065A">
        <w:rPr>
          <w:bCs/>
        </w:rPr>
        <w:lastRenderedPageBreak/>
        <w:t xml:space="preserve">Microsoft is also announcing a new offering for </w:t>
      </w:r>
      <w:r w:rsidR="00C704C5" w:rsidRPr="0011065A">
        <w:rPr>
          <w:bCs/>
        </w:rPr>
        <w:t xml:space="preserve">our hosting partners to enable </w:t>
      </w:r>
      <w:r w:rsidR="00D035F3">
        <w:rPr>
          <w:bCs/>
        </w:rPr>
        <w:t xml:space="preserve">the foundation for a </w:t>
      </w:r>
      <w:r w:rsidR="00E5733F">
        <w:rPr>
          <w:bCs/>
        </w:rPr>
        <w:t xml:space="preserve">public cloud </w:t>
      </w:r>
      <w:r w:rsidR="00D035F3" w:rsidRPr="0011065A">
        <w:rPr>
          <w:bCs/>
        </w:rPr>
        <w:t>environment</w:t>
      </w:r>
      <w:r w:rsidR="00C704C5" w:rsidRPr="0011065A">
        <w:rPr>
          <w:bCs/>
        </w:rPr>
        <w:t xml:space="preserve"> that will help </w:t>
      </w:r>
      <w:r w:rsidR="00D035F3">
        <w:rPr>
          <w:bCs/>
        </w:rPr>
        <w:t>p</w:t>
      </w:r>
      <w:r w:rsidR="00C704C5" w:rsidRPr="0011065A">
        <w:rPr>
          <w:bCs/>
        </w:rPr>
        <w:t xml:space="preserve"> enable new scenarios like compute overdraft and cloud-based disaster recovery. </w:t>
      </w:r>
      <w:r w:rsidR="00D035F3">
        <w:rPr>
          <w:bCs/>
        </w:rPr>
        <w:t xml:space="preserve">The </w:t>
      </w:r>
      <w:r w:rsidR="00D035F3">
        <w:rPr>
          <w:b/>
          <w:bCs/>
        </w:rPr>
        <w:t>Dynamic Datacenter Toolkit for Hosters</w:t>
      </w:r>
      <w:r w:rsidR="00D035F3" w:rsidRPr="0011065A">
        <w:rPr>
          <w:bCs/>
        </w:rPr>
        <w:t xml:space="preserve"> </w:t>
      </w:r>
      <w:r w:rsidR="00C704C5" w:rsidRPr="0011065A">
        <w:rPr>
          <w:bCs/>
        </w:rPr>
        <w:t xml:space="preserve">offering to our hosting partners </w:t>
      </w:r>
      <w:r w:rsidR="002A7812" w:rsidRPr="0011065A">
        <w:rPr>
          <w:bCs/>
        </w:rPr>
        <w:t xml:space="preserve">provides </w:t>
      </w:r>
      <w:r w:rsidR="00EB5B56" w:rsidRPr="0011065A">
        <w:rPr>
          <w:bCs/>
        </w:rPr>
        <w:t>the ability to deploy on-demand managed services and virtualized servers powered by System Center and Windows Server 2008 Hyper-V</w:t>
      </w:r>
      <w:r w:rsidR="002A7812" w:rsidRPr="0011065A">
        <w:rPr>
          <w:bCs/>
        </w:rPr>
        <w:t xml:space="preserve">. </w:t>
      </w:r>
    </w:p>
    <w:p w:rsidR="005070F3" w:rsidRPr="0011065A" w:rsidRDefault="005070F3">
      <w:pPr>
        <w:spacing w:after="0" w:line="240" w:lineRule="auto"/>
        <w:contextualSpacing/>
        <w:rPr>
          <w:b/>
          <w:bCs/>
        </w:rPr>
      </w:pPr>
    </w:p>
    <w:p w:rsidR="007773B8" w:rsidRPr="0011065A" w:rsidRDefault="007773B8" w:rsidP="007773B8">
      <w:pPr>
        <w:tabs>
          <w:tab w:val="left" w:pos="360"/>
        </w:tabs>
        <w:spacing w:after="0" w:line="240" w:lineRule="auto"/>
        <w:contextualSpacing/>
        <w:outlineLvl w:val="0"/>
        <w:rPr>
          <w:rFonts w:cs="Arial"/>
          <w:b/>
          <w:bCs/>
        </w:rPr>
      </w:pPr>
      <w:r w:rsidRPr="0011065A">
        <w:rPr>
          <w:rFonts w:cs="Arial"/>
          <w:b/>
          <w:bCs/>
        </w:rPr>
        <w:t xml:space="preserve">Q: What is unique about Microsoft’s cloud strategy? </w:t>
      </w:r>
    </w:p>
    <w:p w:rsidR="00D05A93" w:rsidRPr="0011065A" w:rsidRDefault="007773B8" w:rsidP="00C618A5">
      <w:pPr>
        <w:tabs>
          <w:tab w:val="left" w:pos="360"/>
        </w:tabs>
        <w:spacing w:after="0" w:line="240" w:lineRule="auto"/>
        <w:contextualSpacing/>
        <w:jc w:val="both"/>
        <w:outlineLvl w:val="0"/>
        <w:rPr>
          <w:rFonts w:cs="Arial"/>
          <w:bCs/>
        </w:rPr>
      </w:pPr>
      <w:r w:rsidRPr="0011065A">
        <w:rPr>
          <w:rFonts w:cs="Arial"/>
          <w:b/>
          <w:bCs/>
        </w:rPr>
        <w:t>A:</w:t>
      </w:r>
      <w:r w:rsidRPr="0011065A">
        <w:rPr>
          <w:rFonts w:cs="Arial"/>
          <w:bCs/>
        </w:rPr>
        <w:t xml:space="preserve"> </w:t>
      </w:r>
      <w:r w:rsidR="00D05A93" w:rsidRPr="0011065A">
        <w:rPr>
          <w:rFonts w:cs="Arial"/>
          <w:bCs/>
        </w:rPr>
        <w:t xml:space="preserve">We’re looking at providing capabilities to consumer and commercial customers that provide them choice to combine computer-based software and cloud services. </w:t>
      </w:r>
      <w:r w:rsidR="00272B90" w:rsidRPr="0011065A">
        <w:rPr>
          <w:rFonts w:cs="Arial"/>
          <w:bCs/>
        </w:rPr>
        <w:t xml:space="preserve">For commercial customers, Microsoft’s cloud strategy enables hybrid deployment and provides choice. </w:t>
      </w:r>
    </w:p>
    <w:p w:rsidR="00272B90" w:rsidRPr="0011065A" w:rsidRDefault="00272B90" w:rsidP="00C618A5">
      <w:pPr>
        <w:tabs>
          <w:tab w:val="left" w:pos="360"/>
        </w:tabs>
        <w:spacing w:after="0" w:line="240" w:lineRule="auto"/>
        <w:contextualSpacing/>
        <w:jc w:val="both"/>
        <w:outlineLvl w:val="0"/>
        <w:rPr>
          <w:rFonts w:cs="Arial"/>
          <w:bCs/>
        </w:rPr>
      </w:pPr>
    </w:p>
    <w:p w:rsidR="001B3A72" w:rsidRPr="0011065A" w:rsidRDefault="001B3A72" w:rsidP="00C618A5">
      <w:pPr>
        <w:tabs>
          <w:tab w:val="left" w:pos="360"/>
        </w:tabs>
        <w:spacing w:after="0" w:line="240" w:lineRule="auto"/>
        <w:contextualSpacing/>
        <w:jc w:val="both"/>
        <w:outlineLvl w:val="0"/>
        <w:rPr>
          <w:rFonts w:cs="Arial"/>
          <w:bCs/>
        </w:rPr>
      </w:pPr>
      <w:r w:rsidRPr="0011065A">
        <w:rPr>
          <w:rFonts w:cs="Arial"/>
          <w:bCs/>
        </w:rPr>
        <w:t xml:space="preserve">With Microsoft’s cloud strategy, </w:t>
      </w:r>
      <w:r w:rsidR="002C0BBE" w:rsidRPr="0011065A">
        <w:rPr>
          <w:rFonts w:cs="Arial"/>
          <w:bCs/>
        </w:rPr>
        <w:t>the complete set of components used to deliver datacenter services</w:t>
      </w:r>
      <w:r w:rsidRPr="0011065A">
        <w:rPr>
          <w:rFonts w:cs="Arial"/>
          <w:bCs/>
        </w:rPr>
        <w:t xml:space="preserve"> – Infrastructure, applications, management, and security</w:t>
      </w:r>
      <w:r w:rsidR="002C0BBE" w:rsidRPr="0011065A">
        <w:rPr>
          <w:rFonts w:cs="Arial"/>
          <w:bCs/>
        </w:rPr>
        <w:t xml:space="preserve"> – are combined with best practices </w:t>
      </w:r>
      <w:r w:rsidRPr="0011065A">
        <w:rPr>
          <w:rFonts w:cs="Arial"/>
          <w:bCs/>
        </w:rPr>
        <w:t xml:space="preserve">to enable a service oriented infrastructure. </w:t>
      </w:r>
      <w:r w:rsidR="000B52FE" w:rsidRPr="0011065A">
        <w:rPr>
          <w:rFonts w:cs="Arial"/>
          <w:bCs/>
        </w:rPr>
        <w:t xml:space="preserve">This approach allows customers to maximize their existing investment in applications as they transition to a cloud paradigm while providing the greatest opportunities to take advantage of new approaches for application and service development. </w:t>
      </w:r>
    </w:p>
    <w:p w:rsidR="000B52FE" w:rsidRPr="0011065A" w:rsidRDefault="000B52FE" w:rsidP="00C618A5">
      <w:pPr>
        <w:tabs>
          <w:tab w:val="left" w:pos="360"/>
        </w:tabs>
        <w:spacing w:after="0" w:line="240" w:lineRule="auto"/>
        <w:contextualSpacing/>
        <w:jc w:val="both"/>
        <w:outlineLvl w:val="0"/>
        <w:rPr>
          <w:rFonts w:cs="Arial"/>
          <w:bCs/>
        </w:rPr>
      </w:pPr>
    </w:p>
    <w:p w:rsidR="001B3A72" w:rsidRPr="0011065A" w:rsidRDefault="001B3A72" w:rsidP="00C618A5">
      <w:pPr>
        <w:spacing w:after="0" w:line="240" w:lineRule="auto"/>
        <w:jc w:val="both"/>
        <w:rPr>
          <w:rFonts w:cstheme="minorHAnsi"/>
          <w:szCs w:val="24"/>
        </w:rPr>
      </w:pPr>
      <w:r w:rsidRPr="0011065A">
        <w:rPr>
          <w:rFonts w:cstheme="minorHAnsi"/>
          <w:szCs w:val="24"/>
        </w:rPr>
        <w:t xml:space="preserve">Microsoft is </w:t>
      </w:r>
      <w:r w:rsidR="00272B90" w:rsidRPr="0011065A">
        <w:rPr>
          <w:rFonts w:cstheme="minorHAnsi"/>
          <w:szCs w:val="24"/>
        </w:rPr>
        <w:t xml:space="preserve">uniquely positioned </w:t>
      </w:r>
      <w:r w:rsidRPr="0011065A">
        <w:rPr>
          <w:rFonts w:cstheme="minorHAnsi"/>
          <w:szCs w:val="24"/>
        </w:rPr>
        <w:t>to deliver</w:t>
      </w:r>
      <w:r w:rsidR="00C618A5">
        <w:rPr>
          <w:rFonts w:cstheme="minorHAnsi"/>
          <w:szCs w:val="24"/>
        </w:rPr>
        <w:t xml:space="preserve"> a</w:t>
      </w:r>
      <w:r w:rsidRPr="0011065A">
        <w:rPr>
          <w:rFonts w:cstheme="minorHAnsi"/>
          <w:szCs w:val="24"/>
        </w:rPr>
        <w:t xml:space="preserve"> </w:t>
      </w:r>
      <w:r w:rsidR="000B52FE" w:rsidRPr="0011065A">
        <w:rPr>
          <w:rFonts w:cstheme="minorHAnsi"/>
          <w:szCs w:val="24"/>
        </w:rPr>
        <w:t xml:space="preserve">range of </w:t>
      </w:r>
      <w:r w:rsidR="00272B90" w:rsidRPr="0011065A">
        <w:rPr>
          <w:rFonts w:cstheme="minorHAnsi"/>
          <w:szCs w:val="24"/>
        </w:rPr>
        <w:t>capabilities</w:t>
      </w:r>
      <w:r w:rsidRPr="0011065A">
        <w:rPr>
          <w:rFonts w:cstheme="minorHAnsi"/>
          <w:szCs w:val="24"/>
        </w:rPr>
        <w:t xml:space="preserve"> t</w:t>
      </w:r>
      <w:r w:rsidR="00C618A5">
        <w:rPr>
          <w:rFonts w:cstheme="minorHAnsi"/>
          <w:szCs w:val="24"/>
        </w:rPr>
        <w:t>hat</w:t>
      </w:r>
      <w:r w:rsidRPr="0011065A">
        <w:rPr>
          <w:rFonts w:cstheme="minorHAnsi"/>
          <w:szCs w:val="24"/>
        </w:rPr>
        <w:t xml:space="preserve"> provide customers with:</w:t>
      </w:r>
    </w:p>
    <w:p w:rsidR="000B52FE" w:rsidRPr="0011065A" w:rsidRDefault="000B52FE" w:rsidP="00AE0CD2">
      <w:pPr>
        <w:pStyle w:val="ListParagraph"/>
        <w:numPr>
          <w:ilvl w:val="0"/>
          <w:numId w:val="1"/>
        </w:numPr>
        <w:tabs>
          <w:tab w:val="left" w:pos="360"/>
        </w:tabs>
        <w:spacing w:after="0" w:line="240" w:lineRule="auto"/>
        <w:jc w:val="both"/>
        <w:outlineLvl w:val="0"/>
        <w:rPr>
          <w:rFonts w:cs="Arial"/>
          <w:bCs/>
        </w:rPr>
      </w:pPr>
      <w:r w:rsidRPr="0011065A">
        <w:rPr>
          <w:rFonts w:cs="Arial"/>
          <w:bCs/>
        </w:rPr>
        <w:t>Virtualized infrastructure</w:t>
      </w:r>
    </w:p>
    <w:p w:rsidR="00983D85" w:rsidRPr="0011065A" w:rsidRDefault="000B52FE" w:rsidP="00AE0CD2">
      <w:pPr>
        <w:pStyle w:val="ListParagraph"/>
        <w:numPr>
          <w:ilvl w:val="0"/>
          <w:numId w:val="1"/>
        </w:numPr>
        <w:tabs>
          <w:tab w:val="left" w:pos="360"/>
        </w:tabs>
        <w:spacing w:after="0" w:line="240" w:lineRule="auto"/>
        <w:jc w:val="both"/>
        <w:outlineLvl w:val="0"/>
        <w:rPr>
          <w:rFonts w:cs="Arial"/>
          <w:bCs/>
        </w:rPr>
      </w:pPr>
      <w:r w:rsidRPr="0011065A">
        <w:rPr>
          <w:rFonts w:cs="Arial"/>
          <w:bCs/>
        </w:rPr>
        <w:t>Automated and service-oriented management environment</w:t>
      </w:r>
    </w:p>
    <w:p w:rsidR="000B52FE" w:rsidRPr="0011065A" w:rsidRDefault="000B52FE" w:rsidP="00AE0CD2">
      <w:pPr>
        <w:pStyle w:val="ListParagraph"/>
        <w:numPr>
          <w:ilvl w:val="0"/>
          <w:numId w:val="1"/>
        </w:numPr>
        <w:tabs>
          <w:tab w:val="left" w:pos="360"/>
        </w:tabs>
        <w:spacing w:after="0" w:line="240" w:lineRule="auto"/>
        <w:jc w:val="both"/>
        <w:outlineLvl w:val="0"/>
        <w:rPr>
          <w:rFonts w:cs="Arial"/>
          <w:bCs/>
        </w:rPr>
      </w:pPr>
      <w:r w:rsidRPr="0011065A">
        <w:rPr>
          <w:rFonts w:cs="Arial"/>
          <w:bCs/>
        </w:rPr>
        <w:t>Common application platform &amp; development tools</w:t>
      </w:r>
    </w:p>
    <w:p w:rsidR="000B52FE" w:rsidRPr="0011065A" w:rsidRDefault="000B52FE" w:rsidP="00AE0CD2">
      <w:pPr>
        <w:pStyle w:val="ListParagraph"/>
        <w:numPr>
          <w:ilvl w:val="0"/>
          <w:numId w:val="1"/>
        </w:numPr>
        <w:tabs>
          <w:tab w:val="left" w:pos="360"/>
        </w:tabs>
        <w:spacing w:after="0" w:line="240" w:lineRule="auto"/>
        <w:jc w:val="both"/>
        <w:outlineLvl w:val="0"/>
        <w:rPr>
          <w:rFonts w:cs="Arial"/>
          <w:bCs/>
        </w:rPr>
      </w:pPr>
      <w:r w:rsidRPr="0011065A">
        <w:rPr>
          <w:rFonts w:cs="Arial"/>
          <w:bCs/>
        </w:rPr>
        <w:t>Integrated identity, protection, and access technologies</w:t>
      </w:r>
    </w:p>
    <w:p w:rsidR="00A2315C" w:rsidRPr="0011065A" w:rsidRDefault="00A2315C" w:rsidP="00C618A5">
      <w:pPr>
        <w:tabs>
          <w:tab w:val="left" w:pos="360"/>
        </w:tabs>
        <w:spacing w:after="0" w:line="240" w:lineRule="auto"/>
        <w:contextualSpacing/>
        <w:outlineLvl w:val="0"/>
        <w:rPr>
          <w:rFonts w:cs="Arial"/>
          <w:bCs/>
          <w:sz w:val="20"/>
        </w:rPr>
      </w:pPr>
    </w:p>
    <w:p w:rsidR="00865D52" w:rsidRPr="00E24DEF" w:rsidRDefault="00865D52" w:rsidP="00342B20">
      <w:pPr>
        <w:spacing w:after="0" w:line="240" w:lineRule="auto"/>
        <w:jc w:val="both"/>
        <w:rPr>
          <w:b/>
          <w:bCs/>
        </w:rPr>
      </w:pPr>
      <w:r>
        <w:rPr>
          <w:b/>
          <w:bCs/>
        </w:rPr>
        <w:t>Q: How much do the Dynamic Datacenter Toolkits</w:t>
      </w:r>
      <w:r w:rsidRPr="00E24DEF">
        <w:rPr>
          <w:b/>
          <w:bCs/>
        </w:rPr>
        <w:t xml:space="preserve"> service line offering cost</w:t>
      </w:r>
      <w:r>
        <w:rPr>
          <w:b/>
          <w:bCs/>
        </w:rPr>
        <w:t xml:space="preserve"> and when will they be available</w:t>
      </w:r>
      <w:r w:rsidRPr="00E24DEF">
        <w:rPr>
          <w:b/>
          <w:bCs/>
        </w:rPr>
        <w:t>?</w:t>
      </w:r>
    </w:p>
    <w:p w:rsidR="00865D52" w:rsidRPr="00342B20" w:rsidRDefault="00865D52" w:rsidP="00342B20">
      <w:pPr>
        <w:spacing w:after="0" w:line="240" w:lineRule="auto"/>
        <w:jc w:val="both"/>
        <w:rPr>
          <w:iCs/>
        </w:rPr>
      </w:pPr>
      <w:r w:rsidRPr="00342B20">
        <w:rPr>
          <w:iCs/>
        </w:rPr>
        <w:t xml:space="preserve">A:  Both toolkits will be free of charge from Microsoft and will </w:t>
      </w:r>
      <w:r w:rsidR="00342B20" w:rsidRPr="00342B20">
        <w:rPr>
          <w:iCs/>
        </w:rPr>
        <w:t>buil</w:t>
      </w:r>
      <w:r w:rsidR="00342B20">
        <w:rPr>
          <w:iCs/>
        </w:rPr>
        <w:t>d</w:t>
      </w:r>
      <w:r w:rsidRPr="00342B20">
        <w:rPr>
          <w:iCs/>
        </w:rPr>
        <w:t xml:space="preserve"> on top of Microsoft System Center technologies.  Availability:</w:t>
      </w:r>
    </w:p>
    <w:p w:rsidR="00865D52" w:rsidRPr="00342B20" w:rsidRDefault="00865D52" w:rsidP="00AE0CD2">
      <w:pPr>
        <w:pStyle w:val="ListParagraph"/>
        <w:numPr>
          <w:ilvl w:val="0"/>
          <w:numId w:val="3"/>
        </w:numPr>
        <w:spacing w:after="0" w:line="240" w:lineRule="auto"/>
        <w:jc w:val="both"/>
        <w:rPr>
          <w:bCs/>
        </w:rPr>
      </w:pPr>
      <w:r w:rsidRPr="00342B20">
        <w:rPr>
          <w:bCs/>
        </w:rPr>
        <w:t>Available today – Dynamic Datacenter Toolkit for Hosters: enabling the foundation for Hosted Clouds</w:t>
      </w:r>
    </w:p>
    <w:p w:rsidR="00865D52" w:rsidRPr="00342B20" w:rsidRDefault="00865D52" w:rsidP="00AE0CD2">
      <w:pPr>
        <w:pStyle w:val="ListParagraph"/>
        <w:numPr>
          <w:ilvl w:val="0"/>
          <w:numId w:val="3"/>
        </w:numPr>
        <w:spacing w:after="0" w:line="240" w:lineRule="auto"/>
        <w:jc w:val="both"/>
        <w:rPr>
          <w:bCs/>
        </w:rPr>
      </w:pPr>
      <w:r w:rsidRPr="00342B20">
        <w:rPr>
          <w:bCs/>
        </w:rPr>
        <w:t xml:space="preserve">Available by </w:t>
      </w:r>
      <w:r w:rsidR="00E528D8">
        <w:rPr>
          <w:bCs/>
        </w:rPr>
        <w:t>end of calendar year 2009</w:t>
      </w:r>
      <w:r w:rsidR="00342B20" w:rsidRPr="00342B20">
        <w:rPr>
          <w:bCs/>
        </w:rPr>
        <w:t xml:space="preserve"> – </w:t>
      </w:r>
      <w:r w:rsidRPr="00342B20">
        <w:rPr>
          <w:bCs/>
        </w:rPr>
        <w:t>Dynamic Datacenter Toolkit for Enterprises: enabling the foundation for Private Clouds</w:t>
      </w:r>
    </w:p>
    <w:p w:rsidR="00342B20" w:rsidRDefault="00342B20" w:rsidP="00C618A5">
      <w:pPr>
        <w:tabs>
          <w:tab w:val="left" w:pos="360"/>
        </w:tabs>
        <w:spacing w:after="0" w:line="240" w:lineRule="auto"/>
        <w:contextualSpacing/>
        <w:jc w:val="both"/>
        <w:outlineLvl w:val="0"/>
        <w:rPr>
          <w:rFonts w:cs="Arial"/>
          <w:b/>
          <w:bCs/>
        </w:rPr>
      </w:pPr>
    </w:p>
    <w:p w:rsidR="009F3052" w:rsidRPr="0011065A" w:rsidRDefault="009F3052" w:rsidP="007773B8">
      <w:pPr>
        <w:spacing w:after="0" w:line="240" w:lineRule="auto"/>
        <w:outlineLvl w:val="0"/>
        <w:rPr>
          <w:b/>
        </w:rPr>
      </w:pPr>
      <w:r w:rsidRPr="0011065A">
        <w:rPr>
          <w:b/>
        </w:rPr>
        <w:t>Q:</w:t>
      </w:r>
      <w:r w:rsidR="000D1D1C" w:rsidRPr="0011065A">
        <w:rPr>
          <w:b/>
        </w:rPr>
        <w:t xml:space="preserve"> </w:t>
      </w:r>
      <w:r w:rsidR="001C49D1" w:rsidRPr="0011065A">
        <w:rPr>
          <w:b/>
        </w:rPr>
        <w:t>Is the private cloud a separate product</w:t>
      </w:r>
      <w:r w:rsidRPr="0011065A">
        <w:rPr>
          <w:b/>
        </w:rPr>
        <w:t>?</w:t>
      </w:r>
      <w:r w:rsidR="001C49D1" w:rsidRPr="0011065A">
        <w:rPr>
          <w:b/>
        </w:rPr>
        <w:t xml:space="preserve"> How can customers get this?</w:t>
      </w:r>
    </w:p>
    <w:p w:rsidR="009F3052" w:rsidRPr="0011065A" w:rsidRDefault="009F3052" w:rsidP="00C618A5">
      <w:pPr>
        <w:spacing w:after="0" w:line="240" w:lineRule="auto"/>
        <w:jc w:val="both"/>
        <w:outlineLvl w:val="0"/>
      </w:pPr>
      <w:r w:rsidRPr="0011065A">
        <w:rPr>
          <w:b/>
        </w:rPr>
        <w:t>A:</w:t>
      </w:r>
      <w:r w:rsidR="000D1D1C" w:rsidRPr="0011065A">
        <w:rPr>
          <w:b/>
        </w:rPr>
        <w:t xml:space="preserve"> </w:t>
      </w:r>
      <w:r w:rsidR="000B1425" w:rsidRPr="0011065A">
        <w:t xml:space="preserve">Private cloud is not a separate product offering from Microsoft. </w:t>
      </w:r>
      <w:r w:rsidR="00A77741" w:rsidRPr="0011065A">
        <w:t>P</w:t>
      </w:r>
      <w:r w:rsidR="00EB5B56" w:rsidRPr="0011065A">
        <w:t xml:space="preserve">rivate clouds </w:t>
      </w:r>
      <w:r w:rsidR="00A77741" w:rsidRPr="0011065A">
        <w:t xml:space="preserve">are </w:t>
      </w:r>
      <w:r w:rsidR="000B1425" w:rsidRPr="0011065A">
        <w:t xml:space="preserve">a computing infrastructure </w:t>
      </w:r>
      <w:r w:rsidR="00A77741" w:rsidRPr="0011065A">
        <w:t xml:space="preserve">deployment </w:t>
      </w:r>
      <w:r w:rsidR="000B1425" w:rsidRPr="0011065A">
        <w:t xml:space="preserve">option that is a collection of virtualized infrastructure fabrics along with automated management that are deeply integrated with the application platform and identity, protection and access technologies to create an internal service-oriented environment for enterprises. </w:t>
      </w:r>
    </w:p>
    <w:p w:rsidR="000B1425" w:rsidRPr="0011065A" w:rsidRDefault="000B1425" w:rsidP="00C618A5">
      <w:pPr>
        <w:spacing w:after="0" w:line="240" w:lineRule="auto"/>
        <w:jc w:val="both"/>
        <w:outlineLvl w:val="0"/>
      </w:pPr>
    </w:p>
    <w:p w:rsidR="000B1425" w:rsidRPr="00B56AE8" w:rsidRDefault="000B1425" w:rsidP="00342B20">
      <w:pPr>
        <w:spacing w:after="0" w:line="240" w:lineRule="auto"/>
        <w:outlineLvl w:val="0"/>
        <w:rPr>
          <w:color w:val="0000FF"/>
        </w:rPr>
      </w:pPr>
      <w:r w:rsidRPr="0011065A">
        <w:t xml:space="preserve">To enable customers to create private clouds, Microsoft </w:t>
      </w:r>
      <w:r w:rsidR="00865D52">
        <w:t xml:space="preserve">will offer full management solutions </w:t>
      </w:r>
      <w:r w:rsidRPr="0011065A">
        <w:t>along with partner offerings. For details on this, customers can go to</w:t>
      </w:r>
      <w:r w:rsidR="00342B20">
        <w:t xml:space="preserve"> </w:t>
      </w:r>
      <w:hyperlink r:id="rId9" w:history="1">
        <w:r w:rsidR="00342B20" w:rsidRPr="003A6628">
          <w:rPr>
            <w:rStyle w:val="Hyperlink"/>
            <w:rFonts w:asciiTheme="minorHAnsi" w:eastAsiaTheme="minorHAnsi" w:hAnsiTheme="minorHAnsi" w:cstheme="minorBidi" w:hint="default"/>
          </w:rPr>
          <w:t>http://www.microsoft.com/virtualization/solutions/cloudcomputing</w:t>
        </w:r>
      </w:hyperlink>
      <w:r w:rsidR="00C618A5" w:rsidRPr="00B56AE8">
        <w:rPr>
          <w:color w:val="0000FF"/>
        </w:rPr>
        <w:t xml:space="preserve">. </w:t>
      </w:r>
    </w:p>
    <w:p w:rsidR="009F3052" w:rsidRPr="0011065A" w:rsidRDefault="009F3052">
      <w:pPr>
        <w:spacing w:after="0" w:line="240" w:lineRule="auto"/>
        <w:contextualSpacing/>
        <w:rPr>
          <w:bCs/>
        </w:rPr>
      </w:pPr>
    </w:p>
    <w:p w:rsidR="00BC7AB3" w:rsidRPr="0011065A" w:rsidRDefault="00BC7AB3" w:rsidP="007773B8">
      <w:pPr>
        <w:tabs>
          <w:tab w:val="left" w:pos="360"/>
        </w:tabs>
        <w:spacing w:after="0" w:line="240" w:lineRule="auto"/>
        <w:contextualSpacing/>
        <w:outlineLvl w:val="0"/>
        <w:rPr>
          <w:rFonts w:cs="Arial"/>
          <w:b/>
          <w:bCs/>
        </w:rPr>
      </w:pPr>
      <w:r w:rsidRPr="0011065A">
        <w:rPr>
          <w:rFonts w:cs="Arial"/>
          <w:b/>
          <w:bCs/>
        </w:rPr>
        <w:t xml:space="preserve">Q: </w:t>
      </w:r>
      <w:r w:rsidR="001C49D1" w:rsidRPr="0011065A">
        <w:rPr>
          <w:rFonts w:cs="Arial"/>
          <w:b/>
          <w:bCs/>
        </w:rPr>
        <w:t xml:space="preserve">Is the </w:t>
      </w:r>
      <w:r w:rsidR="00E5733F">
        <w:rPr>
          <w:rFonts w:cs="Arial"/>
          <w:b/>
          <w:bCs/>
        </w:rPr>
        <w:t xml:space="preserve">public cloud </w:t>
      </w:r>
      <w:r w:rsidR="001C49D1" w:rsidRPr="0011065A">
        <w:rPr>
          <w:rFonts w:cs="Arial"/>
          <w:b/>
          <w:bCs/>
        </w:rPr>
        <w:t>a separate product</w:t>
      </w:r>
      <w:r w:rsidRPr="0011065A">
        <w:rPr>
          <w:rFonts w:cs="Arial"/>
          <w:b/>
          <w:bCs/>
        </w:rPr>
        <w:t>?</w:t>
      </w:r>
      <w:r w:rsidR="001C49D1" w:rsidRPr="0011065A">
        <w:rPr>
          <w:rFonts w:cs="Arial"/>
          <w:b/>
          <w:bCs/>
        </w:rPr>
        <w:t xml:space="preserve"> How can </w:t>
      </w:r>
      <w:r w:rsidR="00C618A5" w:rsidRPr="0011065A">
        <w:rPr>
          <w:rFonts w:cs="Arial"/>
          <w:b/>
          <w:bCs/>
        </w:rPr>
        <w:t>Hosters</w:t>
      </w:r>
      <w:r w:rsidR="001C49D1" w:rsidRPr="0011065A">
        <w:rPr>
          <w:rFonts w:cs="Arial"/>
          <w:b/>
          <w:bCs/>
        </w:rPr>
        <w:t xml:space="preserve"> get this?</w:t>
      </w:r>
    </w:p>
    <w:p w:rsidR="00A77741" w:rsidRPr="0011065A" w:rsidRDefault="00BC7AB3" w:rsidP="00C618A5">
      <w:pPr>
        <w:tabs>
          <w:tab w:val="left" w:pos="360"/>
        </w:tabs>
        <w:spacing w:after="0" w:line="240" w:lineRule="auto"/>
        <w:contextualSpacing/>
        <w:jc w:val="both"/>
        <w:outlineLvl w:val="0"/>
        <w:rPr>
          <w:rFonts w:cs="Arial"/>
          <w:bCs/>
        </w:rPr>
      </w:pPr>
      <w:r w:rsidRPr="0011065A">
        <w:rPr>
          <w:rFonts w:cs="Arial"/>
          <w:b/>
          <w:bCs/>
        </w:rPr>
        <w:t xml:space="preserve">A: </w:t>
      </w:r>
      <w:r w:rsidR="00A77741" w:rsidRPr="0011065A">
        <w:rPr>
          <w:rFonts w:cs="Arial"/>
          <w:bCs/>
        </w:rPr>
        <w:t>Hosted clouds are a</w:t>
      </w:r>
      <w:r w:rsidR="00A77741" w:rsidRPr="0011065A">
        <w:rPr>
          <w:rFonts w:cs="Arial"/>
          <w:b/>
          <w:bCs/>
        </w:rPr>
        <w:t xml:space="preserve"> </w:t>
      </w:r>
      <w:r w:rsidR="00A77741" w:rsidRPr="0011065A">
        <w:rPr>
          <w:rFonts w:cs="Arial"/>
          <w:bCs/>
        </w:rPr>
        <w:t>deployment option for enterprises where the infrastructure services are provided by a hosting partner. Hosting partners can leverage their relationships with their enterprise and SMB customers to offer the benefits of cloud computing with provide support to customers as they get accustomed to these services. Hosting partners have long been part of the overall Microsoft ecosystem.</w:t>
      </w:r>
    </w:p>
    <w:p w:rsidR="00A77741" w:rsidRPr="0011065A" w:rsidRDefault="00A77741" w:rsidP="00C618A5">
      <w:pPr>
        <w:tabs>
          <w:tab w:val="left" w:pos="360"/>
        </w:tabs>
        <w:spacing w:after="0" w:line="240" w:lineRule="auto"/>
        <w:contextualSpacing/>
        <w:jc w:val="both"/>
        <w:outlineLvl w:val="0"/>
        <w:rPr>
          <w:rFonts w:cs="Arial"/>
          <w:bCs/>
        </w:rPr>
      </w:pPr>
    </w:p>
    <w:p w:rsidR="00A86937" w:rsidRPr="0011065A" w:rsidRDefault="00A77741" w:rsidP="00C618A5">
      <w:pPr>
        <w:tabs>
          <w:tab w:val="left" w:pos="360"/>
        </w:tabs>
        <w:spacing w:after="0" w:line="240" w:lineRule="auto"/>
        <w:contextualSpacing/>
        <w:jc w:val="both"/>
        <w:outlineLvl w:val="0"/>
        <w:rPr>
          <w:bCs/>
        </w:rPr>
      </w:pPr>
      <w:r w:rsidRPr="0011065A">
        <w:rPr>
          <w:rFonts w:cs="Arial"/>
          <w:bCs/>
        </w:rPr>
        <w:lastRenderedPageBreak/>
        <w:t xml:space="preserve">With the </w:t>
      </w:r>
      <w:r w:rsidR="00865D52">
        <w:rPr>
          <w:rFonts w:cs="Arial"/>
          <w:bCs/>
        </w:rPr>
        <w:t>Dynamic Datacenter Toolkit for Hosters</w:t>
      </w:r>
      <w:r w:rsidRPr="0011065A">
        <w:rPr>
          <w:rFonts w:cs="Arial"/>
          <w:bCs/>
        </w:rPr>
        <w:t xml:space="preserve">, hosting partners can now deploy </w:t>
      </w:r>
      <w:r w:rsidR="00865D52">
        <w:rPr>
          <w:rFonts w:cs="Arial"/>
          <w:bCs/>
        </w:rPr>
        <w:t xml:space="preserve">the foundation for the </w:t>
      </w:r>
      <w:r w:rsidR="00E5733F">
        <w:rPr>
          <w:rFonts w:cs="Arial"/>
          <w:bCs/>
        </w:rPr>
        <w:t xml:space="preserve">public cloud </w:t>
      </w:r>
      <w:r w:rsidR="00865D52">
        <w:rPr>
          <w:rFonts w:cs="Arial"/>
          <w:bCs/>
        </w:rPr>
        <w:t xml:space="preserve">with </w:t>
      </w:r>
      <w:r w:rsidRPr="0011065A">
        <w:rPr>
          <w:rFonts w:cs="Arial"/>
          <w:bCs/>
        </w:rPr>
        <w:t xml:space="preserve">on-demand managed services and Virtualized Servers, Clustering, Network and Storage powered by System Center and Windows Server 2008 with Hyper-V.   </w:t>
      </w:r>
    </w:p>
    <w:p w:rsidR="009B469C" w:rsidRPr="0011065A" w:rsidRDefault="009B469C" w:rsidP="00304679">
      <w:pPr>
        <w:spacing w:after="0" w:line="240" w:lineRule="auto"/>
        <w:contextualSpacing/>
        <w:rPr>
          <w:rFonts w:cs="Arial"/>
          <w:bCs/>
          <w:i/>
        </w:rPr>
      </w:pPr>
    </w:p>
    <w:p w:rsidR="0084051B" w:rsidRPr="0011065A" w:rsidRDefault="0084051B" w:rsidP="00C618A5">
      <w:pPr>
        <w:spacing w:after="0" w:line="240" w:lineRule="auto"/>
        <w:jc w:val="both"/>
        <w:rPr>
          <w:rFonts w:cs="Times New Roman"/>
        </w:rPr>
      </w:pPr>
      <w:r w:rsidRPr="0011065A">
        <w:rPr>
          <w:rFonts w:cs="Times New Roman"/>
          <w:b/>
          <w:bCs/>
          <w:color w:val="000000"/>
        </w:rPr>
        <w:t>Q: What is Microsoft doing today to bring cloud computing to customers?</w:t>
      </w:r>
    </w:p>
    <w:p w:rsidR="0084051B" w:rsidRPr="0011065A" w:rsidRDefault="0084051B" w:rsidP="00C618A5">
      <w:pPr>
        <w:spacing w:after="0" w:line="240" w:lineRule="auto"/>
        <w:jc w:val="both"/>
        <w:rPr>
          <w:rFonts w:cs="Times New Roman"/>
        </w:rPr>
      </w:pPr>
      <w:r w:rsidRPr="0011065A">
        <w:rPr>
          <w:rFonts w:cs="Times New Roman"/>
        </w:rPr>
        <w:t xml:space="preserve">A: We’re providing capabilities to consumer and commercial customers that provide them choice to combine computer-based software and cloud services. We very much believe that there will be a mixture of on-premises resources, together with the cloud, and certainly for some time on-premises will dominate in terms of the total number of resources deployed. But, over time the cloud and service-based computing will emerge as a very important alternative for companies, as they look at how they deploy their resources. </w:t>
      </w:r>
    </w:p>
    <w:p w:rsidR="00C618A5" w:rsidRDefault="00C618A5" w:rsidP="00C618A5">
      <w:pPr>
        <w:spacing w:after="0" w:line="240" w:lineRule="auto"/>
        <w:jc w:val="both"/>
        <w:rPr>
          <w:rFonts w:cs="Times New Roman"/>
        </w:rPr>
      </w:pPr>
    </w:p>
    <w:p w:rsidR="0084051B" w:rsidRPr="0011065A" w:rsidRDefault="0084051B" w:rsidP="00C618A5">
      <w:pPr>
        <w:spacing w:after="0" w:line="240" w:lineRule="auto"/>
        <w:jc w:val="both"/>
        <w:rPr>
          <w:rFonts w:cs="Times New Roman"/>
        </w:rPr>
      </w:pPr>
      <w:r w:rsidRPr="0011065A">
        <w:rPr>
          <w:rFonts w:cs="Times New Roman"/>
        </w:rPr>
        <w:t xml:space="preserve">Cloud services represent an emergence of a next generation platform that will help to drive new capabilities, new ability to provision data, get information, get applications deployed quickly, connected to users. </w:t>
      </w:r>
    </w:p>
    <w:p w:rsidR="00C618A5" w:rsidRDefault="00C618A5" w:rsidP="00C618A5">
      <w:pPr>
        <w:spacing w:after="0" w:line="240" w:lineRule="auto"/>
        <w:rPr>
          <w:rFonts w:cs="Times New Roman"/>
          <w:b/>
          <w:bCs/>
        </w:rPr>
      </w:pPr>
    </w:p>
    <w:p w:rsidR="006F12AB" w:rsidRPr="00B56AE8" w:rsidRDefault="00C50AAC" w:rsidP="007773B8">
      <w:pPr>
        <w:spacing w:after="0" w:line="240" w:lineRule="auto"/>
        <w:contextualSpacing/>
        <w:outlineLvl w:val="0"/>
        <w:rPr>
          <w:color w:val="0000FF"/>
          <w:u w:val="single"/>
        </w:rPr>
      </w:pPr>
      <w:hyperlink w:anchor="_top" w:history="1">
        <w:r w:rsidR="006F12AB" w:rsidRPr="00B56AE8">
          <w:rPr>
            <w:color w:val="0000FF"/>
            <w:u w:val="single"/>
          </w:rPr>
          <w:t>Return to top</w:t>
        </w:r>
      </w:hyperlink>
    </w:p>
    <w:p w:rsidR="00545586" w:rsidRPr="00B56AE8" w:rsidRDefault="007773B8" w:rsidP="00B56AE8">
      <w:pPr>
        <w:pStyle w:val="Heading1"/>
        <w:shd w:val="clear" w:color="auto" w:fill="F2F2F2" w:themeFill="background1" w:themeFillShade="F2"/>
        <w:rPr>
          <w:rFonts w:asciiTheme="minorHAnsi" w:hAnsiTheme="minorHAnsi"/>
          <w:color w:val="auto"/>
          <w:sz w:val="24"/>
        </w:rPr>
      </w:pPr>
      <w:bookmarkStart w:id="3" w:name="_Ref228158696"/>
      <w:bookmarkStart w:id="4" w:name="HyperV"/>
      <w:r w:rsidRPr="00B56AE8">
        <w:rPr>
          <w:rFonts w:asciiTheme="minorHAnsi" w:hAnsiTheme="minorHAnsi"/>
          <w:color w:val="auto"/>
          <w:sz w:val="24"/>
        </w:rPr>
        <w:t>Private Cloud</w:t>
      </w:r>
      <w:bookmarkEnd w:id="3"/>
    </w:p>
    <w:bookmarkEnd w:id="4"/>
    <w:p w:rsidR="002D35C3" w:rsidRDefault="002D35C3" w:rsidP="007773B8">
      <w:pPr>
        <w:spacing w:after="0" w:line="240" w:lineRule="auto"/>
        <w:outlineLvl w:val="0"/>
        <w:rPr>
          <w:b/>
        </w:rPr>
      </w:pPr>
    </w:p>
    <w:p w:rsidR="00545586" w:rsidRPr="0011065A" w:rsidRDefault="00A8145C" w:rsidP="007773B8">
      <w:pPr>
        <w:spacing w:after="0" w:line="240" w:lineRule="auto"/>
        <w:outlineLvl w:val="0"/>
        <w:rPr>
          <w:b/>
        </w:rPr>
      </w:pPr>
      <w:r w:rsidRPr="0011065A">
        <w:rPr>
          <w:b/>
        </w:rPr>
        <w:t xml:space="preserve">Q: </w:t>
      </w:r>
      <w:r w:rsidR="00545586" w:rsidRPr="0011065A">
        <w:rPr>
          <w:b/>
        </w:rPr>
        <w:t xml:space="preserve">What is </w:t>
      </w:r>
      <w:r w:rsidR="007773B8" w:rsidRPr="0011065A">
        <w:rPr>
          <w:b/>
        </w:rPr>
        <w:t xml:space="preserve">Microsoft’s </w:t>
      </w:r>
      <w:r w:rsidR="00373FF1" w:rsidRPr="0011065A">
        <w:rPr>
          <w:b/>
        </w:rPr>
        <w:t xml:space="preserve">Private </w:t>
      </w:r>
      <w:r w:rsidR="002D35C3">
        <w:rPr>
          <w:b/>
        </w:rPr>
        <w:t>C</w:t>
      </w:r>
      <w:r w:rsidR="007773B8" w:rsidRPr="0011065A">
        <w:rPr>
          <w:b/>
        </w:rPr>
        <w:t>loud</w:t>
      </w:r>
      <w:r w:rsidR="00545586" w:rsidRPr="0011065A">
        <w:rPr>
          <w:b/>
        </w:rPr>
        <w:t>?</w:t>
      </w:r>
    </w:p>
    <w:p w:rsidR="00373FF1" w:rsidRPr="0011065A" w:rsidRDefault="00545586" w:rsidP="002D35C3">
      <w:pPr>
        <w:spacing w:after="0" w:line="240" w:lineRule="auto"/>
        <w:jc w:val="both"/>
        <w:outlineLvl w:val="0"/>
      </w:pPr>
      <w:r w:rsidRPr="0011065A">
        <w:rPr>
          <w:b/>
        </w:rPr>
        <w:t>A</w:t>
      </w:r>
      <w:r w:rsidR="00A8145C" w:rsidRPr="0011065A">
        <w:rPr>
          <w:b/>
        </w:rPr>
        <w:t xml:space="preserve">: </w:t>
      </w:r>
      <w:r w:rsidR="00373FF1" w:rsidRPr="0011065A">
        <w:t xml:space="preserve">Private cloud is not a separate product offering from Microsoft. Private clouds are a computing infrastructure deployment option that is a collection of virtualized infrastructure fabrics along with automated management that are deeply integrated with the application platform and identity, protection and access technologies to create an internal service-oriented environment for enterprises. </w:t>
      </w:r>
    </w:p>
    <w:p w:rsidR="00373FF1" w:rsidRPr="0011065A" w:rsidRDefault="00373FF1" w:rsidP="002D35C3">
      <w:pPr>
        <w:spacing w:after="0" w:line="240" w:lineRule="auto"/>
        <w:jc w:val="both"/>
        <w:outlineLvl w:val="0"/>
      </w:pPr>
    </w:p>
    <w:p w:rsidR="00C618A5" w:rsidRPr="00B56AE8" w:rsidRDefault="00373FF1" w:rsidP="002D35C3">
      <w:pPr>
        <w:spacing w:after="0" w:line="240" w:lineRule="auto"/>
        <w:jc w:val="both"/>
        <w:outlineLvl w:val="0"/>
        <w:rPr>
          <w:color w:val="0000FF"/>
        </w:rPr>
      </w:pPr>
      <w:r w:rsidRPr="0011065A">
        <w:t xml:space="preserve">To enable customers to create private clouds, Microsoft now offers key technologies, service offerings and solution accelerator tools along with partner offerings. For details on this, customers can go to </w:t>
      </w:r>
      <w:hyperlink r:id="rId10" w:history="1">
        <w:r w:rsidR="00342B20" w:rsidRPr="003A6628">
          <w:rPr>
            <w:rStyle w:val="Hyperlink"/>
            <w:rFonts w:asciiTheme="minorHAnsi" w:eastAsiaTheme="minorHAnsi" w:hAnsiTheme="minorHAnsi" w:cstheme="minorBidi" w:hint="default"/>
          </w:rPr>
          <w:t>http://www.microsoft.com/virtualization/solutions/cloudcomputing</w:t>
        </w:r>
      </w:hyperlink>
      <w:r w:rsidR="00C618A5" w:rsidRPr="00B56AE8">
        <w:rPr>
          <w:color w:val="0000FF"/>
        </w:rPr>
        <w:t xml:space="preserve">. </w:t>
      </w:r>
    </w:p>
    <w:p w:rsidR="009B4666" w:rsidRPr="0011065A" w:rsidRDefault="009B4666" w:rsidP="002D35C3">
      <w:pPr>
        <w:spacing w:after="0" w:line="240" w:lineRule="auto"/>
        <w:contextualSpacing/>
        <w:jc w:val="both"/>
      </w:pPr>
    </w:p>
    <w:p w:rsidR="000B4CD1" w:rsidRPr="00B56AE8" w:rsidRDefault="00C50AAC" w:rsidP="007773B8">
      <w:pPr>
        <w:spacing w:after="0" w:line="240" w:lineRule="auto"/>
        <w:contextualSpacing/>
        <w:outlineLvl w:val="0"/>
        <w:rPr>
          <w:bCs/>
          <w:color w:val="0000FF"/>
          <w:u w:val="single"/>
        </w:rPr>
      </w:pPr>
      <w:hyperlink w:anchor="_top" w:history="1">
        <w:r w:rsidR="006F12AB" w:rsidRPr="00B56AE8">
          <w:rPr>
            <w:rStyle w:val="Hyperlink"/>
            <w:rFonts w:asciiTheme="minorHAnsi" w:eastAsiaTheme="minorHAnsi" w:hAnsiTheme="minorHAnsi" w:cstheme="minorBidi" w:hint="default"/>
            <w:bCs/>
            <w:color w:val="0000FF"/>
          </w:rPr>
          <w:t>Re</w:t>
        </w:r>
        <w:r w:rsidR="006F12AB" w:rsidRPr="00B56AE8">
          <w:rPr>
            <w:rStyle w:val="Hyperlink"/>
            <w:rFonts w:asciiTheme="minorHAnsi" w:eastAsiaTheme="minorHAnsi" w:hAnsiTheme="minorHAnsi" w:cstheme="minorBidi" w:hint="default"/>
            <w:bCs/>
            <w:color w:val="0000FF"/>
          </w:rPr>
          <w:t>t</w:t>
        </w:r>
        <w:r w:rsidR="006F12AB" w:rsidRPr="00B56AE8">
          <w:rPr>
            <w:rStyle w:val="Hyperlink"/>
            <w:rFonts w:asciiTheme="minorHAnsi" w:eastAsiaTheme="minorHAnsi" w:hAnsiTheme="minorHAnsi" w:cstheme="minorBidi" w:hint="default"/>
            <w:bCs/>
            <w:color w:val="0000FF"/>
          </w:rPr>
          <w:t>urn to top</w:t>
        </w:r>
      </w:hyperlink>
    </w:p>
    <w:p w:rsidR="00136D1F" w:rsidRPr="00B56AE8" w:rsidRDefault="00580AFC" w:rsidP="00B56AE8">
      <w:pPr>
        <w:pStyle w:val="Heading1"/>
        <w:shd w:val="clear" w:color="auto" w:fill="F2F2F2" w:themeFill="background1" w:themeFillShade="F2"/>
        <w:rPr>
          <w:rFonts w:asciiTheme="minorHAnsi" w:hAnsiTheme="minorHAnsi"/>
          <w:color w:val="auto"/>
          <w:sz w:val="24"/>
        </w:rPr>
      </w:pPr>
      <w:bookmarkStart w:id="5" w:name="_Ref228158705"/>
      <w:bookmarkStart w:id="6" w:name="HyperVServer"/>
      <w:r>
        <w:rPr>
          <w:rFonts w:asciiTheme="minorHAnsi" w:hAnsiTheme="minorHAnsi"/>
          <w:color w:val="auto"/>
          <w:sz w:val="24"/>
        </w:rPr>
        <w:t>Public</w:t>
      </w:r>
      <w:r w:rsidRPr="00B56AE8">
        <w:rPr>
          <w:rFonts w:asciiTheme="minorHAnsi" w:hAnsiTheme="minorHAnsi"/>
          <w:color w:val="auto"/>
          <w:sz w:val="24"/>
        </w:rPr>
        <w:t xml:space="preserve"> </w:t>
      </w:r>
      <w:r w:rsidR="007773B8" w:rsidRPr="00B56AE8">
        <w:rPr>
          <w:rFonts w:asciiTheme="minorHAnsi" w:hAnsiTheme="minorHAnsi"/>
          <w:color w:val="auto"/>
          <w:sz w:val="24"/>
        </w:rPr>
        <w:t>Cloud</w:t>
      </w:r>
      <w:bookmarkEnd w:id="5"/>
    </w:p>
    <w:p w:rsidR="002D35C3" w:rsidRPr="0011065A" w:rsidRDefault="002D35C3" w:rsidP="007773B8">
      <w:pPr>
        <w:spacing w:after="0" w:line="240" w:lineRule="auto"/>
        <w:contextualSpacing/>
        <w:outlineLvl w:val="0"/>
        <w:rPr>
          <w:b/>
          <w:bCs/>
          <w:color w:val="1F497D" w:themeColor="text2"/>
          <w:u w:val="single"/>
        </w:rPr>
      </w:pPr>
    </w:p>
    <w:bookmarkEnd w:id="6"/>
    <w:p w:rsidR="009213D3" w:rsidRDefault="00136D1F" w:rsidP="00865D52">
      <w:pPr>
        <w:tabs>
          <w:tab w:val="left" w:pos="360"/>
        </w:tabs>
        <w:spacing w:after="0" w:line="240" w:lineRule="auto"/>
        <w:contextualSpacing/>
        <w:outlineLvl w:val="0"/>
        <w:rPr>
          <w:rFonts w:cs="Arial"/>
          <w:bCs/>
          <w:color w:val="0D0D0D" w:themeColor="text1" w:themeTint="F2"/>
        </w:rPr>
      </w:pPr>
      <w:r w:rsidRPr="00342B20">
        <w:rPr>
          <w:rFonts w:cstheme="minorHAnsi"/>
          <w:b/>
          <w:bCs/>
        </w:rPr>
        <w:t xml:space="preserve">Q: </w:t>
      </w:r>
      <w:r w:rsidR="00B02380" w:rsidRPr="00342B20">
        <w:rPr>
          <w:rFonts w:cstheme="minorHAnsi"/>
          <w:b/>
          <w:bCs/>
        </w:rPr>
        <w:t xml:space="preserve">What is Microsoft’s </w:t>
      </w:r>
      <w:r w:rsidR="00580AFC">
        <w:rPr>
          <w:rFonts w:cstheme="minorHAnsi"/>
          <w:b/>
          <w:bCs/>
        </w:rPr>
        <w:t>Public</w:t>
      </w:r>
      <w:r w:rsidR="00580AFC" w:rsidRPr="00342B20">
        <w:rPr>
          <w:rFonts w:cstheme="minorHAnsi"/>
          <w:b/>
          <w:bCs/>
        </w:rPr>
        <w:t xml:space="preserve"> </w:t>
      </w:r>
      <w:r w:rsidR="00B02380" w:rsidRPr="00342B20">
        <w:rPr>
          <w:rFonts w:cstheme="minorHAnsi"/>
          <w:b/>
          <w:bCs/>
        </w:rPr>
        <w:t>Cloud</w:t>
      </w:r>
      <w:r w:rsidRPr="00342B20">
        <w:rPr>
          <w:rFonts w:cstheme="minorHAnsi"/>
          <w:b/>
          <w:bCs/>
        </w:rPr>
        <w:t>?</w:t>
      </w:r>
      <w:r w:rsidRPr="00342B20">
        <w:rPr>
          <w:rFonts w:cstheme="minorHAnsi"/>
          <w:b/>
          <w:bCs/>
        </w:rPr>
        <w:br/>
        <w:t xml:space="preserve">A: </w:t>
      </w:r>
      <w:r w:rsidR="00865D52" w:rsidRPr="00342B20">
        <w:rPr>
          <w:color w:val="0D0D0D" w:themeColor="text1" w:themeTint="F2"/>
        </w:rPr>
        <w:t xml:space="preserve">Microsoft </w:t>
      </w:r>
      <w:r w:rsidR="00E5733F">
        <w:rPr>
          <w:color w:val="0D0D0D" w:themeColor="text1" w:themeTint="F2"/>
        </w:rPr>
        <w:t xml:space="preserve">Public cloud </w:t>
      </w:r>
      <w:r w:rsidR="00865D52" w:rsidRPr="00342B20">
        <w:rPr>
          <w:color w:val="0D0D0D" w:themeColor="text1" w:themeTint="F2"/>
        </w:rPr>
        <w:t xml:space="preserve">is part of the </w:t>
      </w:r>
      <w:r w:rsidR="00865D52" w:rsidRPr="00342B20">
        <w:rPr>
          <w:rFonts w:cs="Arial"/>
          <w:bCs/>
          <w:color w:val="0D0D0D" w:themeColor="text1" w:themeTint="F2"/>
        </w:rPr>
        <w:t>overall Microsoft cloud offering. Hosting partners can leverage their relationships with their enterprise and SMB customers to offer the benefits of cloud computing along with a hand to hold for support as customers get accustomed to these services. Hosting partners have long been part of the overall Microsoft ecosystem.</w:t>
      </w:r>
      <w:r w:rsidR="009213D3">
        <w:rPr>
          <w:rFonts w:cs="Arial"/>
          <w:bCs/>
          <w:color w:val="0D0D0D" w:themeColor="text1" w:themeTint="F2"/>
        </w:rPr>
        <w:t xml:space="preserve">  </w:t>
      </w:r>
    </w:p>
    <w:p w:rsidR="009213D3" w:rsidRDefault="009213D3" w:rsidP="00865D52">
      <w:pPr>
        <w:tabs>
          <w:tab w:val="left" w:pos="360"/>
        </w:tabs>
        <w:spacing w:after="0" w:line="240" w:lineRule="auto"/>
        <w:contextualSpacing/>
        <w:outlineLvl w:val="0"/>
        <w:rPr>
          <w:rFonts w:cs="Arial"/>
          <w:bCs/>
          <w:color w:val="0D0D0D" w:themeColor="text1" w:themeTint="F2"/>
        </w:rPr>
      </w:pPr>
    </w:p>
    <w:p w:rsidR="00865D52" w:rsidRPr="009213D3" w:rsidRDefault="00865D52" w:rsidP="00865D52">
      <w:pPr>
        <w:tabs>
          <w:tab w:val="left" w:pos="360"/>
        </w:tabs>
        <w:spacing w:after="0" w:line="240" w:lineRule="auto"/>
        <w:contextualSpacing/>
        <w:outlineLvl w:val="0"/>
        <w:rPr>
          <w:rFonts w:cs="Arial"/>
          <w:bCs/>
          <w:color w:val="0D0D0D" w:themeColor="text1" w:themeTint="F2"/>
        </w:rPr>
      </w:pPr>
      <w:r w:rsidRPr="00342B20">
        <w:rPr>
          <w:rFonts w:cs="Arial"/>
          <w:bCs/>
          <w:color w:val="0D0D0D" w:themeColor="text1" w:themeTint="F2"/>
        </w:rPr>
        <w:t xml:space="preserve">With this solution, hosting partners will be able to </w:t>
      </w:r>
      <w:r w:rsidRPr="00342B20">
        <w:rPr>
          <w:color w:val="0D0D0D" w:themeColor="text1" w:themeTint="F2"/>
        </w:rPr>
        <w:t xml:space="preserve">deploy on-demand managed services and Virtualized Servers, Clustering, Network and Storage powered by System Center and Windows Server 2008 with Hyper-V.   </w:t>
      </w:r>
    </w:p>
    <w:p w:rsidR="00CC0E87" w:rsidRDefault="00CC0E87" w:rsidP="00136D1F">
      <w:pPr>
        <w:spacing w:after="0" w:line="240" w:lineRule="auto"/>
        <w:contextualSpacing/>
        <w:rPr>
          <w:rFonts w:cstheme="minorHAnsi"/>
          <w:szCs w:val="20"/>
        </w:rPr>
      </w:pPr>
    </w:p>
    <w:p w:rsidR="00E74B6F" w:rsidRPr="0011065A" w:rsidRDefault="00E74B6F" w:rsidP="002D35C3">
      <w:pPr>
        <w:spacing w:after="0" w:line="240" w:lineRule="auto"/>
        <w:jc w:val="both"/>
        <w:rPr>
          <w:rFonts w:cstheme="minorHAnsi"/>
          <w:b/>
          <w:bCs/>
          <w:color w:val="000000"/>
          <w:szCs w:val="20"/>
        </w:rPr>
      </w:pPr>
      <w:r w:rsidRPr="0011065A">
        <w:rPr>
          <w:rFonts w:cstheme="minorHAnsi"/>
          <w:b/>
          <w:bCs/>
          <w:color w:val="000000"/>
          <w:szCs w:val="20"/>
        </w:rPr>
        <w:t>Q: What is the Dynamic Data Center Tool</w:t>
      </w:r>
      <w:r w:rsidR="008C0A97">
        <w:rPr>
          <w:rFonts w:cstheme="minorHAnsi"/>
          <w:b/>
          <w:bCs/>
          <w:color w:val="000000"/>
          <w:szCs w:val="20"/>
        </w:rPr>
        <w:t>k</w:t>
      </w:r>
      <w:r w:rsidRPr="0011065A">
        <w:rPr>
          <w:rFonts w:cstheme="minorHAnsi"/>
          <w:b/>
          <w:bCs/>
          <w:color w:val="000000"/>
          <w:szCs w:val="20"/>
        </w:rPr>
        <w:t>it?</w:t>
      </w:r>
    </w:p>
    <w:p w:rsidR="002D35C3" w:rsidRDefault="00E74B6F" w:rsidP="002D35C3">
      <w:pPr>
        <w:spacing w:after="0" w:line="240" w:lineRule="auto"/>
        <w:jc w:val="both"/>
        <w:rPr>
          <w:rFonts w:cstheme="minorHAnsi"/>
          <w:color w:val="000000"/>
          <w:szCs w:val="20"/>
        </w:rPr>
      </w:pPr>
      <w:r w:rsidRPr="0011065A">
        <w:rPr>
          <w:rFonts w:cstheme="minorHAnsi"/>
          <w:b/>
          <w:bCs/>
          <w:color w:val="000000"/>
          <w:szCs w:val="20"/>
        </w:rPr>
        <w:lastRenderedPageBreak/>
        <w:t>A:</w:t>
      </w:r>
      <w:r w:rsidRPr="0011065A">
        <w:rPr>
          <w:rFonts w:cstheme="minorHAnsi"/>
          <w:color w:val="000000"/>
          <w:szCs w:val="20"/>
        </w:rPr>
        <w:t xml:space="preserve"> Microsoft’s Dynamic Data Center ToolKit contains guidance, sample code, best practices and collateral to help hosting providers rapidly build and launch managed services powered by Windows Server 2008 Hyper-V and Microsoft System Center. It provides step-by-step instructions </w:t>
      </w:r>
      <w:r w:rsidR="00865D52">
        <w:rPr>
          <w:rFonts w:cstheme="minorHAnsi"/>
          <w:color w:val="000000"/>
          <w:szCs w:val="20"/>
        </w:rPr>
        <w:t xml:space="preserve">for enabling the foundation for the </w:t>
      </w:r>
      <w:r w:rsidR="00E5733F">
        <w:rPr>
          <w:rFonts w:cstheme="minorHAnsi"/>
          <w:color w:val="000000"/>
          <w:szCs w:val="20"/>
        </w:rPr>
        <w:t xml:space="preserve">public cloud </w:t>
      </w:r>
      <w:r w:rsidR="00865D52">
        <w:rPr>
          <w:rFonts w:cstheme="minorHAnsi"/>
          <w:color w:val="000000"/>
          <w:szCs w:val="20"/>
        </w:rPr>
        <w:t xml:space="preserve">and </w:t>
      </w:r>
      <w:r w:rsidRPr="0011065A">
        <w:rPr>
          <w:rFonts w:cstheme="minorHAnsi"/>
          <w:color w:val="000000"/>
          <w:szCs w:val="20"/>
        </w:rPr>
        <w:t>that assist</w:t>
      </w:r>
      <w:r w:rsidR="00865D52">
        <w:rPr>
          <w:rFonts w:cstheme="minorHAnsi"/>
          <w:color w:val="000000"/>
          <w:szCs w:val="20"/>
        </w:rPr>
        <w:t>s</w:t>
      </w:r>
      <w:r w:rsidRPr="0011065A">
        <w:rPr>
          <w:rFonts w:cstheme="minorHAnsi"/>
          <w:color w:val="000000"/>
          <w:szCs w:val="20"/>
        </w:rPr>
        <w:t xml:space="preserve"> hosting providers and ISVs in building an instantly scalable virtualized infrastructure. In addition, marketing guidance and customizable content in the tool kit articulates how hosting partners can market and sell managed services and solutions. </w:t>
      </w:r>
    </w:p>
    <w:p w:rsidR="002D35C3" w:rsidRDefault="002D35C3" w:rsidP="002D35C3">
      <w:pPr>
        <w:spacing w:after="0" w:line="240" w:lineRule="auto"/>
        <w:jc w:val="both"/>
        <w:rPr>
          <w:rFonts w:cstheme="minorHAnsi"/>
          <w:color w:val="000000"/>
          <w:szCs w:val="20"/>
        </w:rPr>
      </w:pPr>
    </w:p>
    <w:p w:rsidR="00E74B6F" w:rsidRPr="0011065A" w:rsidRDefault="00E74B6F" w:rsidP="002D35C3">
      <w:pPr>
        <w:spacing w:after="0" w:line="240" w:lineRule="auto"/>
        <w:jc w:val="both"/>
        <w:rPr>
          <w:rFonts w:cstheme="minorHAnsi"/>
          <w:color w:val="000000"/>
          <w:szCs w:val="20"/>
        </w:rPr>
      </w:pPr>
      <w:r w:rsidRPr="0011065A">
        <w:rPr>
          <w:rFonts w:cstheme="minorHAnsi"/>
          <w:color w:val="000000"/>
          <w:szCs w:val="20"/>
        </w:rPr>
        <w:t>See more here</w:t>
      </w:r>
      <w:r w:rsidRPr="00B56AE8">
        <w:rPr>
          <w:rFonts w:cstheme="minorHAnsi"/>
          <w:color w:val="0000FF"/>
          <w:szCs w:val="20"/>
        </w:rPr>
        <w:t xml:space="preserve">: </w:t>
      </w:r>
      <w:hyperlink r:id="rId11" w:history="1">
        <w:r w:rsidRPr="00B56AE8">
          <w:rPr>
            <w:rStyle w:val="Hyperlink"/>
            <w:rFonts w:asciiTheme="minorHAnsi" w:eastAsiaTheme="minorHAnsi" w:hAnsiTheme="minorHAnsi" w:cstheme="minorHAnsi" w:hint="default"/>
            <w:color w:val="0000FF"/>
            <w:szCs w:val="20"/>
          </w:rPr>
          <w:t>http://www.microsoft.com/hosting/accelerate/demo.mspx</w:t>
        </w:r>
      </w:hyperlink>
      <w:r w:rsidRPr="0011065A">
        <w:rPr>
          <w:rFonts w:cstheme="minorHAnsi"/>
          <w:color w:val="000000"/>
          <w:szCs w:val="20"/>
        </w:rPr>
        <w:t xml:space="preserve"> </w:t>
      </w:r>
    </w:p>
    <w:p w:rsidR="002D35C3" w:rsidRDefault="002D35C3" w:rsidP="002D35C3">
      <w:pPr>
        <w:spacing w:after="0" w:line="240" w:lineRule="auto"/>
        <w:rPr>
          <w:rFonts w:cstheme="minorHAnsi"/>
          <w:b/>
          <w:bCs/>
          <w:color w:val="000000"/>
          <w:szCs w:val="20"/>
        </w:rPr>
      </w:pPr>
    </w:p>
    <w:p w:rsidR="00E74B6F" w:rsidRPr="0011065A" w:rsidRDefault="00E74B6F" w:rsidP="002D35C3">
      <w:pPr>
        <w:spacing w:after="0" w:line="240" w:lineRule="auto"/>
        <w:rPr>
          <w:rFonts w:cstheme="minorHAnsi"/>
          <w:b/>
          <w:bCs/>
          <w:color w:val="000000"/>
          <w:szCs w:val="20"/>
        </w:rPr>
      </w:pPr>
      <w:r w:rsidRPr="0011065A">
        <w:rPr>
          <w:rFonts w:cstheme="minorHAnsi"/>
          <w:b/>
          <w:bCs/>
          <w:color w:val="000000"/>
          <w:szCs w:val="20"/>
        </w:rPr>
        <w:t>Q: Why is this Tool</w:t>
      </w:r>
      <w:r w:rsidR="008C0A97">
        <w:rPr>
          <w:rFonts w:cstheme="minorHAnsi"/>
          <w:b/>
          <w:bCs/>
          <w:color w:val="000000"/>
          <w:szCs w:val="20"/>
        </w:rPr>
        <w:t>k</w:t>
      </w:r>
      <w:r w:rsidRPr="0011065A">
        <w:rPr>
          <w:rFonts w:cstheme="minorHAnsi"/>
          <w:b/>
          <w:bCs/>
          <w:color w:val="000000"/>
          <w:szCs w:val="20"/>
        </w:rPr>
        <w:t>it important to hosting providers?</w:t>
      </w:r>
    </w:p>
    <w:p w:rsidR="00E74B6F" w:rsidRPr="0011065A" w:rsidRDefault="00E74B6F" w:rsidP="002D35C3">
      <w:pPr>
        <w:spacing w:after="0" w:line="240" w:lineRule="auto"/>
        <w:jc w:val="both"/>
        <w:rPr>
          <w:rFonts w:cstheme="minorHAnsi"/>
          <w:color w:val="000000"/>
          <w:szCs w:val="20"/>
        </w:rPr>
      </w:pPr>
      <w:r w:rsidRPr="0011065A">
        <w:rPr>
          <w:rFonts w:cstheme="minorHAnsi"/>
          <w:b/>
          <w:bCs/>
          <w:color w:val="000000"/>
          <w:szCs w:val="20"/>
        </w:rPr>
        <w:t xml:space="preserve">A: </w:t>
      </w:r>
      <w:r w:rsidRPr="0011065A">
        <w:rPr>
          <w:rFonts w:cstheme="minorHAnsi"/>
          <w:color w:val="000000"/>
          <w:szCs w:val="20"/>
        </w:rPr>
        <w:t>In order to be successful and to grow as large player move into mass-market hosting, it is imperative to hosting providers to be able to offer truly managed-services. The Dynamic Data Center Tool</w:t>
      </w:r>
      <w:r w:rsidR="008C0A97">
        <w:rPr>
          <w:rFonts w:cstheme="minorHAnsi"/>
          <w:color w:val="000000"/>
          <w:szCs w:val="20"/>
        </w:rPr>
        <w:t>k</w:t>
      </w:r>
      <w:r w:rsidRPr="0011065A">
        <w:rPr>
          <w:rFonts w:cstheme="minorHAnsi"/>
          <w:color w:val="000000"/>
          <w:szCs w:val="20"/>
        </w:rPr>
        <w:t>it makes it easy for hosting providers to rapidly build and launch managed services powered by Windows Server 2008 Hyper-V and Microsoft System Center.</w:t>
      </w:r>
    </w:p>
    <w:p w:rsidR="00E74B6F" w:rsidRPr="0011065A" w:rsidRDefault="00E74B6F" w:rsidP="002D35C3">
      <w:pPr>
        <w:spacing w:after="0" w:line="240" w:lineRule="auto"/>
        <w:jc w:val="both"/>
        <w:rPr>
          <w:rFonts w:cstheme="minorHAnsi"/>
          <w:b/>
          <w:bCs/>
          <w:color w:val="000000"/>
          <w:szCs w:val="20"/>
        </w:rPr>
      </w:pPr>
    </w:p>
    <w:p w:rsidR="00E74B6F" w:rsidRPr="0011065A" w:rsidRDefault="00E74B6F" w:rsidP="002D35C3">
      <w:pPr>
        <w:spacing w:after="0" w:line="240" w:lineRule="auto"/>
        <w:rPr>
          <w:rFonts w:cstheme="minorHAnsi"/>
          <w:b/>
          <w:bCs/>
          <w:color w:val="000000"/>
          <w:szCs w:val="20"/>
        </w:rPr>
      </w:pPr>
      <w:r w:rsidRPr="0011065A">
        <w:rPr>
          <w:rFonts w:cstheme="minorHAnsi"/>
          <w:b/>
          <w:bCs/>
          <w:color w:val="000000"/>
          <w:szCs w:val="20"/>
        </w:rPr>
        <w:t xml:space="preserve">Q: Do you have examples of hosting providers utilizing the </w:t>
      </w:r>
      <w:r w:rsidR="008C0A97">
        <w:rPr>
          <w:rFonts w:cstheme="minorHAnsi"/>
          <w:b/>
          <w:bCs/>
          <w:color w:val="000000"/>
          <w:szCs w:val="20"/>
        </w:rPr>
        <w:t>T</w:t>
      </w:r>
      <w:r w:rsidRPr="0011065A">
        <w:rPr>
          <w:rFonts w:cstheme="minorHAnsi"/>
          <w:b/>
          <w:bCs/>
          <w:color w:val="000000"/>
          <w:szCs w:val="20"/>
        </w:rPr>
        <w:t>ool</w:t>
      </w:r>
      <w:r w:rsidR="0099144B">
        <w:rPr>
          <w:rFonts w:cstheme="minorHAnsi"/>
          <w:b/>
          <w:bCs/>
          <w:color w:val="000000"/>
          <w:szCs w:val="20"/>
        </w:rPr>
        <w:t>k</w:t>
      </w:r>
      <w:r w:rsidRPr="0011065A">
        <w:rPr>
          <w:rFonts w:cstheme="minorHAnsi"/>
          <w:b/>
          <w:bCs/>
          <w:color w:val="000000"/>
          <w:szCs w:val="20"/>
        </w:rPr>
        <w:t>it?</w:t>
      </w:r>
    </w:p>
    <w:p w:rsidR="00E74B6F" w:rsidRPr="0011065A" w:rsidRDefault="00E74B6F" w:rsidP="002D35C3">
      <w:pPr>
        <w:spacing w:after="0" w:line="240" w:lineRule="auto"/>
        <w:jc w:val="both"/>
        <w:rPr>
          <w:rFonts w:cstheme="minorHAnsi"/>
          <w:color w:val="000000"/>
          <w:szCs w:val="20"/>
        </w:rPr>
      </w:pPr>
      <w:r w:rsidRPr="0011065A">
        <w:rPr>
          <w:rFonts w:cstheme="minorHAnsi"/>
          <w:b/>
          <w:bCs/>
          <w:color w:val="000000"/>
          <w:szCs w:val="20"/>
        </w:rPr>
        <w:t xml:space="preserve">A: </w:t>
      </w:r>
      <w:r w:rsidRPr="0011065A">
        <w:rPr>
          <w:rFonts w:cstheme="minorHAnsi"/>
          <w:color w:val="000000"/>
          <w:szCs w:val="20"/>
        </w:rPr>
        <w:t>MaximumASP, a Microsoft Gold Certified provider of web hosting and IT services recently utilized the Microsoft Dynamic Data Center Tool</w:t>
      </w:r>
      <w:r w:rsidR="00EB68E2">
        <w:rPr>
          <w:rFonts w:cstheme="minorHAnsi"/>
          <w:color w:val="000000"/>
          <w:szCs w:val="20"/>
        </w:rPr>
        <w:t>k</w:t>
      </w:r>
      <w:r w:rsidRPr="0011065A">
        <w:rPr>
          <w:rFonts w:cstheme="minorHAnsi"/>
          <w:color w:val="000000"/>
          <w:szCs w:val="20"/>
        </w:rPr>
        <w:t>it to improve the performance of its MaxV Virtual Dedicated Servers. MaximumASP collaborated with Microsoft on the Dynamic Data Center Tool</w:t>
      </w:r>
      <w:r w:rsidR="00EB68E2">
        <w:rPr>
          <w:rFonts w:cstheme="minorHAnsi"/>
          <w:color w:val="000000"/>
          <w:szCs w:val="20"/>
        </w:rPr>
        <w:t>k</w:t>
      </w:r>
      <w:r w:rsidRPr="0011065A">
        <w:rPr>
          <w:rFonts w:cstheme="minorHAnsi"/>
          <w:color w:val="000000"/>
          <w:szCs w:val="20"/>
        </w:rPr>
        <w:t>it as a way to offer instant scalability, increased support through advanced monitoring, disaster recovery, and ultimately higher customer satisfaction. The tool kit has allowed MaximumASP to rapidly build and deploy hosted solutions. They are able to better utilize their hardware and support staff, leading to lower costs which they are able to pass along to their customers.</w:t>
      </w:r>
    </w:p>
    <w:p w:rsidR="002D35C3" w:rsidRDefault="002D35C3" w:rsidP="002D35C3">
      <w:pPr>
        <w:spacing w:after="0" w:line="240" w:lineRule="auto"/>
        <w:rPr>
          <w:rFonts w:cstheme="minorHAnsi"/>
          <w:b/>
          <w:bCs/>
          <w:color w:val="000000"/>
          <w:szCs w:val="20"/>
        </w:rPr>
      </w:pPr>
    </w:p>
    <w:p w:rsidR="00E74B6F" w:rsidRPr="002D35C3" w:rsidRDefault="00E74B6F" w:rsidP="002D35C3">
      <w:pPr>
        <w:spacing w:after="0" w:line="240" w:lineRule="auto"/>
        <w:rPr>
          <w:rFonts w:cstheme="minorHAnsi"/>
          <w:b/>
          <w:bCs/>
          <w:color w:val="000000"/>
        </w:rPr>
      </w:pPr>
      <w:r w:rsidRPr="002D35C3">
        <w:rPr>
          <w:rFonts w:cstheme="minorHAnsi"/>
          <w:b/>
          <w:bCs/>
          <w:color w:val="000000"/>
        </w:rPr>
        <w:t>Q: When wi</w:t>
      </w:r>
      <w:r w:rsidR="002D35C3">
        <w:rPr>
          <w:rFonts w:cstheme="minorHAnsi"/>
          <w:b/>
          <w:bCs/>
          <w:color w:val="000000"/>
        </w:rPr>
        <w:t>ll</w:t>
      </w:r>
      <w:r w:rsidRPr="002D35C3">
        <w:rPr>
          <w:rFonts w:cstheme="minorHAnsi"/>
          <w:b/>
          <w:bCs/>
          <w:color w:val="000000"/>
        </w:rPr>
        <w:t xml:space="preserve"> the Tool</w:t>
      </w:r>
      <w:r w:rsidR="00EB68E2">
        <w:rPr>
          <w:rFonts w:cstheme="minorHAnsi"/>
          <w:b/>
          <w:bCs/>
          <w:color w:val="000000"/>
        </w:rPr>
        <w:t>k</w:t>
      </w:r>
      <w:r w:rsidRPr="002D35C3">
        <w:rPr>
          <w:rFonts w:cstheme="minorHAnsi"/>
          <w:b/>
          <w:bCs/>
          <w:color w:val="000000"/>
        </w:rPr>
        <w:t>it be available to hosting providers and how can they get it?</w:t>
      </w:r>
    </w:p>
    <w:p w:rsidR="00E74B6F" w:rsidRPr="002D35C3" w:rsidRDefault="00E74B6F" w:rsidP="002D35C3">
      <w:pPr>
        <w:spacing w:after="0" w:line="240" w:lineRule="auto"/>
        <w:jc w:val="both"/>
        <w:rPr>
          <w:rFonts w:cstheme="minorHAnsi"/>
          <w:b/>
          <w:bCs/>
          <w:color w:val="000000"/>
        </w:rPr>
      </w:pPr>
      <w:r w:rsidRPr="002D35C3">
        <w:rPr>
          <w:rFonts w:cstheme="minorHAnsi"/>
          <w:b/>
          <w:bCs/>
          <w:color w:val="000000"/>
        </w:rPr>
        <w:t xml:space="preserve">A: </w:t>
      </w:r>
      <w:r w:rsidRPr="002D35C3">
        <w:rPr>
          <w:rFonts w:cstheme="minorHAnsi"/>
          <w:color w:val="000000"/>
        </w:rPr>
        <w:t xml:space="preserve">The </w:t>
      </w:r>
      <w:r w:rsidR="00EB68E2">
        <w:rPr>
          <w:rFonts w:cstheme="minorHAnsi"/>
          <w:color w:val="000000"/>
        </w:rPr>
        <w:t>T</w:t>
      </w:r>
      <w:r w:rsidRPr="002D35C3">
        <w:rPr>
          <w:rFonts w:cstheme="minorHAnsi"/>
          <w:color w:val="000000"/>
        </w:rPr>
        <w:t>oolkit is available to all hosting providers that are enrolled in the Microsoft Hosting Community, an extension of the broader Microsoft Partner Program.</w:t>
      </w:r>
    </w:p>
    <w:p w:rsidR="002D35C3" w:rsidRDefault="002D35C3" w:rsidP="002D35C3">
      <w:pPr>
        <w:spacing w:after="0" w:line="240" w:lineRule="auto"/>
        <w:contextualSpacing/>
        <w:jc w:val="both"/>
        <w:rPr>
          <w:rFonts w:cstheme="minorHAnsi"/>
          <w:b/>
          <w:bCs/>
        </w:rPr>
      </w:pPr>
    </w:p>
    <w:p w:rsidR="008C0A97" w:rsidRPr="00F14A0E" w:rsidRDefault="008C0A97" w:rsidP="008C0A97">
      <w:pPr>
        <w:spacing w:after="0" w:line="240" w:lineRule="auto"/>
        <w:jc w:val="both"/>
        <w:rPr>
          <w:b/>
          <w:color w:val="0D0D0D" w:themeColor="text1" w:themeTint="F2"/>
        </w:rPr>
      </w:pPr>
      <w:r w:rsidRPr="00F14A0E">
        <w:rPr>
          <w:b/>
          <w:color w:val="0D0D0D" w:themeColor="text1" w:themeTint="F2"/>
        </w:rPr>
        <w:t xml:space="preserve">Q: Are there any training requirements for using the </w:t>
      </w:r>
      <w:r>
        <w:rPr>
          <w:b/>
          <w:color w:val="0D0D0D" w:themeColor="text1" w:themeTint="F2"/>
        </w:rPr>
        <w:t>T</w:t>
      </w:r>
      <w:r w:rsidRPr="00F14A0E">
        <w:rPr>
          <w:b/>
          <w:color w:val="0D0D0D" w:themeColor="text1" w:themeTint="F2"/>
        </w:rPr>
        <w:t>oolkit?</w:t>
      </w:r>
    </w:p>
    <w:p w:rsidR="008C0A97" w:rsidRPr="00F14A0E" w:rsidRDefault="008C0A97" w:rsidP="008C0A97">
      <w:pPr>
        <w:spacing w:after="0" w:line="240" w:lineRule="auto"/>
        <w:jc w:val="both"/>
        <w:rPr>
          <w:color w:val="0D0D0D" w:themeColor="text1" w:themeTint="F2"/>
        </w:rPr>
      </w:pPr>
      <w:r w:rsidRPr="00F14A0E">
        <w:rPr>
          <w:color w:val="0D0D0D" w:themeColor="text1" w:themeTint="F2"/>
        </w:rPr>
        <w:t xml:space="preserve">A: The </w:t>
      </w:r>
      <w:r>
        <w:rPr>
          <w:color w:val="0D0D0D" w:themeColor="text1" w:themeTint="F2"/>
        </w:rPr>
        <w:t>T</w:t>
      </w:r>
      <w:r w:rsidRPr="00F14A0E">
        <w:rPr>
          <w:color w:val="0D0D0D" w:themeColor="text1" w:themeTint="F2"/>
        </w:rPr>
        <w:t>oolkit is based on Windows Server 2008 Hyper-V and System Center. If you are familiar with these tools, you will be able to work with the Dynamic Data Center Toolkit.</w:t>
      </w:r>
    </w:p>
    <w:p w:rsidR="008C0A97" w:rsidRDefault="008C0A97" w:rsidP="008C0A97">
      <w:pPr>
        <w:spacing w:after="0" w:line="240" w:lineRule="auto"/>
        <w:jc w:val="both"/>
        <w:rPr>
          <w:b/>
          <w:color w:val="0D0D0D" w:themeColor="text1" w:themeTint="F2"/>
        </w:rPr>
      </w:pPr>
    </w:p>
    <w:p w:rsidR="008C0A97" w:rsidRPr="00F14A0E" w:rsidRDefault="008C0A97" w:rsidP="008C0A97">
      <w:pPr>
        <w:spacing w:after="0" w:line="240" w:lineRule="auto"/>
        <w:jc w:val="both"/>
        <w:rPr>
          <w:b/>
          <w:color w:val="0D0D0D" w:themeColor="text1" w:themeTint="F2"/>
        </w:rPr>
      </w:pPr>
      <w:r w:rsidRPr="00F14A0E">
        <w:rPr>
          <w:b/>
          <w:color w:val="0D0D0D" w:themeColor="text1" w:themeTint="F2"/>
        </w:rPr>
        <w:t xml:space="preserve">Q: How long does it take to deploy the </w:t>
      </w:r>
      <w:r>
        <w:rPr>
          <w:b/>
          <w:color w:val="0D0D0D" w:themeColor="text1" w:themeTint="F2"/>
        </w:rPr>
        <w:t>T</w:t>
      </w:r>
      <w:r w:rsidRPr="00F14A0E">
        <w:rPr>
          <w:b/>
          <w:color w:val="0D0D0D" w:themeColor="text1" w:themeTint="F2"/>
        </w:rPr>
        <w:t>oolkit?</w:t>
      </w:r>
    </w:p>
    <w:p w:rsidR="008C0A97" w:rsidRDefault="008C0A97" w:rsidP="008C0A97">
      <w:pPr>
        <w:spacing w:after="0" w:line="240" w:lineRule="auto"/>
        <w:contextualSpacing/>
        <w:jc w:val="both"/>
        <w:rPr>
          <w:rFonts w:cstheme="minorHAnsi"/>
          <w:b/>
          <w:bCs/>
        </w:rPr>
      </w:pPr>
      <w:r w:rsidRPr="00BC67C7">
        <w:rPr>
          <w:b/>
          <w:color w:val="0D0D0D" w:themeColor="text1" w:themeTint="F2"/>
        </w:rPr>
        <w:t>A:</w:t>
      </w:r>
      <w:r w:rsidRPr="00F14A0E">
        <w:rPr>
          <w:color w:val="0D0D0D" w:themeColor="text1" w:themeTint="F2"/>
        </w:rPr>
        <w:t xml:space="preserve"> The amount of time required to deploy and leverage the Dynamic Data Center Toolkit depends on various factors including the hosting partner’s size, familiarity with technology</w:t>
      </w:r>
      <w:r>
        <w:rPr>
          <w:color w:val="0D0D0D" w:themeColor="text1" w:themeTint="F2"/>
        </w:rPr>
        <w:t>,</w:t>
      </w:r>
      <w:r w:rsidRPr="00F14A0E">
        <w:rPr>
          <w:color w:val="0D0D0D" w:themeColor="text1" w:themeTint="F2"/>
        </w:rPr>
        <w:t xml:space="preserve"> and number of customers interested. Microsoft recommends pilot programs for deploying this technology</w:t>
      </w:r>
      <w:r>
        <w:rPr>
          <w:color w:val="0D0D0D" w:themeColor="text1" w:themeTint="F2"/>
        </w:rPr>
        <w:t>.</w:t>
      </w:r>
    </w:p>
    <w:p w:rsidR="008C0A97" w:rsidRDefault="008C0A97" w:rsidP="002D35C3">
      <w:pPr>
        <w:spacing w:after="0" w:line="240" w:lineRule="auto"/>
        <w:contextualSpacing/>
        <w:jc w:val="both"/>
        <w:rPr>
          <w:rFonts w:cstheme="minorHAnsi"/>
          <w:b/>
          <w:bCs/>
        </w:rPr>
      </w:pPr>
    </w:p>
    <w:p w:rsidR="005742DE" w:rsidRPr="002D35C3" w:rsidRDefault="005742DE" w:rsidP="005742DE">
      <w:pPr>
        <w:spacing w:after="0" w:line="240" w:lineRule="auto"/>
        <w:contextualSpacing/>
        <w:rPr>
          <w:rFonts w:cstheme="minorHAnsi"/>
        </w:rPr>
      </w:pPr>
      <w:r w:rsidRPr="002D35C3">
        <w:rPr>
          <w:rFonts w:cstheme="minorHAnsi"/>
          <w:b/>
          <w:bCs/>
        </w:rPr>
        <w:t>Q: Will enterprise customers be able to access technology available to Hosters?</w:t>
      </w:r>
      <w:r w:rsidRPr="002D35C3">
        <w:rPr>
          <w:rFonts w:cstheme="minorHAnsi"/>
          <w:b/>
          <w:bCs/>
        </w:rPr>
        <w:br/>
        <w:t xml:space="preserve">A: </w:t>
      </w:r>
      <w:r>
        <w:rPr>
          <w:rFonts w:cstheme="minorHAnsi"/>
        </w:rPr>
        <w:t>Y</w:t>
      </w:r>
      <w:r w:rsidRPr="002D35C3">
        <w:rPr>
          <w:rFonts w:cstheme="minorHAnsi"/>
        </w:rPr>
        <w:t>es</w:t>
      </w:r>
      <w:r>
        <w:rPr>
          <w:rFonts w:cstheme="minorHAnsi"/>
        </w:rPr>
        <w:t>.</w:t>
      </w:r>
    </w:p>
    <w:p w:rsidR="009213D3" w:rsidRDefault="009213D3" w:rsidP="009213D3">
      <w:pPr>
        <w:pStyle w:val="ListParagraph"/>
        <w:spacing w:after="0" w:line="240" w:lineRule="auto"/>
        <w:ind w:left="0"/>
        <w:outlineLvl w:val="0"/>
      </w:pPr>
    </w:p>
    <w:p w:rsidR="009213D3" w:rsidRPr="00B56AE8" w:rsidRDefault="009213D3" w:rsidP="009213D3">
      <w:pPr>
        <w:pStyle w:val="ListParagraph"/>
        <w:spacing w:after="0" w:line="240" w:lineRule="auto"/>
        <w:ind w:left="0"/>
        <w:outlineLvl w:val="0"/>
        <w:rPr>
          <w:color w:val="0000FF"/>
        </w:rPr>
      </w:pPr>
      <w:hyperlink w:anchor="_top" w:history="1">
        <w:r w:rsidRPr="00B56AE8">
          <w:rPr>
            <w:rStyle w:val="Hyperlink"/>
            <w:rFonts w:asciiTheme="minorHAnsi" w:eastAsiaTheme="minorHAnsi" w:hAnsiTheme="minorHAnsi" w:cstheme="minorBidi" w:hint="default"/>
            <w:color w:val="0000FF"/>
          </w:rPr>
          <w:t>Return to top</w:t>
        </w:r>
      </w:hyperlink>
    </w:p>
    <w:p w:rsidR="005446B9" w:rsidRDefault="005446B9">
      <w:pPr>
        <w:spacing w:after="0" w:line="240" w:lineRule="auto"/>
        <w:rPr>
          <w:rFonts w:eastAsiaTheme="majorEastAsia" w:cstheme="majorBidi"/>
          <w:b/>
          <w:bCs/>
          <w:sz w:val="24"/>
          <w:szCs w:val="28"/>
        </w:rPr>
      </w:pPr>
      <w:bookmarkStart w:id="7" w:name="_Dynamic_Data_Center"/>
      <w:bookmarkEnd w:id="7"/>
      <w:r>
        <w:rPr>
          <w:sz w:val="24"/>
        </w:rPr>
        <w:br w:type="page"/>
      </w:r>
    </w:p>
    <w:p w:rsidR="009213D3" w:rsidRPr="00B56AE8" w:rsidRDefault="009213D3" w:rsidP="009213D3">
      <w:pPr>
        <w:pStyle w:val="Heading1"/>
        <w:shd w:val="clear" w:color="auto" w:fill="F2F2F2" w:themeFill="background1" w:themeFillShade="F2"/>
        <w:rPr>
          <w:rFonts w:asciiTheme="minorHAnsi" w:hAnsiTheme="minorHAnsi"/>
          <w:color w:val="auto"/>
          <w:sz w:val="24"/>
        </w:rPr>
      </w:pPr>
      <w:r>
        <w:rPr>
          <w:rFonts w:asciiTheme="minorHAnsi" w:hAnsiTheme="minorHAnsi"/>
          <w:color w:val="auto"/>
          <w:sz w:val="24"/>
        </w:rPr>
        <w:lastRenderedPageBreak/>
        <w:t>Dynamic Data Center Alliance</w:t>
      </w:r>
    </w:p>
    <w:p w:rsidR="009213D3" w:rsidRDefault="009213D3" w:rsidP="002D35C3">
      <w:pPr>
        <w:spacing w:after="0" w:line="240" w:lineRule="auto"/>
        <w:ind w:left="-270"/>
        <w:contextualSpacing/>
        <w:rPr>
          <w:rFonts w:cstheme="minorHAnsi"/>
        </w:rPr>
      </w:pPr>
    </w:p>
    <w:p w:rsidR="00BC67C7" w:rsidRPr="00BC67C7" w:rsidRDefault="00BC67C7" w:rsidP="00BC67C7">
      <w:pPr>
        <w:pStyle w:val="NoSpacing"/>
        <w:rPr>
          <w:b/>
        </w:rPr>
      </w:pPr>
      <w:r w:rsidRPr="00BC67C7">
        <w:rPr>
          <w:b/>
        </w:rPr>
        <w:t xml:space="preserve">Q: </w:t>
      </w:r>
      <w:r w:rsidRPr="00BC67C7">
        <w:rPr>
          <w:b/>
        </w:rPr>
        <w:t>What is the Dynamic Data Center Alliance?</w:t>
      </w:r>
    </w:p>
    <w:p w:rsidR="00BC67C7" w:rsidRPr="00BC67C7" w:rsidRDefault="00BC67C7" w:rsidP="00BC67C7">
      <w:pPr>
        <w:pStyle w:val="NoSpacing"/>
      </w:pPr>
      <w:r w:rsidRPr="00BC67C7">
        <w:rPr>
          <w:b/>
        </w:rPr>
        <w:t>A:</w:t>
      </w:r>
      <w:r>
        <w:t xml:space="preserve"> </w:t>
      </w:r>
      <w:r>
        <w:t xml:space="preserve">Designed specifically for hosting providers that are creating cloud and virtualized services using the Dynamic Data Center Toolkit, the Dynamic Data Center Alliance can help partners grow their business by providing the tools needed to tap into the emerging enterprise market. </w:t>
      </w:r>
    </w:p>
    <w:p w:rsidR="00BC67C7" w:rsidRDefault="00BC67C7" w:rsidP="00BC67C7">
      <w:pPr>
        <w:pStyle w:val="NoSpacing"/>
      </w:pPr>
    </w:p>
    <w:p w:rsidR="00BC67C7" w:rsidRPr="009213D3" w:rsidRDefault="009213D3" w:rsidP="00BC67C7">
      <w:pPr>
        <w:pStyle w:val="NoSpacing"/>
        <w:rPr>
          <w:b/>
        </w:rPr>
      </w:pPr>
      <w:r>
        <w:rPr>
          <w:b/>
        </w:rPr>
        <w:t xml:space="preserve">Q: </w:t>
      </w:r>
      <w:r w:rsidR="00BC67C7" w:rsidRPr="009213D3">
        <w:rPr>
          <w:b/>
        </w:rPr>
        <w:t>What the benefits of the Dynamic Data Center Alliance?</w:t>
      </w:r>
    </w:p>
    <w:p w:rsidR="00BC67C7" w:rsidRDefault="009213D3" w:rsidP="00BC67C7">
      <w:pPr>
        <w:pStyle w:val="NoSpacing"/>
      </w:pPr>
      <w:r w:rsidRPr="009213D3">
        <w:rPr>
          <w:b/>
        </w:rPr>
        <w:t>A:</w:t>
      </w:r>
      <w:r>
        <w:t xml:space="preserve"> </w:t>
      </w:r>
      <w:r w:rsidR="00BC67C7">
        <w:t>Members will receive:</w:t>
      </w:r>
    </w:p>
    <w:p w:rsidR="00BC67C7" w:rsidRDefault="00BC67C7" w:rsidP="00AE0CD2">
      <w:pPr>
        <w:pStyle w:val="NoSpacing"/>
        <w:numPr>
          <w:ilvl w:val="0"/>
          <w:numId w:val="4"/>
        </w:numPr>
      </w:pPr>
      <w:r>
        <w:t>Interoperable, tested, and well-defined technology components that help them accelerate time to market.</w:t>
      </w:r>
    </w:p>
    <w:p w:rsidR="00BC67C7" w:rsidRDefault="00BC67C7" w:rsidP="00AE0CD2">
      <w:pPr>
        <w:pStyle w:val="NoSpacing"/>
        <w:numPr>
          <w:ilvl w:val="0"/>
          <w:numId w:val="4"/>
        </w:numPr>
      </w:pPr>
      <w:r>
        <w:t>Access to new technology as it comes out.</w:t>
      </w:r>
    </w:p>
    <w:p w:rsidR="00BC67C7" w:rsidRDefault="00BC67C7" w:rsidP="00AE0CD2">
      <w:pPr>
        <w:pStyle w:val="NoSpacing"/>
        <w:numPr>
          <w:ilvl w:val="0"/>
          <w:numId w:val="4"/>
        </w:numPr>
      </w:pPr>
      <w:r>
        <w:t>Great marketing opportunities, such as referrals and Web traffic from the Microsoft site and the chance to participate in events.</w:t>
      </w:r>
    </w:p>
    <w:p w:rsidR="00BC67C7" w:rsidRDefault="00BC67C7" w:rsidP="00BC67C7">
      <w:pPr>
        <w:pStyle w:val="NoSpacing"/>
        <w:rPr>
          <w:sz w:val="28"/>
          <w:szCs w:val="28"/>
        </w:rPr>
      </w:pPr>
    </w:p>
    <w:p w:rsidR="00BC67C7" w:rsidRPr="00A66C36" w:rsidRDefault="00A66C36" w:rsidP="00BC67C7">
      <w:pPr>
        <w:pStyle w:val="NoSpacing"/>
        <w:rPr>
          <w:b/>
        </w:rPr>
      </w:pPr>
      <w:r w:rsidRPr="00A66C36">
        <w:rPr>
          <w:b/>
        </w:rPr>
        <w:t xml:space="preserve">Q: </w:t>
      </w:r>
      <w:r w:rsidR="00BC67C7" w:rsidRPr="00A66C36">
        <w:rPr>
          <w:b/>
        </w:rPr>
        <w:t>What are the qualifications to join the Dynamic Data Center Alliance?</w:t>
      </w:r>
    </w:p>
    <w:p w:rsidR="00BC67C7" w:rsidRDefault="00A66C36" w:rsidP="00BC67C7">
      <w:pPr>
        <w:pStyle w:val="NoSpacing"/>
      </w:pPr>
      <w:r w:rsidRPr="00A66C36">
        <w:rPr>
          <w:b/>
        </w:rPr>
        <w:t>A:</w:t>
      </w:r>
      <w:r>
        <w:t xml:space="preserve"> </w:t>
      </w:r>
      <w:r w:rsidR="00BC67C7">
        <w:t>To become a member of the Microsoft Dynamic Data Center Alliance, partners must be able to:</w:t>
      </w:r>
    </w:p>
    <w:p w:rsidR="00BC67C7" w:rsidRDefault="00BC67C7" w:rsidP="00AE0CD2">
      <w:pPr>
        <w:pStyle w:val="NoSpacing"/>
        <w:numPr>
          <w:ilvl w:val="0"/>
          <w:numId w:val="5"/>
        </w:numPr>
      </w:pPr>
      <w:r>
        <w:t xml:space="preserve">Launch and have an active </w:t>
      </w:r>
      <w:r w:rsidRPr="001A6898">
        <w:t>Dynamic Data Center</w:t>
      </w:r>
      <w:r>
        <w:rPr>
          <w:color w:val="1F497D"/>
        </w:rPr>
        <w:t xml:space="preserve"> </w:t>
      </w:r>
      <w:r>
        <w:t xml:space="preserve">offer in place. </w:t>
      </w:r>
    </w:p>
    <w:p w:rsidR="00BC67C7" w:rsidRDefault="00BC67C7" w:rsidP="00AE0CD2">
      <w:pPr>
        <w:pStyle w:val="NoSpacing"/>
        <w:numPr>
          <w:ilvl w:val="0"/>
          <w:numId w:val="5"/>
        </w:numPr>
      </w:pPr>
      <w:r>
        <w:t xml:space="preserve">Agree to participate in market research, provide insights to help drive product development, and assist in the creation of customer evidence. </w:t>
      </w:r>
    </w:p>
    <w:p w:rsidR="00BC67C7" w:rsidRDefault="00BC67C7" w:rsidP="00AE0CD2">
      <w:pPr>
        <w:pStyle w:val="NoSpacing"/>
        <w:numPr>
          <w:ilvl w:val="0"/>
          <w:numId w:val="5"/>
        </w:numPr>
      </w:pPr>
      <w:r>
        <w:t xml:space="preserve">Partners must also be an existing Microsoft partner with a signed Microsoft Services Provider License Agreement </w:t>
      </w:r>
      <w:r w:rsidRPr="001A6898">
        <w:t>and have</w:t>
      </w:r>
      <w:r>
        <w:rPr>
          <w:color w:val="1F497D"/>
        </w:rPr>
        <w:t xml:space="preserve"> </w:t>
      </w:r>
      <w:r>
        <w:t>attained hosting competency.</w:t>
      </w:r>
    </w:p>
    <w:p w:rsidR="00BC67C7" w:rsidRDefault="00BC67C7" w:rsidP="00BC67C7">
      <w:pPr>
        <w:pStyle w:val="NoSpacing"/>
      </w:pPr>
    </w:p>
    <w:p w:rsidR="00BC67C7" w:rsidRPr="00A66C36" w:rsidRDefault="00A66C36" w:rsidP="00BC67C7">
      <w:pPr>
        <w:pStyle w:val="NoSpacing"/>
        <w:rPr>
          <w:b/>
        </w:rPr>
      </w:pPr>
      <w:r w:rsidRPr="00A66C36">
        <w:rPr>
          <w:b/>
        </w:rPr>
        <w:t xml:space="preserve">Q: </w:t>
      </w:r>
      <w:r w:rsidR="00BC67C7" w:rsidRPr="00A66C36">
        <w:rPr>
          <w:b/>
        </w:rPr>
        <w:t>Who are the current members of the Dynamic Data Center Alliance?</w:t>
      </w:r>
    </w:p>
    <w:p w:rsidR="00BC67C7" w:rsidRDefault="00A66C36" w:rsidP="00BC67C7">
      <w:pPr>
        <w:pStyle w:val="NoSpacing"/>
      </w:pPr>
      <w:r w:rsidRPr="00A66C36">
        <w:rPr>
          <w:b/>
        </w:rPr>
        <w:t>A:</w:t>
      </w:r>
      <w:r>
        <w:t xml:space="preserve"> </w:t>
      </w:r>
      <w:r w:rsidR="00BC67C7">
        <w:t>We have 10 Charter Members:</w:t>
      </w:r>
    </w:p>
    <w:p w:rsidR="00BC67C7" w:rsidRDefault="00BC67C7" w:rsidP="00AE0CD2">
      <w:pPr>
        <w:pStyle w:val="NoSpacing"/>
        <w:numPr>
          <w:ilvl w:val="0"/>
          <w:numId w:val="6"/>
        </w:numPr>
      </w:pPr>
      <w:r>
        <w:t>Applied Innovations</w:t>
      </w:r>
    </w:p>
    <w:p w:rsidR="00BC67C7" w:rsidRDefault="00BC67C7" w:rsidP="00AE0CD2">
      <w:pPr>
        <w:pStyle w:val="NoSpacing"/>
        <w:numPr>
          <w:ilvl w:val="0"/>
          <w:numId w:val="6"/>
        </w:numPr>
      </w:pPr>
      <w:r>
        <w:t>Cloudmore</w:t>
      </w:r>
    </w:p>
    <w:p w:rsidR="00BC67C7" w:rsidRDefault="00BC67C7" w:rsidP="00AE0CD2">
      <w:pPr>
        <w:pStyle w:val="NoSpacing"/>
        <w:numPr>
          <w:ilvl w:val="0"/>
          <w:numId w:val="6"/>
        </w:numPr>
      </w:pPr>
      <w:r>
        <w:t>Hostbasket</w:t>
      </w:r>
    </w:p>
    <w:p w:rsidR="00BC67C7" w:rsidRDefault="00BC67C7" w:rsidP="00AE0CD2">
      <w:pPr>
        <w:pStyle w:val="NoSpacing"/>
        <w:numPr>
          <w:ilvl w:val="0"/>
          <w:numId w:val="6"/>
        </w:numPr>
      </w:pPr>
      <w:r>
        <w:t>Hostway</w:t>
      </w:r>
    </w:p>
    <w:p w:rsidR="00BC67C7" w:rsidRDefault="00BC67C7" w:rsidP="00AE0CD2">
      <w:pPr>
        <w:pStyle w:val="NoSpacing"/>
        <w:numPr>
          <w:ilvl w:val="0"/>
          <w:numId w:val="6"/>
        </w:numPr>
      </w:pPr>
      <w:r>
        <w:t>MaximumASP</w:t>
      </w:r>
    </w:p>
    <w:p w:rsidR="00BC67C7" w:rsidRDefault="00BC67C7" w:rsidP="00AE0CD2">
      <w:pPr>
        <w:pStyle w:val="NoSpacing"/>
        <w:numPr>
          <w:ilvl w:val="0"/>
          <w:numId w:val="6"/>
        </w:numPr>
      </w:pPr>
      <w:r>
        <w:t>Peak10</w:t>
      </w:r>
    </w:p>
    <w:p w:rsidR="00BC67C7" w:rsidRDefault="00BC67C7" w:rsidP="00AE0CD2">
      <w:pPr>
        <w:pStyle w:val="NoSpacing"/>
        <w:numPr>
          <w:ilvl w:val="0"/>
          <w:numId w:val="6"/>
        </w:numPr>
      </w:pPr>
      <w:r>
        <w:t>RackForce</w:t>
      </w:r>
    </w:p>
    <w:p w:rsidR="00BC67C7" w:rsidRDefault="00BC67C7" w:rsidP="00AE0CD2">
      <w:pPr>
        <w:pStyle w:val="NoSpacing"/>
        <w:numPr>
          <w:ilvl w:val="0"/>
          <w:numId w:val="6"/>
        </w:numPr>
      </w:pPr>
      <w:r>
        <w:t>StarUK</w:t>
      </w:r>
    </w:p>
    <w:p w:rsidR="00BC67C7" w:rsidRDefault="00BC67C7" w:rsidP="00AE0CD2">
      <w:pPr>
        <w:pStyle w:val="NoSpacing"/>
        <w:numPr>
          <w:ilvl w:val="0"/>
          <w:numId w:val="6"/>
        </w:numPr>
      </w:pPr>
      <w:r>
        <w:t>Stratascale</w:t>
      </w:r>
    </w:p>
    <w:p w:rsidR="00BC67C7" w:rsidRDefault="00BC67C7" w:rsidP="00AE0CD2">
      <w:pPr>
        <w:pStyle w:val="NoSpacing"/>
        <w:numPr>
          <w:ilvl w:val="0"/>
          <w:numId w:val="6"/>
        </w:numPr>
      </w:pPr>
      <w:r>
        <w:t>Terremark</w:t>
      </w:r>
    </w:p>
    <w:p w:rsidR="00BC67C7" w:rsidRDefault="00BC67C7" w:rsidP="00BC67C7">
      <w:pPr>
        <w:pStyle w:val="NoSpacing"/>
      </w:pPr>
    </w:p>
    <w:p w:rsidR="00BC67C7" w:rsidRPr="00AB08B7" w:rsidRDefault="00AB08B7" w:rsidP="00BC67C7">
      <w:pPr>
        <w:pStyle w:val="NoSpacing"/>
        <w:rPr>
          <w:b/>
        </w:rPr>
      </w:pPr>
      <w:r w:rsidRPr="00AB08B7">
        <w:rPr>
          <w:b/>
        </w:rPr>
        <w:t xml:space="preserve">Q: </w:t>
      </w:r>
      <w:r w:rsidR="00BC67C7" w:rsidRPr="00AB08B7">
        <w:rPr>
          <w:b/>
        </w:rPr>
        <w:t>How can partners join the Dynamic Data Center Alliance?</w:t>
      </w:r>
    </w:p>
    <w:p w:rsidR="00BC67C7" w:rsidRPr="001A6898" w:rsidRDefault="00AB08B7" w:rsidP="00BC67C7">
      <w:pPr>
        <w:pStyle w:val="NoSpacing"/>
        <w:rPr>
          <w:bCs/>
        </w:rPr>
      </w:pPr>
      <w:r w:rsidRPr="00AB08B7">
        <w:rPr>
          <w:b/>
          <w:bCs/>
        </w:rPr>
        <w:t>A:</w:t>
      </w:r>
      <w:r>
        <w:rPr>
          <w:bCs/>
        </w:rPr>
        <w:t xml:space="preserve"> </w:t>
      </w:r>
      <w:r w:rsidR="00BC67C7" w:rsidRPr="001A6898">
        <w:rPr>
          <w:bCs/>
        </w:rPr>
        <w:t>Partners need to submit their solution/offer for review to their Microsoft account rep. Once the offer is reviewed and meets the above qualifications, their logo will be added to the alliance directory.</w:t>
      </w:r>
    </w:p>
    <w:p w:rsidR="00BC67C7" w:rsidRDefault="00BC67C7" w:rsidP="00BC67C7">
      <w:pPr>
        <w:pStyle w:val="NoSpacing"/>
      </w:pPr>
    </w:p>
    <w:p w:rsidR="00BC67C7" w:rsidRPr="00AB08B7" w:rsidRDefault="00AB08B7" w:rsidP="00BC67C7">
      <w:pPr>
        <w:pStyle w:val="NoSpacing"/>
        <w:rPr>
          <w:b/>
        </w:rPr>
      </w:pPr>
      <w:r w:rsidRPr="00AB08B7">
        <w:rPr>
          <w:b/>
        </w:rPr>
        <w:t xml:space="preserve">Q: </w:t>
      </w:r>
      <w:r w:rsidR="00BC67C7" w:rsidRPr="00AB08B7">
        <w:rPr>
          <w:b/>
        </w:rPr>
        <w:t>Where can partners find more information on the Dynamic Data Center Alliance?</w:t>
      </w:r>
    </w:p>
    <w:p w:rsidR="00171067" w:rsidRPr="00196196" w:rsidRDefault="00AB08B7" w:rsidP="00171067">
      <w:pPr>
        <w:pStyle w:val="NoSpacing"/>
        <w:rPr>
          <w:rFonts w:asciiTheme="minorHAnsi" w:hAnsiTheme="minorHAnsi"/>
        </w:rPr>
      </w:pPr>
      <w:r w:rsidRPr="00AB08B7">
        <w:rPr>
          <w:b/>
        </w:rPr>
        <w:t>A:</w:t>
      </w:r>
      <w:r>
        <w:t xml:space="preserve"> </w:t>
      </w:r>
      <w:r w:rsidR="00BC67C7">
        <w:t xml:space="preserve">For further details and information on Dynamic Data Center Alliance, please visit </w:t>
      </w:r>
      <w:hyperlink r:id="rId12" w:history="1">
        <w:r w:rsidR="00BC67C7" w:rsidRPr="00AB08B7">
          <w:rPr>
            <w:rStyle w:val="Hyperlink"/>
            <w:rFonts w:asciiTheme="minorHAnsi" w:hAnsiTheme="minorHAnsi" w:hint="default"/>
          </w:rPr>
          <w:t>www.microsoft.com/dynamicdatacenter</w:t>
        </w:r>
      </w:hyperlink>
    </w:p>
    <w:p w:rsidR="00196196" w:rsidRDefault="00196196" w:rsidP="00171067">
      <w:pPr>
        <w:pStyle w:val="NoSpacing"/>
        <w:rPr>
          <w:rFonts w:cstheme="minorHAnsi"/>
          <w:b/>
        </w:rPr>
      </w:pPr>
    </w:p>
    <w:p w:rsidR="00196196" w:rsidRPr="00171067" w:rsidRDefault="00196196" w:rsidP="00171067">
      <w:pPr>
        <w:pStyle w:val="NoSpacing"/>
        <w:rPr>
          <w:rFonts w:cstheme="minorHAnsi"/>
          <w:b/>
        </w:rPr>
      </w:pPr>
    </w:p>
    <w:bookmarkStart w:id="8" w:name="HHH"/>
    <w:p w:rsidR="006F12AB" w:rsidRPr="00B56AE8" w:rsidRDefault="00C50AAC" w:rsidP="002D35C3">
      <w:pPr>
        <w:pStyle w:val="ListParagraph"/>
        <w:spacing w:after="0" w:line="240" w:lineRule="auto"/>
        <w:ind w:left="0"/>
        <w:outlineLvl w:val="0"/>
        <w:rPr>
          <w:color w:val="0000FF"/>
        </w:rPr>
      </w:pPr>
      <w:r>
        <w:fldChar w:fldCharType="begin"/>
      </w:r>
      <w:r w:rsidR="00EC5CBF">
        <w:instrText>HYPERLINK \l "_top"</w:instrText>
      </w:r>
      <w:r>
        <w:fldChar w:fldCharType="separate"/>
      </w:r>
      <w:r w:rsidR="006F12AB" w:rsidRPr="00B56AE8">
        <w:rPr>
          <w:rStyle w:val="Hyperlink"/>
          <w:rFonts w:asciiTheme="minorHAnsi" w:eastAsiaTheme="minorHAnsi" w:hAnsiTheme="minorHAnsi" w:cstheme="minorBidi" w:hint="default"/>
          <w:color w:val="0000FF"/>
        </w:rPr>
        <w:t>Return to top</w:t>
      </w:r>
      <w:r>
        <w:fldChar w:fldCharType="end"/>
      </w:r>
    </w:p>
    <w:bookmarkEnd w:id="8"/>
    <w:p w:rsidR="00706DD6" w:rsidRDefault="00706DD6" w:rsidP="00706DD6">
      <w:pPr>
        <w:pStyle w:val="ecmsonormal"/>
        <w:shd w:val="clear" w:color="auto" w:fill="FFFFFF"/>
        <w:spacing w:after="0"/>
        <w:rPr>
          <w:rFonts w:ascii="Segoe UI" w:hAnsi="Segoe UI" w:cs="Segoe UI"/>
          <w:bCs/>
          <w:color w:val="000000" w:themeColor="text1"/>
          <w:sz w:val="18"/>
          <w:szCs w:val="20"/>
        </w:rPr>
      </w:pPr>
    </w:p>
    <w:p w:rsidR="00706DD6" w:rsidRDefault="00706DD6" w:rsidP="00706DD6">
      <w:pPr>
        <w:pStyle w:val="ecmsonormal"/>
        <w:shd w:val="clear" w:color="auto" w:fill="FFFFFF"/>
        <w:spacing w:after="0"/>
        <w:rPr>
          <w:rFonts w:ascii="Segoe UI" w:hAnsi="Segoe UI" w:cs="Segoe UI"/>
          <w:bCs/>
          <w:color w:val="000000" w:themeColor="text1"/>
          <w:sz w:val="18"/>
          <w:szCs w:val="20"/>
        </w:rPr>
      </w:pPr>
    </w:p>
    <w:p w:rsidR="00196196" w:rsidRDefault="00196196" w:rsidP="00706DD6">
      <w:pPr>
        <w:pStyle w:val="ecmsonormal"/>
        <w:shd w:val="clear" w:color="auto" w:fill="FFFFFF"/>
        <w:spacing w:after="0"/>
        <w:rPr>
          <w:rFonts w:ascii="Segoe UI" w:hAnsi="Segoe UI" w:cs="Segoe UI"/>
          <w:bCs/>
          <w:color w:val="000000" w:themeColor="text1"/>
          <w:sz w:val="18"/>
          <w:szCs w:val="20"/>
        </w:rPr>
      </w:pPr>
    </w:p>
    <w:p w:rsidR="00CD01F1" w:rsidRPr="00E24274" w:rsidRDefault="00CD01F1" w:rsidP="00CD01F1">
      <w:pPr>
        <w:rPr>
          <w:color w:val="000000"/>
          <w:sz w:val="20"/>
          <w:szCs w:val="20"/>
        </w:rPr>
      </w:pPr>
      <w:r w:rsidRPr="00E24274">
        <w:rPr>
          <w:color w:val="000000"/>
          <w:sz w:val="20"/>
          <w:szCs w:val="20"/>
        </w:rPr>
        <w:t xml:space="preserve">Copyright </w:t>
      </w:r>
      <w:r w:rsidRPr="00E24274">
        <w:rPr>
          <w:rFonts w:ascii="Symbol" w:hAnsi="Symbol"/>
          <w:color w:val="000000"/>
          <w:sz w:val="20"/>
          <w:szCs w:val="20"/>
        </w:rPr>
        <w:t></w:t>
      </w:r>
      <w:r w:rsidRPr="00E24274">
        <w:rPr>
          <w:rFonts w:ascii="Verdana" w:hAnsi="Verdana"/>
          <w:color w:val="000000"/>
          <w:sz w:val="20"/>
          <w:szCs w:val="20"/>
        </w:rPr>
        <w:t xml:space="preserve"> </w:t>
      </w:r>
      <w:r w:rsidRPr="00E24274">
        <w:rPr>
          <w:color w:val="000000"/>
          <w:sz w:val="20"/>
          <w:szCs w:val="20"/>
        </w:rPr>
        <w:t>2009 Microsoft Corporation.  All rights reserved. </w:t>
      </w:r>
    </w:p>
    <w:p w:rsidR="00CD01F1" w:rsidRDefault="00CD01F1" w:rsidP="00CD01F1">
      <w:r w:rsidRPr="00E24274">
        <w:rPr>
          <w:color w:val="000000"/>
          <w:sz w:val="20"/>
          <w:szCs w:val="20"/>
        </w:rPr>
        <w:t>Microsoft, Azure and Windows are trademarks of the Microsoft group of companies.  All other trademarks are property of their respective owners. This document is for informational purposes only.  Microsoft makes no warranties, express, implied or statutory, as to the information in this document.</w:t>
      </w:r>
    </w:p>
    <w:p w:rsidR="00706DD6" w:rsidRPr="00706DD6" w:rsidRDefault="00706DD6" w:rsidP="00CD01F1">
      <w:pPr>
        <w:pStyle w:val="ecmsonormal"/>
        <w:shd w:val="clear" w:color="auto" w:fill="FFFFFF"/>
        <w:spacing w:after="0"/>
        <w:jc w:val="both"/>
        <w:rPr>
          <w:rFonts w:ascii="Segoe UI" w:hAnsi="Segoe UI" w:cs="Segoe UI"/>
          <w:color w:val="000000" w:themeColor="text1"/>
          <w:sz w:val="22"/>
        </w:rPr>
      </w:pPr>
    </w:p>
    <w:sectPr w:rsidR="00706DD6" w:rsidRPr="00706DD6" w:rsidSect="00965A0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D2" w:rsidRDefault="00AE0CD2" w:rsidP="00F67F02">
      <w:pPr>
        <w:spacing w:after="0" w:line="240" w:lineRule="auto"/>
      </w:pPr>
      <w:r>
        <w:separator/>
      </w:r>
    </w:p>
  </w:endnote>
  <w:endnote w:type="continuationSeparator" w:id="0">
    <w:p w:rsidR="00AE0CD2" w:rsidRDefault="00AE0CD2" w:rsidP="00F67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āЁāā霁杔ҡ醤暾鳀ҟ眀Ӥ">
    <w:altName w:val="Arial Unicode MS"/>
    <w:panose1 w:val="00000000000000000000"/>
    <w:charset w:val="80"/>
    <w:family w:val="roman"/>
    <w:notTrueType/>
    <w:pitch w:val="fixed"/>
    <w:sig w:usb0="00000000" w:usb1="00000000" w:usb2="00000002" w:usb3="01010101" w:csb0="01010101" w:csb1="01010101"/>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02" w:rsidRDefault="00F67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02" w:rsidRDefault="00F67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02" w:rsidRDefault="00F67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D2" w:rsidRDefault="00AE0CD2" w:rsidP="00F67F02">
      <w:pPr>
        <w:spacing w:after="0" w:line="240" w:lineRule="auto"/>
      </w:pPr>
      <w:r>
        <w:separator/>
      </w:r>
    </w:p>
  </w:footnote>
  <w:footnote w:type="continuationSeparator" w:id="0">
    <w:p w:rsidR="00AE0CD2" w:rsidRDefault="00AE0CD2" w:rsidP="00F67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02" w:rsidRDefault="00F67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02" w:rsidRDefault="00F67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02" w:rsidRDefault="00F67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64E"/>
    <w:multiLevelType w:val="hybridMultilevel"/>
    <w:tmpl w:val="5C4C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E4AD2"/>
    <w:multiLevelType w:val="hybridMultilevel"/>
    <w:tmpl w:val="4B349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1F1E89"/>
    <w:multiLevelType w:val="hybridMultilevel"/>
    <w:tmpl w:val="4AEE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077E7"/>
    <w:multiLevelType w:val="hybridMultilevel"/>
    <w:tmpl w:val="8092D8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4925583C"/>
    <w:multiLevelType w:val="hybridMultilevel"/>
    <w:tmpl w:val="7644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44F79"/>
    <w:multiLevelType w:val="hybridMultilevel"/>
    <w:tmpl w:val="55B22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9458"/>
  </w:hdrShapeDefaults>
  <w:footnotePr>
    <w:footnote w:id="-1"/>
    <w:footnote w:id="0"/>
  </w:footnotePr>
  <w:endnotePr>
    <w:endnote w:id="-1"/>
    <w:endnote w:id="0"/>
  </w:endnotePr>
  <w:compat/>
  <w:rsids>
    <w:rsidRoot w:val="00136D1F"/>
    <w:rsid w:val="0000026F"/>
    <w:rsid w:val="000002FA"/>
    <w:rsid w:val="0000350D"/>
    <w:rsid w:val="00003843"/>
    <w:rsid w:val="00004214"/>
    <w:rsid w:val="000048B1"/>
    <w:rsid w:val="000056CA"/>
    <w:rsid w:val="00005E69"/>
    <w:rsid w:val="00005FC5"/>
    <w:rsid w:val="000070E8"/>
    <w:rsid w:val="00007AC4"/>
    <w:rsid w:val="00010058"/>
    <w:rsid w:val="000109C4"/>
    <w:rsid w:val="00011A1C"/>
    <w:rsid w:val="00011D87"/>
    <w:rsid w:val="0001250E"/>
    <w:rsid w:val="0001453B"/>
    <w:rsid w:val="00014880"/>
    <w:rsid w:val="00014E8E"/>
    <w:rsid w:val="0001502D"/>
    <w:rsid w:val="000178E6"/>
    <w:rsid w:val="000200C7"/>
    <w:rsid w:val="00020CBA"/>
    <w:rsid w:val="000217C1"/>
    <w:rsid w:val="00022C77"/>
    <w:rsid w:val="00022DB3"/>
    <w:rsid w:val="000236B1"/>
    <w:rsid w:val="0002560E"/>
    <w:rsid w:val="000257D7"/>
    <w:rsid w:val="0002620E"/>
    <w:rsid w:val="00026CA4"/>
    <w:rsid w:val="000274F7"/>
    <w:rsid w:val="000305F5"/>
    <w:rsid w:val="00030D21"/>
    <w:rsid w:val="00030D84"/>
    <w:rsid w:val="00031880"/>
    <w:rsid w:val="00033299"/>
    <w:rsid w:val="00033522"/>
    <w:rsid w:val="0003461E"/>
    <w:rsid w:val="000352A9"/>
    <w:rsid w:val="00035FDB"/>
    <w:rsid w:val="00036163"/>
    <w:rsid w:val="00037DB5"/>
    <w:rsid w:val="00040041"/>
    <w:rsid w:val="00040A9B"/>
    <w:rsid w:val="00041C7D"/>
    <w:rsid w:val="0004291C"/>
    <w:rsid w:val="00042A72"/>
    <w:rsid w:val="00042AE7"/>
    <w:rsid w:val="0004489F"/>
    <w:rsid w:val="00044ED6"/>
    <w:rsid w:val="00045232"/>
    <w:rsid w:val="000452E7"/>
    <w:rsid w:val="00045A7D"/>
    <w:rsid w:val="000464C9"/>
    <w:rsid w:val="00047135"/>
    <w:rsid w:val="000518D6"/>
    <w:rsid w:val="00051C7E"/>
    <w:rsid w:val="000538A8"/>
    <w:rsid w:val="00055AFF"/>
    <w:rsid w:val="00056536"/>
    <w:rsid w:val="000571C4"/>
    <w:rsid w:val="00057CD9"/>
    <w:rsid w:val="000605B0"/>
    <w:rsid w:val="00061CB3"/>
    <w:rsid w:val="00063FAD"/>
    <w:rsid w:val="000701EA"/>
    <w:rsid w:val="00070C1E"/>
    <w:rsid w:val="00070F25"/>
    <w:rsid w:val="000718E1"/>
    <w:rsid w:val="00072691"/>
    <w:rsid w:val="000727DA"/>
    <w:rsid w:val="00072CEB"/>
    <w:rsid w:val="00073464"/>
    <w:rsid w:val="000755B2"/>
    <w:rsid w:val="00075CA7"/>
    <w:rsid w:val="00076E76"/>
    <w:rsid w:val="00077A2B"/>
    <w:rsid w:val="00077FEE"/>
    <w:rsid w:val="00082320"/>
    <w:rsid w:val="000826D8"/>
    <w:rsid w:val="00082E22"/>
    <w:rsid w:val="00082F0D"/>
    <w:rsid w:val="000833C8"/>
    <w:rsid w:val="000838FE"/>
    <w:rsid w:val="000843CC"/>
    <w:rsid w:val="000850D8"/>
    <w:rsid w:val="000860EE"/>
    <w:rsid w:val="00086321"/>
    <w:rsid w:val="00086633"/>
    <w:rsid w:val="00086F0D"/>
    <w:rsid w:val="00087162"/>
    <w:rsid w:val="00087D14"/>
    <w:rsid w:val="0009098B"/>
    <w:rsid w:val="00090F20"/>
    <w:rsid w:val="00092D83"/>
    <w:rsid w:val="00093015"/>
    <w:rsid w:val="000937BD"/>
    <w:rsid w:val="0009403C"/>
    <w:rsid w:val="000947F0"/>
    <w:rsid w:val="00094BC1"/>
    <w:rsid w:val="00095596"/>
    <w:rsid w:val="00096054"/>
    <w:rsid w:val="00096ACD"/>
    <w:rsid w:val="00096D1C"/>
    <w:rsid w:val="00097A78"/>
    <w:rsid w:val="000A029A"/>
    <w:rsid w:val="000A05ED"/>
    <w:rsid w:val="000A08AD"/>
    <w:rsid w:val="000A0CA7"/>
    <w:rsid w:val="000A2531"/>
    <w:rsid w:val="000A281E"/>
    <w:rsid w:val="000A2BC4"/>
    <w:rsid w:val="000A499D"/>
    <w:rsid w:val="000A5165"/>
    <w:rsid w:val="000A5469"/>
    <w:rsid w:val="000A57FC"/>
    <w:rsid w:val="000A66AF"/>
    <w:rsid w:val="000A6E14"/>
    <w:rsid w:val="000B0D60"/>
    <w:rsid w:val="000B1425"/>
    <w:rsid w:val="000B1AAC"/>
    <w:rsid w:val="000B2052"/>
    <w:rsid w:val="000B2EE8"/>
    <w:rsid w:val="000B3264"/>
    <w:rsid w:val="000B3C88"/>
    <w:rsid w:val="000B45F9"/>
    <w:rsid w:val="000B4CD1"/>
    <w:rsid w:val="000B52FE"/>
    <w:rsid w:val="000B577C"/>
    <w:rsid w:val="000B5E36"/>
    <w:rsid w:val="000B6970"/>
    <w:rsid w:val="000B7704"/>
    <w:rsid w:val="000B7971"/>
    <w:rsid w:val="000B7A19"/>
    <w:rsid w:val="000C0610"/>
    <w:rsid w:val="000C068F"/>
    <w:rsid w:val="000C0974"/>
    <w:rsid w:val="000C0E99"/>
    <w:rsid w:val="000C14C1"/>
    <w:rsid w:val="000C1BCF"/>
    <w:rsid w:val="000C4A39"/>
    <w:rsid w:val="000C4B0B"/>
    <w:rsid w:val="000C6269"/>
    <w:rsid w:val="000C7676"/>
    <w:rsid w:val="000C77EA"/>
    <w:rsid w:val="000D0E3F"/>
    <w:rsid w:val="000D128D"/>
    <w:rsid w:val="000D1D1C"/>
    <w:rsid w:val="000D1D6F"/>
    <w:rsid w:val="000D2B4F"/>
    <w:rsid w:val="000D4DD0"/>
    <w:rsid w:val="000D5187"/>
    <w:rsid w:val="000D59C9"/>
    <w:rsid w:val="000D62B6"/>
    <w:rsid w:val="000D6F18"/>
    <w:rsid w:val="000E0000"/>
    <w:rsid w:val="000E0028"/>
    <w:rsid w:val="000E13AD"/>
    <w:rsid w:val="000E314D"/>
    <w:rsid w:val="000E3CB4"/>
    <w:rsid w:val="000E45AC"/>
    <w:rsid w:val="000E46BD"/>
    <w:rsid w:val="000E46BE"/>
    <w:rsid w:val="000E4EB4"/>
    <w:rsid w:val="000E5795"/>
    <w:rsid w:val="000E69D4"/>
    <w:rsid w:val="000E6D4B"/>
    <w:rsid w:val="000E70A8"/>
    <w:rsid w:val="000E72DD"/>
    <w:rsid w:val="000E74D1"/>
    <w:rsid w:val="000E7C05"/>
    <w:rsid w:val="000F1A28"/>
    <w:rsid w:val="000F1F28"/>
    <w:rsid w:val="000F246F"/>
    <w:rsid w:val="000F270F"/>
    <w:rsid w:val="000F3DD0"/>
    <w:rsid w:val="000F3F6D"/>
    <w:rsid w:val="000F45D1"/>
    <w:rsid w:val="000F468A"/>
    <w:rsid w:val="000F51EA"/>
    <w:rsid w:val="000F57B5"/>
    <w:rsid w:val="000F670E"/>
    <w:rsid w:val="000F7345"/>
    <w:rsid w:val="000F7645"/>
    <w:rsid w:val="000F78BF"/>
    <w:rsid w:val="000F7E30"/>
    <w:rsid w:val="001000F8"/>
    <w:rsid w:val="001013CF"/>
    <w:rsid w:val="00101D31"/>
    <w:rsid w:val="00101FF9"/>
    <w:rsid w:val="001029C1"/>
    <w:rsid w:val="00103557"/>
    <w:rsid w:val="001036F0"/>
    <w:rsid w:val="00104286"/>
    <w:rsid w:val="00104D80"/>
    <w:rsid w:val="0010500D"/>
    <w:rsid w:val="001053A5"/>
    <w:rsid w:val="00105B3A"/>
    <w:rsid w:val="00106089"/>
    <w:rsid w:val="00107111"/>
    <w:rsid w:val="00107954"/>
    <w:rsid w:val="0011065A"/>
    <w:rsid w:val="00111089"/>
    <w:rsid w:val="00111A76"/>
    <w:rsid w:val="00112E21"/>
    <w:rsid w:val="001140CD"/>
    <w:rsid w:val="00114886"/>
    <w:rsid w:val="00114F0A"/>
    <w:rsid w:val="0011560C"/>
    <w:rsid w:val="00115679"/>
    <w:rsid w:val="0011581C"/>
    <w:rsid w:val="00115F1D"/>
    <w:rsid w:val="00116348"/>
    <w:rsid w:val="0011697E"/>
    <w:rsid w:val="00116B26"/>
    <w:rsid w:val="00116D48"/>
    <w:rsid w:val="001171EA"/>
    <w:rsid w:val="00120745"/>
    <w:rsid w:val="00121451"/>
    <w:rsid w:val="00122A08"/>
    <w:rsid w:val="00123679"/>
    <w:rsid w:val="0012431F"/>
    <w:rsid w:val="001265FD"/>
    <w:rsid w:val="00130553"/>
    <w:rsid w:val="0013075E"/>
    <w:rsid w:val="00130BA5"/>
    <w:rsid w:val="00131433"/>
    <w:rsid w:val="00131918"/>
    <w:rsid w:val="0013197D"/>
    <w:rsid w:val="0013210D"/>
    <w:rsid w:val="001331EE"/>
    <w:rsid w:val="0013407F"/>
    <w:rsid w:val="0013576E"/>
    <w:rsid w:val="00136005"/>
    <w:rsid w:val="001362BF"/>
    <w:rsid w:val="0013683C"/>
    <w:rsid w:val="00136D1F"/>
    <w:rsid w:val="0013773F"/>
    <w:rsid w:val="001377CE"/>
    <w:rsid w:val="00137813"/>
    <w:rsid w:val="001379B0"/>
    <w:rsid w:val="00140033"/>
    <w:rsid w:val="001402C8"/>
    <w:rsid w:val="001410F3"/>
    <w:rsid w:val="00141CB5"/>
    <w:rsid w:val="00141DAC"/>
    <w:rsid w:val="001423F9"/>
    <w:rsid w:val="0014303A"/>
    <w:rsid w:val="00144987"/>
    <w:rsid w:val="001451FC"/>
    <w:rsid w:val="00146DED"/>
    <w:rsid w:val="00146DFD"/>
    <w:rsid w:val="00146F37"/>
    <w:rsid w:val="00147B96"/>
    <w:rsid w:val="00147E16"/>
    <w:rsid w:val="001501E1"/>
    <w:rsid w:val="001502B7"/>
    <w:rsid w:val="001502F2"/>
    <w:rsid w:val="00152083"/>
    <w:rsid w:val="001526CE"/>
    <w:rsid w:val="001532E2"/>
    <w:rsid w:val="001535A4"/>
    <w:rsid w:val="00153CED"/>
    <w:rsid w:val="00153FB7"/>
    <w:rsid w:val="001544CD"/>
    <w:rsid w:val="00155A72"/>
    <w:rsid w:val="00157A29"/>
    <w:rsid w:val="00160D41"/>
    <w:rsid w:val="00161580"/>
    <w:rsid w:val="00161D99"/>
    <w:rsid w:val="00162371"/>
    <w:rsid w:val="00162571"/>
    <w:rsid w:val="00162F87"/>
    <w:rsid w:val="00163598"/>
    <w:rsid w:val="001635CD"/>
    <w:rsid w:val="00163C6E"/>
    <w:rsid w:val="00164341"/>
    <w:rsid w:val="00164D35"/>
    <w:rsid w:val="001651D4"/>
    <w:rsid w:val="001655FD"/>
    <w:rsid w:val="00166A6D"/>
    <w:rsid w:val="00166EEA"/>
    <w:rsid w:val="001674A2"/>
    <w:rsid w:val="00170FCA"/>
    <w:rsid w:val="00171067"/>
    <w:rsid w:val="00172B2C"/>
    <w:rsid w:val="00172F2B"/>
    <w:rsid w:val="00173535"/>
    <w:rsid w:val="00174E0A"/>
    <w:rsid w:val="00174EE7"/>
    <w:rsid w:val="001750A1"/>
    <w:rsid w:val="00175D20"/>
    <w:rsid w:val="00176116"/>
    <w:rsid w:val="00177E24"/>
    <w:rsid w:val="00180195"/>
    <w:rsid w:val="00180702"/>
    <w:rsid w:val="00180A9B"/>
    <w:rsid w:val="00180D7B"/>
    <w:rsid w:val="00182BFA"/>
    <w:rsid w:val="001832D5"/>
    <w:rsid w:val="001845B6"/>
    <w:rsid w:val="00185E56"/>
    <w:rsid w:val="001864D7"/>
    <w:rsid w:val="001865C5"/>
    <w:rsid w:val="0018670B"/>
    <w:rsid w:val="00186D1E"/>
    <w:rsid w:val="001875A4"/>
    <w:rsid w:val="001876CB"/>
    <w:rsid w:val="00191483"/>
    <w:rsid w:val="001916F3"/>
    <w:rsid w:val="00192928"/>
    <w:rsid w:val="0019382B"/>
    <w:rsid w:val="001938EF"/>
    <w:rsid w:val="00193C7E"/>
    <w:rsid w:val="001946BA"/>
    <w:rsid w:val="00196196"/>
    <w:rsid w:val="001967BD"/>
    <w:rsid w:val="001A072C"/>
    <w:rsid w:val="001A084E"/>
    <w:rsid w:val="001A0EA7"/>
    <w:rsid w:val="001A26FA"/>
    <w:rsid w:val="001A2E58"/>
    <w:rsid w:val="001A38BD"/>
    <w:rsid w:val="001A49E7"/>
    <w:rsid w:val="001A4AD0"/>
    <w:rsid w:val="001A5EAE"/>
    <w:rsid w:val="001A62C0"/>
    <w:rsid w:val="001A6767"/>
    <w:rsid w:val="001A745F"/>
    <w:rsid w:val="001B0AB8"/>
    <w:rsid w:val="001B189A"/>
    <w:rsid w:val="001B1ED2"/>
    <w:rsid w:val="001B249A"/>
    <w:rsid w:val="001B3A72"/>
    <w:rsid w:val="001B3B80"/>
    <w:rsid w:val="001B3D1C"/>
    <w:rsid w:val="001B3DC7"/>
    <w:rsid w:val="001B3FA7"/>
    <w:rsid w:val="001B4351"/>
    <w:rsid w:val="001B5725"/>
    <w:rsid w:val="001B5A80"/>
    <w:rsid w:val="001B61EC"/>
    <w:rsid w:val="001B74D6"/>
    <w:rsid w:val="001C185D"/>
    <w:rsid w:val="001C2005"/>
    <w:rsid w:val="001C49D1"/>
    <w:rsid w:val="001C514F"/>
    <w:rsid w:val="001C6BB6"/>
    <w:rsid w:val="001C7842"/>
    <w:rsid w:val="001C7BC4"/>
    <w:rsid w:val="001C7C6B"/>
    <w:rsid w:val="001D382E"/>
    <w:rsid w:val="001D39B7"/>
    <w:rsid w:val="001D4B96"/>
    <w:rsid w:val="001D4CC6"/>
    <w:rsid w:val="001D5D26"/>
    <w:rsid w:val="001D6B80"/>
    <w:rsid w:val="001D7205"/>
    <w:rsid w:val="001D745C"/>
    <w:rsid w:val="001D7628"/>
    <w:rsid w:val="001E06EF"/>
    <w:rsid w:val="001E1087"/>
    <w:rsid w:val="001E131A"/>
    <w:rsid w:val="001E1451"/>
    <w:rsid w:val="001E2F04"/>
    <w:rsid w:val="001E4B44"/>
    <w:rsid w:val="001E598F"/>
    <w:rsid w:val="001E632A"/>
    <w:rsid w:val="001E6620"/>
    <w:rsid w:val="001E7EDD"/>
    <w:rsid w:val="001F0C03"/>
    <w:rsid w:val="001F0C88"/>
    <w:rsid w:val="001F1967"/>
    <w:rsid w:val="001F2458"/>
    <w:rsid w:val="001F2A7D"/>
    <w:rsid w:val="001F2C67"/>
    <w:rsid w:val="001F3A7E"/>
    <w:rsid w:val="001F3AB5"/>
    <w:rsid w:val="001F5D72"/>
    <w:rsid w:val="001F5E2F"/>
    <w:rsid w:val="001F6884"/>
    <w:rsid w:val="001F6C6F"/>
    <w:rsid w:val="001F7BC9"/>
    <w:rsid w:val="001F7CD9"/>
    <w:rsid w:val="001F7FF3"/>
    <w:rsid w:val="0020048A"/>
    <w:rsid w:val="00200EB4"/>
    <w:rsid w:val="00201633"/>
    <w:rsid w:val="002018E3"/>
    <w:rsid w:val="0020193F"/>
    <w:rsid w:val="0020248E"/>
    <w:rsid w:val="0020361F"/>
    <w:rsid w:val="002048F1"/>
    <w:rsid w:val="002053D1"/>
    <w:rsid w:val="00205E6A"/>
    <w:rsid w:val="00207164"/>
    <w:rsid w:val="002076B2"/>
    <w:rsid w:val="00207A3B"/>
    <w:rsid w:val="00210945"/>
    <w:rsid w:val="00210C8B"/>
    <w:rsid w:val="00210FC2"/>
    <w:rsid w:val="002112E2"/>
    <w:rsid w:val="00211A6F"/>
    <w:rsid w:val="00212040"/>
    <w:rsid w:val="00212510"/>
    <w:rsid w:val="00212C63"/>
    <w:rsid w:val="00216F58"/>
    <w:rsid w:val="00217030"/>
    <w:rsid w:val="00221531"/>
    <w:rsid w:val="0022157C"/>
    <w:rsid w:val="00221D82"/>
    <w:rsid w:val="002235BC"/>
    <w:rsid w:val="00224711"/>
    <w:rsid w:val="00225218"/>
    <w:rsid w:val="00226C87"/>
    <w:rsid w:val="0022774F"/>
    <w:rsid w:val="002300EC"/>
    <w:rsid w:val="00231AA1"/>
    <w:rsid w:val="00231E8C"/>
    <w:rsid w:val="0023215E"/>
    <w:rsid w:val="00232354"/>
    <w:rsid w:val="0023283E"/>
    <w:rsid w:val="0023354F"/>
    <w:rsid w:val="002336CC"/>
    <w:rsid w:val="00233B1E"/>
    <w:rsid w:val="00233CB7"/>
    <w:rsid w:val="0023463D"/>
    <w:rsid w:val="00234CE5"/>
    <w:rsid w:val="00234DF8"/>
    <w:rsid w:val="00235849"/>
    <w:rsid w:val="00235AAD"/>
    <w:rsid w:val="00235F26"/>
    <w:rsid w:val="00236619"/>
    <w:rsid w:val="00236AFD"/>
    <w:rsid w:val="00236C33"/>
    <w:rsid w:val="00237124"/>
    <w:rsid w:val="002377A0"/>
    <w:rsid w:val="00240035"/>
    <w:rsid w:val="002402C0"/>
    <w:rsid w:val="002405EC"/>
    <w:rsid w:val="0024155A"/>
    <w:rsid w:val="00241571"/>
    <w:rsid w:val="00241D73"/>
    <w:rsid w:val="00241FA2"/>
    <w:rsid w:val="002425FC"/>
    <w:rsid w:val="002438E5"/>
    <w:rsid w:val="00244411"/>
    <w:rsid w:val="00244D2D"/>
    <w:rsid w:val="00245A0F"/>
    <w:rsid w:val="0024611A"/>
    <w:rsid w:val="0024752B"/>
    <w:rsid w:val="002508D8"/>
    <w:rsid w:val="00251444"/>
    <w:rsid w:val="002515ED"/>
    <w:rsid w:val="0025164F"/>
    <w:rsid w:val="00252065"/>
    <w:rsid w:val="002527CC"/>
    <w:rsid w:val="00252D4D"/>
    <w:rsid w:val="00255202"/>
    <w:rsid w:val="00256EE8"/>
    <w:rsid w:val="002632D4"/>
    <w:rsid w:val="002635AA"/>
    <w:rsid w:val="00263631"/>
    <w:rsid w:val="0026396E"/>
    <w:rsid w:val="002640BA"/>
    <w:rsid w:val="002649FA"/>
    <w:rsid w:val="00264CA4"/>
    <w:rsid w:val="0026591E"/>
    <w:rsid w:val="00265C46"/>
    <w:rsid w:val="00266008"/>
    <w:rsid w:val="00266CEA"/>
    <w:rsid w:val="00266ED1"/>
    <w:rsid w:val="00267036"/>
    <w:rsid w:val="0027051B"/>
    <w:rsid w:val="002727E7"/>
    <w:rsid w:val="00272B90"/>
    <w:rsid w:val="00273040"/>
    <w:rsid w:val="002733FF"/>
    <w:rsid w:val="00274A47"/>
    <w:rsid w:val="002768FD"/>
    <w:rsid w:val="002772B2"/>
    <w:rsid w:val="00277B31"/>
    <w:rsid w:val="00280CB2"/>
    <w:rsid w:val="0028108D"/>
    <w:rsid w:val="002813F1"/>
    <w:rsid w:val="00282BDE"/>
    <w:rsid w:val="00282FD9"/>
    <w:rsid w:val="00284141"/>
    <w:rsid w:val="00284798"/>
    <w:rsid w:val="00284C03"/>
    <w:rsid w:val="00284CBA"/>
    <w:rsid w:val="002853D8"/>
    <w:rsid w:val="00285D33"/>
    <w:rsid w:val="002860AD"/>
    <w:rsid w:val="00286155"/>
    <w:rsid w:val="002864B3"/>
    <w:rsid w:val="00290FA1"/>
    <w:rsid w:val="00291C30"/>
    <w:rsid w:val="00292028"/>
    <w:rsid w:val="002932B2"/>
    <w:rsid w:val="002937AC"/>
    <w:rsid w:val="00293F59"/>
    <w:rsid w:val="0029465A"/>
    <w:rsid w:val="00294752"/>
    <w:rsid w:val="002947C3"/>
    <w:rsid w:val="0029538C"/>
    <w:rsid w:val="002A0450"/>
    <w:rsid w:val="002A0C12"/>
    <w:rsid w:val="002A16C0"/>
    <w:rsid w:val="002A2408"/>
    <w:rsid w:val="002A2580"/>
    <w:rsid w:val="002A48B7"/>
    <w:rsid w:val="002A4CCF"/>
    <w:rsid w:val="002A571E"/>
    <w:rsid w:val="002A6999"/>
    <w:rsid w:val="002A6BFF"/>
    <w:rsid w:val="002A6DE4"/>
    <w:rsid w:val="002A7812"/>
    <w:rsid w:val="002A7A14"/>
    <w:rsid w:val="002B0027"/>
    <w:rsid w:val="002B0E05"/>
    <w:rsid w:val="002B0F75"/>
    <w:rsid w:val="002B29A3"/>
    <w:rsid w:val="002B2D39"/>
    <w:rsid w:val="002B318B"/>
    <w:rsid w:val="002B419B"/>
    <w:rsid w:val="002B6C6E"/>
    <w:rsid w:val="002B6DBA"/>
    <w:rsid w:val="002B6EF9"/>
    <w:rsid w:val="002B70D0"/>
    <w:rsid w:val="002B7F5D"/>
    <w:rsid w:val="002C0080"/>
    <w:rsid w:val="002C02BA"/>
    <w:rsid w:val="002C0BBE"/>
    <w:rsid w:val="002C2B1C"/>
    <w:rsid w:val="002C2CC4"/>
    <w:rsid w:val="002C36DF"/>
    <w:rsid w:val="002C37D6"/>
    <w:rsid w:val="002C3C03"/>
    <w:rsid w:val="002C3D3F"/>
    <w:rsid w:val="002C44D3"/>
    <w:rsid w:val="002C4CEE"/>
    <w:rsid w:val="002C698C"/>
    <w:rsid w:val="002C6AAE"/>
    <w:rsid w:val="002C7BEE"/>
    <w:rsid w:val="002C7F09"/>
    <w:rsid w:val="002D0BAB"/>
    <w:rsid w:val="002D0EC4"/>
    <w:rsid w:val="002D1A97"/>
    <w:rsid w:val="002D1B4C"/>
    <w:rsid w:val="002D2B02"/>
    <w:rsid w:val="002D35C3"/>
    <w:rsid w:val="002D392C"/>
    <w:rsid w:val="002D3BF5"/>
    <w:rsid w:val="002D3CD9"/>
    <w:rsid w:val="002D448E"/>
    <w:rsid w:val="002D4801"/>
    <w:rsid w:val="002D496B"/>
    <w:rsid w:val="002D505D"/>
    <w:rsid w:val="002D529C"/>
    <w:rsid w:val="002D5602"/>
    <w:rsid w:val="002D59E8"/>
    <w:rsid w:val="002D6C36"/>
    <w:rsid w:val="002E1C36"/>
    <w:rsid w:val="002E5580"/>
    <w:rsid w:val="002E6D6C"/>
    <w:rsid w:val="002E7B1D"/>
    <w:rsid w:val="002F0007"/>
    <w:rsid w:val="002F111E"/>
    <w:rsid w:val="002F128B"/>
    <w:rsid w:val="002F3648"/>
    <w:rsid w:val="002F37A4"/>
    <w:rsid w:val="002F3CED"/>
    <w:rsid w:val="002F3D04"/>
    <w:rsid w:val="002F435B"/>
    <w:rsid w:val="002F4C0D"/>
    <w:rsid w:val="002F54B0"/>
    <w:rsid w:val="002F60B2"/>
    <w:rsid w:val="00300637"/>
    <w:rsid w:val="00301092"/>
    <w:rsid w:val="0030194B"/>
    <w:rsid w:val="00304679"/>
    <w:rsid w:val="00304A3E"/>
    <w:rsid w:val="00306EDD"/>
    <w:rsid w:val="00307611"/>
    <w:rsid w:val="00307BF5"/>
    <w:rsid w:val="00310578"/>
    <w:rsid w:val="00310700"/>
    <w:rsid w:val="00311BF2"/>
    <w:rsid w:val="003131AD"/>
    <w:rsid w:val="00313530"/>
    <w:rsid w:val="00313748"/>
    <w:rsid w:val="00314111"/>
    <w:rsid w:val="0031454B"/>
    <w:rsid w:val="00314759"/>
    <w:rsid w:val="00315976"/>
    <w:rsid w:val="00316C84"/>
    <w:rsid w:val="0031716F"/>
    <w:rsid w:val="00320A24"/>
    <w:rsid w:val="00320C9D"/>
    <w:rsid w:val="003212E2"/>
    <w:rsid w:val="003215D4"/>
    <w:rsid w:val="00321C96"/>
    <w:rsid w:val="00322346"/>
    <w:rsid w:val="00322A82"/>
    <w:rsid w:val="003230BE"/>
    <w:rsid w:val="00323653"/>
    <w:rsid w:val="00324407"/>
    <w:rsid w:val="00326172"/>
    <w:rsid w:val="0032736C"/>
    <w:rsid w:val="0033018B"/>
    <w:rsid w:val="00330566"/>
    <w:rsid w:val="003305AC"/>
    <w:rsid w:val="0033172F"/>
    <w:rsid w:val="00332237"/>
    <w:rsid w:val="0033254E"/>
    <w:rsid w:val="00333280"/>
    <w:rsid w:val="00333910"/>
    <w:rsid w:val="00333DDD"/>
    <w:rsid w:val="0033434D"/>
    <w:rsid w:val="00334F23"/>
    <w:rsid w:val="003351D6"/>
    <w:rsid w:val="003364C5"/>
    <w:rsid w:val="00340AAF"/>
    <w:rsid w:val="003411DD"/>
    <w:rsid w:val="00342B20"/>
    <w:rsid w:val="0034477B"/>
    <w:rsid w:val="003447FC"/>
    <w:rsid w:val="00346CED"/>
    <w:rsid w:val="00346EE9"/>
    <w:rsid w:val="003472EF"/>
    <w:rsid w:val="003475D6"/>
    <w:rsid w:val="003504B0"/>
    <w:rsid w:val="00350B94"/>
    <w:rsid w:val="00350CBF"/>
    <w:rsid w:val="003512E1"/>
    <w:rsid w:val="00354DC6"/>
    <w:rsid w:val="003563C1"/>
    <w:rsid w:val="00356435"/>
    <w:rsid w:val="00356F15"/>
    <w:rsid w:val="0035750C"/>
    <w:rsid w:val="00357B70"/>
    <w:rsid w:val="00360225"/>
    <w:rsid w:val="0036117B"/>
    <w:rsid w:val="0036146C"/>
    <w:rsid w:val="00361DFD"/>
    <w:rsid w:val="00361FE1"/>
    <w:rsid w:val="003622F3"/>
    <w:rsid w:val="00362372"/>
    <w:rsid w:val="00362F82"/>
    <w:rsid w:val="00363AAE"/>
    <w:rsid w:val="0036423C"/>
    <w:rsid w:val="00364B12"/>
    <w:rsid w:val="003653B6"/>
    <w:rsid w:val="00365652"/>
    <w:rsid w:val="0036789C"/>
    <w:rsid w:val="00367D12"/>
    <w:rsid w:val="00370E6E"/>
    <w:rsid w:val="00371F9A"/>
    <w:rsid w:val="00372007"/>
    <w:rsid w:val="00372025"/>
    <w:rsid w:val="003725B3"/>
    <w:rsid w:val="00372953"/>
    <w:rsid w:val="00372FCB"/>
    <w:rsid w:val="00373EB5"/>
    <w:rsid w:val="00373FAB"/>
    <w:rsid w:val="00373FF1"/>
    <w:rsid w:val="00374035"/>
    <w:rsid w:val="003749FB"/>
    <w:rsid w:val="00375167"/>
    <w:rsid w:val="00375C8E"/>
    <w:rsid w:val="003768D2"/>
    <w:rsid w:val="0037729B"/>
    <w:rsid w:val="003775B0"/>
    <w:rsid w:val="00377D1C"/>
    <w:rsid w:val="00380A09"/>
    <w:rsid w:val="00381003"/>
    <w:rsid w:val="00381185"/>
    <w:rsid w:val="00381727"/>
    <w:rsid w:val="003829AB"/>
    <w:rsid w:val="003844B9"/>
    <w:rsid w:val="0038459C"/>
    <w:rsid w:val="003847AB"/>
    <w:rsid w:val="003848D4"/>
    <w:rsid w:val="0038665C"/>
    <w:rsid w:val="003912F6"/>
    <w:rsid w:val="00391B8D"/>
    <w:rsid w:val="00393148"/>
    <w:rsid w:val="00394B84"/>
    <w:rsid w:val="00394C6C"/>
    <w:rsid w:val="00395192"/>
    <w:rsid w:val="003956E6"/>
    <w:rsid w:val="0039647A"/>
    <w:rsid w:val="00396FC3"/>
    <w:rsid w:val="003971ED"/>
    <w:rsid w:val="00397594"/>
    <w:rsid w:val="003A06F7"/>
    <w:rsid w:val="003A1DF7"/>
    <w:rsid w:val="003A21B2"/>
    <w:rsid w:val="003A21C9"/>
    <w:rsid w:val="003A2907"/>
    <w:rsid w:val="003A3878"/>
    <w:rsid w:val="003A3B82"/>
    <w:rsid w:val="003A3C3F"/>
    <w:rsid w:val="003A3D59"/>
    <w:rsid w:val="003A4B0B"/>
    <w:rsid w:val="003A508F"/>
    <w:rsid w:val="003A5FD7"/>
    <w:rsid w:val="003A60E3"/>
    <w:rsid w:val="003A740B"/>
    <w:rsid w:val="003B1209"/>
    <w:rsid w:val="003B14D5"/>
    <w:rsid w:val="003B17DA"/>
    <w:rsid w:val="003B1868"/>
    <w:rsid w:val="003B1F55"/>
    <w:rsid w:val="003B21B9"/>
    <w:rsid w:val="003B2BC2"/>
    <w:rsid w:val="003B36AF"/>
    <w:rsid w:val="003B36BE"/>
    <w:rsid w:val="003B3D0D"/>
    <w:rsid w:val="003B4ED9"/>
    <w:rsid w:val="003B5009"/>
    <w:rsid w:val="003B59E2"/>
    <w:rsid w:val="003B6230"/>
    <w:rsid w:val="003B6523"/>
    <w:rsid w:val="003B70D6"/>
    <w:rsid w:val="003B7214"/>
    <w:rsid w:val="003B7CB7"/>
    <w:rsid w:val="003C06D4"/>
    <w:rsid w:val="003C0F7C"/>
    <w:rsid w:val="003C1AAE"/>
    <w:rsid w:val="003C2A36"/>
    <w:rsid w:val="003C3FEA"/>
    <w:rsid w:val="003C4589"/>
    <w:rsid w:val="003C55C7"/>
    <w:rsid w:val="003C5CB8"/>
    <w:rsid w:val="003C5D62"/>
    <w:rsid w:val="003C6076"/>
    <w:rsid w:val="003C695D"/>
    <w:rsid w:val="003C71CE"/>
    <w:rsid w:val="003C7C6D"/>
    <w:rsid w:val="003C7EB7"/>
    <w:rsid w:val="003D05C6"/>
    <w:rsid w:val="003D06A6"/>
    <w:rsid w:val="003D0F1C"/>
    <w:rsid w:val="003D27AA"/>
    <w:rsid w:val="003D2C74"/>
    <w:rsid w:val="003D3EF0"/>
    <w:rsid w:val="003D4217"/>
    <w:rsid w:val="003D5219"/>
    <w:rsid w:val="003E00F9"/>
    <w:rsid w:val="003E07C6"/>
    <w:rsid w:val="003E1B85"/>
    <w:rsid w:val="003E3590"/>
    <w:rsid w:val="003E3D03"/>
    <w:rsid w:val="003E4B9E"/>
    <w:rsid w:val="003E5633"/>
    <w:rsid w:val="003E5B31"/>
    <w:rsid w:val="003E5FF1"/>
    <w:rsid w:val="003E663B"/>
    <w:rsid w:val="003E6A80"/>
    <w:rsid w:val="003E6F69"/>
    <w:rsid w:val="003E70D9"/>
    <w:rsid w:val="003E7128"/>
    <w:rsid w:val="003E7590"/>
    <w:rsid w:val="003E7A13"/>
    <w:rsid w:val="003E7CD3"/>
    <w:rsid w:val="003F0624"/>
    <w:rsid w:val="003F0C08"/>
    <w:rsid w:val="003F1053"/>
    <w:rsid w:val="003F1C79"/>
    <w:rsid w:val="003F224A"/>
    <w:rsid w:val="003F26BD"/>
    <w:rsid w:val="003F4837"/>
    <w:rsid w:val="003F5051"/>
    <w:rsid w:val="003F51B3"/>
    <w:rsid w:val="003F54F4"/>
    <w:rsid w:val="003F561E"/>
    <w:rsid w:val="003F5D1C"/>
    <w:rsid w:val="003F648E"/>
    <w:rsid w:val="003F75D8"/>
    <w:rsid w:val="00401A43"/>
    <w:rsid w:val="004028F2"/>
    <w:rsid w:val="00402E0A"/>
    <w:rsid w:val="0040369E"/>
    <w:rsid w:val="0040376E"/>
    <w:rsid w:val="0040417B"/>
    <w:rsid w:val="00404287"/>
    <w:rsid w:val="00404317"/>
    <w:rsid w:val="0040432D"/>
    <w:rsid w:val="00404E4A"/>
    <w:rsid w:val="00405325"/>
    <w:rsid w:val="0040539E"/>
    <w:rsid w:val="00405E68"/>
    <w:rsid w:val="0040608F"/>
    <w:rsid w:val="00406CE7"/>
    <w:rsid w:val="00407978"/>
    <w:rsid w:val="00410286"/>
    <w:rsid w:val="004104DE"/>
    <w:rsid w:val="0041051E"/>
    <w:rsid w:val="0041108B"/>
    <w:rsid w:val="00413CC0"/>
    <w:rsid w:val="004150D9"/>
    <w:rsid w:val="004165BB"/>
    <w:rsid w:val="00420B4D"/>
    <w:rsid w:val="004210AD"/>
    <w:rsid w:val="00424D02"/>
    <w:rsid w:val="004257AB"/>
    <w:rsid w:val="00426045"/>
    <w:rsid w:val="0042650D"/>
    <w:rsid w:val="004265C4"/>
    <w:rsid w:val="00426688"/>
    <w:rsid w:val="00426B49"/>
    <w:rsid w:val="00430AD9"/>
    <w:rsid w:val="00430E64"/>
    <w:rsid w:val="00430EAB"/>
    <w:rsid w:val="004314F7"/>
    <w:rsid w:val="00431F43"/>
    <w:rsid w:val="004321F8"/>
    <w:rsid w:val="0043249F"/>
    <w:rsid w:val="00432DBB"/>
    <w:rsid w:val="004332B6"/>
    <w:rsid w:val="00434D3C"/>
    <w:rsid w:val="00434FDB"/>
    <w:rsid w:val="00435586"/>
    <w:rsid w:val="00435845"/>
    <w:rsid w:val="004358C4"/>
    <w:rsid w:val="00435BCC"/>
    <w:rsid w:val="00435DFA"/>
    <w:rsid w:val="00440313"/>
    <w:rsid w:val="004403F1"/>
    <w:rsid w:val="004427CA"/>
    <w:rsid w:val="00443768"/>
    <w:rsid w:val="0044396D"/>
    <w:rsid w:val="00444C56"/>
    <w:rsid w:val="00444D30"/>
    <w:rsid w:val="00444EFD"/>
    <w:rsid w:val="00445C15"/>
    <w:rsid w:val="00445E26"/>
    <w:rsid w:val="00446537"/>
    <w:rsid w:val="00446AD0"/>
    <w:rsid w:val="00446B83"/>
    <w:rsid w:val="004471A1"/>
    <w:rsid w:val="00447A52"/>
    <w:rsid w:val="00447F69"/>
    <w:rsid w:val="004506FF"/>
    <w:rsid w:val="00451068"/>
    <w:rsid w:val="004525C9"/>
    <w:rsid w:val="00453DA6"/>
    <w:rsid w:val="00453E99"/>
    <w:rsid w:val="00453F54"/>
    <w:rsid w:val="004546D6"/>
    <w:rsid w:val="004559C1"/>
    <w:rsid w:val="0045623A"/>
    <w:rsid w:val="0045647D"/>
    <w:rsid w:val="00456C48"/>
    <w:rsid w:val="00457335"/>
    <w:rsid w:val="00457F93"/>
    <w:rsid w:val="00460200"/>
    <w:rsid w:val="00460A4C"/>
    <w:rsid w:val="0046119B"/>
    <w:rsid w:val="00461421"/>
    <w:rsid w:val="00461C42"/>
    <w:rsid w:val="004622A9"/>
    <w:rsid w:val="0046239D"/>
    <w:rsid w:val="00462F76"/>
    <w:rsid w:val="0046323D"/>
    <w:rsid w:val="0046399A"/>
    <w:rsid w:val="00463DCB"/>
    <w:rsid w:val="00463E8D"/>
    <w:rsid w:val="004640AE"/>
    <w:rsid w:val="00464CA2"/>
    <w:rsid w:val="004650DC"/>
    <w:rsid w:val="004655A7"/>
    <w:rsid w:val="00465662"/>
    <w:rsid w:val="00466506"/>
    <w:rsid w:val="004668B0"/>
    <w:rsid w:val="00470C7F"/>
    <w:rsid w:val="004710DE"/>
    <w:rsid w:val="0047159B"/>
    <w:rsid w:val="00471719"/>
    <w:rsid w:val="0047207B"/>
    <w:rsid w:val="00472B1B"/>
    <w:rsid w:val="00472ED5"/>
    <w:rsid w:val="00473131"/>
    <w:rsid w:val="00474BB2"/>
    <w:rsid w:val="00475927"/>
    <w:rsid w:val="004765C0"/>
    <w:rsid w:val="004766A8"/>
    <w:rsid w:val="004779F8"/>
    <w:rsid w:val="00480825"/>
    <w:rsid w:val="00481FE1"/>
    <w:rsid w:val="00482779"/>
    <w:rsid w:val="0048483F"/>
    <w:rsid w:val="00485206"/>
    <w:rsid w:val="00485CCD"/>
    <w:rsid w:val="00487103"/>
    <w:rsid w:val="004906AA"/>
    <w:rsid w:val="00490DCE"/>
    <w:rsid w:val="00490FD2"/>
    <w:rsid w:val="00491521"/>
    <w:rsid w:val="00491F65"/>
    <w:rsid w:val="00492516"/>
    <w:rsid w:val="00492AE8"/>
    <w:rsid w:val="004949C9"/>
    <w:rsid w:val="00494A5C"/>
    <w:rsid w:val="00496C80"/>
    <w:rsid w:val="00496EA0"/>
    <w:rsid w:val="004A1186"/>
    <w:rsid w:val="004A248F"/>
    <w:rsid w:val="004A3247"/>
    <w:rsid w:val="004A36E3"/>
    <w:rsid w:val="004A3756"/>
    <w:rsid w:val="004A3DD6"/>
    <w:rsid w:val="004A4DD6"/>
    <w:rsid w:val="004A656A"/>
    <w:rsid w:val="004A727C"/>
    <w:rsid w:val="004A7508"/>
    <w:rsid w:val="004B00E1"/>
    <w:rsid w:val="004B1C94"/>
    <w:rsid w:val="004B3043"/>
    <w:rsid w:val="004B3EF0"/>
    <w:rsid w:val="004B490C"/>
    <w:rsid w:val="004B558A"/>
    <w:rsid w:val="004B65D5"/>
    <w:rsid w:val="004B6DE5"/>
    <w:rsid w:val="004B7BA4"/>
    <w:rsid w:val="004B7F10"/>
    <w:rsid w:val="004C0550"/>
    <w:rsid w:val="004C070F"/>
    <w:rsid w:val="004C1B0E"/>
    <w:rsid w:val="004C1B8E"/>
    <w:rsid w:val="004C1BFA"/>
    <w:rsid w:val="004C3A24"/>
    <w:rsid w:val="004C3A35"/>
    <w:rsid w:val="004C4886"/>
    <w:rsid w:val="004C4CD4"/>
    <w:rsid w:val="004C6436"/>
    <w:rsid w:val="004C6743"/>
    <w:rsid w:val="004C676F"/>
    <w:rsid w:val="004C7993"/>
    <w:rsid w:val="004D0935"/>
    <w:rsid w:val="004D1A42"/>
    <w:rsid w:val="004D2CA6"/>
    <w:rsid w:val="004D3981"/>
    <w:rsid w:val="004D3BF3"/>
    <w:rsid w:val="004D3C6E"/>
    <w:rsid w:val="004D4F3B"/>
    <w:rsid w:val="004D540C"/>
    <w:rsid w:val="004D5621"/>
    <w:rsid w:val="004D6036"/>
    <w:rsid w:val="004D6232"/>
    <w:rsid w:val="004D6E28"/>
    <w:rsid w:val="004D70C3"/>
    <w:rsid w:val="004E0683"/>
    <w:rsid w:val="004E086B"/>
    <w:rsid w:val="004E0AD1"/>
    <w:rsid w:val="004E0DBD"/>
    <w:rsid w:val="004E105F"/>
    <w:rsid w:val="004E1158"/>
    <w:rsid w:val="004E11B6"/>
    <w:rsid w:val="004E2A40"/>
    <w:rsid w:val="004E3058"/>
    <w:rsid w:val="004E3FDB"/>
    <w:rsid w:val="004E448A"/>
    <w:rsid w:val="004E4C8F"/>
    <w:rsid w:val="004E5E0F"/>
    <w:rsid w:val="004E722C"/>
    <w:rsid w:val="004E7D92"/>
    <w:rsid w:val="004F0C08"/>
    <w:rsid w:val="004F2385"/>
    <w:rsid w:val="004F2843"/>
    <w:rsid w:val="004F4E4E"/>
    <w:rsid w:val="004F5CB6"/>
    <w:rsid w:val="004F5E46"/>
    <w:rsid w:val="004F6119"/>
    <w:rsid w:val="004F64DF"/>
    <w:rsid w:val="004F686A"/>
    <w:rsid w:val="004F6A5C"/>
    <w:rsid w:val="004F700D"/>
    <w:rsid w:val="004F7E80"/>
    <w:rsid w:val="00500339"/>
    <w:rsid w:val="00500605"/>
    <w:rsid w:val="00501160"/>
    <w:rsid w:val="00502494"/>
    <w:rsid w:val="005026C4"/>
    <w:rsid w:val="00502E47"/>
    <w:rsid w:val="00503E4A"/>
    <w:rsid w:val="0050666F"/>
    <w:rsid w:val="00506831"/>
    <w:rsid w:val="0050689C"/>
    <w:rsid w:val="005070F3"/>
    <w:rsid w:val="005071B4"/>
    <w:rsid w:val="0050726E"/>
    <w:rsid w:val="005100A7"/>
    <w:rsid w:val="00511D74"/>
    <w:rsid w:val="00511E6E"/>
    <w:rsid w:val="005120AD"/>
    <w:rsid w:val="005121CD"/>
    <w:rsid w:val="00513117"/>
    <w:rsid w:val="0051318E"/>
    <w:rsid w:val="005135FE"/>
    <w:rsid w:val="005146D9"/>
    <w:rsid w:val="00514BEF"/>
    <w:rsid w:val="00514DC1"/>
    <w:rsid w:val="005157D8"/>
    <w:rsid w:val="00517C76"/>
    <w:rsid w:val="00521076"/>
    <w:rsid w:val="00521273"/>
    <w:rsid w:val="0052181E"/>
    <w:rsid w:val="005230D3"/>
    <w:rsid w:val="005231D2"/>
    <w:rsid w:val="00523AD5"/>
    <w:rsid w:val="005244A1"/>
    <w:rsid w:val="00524608"/>
    <w:rsid w:val="0052488C"/>
    <w:rsid w:val="00524B35"/>
    <w:rsid w:val="00524F39"/>
    <w:rsid w:val="0052522D"/>
    <w:rsid w:val="005252FA"/>
    <w:rsid w:val="00526909"/>
    <w:rsid w:val="00527772"/>
    <w:rsid w:val="00527C31"/>
    <w:rsid w:val="00530BEB"/>
    <w:rsid w:val="00530E1E"/>
    <w:rsid w:val="005314A9"/>
    <w:rsid w:val="0053223F"/>
    <w:rsid w:val="005322D0"/>
    <w:rsid w:val="00533D51"/>
    <w:rsid w:val="0053490F"/>
    <w:rsid w:val="005352D0"/>
    <w:rsid w:val="00535ACE"/>
    <w:rsid w:val="00535EBC"/>
    <w:rsid w:val="00537121"/>
    <w:rsid w:val="0053727A"/>
    <w:rsid w:val="00537715"/>
    <w:rsid w:val="00537A49"/>
    <w:rsid w:val="00537C70"/>
    <w:rsid w:val="0054016B"/>
    <w:rsid w:val="00540CED"/>
    <w:rsid w:val="00540D25"/>
    <w:rsid w:val="0054155C"/>
    <w:rsid w:val="00543AF9"/>
    <w:rsid w:val="00543EAB"/>
    <w:rsid w:val="00544279"/>
    <w:rsid w:val="005446B9"/>
    <w:rsid w:val="00545586"/>
    <w:rsid w:val="00546199"/>
    <w:rsid w:val="00546428"/>
    <w:rsid w:val="00546EF4"/>
    <w:rsid w:val="00550045"/>
    <w:rsid w:val="005503A9"/>
    <w:rsid w:val="00551430"/>
    <w:rsid w:val="005519F4"/>
    <w:rsid w:val="00551C22"/>
    <w:rsid w:val="0055227A"/>
    <w:rsid w:val="005522AE"/>
    <w:rsid w:val="0055298C"/>
    <w:rsid w:val="005530B8"/>
    <w:rsid w:val="005544DE"/>
    <w:rsid w:val="00554526"/>
    <w:rsid w:val="005549F0"/>
    <w:rsid w:val="00554FE9"/>
    <w:rsid w:val="005551BA"/>
    <w:rsid w:val="005552B6"/>
    <w:rsid w:val="005556CE"/>
    <w:rsid w:val="00555792"/>
    <w:rsid w:val="00555CA8"/>
    <w:rsid w:val="0055637B"/>
    <w:rsid w:val="00557757"/>
    <w:rsid w:val="00560D50"/>
    <w:rsid w:val="00560DC8"/>
    <w:rsid w:val="00561370"/>
    <w:rsid w:val="00561551"/>
    <w:rsid w:val="00561948"/>
    <w:rsid w:val="005630FD"/>
    <w:rsid w:val="0056311B"/>
    <w:rsid w:val="005631D0"/>
    <w:rsid w:val="0056344F"/>
    <w:rsid w:val="00563F40"/>
    <w:rsid w:val="005642E2"/>
    <w:rsid w:val="005650DA"/>
    <w:rsid w:val="0056521A"/>
    <w:rsid w:val="0056547D"/>
    <w:rsid w:val="005663EE"/>
    <w:rsid w:val="005667B5"/>
    <w:rsid w:val="00566E45"/>
    <w:rsid w:val="00567053"/>
    <w:rsid w:val="00567810"/>
    <w:rsid w:val="00570A3E"/>
    <w:rsid w:val="0057128F"/>
    <w:rsid w:val="00572CEA"/>
    <w:rsid w:val="005734F0"/>
    <w:rsid w:val="005739A7"/>
    <w:rsid w:val="005742DE"/>
    <w:rsid w:val="0057472E"/>
    <w:rsid w:val="00574F0D"/>
    <w:rsid w:val="00576870"/>
    <w:rsid w:val="005774DF"/>
    <w:rsid w:val="00577A95"/>
    <w:rsid w:val="00580AFC"/>
    <w:rsid w:val="0058161E"/>
    <w:rsid w:val="005828F7"/>
    <w:rsid w:val="00582BD9"/>
    <w:rsid w:val="00582D3B"/>
    <w:rsid w:val="005830E9"/>
    <w:rsid w:val="005832EB"/>
    <w:rsid w:val="00583DF6"/>
    <w:rsid w:val="00584359"/>
    <w:rsid w:val="0058604B"/>
    <w:rsid w:val="00586E51"/>
    <w:rsid w:val="00587883"/>
    <w:rsid w:val="00590513"/>
    <w:rsid w:val="005906F4"/>
    <w:rsid w:val="00591155"/>
    <w:rsid w:val="00591DE8"/>
    <w:rsid w:val="00592122"/>
    <w:rsid w:val="00592C23"/>
    <w:rsid w:val="0059308E"/>
    <w:rsid w:val="005931E3"/>
    <w:rsid w:val="005935B6"/>
    <w:rsid w:val="00593A14"/>
    <w:rsid w:val="005940FC"/>
    <w:rsid w:val="00594444"/>
    <w:rsid w:val="0059476C"/>
    <w:rsid w:val="00595030"/>
    <w:rsid w:val="00595A07"/>
    <w:rsid w:val="005975A7"/>
    <w:rsid w:val="00597EEB"/>
    <w:rsid w:val="005A3022"/>
    <w:rsid w:val="005A37D8"/>
    <w:rsid w:val="005A3EE6"/>
    <w:rsid w:val="005A4051"/>
    <w:rsid w:val="005A5E11"/>
    <w:rsid w:val="005B0940"/>
    <w:rsid w:val="005B0AE1"/>
    <w:rsid w:val="005B0BB7"/>
    <w:rsid w:val="005B1CAA"/>
    <w:rsid w:val="005B25E9"/>
    <w:rsid w:val="005B4E16"/>
    <w:rsid w:val="005B57DD"/>
    <w:rsid w:val="005B58A2"/>
    <w:rsid w:val="005B655F"/>
    <w:rsid w:val="005B7BB5"/>
    <w:rsid w:val="005B7EE5"/>
    <w:rsid w:val="005C210E"/>
    <w:rsid w:val="005C2C7C"/>
    <w:rsid w:val="005C3778"/>
    <w:rsid w:val="005C3AE2"/>
    <w:rsid w:val="005C5EEC"/>
    <w:rsid w:val="005C613D"/>
    <w:rsid w:val="005C644E"/>
    <w:rsid w:val="005D030E"/>
    <w:rsid w:val="005D0A58"/>
    <w:rsid w:val="005D0BB9"/>
    <w:rsid w:val="005D0C27"/>
    <w:rsid w:val="005D113A"/>
    <w:rsid w:val="005D233A"/>
    <w:rsid w:val="005D2F88"/>
    <w:rsid w:val="005D3E26"/>
    <w:rsid w:val="005D41AD"/>
    <w:rsid w:val="005D5063"/>
    <w:rsid w:val="005D54B4"/>
    <w:rsid w:val="005D5FB3"/>
    <w:rsid w:val="005E09F1"/>
    <w:rsid w:val="005E13CD"/>
    <w:rsid w:val="005E1A7B"/>
    <w:rsid w:val="005E1E87"/>
    <w:rsid w:val="005E1F30"/>
    <w:rsid w:val="005E2238"/>
    <w:rsid w:val="005E23CA"/>
    <w:rsid w:val="005E3A68"/>
    <w:rsid w:val="005E3B39"/>
    <w:rsid w:val="005E3B60"/>
    <w:rsid w:val="005E46B3"/>
    <w:rsid w:val="005E5C66"/>
    <w:rsid w:val="005E6140"/>
    <w:rsid w:val="005E6D97"/>
    <w:rsid w:val="005F01D6"/>
    <w:rsid w:val="005F0633"/>
    <w:rsid w:val="005F0B26"/>
    <w:rsid w:val="005F0D14"/>
    <w:rsid w:val="005F12B1"/>
    <w:rsid w:val="005F18D2"/>
    <w:rsid w:val="005F1EB5"/>
    <w:rsid w:val="005F1F7B"/>
    <w:rsid w:val="005F207F"/>
    <w:rsid w:val="005F240A"/>
    <w:rsid w:val="005F2F09"/>
    <w:rsid w:val="005F3FF6"/>
    <w:rsid w:val="005F4F49"/>
    <w:rsid w:val="005F631B"/>
    <w:rsid w:val="005F7EDD"/>
    <w:rsid w:val="00600235"/>
    <w:rsid w:val="00600F9A"/>
    <w:rsid w:val="006014AF"/>
    <w:rsid w:val="00601ED5"/>
    <w:rsid w:val="00601FAF"/>
    <w:rsid w:val="0060273D"/>
    <w:rsid w:val="006027D7"/>
    <w:rsid w:val="00602A93"/>
    <w:rsid w:val="00602B8C"/>
    <w:rsid w:val="00604398"/>
    <w:rsid w:val="0060465A"/>
    <w:rsid w:val="00604CDC"/>
    <w:rsid w:val="00605C30"/>
    <w:rsid w:val="00605C39"/>
    <w:rsid w:val="00605FBE"/>
    <w:rsid w:val="00606813"/>
    <w:rsid w:val="0060746A"/>
    <w:rsid w:val="0061026C"/>
    <w:rsid w:val="006102E5"/>
    <w:rsid w:val="006118D1"/>
    <w:rsid w:val="00611CFD"/>
    <w:rsid w:val="00612481"/>
    <w:rsid w:val="00613311"/>
    <w:rsid w:val="0061338A"/>
    <w:rsid w:val="006136CD"/>
    <w:rsid w:val="00615235"/>
    <w:rsid w:val="00615ED5"/>
    <w:rsid w:val="00616103"/>
    <w:rsid w:val="00617BA1"/>
    <w:rsid w:val="006200D1"/>
    <w:rsid w:val="0062020B"/>
    <w:rsid w:val="006203E6"/>
    <w:rsid w:val="00621561"/>
    <w:rsid w:val="00621CD5"/>
    <w:rsid w:val="00622187"/>
    <w:rsid w:val="00622A25"/>
    <w:rsid w:val="0062343A"/>
    <w:rsid w:val="00623B7A"/>
    <w:rsid w:val="00623FBF"/>
    <w:rsid w:val="00624619"/>
    <w:rsid w:val="00626333"/>
    <w:rsid w:val="00626461"/>
    <w:rsid w:val="006274EF"/>
    <w:rsid w:val="006278C2"/>
    <w:rsid w:val="00631FD6"/>
    <w:rsid w:val="00632362"/>
    <w:rsid w:val="00633026"/>
    <w:rsid w:val="00633861"/>
    <w:rsid w:val="00634883"/>
    <w:rsid w:val="0063510A"/>
    <w:rsid w:val="00635D21"/>
    <w:rsid w:val="00635D49"/>
    <w:rsid w:val="0064039B"/>
    <w:rsid w:val="00641560"/>
    <w:rsid w:val="006419D6"/>
    <w:rsid w:val="00641FE9"/>
    <w:rsid w:val="00642215"/>
    <w:rsid w:val="00642B4E"/>
    <w:rsid w:val="006432AF"/>
    <w:rsid w:val="00643954"/>
    <w:rsid w:val="00643B0C"/>
    <w:rsid w:val="006446A8"/>
    <w:rsid w:val="00645039"/>
    <w:rsid w:val="00646664"/>
    <w:rsid w:val="00646E4E"/>
    <w:rsid w:val="0064730F"/>
    <w:rsid w:val="0065103B"/>
    <w:rsid w:val="006515A4"/>
    <w:rsid w:val="00651B9D"/>
    <w:rsid w:val="00652323"/>
    <w:rsid w:val="00652BA6"/>
    <w:rsid w:val="0065329C"/>
    <w:rsid w:val="00653FE0"/>
    <w:rsid w:val="0065423B"/>
    <w:rsid w:val="006545A8"/>
    <w:rsid w:val="00654C43"/>
    <w:rsid w:val="0065516E"/>
    <w:rsid w:val="00655329"/>
    <w:rsid w:val="00655B5C"/>
    <w:rsid w:val="00655F29"/>
    <w:rsid w:val="0065611A"/>
    <w:rsid w:val="006563FB"/>
    <w:rsid w:val="00656854"/>
    <w:rsid w:val="006577CF"/>
    <w:rsid w:val="00657B6F"/>
    <w:rsid w:val="00662022"/>
    <w:rsid w:val="006629F1"/>
    <w:rsid w:val="0066447F"/>
    <w:rsid w:val="0066504C"/>
    <w:rsid w:val="00665B17"/>
    <w:rsid w:val="00665ECC"/>
    <w:rsid w:val="00666116"/>
    <w:rsid w:val="006661AC"/>
    <w:rsid w:val="00666B2E"/>
    <w:rsid w:val="00667AC2"/>
    <w:rsid w:val="0067100A"/>
    <w:rsid w:val="00671074"/>
    <w:rsid w:val="00671855"/>
    <w:rsid w:val="00672270"/>
    <w:rsid w:val="0067304E"/>
    <w:rsid w:val="00673877"/>
    <w:rsid w:val="00673C16"/>
    <w:rsid w:val="00673F5A"/>
    <w:rsid w:val="00674AEE"/>
    <w:rsid w:val="006755FB"/>
    <w:rsid w:val="0067576F"/>
    <w:rsid w:val="00675A84"/>
    <w:rsid w:val="00676F81"/>
    <w:rsid w:val="00677D3E"/>
    <w:rsid w:val="00680820"/>
    <w:rsid w:val="00681587"/>
    <w:rsid w:val="00682298"/>
    <w:rsid w:val="006827C3"/>
    <w:rsid w:val="006838DD"/>
    <w:rsid w:val="006843F9"/>
    <w:rsid w:val="006856D9"/>
    <w:rsid w:val="00686348"/>
    <w:rsid w:val="00686488"/>
    <w:rsid w:val="00686E92"/>
    <w:rsid w:val="00687BF2"/>
    <w:rsid w:val="00687F47"/>
    <w:rsid w:val="0069213F"/>
    <w:rsid w:val="006921CB"/>
    <w:rsid w:val="00692705"/>
    <w:rsid w:val="00692D29"/>
    <w:rsid w:val="00692DD3"/>
    <w:rsid w:val="00694998"/>
    <w:rsid w:val="00694B59"/>
    <w:rsid w:val="00694E69"/>
    <w:rsid w:val="0069720E"/>
    <w:rsid w:val="006A0055"/>
    <w:rsid w:val="006A01A4"/>
    <w:rsid w:val="006A19BC"/>
    <w:rsid w:val="006A1D3D"/>
    <w:rsid w:val="006A3BC4"/>
    <w:rsid w:val="006A4429"/>
    <w:rsid w:val="006A7270"/>
    <w:rsid w:val="006B009E"/>
    <w:rsid w:val="006B1836"/>
    <w:rsid w:val="006B1DF8"/>
    <w:rsid w:val="006B1E7D"/>
    <w:rsid w:val="006B2292"/>
    <w:rsid w:val="006B32A4"/>
    <w:rsid w:val="006B428F"/>
    <w:rsid w:val="006B6C7F"/>
    <w:rsid w:val="006B7367"/>
    <w:rsid w:val="006B76CF"/>
    <w:rsid w:val="006C01D4"/>
    <w:rsid w:val="006C0369"/>
    <w:rsid w:val="006C0948"/>
    <w:rsid w:val="006C0F17"/>
    <w:rsid w:val="006C1F62"/>
    <w:rsid w:val="006C31E3"/>
    <w:rsid w:val="006C333D"/>
    <w:rsid w:val="006C425C"/>
    <w:rsid w:val="006C4894"/>
    <w:rsid w:val="006C54A3"/>
    <w:rsid w:val="006C56D9"/>
    <w:rsid w:val="006C589C"/>
    <w:rsid w:val="006C6F1F"/>
    <w:rsid w:val="006C7181"/>
    <w:rsid w:val="006C7EC6"/>
    <w:rsid w:val="006D00CC"/>
    <w:rsid w:val="006D01C9"/>
    <w:rsid w:val="006D05AB"/>
    <w:rsid w:val="006D0E55"/>
    <w:rsid w:val="006D1C56"/>
    <w:rsid w:val="006D2E25"/>
    <w:rsid w:val="006D3294"/>
    <w:rsid w:val="006D350F"/>
    <w:rsid w:val="006D5656"/>
    <w:rsid w:val="006D5DC2"/>
    <w:rsid w:val="006D64F9"/>
    <w:rsid w:val="006D6566"/>
    <w:rsid w:val="006D7146"/>
    <w:rsid w:val="006E09C1"/>
    <w:rsid w:val="006E1702"/>
    <w:rsid w:val="006E1C4F"/>
    <w:rsid w:val="006E3B12"/>
    <w:rsid w:val="006E4F9F"/>
    <w:rsid w:val="006E715C"/>
    <w:rsid w:val="006E7A04"/>
    <w:rsid w:val="006F0629"/>
    <w:rsid w:val="006F0C54"/>
    <w:rsid w:val="006F12AB"/>
    <w:rsid w:val="006F1C02"/>
    <w:rsid w:val="006F2573"/>
    <w:rsid w:val="006F2B96"/>
    <w:rsid w:val="006F3D90"/>
    <w:rsid w:val="006F446E"/>
    <w:rsid w:val="006F56D6"/>
    <w:rsid w:val="006F714A"/>
    <w:rsid w:val="006F7381"/>
    <w:rsid w:val="006F79D3"/>
    <w:rsid w:val="00700A8F"/>
    <w:rsid w:val="00701E3B"/>
    <w:rsid w:val="00701FAF"/>
    <w:rsid w:val="00702674"/>
    <w:rsid w:val="00703700"/>
    <w:rsid w:val="0070545A"/>
    <w:rsid w:val="00705901"/>
    <w:rsid w:val="007062DF"/>
    <w:rsid w:val="00706757"/>
    <w:rsid w:val="00706DD6"/>
    <w:rsid w:val="0071078F"/>
    <w:rsid w:val="00710EC4"/>
    <w:rsid w:val="007119C9"/>
    <w:rsid w:val="00712216"/>
    <w:rsid w:val="00712245"/>
    <w:rsid w:val="00714F0B"/>
    <w:rsid w:val="00716033"/>
    <w:rsid w:val="00716192"/>
    <w:rsid w:val="00716FA0"/>
    <w:rsid w:val="00717910"/>
    <w:rsid w:val="0072062A"/>
    <w:rsid w:val="00720967"/>
    <w:rsid w:val="00720E8E"/>
    <w:rsid w:val="0072180C"/>
    <w:rsid w:val="00721975"/>
    <w:rsid w:val="00721C01"/>
    <w:rsid w:val="00722DF9"/>
    <w:rsid w:val="00723960"/>
    <w:rsid w:val="00723D65"/>
    <w:rsid w:val="00723E55"/>
    <w:rsid w:val="007248E8"/>
    <w:rsid w:val="00724EFD"/>
    <w:rsid w:val="00724F78"/>
    <w:rsid w:val="007256C4"/>
    <w:rsid w:val="0072595F"/>
    <w:rsid w:val="00725F70"/>
    <w:rsid w:val="007269DD"/>
    <w:rsid w:val="00727723"/>
    <w:rsid w:val="00730138"/>
    <w:rsid w:val="007304EF"/>
    <w:rsid w:val="00730B4B"/>
    <w:rsid w:val="00731144"/>
    <w:rsid w:val="007319BA"/>
    <w:rsid w:val="007320C7"/>
    <w:rsid w:val="00732CD5"/>
    <w:rsid w:val="007336DC"/>
    <w:rsid w:val="00733C6E"/>
    <w:rsid w:val="007345B0"/>
    <w:rsid w:val="0073492D"/>
    <w:rsid w:val="00735342"/>
    <w:rsid w:val="007359BA"/>
    <w:rsid w:val="00735C0C"/>
    <w:rsid w:val="00735D60"/>
    <w:rsid w:val="007360D9"/>
    <w:rsid w:val="007372BD"/>
    <w:rsid w:val="00737972"/>
    <w:rsid w:val="0074056E"/>
    <w:rsid w:val="00740A98"/>
    <w:rsid w:val="00740D50"/>
    <w:rsid w:val="00741133"/>
    <w:rsid w:val="00743099"/>
    <w:rsid w:val="007433DC"/>
    <w:rsid w:val="007435E6"/>
    <w:rsid w:val="0074363D"/>
    <w:rsid w:val="007446A9"/>
    <w:rsid w:val="00744771"/>
    <w:rsid w:val="00745EE8"/>
    <w:rsid w:val="0074619D"/>
    <w:rsid w:val="0074631F"/>
    <w:rsid w:val="007464F8"/>
    <w:rsid w:val="007466E3"/>
    <w:rsid w:val="0074751A"/>
    <w:rsid w:val="007477CD"/>
    <w:rsid w:val="00747878"/>
    <w:rsid w:val="00751910"/>
    <w:rsid w:val="00752755"/>
    <w:rsid w:val="007527E0"/>
    <w:rsid w:val="00753A69"/>
    <w:rsid w:val="00753FFB"/>
    <w:rsid w:val="0075523A"/>
    <w:rsid w:val="00755A7B"/>
    <w:rsid w:val="007575E3"/>
    <w:rsid w:val="00757FE1"/>
    <w:rsid w:val="00761361"/>
    <w:rsid w:val="007613E8"/>
    <w:rsid w:val="00761857"/>
    <w:rsid w:val="00761BA8"/>
    <w:rsid w:val="00761FD2"/>
    <w:rsid w:val="007652D5"/>
    <w:rsid w:val="00765C87"/>
    <w:rsid w:val="00766411"/>
    <w:rsid w:val="00766595"/>
    <w:rsid w:val="007665F1"/>
    <w:rsid w:val="007669FD"/>
    <w:rsid w:val="0076768F"/>
    <w:rsid w:val="0076778C"/>
    <w:rsid w:val="00767798"/>
    <w:rsid w:val="007678E5"/>
    <w:rsid w:val="007702C7"/>
    <w:rsid w:val="0077036E"/>
    <w:rsid w:val="00770660"/>
    <w:rsid w:val="0077164A"/>
    <w:rsid w:val="00771CA6"/>
    <w:rsid w:val="007721AB"/>
    <w:rsid w:val="00772287"/>
    <w:rsid w:val="007737C2"/>
    <w:rsid w:val="00773C1B"/>
    <w:rsid w:val="00773E8B"/>
    <w:rsid w:val="0077464C"/>
    <w:rsid w:val="007773B8"/>
    <w:rsid w:val="00780204"/>
    <w:rsid w:val="00780274"/>
    <w:rsid w:val="0078289E"/>
    <w:rsid w:val="007828E2"/>
    <w:rsid w:val="00783BB3"/>
    <w:rsid w:val="00783F50"/>
    <w:rsid w:val="00784C21"/>
    <w:rsid w:val="00785C04"/>
    <w:rsid w:val="0078619C"/>
    <w:rsid w:val="007902FB"/>
    <w:rsid w:val="00790677"/>
    <w:rsid w:val="00791A57"/>
    <w:rsid w:val="00792056"/>
    <w:rsid w:val="00792CB2"/>
    <w:rsid w:val="00792D48"/>
    <w:rsid w:val="007936CE"/>
    <w:rsid w:val="00793FC4"/>
    <w:rsid w:val="00795AB6"/>
    <w:rsid w:val="007A0104"/>
    <w:rsid w:val="007A0F76"/>
    <w:rsid w:val="007A13C5"/>
    <w:rsid w:val="007A2656"/>
    <w:rsid w:val="007A3E85"/>
    <w:rsid w:val="007A4158"/>
    <w:rsid w:val="007A5062"/>
    <w:rsid w:val="007A6EAB"/>
    <w:rsid w:val="007A751D"/>
    <w:rsid w:val="007B0048"/>
    <w:rsid w:val="007B014C"/>
    <w:rsid w:val="007B1A36"/>
    <w:rsid w:val="007B2000"/>
    <w:rsid w:val="007B2B7A"/>
    <w:rsid w:val="007B2E5F"/>
    <w:rsid w:val="007B3C30"/>
    <w:rsid w:val="007B4726"/>
    <w:rsid w:val="007B4E84"/>
    <w:rsid w:val="007B52C7"/>
    <w:rsid w:val="007B53E7"/>
    <w:rsid w:val="007B56C4"/>
    <w:rsid w:val="007B607F"/>
    <w:rsid w:val="007B7170"/>
    <w:rsid w:val="007B7E34"/>
    <w:rsid w:val="007C1059"/>
    <w:rsid w:val="007C1439"/>
    <w:rsid w:val="007C15BD"/>
    <w:rsid w:val="007C22C8"/>
    <w:rsid w:val="007C3028"/>
    <w:rsid w:val="007C34A2"/>
    <w:rsid w:val="007C3E38"/>
    <w:rsid w:val="007C52D7"/>
    <w:rsid w:val="007C6AE4"/>
    <w:rsid w:val="007C6E6C"/>
    <w:rsid w:val="007D2145"/>
    <w:rsid w:val="007D2BF5"/>
    <w:rsid w:val="007D38A0"/>
    <w:rsid w:val="007D4E3F"/>
    <w:rsid w:val="007D4F33"/>
    <w:rsid w:val="007D560A"/>
    <w:rsid w:val="007D5640"/>
    <w:rsid w:val="007D5758"/>
    <w:rsid w:val="007D6131"/>
    <w:rsid w:val="007D68C4"/>
    <w:rsid w:val="007D698A"/>
    <w:rsid w:val="007E2AB5"/>
    <w:rsid w:val="007E3647"/>
    <w:rsid w:val="007E4A3E"/>
    <w:rsid w:val="007E4AE9"/>
    <w:rsid w:val="007E59E2"/>
    <w:rsid w:val="007E79F1"/>
    <w:rsid w:val="007F0588"/>
    <w:rsid w:val="007F073D"/>
    <w:rsid w:val="007F07D1"/>
    <w:rsid w:val="007F0B3B"/>
    <w:rsid w:val="007F1A3F"/>
    <w:rsid w:val="007F1F88"/>
    <w:rsid w:val="007F3780"/>
    <w:rsid w:val="007F3AAA"/>
    <w:rsid w:val="007F4F0E"/>
    <w:rsid w:val="007F5201"/>
    <w:rsid w:val="007F686C"/>
    <w:rsid w:val="007F6931"/>
    <w:rsid w:val="007F6DDE"/>
    <w:rsid w:val="007F6F83"/>
    <w:rsid w:val="007F703F"/>
    <w:rsid w:val="007F7684"/>
    <w:rsid w:val="007F77BB"/>
    <w:rsid w:val="00800C3E"/>
    <w:rsid w:val="00801BDD"/>
    <w:rsid w:val="00802336"/>
    <w:rsid w:val="00805359"/>
    <w:rsid w:val="00805BF8"/>
    <w:rsid w:val="008062DF"/>
    <w:rsid w:val="008063F2"/>
    <w:rsid w:val="00806B19"/>
    <w:rsid w:val="0080752A"/>
    <w:rsid w:val="00807CD8"/>
    <w:rsid w:val="008102E5"/>
    <w:rsid w:val="008103F2"/>
    <w:rsid w:val="00810DF1"/>
    <w:rsid w:val="0081156C"/>
    <w:rsid w:val="008118D1"/>
    <w:rsid w:val="00813755"/>
    <w:rsid w:val="00813DEC"/>
    <w:rsid w:val="00814227"/>
    <w:rsid w:val="0081436E"/>
    <w:rsid w:val="00814A6B"/>
    <w:rsid w:val="0081544D"/>
    <w:rsid w:val="00816363"/>
    <w:rsid w:val="00817386"/>
    <w:rsid w:val="00820DC1"/>
    <w:rsid w:val="00821196"/>
    <w:rsid w:val="00821563"/>
    <w:rsid w:val="008217A3"/>
    <w:rsid w:val="00822B20"/>
    <w:rsid w:val="0082403B"/>
    <w:rsid w:val="00824E54"/>
    <w:rsid w:val="0082532B"/>
    <w:rsid w:val="008256D3"/>
    <w:rsid w:val="00825742"/>
    <w:rsid w:val="00825AB9"/>
    <w:rsid w:val="00826B5D"/>
    <w:rsid w:val="00826B74"/>
    <w:rsid w:val="00826D19"/>
    <w:rsid w:val="00827430"/>
    <w:rsid w:val="0082769B"/>
    <w:rsid w:val="00827F34"/>
    <w:rsid w:val="008324F2"/>
    <w:rsid w:val="00832A6D"/>
    <w:rsid w:val="00832A9E"/>
    <w:rsid w:val="00832EFA"/>
    <w:rsid w:val="00833893"/>
    <w:rsid w:val="00835706"/>
    <w:rsid w:val="00835E9F"/>
    <w:rsid w:val="008363E6"/>
    <w:rsid w:val="00836D25"/>
    <w:rsid w:val="00837769"/>
    <w:rsid w:val="00837994"/>
    <w:rsid w:val="00837C1F"/>
    <w:rsid w:val="00837EC3"/>
    <w:rsid w:val="0084037A"/>
    <w:rsid w:val="00840445"/>
    <w:rsid w:val="0084051B"/>
    <w:rsid w:val="00841472"/>
    <w:rsid w:val="0084166A"/>
    <w:rsid w:val="00841DAE"/>
    <w:rsid w:val="008429E0"/>
    <w:rsid w:val="00843E18"/>
    <w:rsid w:val="0084440D"/>
    <w:rsid w:val="00844B68"/>
    <w:rsid w:val="0084512A"/>
    <w:rsid w:val="00845F7B"/>
    <w:rsid w:val="008468EE"/>
    <w:rsid w:val="00847469"/>
    <w:rsid w:val="008475E5"/>
    <w:rsid w:val="00850110"/>
    <w:rsid w:val="0085053C"/>
    <w:rsid w:val="0085061A"/>
    <w:rsid w:val="00850A70"/>
    <w:rsid w:val="0085165B"/>
    <w:rsid w:val="00851F7B"/>
    <w:rsid w:val="0085220B"/>
    <w:rsid w:val="008531D0"/>
    <w:rsid w:val="008557DB"/>
    <w:rsid w:val="00855D71"/>
    <w:rsid w:val="00856788"/>
    <w:rsid w:val="00856E4B"/>
    <w:rsid w:val="00857CD1"/>
    <w:rsid w:val="00860E67"/>
    <w:rsid w:val="008616F9"/>
    <w:rsid w:val="008624ED"/>
    <w:rsid w:val="0086290F"/>
    <w:rsid w:val="00862C4D"/>
    <w:rsid w:val="00863024"/>
    <w:rsid w:val="00864056"/>
    <w:rsid w:val="00865279"/>
    <w:rsid w:val="00865875"/>
    <w:rsid w:val="00865B51"/>
    <w:rsid w:val="00865C5A"/>
    <w:rsid w:val="00865CE0"/>
    <w:rsid w:val="00865D52"/>
    <w:rsid w:val="00866021"/>
    <w:rsid w:val="008664C2"/>
    <w:rsid w:val="00866A13"/>
    <w:rsid w:val="00867183"/>
    <w:rsid w:val="00867854"/>
    <w:rsid w:val="00867F8D"/>
    <w:rsid w:val="00870892"/>
    <w:rsid w:val="00872CA2"/>
    <w:rsid w:val="00872CBE"/>
    <w:rsid w:val="00873370"/>
    <w:rsid w:val="00873379"/>
    <w:rsid w:val="00874088"/>
    <w:rsid w:val="00874C7A"/>
    <w:rsid w:val="00874FE4"/>
    <w:rsid w:val="00875531"/>
    <w:rsid w:val="00875A4F"/>
    <w:rsid w:val="008760B5"/>
    <w:rsid w:val="0087645D"/>
    <w:rsid w:val="00876541"/>
    <w:rsid w:val="00876687"/>
    <w:rsid w:val="008766E6"/>
    <w:rsid w:val="00876AD5"/>
    <w:rsid w:val="00877174"/>
    <w:rsid w:val="008779AB"/>
    <w:rsid w:val="008800B5"/>
    <w:rsid w:val="008813A7"/>
    <w:rsid w:val="00881563"/>
    <w:rsid w:val="00881AA5"/>
    <w:rsid w:val="00881D89"/>
    <w:rsid w:val="00881FC3"/>
    <w:rsid w:val="00882336"/>
    <w:rsid w:val="00882CC5"/>
    <w:rsid w:val="00884484"/>
    <w:rsid w:val="0088498A"/>
    <w:rsid w:val="00884993"/>
    <w:rsid w:val="00885803"/>
    <w:rsid w:val="008900D2"/>
    <w:rsid w:val="00890B5B"/>
    <w:rsid w:val="00890EEA"/>
    <w:rsid w:val="00890F2C"/>
    <w:rsid w:val="00891FAF"/>
    <w:rsid w:val="0089476F"/>
    <w:rsid w:val="008948F5"/>
    <w:rsid w:val="00896A68"/>
    <w:rsid w:val="00896D7E"/>
    <w:rsid w:val="008975CE"/>
    <w:rsid w:val="008A1740"/>
    <w:rsid w:val="008A2BDB"/>
    <w:rsid w:val="008A2E7A"/>
    <w:rsid w:val="008A2FB7"/>
    <w:rsid w:val="008A3344"/>
    <w:rsid w:val="008A34A3"/>
    <w:rsid w:val="008A35BA"/>
    <w:rsid w:val="008A4FD8"/>
    <w:rsid w:val="008A5263"/>
    <w:rsid w:val="008A557B"/>
    <w:rsid w:val="008A56F7"/>
    <w:rsid w:val="008A5FD8"/>
    <w:rsid w:val="008A6614"/>
    <w:rsid w:val="008A6C19"/>
    <w:rsid w:val="008B1859"/>
    <w:rsid w:val="008B1BFF"/>
    <w:rsid w:val="008B2A9D"/>
    <w:rsid w:val="008B3001"/>
    <w:rsid w:val="008B3DB0"/>
    <w:rsid w:val="008B4366"/>
    <w:rsid w:val="008B49F8"/>
    <w:rsid w:val="008B5B0C"/>
    <w:rsid w:val="008B5DA9"/>
    <w:rsid w:val="008C0922"/>
    <w:rsid w:val="008C0A97"/>
    <w:rsid w:val="008C0CEF"/>
    <w:rsid w:val="008C15C3"/>
    <w:rsid w:val="008C164B"/>
    <w:rsid w:val="008C1B27"/>
    <w:rsid w:val="008C1CA9"/>
    <w:rsid w:val="008C1FE9"/>
    <w:rsid w:val="008C2337"/>
    <w:rsid w:val="008C25E3"/>
    <w:rsid w:val="008C3663"/>
    <w:rsid w:val="008C5015"/>
    <w:rsid w:val="008C652E"/>
    <w:rsid w:val="008C78D8"/>
    <w:rsid w:val="008C7902"/>
    <w:rsid w:val="008C7B5F"/>
    <w:rsid w:val="008C7EF2"/>
    <w:rsid w:val="008D020D"/>
    <w:rsid w:val="008D0AA5"/>
    <w:rsid w:val="008D0DCF"/>
    <w:rsid w:val="008D1041"/>
    <w:rsid w:val="008D1F4B"/>
    <w:rsid w:val="008D2247"/>
    <w:rsid w:val="008D227E"/>
    <w:rsid w:val="008D4377"/>
    <w:rsid w:val="008D4C97"/>
    <w:rsid w:val="008D4EF9"/>
    <w:rsid w:val="008D5347"/>
    <w:rsid w:val="008D5836"/>
    <w:rsid w:val="008D5BB8"/>
    <w:rsid w:val="008D5DBE"/>
    <w:rsid w:val="008D6D8B"/>
    <w:rsid w:val="008D78D3"/>
    <w:rsid w:val="008E00CB"/>
    <w:rsid w:val="008E0130"/>
    <w:rsid w:val="008E1A82"/>
    <w:rsid w:val="008E2716"/>
    <w:rsid w:val="008E3091"/>
    <w:rsid w:val="008E3141"/>
    <w:rsid w:val="008E3DC1"/>
    <w:rsid w:val="008E48BD"/>
    <w:rsid w:val="008E507E"/>
    <w:rsid w:val="008F0488"/>
    <w:rsid w:val="008F15F5"/>
    <w:rsid w:val="008F1898"/>
    <w:rsid w:val="008F1BF2"/>
    <w:rsid w:val="008F2813"/>
    <w:rsid w:val="008F2DDB"/>
    <w:rsid w:val="008F3F06"/>
    <w:rsid w:val="008F412D"/>
    <w:rsid w:val="008F4CB4"/>
    <w:rsid w:val="008F512C"/>
    <w:rsid w:val="008F59A7"/>
    <w:rsid w:val="008F613A"/>
    <w:rsid w:val="008F64F0"/>
    <w:rsid w:val="008F6814"/>
    <w:rsid w:val="008F6BFD"/>
    <w:rsid w:val="008F7065"/>
    <w:rsid w:val="008F7776"/>
    <w:rsid w:val="008F7B63"/>
    <w:rsid w:val="00900932"/>
    <w:rsid w:val="0090131D"/>
    <w:rsid w:val="009028CB"/>
    <w:rsid w:val="009032FA"/>
    <w:rsid w:val="009034A0"/>
    <w:rsid w:val="00903754"/>
    <w:rsid w:val="00903C21"/>
    <w:rsid w:val="009041B6"/>
    <w:rsid w:val="009047DD"/>
    <w:rsid w:val="00905B4D"/>
    <w:rsid w:val="00907F9B"/>
    <w:rsid w:val="009121C7"/>
    <w:rsid w:val="009123E2"/>
    <w:rsid w:val="00913C48"/>
    <w:rsid w:val="00913EE2"/>
    <w:rsid w:val="00914310"/>
    <w:rsid w:val="00914E99"/>
    <w:rsid w:val="00914F79"/>
    <w:rsid w:val="00915408"/>
    <w:rsid w:val="00915580"/>
    <w:rsid w:val="00916B88"/>
    <w:rsid w:val="00916FB2"/>
    <w:rsid w:val="009213D3"/>
    <w:rsid w:val="0092147B"/>
    <w:rsid w:val="00921F65"/>
    <w:rsid w:val="00922F3A"/>
    <w:rsid w:val="009237F9"/>
    <w:rsid w:val="00923AC6"/>
    <w:rsid w:val="00923E53"/>
    <w:rsid w:val="00924585"/>
    <w:rsid w:val="009246FB"/>
    <w:rsid w:val="009259D9"/>
    <w:rsid w:val="009260FF"/>
    <w:rsid w:val="009264B4"/>
    <w:rsid w:val="00926533"/>
    <w:rsid w:val="009300BD"/>
    <w:rsid w:val="009307F6"/>
    <w:rsid w:val="009316FA"/>
    <w:rsid w:val="009318C9"/>
    <w:rsid w:val="00932E50"/>
    <w:rsid w:val="0093317F"/>
    <w:rsid w:val="0093361A"/>
    <w:rsid w:val="00933A5C"/>
    <w:rsid w:val="00934A44"/>
    <w:rsid w:val="00934B38"/>
    <w:rsid w:val="00934BEE"/>
    <w:rsid w:val="009353D3"/>
    <w:rsid w:val="00936BDD"/>
    <w:rsid w:val="009379C0"/>
    <w:rsid w:val="00940AA8"/>
    <w:rsid w:val="00940D45"/>
    <w:rsid w:val="009416FF"/>
    <w:rsid w:val="00941AA2"/>
    <w:rsid w:val="00943FD6"/>
    <w:rsid w:val="00944508"/>
    <w:rsid w:val="0094456A"/>
    <w:rsid w:val="009453D0"/>
    <w:rsid w:val="00946C9A"/>
    <w:rsid w:val="00947F11"/>
    <w:rsid w:val="00950326"/>
    <w:rsid w:val="00950BF6"/>
    <w:rsid w:val="00951E6A"/>
    <w:rsid w:val="009524AE"/>
    <w:rsid w:val="00952862"/>
    <w:rsid w:val="00952936"/>
    <w:rsid w:val="00952F16"/>
    <w:rsid w:val="00952F63"/>
    <w:rsid w:val="009536E0"/>
    <w:rsid w:val="00953DC1"/>
    <w:rsid w:val="0095402E"/>
    <w:rsid w:val="00954096"/>
    <w:rsid w:val="00954940"/>
    <w:rsid w:val="00954BE9"/>
    <w:rsid w:val="00955279"/>
    <w:rsid w:val="009553E0"/>
    <w:rsid w:val="00955AB6"/>
    <w:rsid w:val="00956337"/>
    <w:rsid w:val="00956800"/>
    <w:rsid w:val="009573CF"/>
    <w:rsid w:val="00961005"/>
    <w:rsid w:val="00961305"/>
    <w:rsid w:val="00962E4A"/>
    <w:rsid w:val="00963250"/>
    <w:rsid w:val="00963589"/>
    <w:rsid w:val="00963B9E"/>
    <w:rsid w:val="0096433E"/>
    <w:rsid w:val="0096435A"/>
    <w:rsid w:val="00964AA9"/>
    <w:rsid w:val="00965072"/>
    <w:rsid w:val="00965A06"/>
    <w:rsid w:val="0096691E"/>
    <w:rsid w:val="009676B7"/>
    <w:rsid w:val="00967857"/>
    <w:rsid w:val="00971F12"/>
    <w:rsid w:val="00971F38"/>
    <w:rsid w:val="00972482"/>
    <w:rsid w:val="00972684"/>
    <w:rsid w:val="00973763"/>
    <w:rsid w:val="009755B8"/>
    <w:rsid w:val="009757F2"/>
    <w:rsid w:val="00975C07"/>
    <w:rsid w:val="00976294"/>
    <w:rsid w:val="0097682F"/>
    <w:rsid w:val="00976FA8"/>
    <w:rsid w:val="009772F8"/>
    <w:rsid w:val="009778A3"/>
    <w:rsid w:val="00977BA3"/>
    <w:rsid w:val="00977BF2"/>
    <w:rsid w:val="00977C68"/>
    <w:rsid w:val="00977DF9"/>
    <w:rsid w:val="00981E86"/>
    <w:rsid w:val="00983005"/>
    <w:rsid w:val="0098317C"/>
    <w:rsid w:val="009834F4"/>
    <w:rsid w:val="00983D85"/>
    <w:rsid w:val="0098493F"/>
    <w:rsid w:val="00984B6A"/>
    <w:rsid w:val="00984F9B"/>
    <w:rsid w:val="00985689"/>
    <w:rsid w:val="0098594B"/>
    <w:rsid w:val="00985A76"/>
    <w:rsid w:val="0098608C"/>
    <w:rsid w:val="00986215"/>
    <w:rsid w:val="009862D0"/>
    <w:rsid w:val="00986F7D"/>
    <w:rsid w:val="0098780C"/>
    <w:rsid w:val="00987920"/>
    <w:rsid w:val="00991372"/>
    <w:rsid w:val="0099144B"/>
    <w:rsid w:val="00991707"/>
    <w:rsid w:val="009934E9"/>
    <w:rsid w:val="0099374E"/>
    <w:rsid w:val="00995054"/>
    <w:rsid w:val="009968B3"/>
    <w:rsid w:val="009968D8"/>
    <w:rsid w:val="009976A5"/>
    <w:rsid w:val="00997A89"/>
    <w:rsid w:val="009A054A"/>
    <w:rsid w:val="009A0AE9"/>
    <w:rsid w:val="009A1C14"/>
    <w:rsid w:val="009A1F0C"/>
    <w:rsid w:val="009A2044"/>
    <w:rsid w:val="009A3000"/>
    <w:rsid w:val="009A3103"/>
    <w:rsid w:val="009A3BE9"/>
    <w:rsid w:val="009A3CC5"/>
    <w:rsid w:val="009A512C"/>
    <w:rsid w:val="009A75C8"/>
    <w:rsid w:val="009B00FB"/>
    <w:rsid w:val="009B0214"/>
    <w:rsid w:val="009B02A7"/>
    <w:rsid w:val="009B18A0"/>
    <w:rsid w:val="009B1940"/>
    <w:rsid w:val="009B1BF1"/>
    <w:rsid w:val="009B2463"/>
    <w:rsid w:val="009B2C27"/>
    <w:rsid w:val="009B33C4"/>
    <w:rsid w:val="009B4666"/>
    <w:rsid w:val="009B469C"/>
    <w:rsid w:val="009B470D"/>
    <w:rsid w:val="009B49B5"/>
    <w:rsid w:val="009B49C1"/>
    <w:rsid w:val="009B6113"/>
    <w:rsid w:val="009B6A51"/>
    <w:rsid w:val="009B6F7B"/>
    <w:rsid w:val="009B72F4"/>
    <w:rsid w:val="009B73E7"/>
    <w:rsid w:val="009C0728"/>
    <w:rsid w:val="009C2314"/>
    <w:rsid w:val="009C2378"/>
    <w:rsid w:val="009C2A89"/>
    <w:rsid w:val="009C2EFD"/>
    <w:rsid w:val="009C570B"/>
    <w:rsid w:val="009C59B6"/>
    <w:rsid w:val="009C6221"/>
    <w:rsid w:val="009C720A"/>
    <w:rsid w:val="009D017C"/>
    <w:rsid w:val="009D023D"/>
    <w:rsid w:val="009D1E6E"/>
    <w:rsid w:val="009D2265"/>
    <w:rsid w:val="009D2BD8"/>
    <w:rsid w:val="009D3E24"/>
    <w:rsid w:val="009D408C"/>
    <w:rsid w:val="009D4A89"/>
    <w:rsid w:val="009D4FCE"/>
    <w:rsid w:val="009D700B"/>
    <w:rsid w:val="009D7110"/>
    <w:rsid w:val="009D73FD"/>
    <w:rsid w:val="009E050B"/>
    <w:rsid w:val="009E1EC2"/>
    <w:rsid w:val="009E266A"/>
    <w:rsid w:val="009E3B2D"/>
    <w:rsid w:val="009E4188"/>
    <w:rsid w:val="009E4915"/>
    <w:rsid w:val="009E4EBA"/>
    <w:rsid w:val="009E57CC"/>
    <w:rsid w:val="009E61D7"/>
    <w:rsid w:val="009E7085"/>
    <w:rsid w:val="009E7A41"/>
    <w:rsid w:val="009E7DA1"/>
    <w:rsid w:val="009F0211"/>
    <w:rsid w:val="009F02DC"/>
    <w:rsid w:val="009F03B3"/>
    <w:rsid w:val="009F04CD"/>
    <w:rsid w:val="009F15D9"/>
    <w:rsid w:val="009F1A57"/>
    <w:rsid w:val="009F3052"/>
    <w:rsid w:val="009F30B2"/>
    <w:rsid w:val="009F316B"/>
    <w:rsid w:val="009F349A"/>
    <w:rsid w:val="009F3783"/>
    <w:rsid w:val="009F385C"/>
    <w:rsid w:val="009F3E5F"/>
    <w:rsid w:val="009F3EEA"/>
    <w:rsid w:val="009F46F1"/>
    <w:rsid w:val="009F48CA"/>
    <w:rsid w:val="009F6640"/>
    <w:rsid w:val="009F7E99"/>
    <w:rsid w:val="00A008EA"/>
    <w:rsid w:val="00A012DE"/>
    <w:rsid w:val="00A01795"/>
    <w:rsid w:val="00A02BDE"/>
    <w:rsid w:val="00A03659"/>
    <w:rsid w:val="00A03B05"/>
    <w:rsid w:val="00A040E8"/>
    <w:rsid w:val="00A05096"/>
    <w:rsid w:val="00A05853"/>
    <w:rsid w:val="00A058D6"/>
    <w:rsid w:val="00A062FC"/>
    <w:rsid w:val="00A06883"/>
    <w:rsid w:val="00A06926"/>
    <w:rsid w:val="00A06B33"/>
    <w:rsid w:val="00A0745A"/>
    <w:rsid w:val="00A077ED"/>
    <w:rsid w:val="00A07FBB"/>
    <w:rsid w:val="00A1090B"/>
    <w:rsid w:val="00A10F9C"/>
    <w:rsid w:val="00A11758"/>
    <w:rsid w:val="00A11D40"/>
    <w:rsid w:val="00A12E12"/>
    <w:rsid w:val="00A140EB"/>
    <w:rsid w:val="00A14A45"/>
    <w:rsid w:val="00A14D39"/>
    <w:rsid w:val="00A15B44"/>
    <w:rsid w:val="00A164FE"/>
    <w:rsid w:val="00A17171"/>
    <w:rsid w:val="00A179E8"/>
    <w:rsid w:val="00A20E94"/>
    <w:rsid w:val="00A20FD5"/>
    <w:rsid w:val="00A21597"/>
    <w:rsid w:val="00A2315C"/>
    <w:rsid w:val="00A238B6"/>
    <w:rsid w:val="00A24281"/>
    <w:rsid w:val="00A24A6F"/>
    <w:rsid w:val="00A24B85"/>
    <w:rsid w:val="00A24FFD"/>
    <w:rsid w:val="00A251FA"/>
    <w:rsid w:val="00A276F8"/>
    <w:rsid w:val="00A27F31"/>
    <w:rsid w:val="00A30678"/>
    <w:rsid w:val="00A3081D"/>
    <w:rsid w:val="00A30E91"/>
    <w:rsid w:val="00A31985"/>
    <w:rsid w:val="00A31C01"/>
    <w:rsid w:val="00A3299F"/>
    <w:rsid w:val="00A3336A"/>
    <w:rsid w:val="00A33429"/>
    <w:rsid w:val="00A339A9"/>
    <w:rsid w:val="00A33F23"/>
    <w:rsid w:val="00A345A3"/>
    <w:rsid w:val="00A35447"/>
    <w:rsid w:val="00A35B3C"/>
    <w:rsid w:val="00A37662"/>
    <w:rsid w:val="00A40353"/>
    <w:rsid w:val="00A43266"/>
    <w:rsid w:val="00A43287"/>
    <w:rsid w:val="00A441B3"/>
    <w:rsid w:val="00A44FE9"/>
    <w:rsid w:val="00A463E3"/>
    <w:rsid w:val="00A46744"/>
    <w:rsid w:val="00A47320"/>
    <w:rsid w:val="00A47887"/>
    <w:rsid w:val="00A47B6C"/>
    <w:rsid w:val="00A513D7"/>
    <w:rsid w:val="00A5144B"/>
    <w:rsid w:val="00A5144E"/>
    <w:rsid w:val="00A52B1F"/>
    <w:rsid w:val="00A53014"/>
    <w:rsid w:val="00A54622"/>
    <w:rsid w:val="00A557B1"/>
    <w:rsid w:val="00A55967"/>
    <w:rsid w:val="00A6013C"/>
    <w:rsid w:val="00A60B01"/>
    <w:rsid w:val="00A60C8C"/>
    <w:rsid w:val="00A60FDD"/>
    <w:rsid w:val="00A612DE"/>
    <w:rsid w:val="00A621C2"/>
    <w:rsid w:val="00A62266"/>
    <w:rsid w:val="00A62393"/>
    <w:rsid w:val="00A6262C"/>
    <w:rsid w:val="00A65A4D"/>
    <w:rsid w:val="00A6656C"/>
    <w:rsid w:val="00A66C36"/>
    <w:rsid w:val="00A66C69"/>
    <w:rsid w:val="00A67F3C"/>
    <w:rsid w:val="00A704B4"/>
    <w:rsid w:val="00A70754"/>
    <w:rsid w:val="00A70893"/>
    <w:rsid w:val="00A717DE"/>
    <w:rsid w:val="00A7180F"/>
    <w:rsid w:val="00A72FE2"/>
    <w:rsid w:val="00A735A7"/>
    <w:rsid w:val="00A73E33"/>
    <w:rsid w:val="00A73F2D"/>
    <w:rsid w:val="00A740FA"/>
    <w:rsid w:val="00A74328"/>
    <w:rsid w:val="00A74397"/>
    <w:rsid w:val="00A75117"/>
    <w:rsid w:val="00A755BC"/>
    <w:rsid w:val="00A75BE1"/>
    <w:rsid w:val="00A75E10"/>
    <w:rsid w:val="00A77566"/>
    <w:rsid w:val="00A77741"/>
    <w:rsid w:val="00A77CB0"/>
    <w:rsid w:val="00A80AD2"/>
    <w:rsid w:val="00A8145C"/>
    <w:rsid w:val="00A8288C"/>
    <w:rsid w:val="00A82D42"/>
    <w:rsid w:val="00A83103"/>
    <w:rsid w:val="00A833A6"/>
    <w:rsid w:val="00A84413"/>
    <w:rsid w:val="00A85B58"/>
    <w:rsid w:val="00A85D62"/>
    <w:rsid w:val="00A86937"/>
    <w:rsid w:val="00A8697F"/>
    <w:rsid w:val="00A86E6E"/>
    <w:rsid w:val="00A90500"/>
    <w:rsid w:val="00A90621"/>
    <w:rsid w:val="00A90EA0"/>
    <w:rsid w:val="00A91926"/>
    <w:rsid w:val="00A923E0"/>
    <w:rsid w:val="00A9266D"/>
    <w:rsid w:val="00A92C22"/>
    <w:rsid w:val="00A92F9F"/>
    <w:rsid w:val="00A93A0E"/>
    <w:rsid w:val="00A96CFB"/>
    <w:rsid w:val="00A972B8"/>
    <w:rsid w:val="00AA009E"/>
    <w:rsid w:val="00AA1228"/>
    <w:rsid w:val="00AA221F"/>
    <w:rsid w:val="00AA23FB"/>
    <w:rsid w:val="00AA2CCA"/>
    <w:rsid w:val="00AA34FE"/>
    <w:rsid w:val="00AA37BD"/>
    <w:rsid w:val="00AA386B"/>
    <w:rsid w:val="00AA3B15"/>
    <w:rsid w:val="00AA5113"/>
    <w:rsid w:val="00AA5B71"/>
    <w:rsid w:val="00AA6379"/>
    <w:rsid w:val="00AA7C31"/>
    <w:rsid w:val="00AB08B7"/>
    <w:rsid w:val="00AB0F60"/>
    <w:rsid w:val="00AB3524"/>
    <w:rsid w:val="00AB39F6"/>
    <w:rsid w:val="00AB401D"/>
    <w:rsid w:val="00AB481E"/>
    <w:rsid w:val="00AB51EA"/>
    <w:rsid w:val="00AB51EF"/>
    <w:rsid w:val="00AB535E"/>
    <w:rsid w:val="00AB702C"/>
    <w:rsid w:val="00AB7D20"/>
    <w:rsid w:val="00AC0649"/>
    <w:rsid w:val="00AC0696"/>
    <w:rsid w:val="00AC1429"/>
    <w:rsid w:val="00AC17E4"/>
    <w:rsid w:val="00AC234C"/>
    <w:rsid w:val="00AC38F8"/>
    <w:rsid w:val="00AC53D2"/>
    <w:rsid w:val="00AC567F"/>
    <w:rsid w:val="00AC6B23"/>
    <w:rsid w:val="00AC6EAA"/>
    <w:rsid w:val="00AC7239"/>
    <w:rsid w:val="00AD0250"/>
    <w:rsid w:val="00AD04A2"/>
    <w:rsid w:val="00AD0D40"/>
    <w:rsid w:val="00AD163F"/>
    <w:rsid w:val="00AD20BE"/>
    <w:rsid w:val="00AD264F"/>
    <w:rsid w:val="00AD2F2D"/>
    <w:rsid w:val="00AD3798"/>
    <w:rsid w:val="00AD3FD6"/>
    <w:rsid w:val="00AD53B1"/>
    <w:rsid w:val="00AD70A7"/>
    <w:rsid w:val="00AD7961"/>
    <w:rsid w:val="00AD7D13"/>
    <w:rsid w:val="00AE01C4"/>
    <w:rsid w:val="00AE0A4F"/>
    <w:rsid w:val="00AE0CD2"/>
    <w:rsid w:val="00AE0CE8"/>
    <w:rsid w:val="00AE2956"/>
    <w:rsid w:val="00AE2C7F"/>
    <w:rsid w:val="00AE30F3"/>
    <w:rsid w:val="00AE3937"/>
    <w:rsid w:val="00AE39BB"/>
    <w:rsid w:val="00AE57D5"/>
    <w:rsid w:val="00AE6E12"/>
    <w:rsid w:val="00AE74F7"/>
    <w:rsid w:val="00AF05DD"/>
    <w:rsid w:val="00AF0ABF"/>
    <w:rsid w:val="00AF0E7A"/>
    <w:rsid w:val="00AF17D1"/>
    <w:rsid w:val="00AF204F"/>
    <w:rsid w:val="00AF227B"/>
    <w:rsid w:val="00AF2ED4"/>
    <w:rsid w:val="00AF2F29"/>
    <w:rsid w:val="00AF3F8D"/>
    <w:rsid w:val="00AF48D8"/>
    <w:rsid w:val="00AF49F5"/>
    <w:rsid w:val="00AF4D51"/>
    <w:rsid w:val="00AF5AE1"/>
    <w:rsid w:val="00AF61B9"/>
    <w:rsid w:val="00AF78E7"/>
    <w:rsid w:val="00AF7E90"/>
    <w:rsid w:val="00B00AAB"/>
    <w:rsid w:val="00B00BFE"/>
    <w:rsid w:val="00B02380"/>
    <w:rsid w:val="00B03693"/>
    <w:rsid w:val="00B03802"/>
    <w:rsid w:val="00B03BAB"/>
    <w:rsid w:val="00B0414C"/>
    <w:rsid w:val="00B05A07"/>
    <w:rsid w:val="00B05BAB"/>
    <w:rsid w:val="00B05D79"/>
    <w:rsid w:val="00B05E80"/>
    <w:rsid w:val="00B06E40"/>
    <w:rsid w:val="00B0713B"/>
    <w:rsid w:val="00B113CF"/>
    <w:rsid w:val="00B113D0"/>
    <w:rsid w:val="00B11530"/>
    <w:rsid w:val="00B1350A"/>
    <w:rsid w:val="00B135B8"/>
    <w:rsid w:val="00B144F4"/>
    <w:rsid w:val="00B1523F"/>
    <w:rsid w:val="00B15D65"/>
    <w:rsid w:val="00B16DFC"/>
    <w:rsid w:val="00B201A8"/>
    <w:rsid w:val="00B20FBC"/>
    <w:rsid w:val="00B21977"/>
    <w:rsid w:val="00B22178"/>
    <w:rsid w:val="00B22C7E"/>
    <w:rsid w:val="00B2332A"/>
    <w:rsid w:val="00B2394D"/>
    <w:rsid w:val="00B24720"/>
    <w:rsid w:val="00B247CA"/>
    <w:rsid w:val="00B251A5"/>
    <w:rsid w:val="00B26A1D"/>
    <w:rsid w:val="00B307CD"/>
    <w:rsid w:val="00B32B50"/>
    <w:rsid w:val="00B34088"/>
    <w:rsid w:val="00B35476"/>
    <w:rsid w:val="00B35F10"/>
    <w:rsid w:val="00B3661A"/>
    <w:rsid w:val="00B36E9C"/>
    <w:rsid w:val="00B373E5"/>
    <w:rsid w:val="00B37FA9"/>
    <w:rsid w:val="00B41BD5"/>
    <w:rsid w:val="00B42179"/>
    <w:rsid w:val="00B423C4"/>
    <w:rsid w:val="00B42483"/>
    <w:rsid w:val="00B43AE8"/>
    <w:rsid w:val="00B466AE"/>
    <w:rsid w:val="00B466F2"/>
    <w:rsid w:val="00B47494"/>
    <w:rsid w:val="00B4773A"/>
    <w:rsid w:val="00B502A0"/>
    <w:rsid w:val="00B5062A"/>
    <w:rsid w:val="00B523C0"/>
    <w:rsid w:val="00B536BA"/>
    <w:rsid w:val="00B53967"/>
    <w:rsid w:val="00B53AE2"/>
    <w:rsid w:val="00B53B50"/>
    <w:rsid w:val="00B54E83"/>
    <w:rsid w:val="00B54F68"/>
    <w:rsid w:val="00B558A6"/>
    <w:rsid w:val="00B564D6"/>
    <w:rsid w:val="00B56AE8"/>
    <w:rsid w:val="00B56FE7"/>
    <w:rsid w:val="00B571C4"/>
    <w:rsid w:val="00B608C9"/>
    <w:rsid w:val="00B61DE9"/>
    <w:rsid w:val="00B6368A"/>
    <w:rsid w:val="00B63C32"/>
    <w:rsid w:val="00B63EB2"/>
    <w:rsid w:val="00B64F13"/>
    <w:rsid w:val="00B66673"/>
    <w:rsid w:val="00B66B08"/>
    <w:rsid w:val="00B67756"/>
    <w:rsid w:val="00B678D9"/>
    <w:rsid w:val="00B7090A"/>
    <w:rsid w:val="00B71102"/>
    <w:rsid w:val="00B712C6"/>
    <w:rsid w:val="00B71646"/>
    <w:rsid w:val="00B72318"/>
    <w:rsid w:val="00B726B8"/>
    <w:rsid w:val="00B73250"/>
    <w:rsid w:val="00B73461"/>
    <w:rsid w:val="00B73621"/>
    <w:rsid w:val="00B73813"/>
    <w:rsid w:val="00B74DCB"/>
    <w:rsid w:val="00B74F38"/>
    <w:rsid w:val="00B766C3"/>
    <w:rsid w:val="00B77E3B"/>
    <w:rsid w:val="00B80120"/>
    <w:rsid w:val="00B811AC"/>
    <w:rsid w:val="00B82100"/>
    <w:rsid w:val="00B8229B"/>
    <w:rsid w:val="00B827BA"/>
    <w:rsid w:val="00B82A57"/>
    <w:rsid w:val="00B82C46"/>
    <w:rsid w:val="00B83E6B"/>
    <w:rsid w:val="00B84430"/>
    <w:rsid w:val="00B846B1"/>
    <w:rsid w:val="00B84D15"/>
    <w:rsid w:val="00B84E5D"/>
    <w:rsid w:val="00B85AA2"/>
    <w:rsid w:val="00B8620C"/>
    <w:rsid w:val="00B867A6"/>
    <w:rsid w:val="00B87319"/>
    <w:rsid w:val="00B87360"/>
    <w:rsid w:val="00B90521"/>
    <w:rsid w:val="00B90694"/>
    <w:rsid w:val="00B90E29"/>
    <w:rsid w:val="00B928B1"/>
    <w:rsid w:val="00B92B13"/>
    <w:rsid w:val="00B92B41"/>
    <w:rsid w:val="00B930BA"/>
    <w:rsid w:val="00B937FE"/>
    <w:rsid w:val="00B93B86"/>
    <w:rsid w:val="00B94951"/>
    <w:rsid w:val="00B94CD2"/>
    <w:rsid w:val="00B952DD"/>
    <w:rsid w:val="00B95490"/>
    <w:rsid w:val="00B95865"/>
    <w:rsid w:val="00B969C7"/>
    <w:rsid w:val="00BA047A"/>
    <w:rsid w:val="00BA1143"/>
    <w:rsid w:val="00BA1458"/>
    <w:rsid w:val="00BA21A9"/>
    <w:rsid w:val="00BA2F73"/>
    <w:rsid w:val="00BA4279"/>
    <w:rsid w:val="00BA47EB"/>
    <w:rsid w:val="00BA5099"/>
    <w:rsid w:val="00BA5568"/>
    <w:rsid w:val="00BA5618"/>
    <w:rsid w:val="00BA62D7"/>
    <w:rsid w:val="00BA6450"/>
    <w:rsid w:val="00BA6457"/>
    <w:rsid w:val="00BA6C69"/>
    <w:rsid w:val="00BA7408"/>
    <w:rsid w:val="00BA76C5"/>
    <w:rsid w:val="00BA78CF"/>
    <w:rsid w:val="00BA7E80"/>
    <w:rsid w:val="00BB06FD"/>
    <w:rsid w:val="00BB26A1"/>
    <w:rsid w:val="00BB2989"/>
    <w:rsid w:val="00BB2C4A"/>
    <w:rsid w:val="00BB3C2F"/>
    <w:rsid w:val="00BB3D80"/>
    <w:rsid w:val="00BB4428"/>
    <w:rsid w:val="00BB5EAA"/>
    <w:rsid w:val="00BB7632"/>
    <w:rsid w:val="00BB7CAE"/>
    <w:rsid w:val="00BC12F5"/>
    <w:rsid w:val="00BC1DD9"/>
    <w:rsid w:val="00BC1EA3"/>
    <w:rsid w:val="00BC2C86"/>
    <w:rsid w:val="00BC3176"/>
    <w:rsid w:val="00BC3351"/>
    <w:rsid w:val="00BC3987"/>
    <w:rsid w:val="00BC3BDD"/>
    <w:rsid w:val="00BC4B37"/>
    <w:rsid w:val="00BC4F12"/>
    <w:rsid w:val="00BC5763"/>
    <w:rsid w:val="00BC6206"/>
    <w:rsid w:val="00BC67C7"/>
    <w:rsid w:val="00BC6A26"/>
    <w:rsid w:val="00BC7324"/>
    <w:rsid w:val="00BC7AB3"/>
    <w:rsid w:val="00BD06A0"/>
    <w:rsid w:val="00BD06C0"/>
    <w:rsid w:val="00BD0FFF"/>
    <w:rsid w:val="00BD110F"/>
    <w:rsid w:val="00BD1157"/>
    <w:rsid w:val="00BD1644"/>
    <w:rsid w:val="00BD3711"/>
    <w:rsid w:val="00BD46BA"/>
    <w:rsid w:val="00BD49CC"/>
    <w:rsid w:val="00BD4D9C"/>
    <w:rsid w:val="00BD5449"/>
    <w:rsid w:val="00BD5463"/>
    <w:rsid w:val="00BD6078"/>
    <w:rsid w:val="00BD7076"/>
    <w:rsid w:val="00BD7EA0"/>
    <w:rsid w:val="00BE099A"/>
    <w:rsid w:val="00BE1203"/>
    <w:rsid w:val="00BE17ED"/>
    <w:rsid w:val="00BE37C8"/>
    <w:rsid w:val="00BE39BE"/>
    <w:rsid w:val="00BE5179"/>
    <w:rsid w:val="00BE5B37"/>
    <w:rsid w:val="00BE5FC0"/>
    <w:rsid w:val="00BE6363"/>
    <w:rsid w:val="00BE70E0"/>
    <w:rsid w:val="00BE77EF"/>
    <w:rsid w:val="00BF095B"/>
    <w:rsid w:val="00BF0E63"/>
    <w:rsid w:val="00BF1487"/>
    <w:rsid w:val="00BF167C"/>
    <w:rsid w:val="00BF19B7"/>
    <w:rsid w:val="00BF1EF5"/>
    <w:rsid w:val="00BF4A6D"/>
    <w:rsid w:val="00BF5318"/>
    <w:rsid w:val="00BF5A91"/>
    <w:rsid w:val="00BF6FB8"/>
    <w:rsid w:val="00BF7295"/>
    <w:rsid w:val="00BF7327"/>
    <w:rsid w:val="00C00F4A"/>
    <w:rsid w:val="00C01748"/>
    <w:rsid w:val="00C0178F"/>
    <w:rsid w:val="00C01C7E"/>
    <w:rsid w:val="00C03F71"/>
    <w:rsid w:val="00C04B7B"/>
    <w:rsid w:val="00C05446"/>
    <w:rsid w:val="00C06E99"/>
    <w:rsid w:val="00C070C0"/>
    <w:rsid w:val="00C07DDD"/>
    <w:rsid w:val="00C10700"/>
    <w:rsid w:val="00C10D47"/>
    <w:rsid w:val="00C10DCD"/>
    <w:rsid w:val="00C10F51"/>
    <w:rsid w:val="00C10F83"/>
    <w:rsid w:val="00C121AE"/>
    <w:rsid w:val="00C141B8"/>
    <w:rsid w:val="00C14ED4"/>
    <w:rsid w:val="00C15736"/>
    <w:rsid w:val="00C1586B"/>
    <w:rsid w:val="00C16853"/>
    <w:rsid w:val="00C171DD"/>
    <w:rsid w:val="00C20512"/>
    <w:rsid w:val="00C2085B"/>
    <w:rsid w:val="00C20E17"/>
    <w:rsid w:val="00C21982"/>
    <w:rsid w:val="00C21C9E"/>
    <w:rsid w:val="00C21CF9"/>
    <w:rsid w:val="00C220D2"/>
    <w:rsid w:val="00C22303"/>
    <w:rsid w:val="00C22B41"/>
    <w:rsid w:val="00C233E6"/>
    <w:rsid w:val="00C23D38"/>
    <w:rsid w:val="00C24EE0"/>
    <w:rsid w:val="00C2535D"/>
    <w:rsid w:val="00C25D58"/>
    <w:rsid w:val="00C26B4B"/>
    <w:rsid w:val="00C30BB1"/>
    <w:rsid w:val="00C3304C"/>
    <w:rsid w:val="00C33807"/>
    <w:rsid w:val="00C339D1"/>
    <w:rsid w:val="00C34532"/>
    <w:rsid w:val="00C345B7"/>
    <w:rsid w:val="00C35282"/>
    <w:rsid w:val="00C36E98"/>
    <w:rsid w:val="00C376F7"/>
    <w:rsid w:val="00C37D69"/>
    <w:rsid w:val="00C41A5B"/>
    <w:rsid w:val="00C41DA2"/>
    <w:rsid w:val="00C4229F"/>
    <w:rsid w:val="00C43503"/>
    <w:rsid w:val="00C435DE"/>
    <w:rsid w:val="00C43A23"/>
    <w:rsid w:val="00C43CAC"/>
    <w:rsid w:val="00C445F8"/>
    <w:rsid w:val="00C4489E"/>
    <w:rsid w:val="00C449B7"/>
    <w:rsid w:val="00C44FE5"/>
    <w:rsid w:val="00C45273"/>
    <w:rsid w:val="00C45290"/>
    <w:rsid w:val="00C45337"/>
    <w:rsid w:val="00C45D41"/>
    <w:rsid w:val="00C465F2"/>
    <w:rsid w:val="00C46969"/>
    <w:rsid w:val="00C473B9"/>
    <w:rsid w:val="00C474DE"/>
    <w:rsid w:val="00C50AAC"/>
    <w:rsid w:val="00C50F8E"/>
    <w:rsid w:val="00C51080"/>
    <w:rsid w:val="00C515BC"/>
    <w:rsid w:val="00C515EE"/>
    <w:rsid w:val="00C51D69"/>
    <w:rsid w:val="00C524BF"/>
    <w:rsid w:val="00C5280E"/>
    <w:rsid w:val="00C5286B"/>
    <w:rsid w:val="00C52A1B"/>
    <w:rsid w:val="00C52BC2"/>
    <w:rsid w:val="00C53862"/>
    <w:rsid w:val="00C53B7A"/>
    <w:rsid w:val="00C5424D"/>
    <w:rsid w:val="00C55213"/>
    <w:rsid w:val="00C574E0"/>
    <w:rsid w:val="00C577B3"/>
    <w:rsid w:val="00C605B4"/>
    <w:rsid w:val="00C618A5"/>
    <w:rsid w:val="00C6191E"/>
    <w:rsid w:val="00C61C8E"/>
    <w:rsid w:val="00C649B0"/>
    <w:rsid w:val="00C64ACC"/>
    <w:rsid w:val="00C64B79"/>
    <w:rsid w:val="00C64D9C"/>
    <w:rsid w:val="00C64DD3"/>
    <w:rsid w:val="00C651F4"/>
    <w:rsid w:val="00C65245"/>
    <w:rsid w:val="00C67984"/>
    <w:rsid w:val="00C67AAB"/>
    <w:rsid w:val="00C704C5"/>
    <w:rsid w:val="00C73756"/>
    <w:rsid w:val="00C76DEB"/>
    <w:rsid w:val="00C7703F"/>
    <w:rsid w:val="00C777AB"/>
    <w:rsid w:val="00C80B20"/>
    <w:rsid w:val="00C81765"/>
    <w:rsid w:val="00C82426"/>
    <w:rsid w:val="00C82D39"/>
    <w:rsid w:val="00C8323B"/>
    <w:rsid w:val="00C84B52"/>
    <w:rsid w:val="00C8502A"/>
    <w:rsid w:val="00C8666E"/>
    <w:rsid w:val="00C875B1"/>
    <w:rsid w:val="00C87842"/>
    <w:rsid w:val="00C87E91"/>
    <w:rsid w:val="00C9083F"/>
    <w:rsid w:val="00C91096"/>
    <w:rsid w:val="00C91774"/>
    <w:rsid w:val="00C92062"/>
    <w:rsid w:val="00C920C3"/>
    <w:rsid w:val="00C92707"/>
    <w:rsid w:val="00C9514B"/>
    <w:rsid w:val="00C95863"/>
    <w:rsid w:val="00C95EA2"/>
    <w:rsid w:val="00C9793C"/>
    <w:rsid w:val="00CA185A"/>
    <w:rsid w:val="00CA1B97"/>
    <w:rsid w:val="00CA269A"/>
    <w:rsid w:val="00CA2F40"/>
    <w:rsid w:val="00CA324A"/>
    <w:rsid w:val="00CA3BA3"/>
    <w:rsid w:val="00CA4323"/>
    <w:rsid w:val="00CA481A"/>
    <w:rsid w:val="00CA5B2F"/>
    <w:rsid w:val="00CA5FA9"/>
    <w:rsid w:val="00CB0741"/>
    <w:rsid w:val="00CB1241"/>
    <w:rsid w:val="00CB20BD"/>
    <w:rsid w:val="00CB2BF0"/>
    <w:rsid w:val="00CB357A"/>
    <w:rsid w:val="00CB3C31"/>
    <w:rsid w:val="00CB4561"/>
    <w:rsid w:val="00CB4A3D"/>
    <w:rsid w:val="00CB4C99"/>
    <w:rsid w:val="00CB4D44"/>
    <w:rsid w:val="00CB5116"/>
    <w:rsid w:val="00CB563B"/>
    <w:rsid w:val="00CB5A73"/>
    <w:rsid w:val="00CB5A98"/>
    <w:rsid w:val="00CB5BCB"/>
    <w:rsid w:val="00CB631F"/>
    <w:rsid w:val="00CB6406"/>
    <w:rsid w:val="00CB6CD1"/>
    <w:rsid w:val="00CC0E87"/>
    <w:rsid w:val="00CC1DBA"/>
    <w:rsid w:val="00CC3442"/>
    <w:rsid w:val="00CC641C"/>
    <w:rsid w:val="00CC6429"/>
    <w:rsid w:val="00CD01F1"/>
    <w:rsid w:val="00CD02E5"/>
    <w:rsid w:val="00CD236B"/>
    <w:rsid w:val="00CD3FBD"/>
    <w:rsid w:val="00CD6297"/>
    <w:rsid w:val="00CD633B"/>
    <w:rsid w:val="00CD6C96"/>
    <w:rsid w:val="00CD6F9F"/>
    <w:rsid w:val="00CD71F6"/>
    <w:rsid w:val="00CE0B59"/>
    <w:rsid w:val="00CE1F7B"/>
    <w:rsid w:val="00CE283E"/>
    <w:rsid w:val="00CE293C"/>
    <w:rsid w:val="00CE3C9E"/>
    <w:rsid w:val="00CE4014"/>
    <w:rsid w:val="00CE4599"/>
    <w:rsid w:val="00CE58F5"/>
    <w:rsid w:val="00CE73E2"/>
    <w:rsid w:val="00CE7C4A"/>
    <w:rsid w:val="00CE7FD8"/>
    <w:rsid w:val="00CF0D52"/>
    <w:rsid w:val="00CF0F21"/>
    <w:rsid w:val="00CF1894"/>
    <w:rsid w:val="00CF264D"/>
    <w:rsid w:val="00CF2D5A"/>
    <w:rsid w:val="00CF2FE1"/>
    <w:rsid w:val="00CF476D"/>
    <w:rsid w:val="00CF4B68"/>
    <w:rsid w:val="00CF4F96"/>
    <w:rsid w:val="00CF52E1"/>
    <w:rsid w:val="00CF5673"/>
    <w:rsid w:val="00CF57AD"/>
    <w:rsid w:val="00CF62E3"/>
    <w:rsid w:val="00CF67DB"/>
    <w:rsid w:val="00CF7773"/>
    <w:rsid w:val="00D000CA"/>
    <w:rsid w:val="00D000F3"/>
    <w:rsid w:val="00D005F0"/>
    <w:rsid w:val="00D008BA"/>
    <w:rsid w:val="00D00E7C"/>
    <w:rsid w:val="00D01B7D"/>
    <w:rsid w:val="00D026BD"/>
    <w:rsid w:val="00D0285C"/>
    <w:rsid w:val="00D0287B"/>
    <w:rsid w:val="00D028F4"/>
    <w:rsid w:val="00D02CEB"/>
    <w:rsid w:val="00D035F3"/>
    <w:rsid w:val="00D04487"/>
    <w:rsid w:val="00D0511A"/>
    <w:rsid w:val="00D05A93"/>
    <w:rsid w:val="00D06279"/>
    <w:rsid w:val="00D0636F"/>
    <w:rsid w:val="00D063D0"/>
    <w:rsid w:val="00D063E9"/>
    <w:rsid w:val="00D06426"/>
    <w:rsid w:val="00D07B28"/>
    <w:rsid w:val="00D1051C"/>
    <w:rsid w:val="00D10BF2"/>
    <w:rsid w:val="00D1131C"/>
    <w:rsid w:val="00D11B2E"/>
    <w:rsid w:val="00D12D5F"/>
    <w:rsid w:val="00D13F9E"/>
    <w:rsid w:val="00D14285"/>
    <w:rsid w:val="00D14C65"/>
    <w:rsid w:val="00D14FAE"/>
    <w:rsid w:val="00D1586F"/>
    <w:rsid w:val="00D15B0E"/>
    <w:rsid w:val="00D160BB"/>
    <w:rsid w:val="00D161AF"/>
    <w:rsid w:val="00D16296"/>
    <w:rsid w:val="00D17150"/>
    <w:rsid w:val="00D175F7"/>
    <w:rsid w:val="00D2072B"/>
    <w:rsid w:val="00D21C5A"/>
    <w:rsid w:val="00D231B6"/>
    <w:rsid w:val="00D23C20"/>
    <w:rsid w:val="00D23F77"/>
    <w:rsid w:val="00D2430B"/>
    <w:rsid w:val="00D24E69"/>
    <w:rsid w:val="00D2601B"/>
    <w:rsid w:val="00D27D9E"/>
    <w:rsid w:val="00D3009B"/>
    <w:rsid w:val="00D30286"/>
    <w:rsid w:val="00D30986"/>
    <w:rsid w:val="00D35983"/>
    <w:rsid w:val="00D36592"/>
    <w:rsid w:val="00D3675D"/>
    <w:rsid w:val="00D4105E"/>
    <w:rsid w:val="00D41D2E"/>
    <w:rsid w:val="00D460C3"/>
    <w:rsid w:val="00D46870"/>
    <w:rsid w:val="00D47E0D"/>
    <w:rsid w:val="00D50622"/>
    <w:rsid w:val="00D52928"/>
    <w:rsid w:val="00D52DC4"/>
    <w:rsid w:val="00D53D47"/>
    <w:rsid w:val="00D54B2C"/>
    <w:rsid w:val="00D54DD6"/>
    <w:rsid w:val="00D54DDA"/>
    <w:rsid w:val="00D558FD"/>
    <w:rsid w:val="00D56DC9"/>
    <w:rsid w:val="00D60314"/>
    <w:rsid w:val="00D604BE"/>
    <w:rsid w:val="00D60C86"/>
    <w:rsid w:val="00D60D94"/>
    <w:rsid w:val="00D62A6B"/>
    <w:rsid w:val="00D64257"/>
    <w:rsid w:val="00D6580E"/>
    <w:rsid w:val="00D66D49"/>
    <w:rsid w:val="00D702C1"/>
    <w:rsid w:val="00D709E5"/>
    <w:rsid w:val="00D70EE7"/>
    <w:rsid w:val="00D710E5"/>
    <w:rsid w:val="00D717D7"/>
    <w:rsid w:val="00D72896"/>
    <w:rsid w:val="00D72D87"/>
    <w:rsid w:val="00D738E4"/>
    <w:rsid w:val="00D738F8"/>
    <w:rsid w:val="00D73E1E"/>
    <w:rsid w:val="00D74563"/>
    <w:rsid w:val="00D747C2"/>
    <w:rsid w:val="00D74875"/>
    <w:rsid w:val="00D74A0F"/>
    <w:rsid w:val="00D7560B"/>
    <w:rsid w:val="00D7618C"/>
    <w:rsid w:val="00D7622B"/>
    <w:rsid w:val="00D76E40"/>
    <w:rsid w:val="00D77DBA"/>
    <w:rsid w:val="00D8106B"/>
    <w:rsid w:val="00D829F7"/>
    <w:rsid w:val="00D82A99"/>
    <w:rsid w:val="00D83453"/>
    <w:rsid w:val="00D838F5"/>
    <w:rsid w:val="00D85013"/>
    <w:rsid w:val="00D85421"/>
    <w:rsid w:val="00D862B3"/>
    <w:rsid w:val="00D86BE2"/>
    <w:rsid w:val="00D871E8"/>
    <w:rsid w:val="00D900BD"/>
    <w:rsid w:val="00D9190A"/>
    <w:rsid w:val="00D92A80"/>
    <w:rsid w:val="00D935E3"/>
    <w:rsid w:val="00D93CAA"/>
    <w:rsid w:val="00D948A9"/>
    <w:rsid w:val="00D956DD"/>
    <w:rsid w:val="00D95F2C"/>
    <w:rsid w:val="00D9657B"/>
    <w:rsid w:val="00DA01CB"/>
    <w:rsid w:val="00DA021A"/>
    <w:rsid w:val="00DA1193"/>
    <w:rsid w:val="00DA227C"/>
    <w:rsid w:val="00DA268A"/>
    <w:rsid w:val="00DA27F3"/>
    <w:rsid w:val="00DA29D7"/>
    <w:rsid w:val="00DA3153"/>
    <w:rsid w:val="00DA7867"/>
    <w:rsid w:val="00DB140F"/>
    <w:rsid w:val="00DB17E2"/>
    <w:rsid w:val="00DB2341"/>
    <w:rsid w:val="00DB29F0"/>
    <w:rsid w:val="00DB2ECE"/>
    <w:rsid w:val="00DB3EF0"/>
    <w:rsid w:val="00DB5644"/>
    <w:rsid w:val="00DB660E"/>
    <w:rsid w:val="00DB6E61"/>
    <w:rsid w:val="00DB72CA"/>
    <w:rsid w:val="00DB79C4"/>
    <w:rsid w:val="00DB7B66"/>
    <w:rsid w:val="00DB7E23"/>
    <w:rsid w:val="00DC387A"/>
    <w:rsid w:val="00DC532A"/>
    <w:rsid w:val="00DC587A"/>
    <w:rsid w:val="00DC5A62"/>
    <w:rsid w:val="00DC6575"/>
    <w:rsid w:val="00DC688B"/>
    <w:rsid w:val="00DC6A81"/>
    <w:rsid w:val="00DC7106"/>
    <w:rsid w:val="00DC72AF"/>
    <w:rsid w:val="00DC775E"/>
    <w:rsid w:val="00DD16F6"/>
    <w:rsid w:val="00DD21CD"/>
    <w:rsid w:val="00DD22E1"/>
    <w:rsid w:val="00DD2CF9"/>
    <w:rsid w:val="00DD2EED"/>
    <w:rsid w:val="00DD3C51"/>
    <w:rsid w:val="00DD3CA2"/>
    <w:rsid w:val="00DD3F9B"/>
    <w:rsid w:val="00DD40C6"/>
    <w:rsid w:val="00DD44DA"/>
    <w:rsid w:val="00DD481D"/>
    <w:rsid w:val="00DD5ADD"/>
    <w:rsid w:val="00DD670C"/>
    <w:rsid w:val="00DD6714"/>
    <w:rsid w:val="00DD6725"/>
    <w:rsid w:val="00DD6F90"/>
    <w:rsid w:val="00DD70BB"/>
    <w:rsid w:val="00DD71FE"/>
    <w:rsid w:val="00DD73F4"/>
    <w:rsid w:val="00DD7920"/>
    <w:rsid w:val="00DE0AA1"/>
    <w:rsid w:val="00DE1015"/>
    <w:rsid w:val="00DE190B"/>
    <w:rsid w:val="00DE4D94"/>
    <w:rsid w:val="00DE5C56"/>
    <w:rsid w:val="00DE6F8C"/>
    <w:rsid w:val="00DE72B4"/>
    <w:rsid w:val="00DE7406"/>
    <w:rsid w:val="00DE765D"/>
    <w:rsid w:val="00DE7768"/>
    <w:rsid w:val="00DF1291"/>
    <w:rsid w:val="00DF13A3"/>
    <w:rsid w:val="00DF1583"/>
    <w:rsid w:val="00DF1902"/>
    <w:rsid w:val="00DF1A98"/>
    <w:rsid w:val="00DF2282"/>
    <w:rsid w:val="00DF37E8"/>
    <w:rsid w:val="00DF3ED6"/>
    <w:rsid w:val="00DF49B9"/>
    <w:rsid w:val="00DF5073"/>
    <w:rsid w:val="00DF520D"/>
    <w:rsid w:val="00DF521F"/>
    <w:rsid w:val="00DF65ED"/>
    <w:rsid w:val="00E000FA"/>
    <w:rsid w:val="00E00101"/>
    <w:rsid w:val="00E008DD"/>
    <w:rsid w:val="00E0169F"/>
    <w:rsid w:val="00E016DF"/>
    <w:rsid w:val="00E01EEB"/>
    <w:rsid w:val="00E02071"/>
    <w:rsid w:val="00E02F8D"/>
    <w:rsid w:val="00E039BF"/>
    <w:rsid w:val="00E04BCC"/>
    <w:rsid w:val="00E05CD5"/>
    <w:rsid w:val="00E05EA6"/>
    <w:rsid w:val="00E0660E"/>
    <w:rsid w:val="00E07542"/>
    <w:rsid w:val="00E07C4C"/>
    <w:rsid w:val="00E07CB1"/>
    <w:rsid w:val="00E10FFA"/>
    <w:rsid w:val="00E11447"/>
    <w:rsid w:val="00E11A3E"/>
    <w:rsid w:val="00E127AF"/>
    <w:rsid w:val="00E12836"/>
    <w:rsid w:val="00E13DB7"/>
    <w:rsid w:val="00E141F9"/>
    <w:rsid w:val="00E14516"/>
    <w:rsid w:val="00E154D8"/>
    <w:rsid w:val="00E15826"/>
    <w:rsid w:val="00E16611"/>
    <w:rsid w:val="00E1665F"/>
    <w:rsid w:val="00E16810"/>
    <w:rsid w:val="00E177CA"/>
    <w:rsid w:val="00E20899"/>
    <w:rsid w:val="00E210B3"/>
    <w:rsid w:val="00E212C6"/>
    <w:rsid w:val="00E2196F"/>
    <w:rsid w:val="00E21B64"/>
    <w:rsid w:val="00E221B5"/>
    <w:rsid w:val="00E22E2E"/>
    <w:rsid w:val="00E2378A"/>
    <w:rsid w:val="00E26720"/>
    <w:rsid w:val="00E26BA9"/>
    <w:rsid w:val="00E3161C"/>
    <w:rsid w:val="00E31672"/>
    <w:rsid w:val="00E32349"/>
    <w:rsid w:val="00E323D5"/>
    <w:rsid w:val="00E36076"/>
    <w:rsid w:val="00E37D4D"/>
    <w:rsid w:val="00E37FCB"/>
    <w:rsid w:val="00E409C6"/>
    <w:rsid w:val="00E41BEB"/>
    <w:rsid w:val="00E43149"/>
    <w:rsid w:val="00E43758"/>
    <w:rsid w:val="00E447C4"/>
    <w:rsid w:val="00E44A92"/>
    <w:rsid w:val="00E45475"/>
    <w:rsid w:val="00E45579"/>
    <w:rsid w:val="00E456EC"/>
    <w:rsid w:val="00E46F60"/>
    <w:rsid w:val="00E50D22"/>
    <w:rsid w:val="00E51470"/>
    <w:rsid w:val="00E518D5"/>
    <w:rsid w:val="00E51E02"/>
    <w:rsid w:val="00E528D8"/>
    <w:rsid w:val="00E53145"/>
    <w:rsid w:val="00E5337C"/>
    <w:rsid w:val="00E53417"/>
    <w:rsid w:val="00E536BF"/>
    <w:rsid w:val="00E5415B"/>
    <w:rsid w:val="00E54D93"/>
    <w:rsid w:val="00E5548D"/>
    <w:rsid w:val="00E55E5F"/>
    <w:rsid w:val="00E55E93"/>
    <w:rsid w:val="00E566F0"/>
    <w:rsid w:val="00E56F31"/>
    <w:rsid w:val="00E5733F"/>
    <w:rsid w:val="00E57EC1"/>
    <w:rsid w:val="00E602EF"/>
    <w:rsid w:val="00E60337"/>
    <w:rsid w:val="00E60984"/>
    <w:rsid w:val="00E609FF"/>
    <w:rsid w:val="00E61453"/>
    <w:rsid w:val="00E6155F"/>
    <w:rsid w:val="00E61EB1"/>
    <w:rsid w:val="00E62776"/>
    <w:rsid w:val="00E62A5A"/>
    <w:rsid w:val="00E655F6"/>
    <w:rsid w:val="00E66A53"/>
    <w:rsid w:val="00E66BAA"/>
    <w:rsid w:val="00E67667"/>
    <w:rsid w:val="00E7022C"/>
    <w:rsid w:val="00E7027A"/>
    <w:rsid w:val="00E73E07"/>
    <w:rsid w:val="00E745E8"/>
    <w:rsid w:val="00E74AA5"/>
    <w:rsid w:val="00E74B6F"/>
    <w:rsid w:val="00E75300"/>
    <w:rsid w:val="00E76158"/>
    <w:rsid w:val="00E761C2"/>
    <w:rsid w:val="00E76B59"/>
    <w:rsid w:val="00E76BBF"/>
    <w:rsid w:val="00E775A3"/>
    <w:rsid w:val="00E80AFC"/>
    <w:rsid w:val="00E82162"/>
    <w:rsid w:val="00E8218A"/>
    <w:rsid w:val="00E82ABF"/>
    <w:rsid w:val="00E82D20"/>
    <w:rsid w:val="00E82DDE"/>
    <w:rsid w:val="00E8475D"/>
    <w:rsid w:val="00E84D15"/>
    <w:rsid w:val="00E84E91"/>
    <w:rsid w:val="00E85EFB"/>
    <w:rsid w:val="00E86380"/>
    <w:rsid w:val="00E86528"/>
    <w:rsid w:val="00E874D4"/>
    <w:rsid w:val="00E87D17"/>
    <w:rsid w:val="00E900C3"/>
    <w:rsid w:val="00E90A4C"/>
    <w:rsid w:val="00E92064"/>
    <w:rsid w:val="00E92336"/>
    <w:rsid w:val="00E948B3"/>
    <w:rsid w:val="00E952D5"/>
    <w:rsid w:val="00E96094"/>
    <w:rsid w:val="00E977CE"/>
    <w:rsid w:val="00EA04AE"/>
    <w:rsid w:val="00EA0F36"/>
    <w:rsid w:val="00EA1DD7"/>
    <w:rsid w:val="00EA22D9"/>
    <w:rsid w:val="00EA3EC2"/>
    <w:rsid w:val="00EA42B2"/>
    <w:rsid w:val="00EA4839"/>
    <w:rsid w:val="00EA48A4"/>
    <w:rsid w:val="00EA49B5"/>
    <w:rsid w:val="00EA5BD2"/>
    <w:rsid w:val="00EA6782"/>
    <w:rsid w:val="00EA7C01"/>
    <w:rsid w:val="00EB00C4"/>
    <w:rsid w:val="00EB0A16"/>
    <w:rsid w:val="00EB0AC8"/>
    <w:rsid w:val="00EB2088"/>
    <w:rsid w:val="00EB25F2"/>
    <w:rsid w:val="00EB26C0"/>
    <w:rsid w:val="00EB2732"/>
    <w:rsid w:val="00EB29DE"/>
    <w:rsid w:val="00EB37C8"/>
    <w:rsid w:val="00EB3E73"/>
    <w:rsid w:val="00EB5B56"/>
    <w:rsid w:val="00EB6085"/>
    <w:rsid w:val="00EB68E2"/>
    <w:rsid w:val="00EC0293"/>
    <w:rsid w:val="00EC233E"/>
    <w:rsid w:val="00EC364E"/>
    <w:rsid w:val="00EC3BE3"/>
    <w:rsid w:val="00EC450E"/>
    <w:rsid w:val="00EC4C7C"/>
    <w:rsid w:val="00EC5020"/>
    <w:rsid w:val="00EC5262"/>
    <w:rsid w:val="00EC5CBF"/>
    <w:rsid w:val="00EC6C91"/>
    <w:rsid w:val="00EC6ED5"/>
    <w:rsid w:val="00ED14C3"/>
    <w:rsid w:val="00ED1865"/>
    <w:rsid w:val="00ED1CBF"/>
    <w:rsid w:val="00ED25A1"/>
    <w:rsid w:val="00ED295E"/>
    <w:rsid w:val="00ED296D"/>
    <w:rsid w:val="00ED2F1A"/>
    <w:rsid w:val="00ED32B3"/>
    <w:rsid w:val="00ED3398"/>
    <w:rsid w:val="00ED47F8"/>
    <w:rsid w:val="00ED5DF5"/>
    <w:rsid w:val="00ED5E44"/>
    <w:rsid w:val="00ED600A"/>
    <w:rsid w:val="00ED65A8"/>
    <w:rsid w:val="00ED6A13"/>
    <w:rsid w:val="00ED7608"/>
    <w:rsid w:val="00EE04F3"/>
    <w:rsid w:val="00EE053D"/>
    <w:rsid w:val="00EE0C5C"/>
    <w:rsid w:val="00EE2A20"/>
    <w:rsid w:val="00EE4BF6"/>
    <w:rsid w:val="00EE5126"/>
    <w:rsid w:val="00EE5199"/>
    <w:rsid w:val="00EE5A91"/>
    <w:rsid w:val="00EE5A95"/>
    <w:rsid w:val="00EE5A9F"/>
    <w:rsid w:val="00EE5F83"/>
    <w:rsid w:val="00EE6230"/>
    <w:rsid w:val="00EE6407"/>
    <w:rsid w:val="00EE6894"/>
    <w:rsid w:val="00EE7729"/>
    <w:rsid w:val="00EF0527"/>
    <w:rsid w:val="00EF08FB"/>
    <w:rsid w:val="00EF0D67"/>
    <w:rsid w:val="00EF0F3F"/>
    <w:rsid w:val="00EF1BAD"/>
    <w:rsid w:val="00EF25AE"/>
    <w:rsid w:val="00EF2DA9"/>
    <w:rsid w:val="00EF2FD7"/>
    <w:rsid w:val="00EF486C"/>
    <w:rsid w:val="00EF4C39"/>
    <w:rsid w:val="00EF4E86"/>
    <w:rsid w:val="00EF5F21"/>
    <w:rsid w:val="00EF608E"/>
    <w:rsid w:val="00EF7A05"/>
    <w:rsid w:val="00EF7DF2"/>
    <w:rsid w:val="00F003CB"/>
    <w:rsid w:val="00F00AA2"/>
    <w:rsid w:val="00F010EB"/>
    <w:rsid w:val="00F0404C"/>
    <w:rsid w:val="00F04FA9"/>
    <w:rsid w:val="00F06919"/>
    <w:rsid w:val="00F07653"/>
    <w:rsid w:val="00F07EB7"/>
    <w:rsid w:val="00F10747"/>
    <w:rsid w:val="00F11717"/>
    <w:rsid w:val="00F11CB5"/>
    <w:rsid w:val="00F132E9"/>
    <w:rsid w:val="00F13AED"/>
    <w:rsid w:val="00F13C2C"/>
    <w:rsid w:val="00F13E83"/>
    <w:rsid w:val="00F13FF0"/>
    <w:rsid w:val="00F1440D"/>
    <w:rsid w:val="00F144B1"/>
    <w:rsid w:val="00F1451E"/>
    <w:rsid w:val="00F14DA0"/>
    <w:rsid w:val="00F15148"/>
    <w:rsid w:val="00F158F7"/>
    <w:rsid w:val="00F15B4B"/>
    <w:rsid w:val="00F16097"/>
    <w:rsid w:val="00F16739"/>
    <w:rsid w:val="00F168B9"/>
    <w:rsid w:val="00F1780E"/>
    <w:rsid w:val="00F17C31"/>
    <w:rsid w:val="00F17CF1"/>
    <w:rsid w:val="00F201D2"/>
    <w:rsid w:val="00F20BF8"/>
    <w:rsid w:val="00F21196"/>
    <w:rsid w:val="00F224C8"/>
    <w:rsid w:val="00F228B5"/>
    <w:rsid w:val="00F23790"/>
    <w:rsid w:val="00F259A5"/>
    <w:rsid w:val="00F27B7F"/>
    <w:rsid w:val="00F27E01"/>
    <w:rsid w:val="00F27FD7"/>
    <w:rsid w:val="00F31336"/>
    <w:rsid w:val="00F31D3D"/>
    <w:rsid w:val="00F324D7"/>
    <w:rsid w:val="00F325BE"/>
    <w:rsid w:val="00F32C1A"/>
    <w:rsid w:val="00F34589"/>
    <w:rsid w:val="00F34D56"/>
    <w:rsid w:val="00F3700E"/>
    <w:rsid w:val="00F374FD"/>
    <w:rsid w:val="00F407CC"/>
    <w:rsid w:val="00F4081D"/>
    <w:rsid w:val="00F40CC4"/>
    <w:rsid w:val="00F41525"/>
    <w:rsid w:val="00F41791"/>
    <w:rsid w:val="00F430C2"/>
    <w:rsid w:val="00F443DB"/>
    <w:rsid w:val="00F45113"/>
    <w:rsid w:val="00F456D7"/>
    <w:rsid w:val="00F4672C"/>
    <w:rsid w:val="00F46BA3"/>
    <w:rsid w:val="00F46BF9"/>
    <w:rsid w:val="00F47410"/>
    <w:rsid w:val="00F475A7"/>
    <w:rsid w:val="00F47CA8"/>
    <w:rsid w:val="00F50658"/>
    <w:rsid w:val="00F51658"/>
    <w:rsid w:val="00F52622"/>
    <w:rsid w:val="00F5314B"/>
    <w:rsid w:val="00F54FCF"/>
    <w:rsid w:val="00F55797"/>
    <w:rsid w:val="00F5583E"/>
    <w:rsid w:val="00F55A97"/>
    <w:rsid w:val="00F57B91"/>
    <w:rsid w:val="00F60AAF"/>
    <w:rsid w:val="00F6111F"/>
    <w:rsid w:val="00F61937"/>
    <w:rsid w:val="00F61C50"/>
    <w:rsid w:val="00F62ECE"/>
    <w:rsid w:val="00F64046"/>
    <w:rsid w:val="00F656DC"/>
    <w:rsid w:val="00F65AB8"/>
    <w:rsid w:val="00F65BFF"/>
    <w:rsid w:val="00F66414"/>
    <w:rsid w:val="00F6745A"/>
    <w:rsid w:val="00F677C9"/>
    <w:rsid w:val="00F677E2"/>
    <w:rsid w:val="00F678E6"/>
    <w:rsid w:val="00F67B46"/>
    <w:rsid w:val="00F67EA3"/>
    <w:rsid w:val="00F67F02"/>
    <w:rsid w:val="00F70435"/>
    <w:rsid w:val="00F705D9"/>
    <w:rsid w:val="00F70C8A"/>
    <w:rsid w:val="00F70D67"/>
    <w:rsid w:val="00F72D25"/>
    <w:rsid w:val="00F7348C"/>
    <w:rsid w:val="00F74007"/>
    <w:rsid w:val="00F75314"/>
    <w:rsid w:val="00F7548D"/>
    <w:rsid w:val="00F75817"/>
    <w:rsid w:val="00F76EF5"/>
    <w:rsid w:val="00F773FD"/>
    <w:rsid w:val="00F77501"/>
    <w:rsid w:val="00F8005A"/>
    <w:rsid w:val="00F80B41"/>
    <w:rsid w:val="00F80E9F"/>
    <w:rsid w:val="00F81BC4"/>
    <w:rsid w:val="00F8208E"/>
    <w:rsid w:val="00F8330C"/>
    <w:rsid w:val="00F83584"/>
    <w:rsid w:val="00F836D3"/>
    <w:rsid w:val="00F83EB5"/>
    <w:rsid w:val="00F8441F"/>
    <w:rsid w:val="00F848E1"/>
    <w:rsid w:val="00F84932"/>
    <w:rsid w:val="00F867FF"/>
    <w:rsid w:val="00F86ECB"/>
    <w:rsid w:val="00F87A29"/>
    <w:rsid w:val="00F87B2C"/>
    <w:rsid w:val="00F87FE3"/>
    <w:rsid w:val="00F913EA"/>
    <w:rsid w:val="00F91984"/>
    <w:rsid w:val="00F91E72"/>
    <w:rsid w:val="00F92B95"/>
    <w:rsid w:val="00F944B3"/>
    <w:rsid w:val="00F9611D"/>
    <w:rsid w:val="00F9638A"/>
    <w:rsid w:val="00FA1520"/>
    <w:rsid w:val="00FA1C79"/>
    <w:rsid w:val="00FA2618"/>
    <w:rsid w:val="00FA268C"/>
    <w:rsid w:val="00FA26BF"/>
    <w:rsid w:val="00FA3378"/>
    <w:rsid w:val="00FA35EA"/>
    <w:rsid w:val="00FA3EED"/>
    <w:rsid w:val="00FA405A"/>
    <w:rsid w:val="00FA446D"/>
    <w:rsid w:val="00FA478C"/>
    <w:rsid w:val="00FA478D"/>
    <w:rsid w:val="00FA522A"/>
    <w:rsid w:val="00FA6089"/>
    <w:rsid w:val="00FA6D78"/>
    <w:rsid w:val="00FA721A"/>
    <w:rsid w:val="00FA7890"/>
    <w:rsid w:val="00FA7F63"/>
    <w:rsid w:val="00FB1CD3"/>
    <w:rsid w:val="00FB1CE8"/>
    <w:rsid w:val="00FB1FDA"/>
    <w:rsid w:val="00FB2095"/>
    <w:rsid w:val="00FB216F"/>
    <w:rsid w:val="00FB385A"/>
    <w:rsid w:val="00FB3D1C"/>
    <w:rsid w:val="00FB53D6"/>
    <w:rsid w:val="00FB7E08"/>
    <w:rsid w:val="00FC09D8"/>
    <w:rsid w:val="00FC1F05"/>
    <w:rsid w:val="00FC25D5"/>
    <w:rsid w:val="00FC332A"/>
    <w:rsid w:val="00FC3333"/>
    <w:rsid w:val="00FC3BD7"/>
    <w:rsid w:val="00FC540D"/>
    <w:rsid w:val="00FC7AD0"/>
    <w:rsid w:val="00FD13B5"/>
    <w:rsid w:val="00FD3D06"/>
    <w:rsid w:val="00FE01E4"/>
    <w:rsid w:val="00FE08E8"/>
    <w:rsid w:val="00FE10C6"/>
    <w:rsid w:val="00FE1551"/>
    <w:rsid w:val="00FE2BB5"/>
    <w:rsid w:val="00FE3560"/>
    <w:rsid w:val="00FE3B67"/>
    <w:rsid w:val="00FE5126"/>
    <w:rsid w:val="00FE5F47"/>
    <w:rsid w:val="00FE662A"/>
    <w:rsid w:val="00FE6A27"/>
    <w:rsid w:val="00FE7047"/>
    <w:rsid w:val="00FE732F"/>
    <w:rsid w:val="00FE74F6"/>
    <w:rsid w:val="00FE7936"/>
    <w:rsid w:val="00FF06A4"/>
    <w:rsid w:val="00FF0AF3"/>
    <w:rsid w:val="00FF1B13"/>
    <w:rsid w:val="00FF1CB6"/>
    <w:rsid w:val="00FF2FF5"/>
    <w:rsid w:val="00FF3A08"/>
    <w:rsid w:val="00FF408B"/>
    <w:rsid w:val="00FF4578"/>
    <w:rsid w:val="00FF5551"/>
    <w:rsid w:val="00FF5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D9"/>
    <w:pPr>
      <w:spacing w:after="200" w:line="276" w:lineRule="auto"/>
    </w:pPr>
  </w:style>
  <w:style w:type="paragraph" w:styleId="Heading1">
    <w:name w:val="heading 1"/>
    <w:basedOn w:val="Normal"/>
    <w:next w:val="Normal"/>
    <w:link w:val="Heading1Char"/>
    <w:uiPriority w:val="9"/>
    <w:qFormat/>
    <w:rsid w:val="00B22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6D1F"/>
    <w:rPr>
      <w:rFonts w:ascii="āЁāā霁杔ҡ醤暾鳀ҟ眀Ӥ" w:eastAsia="āЁāā霁杔ҡ醤暾鳀ҟ眀Ӥ" w:hAnsi="āЁāā霁杔ҡ醤暾鳀ҟ眀Ӥ" w:cs="āЁāā霁杔ҡ醤暾鳀ҟ眀Ӥ" w:hint="eastAsia"/>
      <w:color w:val="0066CC"/>
      <w:u w:val="single"/>
    </w:rPr>
  </w:style>
  <w:style w:type="paragraph" w:styleId="ListParagraph">
    <w:name w:val="List Paragraph"/>
    <w:aliases w:val="Bullet List"/>
    <w:basedOn w:val="Normal"/>
    <w:link w:val="ListParagraphChar"/>
    <w:uiPriority w:val="34"/>
    <w:qFormat/>
    <w:rsid w:val="00136D1F"/>
    <w:pPr>
      <w:ind w:left="720"/>
      <w:contextualSpacing/>
    </w:pPr>
  </w:style>
  <w:style w:type="character" w:styleId="FollowedHyperlink">
    <w:name w:val="FollowedHyperlink"/>
    <w:basedOn w:val="DefaultParagraphFont"/>
    <w:uiPriority w:val="99"/>
    <w:semiHidden/>
    <w:unhideWhenUsed/>
    <w:rsid w:val="000B4CD1"/>
    <w:rPr>
      <w:color w:val="800080" w:themeColor="followedHyperlink"/>
      <w:u w:val="single"/>
    </w:rPr>
  </w:style>
  <w:style w:type="character" w:styleId="CommentReference">
    <w:name w:val="annotation reference"/>
    <w:basedOn w:val="DefaultParagraphFont"/>
    <w:uiPriority w:val="99"/>
    <w:semiHidden/>
    <w:unhideWhenUsed/>
    <w:rsid w:val="000B4CD1"/>
    <w:rPr>
      <w:sz w:val="16"/>
      <w:szCs w:val="16"/>
    </w:rPr>
  </w:style>
  <w:style w:type="paragraph" w:styleId="CommentText">
    <w:name w:val="annotation text"/>
    <w:basedOn w:val="Normal"/>
    <w:link w:val="CommentTextChar"/>
    <w:uiPriority w:val="99"/>
    <w:semiHidden/>
    <w:unhideWhenUsed/>
    <w:rsid w:val="000B4CD1"/>
    <w:pPr>
      <w:spacing w:line="240" w:lineRule="auto"/>
    </w:pPr>
    <w:rPr>
      <w:sz w:val="20"/>
      <w:szCs w:val="20"/>
    </w:rPr>
  </w:style>
  <w:style w:type="character" w:customStyle="1" w:styleId="CommentTextChar">
    <w:name w:val="Comment Text Char"/>
    <w:basedOn w:val="DefaultParagraphFont"/>
    <w:link w:val="CommentText"/>
    <w:uiPriority w:val="99"/>
    <w:semiHidden/>
    <w:rsid w:val="000B4CD1"/>
    <w:rPr>
      <w:sz w:val="20"/>
      <w:szCs w:val="20"/>
    </w:rPr>
  </w:style>
  <w:style w:type="paragraph" w:styleId="CommentSubject">
    <w:name w:val="annotation subject"/>
    <w:basedOn w:val="CommentText"/>
    <w:next w:val="CommentText"/>
    <w:link w:val="CommentSubjectChar"/>
    <w:uiPriority w:val="99"/>
    <w:semiHidden/>
    <w:unhideWhenUsed/>
    <w:rsid w:val="000B4CD1"/>
    <w:rPr>
      <w:b/>
      <w:bCs/>
    </w:rPr>
  </w:style>
  <w:style w:type="character" w:customStyle="1" w:styleId="CommentSubjectChar">
    <w:name w:val="Comment Subject Char"/>
    <w:basedOn w:val="CommentTextChar"/>
    <w:link w:val="CommentSubject"/>
    <w:uiPriority w:val="99"/>
    <w:semiHidden/>
    <w:rsid w:val="000B4CD1"/>
    <w:rPr>
      <w:b/>
      <w:bCs/>
    </w:rPr>
  </w:style>
  <w:style w:type="paragraph" w:styleId="BalloonText">
    <w:name w:val="Balloon Text"/>
    <w:basedOn w:val="Normal"/>
    <w:link w:val="BalloonTextChar"/>
    <w:uiPriority w:val="99"/>
    <w:semiHidden/>
    <w:unhideWhenUsed/>
    <w:rsid w:val="000B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D1"/>
    <w:rPr>
      <w:rFonts w:ascii="Tahoma" w:hAnsi="Tahoma" w:cs="Tahoma"/>
      <w:sz w:val="16"/>
      <w:szCs w:val="16"/>
    </w:rPr>
  </w:style>
  <w:style w:type="paragraph" w:styleId="Revision">
    <w:name w:val="Revision"/>
    <w:hidden/>
    <w:uiPriority w:val="99"/>
    <w:semiHidden/>
    <w:rsid w:val="002D59E8"/>
  </w:style>
  <w:style w:type="character" w:customStyle="1" w:styleId="ListParagraphChar">
    <w:name w:val="List Paragraph Char"/>
    <w:aliases w:val="Bullet List Char"/>
    <w:basedOn w:val="DefaultParagraphFont"/>
    <w:link w:val="ListParagraph"/>
    <w:uiPriority w:val="34"/>
    <w:locked/>
    <w:rsid w:val="004D70C3"/>
  </w:style>
  <w:style w:type="paragraph" w:customStyle="1" w:styleId="section1">
    <w:name w:val="section1"/>
    <w:basedOn w:val="Normal"/>
    <w:uiPriority w:val="99"/>
    <w:rsid w:val="00DB660E"/>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7773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73B8"/>
    <w:rPr>
      <w:rFonts w:ascii="Tahoma" w:hAnsi="Tahoma" w:cs="Tahoma"/>
      <w:sz w:val="16"/>
      <w:szCs w:val="16"/>
    </w:rPr>
  </w:style>
  <w:style w:type="character" w:customStyle="1" w:styleId="Heading1Char">
    <w:name w:val="Heading 1 Char"/>
    <w:basedOn w:val="DefaultParagraphFont"/>
    <w:link w:val="Heading1"/>
    <w:uiPriority w:val="9"/>
    <w:rsid w:val="00B22178"/>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706DD6"/>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67F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F02"/>
  </w:style>
  <w:style w:type="paragraph" w:styleId="Footer">
    <w:name w:val="footer"/>
    <w:basedOn w:val="Normal"/>
    <w:link w:val="FooterChar"/>
    <w:uiPriority w:val="99"/>
    <w:semiHidden/>
    <w:unhideWhenUsed/>
    <w:rsid w:val="00F67F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F02"/>
  </w:style>
  <w:style w:type="paragraph" w:styleId="NoSpacing">
    <w:name w:val="No Spacing"/>
    <w:basedOn w:val="Normal"/>
    <w:uiPriority w:val="1"/>
    <w:qFormat/>
    <w:rsid w:val="00BC67C7"/>
    <w:pPr>
      <w:spacing w:after="0" w:line="240" w:lineRule="auto"/>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85541242">
      <w:bodyDiv w:val="1"/>
      <w:marLeft w:val="0"/>
      <w:marRight w:val="0"/>
      <w:marTop w:val="0"/>
      <w:marBottom w:val="0"/>
      <w:divBdr>
        <w:top w:val="none" w:sz="0" w:space="0" w:color="auto"/>
        <w:left w:val="none" w:sz="0" w:space="0" w:color="auto"/>
        <w:bottom w:val="none" w:sz="0" w:space="0" w:color="auto"/>
        <w:right w:val="none" w:sz="0" w:space="0" w:color="auto"/>
      </w:divBdr>
    </w:div>
    <w:div w:id="151411282">
      <w:bodyDiv w:val="1"/>
      <w:marLeft w:val="0"/>
      <w:marRight w:val="0"/>
      <w:marTop w:val="0"/>
      <w:marBottom w:val="0"/>
      <w:divBdr>
        <w:top w:val="none" w:sz="0" w:space="0" w:color="auto"/>
        <w:left w:val="none" w:sz="0" w:space="0" w:color="auto"/>
        <w:bottom w:val="none" w:sz="0" w:space="0" w:color="auto"/>
        <w:right w:val="none" w:sz="0" w:space="0" w:color="auto"/>
      </w:divBdr>
    </w:div>
    <w:div w:id="155339239">
      <w:bodyDiv w:val="1"/>
      <w:marLeft w:val="0"/>
      <w:marRight w:val="0"/>
      <w:marTop w:val="0"/>
      <w:marBottom w:val="0"/>
      <w:divBdr>
        <w:top w:val="none" w:sz="0" w:space="0" w:color="auto"/>
        <w:left w:val="none" w:sz="0" w:space="0" w:color="auto"/>
        <w:bottom w:val="none" w:sz="0" w:space="0" w:color="auto"/>
        <w:right w:val="none" w:sz="0" w:space="0" w:color="auto"/>
      </w:divBdr>
    </w:div>
    <w:div w:id="174809821">
      <w:bodyDiv w:val="1"/>
      <w:marLeft w:val="0"/>
      <w:marRight w:val="0"/>
      <w:marTop w:val="0"/>
      <w:marBottom w:val="0"/>
      <w:divBdr>
        <w:top w:val="none" w:sz="0" w:space="0" w:color="auto"/>
        <w:left w:val="none" w:sz="0" w:space="0" w:color="auto"/>
        <w:bottom w:val="none" w:sz="0" w:space="0" w:color="auto"/>
        <w:right w:val="none" w:sz="0" w:space="0" w:color="auto"/>
      </w:divBdr>
    </w:div>
    <w:div w:id="1844870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711">
          <w:marLeft w:val="0"/>
          <w:marRight w:val="0"/>
          <w:marTop w:val="0"/>
          <w:marBottom w:val="0"/>
          <w:divBdr>
            <w:top w:val="none" w:sz="0" w:space="0" w:color="auto"/>
            <w:left w:val="none" w:sz="0" w:space="0" w:color="auto"/>
            <w:bottom w:val="none" w:sz="0" w:space="0" w:color="auto"/>
            <w:right w:val="none" w:sz="0" w:space="0" w:color="auto"/>
          </w:divBdr>
          <w:divsChild>
            <w:div w:id="537743038">
              <w:marLeft w:val="0"/>
              <w:marRight w:val="0"/>
              <w:marTop w:val="0"/>
              <w:marBottom w:val="0"/>
              <w:divBdr>
                <w:top w:val="none" w:sz="0" w:space="0" w:color="auto"/>
                <w:left w:val="none" w:sz="0" w:space="0" w:color="auto"/>
                <w:bottom w:val="none" w:sz="0" w:space="0" w:color="auto"/>
                <w:right w:val="none" w:sz="0" w:space="0" w:color="auto"/>
              </w:divBdr>
              <w:divsChild>
                <w:div w:id="1814835921">
                  <w:marLeft w:val="0"/>
                  <w:marRight w:val="0"/>
                  <w:marTop w:val="0"/>
                  <w:marBottom w:val="0"/>
                  <w:divBdr>
                    <w:top w:val="none" w:sz="0" w:space="0" w:color="auto"/>
                    <w:left w:val="none" w:sz="0" w:space="0" w:color="auto"/>
                    <w:bottom w:val="none" w:sz="0" w:space="0" w:color="auto"/>
                    <w:right w:val="none" w:sz="0" w:space="0" w:color="auto"/>
                  </w:divBdr>
                  <w:divsChild>
                    <w:div w:id="1858037950">
                      <w:marLeft w:val="0"/>
                      <w:marRight w:val="0"/>
                      <w:marTop w:val="0"/>
                      <w:marBottom w:val="0"/>
                      <w:divBdr>
                        <w:top w:val="none" w:sz="0" w:space="0" w:color="auto"/>
                        <w:left w:val="none" w:sz="0" w:space="0" w:color="auto"/>
                        <w:bottom w:val="none" w:sz="0" w:space="0" w:color="auto"/>
                        <w:right w:val="none" w:sz="0" w:space="0" w:color="auto"/>
                      </w:divBdr>
                      <w:divsChild>
                        <w:div w:id="978994150">
                          <w:marLeft w:val="0"/>
                          <w:marRight w:val="0"/>
                          <w:marTop w:val="0"/>
                          <w:marBottom w:val="0"/>
                          <w:divBdr>
                            <w:top w:val="single" w:sz="6" w:space="0" w:color="BFBFBF"/>
                            <w:left w:val="single" w:sz="6" w:space="0" w:color="BFBFBF"/>
                            <w:bottom w:val="single" w:sz="6" w:space="0" w:color="BFBFBF"/>
                            <w:right w:val="single" w:sz="6" w:space="0" w:color="BFBFBF"/>
                          </w:divBdr>
                          <w:divsChild>
                            <w:div w:id="541478402">
                              <w:marLeft w:val="0"/>
                              <w:marRight w:val="0"/>
                              <w:marTop w:val="0"/>
                              <w:marBottom w:val="0"/>
                              <w:divBdr>
                                <w:top w:val="none" w:sz="0" w:space="0" w:color="auto"/>
                                <w:left w:val="none" w:sz="0" w:space="0" w:color="auto"/>
                                <w:bottom w:val="none" w:sz="0" w:space="0" w:color="auto"/>
                                <w:right w:val="none" w:sz="0" w:space="0" w:color="auto"/>
                              </w:divBdr>
                              <w:divsChild>
                                <w:div w:id="273758516">
                                  <w:marLeft w:val="0"/>
                                  <w:marRight w:val="0"/>
                                  <w:marTop w:val="0"/>
                                  <w:marBottom w:val="0"/>
                                  <w:divBdr>
                                    <w:top w:val="none" w:sz="0" w:space="0" w:color="auto"/>
                                    <w:left w:val="none" w:sz="0" w:space="0" w:color="auto"/>
                                    <w:bottom w:val="none" w:sz="0" w:space="0" w:color="auto"/>
                                    <w:right w:val="none" w:sz="0" w:space="0" w:color="auto"/>
                                  </w:divBdr>
                                  <w:divsChild>
                                    <w:div w:id="2053268130">
                                      <w:marLeft w:val="0"/>
                                      <w:marRight w:val="0"/>
                                      <w:marTop w:val="0"/>
                                      <w:marBottom w:val="0"/>
                                      <w:divBdr>
                                        <w:top w:val="none" w:sz="0" w:space="0" w:color="auto"/>
                                        <w:left w:val="none" w:sz="0" w:space="0" w:color="auto"/>
                                        <w:bottom w:val="none" w:sz="0" w:space="0" w:color="auto"/>
                                        <w:right w:val="none" w:sz="0" w:space="0" w:color="auto"/>
                                      </w:divBdr>
                                      <w:divsChild>
                                        <w:div w:id="1798909298">
                                          <w:marLeft w:val="0"/>
                                          <w:marRight w:val="0"/>
                                          <w:marTop w:val="0"/>
                                          <w:marBottom w:val="0"/>
                                          <w:divBdr>
                                            <w:top w:val="none" w:sz="0" w:space="0" w:color="auto"/>
                                            <w:left w:val="none" w:sz="0" w:space="0" w:color="auto"/>
                                            <w:bottom w:val="none" w:sz="0" w:space="0" w:color="auto"/>
                                            <w:right w:val="none" w:sz="0" w:space="0" w:color="auto"/>
                                          </w:divBdr>
                                          <w:divsChild>
                                            <w:div w:id="1616673306">
                                              <w:marLeft w:val="0"/>
                                              <w:marRight w:val="0"/>
                                              <w:marTop w:val="0"/>
                                              <w:marBottom w:val="0"/>
                                              <w:divBdr>
                                                <w:top w:val="none" w:sz="0" w:space="0" w:color="auto"/>
                                                <w:left w:val="none" w:sz="0" w:space="0" w:color="auto"/>
                                                <w:bottom w:val="none" w:sz="0" w:space="0" w:color="auto"/>
                                                <w:right w:val="none" w:sz="0" w:space="0" w:color="auto"/>
                                              </w:divBdr>
                                              <w:divsChild>
                                                <w:div w:id="1729570791">
                                                  <w:marLeft w:val="0"/>
                                                  <w:marRight w:val="0"/>
                                                  <w:marTop w:val="0"/>
                                                  <w:marBottom w:val="0"/>
                                                  <w:divBdr>
                                                    <w:top w:val="single" w:sz="6" w:space="0" w:color="CCCCCC"/>
                                                    <w:left w:val="single" w:sz="2" w:space="0" w:color="CCCCCC"/>
                                                    <w:bottom w:val="single" w:sz="2" w:space="0" w:color="CCCCCC"/>
                                                    <w:right w:val="single" w:sz="2" w:space="0" w:color="CCCCCC"/>
                                                  </w:divBdr>
                                                  <w:divsChild>
                                                    <w:div w:id="1779639324">
                                                      <w:marLeft w:val="0"/>
                                                      <w:marRight w:val="0"/>
                                                      <w:marTop w:val="0"/>
                                                      <w:marBottom w:val="0"/>
                                                      <w:divBdr>
                                                        <w:top w:val="none" w:sz="0" w:space="0" w:color="auto"/>
                                                        <w:left w:val="none" w:sz="0" w:space="0" w:color="auto"/>
                                                        <w:bottom w:val="none" w:sz="0" w:space="0" w:color="auto"/>
                                                        <w:right w:val="none" w:sz="0" w:space="0" w:color="auto"/>
                                                      </w:divBdr>
                                                      <w:divsChild>
                                                        <w:div w:id="9404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051613">
      <w:bodyDiv w:val="1"/>
      <w:marLeft w:val="0"/>
      <w:marRight w:val="0"/>
      <w:marTop w:val="0"/>
      <w:marBottom w:val="0"/>
      <w:divBdr>
        <w:top w:val="none" w:sz="0" w:space="0" w:color="auto"/>
        <w:left w:val="none" w:sz="0" w:space="0" w:color="auto"/>
        <w:bottom w:val="none" w:sz="0" w:space="0" w:color="auto"/>
        <w:right w:val="none" w:sz="0" w:space="0" w:color="auto"/>
      </w:divBdr>
    </w:div>
    <w:div w:id="305666310">
      <w:bodyDiv w:val="1"/>
      <w:marLeft w:val="0"/>
      <w:marRight w:val="0"/>
      <w:marTop w:val="0"/>
      <w:marBottom w:val="0"/>
      <w:divBdr>
        <w:top w:val="none" w:sz="0" w:space="0" w:color="auto"/>
        <w:left w:val="none" w:sz="0" w:space="0" w:color="auto"/>
        <w:bottom w:val="none" w:sz="0" w:space="0" w:color="auto"/>
        <w:right w:val="none" w:sz="0" w:space="0" w:color="auto"/>
      </w:divBdr>
    </w:div>
    <w:div w:id="477693083">
      <w:bodyDiv w:val="1"/>
      <w:marLeft w:val="0"/>
      <w:marRight w:val="0"/>
      <w:marTop w:val="0"/>
      <w:marBottom w:val="0"/>
      <w:divBdr>
        <w:top w:val="none" w:sz="0" w:space="0" w:color="auto"/>
        <w:left w:val="none" w:sz="0" w:space="0" w:color="auto"/>
        <w:bottom w:val="none" w:sz="0" w:space="0" w:color="auto"/>
        <w:right w:val="none" w:sz="0" w:space="0" w:color="auto"/>
      </w:divBdr>
    </w:div>
    <w:div w:id="559444545">
      <w:bodyDiv w:val="1"/>
      <w:marLeft w:val="0"/>
      <w:marRight w:val="0"/>
      <w:marTop w:val="0"/>
      <w:marBottom w:val="0"/>
      <w:divBdr>
        <w:top w:val="none" w:sz="0" w:space="0" w:color="auto"/>
        <w:left w:val="none" w:sz="0" w:space="0" w:color="auto"/>
        <w:bottom w:val="none" w:sz="0" w:space="0" w:color="auto"/>
        <w:right w:val="none" w:sz="0" w:space="0" w:color="auto"/>
      </w:divBdr>
    </w:div>
    <w:div w:id="660037680">
      <w:bodyDiv w:val="1"/>
      <w:marLeft w:val="0"/>
      <w:marRight w:val="0"/>
      <w:marTop w:val="0"/>
      <w:marBottom w:val="0"/>
      <w:divBdr>
        <w:top w:val="none" w:sz="0" w:space="0" w:color="auto"/>
        <w:left w:val="none" w:sz="0" w:space="0" w:color="auto"/>
        <w:bottom w:val="none" w:sz="0" w:space="0" w:color="auto"/>
        <w:right w:val="none" w:sz="0" w:space="0" w:color="auto"/>
      </w:divBdr>
    </w:div>
    <w:div w:id="778259207">
      <w:bodyDiv w:val="1"/>
      <w:marLeft w:val="0"/>
      <w:marRight w:val="0"/>
      <w:marTop w:val="0"/>
      <w:marBottom w:val="0"/>
      <w:divBdr>
        <w:top w:val="none" w:sz="0" w:space="0" w:color="auto"/>
        <w:left w:val="none" w:sz="0" w:space="0" w:color="auto"/>
        <w:bottom w:val="none" w:sz="0" w:space="0" w:color="auto"/>
        <w:right w:val="none" w:sz="0" w:space="0" w:color="auto"/>
      </w:divBdr>
    </w:div>
    <w:div w:id="964580781">
      <w:bodyDiv w:val="1"/>
      <w:marLeft w:val="0"/>
      <w:marRight w:val="0"/>
      <w:marTop w:val="0"/>
      <w:marBottom w:val="0"/>
      <w:divBdr>
        <w:top w:val="none" w:sz="0" w:space="0" w:color="auto"/>
        <w:left w:val="none" w:sz="0" w:space="0" w:color="auto"/>
        <w:bottom w:val="none" w:sz="0" w:space="0" w:color="auto"/>
        <w:right w:val="none" w:sz="0" w:space="0" w:color="auto"/>
      </w:divBdr>
    </w:div>
    <w:div w:id="1092702068">
      <w:bodyDiv w:val="1"/>
      <w:marLeft w:val="0"/>
      <w:marRight w:val="0"/>
      <w:marTop w:val="0"/>
      <w:marBottom w:val="0"/>
      <w:divBdr>
        <w:top w:val="none" w:sz="0" w:space="0" w:color="auto"/>
        <w:left w:val="none" w:sz="0" w:space="0" w:color="auto"/>
        <w:bottom w:val="none" w:sz="0" w:space="0" w:color="auto"/>
        <w:right w:val="none" w:sz="0" w:space="0" w:color="auto"/>
      </w:divBdr>
    </w:div>
    <w:div w:id="1164785385">
      <w:bodyDiv w:val="1"/>
      <w:marLeft w:val="0"/>
      <w:marRight w:val="0"/>
      <w:marTop w:val="0"/>
      <w:marBottom w:val="0"/>
      <w:divBdr>
        <w:top w:val="none" w:sz="0" w:space="0" w:color="auto"/>
        <w:left w:val="none" w:sz="0" w:space="0" w:color="auto"/>
        <w:bottom w:val="none" w:sz="0" w:space="0" w:color="auto"/>
        <w:right w:val="none" w:sz="0" w:space="0" w:color="auto"/>
      </w:divBdr>
    </w:div>
    <w:div w:id="1173568845">
      <w:bodyDiv w:val="1"/>
      <w:marLeft w:val="0"/>
      <w:marRight w:val="0"/>
      <w:marTop w:val="0"/>
      <w:marBottom w:val="0"/>
      <w:divBdr>
        <w:top w:val="none" w:sz="0" w:space="0" w:color="auto"/>
        <w:left w:val="none" w:sz="0" w:space="0" w:color="auto"/>
        <w:bottom w:val="none" w:sz="0" w:space="0" w:color="auto"/>
        <w:right w:val="none" w:sz="0" w:space="0" w:color="auto"/>
      </w:divBdr>
    </w:div>
    <w:div w:id="1177307910">
      <w:bodyDiv w:val="1"/>
      <w:marLeft w:val="0"/>
      <w:marRight w:val="0"/>
      <w:marTop w:val="0"/>
      <w:marBottom w:val="0"/>
      <w:divBdr>
        <w:top w:val="none" w:sz="0" w:space="0" w:color="auto"/>
        <w:left w:val="none" w:sz="0" w:space="0" w:color="auto"/>
        <w:bottom w:val="none" w:sz="0" w:space="0" w:color="auto"/>
        <w:right w:val="none" w:sz="0" w:space="0" w:color="auto"/>
      </w:divBdr>
    </w:div>
    <w:div w:id="1179661990">
      <w:bodyDiv w:val="1"/>
      <w:marLeft w:val="0"/>
      <w:marRight w:val="0"/>
      <w:marTop w:val="0"/>
      <w:marBottom w:val="0"/>
      <w:divBdr>
        <w:top w:val="none" w:sz="0" w:space="0" w:color="auto"/>
        <w:left w:val="none" w:sz="0" w:space="0" w:color="auto"/>
        <w:bottom w:val="none" w:sz="0" w:space="0" w:color="auto"/>
        <w:right w:val="none" w:sz="0" w:space="0" w:color="auto"/>
      </w:divBdr>
    </w:div>
    <w:div w:id="1353187337">
      <w:bodyDiv w:val="1"/>
      <w:marLeft w:val="0"/>
      <w:marRight w:val="0"/>
      <w:marTop w:val="0"/>
      <w:marBottom w:val="0"/>
      <w:divBdr>
        <w:top w:val="none" w:sz="0" w:space="0" w:color="auto"/>
        <w:left w:val="none" w:sz="0" w:space="0" w:color="auto"/>
        <w:bottom w:val="none" w:sz="0" w:space="0" w:color="auto"/>
        <w:right w:val="none" w:sz="0" w:space="0" w:color="auto"/>
      </w:divBdr>
    </w:div>
    <w:div w:id="1484659508">
      <w:bodyDiv w:val="1"/>
      <w:marLeft w:val="0"/>
      <w:marRight w:val="0"/>
      <w:marTop w:val="0"/>
      <w:marBottom w:val="0"/>
      <w:divBdr>
        <w:top w:val="none" w:sz="0" w:space="0" w:color="auto"/>
        <w:left w:val="none" w:sz="0" w:space="0" w:color="auto"/>
        <w:bottom w:val="none" w:sz="0" w:space="0" w:color="auto"/>
        <w:right w:val="none" w:sz="0" w:space="0" w:color="auto"/>
      </w:divBdr>
    </w:div>
    <w:div w:id="1497528281">
      <w:bodyDiv w:val="1"/>
      <w:marLeft w:val="0"/>
      <w:marRight w:val="0"/>
      <w:marTop w:val="0"/>
      <w:marBottom w:val="0"/>
      <w:divBdr>
        <w:top w:val="none" w:sz="0" w:space="0" w:color="auto"/>
        <w:left w:val="none" w:sz="0" w:space="0" w:color="auto"/>
        <w:bottom w:val="none" w:sz="0" w:space="0" w:color="auto"/>
        <w:right w:val="none" w:sz="0" w:space="0" w:color="auto"/>
      </w:divBdr>
      <w:divsChild>
        <w:div w:id="1775131143">
          <w:marLeft w:val="0"/>
          <w:marRight w:val="0"/>
          <w:marTop w:val="0"/>
          <w:marBottom w:val="0"/>
          <w:divBdr>
            <w:top w:val="none" w:sz="0" w:space="0" w:color="auto"/>
            <w:left w:val="none" w:sz="0" w:space="0" w:color="auto"/>
            <w:bottom w:val="none" w:sz="0" w:space="0" w:color="auto"/>
            <w:right w:val="none" w:sz="0" w:space="0" w:color="auto"/>
          </w:divBdr>
          <w:divsChild>
            <w:div w:id="244456272">
              <w:marLeft w:val="0"/>
              <w:marRight w:val="0"/>
              <w:marTop w:val="0"/>
              <w:marBottom w:val="0"/>
              <w:divBdr>
                <w:top w:val="none" w:sz="0" w:space="0" w:color="auto"/>
                <w:left w:val="none" w:sz="0" w:space="0" w:color="auto"/>
                <w:bottom w:val="none" w:sz="0" w:space="0" w:color="auto"/>
                <w:right w:val="none" w:sz="0" w:space="0" w:color="auto"/>
              </w:divBdr>
              <w:divsChild>
                <w:div w:id="1806121234">
                  <w:marLeft w:val="0"/>
                  <w:marRight w:val="0"/>
                  <w:marTop w:val="0"/>
                  <w:marBottom w:val="0"/>
                  <w:divBdr>
                    <w:top w:val="none" w:sz="0" w:space="0" w:color="auto"/>
                    <w:left w:val="none" w:sz="0" w:space="0" w:color="auto"/>
                    <w:bottom w:val="none" w:sz="0" w:space="0" w:color="auto"/>
                    <w:right w:val="none" w:sz="0" w:space="0" w:color="auto"/>
                  </w:divBdr>
                  <w:divsChild>
                    <w:div w:id="2044935879">
                      <w:marLeft w:val="0"/>
                      <w:marRight w:val="0"/>
                      <w:marTop w:val="0"/>
                      <w:marBottom w:val="0"/>
                      <w:divBdr>
                        <w:top w:val="none" w:sz="0" w:space="0" w:color="auto"/>
                        <w:left w:val="none" w:sz="0" w:space="0" w:color="auto"/>
                        <w:bottom w:val="none" w:sz="0" w:space="0" w:color="auto"/>
                        <w:right w:val="none" w:sz="0" w:space="0" w:color="auto"/>
                      </w:divBdr>
                      <w:divsChild>
                        <w:div w:id="936837140">
                          <w:marLeft w:val="0"/>
                          <w:marRight w:val="0"/>
                          <w:marTop w:val="0"/>
                          <w:marBottom w:val="0"/>
                          <w:divBdr>
                            <w:top w:val="single" w:sz="6" w:space="0" w:color="BFBFBF"/>
                            <w:left w:val="single" w:sz="6" w:space="0" w:color="BFBFBF"/>
                            <w:bottom w:val="single" w:sz="6" w:space="0" w:color="BFBFBF"/>
                            <w:right w:val="single" w:sz="6" w:space="0" w:color="BFBFBF"/>
                          </w:divBdr>
                          <w:divsChild>
                            <w:div w:id="990137961">
                              <w:marLeft w:val="0"/>
                              <w:marRight w:val="0"/>
                              <w:marTop w:val="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1284505936">
                                      <w:marLeft w:val="0"/>
                                      <w:marRight w:val="0"/>
                                      <w:marTop w:val="0"/>
                                      <w:marBottom w:val="0"/>
                                      <w:divBdr>
                                        <w:top w:val="none" w:sz="0" w:space="0" w:color="auto"/>
                                        <w:left w:val="none" w:sz="0" w:space="0" w:color="auto"/>
                                        <w:bottom w:val="none" w:sz="0" w:space="0" w:color="auto"/>
                                        <w:right w:val="none" w:sz="0" w:space="0" w:color="auto"/>
                                      </w:divBdr>
                                      <w:divsChild>
                                        <w:div w:id="47146994">
                                          <w:marLeft w:val="0"/>
                                          <w:marRight w:val="0"/>
                                          <w:marTop w:val="0"/>
                                          <w:marBottom w:val="0"/>
                                          <w:divBdr>
                                            <w:top w:val="none" w:sz="0" w:space="0" w:color="auto"/>
                                            <w:left w:val="none" w:sz="0" w:space="0" w:color="auto"/>
                                            <w:bottom w:val="none" w:sz="0" w:space="0" w:color="auto"/>
                                            <w:right w:val="none" w:sz="0" w:space="0" w:color="auto"/>
                                          </w:divBdr>
                                          <w:divsChild>
                                            <w:div w:id="134958702">
                                              <w:marLeft w:val="0"/>
                                              <w:marRight w:val="0"/>
                                              <w:marTop w:val="0"/>
                                              <w:marBottom w:val="0"/>
                                              <w:divBdr>
                                                <w:top w:val="none" w:sz="0" w:space="0" w:color="auto"/>
                                                <w:left w:val="none" w:sz="0" w:space="0" w:color="auto"/>
                                                <w:bottom w:val="none" w:sz="0" w:space="0" w:color="auto"/>
                                                <w:right w:val="none" w:sz="0" w:space="0" w:color="auto"/>
                                              </w:divBdr>
                                              <w:divsChild>
                                                <w:div w:id="1743091664">
                                                  <w:marLeft w:val="0"/>
                                                  <w:marRight w:val="0"/>
                                                  <w:marTop w:val="0"/>
                                                  <w:marBottom w:val="0"/>
                                                  <w:divBdr>
                                                    <w:top w:val="single" w:sz="6" w:space="0" w:color="CCCCCC"/>
                                                    <w:left w:val="single" w:sz="2" w:space="0" w:color="CCCCCC"/>
                                                    <w:bottom w:val="single" w:sz="2" w:space="0" w:color="CCCCCC"/>
                                                    <w:right w:val="single" w:sz="2" w:space="0" w:color="CCCCCC"/>
                                                  </w:divBdr>
                                                  <w:divsChild>
                                                    <w:div w:id="406538992">
                                                      <w:marLeft w:val="0"/>
                                                      <w:marRight w:val="0"/>
                                                      <w:marTop w:val="0"/>
                                                      <w:marBottom w:val="0"/>
                                                      <w:divBdr>
                                                        <w:top w:val="none" w:sz="0" w:space="0" w:color="auto"/>
                                                        <w:left w:val="none" w:sz="0" w:space="0" w:color="auto"/>
                                                        <w:bottom w:val="none" w:sz="0" w:space="0" w:color="auto"/>
                                                        <w:right w:val="none" w:sz="0" w:space="0" w:color="auto"/>
                                                      </w:divBdr>
                                                      <w:divsChild>
                                                        <w:div w:id="1934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81455">
      <w:bodyDiv w:val="1"/>
      <w:marLeft w:val="0"/>
      <w:marRight w:val="0"/>
      <w:marTop w:val="0"/>
      <w:marBottom w:val="0"/>
      <w:divBdr>
        <w:top w:val="none" w:sz="0" w:space="0" w:color="auto"/>
        <w:left w:val="none" w:sz="0" w:space="0" w:color="auto"/>
        <w:bottom w:val="none" w:sz="0" w:space="0" w:color="auto"/>
        <w:right w:val="none" w:sz="0" w:space="0" w:color="auto"/>
      </w:divBdr>
    </w:div>
    <w:div w:id="1847282993">
      <w:bodyDiv w:val="1"/>
      <w:marLeft w:val="0"/>
      <w:marRight w:val="0"/>
      <w:marTop w:val="0"/>
      <w:marBottom w:val="0"/>
      <w:divBdr>
        <w:top w:val="none" w:sz="0" w:space="0" w:color="auto"/>
        <w:left w:val="none" w:sz="0" w:space="0" w:color="auto"/>
        <w:bottom w:val="none" w:sz="0" w:space="0" w:color="auto"/>
        <w:right w:val="none" w:sz="0" w:space="0" w:color="auto"/>
      </w:divBdr>
      <w:divsChild>
        <w:div w:id="979267995">
          <w:marLeft w:val="0"/>
          <w:marRight w:val="0"/>
          <w:marTop w:val="0"/>
          <w:marBottom w:val="0"/>
          <w:divBdr>
            <w:top w:val="none" w:sz="0" w:space="0" w:color="auto"/>
            <w:left w:val="none" w:sz="0" w:space="0" w:color="auto"/>
            <w:bottom w:val="none" w:sz="0" w:space="0" w:color="auto"/>
            <w:right w:val="none" w:sz="0" w:space="0" w:color="auto"/>
          </w:divBdr>
          <w:divsChild>
            <w:div w:id="207114164">
              <w:marLeft w:val="0"/>
              <w:marRight w:val="0"/>
              <w:marTop w:val="0"/>
              <w:marBottom w:val="0"/>
              <w:divBdr>
                <w:top w:val="none" w:sz="0" w:space="0" w:color="auto"/>
                <w:left w:val="none" w:sz="0" w:space="0" w:color="auto"/>
                <w:bottom w:val="none" w:sz="0" w:space="0" w:color="auto"/>
                <w:right w:val="none" w:sz="0" w:space="0" w:color="auto"/>
              </w:divBdr>
              <w:divsChild>
                <w:div w:id="550775624">
                  <w:marLeft w:val="0"/>
                  <w:marRight w:val="0"/>
                  <w:marTop w:val="0"/>
                  <w:marBottom w:val="0"/>
                  <w:divBdr>
                    <w:top w:val="none" w:sz="0" w:space="0" w:color="auto"/>
                    <w:left w:val="none" w:sz="0" w:space="0" w:color="auto"/>
                    <w:bottom w:val="none" w:sz="0" w:space="0" w:color="auto"/>
                    <w:right w:val="none" w:sz="0" w:space="0" w:color="auto"/>
                  </w:divBdr>
                  <w:divsChild>
                    <w:div w:id="322663580">
                      <w:marLeft w:val="0"/>
                      <w:marRight w:val="0"/>
                      <w:marTop w:val="0"/>
                      <w:marBottom w:val="0"/>
                      <w:divBdr>
                        <w:top w:val="none" w:sz="0" w:space="0" w:color="auto"/>
                        <w:left w:val="none" w:sz="0" w:space="0" w:color="auto"/>
                        <w:bottom w:val="none" w:sz="0" w:space="0" w:color="auto"/>
                        <w:right w:val="none" w:sz="0" w:space="0" w:color="auto"/>
                      </w:divBdr>
                      <w:divsChild>
                        <w:div w:id="1640063827">
                          <w:marLeft w:val="0"/>
                          <w:marRight w:val="0"/>
                          <w:marTop w:val="0"/>
                          <w:marBottom w:val="0"/>
                          <w:divBdr>
                            <w:top w:val="none" w:sz="0" w:space="0" w:color="auto"/>
                            <w:left w:val="none" w:sz="0" w:space="0" w:color="auto"/>
                            <w:bottom w:val="none" w:sz="0" w:space="0" w:color="auto"/>
                            <w:right w:val="none" w:sz="0" w:space="0" w:color="auto"/>
                          </w:divBdr>
                          <w:divsChild>
                            <w:div w:id="1103837224">
                              <w:marLeft w:val="0"/>
                              <w:marRight w:val="0"/>
                              <w:marTop w:val="0"/>
                              <w:marBottom w:val="0"/>
                              <w:divBdr>
                                <w:top w:val="none" w:sz="0" w:space="0" w:color="auto"/>
                                <w:left w:val="none" w:sz="0" w:space="0" w:color="auto"/>
                                <w:bottom w:val="none" w:sz="0" w:space="0" w:color="auto"/>
                                <w:right w:val="none" w:sz="0" w:space="0" w:color="auto"/>
                              </w:divBdr>
                              <w:divsChild>
                                <w:div w:id="1741832225">
                                  <w:marLeft w:val="0"/>
                                  <w:marRight w:val="0"/>
                                  <w:marTop w:val="0"/>
                                  <w:marBottom w:val="0"/>
                                  <w:divBdr>
                                    <w:top w:val="none" w:sz="0" w:space="0" w:color="auto"/>
                                    <w:left w:val="none" w:sz="0" w:space="0" w:color="auto"/>
                                    <w:bottom w:val="none" w:sz="0" w:space="0" w:color="auto"/>
                                    <w:right w:val="none" w:sz="0" w:space="0" w:color="auto"/>
                                  </w:divBdr>
                                  <w:divsChild>
                                    <w:div w:id="1659111254">
                                      <w:marLeft w:val="0"/>
                                      <w:marRight w:val="0"/>
                                      <w:marTop w:val="0"/>
                                      <w:marBottom w:val="0"/>
                                      <w:divBdr>
                                        <w:top w:val="single" w:sz="6" w:space="0" w:color="CCCCCC"/>
                                        <w:left w:val="single" w:sz="6" w:space="0" w:color="CCCCCC"/>
                                        <w:bottom w:val="single" w:sz="6" w:space="0" w:color="CCCCCC"/>
                                        <w:right w:val="single" w:sz="6" w:space="0" w:color="CCCCCC"/>
                                      </w:divBdr>
                                      <w:divsChild>
                                        <w:div w:id="909193472">
                                          <w:marLeft w:val="0"/>
                                          <w:marRight w:val="0"/>
                                          <w:marTop w:val="15"/>
                                          <w:marBottom w:val="0"/>
                                          <w:divBdr>
                                            <w:top w:val="none" w:sz="0" w:space="0" w:color="auto"/>
                                            <w:left w:val="none" w:sz="0" w:space="0" w:color="auto"/>
                                            <w:bottom w:val="none" w:sz="0" w:space="0" w:color="auto"/>
                                            <w:right w:val="none" w:sz="0" w:space="0" w:color="auto"/>
                                          </w:divBdr>
                                          <w:divsChild>
                                            <w:div w:id="1971399811">
                                              <w:marLeft w:val="0"/>
                                              <w:marRight w:val="0"/>
                                              <w:marTop w:val="0"/>
                                              <w:marBottom w:val="0"/>
                                              <w:divBdr>
                                                <w:top w:val="none" w:sz="0" w:space="0" w:color="auto"/>
                                                <w:left w:val="none" w:sz="0" w:space="0" w:color="auto"/>
                                                <w:bottom w:val="none" w:sz="0" w:space="0" w:color="auto"/>
                                                <w:right w:val="none" w:sz="0" w:space="0" w:color="auto"/>
                                              </w:divBdr>
                                              <w:divsChild>
                                                <w:div w:id="1000738456">
                                                  <w:marLeft w:val="0"/>
                                                  <w:marRight w:val="0"/>
                                                  <w:marTop w:val="0"/>
                                                  <w:marBottom w:val="0"/>
                                                  <w:divBdr>
                                                    <w:top w:val="none" w:sz="0" w:space="0" w:color="auto"/>
                                                    <w:left w:val="none" w:sz="0" w:space="0" w:color="auto"/>
                                                    <w:bottom w:val="none" w:sz="0" w:space="0" w:color="auto"/>
                                                    <w:right w:val="none" w:sz="0" w:space="0" w:color="auto"/>
                                                  </w:divBdr>
                                                  <w:divsChild>
                                                    <w:div w:id="459811394">
                                                      <w:marLeft w:val="0"/>
                                                      <w:marRight w:val="0"/>
                                                      <w:marTop w:val="0"/>
                                                      <w:marBottom w:val="0"/>
                                                      <w:divBdr>
                                                        <w:top w:val="none" w:sz="0" w:space="0" w:color="auto"/>
                                                        <w:left w:val="none" w:sz="0" w:space="0" w:color="auto"/>
                                                        <w:bottom w:val="none" w:sz="0" w:space="0" w:color="auto"/>
                                                        <w:right w:val="none" w:sz="0" w:space="0" w:color="auto"/>
                                                      </w:divBdr>
                                                      <w:divsChild>
                                                        <w:div w:id="2069840281">
                                                          <w:marLeft w:val="0"/>
                                                          <w:marRight w:val="0"/>
                                                          <w:marTop w:val="0"/>
                                                          <w:marBottom w:val="0"/>
                                                          <w:divBdr>
                                                            <w:top w:val="none" w:sz="0" w:space="0" w:color="auto"/>
                                                            <w:left w:val="none" w:sz="0" w:space="0" w:color="auto"/>
                                                            <w:bottom w:val="none" w:sz="0" w:space="0" w:color="auto"/>
                                                            <w:right w:val="none" w:sz="0" w:space="0" w:color="auto"/>
                                                          </w:divBdr>
                                                          <w:divsChild>
                                                            <w:div w:id="9454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310518">
      <w:bodyDiv w:val="1"/>
      <w:marLeft w:val="0"/>
      <w:marRight w:val="0"/>
      <w:marTop w:val="0"/>
      <w:marBottom w:val="0"/>
      <w:divBdr>
        <w:top w:val="none" w:sz="0" w:space="0" w:color="auto"/>
        <w:left w:val="none" w:sz="0" w:space="0" w:color="auto"/>
        <w:bottom w:val="none" w:sz="0" w:space="0" w:color="auto"/>
        <w:right w:val="none" w:sz="0" w:space="0" w:color="auto"/>
      </w:divBdr>
    </w:div>
    <w:div w:id="1910074032">
      <w:bodyDiv w:val="1"/>
      <w:marLeft w:val="0"/>
      <w:marRight w:val="0"/>
      <w:marTop w:val="0"/>
      <w:marBottom w:val="0"/>
      <w:divBdr>
        <w:top w:val="none" w:sz="0" w:space="0" w:color="auto"/>
        <w:left w:val="none" w:sz="0" w:space="0" w:color="auto"/>
        <w:bottom w:val="none" w:sz="0" w:space="0" w:color="auto"/>
        <w:right w:val="none" w:sz="0" w:space="0" w:color="auto"/>
      </w:divBdr>
      <w:divsChild>
        <w:div w:id="764467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sChild>
                <w:div w:id="2040621212">
                  <w:marLeft w:val="0"/>
                  <w:marRight w:val="0"/>
                  <w:marTop w:val="0"/>
                  <w:marBottom w:val="0"/>
                  <w:divBdr>
                    <w:top w:val="none" w:sz="0" w:space="0" w:color="auto"/>
                    <w:left w:val="none" w:sz="0" w:space="0" w:color="auto"/>
                    <w:bottom w:val="none" w:sz="0" w:space="0" w:color="auto"/>
                    <w:right w:val="none" w:sz="0" w:space="0" w:color="auto"/>
                  </w:divBdr>
                  <w:divsChild>
                    <w:div w:id="34434319">
                      <w:marLeft w:val="0"/>
                      <w:marRight w:val="0"/>
                      <w:marTop w:val="0"/>
                      <w:marBottom w:val="0"/>
                      <w:divBdr>
                        <w:top w:val="none" w:sz="0" w:space="0" w:color="auto"/>
                        <w:left w:val="none" w:sz="0" w:space="0" w:color="auto"/>
                        <w:bottom w:val="none" w:sz="0" w:space="0" w:color="auto"/>
                        <w:right w:val="none" w:sz="0" w:space="0" w:color="auto"/>
                      </w:divBdr>
                      <w:divsChild>
                        <w:div w:id="1294868415">
                          <w:marLeft w:val="0"/>
                          <w:marRight w:val="0"/>
                          <w:marTop w:val="0"/>
                          <w:marBottom w:val="0"/>
                          <w:divBdr>
                            <w:top w:val="none" w:sz="0" w:space="0" w:color="auto"/>
                            <w:left w:val="none" w:sz="0" w:space="0" w:color="auto"/>
                            <w:bottom w:val="none" w:sz="0" w:space="0" w:color="auto"/>
                            <w:right w:val="none" w:sz="0" w:space="0" w:color="auto"/>
                          </w:divBdr>
                          <w:divsChild>
                            <w:div w:id="1021207211">
                              <w:marLeft w:val="0"/>
                              <w:marRight w:val="0"/>
                              <w:marTop w:val="0"/>
                              <w:marBottom w:val="0"/>
                              <w:divBdr>
                                <w:top w:val="none" w:sz="0" w:space="0" w:color="auto"/>
                                <w:left w:val="none" w:sz="0" w:space="0" w:color="auto"/>
                                <w:bottom w:val="none" w:sz="0" w:space="0" w:color="auto"/>
                                <w:right w:val="none" w:sz="0" w:space="0" w:color="auto"/>
                              </w:divBdr>
                              <w:divsChild>
                                <w:div w:id="374276955">
                                  <w:marLeft w:val="0"/>
                                  <w:marRight w:val="0"/>
                                  <w:marTop w:val="0"/>
                                  <w:marBottom w:val="0"/>
                                  <w:divBdr>
                                    <w:top w:val="none" w:sz="0" w:space="0" w:color="auto"/>
                                    <w:left w:val="none" w:sz="0" w:space="0" w:color="auto"/>
                                    <w:bottom w:val="none" w:sz="0" w:space="0" w:color="auto"/>
                                    <w:right w:val="none" w:sz="0" w:space="0" w:color="auto"/>
                                  </w:divBdr>
                                  <w:divsChild>
                                    <w:div w:id="1672827103">
                                      <w:marLeft w:val="0"/>
                                      <w:marRight w:val="0"/>
                                      <w:marTop w:val="0"/>
                                      <w:marBottom w:val="0"/>
                                      <w:divBdr>
                                        <w:top w:val="single" w:sz="6" w:space="0" w:color="CCCCCC"/>
                                        <w:left w:val="single" w:sz="6" w:space="0" w:color="CCCCCC"/>
                                        <w:bottom w:val="single" w:sz="6" w:space="0" w:color="CCCCCC"/>
                                        <w:right w:val="single" w:sz="6" w:space="0" w:color="CCCCCC"/>
                                      </w:divBdr>
                                      <w:divsChild>
                                        <w:div w:id="1368800459">
                                          <w:marLeft w:val="0"/>
                                          <w:marRight w:val="0"/>
                                          <w:marTop w:val="15"/>
                                          <w:marBottom w:val="0"/>
                                          <w:divBdr>
                                            <w:top w:val="none" w:sz="0" w:space="0" w:color="auto"/>
                                            <w:left w:val="none" w:sz="0" w:space="0" w:color="auto"/>
                                            <w:bottom w:val="none" w:sz="0" w:space="0" w:color="auto"/>
                                            <w:right w:val="none" w:sz="0" w:space="0" w:color="auto"/>
                                          </w:divBdr>
                                          <w:divsChild>
                                            <w:div w:id="668413754">
                                              <w:marLeft w:val="0"/>
                                              <w:marRight w:val="0"/>
                                              <w:marTop w:val="0"/>
                                              <w:marBottom w:val="0"/>
                                              <w:divBdr>
                                                <w:top w:val="none" w:sz="0" w:space="0" w:color="auto"/>
                                                <w:left w:val="none" w:sz="0" w:space="0" w:color="auto"/>
                                                <w:bottom w:val="none" w:sz="0" w:space="0" w:color="auto"/>
                                                <w:right w:val="none" w:sz="0" w:space="0" w:color="auto"/>
                                              </w:divBdr>
                                              <w:divsChild>
                                                <w:div w:id="1313753217">
                                                  <w:marLeft w:val="0"/>
                                                  <w:marRight w:val="0"/>
                                                  <w:marTop w:val="0"/>
                                                  <w:marBottom w:val="0"/>
                                                  <w:divBdr>
                                                    <w:top w:val="none" w:sz="0" w:space="0" w:color="auto"/>
                                                    <w:left w:val="none" w:sz="0" w:space="0" w:color="auto"/>
                                                    <w:bottom w:val="none" w:sz="0" w:space="0" w:color="auto"/>
                                                    <w:right w:val="none" w:sz="0" w:space="0" w:color="auto"/>
                                                  </w:divBdr>
                                                  <w:divsChild>
                                                    <w:div w:id="579219171">
                                                      <w:marLeft w:val="0"/>
                                                      <w:marRight w:val="0"/>
                                                      <w:marTop w:val="0"/>
                                                      <w:marBottom w:val="0"/>
                                                      <w:divBdr>
                                                        <w:top w:val="none" w:sz="0" w:space="0" w:color="auto"/>
                                                        <w:left w:val="none" w:sz="0" w:space="0" w:color="auto"/>
                                                        <w:bottom w:val="none" w:sz="0" w:space="0" w:color="auto"/>
                                                        <w:right w:val="none" w:sz="0" w:space="0" w:color="auto"/>
                                                      </w:divBdr>
                                                      <w:divsChild>
                                                        <w:div w:id="115174131">
                                                          <w:marLeft w:val="0"/>
                                                          <w:marRight w:val="0"/>
                                                          <w:marTop w:val="0"/>
                                                          <w:marBottom w:val="0"/>
                                                          <w:divBdr>
                                                            <w:top w:val="none" w:sz="0" w:space="0" w:color="auto"/>
                                                            <w:left w:val="none" w:sz="0" w:space="0" w:color="auto"/>
                                                            <w:bottom w:val="none" w:sz="0" w:space="0" w:color="auto"/>
                                                            <w:right w:val="none" w:sz="0" w:space="0" w:color="auto"/>
                                                          </w:divBdr>
                                                          <w:divsChild>
                                                            <w:div w:id="6562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6986424">
      <w:bodyDiv w:val="1"/>
      <w:marLeft w:val="0"/>
      <w:marRight w:val="0"/>
      <w:marTop w:val="0"/>
      <w:marBottom w:val="0"/>
      <w:divBdr>
        <w:top w:val="none" w:sz="0" w:space="0" w:color="auto"/>
        <w:left w:val="none" w:sz="0" w:space="0" w:color="auto"/>
        <w:bottom w:val="none" w:sz="0" w:space="0" w:color="auto"/>
        <w:right w:val="none" w:sz="0" w:space="0" w:color="auto"/>
      </w:divBdr>
    </w:div>
    <w:div w:id="1997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crosoft.com/dynamicdatacente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hosting/accelerate/demo.m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crosoft.com/virtualization/solutions/cloudcompu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rosoft.com/virtualization/solutions/cloudcomput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2009-07-07T21:52:00Z</dcterms:created>
  <dcterms:modified xsi:type="dcterms:W3CDTF">2009-07-07T23:25:00Z</dcterms:modified>
</cp:coreProperties>
</file>