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D6" w:rsidRDefault="003503D6">
      <w:pPr>
        <w:pStyle w:val="LogoMod"/>
        <w:framePr w:w="3456" w:h="7200" w:hRule="exact" w:wrap="auto" w:x="8595" w:y="6441"/>
        <w:rPr>
          <w:rFonts w:cs="Arial"/>
        </w:rPr>
      </w:pPr>
      <w:r w:rsidRPr="0018726E">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5in" fillcolor="window">
            <v:imagedata r:id="rId7" o:title=""/>
          </v:shape>
        </w:pict>
      </w:r>
    </w:p>
    <w:p w:rsidR="003503D6" w:rsidRDefault="003503D6">
      <w:pPr>
        <w:pStyle w:val="LogoMod"/>
        <w:framePr w:w="3456" w:h="7200" w:hRule="exact" w:wrap="auto" w:x="8595" w:y="6441"/>
        <w:rPr>
          <w:rFonts w:cs="Arial"/>
        </w:rPr>
      </w:pPr>
    </w:p>
    <w:p w:rsidR="003503D6" w:rsidRDefault="003503D6">
      <w:pPr>
        <w:pStyle w:val="LogoMod"/>
        <w:framePr w:w="3456" w:h="7200" w:hRule="exact" w:wrap="auto" w:x="8595" w:y="6441"/>
        <w:rPr>
          <w:rFonts w:cs="Arial"/>
        </w:rPr>
      </w:pPr>
    </w:p>
    <w:p w:rsidR="003503D6" w:rsidRDefault="003503D6">
      <w:pPr>
        <w:pStyle w:val="LogoMod"/>
        <w:framePr w:w="3456" w:h="7200" w:hRule="exact" w:wrap="auto" w:x="8595" w:y="6441"/>
        <w:rPr>
          <w:rFonts w:cs="Arial"/>
        </w:rPr>
      </w:pPr>
    </w:p>
    <w:p w:rsidR="003503D6" w:rsidRDefault="003503D6">
      <w:pPr>
        <w:pStyle w:val="MTOC2"/>
        <w:framePr w:w="6202" w:h="5766" w:wrap="auto" w:x="1106" w:y="8241"/>
        <w:spacing w:after="160"/>
        <w:rPr>
          <w:rFonts w:ascii="Times New Roman" w:hAnsi="Times New Roman" w:cs="Times New Roman"/>
          <w:b/>
          <w:bCs/>
        </w:rPr>
      </w:pPr>
      <w:r>
        <w:rPr>
          <w:rFonts w:ascii="MS UI Gothic" w:eastAsia="MS Gothic" w:cs="MS Gothic" w:hint="eastAsia"/>
          <w:b/>
          <w:bCs/>
          <w:noProof w:val="0"/>
          <w:lang w:val="ja-JP"/>
        </w:rPr>
        <w:t>目次</w:t>
      </w:r>
    </w:p>
    <w:p w:rsidR="003503D6" w:rsidRDefault="003503D6">
      <w:pPr>
        <w:pStyle w:val="MTOC2"/>
        <w:framePr w:w="6202" w:h="5766" w:wrap="auto" w:x="1106" w:y="8241"/>
        <w:tabs>
          <w:tab w:val="clear" w:pos="4230"/>
          <w:tab w:val="right" w:pos="4401"/>
        </w:tabs>
      </w:pPr>
      <w:r>
        <w:rPr>
          <w:rFonts w:eastAsia="MS Gothic" w:cs="MS Gothic" w:hint="eastAsia"/>
          <w:noProof w:val="0"/>
          <w:lang w:val="ja-JP"/>
        </w:rPr>
        <w:t>セクション</w:t>
      </w:r>
      <w:r>
        <w:rPr>
          <w:rFonts w:eastAsia="MS Gothic"/>
          <w:noProof w:val="0"/>
          <w:lang w:val="ja-JP"/>
        </w:rPr>
        <w:t xml:space="preserve"> 1: MCT </w:t>
      </w:r>
      <w:r>
        <w:rPr>
          <w:rFonts w:eastAsia="MS Gothic" w:cs="MS Gothic" w:hint="eastAsia"/>
          <w:noProof w:val="0"/>
          <w:lang w:val="ja-JP"/>
        </w:rPr>
        <w:t>および</w:t>
      </w:r>
      <w:r>
        <w:rPr>
          <w:rFonts w:eastAsia="MS Gothic"/>
          <w:noProof w:val="0"/>
          <w:lang w:val="ja-JP"/>
        </w:rPr>
        <w:t xml:space="preserve"> MCLC </w:t>
      </w:r>
      <w:r>
        <w:rPr>
          <w:rFonts w:eastAsia="MS Gothic" w:cs="MS Gothic" w:hint="eastAsia"/>
          <w:noProof w:val="0"/>
          <w:lang w:val="ja-JP"/>
        </w:rPr>
        <w:t>認定の特典</w:t>
      </w:r>
      <w:r>
        <w:rPr>
          <w:rFonts w:cs="Arial"/>
        </w:rPr>
        <w:tab/>
      </w:r>
      <w:r>
        <w:rPr>
          <w:rFonts w:eastAsia="SimSun" w:cs="Arial"/>
        </w:rPr>
        <w:tab/>
      </w:r>
      <w:r>
        <w:t>2</w:t>
      </w:r>
    </w:p>
    <w:p w:rsidR="003503D6" w:rsidRDefault="003503D6">
      <w:pPr>
        <w:pStyle w:val="MTOC2"/>
        <w:framePr w:w="6202" w:h="5766" w:wrap="auto" w:x="1106" w:y="8241"/>
        <w:tabs>
          <w:tab w:val="clear" w:pos="4230"/>
          <w:tab w:val="right" w:pos="4401"/>
        </w:tabs>
        <w:rPr>
          <w:rFonts w:cs="Arial"/>
        </w:rPr>
      </w:pPr>
      <w:r>
        <w:rPr>
          <w:rFonts w:eastAsia="MS Gothic" w:cs="MS Gothic" w:hint="eastAsia"/>
          <w:noProof w:val="0"/>
          <w:lang w:val="ja-JP"/>
        </w:rPr>
        <w:t>セクション</w:t>
      </w:r>
      <w:r>
        <w:rPr>
          <w:rFonts w:eastAsia="MS Gothic"/>
          <w:noProof w:val="0"/>
          <w:lang w:val="ja-JP"/>
        </w:rPr>
        <w:t xml:space="preserve"> 2: MCT </w:t>
      </w:r>
      <w:r>
        <w:rPr>
          <w:rFonts w:eastAsia="MS Gothic" w:cs="MS Gothic" w:hint="eastAsia"/>
          <w:noProof w:val="0"/>
          <w:lang w:val="ja-JP"/>
        </w:rPr>
        <w:t>の認定を受ける方法</w:t>
      </w:r>
      <w:r>
        <w:rPr>
          <w:rFonts w:cs="Arial"/>
        </w:rPr>
        <w:tab/>
      </w:r>
      <w:r>
        <w:rPr>
          <w:rFonts w:cs="Arial"/>
        </w:rPr>
        <w:tab/>
      </w:r>
      <w:r>
        <w:rPr>
          <w:rFonts w:eastAsia="SimSun"/>
        </w:rPr>
        <w:t>6</w:t>
      </w:r>
    </w:p>
    <w:p w:rsidR="003503D6" w:rsidRDefault="003503D6">
      <w:pPr>
        <w:pStyle w:val="MTOC2"/>
        <w:framePr w:w="6202" w:h="5766" w:wrap="auto" w:x="1106" w:y="8241"/>
        <w:tabs>
          <w:tab w:val="clear" w:pos="4230"/>
          <w:tab w:val="right" w:pos="4401"/>
        </w:tabs>
        <w:rPr>
          <w:rFonts w:eastAsia="SimSun"/>
        </w:rPr>
      </w:pPr>
      <w:r>
        <w:rPr>
          <w:rFonts w:eastAsia="MS Gothic" w:cs="MS Gothic" w:hint="eastAsia"/>
          <w:noProof w:val="0"/>
          <w:lang w:val="ja-JP"/>
        </w:rPr>
        <w:t>セクション</w:t>
      </w:r>
      <w:r>
        <w:rPr>
          <w:rFonts w:eastAsia="MS Gothic"/>
          <w:noProof w:val="0"/>
          <w:lang w:val="ja-JP"/>
        </w:rPr>
        <w:t xml:space="preserve"> 3: MCT </w:t>
      </w:r>
      <w:r>
        <w:rPr>
          <w:rFonts w:eastAsia="MS Gothic" w:cs="MS Gothic" w:hint="eastAsia"/>
          <w:noProof w:val="0"/>
          <w:lang w:val="ja-JP"/>
        </w:rPr>
        <w:t>の指導分野</w:t>
      </w:r>
      <w:r>
        <w:rPr>
          <w:rFonts w:cs="Arial"/>
        </w:rPr>
        <w:tab/>
      </w:r>
      <w:r>
        <w:rPr>
          <w:rFonts w:cs="Arial"/>
        </w:rPr>
        <w:tab/>
      </w:r>
      <w:r>
        <w:rPr>
          <w:rFonts w:eastAsia="SimSun"/>
        </w:rPr>
        <w:t>8</w:t>
      </w:r>
    </w:p>
    <w:p w:rsidR="003503D6" w:rsidRDefault="003503D6">
      <w:pPr>
        <w:pStyle w:val="MTOC2"/>
        <w:framePr w:w="6202" w:h="5766" w:wrap="auto" w:x="1106" w:y="8241"/>
        <w:tabs>
          <w:tab w:val="clear" w:pos="4230"/>
          <w:tab w:val="right" w:pos="4401"/>
        </w:tabs>
        <w:rPr>
          <w:rFonts w:eastAsia="SimSun" w:cs="Arial"/>
        </w:rPr>
      </w:pPr>
      <w:r>
        <w:rPr>
          <w:rFonts w:eastAsia="MS Gothic" w:cs="MS Gothic" w:hint="eastAsia"/>
          <w:noProof w:val="0"/>
          <w:lang w:val="ja-JP"/>
        </w:rPr>
        <w:t>セクション</w:t>
      </w:r>
      <w:r>
        <w:rPr>
          <w:rFonts w:eastAsia="MS Gothic"/>
          <w:noProof w:val="0"/>
          <w:lang w:val="ja-JP"/>
        </w:rPr>
        <w:t xml:space="preserve"> 4: 2008 MCT </w:t>
      </w:r>
      <w:r>
        <w:rPr>
          <w:rFonts w:eastAsia="MS Gothic" w:cs="MS Gothic" w:hint="eastAsia"/>
          <w:noProof w:val="0"/>
          <w:lang w:val="ja-JP"/>
        </w:rPr>
        <w:t>プログラム要件</w:t>
      </w:r>
      <w:r>
        <w:t xml:space="preserve"> </w:t>
      </w:r>
      <w:r>
        <w:tab/>
      </w:r>
      <w:r>
        <w:tab/>
        <w:t>9</w:t>
      </w:r>
    </w:p>
    <w:p w:rsidR="003503D6" w:rsidRDefault="003503D6">
      <w:pPr>
        <w:pStyle w:val="MTOC2"/>
        <w:framePr w:w="6202" w:h="5766" w:wrap="auto" w:x="1106" w:y="8241"/>
        <w:tabs>
          <w:tab w:val="clear" w:pos="4230"/>
          <w:tab w:val="right" w:pos="4401"/>
        </w:tabs>
        <w:rPr>
          <w:rFonts w:eastAsia="SimSun" w:cs="Arial"/>
        </w:rPr>
      </w:pPr>
      <w:r>
        <w:rPr>
          <w:rFonts w:eastAsia="MS Gothic" w:cs="MS Gothic" w:hint="eastAsia"/>
          <w:noProof w:val="0"/>
          <w:lang w:val="ja-JP"/>
        </w:rPr>
        <w:t>セクション</w:t>
      </w:r>
      <w:r>
        <w:rPr>
          <w:rFonts w:eastAsia="MS Gothic"/>
          <w:noProof w:val="0"/>
          <w:lang w:val="ja-JP"/>
        </w:rPr>
        <w:t xml:space="preserve"> 5: MCLC </w:t>
      </w:r>
      <w:r>
        <w:rPr>
          <w:rFonts w:eastAsia="MS Gothic" w:cs="MS Gothic" w:hint="eastAsia"/>
          <w:noProof w:val="0"/>
          <w:lang w:val="ja-JP"/>
        </w:rPr>
        <w:t>の認定を受ける方法</w:t>
      </w:r>
      <w:r>
        <w:rPr>
          <w:rFonts w:cs="Arial"/>
        </w:rPr>
        <w:tab/>
      </w:r>
      <w:r>
        <w:rPr>
          <w:rFonts w:cs="Arial"/>
        </w:rPr>
        <w:tab/>
      </w:r>
      <w:r>
        <w:t>12</w:t>
      </w:r>
    </w:p>
    <w:p w:rsidR="003503D6" w:rsidRDefault="003503D6">
      <w:pPr>
        <w:pStyle w:val="MTOC2"/>
        <w:framePr w:w="6202" w:h="5766" w:wrap="auto" w:x="1106" w:y="8241"/>
        <w:tabs>
          <w:tab w:val="clear" w:pos="4230"/>
          <w:tab w:val="right" w:pos="4401"/>
        </w:tabs>
        <w:rPr>
          <w:rFonts w:eastAsia="SimSun"/>
        </w:rPr>
      </w:pPr>
      <w:r>
        <w:rPr>
          <w:rFonts w:eastAsia="MS Gothic" w:cs="MS Gothic" w:hint="eastAsia"/>
          <w:noProof w:val="0"/>
          <w:lang w:val="ja-JP"/>
        </w:rPr>
        <w:t>セクション</w:t>
      </w:r>
      <w:r>
        <w:rPr>
          <w:rFonts w:eastAsia="MS Gothic"/>
          <w:noProof w:val="0"/>
          <w:lang w:val="ja-JP"/>
        </w:rPr>
        <w:t xml:space="preserve"> 6: MCT </w:t>
      </w:r>
      <w:r>
        <w:rPr>
          <w:rFonts w:eastAsia="MS Gothic" w:cs="MS Gothic" w:hint="eastAsia"/>
          <w:noProof w:val="0"/>
          <w:lang w:val="ja-JP"/>
        </w:rPr>
        <w:t>および</w:t>
      </w:r>
      <w:r>
        <w:rPr>
          <w:rFonts w:eastAsia="MS Gothic"/>
          <w:noProof w:val="0"/>
          <w:lang w:val="ja-JP"/>
        </w:rPr>
        <w:t xml:space="preserve"> MCLC </w:t>
      </w:r>
      <w:r>
        <w:rPr>
          <w:rFonts w:eastAsia="MS Gothic" w:cs="MS Gothic" w:hint="eastAsia"/>
          <w:noProof w:val="0"/>
          <w:lang w:val="ja-JP"/>
        </w:rPr>
        <w:t>認定資格の状態</w:t>
      </w:r>
      <w:r>
        <w:rPr>
          <w:rFonts w:cs="Arial"/>
        </w:rPr>
        <w:tab/>
      </w:r>
      <w:r>
        <w:rPr>
          <w:rFonts w:cs="Arial"/>
        </w:rPr>
        <w:tab/>
      </w:r>
      <w:r>
        <w:rPr>
          <w:rFonts w:eastAsia="SimSun"/>
        </w:rPr>
        <w:t>14</w:t>
      </w:r>
    </w:p>
    <w:p w:rsidR="003503D6" w:rsidRDefault="003503D6">
      <w:pPr>
        <w:pStyle w:val="MTOC2"/>
        <w:framePr w:w="6202" w:h="5766" w:wrap="auto" w:x="1106" w:y="8241"/>
        <w:tabs>
          <w:tab w:val="clear" w:pos="4230"/>
          <w:tab w:val="right" w:pos="4401"/>
        </w:tabs>
        <w:rPr>
          <w:rFonts w:eastAsia="SimSun"/>
        </w:rPr>
      </w:pPr>
      <w:r>
        <w:rPr>
          <w:rFonts w:eastAsia="MS Gothic" w:cs="MS Gothic" w:hint="eastAsia"/>
          <w:noProof w:val="0"/>
          <w:lang w:val="ja-JP"/>
        </w:rPr>
        <w:t>セクション</w:t>
      </w:r>
      <w:r>
        <w:rPr>
          <w:rFonts w:eastAsia="MS Gothic"/>
          <w:noProof w:val="0"/>
          <w:lang w:val="ja-JP"/>
        </w:rPr>
        <w:t xml:space="preserve"> 7: MODL </w:t>
      </w:r>
      <w:r>
        <w:rPr>
          <w:rFonts w:eastAsia="MS Gothic" w:cs="MS Gothic" w:hint="eastAsia"/>
          <w:noProof w:val="0"/>
          <w:lang w:val="ja-JP"/>
        </w:rPr>
        <w:t>実施許可の申請</w:t>
      </w:r>
      <w:r>
        <w:rPr>
          <w:rFonts w:cs="Arial"/>
        </w:rPr>
        <w:tab/>
      </w:r>
      <w:r>
        <w:rPr>
          <w:rFonts w:cs="Arial"/>
        </w:rPr>
        <w:tab/>
      </w:r>
      <w:r>
        <w:rPr>
          <w:rFonts w:eastAsia="SimSun"/>
        </w:rPr>
        <w:t>15</w:t>
      </w:r>
    </w:p>
    <w:p w:rsidR="003503D6" w:rsidRDefault="003503D6">
      <w:pPr>
        <w:pStyle w:val="MTOC2"/>
        <w:framePr w:w="6202" w:h="5766" w:wrap="auto" w:x="1106" w:y="8241"/>
        <w:tabs>
          <w:tab w:val="clear" w:pos="4230"/>
          <w:tab w:val="right" w:pos="4401"/>
        </w:tabs>
        <w:rPr>
          <w:rFonts w:eastAsia="SimSun"/>
        </w:rPr>
      </w:pPr>
      <w:r>
        <w:rPr>
          <w:rFonts w:eastAsia="MS Gothic" w:cs="MS Gothic" w:hint="eastAsia"/>
          <w:noProof w:val="0"/>
          <w:lang w:val="ja-JP"/>
        </w:rPr>
        <w:t>セクション</w:t>
      </w:r>
      <w:r>
        <w:rPr>
          <w:rFonts w:eastAsia="MS Gothic"/>
          <w:noProof w:val="0"/>
          <w:lang w:val="ja-JP"/>
        </w:rPr>
        <w:t xml:space="preserve"> 8: MCT </w:t>
      </w:r>
      <w:r>
        <w:rPr>
          <w:rFonts w:eastAsia="MS Gothic" w:cs="MS Gothic" w:hint="eastAsia"/>
          <w:noProof w:val="0"/>
          <w:lang w:val="ja-JP"/>
        </w:rPr>
        <w:t>認定資格の回復</w:t>
      </w:r>
      <w:r>
        <w:t xml:space="preserve"> </w:t>
      </w:r>
      <w:r>
        <w:tab/>
      </w:r>
      <w:r>
        <w:tab/>
      </w:r>
      <w:r>
        <w:rPr>
          <w:rFonts w:eastAsia="SimSun"/>
        </w:rPr>
        <w:t>15</w:t>
      </w:r>
    </w:p>
    <w:p w:rsidR="003503D6" w:rsidRDefault="003503D6">
      <w:pPr>
        <w:pStyle w:val="MTOC2"/>
        <w:framePr w:w="6202" w:h="5766" w:wrap="auto" w:x="1106" w:y="8241"/>
        <w:tabs>
          <w:tab w:val="clear" w:pos="4230"/>
          <w:tab w:val="right" w:pos="4401"/>
        </w:tabs>
        <w:rPr>
          <w:rFonts w:eastAsia="SimSun"/>
          <w:lang w:eastAsia="zh-CN"/>
        </w:rPr>
      </w:pPr>
      <w:r>
        <w:rPr>
          <w:rFonts w:eastAsia="MS Gothic" w:cs="MS Gothic" w:hint="eastAsia"/>
          <w:noProof w:val="0"/>
          <w:lang w:val="ja-JP"/>
        </w:rPr>
        <w:t>別添</w:t>
      </w:r>
      <w:r>
        <w:rPr>
          <w:rFonts w:eastAsia="MS Gothic"/>
          <w:noProof w:val="0"/>
        </w:rPr>
        <w:t xml:space="preserve"> 1: </w:t>
      </w:r>
      <w:r>
        <w:rPr>
          <w:rFonts w:eastAsia="MS Gothic" w:cs="MS Gothic" w:hint="eastAsia"/>
          <w:noProof w:val="0"/>
          <w:lang w:val="ja-JP"/>
        </w:rPr>
        <w:t>定義</w:t>
      </w:r>
      <w:r>
        <w:t xml:space="preserve"> </w:t>
      </w:r>
      <w:r>
        <w:tab/>
      </w:r>
      <w:r>
        <w:tab/>
      </w:r>
      <w:r>
        <w:rPr>
          <w:rFonts w:eastAsia="SimSun"/>
          <w:lang w:eastAsia="zh-CN"/>
        </w:rPr>
        <w:t>16</w:t>
      </w:r>
    </w:p>
    <w:p w:rsidR="003503D6" w:rsidRDefault="003503D6">
      <w:pPr>
        <w:pStyle w:val="MTOC2"/>
        <w:framePr w:w="6202" w:h="5766" w:wrap="auto" w:x="1106" w:y="8241"/>
        <w:rPr>
          <w:rFonts w:cs="Arial"/>
        </w:rPr>
      </w:pPr>
    </w:p>
    <w:p w:rsidR="003503D6" w:rsidRDefault="003503D6">
      <w:pPr>
        <w:pStyle w:val="MTOC2"/>
        <w:framePr w:w="6202" w:h="5766" w:wrap="auto" w:x="1106" w:y="8241"/>
        <w:rPr>
          <w:rFonts w:ascii="Times New Roman" w:hAnsi="Times New Roman" w:cs="Times New Roman"/>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CopyrightText"/>
        <w:framePr w:w="6202" w:h="5766" w:hSpace="187" w:wrap="auto" w:vAnchor="page" w:hAnchor="page" w:x="1106" w:y="8241"/>
        <w:rPr>
          <w:rFonts w:cs="Arial"/>
        </w:rPr>
      </w:pPr>
    </w:p>
    <w:p w:rsidR="003503D6" w:rsidRDefault="003503D6">
      <w:pPr>
        <w:pStyle w:val="MTOC2"/>
        <w:framePr w:w="6202" w:h="5766" w:wrap="auto" w:x="1106" w:y="8241"/>
        <w:rPr>
          <w:rFonts w:ascii="Times New Roman" w:hAnsi="Times New Roman" w:cs="Times New Roman"/>
        </w:rPr>
      </w:pPr>
    </w:p>
    <w:p w:rsidR="003503D6" w:rsidRDefault="003503D6">
      <w:pPr>
        <w:pStyle w:val="ModuleTitle"/>
        <w:framePr w:wrap="auto" w:x="931" w:y="2838"/>
        <w:rPr>
          <w:rFonts w:eastAsia="MS PGothic"/>
          <w:sz w:val="56"/>
          <w:szCs w:val="56"/>
        </w:rPr>
      </w:pPr>
      <w:r>
        <w:rPr>
          <w:rFonts w:eastAsia="MS PGothic" w:hAnsi="MS PGothic" w:cs="MS PGothic" w:hint="eastAsia"/>
          <w:sz w:val="56"/>
          <w:szCs w:val="56"/>
          <w:lang w:val="ja-JP"/>
        </w:rPr>
        <w:t>マイクロソフト認定</w:t>
      </w:r>
      <w:r>
        <w:rPr>
          <w:rFonts w:eastAsia="MS PGothic"/>
          <w:sz w:val="56"/>
          <w:szCs w:val="56"/>
          <w:lang w:val="ja-JP"/>
        </w:rPr>
        <w:br/>
      </w:r>
      <w:r>
        <w:rPr>
          <w:rFonts w:eastAsia="MS PGothic" w:hAnsi="MS PGothic" w:cs="MS PGothic" w:hint="eastAsia"/>
          <w:sz w:val="56"/>
          <w:szCs w:val="56"/>
          <w:lang w:val="ja-JP"/>
        </w:rPr>
        <w:t>トレーナーおよび</w:t>
      </w:r>
    </w:p>
    <w:p w:rsidR="003503D6" w:rsidRDefault="003503D6">
      <w:pPr>
        <w:pStyle w:val="ModuleTitle"/>
        <w:framePr w:wrap="auto" w:x="931" w:y="2838"/>
        <w:rPr>
          <w:rFonts w:eastAsia="MS PGothic"/>
          <w:sz w:val="56"/>
          <w:szCs w:val="56"/>
        </w:rPr>
      </w:pPr>
      <w:r>
        <w:rPr>
          <w:rFonts w:eastAsia="MS PGothic" w:hAnsi="MS PGothic" w:cs="MS PGothic" w:hint="eastAsia"/>
          <w:sz w:val="56"/>
          <w:szCs w:val="56"/>
          <w:lang w:val="ja-JP"/>
        </w:rPr>
        <w:t>マイクロソフト認定</w:t>
      </w:r>
      <w:r>
        <w:rPr>
          <w:rFonts w:eastAsia="MS PGothic"/>
          <w:sz w:val="56"/>
          <w:szCs w:val="56"/>
          <w:lang w:val="ja-JP"/>
        </w:rPr>
        <w:br/>
      </w:r>
      <w:r>
        <w:rPr>
          <w:rFonts w:eastAsia="MS PGothic" w:hAnsi="MS PGothic" w:cs="MS PGothic" w:hint="eastAsia"/>
          <w:spacing w:val="-30"/>
          <w:sz w:val="56"/>
          <w:szCs w:val="56"/>
          <w:lang w:val="ja-JP"/>
        </w:rPr>
        <w:t>ラーニング</w:t>
      </w:r>
      <w:r>
        <w:rPr>
          <w:rFonts w:eastAsia="MS PGothic"/>
          <w:spacing w:val="-30"/>
          <w:sz w:val="56"/>
          <w:szCs w:val="56"/>
          <w:lang w:val="ja-JP"/>
        </w:rPr>
        <w:t xml:space="preserve"> </w:t>
      </w:r>
      <w:r>
        <w:rPr>
          <w:rFonts w:eastAsia="MS PGothic" w:hAnsi="MS PGothic" w:cs="MS PGothic" w:hint="eastAsia"/>
          <w:spacing w:val="-30"/>
          <w:sz w:val="56"/>
          <w:szCs w:val="56"/>
          <w:lang w:val="ja-JP"/>
        </w:rPr>
        <w:t>コンサルタント</w:t>
      </w:r>
    </w:p>
    <w:p w:rsidR="003503D6" w:rsidRDefault="003503D6">
      <w:pPr>
        <w:pStyle w:val="ModuleTitle"/>
        <w:framePr w:wrap="auto" w:x="931" w:y="2838"/>
        <w:rPr>
          <w:rFonts w:eastAsia="MS PGothic"/>
          <w:sz w:val="56"/>
          <w:szCs w:val="56"/>
        </w:rPr>
      </w:pPr>
      <w:r>
        <w:rPr>
          <w:rFonts w:eastAsia="MS PGothic" w:hAnsi="MS PGothic" w:cs="MS PGothic" w:hint="eastAsia"/>
          <w:sz w:val="56"/>
          <w:szCs w:val="56"/>
          <w:lang w:val="ja-JP"/>
        </w:rPr>
        <w:t>プログラム</w:t>
      </w:r>
      <w:r>
        <w:rPr>
          <w:rFonts w:eastAsia="MS PGothic"/>
          <w:sz w:val="56"/>
          <w:szCs w:val="56"/>
          <w:lang w:val="ja-JP"/>
        </w:rPr>
        <w:t xml:space="preserve"> </w:t>
      </w:r>
      <w:r>
        <w:rPr>
          <w:rFonts w:eastAsia="MS PGothic" w:hAnsi="MS PGothic" w:cs="MS PGothic" w:hint="eastAsia"/>
          <w:sz w:val="56"/>
          <w:szCs w:val="56"/>
          <w:lang w:val="ja-JP"/>
        </w:rPr>
        <w:t>ガイド</w:t>
      </w:r>
      <w:r>
        <w:rPr>
          <w:rFonts w:eastAsia="MS PGothic"/>
          <w:sz w:val="56"/>
          <w:szCs w:val="56"/>
          <w:lang w:val="ja-JP"/>
        </w:rPr>
        <w:t xml:space="preserve"> 2008</w:t>
      </w:r>
    </w:p>
    <w:p w:rsidR="003503D6" w:rsidRDefault="003503D6">
      <w:pPr>
        <w:pStyle w:val="Pb"/>
        <w:framePr w:wrap="auto"/>
        <w:rPr>
          <w:rFonts w:cs="Arial"/>
        </w:rPr>
      </w:pPr>
    </w:p>
    <w:p w:rsidR="003503D6" w:rsidRDefault="003503D6">
      <w:pPr>
        <w:pStyle w:val="Heading2"/>
        <w:ind w:left="-652" w:hanging="1623"/>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1: </w:t>
      </w:r>
      <w:r>
        <w:rPr>
          <w:rFonts w:ascii="MS UI Gothic" w:eastAsia="MS Gothic" w:cs="MS Gothic" w:hint="eastAsia"/>
          <w:spacing w:val="-4"/>
          <w:lang w:val="ja-JP"/>
        </w:rPr>
        <w:t>マイクロソフト認定トレーナー</w:t>
      </w:r>
      <w:r>
        <w:rPr>
          <w:rFonts w:ascii="MS UI Gothic" w:eastAsia="MS Gothic" w:cs="MS UI Gothic"/>
          <w:spacing w:val="-4"/>
          <w:lang w:val="ja-JP"/>
        </w:rPr>
        <w:t xml:space="preserve"> (MCT) </w:t>
      </w:r>
      <w:r>
        <w:rPr>
          <w:rFonts w:ascii="MS UI Gothic" w:eastAsia="MS Gothic" w:cs="MS Gothic" w:hint="eastAsia"/>
          <w:lang w:val="ja-JP"/>
        </w:rPr>
        <w:t>およびマイクロソフト認定ラーニング</w:t>
      </w:r>
      <w:r>
        <w:rPr>
          <w:rFonts w:ascii="MS UI Gothic" w:eastAsia="MS Gothic" w:cs="MS UI Gothic"/>
          <w:lang w:val="ja-JP"/>
        </w:rPr>
        <w:t xml:space="preserve"> </w:t>
      </w:r>
      <w:r>
        <w:rPr>
          <w:rFonts w:ascii="MS UI Gothic" w:eastAsia="MS Gothic" w:cs="MS Gothic" w:hint="eastAsia"/>
          <w:lang w:val="ja-JP"/>
        </w:rPr>
        <w:t>コンサルタント</w:t>
      </w:r>
      <w:r>
        <w:rPr>
          <w:rFonts w:ascii="MS UI Gothic" w:eastAsia="MS Gothic" w:cs="MS UI Gothic"/>
          <w:lang w:val="ja-JP"/>
        </w:rPr>
        <w:t xml:space="preserve"> (MCLC) </w:t>
      </w:r>
      <w:r>
        <w:rPr>
          <w:rFonts w:ascii="MS UI Gothic" w:eastAsia="MS Gothic" w:cs="MS Gothic" w:hint="eastAsia"/>
          <w:lang w:val="ja-JP"/>
        </w:rPr>
        <w:t>認定の特典</w:t>
      </w:r>
    </w:p>
    <w:p w:rsidR="003503D6" w:rsidRDefault="003503D6">
      <w:r>
        <w:rPr>
          <w:rFonts w:hAnsi="MS Mincho" w:cs="MS Mincho" w:hint="eastAsia"/>
          <w:lang w:val="ja-JP"/>
        </w:rPr>
        <w:t>マイクロソフトでは、マイクロソフトのテクノロジを用いた技術的知識と指導力を保有、維持し、今日の学習環境で</w:t>
      </w:r>
      <w:r>
        <w:rPr>
          <w:lang w:val="ja-JP"/>
        </w:rPr>
        <w:t xml:space="preserve"> IT (</w:t>
      </w:r>
      <w:r>
        <w:rPr>
          <w:rFonts w:hAnsi="MS Mincho" w:cs="MS Mincho" w:hint="eastAsia"/>
          <w:lang w:val="ja-JP"/>
        </w:rPr>
        <w:t>情報技術</w:t>
      </w:r>
      <w:r>
        <w:rPr>
          <w:lang w:val="ja-JP"/>
        </w:rPr>
        <w:t xml:space="preserve">) </w:t>
      </w:r>
      <w:r>
        <w:rPr>
          <w:rFonts w:hAnsi="MS Mincho" w:cs="MS Mincho" w:hint="eastAsia"/>
          <w:lang w:val="ja-JP"/>
        </w:rPr>
        <w:t>分野の専門家向けにそのスキルを活用するプロフェッショナル</w:t>
      </w:r>
      <w:r>
        <w:rPr>
          <w:lang w:val="ja-JP"/>
        </w:rPr>
        <w:t xml:space="preserve"> </w:t>
      </w:r>
      <w:r>
        <w:rPr>
          <w:rFonts w:hAnsi="MS Mincho" w:cs="MS Mincho" w:hint="eastAsia"/>
          <w:lang w:val="ja-JP"/>
        </w:rPr>
        <w:t>トレーナーおよびラーニング</w:t>
      </w:r>
      <w:r>
        <w:rPr>
          <w:lang w:val="ja-JP"/>
        </w:rPr>
        <w:t xml:space="preserve"> </w:t>
      </w:r>
      <w:r>
        <w:rPr>
          <w:rFonts w:hAnsi="MS Mincho" w:cs="MS Mincho" w:hint="eastAsia"/>
          <w:lang w:val="ja-JP"/>
        </w:rPr>
        <w:t>コンサルタントの資格を認定しています。</w:t>
      </w:r>
      <w:r>
        <w:t xml:space="preserve"> </w:t>
      </w:r>
    </w:p>
    <w:p w:rsidR="003503D6" w:rsidRDefault="003503D6">
      <w:r>
        <w:rPr>
          <w:rFonts w:hAnsi="MS Mincho" w:cs="MS Mincho" w:hint="eastAsia"/>
          <w:lang w:val="ja-JP"/>
        </w:rPr>
        <w:t>マイクロソフト認定トレーナーの資格は、受講者、トレーニング</w:t>
      </w:r>
      <w:r>
        <w:rPr>
          <w:lang w:val="ja-JP"/>
        </w:rPr>
        <w:t xml:space="preserve"> </w:t>
      </w:r>
      <w:r>
        <w:rPr>
          <w:rFonts w:hAnsi="MS Mincho" w:cs="MS Mincho" w:hint="eastAsia"/>
          <w:lang w:val="ja-JP"/>
        </w:rPr>
        <w:t>プロバイダ、および組織が、マイクロソフトのテクノロジや製品に関するトレーニングを提供できる熟練したプロフェッショナルを判別する際の目安になります。</w:t>
      </w:r>
      <w:r>
        <w:rPr>
          <w:lang w:val="ja-JP"/>
        </w:rPr>
        <w:t xml:space="preserve">MCT </w:t>
      </w:r>
      <w:r>
        <w:rPr>
          <w:rFonts w:hAnsi="MS Mincho" w:cs="MS Mincho" w:hint="eastAsia"/>
          <w:lang w:val="ja-JP"/>
        </w:rPr>
        <w:t>の資格認定を受けたトレーナーはその業務における競争上の優位性を確保し、今日の技術トレーニング業界に不可欠な人材となります。</w:t>
      </w:r>
      <w:r>
        <w:t xml:space="preserve"> </w:t>
      </w:r>
    </w:p>
    <w:p w:rsidR="003503D6" w:rsidRDefault="003503D6">
      <w:pPr>
        <w:rPr>
          <w:rFonts w:cs="Arial"/>
        </w:rPr>
      </w:pPr>
      <w:r>
        <w:rPr>
          <w:rFonts w:hAnsi="MS Mincho" w:cs="MS Mincho" w:hint="eastAsia"/>
          <w:lang w:val="ja-JP"/>
        </w:rPr>
        <w:t>マイクロソフト認定ラーニング</w:t>
      </w:r>
      <w:r>
        <w:rPr>
          <w:lang w:val="ja-JP"/>
        </w:rPr>
        <w:t xml:space="preserve"> </w:t>
      </w:r>
      <w:r>
        <w:rPr>
          <w:rFonts w:hAnsi="MS Mincho" w:cs="MS Mincho" w:hint="eastAsia"/>
          <w:lang w:val="ja-JP"/>
        </w:rPr>
        <w:t>コンサルタントの資格は、組織やトレーニング</w:t>
      </w:r>
      <w:r>
        <w:rPr>
          <w:lang w:val="ja-JP"/>
        </w:rPr>
        <w:t xml:space="preserve"> </w:t>
      </w:r>
      <w:r>
        <w:rPr>
          <w:rFonts w:hAnsi="MS Mincho" w:cs="MS Mincho" w:hint="eastAsia"/>
          <w:lang w:val="ja-JP"/>
        </w:rPr>
        <w:t>プロバイダが、マイクロソフトのテクノロジや製品に基づくコンサルティング的なラーニング</w:t>
      </w:r>
      <w:r>
        <w:rPr>
          <w:lang w:val="ja-JP"/>
        </w:rPr>
        <w:t xml:space="preserve"> </w:t>
      </w:r>
      <w:r>
        <w:rPr>
          <w:rFonts w:hAnsi="MS Mincho" w:cs="MS Mincho" w:hint="eastAsia"/>
          <w:lang w:val="ja-JP"/>
        </w:rPr>
        <w:t>ソリューションを設計、開発、および実施できる熟練したプロフェッショナルを判別する際の目安になり</w:t>
      </w:r>
      <w:r>
        <w:rPr>
          <w:rFonts w:eastAsia="SimSun" w:hAnsi="MS Mincho" w:cs="Arial"/>
          <w:lang w:val="ja-JP"/>
        </w:rPr>
        <w:br/>
      </w:r>
      <w:r>
        <w:rPr>
          <w:rFonts w:hAnsi="MS Mincho" w:cs="MS Mincho" w:hint="eastAsia"/>
          <w:lang w:val="ja-JP"/>
        </w:rPr>
        <w:t>ます。</w:t>
      </w:r>
    </w:p>
    <w:p w:rsidR="003503D6" w:rsidRDefault="003503D6">
      <w:pPr>
        <w:rPr>
          <w:rFonts w:cs="Arial"/>
        </w:rPr>
      </w:pPr>
      <w:r>
        <w:rPr>
          <w:lang w:val="ja-JP"/>
        </w:rPr>
        <w:t xml:space="preserve">MCLC </w:t>
      </w:r>
      <w:r>
        <w:rPr>
          <w:rFonts w:hAnsi="MS Mincho" w:cs="MS Mincho" w:hint="eastAsia"/>
          <w:lang w:val="ja-JP"/>
        </w:rPr>
        <w:t>の資格を取得するためには、事前に</w:t>
      </w:r>
      <w:r>
        <w:rPr>
          <w:lang w:val="ja-JP"/>
        </w:rPr>
        <w:t xml:space="preserve"> MCT </w:t>
      </w:r>
      <w:r>
        <w:rPr>
          <w:rFonts w:hAnsi="MS Mincho" w:cs="MS Mincho" w:hint="eastAsia"/>
          <w:lang w:val="ja-JP"/>
        </w:rPr>
        <w:t>認定資格を取得したうえで、本書に詳述される要件を満たす必要があります。つまり、</w:t>
      </w:r>
      <w:r>
        <w:rPr>
          <w:lang w:val="ja-JP"/>
        </w:rPr>
        <w:t xml:space="preserve">MCLC </w:t>
      </w:r>
      <w:r>
        <w:rPr>
          <w:rFonts w:hAnsi="MS Mincho" w:cs="MS Mincho" w:hint="eastAsia"/>
          <w:lang w:val="ja-JP"/>
        </w:rPr>
        <w:t>に適用されると明記されていない限り、</w:t>
      </w:r>
      <w:r>
        <w:rPr>
          <w:lang w:val="ja-JP"/>
        </w:rPr>
        <w:t xml:space="preserve">MCLC </w:t>
      </w:r>
      <w:r>
        <w:rPr>
          <w:rFonts w:hAnsi="MS Mincho" w:cs="MS Mincho" w:hint="eastAsia"/>
          <w:lang w:val="ja-JP"/>
        </w:rPr>
        <w:t>には</w:t>
      </w:r>
      <w:r>
        <w:rPr>
          <w:lang w:val="ja-JP"/>
        </w:rPr>
        <w:t xml:space="preserve"> MCT </w:t>
      </w:r>
      <w:r>
        <w:rPr>
          <w:rFonts w:hAnsi="MS Mincho" w:cs="MS Mincho" w:hint="eastAsia"/>
          <w:lang w:val="ja-JP"/>
        </w:rPr>
        <w:t>に関するすべての言及が適用されます。</w:t>
      </w:r>
    </w:p>
    <w:p w:rsidR="003503D6" w:rsidRDefault="003503D6">
      <w:r>
        <w:rPr>
          <w:rFonts w:hAnsi="MS Mincho" w:cs="MS Mincho" w:hint="eastAsia"/>
          <w:lang w:val="ja-JP"/>
        </w:rPr>
        <w:t>業界での認知度に加えて、マイクロソフトでは、</w:t>
      </w:r>
      <w:r>
        <w:rPr>
          <w:lang w:val="ja-JP"/>
        </w:rPr>
        <w:t xml:space="preserve">MCT </w:t>
      </w:r>
      <w:r>
        <w:rPr>
          <w:rFonts w:hAnsi="MS Mincho" w:cs="MS Mincho" w:hint="eastAsia"/>
          <w:lang w:val="ja-JP"/>
        </w:rPr>
        <w:t>と</w:t>
      </w:r>
      <w:r>
        <w:rPr>
          <w:lang w:val="ja-JP"/>
        </w:rPr>
        <w:t xml:space="preserve"> MCLC </w:t>
      </w:r>
      <w:r>
        <w:rPr>
          <w:rFonts w:hAnsi="MS Mincho" w:cs="MS Mincho" w:hint="eastAsia"/>
          <w:lang w:val="ja-JP"/>
        </w:rPr>
        <w:t>に有用なリソースを提供し、優れた技術指導のプロフェッショナルとなるための支援を行っています。認定を受けると、次に挙げる項目を含め、多くの特典を受けることができます。</w:t>
      </w:r>
      <w:r>
        <w:t xml:space="preserve"> </w:t>
      </w:r>
    </w:p>
    <w:p w:rsidR="003503D6" w:rsidRDefault="003503D6">
      <w:pPr>
        <w:pStyle w:val="Lb1"/>
        <w:numPr>
          <w:ilvl w:val="0"/>
          <w:numId w:val="25"/>
        </w:numPr>
        <w:tabs>
          <w:tab w:val="clear" w:pos="300"/>
          <w:tab w:val="num" w:pos="652"/>
        </w:tabs>
        <w:ind w:left="652" w:hanging="326"/>
      </w:pPr>
      <w:r>
        <w:rPr>
          <w:rFonts w:hAnsi="MS Mincho" w:cs="MS Mincho" w:hint="eastAsia"/>
          <w:b/>
          <w:bCs/>
          <w:lang w:val="ja-JP"/>
        </w:rPr>
        <w:t>ラーニング</w:t>
      </w:r>
      <w:r>
        <w:rPr>
          <w:b/>
          <w:bCs/>
          <w:lang w:val="ja-JP"/>
        </w:rPr>
        <w:t xml:space="preserve"> </w:t>
      </w:r>
      <w:r>
        <w:rPr>
          <w:rFonts w:hAnsi="MS Mincho" w:cs="MS Mincho" w:hint="eastAsia"/>
          <w:b/>
          <w:bCs/>
          <w:lang w:val="ja-JP"/>
        </w:rPr>
        <w:t>ソリューションに関するマイクロソフト認定パートナーにおけるオフィシャル</w:t>
      </w:r>
      <w:r>
        <w:rPr>
          <w:b/>
          <w:bCs/>
          <w:lang w:val="ja-JP"/>
        </w:rPr>
        <w:t xml:space="preserve"> </w:t>
      </w:r>
      <w:r>
        <w:rPr>
          <w:rFonts w:hAnsi="MS Mincho" w:cs="MS Mincho" w:hint="eastAsia"/>
          <w:b/>
          <w:bCs/>
          <w:lang w:val="ja-JP"/>
        </w:rPr>
        <w:t>マイクロソフト</w:t>
      </w:r>
      <w:r>
        <w:rPr>
          <w:b/>
          <w:bCs/>
          <w:lang w:val="ja-JP"/>
        </w:rPr>
        <w:t xml:space="preserve"> </w:t>
      </w:r>
      <w:r>
        <w:rPr>
          <w:rFonts w:hAnsi="MS Mincho" w:cs="MS Mincho" w:hint="eastAsia"/>
          <w:b/>
          <w:bCs/>
          <w:lang w:val="ja-JP"/>
        </w:rPr>
        <w:t>ラーニング</w:t>
      </w:r>
      <w:r>
        <w:rPr>
          <w:b/>
          <w:bCs/>
          <w:lang w:val="ja-JP"/>
        </w:rPr>
        <w:t xml:space="preserve"> </w:t>
      </w:r>
      <w:r>
        <w:rPr>
          <w:rFonts w:hAnsi="MS Mincho" w:cs="MS Mincho" w:hint="eastAsia"/>
          <w:b/>
          <w:bCs/>
          <w:lang w:val="ja-JP"/>
        </w:rPr>
        <w:t>プロダクトおよびマイクロソフト</w:t>
      </w:r>
      <w:r>
        <w:rPr>
          <w:b/>
          <w:bCs/>
          <w:lang w:val="ja-JP"/>
        </w:rPr>
        <w:t xml:space="preserve"> </w:t>
      </w:r>
      <w:r>
        <w:rPr>
          <w:rFonts w:hAnsi="MS Mincho" w:cs="MS Mincho" w:hint="eastAsia"/>
          <w:b/>
          <w:bCs/>
          <w:lang w:val="ja-JP"/>
        </w:rPr>
        <w:t>ダイナミクス</w:t>
      </w:r>
      <w:r>
        <w:rPr>
          <w:b/>
          <w:bCs/>
          <w:lang w:val="ja-JP"/>
        </w:rPr>
        <w:t xml:space="preserve"> </w:t>
      </w:r>
      <w:r>
        <w:rPr>
          <w:rFonts w:hAnsi="MS Mincho" w:cs="MS Mincho" w:hint="eastAsia"/>
          <w:b/>
          <w:bCs/>
          <w:lang w:val="ja-JP"/>
        </w:rPr>
        <w:t>ラーニング</w:t>
      </w:r>
      <w:r>
        <w:rPr>
          <w:b/>
          <w:bCs/>
          <w:lang w:val="ja-JP"/>
        </w:rPr>
        <w:t xml:space="preserve"> </w:t>
      </w:r>
      <w:r>
        <w:rPr>
          <w:rFonts w:hAnsi="MS Mincho" w:cs="MS Mincho" w:hint="eastAsia"/>
          <w:b/>
          <w:bCs/>
          <w:lang w:val="ja-JP"/>
        </w:rPr>
        <w:t>プロダクトを用いたマイクロソフト</w:t>
      </w:r>
      <w:r>
        <w:rPr>
          <w:b/>
          <w:bCs/>
          <w:lang w:val="ja-JP"/>
        </w:rPr>
        <w:t xml:space="preserve"> </w:t>
      </w:r>
      <w:r>
        <w:rPr>
          <w:rFonts w:hAnsi="MS Mincho" w:cs="MS Mincho" w:hint="eastAsia"/>
          <w:b/>
          <w:bCs/>
          <w:lang w:val="ja-JP"/>
        </w:rPr>
        <w:t>コース指導に関する実施権</w:t>
      </w:r>
      <w:r>
        <w:rPr>
          <w:b/>
          <w:bCs/>
          <w:lang w:val="ja-JP"/>
        </w:rPr>
        <w:t xml:space="preserve"> : </w:t>
      </w:r>
      <w:r>
        <w:rPr>
          <w:lang w:val="ja-JP"/>
        </w:rPr>
        <w:t xml:space="preserve">MCT </w:t>
      </w:r>
      <w:r>
        <w:rPr>
          <w:rFonts w:hAnsi="MS Mincho" w:cs="MS Mincho" w:hint="eastAsia"/>
          <w:lang w:val="ja-JP"/>
        </w:rPr>
        <w:t>はトレーニング</w:t>
      </w:r>
      <w:r>
        <w:rPr>
          <w:lang w:val="ja-JP"/>
        </w:rPr>
        <w:t xml:space="preserve"> </w:t>
      </w:r>
      <w:r>
        <w:rPr>
          <w:rFonts w:hAnsi="MS Mincho" w:cs="MS Mincho" w:hint="eastAsia"/>
          <w:lang w:val="ja-JP"/>
        </w:rPr>
        <w:t>プロセスで重要な役割を果たすので、マイクロソフトでは、マイクロソフト認定パートナーを通じたマイクロソフト</w:t>
      </w:r>
      <w:r>
        <w:rPr>
          <w:lang w:val="ja-JP"/>
        </w:rPr>
        <w:t xml:space="preserve"> </w:t>
      </w:r>
      <w:r>
        <w:rPr>
          <w:rFonts w:hAnsi="MS Mincho" w:cs="MS Mincho" w:hint="eastAsia"/>
          <w:lang w:val="ja-JP"/>
        </w:rPr>
        <w:t>コースの実施を</w:t>
      </w:r>
      <w:r>
        <w:rPr>
          <w:lang w:val="ja-JP"/>
        </w:rPr>
        <w:t xml:space="preserve"> MCT </w:t>
      </w:r>
      <w:r>
        <w:rPr>
          <w:rFonts w:hAnsi="MS Mincho" w:cs="MS Mincho" w:hint="eastAsia"/>
          <w:lang w:val="ja-JP"/>
        </w:rPr>
        <w:t>だけに認めています。</w:t>
      </w:r>
      <w:r>
        <w:t xml:space="preserve"> </w:t>
      </w:r>
    </w:p>
    <w:p w:rsidR="003503D6" w:rsidRDefault="003503D6">
      <w:pPr>
        <w:pStyle w:val="Lb1"/>
        <w:numPr>
          <w:ilvl w:val="0"/>
          <w:numId w:val="25"/>
        </w:numPr>
        <w:tabs>
          <w:tab w:val="clear" w:pos="300"/>
          <w:tab w:val="num" w:pos="652"/>
        </w:tabs>
        <w:ind w:left="652" w:hanging="326"/>
        <w:rPr>
          <w:rFonts w:cs="Arial"/>
          <w:b/>
          <w:bCs/>
        </w:rPr>
      </w:pPr>
      <w:r>
        <w:rPr>
          <w:rFonts w:hAnsi="MS Mincho" w:cs="MS Mincho" w:hint="eastAsia"/>
          <w:b/>
          <w:bCs/>
          <w:lang w:val="ja-JP"/>
        </w:rPr>
        <w:t>すべてのオフィシャル</w:t>
      </w:r>
      <w:r>
        <w:rPr>
          <w:b/>
          <w:bCs/>
          <w:lang w:val="ja-JP"/>
        </w:rPr>
        <w:t xml:space="preserve"> </w:t>
      </w:r>
      <w:r>
        <w:rPr>
          <w:rFonts w:hAnsi="MS Mincho" w:cs="MS Mincho" w:hint="eastAsia"/>
          <w:b/>
          <w:bCs/>
          <w:lang w:val="ja-JP"/>
        </w:rPr>
        <w:t>マイクロソフト</w:t>
      </w:r>
      <w:r>
        <w:rPr>
          <w:b/>
          <w:bCs/>
          <w:lang w:val="ja-JP"/>
        </w:rPr>
        <w:t xml:space="preserve"> </w:t>
      </w:r>
      <w:r>
        <w:rPr>
          <w:rFonts w:hAnsi="MS Mincho" w:cs="MS Mincho" w:hint="eastAsia"/>
          <w:b/>
          <w:bCs/>
          <w:lang w:val="ja-JP"/>
        </w:rPr>
        <w:t>ラーニング</w:t>
      </w:r>
      <w:r>
        <w:rPr>
          <w:b/>
          <w:bCs/>
          <w:lang w:val="ja-JP"/>
        </w:rPr>
        <w:t xml:space="preserve"> </w:t>
      </w:r>
      <w:r>
        <w:rPr>
          <w:rFonts w:hAnsi="MS Mincho" w:cs="MS Mincho" w:hint="eastAsia"/>
          <w:b/>
          <w:bCs/>
          <w:lang w:val="ja-JP"/>
        </w:rPr>
        <w:t>プロダクトおよびマイクロソフト</w:t>
      </w:r>
      <w:r>
        <w:rPr>
          <w:b/>
          <w:bCs/>
          <w:lang w:val="ja-JP"/>
        </w:rPr>
        <w:t xml:space="preserve"> </w:t>
      </w:r>
      <w:r>
        <w:rPr>
          <w:rFonts w:hAnsi="MS Mincho" w:cs="MS Mincho" w:hint="eastAsia"/>
          <w:b/>
          <w:bCs/>
          <w:lang w:val="ja-JP"/>
        </w:rPr>
        <w:t>ダイナミクス</w:t>
      </w:r>
      <w:r>
        <w:rPr>
          <w:b/>
          <w:bCs/>
          <w:lang w:val="ja-JP"/>
        </w:rPr>
        <w:t xml:space="preserve"> </w:t>
      </w:r>
      <w:r>
        <w:rPr>
          <w:rFonts w:hAnsi="MS Mincho" w:cs="MS Mincho" w:hint="eastAsia"/>
          <w:b/>
          <w:bCs/>
          <w:lang w:val="ja-JP"/>
        </w:rPr>
        <w:t>ラーニング</w:t>
      </w:r>
      <w:r>
        <w:rPr>
          <w:b/>
          <w:bCs/>
          <w:lang w:val="ja-JP"/>
        </w:rPr>
        <w:t xml:space="preserve"> </w:t>
      </w:r>
      <w:r>
        <w:rPr>
          <w:rFonts w:hAnsi="MS Mincho" w:cs="MS Mincho" w:hint="eastAsia"/>
          <w:b/>
          <w:bCs/>
          <w:lang w:val="ja-JP"/>
        </w:rPr>
        <w:t>プロダクト用のトレーナー</w:t>
      </w:r>
      <w:r>
        <w:rPr>
          <w:b/>
          <w:bCs/>
          <w:lang w:val="ja-JP"/>
        </w:rPr>
        <w:t xml:space="preserve"> </w:t>
      </w:r>
      <w:r>
        <w:rPr>
          <w:rFonts w:hAnsi="MS Mincho" w:cs="MS Mincho" w:hint="eastAsia"/>
          <w:b/>
          <w:bCs/>
          <w:lang w:val="ja-JP"/>
        </w:rPr>
        <w:t>キットのインターネット利用</w:t>
      </w:r>
      <w:r>
        <w:rPr>
          <w:b/>
          <w:bCs/>
          <w:lang w:val="ja-JP"/>
        </w:rPr>
        <w:t xml:space="preserve"> : </w:t>
      </w:r>
      <w:r>
        <w:rPr>
          <w:lang w:val="ja-JP"/>
        </w:rPr>
        <w:t>(</w:t>
      </w:r>
      <w:r>
        <w:rPr>
          <w:rFonts w:hAnsi="MS Mincho" w:cs="MS Mincho" w:hint="eastAsia"/>
          <w:lang w:val="ja-JP"/>
        </w:rPr>
        <w:t>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コース、マイクロソフト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ワークショップ、マイクロソフト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セミナー、マイクロソフト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クリニックを含みますが、それに限定されません</w:t>
      </w:r>
      <w:r>
        <w:rPr>
          <w:lang w:val="ja-JP"/>
        </w:rPr>
        <w:t>)</w:t>
      </w:r>
      <w:r>
        <w:rPr>
          <w:rFonts w:hAnsi="MS Mincho" w:cs="MS Mincho" w:hint="eastAsia"/>
          <w:lang w:val="ja-JP"/>
        </w:rPr>
        <w:t>マイクロソフ</w:t>
      </w:r>
      <w:r>
        <w:rPr>
          <w:rFonts w:hAnsi="MS Mincho" w:cs="MS Mincho" w:hint="eastAsia"/>
          <w:lang w:val="ja-JP"/>
        </w:rPr>
        <w:lastRenderedPageBreak/>
        <w:t>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プロダクトのポートフォリオについては、</w:t>
      </w:r>
      <w:hyperlink r:id="rId8" w:history="1">
        <w:r>
          <w:rPr>
            <w:rStyle w:val="Hyperlink"/>
            <w:lang w:val="ja-JP"/>
          </w:rPr>
          <w:t>http://www.microsoft.com/learning/training/default.mspx</w:t>
        </w:r>
      </w:hyperlink>
      <w:r>
        <w:rPr>
          <w:lang w:val="ja-JP"/>
        </w:rPr>
        <w:t xml:space="preserve"> </w:t>
      </w:r>
      <w:r>
        <w:rPr>
          <w:rFonts w:hAnsi="MS Mincho" w:cs="MS Mincho" w:hint="eastAsia"/>
          <w:lang w:val="ja-JP"/>
        </w:rPr>
        <w:t>を参照してください。</w:t>
      </w:r>
    </w:p>
    <w:p w:rsidR="003503D6" w:rsidRDefault="003503D6">
      <w:pPr>
        <w:pStyle w:val="Heading3"/>
      </w:pPr>
      <w:r>
        <w:rPr>
          <w:rFonts w:cs="MS Mincho" w:hint="eastAsia"/>
          <w:lang w:val="ja-JP"/>
        </w:rPr>
        <w:t>トレーナー</w:t>
      </w:r>
      <w:r>
        <w:rPr>
          <w:lang w:val="ja-JP"/>
        </w:rPr>
        <w:t xml:space="preserve"> </w:t>
      </w:r>
      <w:r>
        <w:rPr>
          <w:rFonts w:cs="MS Mincho" w:hint="eastAsia"/>
          <w:lang w:val="ja-JP"/>
        </w:rPr>
        <w:t>キットは、</w:t>
      </w:r>
      <w:r>
        <w:rPr>
          <w:lang w:val="ja-JP"/>
        </w:rPr>
        <w:t xml:space="preserve">MCT </w:t>
      </w:r>
      <w:r>
        <w:rPr>
          <w:rFonts w:cs="MS Mincho" w:hint="eastAsia"/>
          <w:lang w:val="ja-JP"/>
        </w:rPr>
        <w:t>ダウンロード</w:t>
      </w:r>
      <w:r>
        <w:rPr>
          <w:lang w:val="ja-JP"/>
        </w:rPr>
        <w:t xml:space="preserve"> </w:t>
      </w:r>
      <w:r>
        <w:rPr>
          <w:rFonts w:cs="MS Mincho" w:hint="eastAsia"/>
          <w:lang w:val="ja-JP"/>
        </w:rPr>
        <w:t>センターからダウンロードできます。新たなコンテンツも順次追加されます。</w:t>
      </w:r>
      <w:r>
        <w:t xml:space="preserve"> </w:t>
      </w:r>
    </w:p>
    <w:p w:rsidR="003503D6" w:rsidRDefault="003503D6">
      <w:pPr>
        <w:pStyle w:val="Lb1"/>
        <w:numPr>
          <w:ilvl w:val="0"/>
          <w:numId w:val="25"/>
        </w:numPr>
        <w:tabs>
          <w:tab w:val="clear" w:pos="300"/>
          <w:tab w:val="num" w:pos="652"/>
        </w:tabs>
        <w:ind w:left="652" w:hanging="326"/>
        <w:rPr>
          <w:rFonts w:cs="Arial"/>
          <w:b/>
          <w:bCs/>
        </w:rPr>
      </w:pPr>
      <w:r>
        <w:rPr>
          <w:rFonts w:hAnsi="MS Mincho" w:cs="MS Mincho" w:hint="eastAsia"/>
          <w:b/>
          <w:bCs/>
          <w:lang w:val="ja-JP"/>
        </w:rPr>
        <w:t>テキストの購入によるすべてのマイクロソフト</w:t>
      </w:r>
      <w:r>
        <w:rPr>
          <w:b/>
          <w:bCs/>
          <w:lang w:val="ja-JP"/>
        </w:rPr>
        <w:t xml:space="preserve"> </w:t>
      </w:r>
      <w:r>
        <w:rPr>
          <w:rFonts w:hAnsi="MS Mincho" w:cs="MS Mincho" w:hint="eastAsia"/>
          <w:b/>
          <w:bCs/>
          <w:lang w:val="ja-JP"/>
        </w:rPr>
        <w:t>オフィシャル</w:t>
      </w:r>
      <w:r>
        <w:rPr>
          <w:b/>
          <w:bCs/>
          <w:lang w:val="ja-JP"/>
        </w:rPr>
        <w:t xml:space="preserve"> </w:t>
      </w:r>
      <w:r>
        <w:rPr>
          <w:rFonts w:hAnsi="MS Mincho" w:cs="MS Mincho" w:hint="eastAsia"/>
          <w:b/>
          <w:bCs/>
          <w:lang w:val="ja-JP"/>
        </w:rPr>
        <w:t>アカデミック</w:t>
      </w:r>
      <w:r>
        <w:rPr>
          <w:b/>
          <w:bCs/>
          <w:lang w:val="ja-JP"/>
        </w:rPr>
        <w:t xml:space="preserve"> </w:t>
      </w:r>
      <w:r>
        <w:rPr>
          <w:rFonts w:hAnsi="MS Mincho" w:cs="MS Mincho" w:hint="eastAsia"/>
          <w:b/>
          <w:bCs/>
          <w:lang w:val="ja-JP"/>
        </w:rPr>
        <w:t>コースのインストラクタ</w:t>
      </w:r>
      <w:r>
        <w:rPr>
          <w:rFonts w:hAnsi="MS Mincho"/>
          <w:b/>
          <w:bCs/>
          <w:lang w:val="ja-JP"/>
        </w:rPr>
        <w:t xml:space="preserve"> </w:t>
      </w:r>
      <w:r>
        <w:rPr>
          <w:rFonts w:hAnsi="MS Mincho" w:cs="MS Mincho" w:hint="eastAsia"/>
          <w:b/>
          <w:bCs/>
          <w:lang w:val="ja-JP"/>
        </w:rPr>
        <w:t>リソースへのインターネット</w:t>
      </w:r>
      <w:r>
        <w:rPr>
          <w:b/>
          <w:bCs/>
          <w:lang w:val="ja-JP"/>
        </w:rPr>
        <w:t xml:space="preserve"> </w:t>
      </w:r>
      <w:r>
        <w:rPr>
          <w:rFonts w:hAnsi="MS Mincho" w:cs="MS Mincho" w:hint="eastAsia"/>
          <w:b/>
          <w:bCs/>
          <w:lang w:val="ja-JP"/>
        </w:rPr>
        <w:t>アクセス</w:t>
      </w:r>
      <w:r>
        <w:rPr>
          <w:lang w:val="ja-JP"/>
        </w:rPr>
        <w:t xml:space="preserve"> : </w:t>
      </w:r>
      <w:r>
        <w:rPr>
          <w:rFonts w:hAnsi="MS Mincho" w:cs="MS Mincho" w:hint="eastAsia"/>
          <w:lang w:val="ja-JP"/>
        </w:rPr>
        <w:t>リソースは、マイクロソフトの学術研究関連の出版元である</w:t>
      </w:r>
      <w:r>
        <w:rPr>
          <w:rFonts w:hAnsi="MS Mincho"/>
          <w:lang w:val="ja-JP"/>
        </w:rPr>
        <w:t xml:space="preserve"> John Wiley &amp; Sons (</w:t>
      </w:r>
      <w:r>
        <w:t>http://www.wiley.com/college/microsoft</w:t>
      </w:r>
      <w:r>
        <w:rPr>
          <w:rFonts w:hAnsi="MS Mincho"/>
          <w:lang w:val="ja-JP"/>
        </w:rPr>
        <w:t xml:space="preserve">) </w:t>
      </w:r>
      <w:r>
        <w:rPr>
          <w:rFonts w:hAnsi="MS Mincho" w:cs="MS Mincho" w:hint="eastAsia"/>
          <w:lang w:val="ja-JP"/>
        </w:rPr>
        <w:t>がホストしている</w:t>
      </w:r>
      <w:r>
        <w:rPr>
          <w:rFonts w:hAnsi="MS Mincho"/>
          <w:lang w:val="ja-JP"/>
        </w:rPr>
        <w:t xml:space="preserve"> MOAC </w:t>
      </w:r>
      <w:r>
        <w:rPr>
          <w:rFonts w:hAnsi="MS Mincho" w:cs="MS Mincho" w:hint="eastAsia"/>
          <w:lang w:val="ja-JP"/>
        </w:rPr>
        <w:t>ホームページから利用できます。</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b/>
          <w:bCs/>
          <w:spacing w:val="-30"/>
          <w:lang w:val="ja-JP"/>
        </w:rPr>
        <w:t>マイクロソフト</w:t>
      </w:r>
      <w:r>
        <w:rPr>
          <w:b/>
          <w:bCs/>
          <w:spacing w:val="-30"/>
          <w:lang w:val="ja-JP"/>
        </w:rPr>
        <w:t xml:space="preserve"> </w:t>
      </w:r>
      <w:r>
        <w:rPr>
          <w:rFonts w:hAnsi="MS Mincho" w:cs="MS Mincho" w:hint="eastAsia"/>
          <w:b/>
          <w:bCs/>
          <w:spacing w:val="-30"/>
          <w:lang w:val="ja-JP"/>
        </w:rPr>
        <w:t>ラーニング</w:t>
      </w:r>
      <w:r>
        <w:rPr>
          <w:b/>
          <w:bCs/>
          <w:spacing w:val="-30"/>
          <w:lang w:val="ja-JP"/>
        </w:rPr>
        <w:t xml:space="preserve"> e </w:t>
      </w:r>
      <w:r>
        <w:rPr>
          <w:rFonts w:hAnsi="MS Mincho" w:cs="MS Mincho" w:hint="eastAsia"/>
          <w:b/>
          <w:bCs/>
          <w:spacing w:val="-30"/>
          <w:lang w:val="ja-JP"/>
        </w:rPr>
        <w:t>ラーニングのライブラリへの</w:t>
      </w:r>
      <w:r>
        <w:rPr>
          <w:rFonts w:hAnsi="MS Mincho" w:cs="MS Mincho" w:hint="eastAsia"/>
          <w:b/>
          <w:bCs/>
          <w:spacing w:val="-18"/>
          <w:lang w:val="ja-JP"/>
        </w:rPr>
        <w:t>無制限アクセス</w:t>
      </w:r>
      <w:r>
        <w:rPr>
          <w:rFonts w:eastAsia="SimSun" w:hAnsi="MS Mincho" w:cs="Arial"/>
          <w:b/>
          <w:bCs/>
          <w:spacing w:val="-18"/>
          <w:lang w:val="ja-JP"/>
        </w:rPr>
        <w:br/>
      </w:r>
      <w:r>
        <w:rPr>
          <w:b/>
          <w:bCs/>
          <w:spacing w:val="-18"/>
          <w:lang w:val="ja-JP"/>
        </w:rPr>
        <w:t xml:space="preserve"> </w:t>
      </w:r>
      <w:r>
        <w:rPr>
          <w:spacing w:val="-18"/>
          <w:lang w:val="ja-JP"/>
        </w:rPr>
        <w:t>(</w:t>
      </w:r>
      <w:r>
        <w:rPr>
          <w:rFonts w:hAnsi="MS Mincho" w:cs="MS Mincho" w:hint="eastAsia"/>
          <w:spacing w:val="-18"/>
          <w:lang w:val="ja-JP"/>
        </w:rPr>
        <w:t>北米と</w:t>
      </w:r>
      <w:r>
        <w:rPr>
          <w:spacing w:val="-18"/>
          <w:lang w:val="ja-JP"/>
        </w:rPr>
        <w:t xml:space="preserve"> EMEA </w:t>
      </w:r>
      <w:r>
        <w:rPr>
          <w:rFonts w:hAnsi="MS Mincho" w:cs="MS Mincho" w:hint="eastAsia"/>
          <w:spacing w:val="-18"/>
          <w:lang w:val="ja-JP"/>
        </w:rPr>
        <w:t>のみ</w:t>
      </w:r>
      <w:r>
        <w:rPr>
          <w:spacing w:val="-18"/>
          <w:lang w:val="ja-JP"/>
        </w:rPr>
        <w:t xml:space="preserve">) </w:t>
      </w:r>
      <w:r>
        <w:t xml:space="preserve">  </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lang w:val="ja-JP"/>
        </w:rPr>
        <w:t>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プロダクトおよびマイクロソフト</w:t>
      </w:r>
      <w:r>
        <w:rPr>
          <w:lang w:val="ja-JP"/>
        </w:rPr>
        <w:t xml:space="preserve"> </w:t>
      </w:r>
      <w:r>
        <w:rPr>
          <w:rFonts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プロダクト用のトレーナー</w:t>
      </w:r>
      <w:r>
        <w:rPr>
          <w:lang w:val="ja-JP"/>
        </w:rPr>
        <w:t xml:space="preserve"> </w:t>
      </w:r>
      <w:r>
        <w:rPr>
          <w:rFonts w:hAnsi="MS Mincho" w:cs="MS Mincho" w:hint="eastAsia"/>
          <w:lang w:val="ja-JP"/>
        </w:rPr>
        <w:t>キット</w:t>
      </w:r>
      <w:r>
        <w:rPr>
          <w:lang w:val="ja-JP"/>
        </w:rPr>
        <w:t xml:space="preserve"> </w:t>
      </w:r>
      <w:r>
        <w:rPr>
          <w:rFonts w:hAnsi="MS Mincho" w:cs="MS Mincho" w:hint="eastAsia"/>
          <w:lang w:val="ja-JP"/>
        </w:rPr>
        <w:t>フル</w:t>
      </w:r>
      <w:r>
        <w:rPr>
          <w:lang w:val="ja-JP"/>
        </w:rPr>
        <w:t xml:space="preserve"> </w:t>
      </w:r>
      <w:r>
        <w:rPr>
          <w:rFonts w:hAnsi="MS Mincho" w:cs="MS Mincho" w:hint="eastAsia"/>
          <w:lang w:val="ja-JP"/>
        </w:rPr>
        <w:t>パッケージの取得権、ならびに一定のオンライン</w:t>
      </w:r>
      <w:r>
        <w:rPr>
          <w:lang w:val="ja-JP"/>
        </w:rPr>
        <w:t xml:space="preserve"> </w:t>
      </w:r>
      <w:r>
        <w:rPr>
          <w:rFonts w:hAnsi="MS Mincho" w:cs="MS Mincho" w:hint="eastAsia"/>
          <w:lang w:val="ja-JP"/>
        </w:rPr>
        <w:t>バーチャル</w:t>
      </w:r>
      <w:r>
        <w:rPr>
          <w:lang w:val="ja-JP"/>
        </w:rPr>
        <w:t xml:space="preserve"> </w:t>
      </w:r>
      <w:r>
        <w:rPr>
          <w:rFonts w:hAnsi="MS Mincho" w:cs="MS Mincho" w:hint="eastAsia"/>
          <w:lang w:val="ja-JP"/>
        </w:rPr>
        <w:t>ラボへのアクセス</w:t>
      </w:r>
      <w:r>
        <w:rPr>
          <w:lang w:val="ja-JP"/>
        </w:rPr>
        <w:t xml:space="preserve"> : </w:t>
      </w:r>
      <w:r>
        <w:rPr>
          <w:b/>
          <w:bCs/>
        </w:rPr>
        <w:t xml:space="preserve"> </w:t>
      </w:r>
      <w:r>
        <w:rPr>
          <w:lang w:val="ja-JP"/>
        </w:rPr>
        <w:t xml:space="preserve">MCT </w:t>
      </w:r>
      <w:r>
        <w:rPr>
          <w:rFonts w:hAnsi="MS Mincho" w:cs="MS Mincho" w:hint="eastAsia"/>
          <w:lang w:val="ja-JP"/>
        </w:rPr>
        <w:t>は、トレーナー</w:t>
      </w:r>
      <w:r>
        <w:rPr>
          <w:lang w:val="ja-JP"/>
        </w:rPr>
        <w:t xml:space="preserve"> </w:t>
      </w:r>
      <w:r>
        <w:rPr>
          <w:rFonts w:hAnsi="MS Mincho" w:cs="MS Mincho" w:hint="eastAsia"/>
          <w:lang w:val="ja-JP"/>
        </w:rPr>
        <w:t>キットをお近くのサービス</w:t>
      </w:r>
      <w:r>
        <w:rPr>
          <w:lang w:val="ja-JP"/>
        </w:rPr>
        <w:t xml:space="preserve"> </w:t>
      </w:r>
      <w:r>
        <w:rPr>
          <w:rFonts w:hAnsi="MS Mincho" w:cs="MS Mincho" w:hint="eastAsia"/>
          <w:lang w:val="ja-JP"/>
        </w:rPr>
        <w:t>センターおよびオンライン</w:t>
      </w:r>
      <w:r>
        <w:rPr>
          <w:lang w:val="ja-JP"/>
        </w:rPr>
        <w:t xml:space="preserve"> </w:t>
      </w:r>
      <w:r>
        <w:rPr>
          <w:rFonts w:hAnsi="MS Mincho" w:cs="MS Mincho" w:hint="eastAsia"/>
          <w:lang w:val="ja-JP"/>
        </w:rPr>
        <w:t>バーチャル</w:t>
      </w:r>
      <w:r>
        <w:rPr>
          <w:lang w:val="ja-JP"/>
        </w:rPr>
        <w:t xml:space="preserve"> </w:t>
      </w:r>
      <w:r>
        <w:rPr>
          <w:rFonts w:hAnsi="MS Mincho" w:cs="MS Mincho" w:hint="eastAsia"/>
          <w:lang w:val="ja-JP"/>
        </w:rPr>
        <w:t>ラボから低価格で購入できます。</w:t>
      </w:r>
      <w:r>
        <w:rPr>
          <w:lang w:val="ja-JP"/>
        </w:rPr>
        <w:t>e-</w:t>
      </w:r>
      <w:r>
        <w:rPr>
          <w:rFonts w:hAnsi="MS Mincho" w:cs="MS Mincho" w:hint="eastAsia"/>
          <w:lang w:val="ja-JP"/>
        </w:rPr>
        <w:t>ラーニング</w:t>
      </w:r>
      <w:r>
        <w:rPr>
          <w:lang w:val="ja-JP"/>
        </w:rPr>
        <w:t xml:space="preserve"> </w:t>
      </w:r>
      <w:r>
        <w:rPr>
          <w:rFonts w:hAnsi="MS Mincho" w:cs="MS Mincho" w:hint="eastAsia"/>
          <w:lang w:val="ja-JP"/>
        </w:rPr>
        <w:t>コースは、</w:t>
      </w:r>
      <w:hyperlink r:id="rId9" w:history="1">
        <w:r>
          <w:rPr>
            <w:rStyle w:val="Hyperlink"/>
            <w:rFonts w:hAnsi="MS Mincho" w:cs="MS Mincho" w:hint="eastAsia"/>
            <w:lang w:val="ja-JP"/>
          </w:rPr>
          <w:t>マイクロソフト</w:t>
        </w:r>
        <w:r>
          <w:rPr>
            <w:rStyle w:val="Hyperlink"/>
            <w:rFonts w:hAnsi="MS Mincho"/>
            <w:lang w:val="ja-JP"/>
          </w:rPr>
          <w:t xml:space="preserve"> e </w:t>
        </w:r>
        <w:r>
          <w:rPr>
            <w:rStyle w:val="Hyperlink"/>
            <w:rFonts w:hAnsi="MS Mincho" w:cs="MS Mincho" w:hint="eastAsia"/>
            <w:lang w:val="ja-JP"/>
          </w:rPr>
          <w:t>ラーニング</w:t>
        </w:r>
      </w:hyperlink>
      <w:r>
        <w:rPr>
          <w:lang w:val="ja-JP"/>
        </w:rPr>
        <w:t xml:space="preserve"> (</w:t>
      </w:r>
      <w:hyperlink r:id="rId10" w:history="1">
        <w:r>
          <w:rPr>
            <w:rStyle w:val="Hyperlink"/>
            <w:lang w:val="ja-JP"/>
          </w:rPr>
          <w:t>https://www.microsoftelearning.com</w:t>
        </w:r>
      </w:hyperlink>
      <w:r>
        <w:rPr>
          <w:lang w:val="ja-JP"/>
        </w:rPr>
        <w:t xml:space="preserve">) </w:t>
      </w:r>
      <w:r>
        <w:rPr>
          <w:rFonts w:hAnsi="MS Mincho" w:cs="MS Mincho" w:hint="eastAsia"/>
          <w:lang w:val="ja-JP"/>
        </w:rPr>
        <w:t>から取得することができます。</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b/>
          <w:bCs/>
          <w:lang w:val="ja-JP"/>
        </w:rPr>
        <w:t>マイクロソフト認定資格の試験料の割引</w:t>
      </w:r>
      <w:r>
        <w:rPr>
          <w:b/>
          <w:bCs/>
          <w:lang w:val="ja-JP"/>
        </w:rPr>
        <w:t xml:space="preserve"> : </w:t>
      </w:r>
      <w:r>
        <w:rPr>
          <w:rFonts w:hAnsi="MS Mincho" w:cs="MS Mincho" w:hint="eastAsia"/>
          <w:lang w:val="ja-JP"/>
        </w:rPr>
        <w:t>認定試験料が</w:t>
      </w:r>
      <w:r>
        <w:rPr>
          <w:lang w:val="ja-JP"/>
        </w:rPr>
        <w:t xml:space="preserve"> 125 </w:t>
      </w:r>
      <w:r>
        <w:rPr>
          <w:rFonts w:hAnsi="MS Mincho" w:cs="MS Mincho" w:hint="eastAsia"/>
          <w:lang w:val="ja-JP"/>
        </w:rPr>
        <w:t>米国ドル以上に相当する国の</w:t>
      </w:r>
      <w:r>
        <w:rPr>
          <w:lang w:val="ja-JP"/>
        </w:rPr>
        <w:t xml:space="preserve"> MCT </w:t>
      </w:r>
      <w:r>
        <w:rPr>
          <w:rFonts w:hAnsi="MS Mincho" w:cs="MS Mincho" w:hint="eastAsia"/>
          <w:lang w:val="ja-JP"/>
        </w:rPr>
        <w:t>は、</w:t>
      </w:r>
      <w:r>
        <w:rPr>
          <w:lang w:val="ja-JP"/>
        </w:rPr>
        <w:t xml:space="preserve">MCP </w:t>
      </w:r>
      <w:r>
        <w:rPr>
          <w:rFonts w:hAnsi="MS Mincho" w:cs="MS Mincho" w:hint="eastAsia"/>
          <w:lang w:val="ja-JP"/>
        </w:rPr>
        <w:t>および</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ダイナミクス認定資格の試験料について、</w:t>
      </w:r>
      <w:r>
        <w:rPr>
          <w:lang w:val="ja-JP"/>
        </w:rPr>
        <w:t xml:space="preserve">45% </w:t>
      </w:r>
      <w:r>
        <w:rPr>
          <w:rFonts w:hAnsi="MS Mincho" w:cs="MS Mincho" w:hint="eastAsia"/>
          <w:lang w:val="ja-JP"/>
        </w:rPr>
        <w:t>の割引を受けられます。既に試験料が</w:t>
      </w:r>
      <w:r>
        <w:rPr>
          <w:lang w:val="ja-JP"/>
        </w:rPr>
        <w:t xml:space="preserve"> 125 </w:t>
      </w:r>
      <w:r>
        <w:rPr>
          <w:rFonts w:hAnsi="MS Mincho" w:cs="MS Mincho" w:hint="eastAsia"/>
          <w:lang w:val="ja-JP"/>
        </w:rPr>
        <w:t>米国ドル相当額以下の国では、割引率は</w:t>
      </w:r>
      <w:r>
        <w:rPr>
          <w:lang w:val="ja-JP"/>
        </w:rPr>
        <w:t xml:space="preserve"> 20% </w:t>
      </w:r>
      <w:r>
        <w:rPr>
          <w:rFonts w:hAnsi="MS Mincho" w:cs="MS Mincho" w:hint="eastAsia"/>
          <w:lang w:val="ja-JP"/>
        </w:rPr>
        <w:t>です。さらに、試験のリリース後</w:t>
      </w:r>
      <w:r>
        <w:rPr>
          <w:lang w:val="ja-JP"/>
        </w:rPr>
        <w:t xml:space="preserve"> 90 </w:t>
      </w:r>
      <w:r>
        <w:rPr>
          <w:rFonts w:hAnsi="MS Mincho" w:cs="MS Mincho" w:hint="eastAsia"/>
          <w:lang w:val="ja-JP"/>
        </w:rPr>
        <w:t>日以内に受験すると追加割引が適用され、合計で最大</w:t>
      </w:r>
      <w:r>
        <w:rPr>
          <w:lang w:val="ja-JP"/>
        </w:rPr>
        <w:t xml:space="preserve"> 65% </w:t>
      </w:r>
      <w:r>
        <w:rPr>
          <w:rFonts w:hAnsi="MS Mincho" w:cs="MS Mincho" w:hint="eastAsia"/>
          <w:lang w:val="ja-JP"/>
        </w:rPr>
        <w:t>の割引となります。具体的な規則や制限については、</w:t>
      </w:r>
      <w:r>
        <w:rPr>
          <w:lang w:val="ja-JP"/>
        </w:rPr>
        <w:t xml:space="preserve">MCT </w:t>
      </w:r>
      <w:r>
        <w:rPr>
          <w:rFonts w:hAnsi="MS Mincho" w:cs="MS Mincho" w:hint="eastAsia"/>
          <w:lang w:val="ja-JP"/>
        </w:rPr>
        <w:t>の特典に関するページ</w:t>
      </w:r>
      <w:r>
        <w:rPr>
          <w:lang w:val="ja-JP"/>
        </w:rPr>
        <w:t xml:space="preserve"> (</w:t>
      </w:r>
      <w:hyperlink r:id="rId11" w:history="1">
        <w:hyperlink r:id="rId12" w:history="1">
          <w:r>
            <w:rPr>
              <w:rStyle w:val="Hyperlink"/>
              <w:lang w:val="ja-JP"/>
            </w:rPr>
            <w:t>http://www.microsoft.com/learning/mcp/mct/benefits.mspx</w:t>
          </w:r>
        </w:hyperlink>
        <w:r>
          <w:rPr>
            <w:rStyle w:val="Hyperlink"/>
            <w:lang w:val="ja-JP"/>
          </w:rPr>
          <w:t>)</w:t>
        </w:r>
      </w:hyperlink>
      <w:r>
        <w:rPr>
          <w:lang w:val="ja-JP"/>
        </w:rPr>
        <w:t xml:space="preserve"> </w:t>
      </w:r>
      <w:r>
        <w:rPr>
          <w:rFonts w:hAnsi="MS Mincho" w:cs="MS Mincho" w:hint="eastAsia"/>
          <w:lang w:val="ja-JP"/>
        </w:rPr>
        <w:t>を参照してください。</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b/>
          <w:bCs/>
          <w:lang w:val="ja-JP"/>
        </w:rPr>
        <w:t>ベータ試験の受験資格</w:t>
      </w:r>
      <w:r>
        <w:rPr>
          <w:b/>
          <w:bCs/>
          <w:lang w:val="ja-JP"/>
        </w:rPr>
        <w:t xml:space="preserve"> :</w:t>
      </w:r>
      <w:r>
        <w:rPr>
          <w:lang w:val="ja-JP"/>
        </w:rPr>
        <w:t xml:space="preserve"> MCT </w:t>
      </w:r>
      <w:r>
        <w:rPr>
          <w:rFonts w:hAnsi="MS Mincho" w:cs="MS Mincho" w:hint="eastAsia"/>
          <w:lang w:val="ja-JP"/>
        </w:rPr>
        <w:t>には、ベータ</w:t>
      </w:r>
      <w:r>
        <w:rPr>
          <w:lang w:val="ja-JP"/>
        </w:rPr>
        <w:t xml:space="preserve"> MCP </w:t>
      </w:r>
      <w:r>
        <w:rPr>
          <w:rFonts w:hAnsi="MS Mincho" w:cs="MS Mincho" w:hint="eastAsia"/>
          <w:lang w:val="ja-JP"/>
        </w:rPr>
        <w:t>試験の早期受験に関する通知が届きます。試験実施要綱は</w:t>
      </w:r>
      <w:r>
        <w:rPr>
          <w:lang w:val="ja-JP"/>
        </w:rPr>
        <w:t xml:space="preserve"> MCT </w:t>
      </w:r>
      <w:r>
        <w:rPr>
          <w:rFonts w:hAnsi="MS Mincho" w:cs="MS Mincho" w:hint="eastAsia"/>
          <w:lang w:val="ja-JP"/>
        </w:rPr>
        <w:t>ニュースグループに掲示されます。</w:t>
      </w:r>
    </w:p>
    <w:p w:rsidR="003503D6" w:rsidRDefault="003503D6">
      <w:pPr>
        <w:pStyle w:val="Lb1"/>
        <w:numPr>
          <w:ilvl w:val="0"/>
          <w:numId w:val="25"/>
        </w:numPr>
        <w:tabs>
          <w:tab w:val="clear" w:pos="300"/>
          <w:tab w:val="clear" w:pos="686"/>
          <w:tab w:val="num" w:pos="163"/>
        </w:tabs>
        <w:ind w:left="163" w:hanging="326"/>
        <w:rPr>
          <w:rFonts w:cs="Arial"/>
          <w:b/>
          <w:bCs/>
        </w:rPr>
      </w:pPr>
      <w:r>
        <w:rPr>
          <w:b/>
          <w:bCs/>
          <w:lang w:val="ja-JP"/>
        </w:rPr>
        <w:t xml:space="preserve">Microsoft Press </w:t>
      </w:r>
      <w:r>
        <w:rPr>
          <w:rFonts w:hAnsi="MS Mincho" w:cs="MS Mincho" w:hint="eastAsia"/>
          <w:b/>
          <w:bCs/>
          <w:lang w:val="ja-JP"/>
        </w:rPr>
        <w:t>が発行する書籍の割引</w:t>
      </w:r>
      <w:r>
        <w:rPr>
          <w:b/>
          <w:bCs/>
          <w:lang w:val="ja-JP"/>
        </w:rPr>
        <w:t xml:space="preserve"> : </w:t>
      </w:r>
      <w:r>
        <w:rPr>
          <w:lang w:val="ja-JP"/>
        </w:rPr>
        <w:t>MCT</w:t>
      </w:r>
      <w:r>
        <w:rPr>
          <w:rFonts w:hAnsi="MS Mincho" w:cs="MS Mincho" w:hint="eastAsia"/>
          <w:lang w:val="ja-JP"/>
        </w:rPr>
        <w:t>は、最寄りのサービス</w:t>
      </w:r>
      <w:r>
        <w:rPr>
          <w:lang w:val="ja-JP"/>
        </w:rPr>
        <w:t xml:space="preserve"> </w:t>
      </w:r>
      <w:r>
        <w:rPr>
          <w:rFonts w:hAnsi="MS Mincho" w:cs="MS Mincho" w:hint="eastAsia"/>
          <w:lang w:val="ja-JP"/>
        </w:rPr>
        <w:t>センターで</w:t>
      </w:r>
      <w:r>
        <w:rPr>
          <w:lang w:val="ja-JP"/>
        </w:rPr>
        <w:t xml:space="preserve"> Microsoft Press </w:t>
      </w:r>
      <w:r>
        <w:rPr>
          <w:rFonts w:hAnsi="MS Mincho" w:cs="MS Mincho" w:hint="eastAsia"/>
          <w:lang w:val="ja-JP"/>
        </w:rPr>
        <w:t>発行の書籍を最高</w:t>
      </w:r>
      <w:r>
        <w:rPr>
          <w:lang w:val="ja-JP"/>
        </w:rPr>
        <w:t xml:space="preserve"> 50</w:t>
      </w:r>
      <w:r>
        <w:rPr>
          <w:rFonts w:hAnsi="MS Mincho" w:cs="MS Mincho" w:hint="eastAsia"/>
          <w:lang w:val="ja-JP"/>
        </w:rPr>
        <w:t>％</w:t>
      </w:r>
      <w:r>
        <w:rPr>
          <w:lang w:val="ja-JP"/>
        </w:rPr>
        <w:t xml:space="preserve"> </w:t>
      </w:r>
      <w:r>
        <w:rPr>
          <w:rFonts w:hAnsi="MS Mincho" w:cs="MS Mincho" w:hint="eastAsia"/>
          <w:lang w:val="ja-JP"/>
        </w:rPr>
        <w:t>の割引率で購入することができます。</w:t>
      </w:r>
    </w:p>
    <w:p w:rsidR="003503D6" w:rsidRDefault="003503D6">
      <w:pPr>
        <w:pStyle w:val="Lb1"/>
        <w:numPr>
          <w:ilvl w:val="0"/>
          <w:numId w:val="25"/>
        </w:numPr>
        <w:tabs>
          <w:tab w:val="clear" w:pos="300"/>
          <w:tab w:val="clear" w:pos="686"/>
          <w:tab w:val="num" w:pos="163"/>
        </w:tabs>
        <w:ind w:left="163" w:hanging="326"/>
        <w:rPr>
          <w:rFonts w:cs="Arial"/>
        </w:rPr>
      </w:pPr>
      <w:r>
        <w:rPr>
          <w:lang w:val="ja-JP"/>
        </w:rPr>
        <w:t xml:space="preserve">Microsoft TechNet Plus </w:t>
      </w:r>
      <w:r>
        <w:rPr>
          <w:rFonts w:hAnsi="MS Mincho" w:cs="MS Mincho" w:hint="eastAsia"/>
          <w:lang w:val="ja-JP"/>
        </w:rPr>
        <w:t>の割引</w:t>
      </w:r>
      <w:r>
        <w:rPr>
          <w:lang w:val="ja-JP"/>
        </w:rPr>
        <w:t xml:space="preserve"> : MCT </w:t>
      </w:r>
      <w:r>
        <w:rPr>
          <w:rFonts w:hAnsi="MS Mincho" w:cs="MS Mincho" w:hint="eastAsia"/>
          <w:lang w:val="ja-JP"/>
        </w:rPr>
        <w:t>は、</w:t>
      </w:r>
      <w:r>
        <w:rPr>
          <w:lang w:val="ja-JP"/>
        </w:rPr>
        <w:t xml:space="preserve">TechNet Plus </w:t>
      </w:r>
      <w:r>
        <w:rPr>
          <w:rFonts w:hAnsi="MS Mincho" w:cs="MS Mincho" w:hint="eastAsia"/>
          <w:lang w:val="ja-JP"/>
        </w:rPr>
        <w:t>の年間購読について</w:t>
      </w:r>
      <w:r>
        <w:rPr>
          <w:lang w:val="ja-JP"/>
        </w:rPr>
        <w:t xml:space="preserve"> 20% </w:t>
      </w:r>
      <w:r>
        <w:rPr>
          <w:rFonts w:hAnsi="MS Mincho" w:cs="MS Mincho" w:hint="eastAsia"/>
          <w:lang w:val="ja-JP"/>
        </w:rPr>
        <w:t>の割引を受けられます。</w:t>
      </w:r>
      <w:r>
        <w:rPr>
          <w:lang w:val="ja-JP"/>
        </w:rPr>
        <w:t xml:space="preserve">TechNet Plus </w:t>
      </w:r>
      <w:r>
        <w:rPr>
          <w:rFonts w:hAnsi="MS Mincho" w:cs="MS Mincho" w:hint="eastAsia"/>
          <w:lang w:val="ja-JP"/>
        </w:rPr>
        <w:t>は</w:t>
      </w:r>
      <w:r>
        <w:rPr>
          <w:lang w:val="ja-JP"/>
        </w:rPr>
        <w:t xml:space="preserve"> IT </w:t>
      </w:r>
      <w:r>
        <w:rPr>
          <w:rFonts w:hAnsi="MS Mincho" w:cs="MS Mincho" w:hint="eastAsia"/>
          <w:lang w:val="ja-JP"/>
        </w:rPr>
        <w:t>プロフェッショナル向けの技術リソース</w:t>
      </w:r>
      <w:r>
        <w:rPr>
          <w:lang w:val="ja-JP"/>
        </w:rPr>
        <w:t xml:space="preserve"> </w:t>
      </w:r>
      <w:r>
        <w:rPr>
          <w:rFonts w:hAnsi="MS Mincho" w:cs="MS Mincho" w:hint="eastAsia"/>
          <w:lang w:val="ja-JP"/>
        </w:rPr>
        <w:t>コレクションの決定版であり、現在はフル</w:t>
      </w:r>
      <w:r>
        <w:rPr>
          <w:lang w:val="ja-JP"/>
        </w:rPr>
        <w:t xml:space="preserve"> </w:t>
      </w:r>
      <w:r>
        <w:rPr>
          <w:rFonts w:hAnsi="MS Mincho" w:cs="MS Mincho" w:hint="eastAsia"/>
          <w:lang w:val="ja-JP"/>
        </w:rPr>
        <w:lastRenderedPageBreak/>
        <w:t>バージョンのマイクロソフト</w:t>
      </w:r>
      <w:r>
        <w:rPr>
          <w:lang w:val="ja-JP"/>
        </w:rPr>
        <w:t xml:space="preserve"> </w:t>
      </w:r>
      <w:r>
        <w:rPr>
          <w:rFonts w:hAnsi="MS Mincho" w:cs="MS Mincho" w:hint="eastAsia"/>
          <w:lang w:val="ja-JP"/>
        </w:rPr>
        <w:t>ソフトウェアも評価目的限定で提供しています。</w:t>
      </w:r>
      <w:r>
        <w:rPr>
          <w:lang w:val="ja-JP"/>
        </w:rPr>
        <w:t xml:space="preserve">IT </w:t>
      </w:r>
      <w:r>
        <w:rPr>
          <w:rFonts w:hAnsi="MS Mincho" w:cs="MS Mincho" w:hint="eastAsia"/>
          <w:lang w:val="ja-JP"/>
        </w:rPr>
        <w:t>プロフェッショナルが技術的な問題の解決、マイクロソフトのテクノロジの評価や検討、および技術スキルの強化を図るうえで拠り所となる総合的なリソース</w:t>
      </w:r>
      <w:r>
        <w:rPr>
          <w:lang w:val="ja-JP"/>
        </w:rPr>
        <w:t xml:space="preserve"> </w:t>
      </w:r>
      <w:r>
        <w:rPr>
          <w:rFonts w:hAnsi="MS Mincho" w:cs="MS Mincho" w:hint="eastAsia"/>
          <w:lang w:val="ja-JP"/>
        </w:rPr>
        <w:t>セットとなっています。</w:t>
      </w:r>
      <w:r>
        <w:rPr>
          <w:lang w:val="ja-JP"/>
        </w:rPr>
        <w:t>(</w:t>
      </w:r>
      <w:r>
        <w:rPr>
          <w:rFonts w:hAnsi="MS Mincho" w:cs="MS Mincho" w:hint="eastAsia"/>
          <w:lang w:val="ja-JP"/>
        </w:rPr>
        <w:t>一部の国では利用できない場合があります</w:t>
      </w:r>
      <w:r>
        <w:rPr>
          <w:lang w:val="ja-JP"/>
        </w:rPr>
        <w:t>)</w:t>
      </w:r>
    </w:p>
    <w:p w:rsidR="003503D6" w:rsidRDefault="003503D6">
      <w:pPr>
        <w:pStyle w:val="Lb1"/>
        <w:numPr>
          <w:ilvl w:val="0"/>
          <w:numId w:val="25"/>
        </w:numPr>
        <w:tabs>
          <w:tab w:val="clear" w:pos="300"/>
          <w:tab w:val="clear" w:pos="686"/>
          <w:tab w:val="num" w:pos="163"/>
        </w:tabs>
        <w:ind w:left="163" w:hanging="326"/>
        <w:rPr>
          <w:rFonts w:cs="Arial"/>
        </w:rPr>
      </w:pPr>
      <w:r>
        <w:rPr>
          <w:rFonts w:cs="Arial"/>
        </w:rPr>
        <w:br w:type="page"/>
      </w:r>
      <w:r>
        <w:lastRenderedPageBreak/>
        <w:t xml:space="preserve">Visual Studio Professional + MSDN Premium </w:t>
      </w:r>
      <w:r>
        <w:rPr>
          <w:rFonts w:hAnsi="MS Mincho" w:cs="MS Mincho" w:hint="eastAsia"/>
          <w:lang w:val="ja-JP"/>
        </w:rPr>
        <w:t>の契約料割引</w:t>
      </w:r>
      <w:r>
        <w:t xml:space="preserve"> : MCSD on Microsoft .NET </w:t>
      </w:r>
      <w:r>
        <w:rPr>
          <w:rFonts w:hAnsi="MS Mincho" w:cs="MS Mincho" w:hint="eastAsia"/>
          <w:lang w:val="ja-JP"/>
        </w:rPr>
        <w:t>または</w:t>
      </w:r>
      <w:r>
        <w:t xml:space="preserve"> MCPD </w:t>
      </w:r>
      <w:r>
        <w:rPr>
          <w:rFonts w:hAnsi="MS Mincho" w:cs="MS Mincho" w:hint="eastAsia"/>
          <w:lang w:val="ja-JP"/>
        </w:rPr>
        <w:t>認定資格を保有する</w:t>
      </w:r>
      <w:r>
        <w:t xml:space="preserve"> MCT </w:t>
      </w:r>
      <w:r>
        <w:rPr>
          <w:rFonts w:hAnsi="MS Mincho" w:cs="MS Mincho" w:hint="eastAsia"/>
          <w:lang w:val="ja-JP"/>
        </w:rPr>
        <w:t>は、</w:t>
      </w:r>
      <w:r>
        <w:t xml:space="preserve">Visual Studio Professional </w:t>
      </w:r>
      <w:r>
        <w:rPr>
          <w:rFonts w:hAnsi="MS Mincho" w:cs="MS Mincho" w:hint="eastAsia"/>
          <w:spacing w:val="-2"/>
          <w:lang w:val="ja-JP"/>
        </w:rPr>
        <w:t>と</w:t>
      </w:r>
      <w:r>
        <w:rPr>
          <w:spacing w:val="-2"/>
        </w:rPr>
        <w:t xml:space="preserve"> MSDN Premium </w:t>
      </w:r>
      <w:r>
        <w:rPr>
          <w:rFonts w:hAnsi="MS Mincho" w:cs="MS Mincho" w:hint="eastAsia"/>
          <w:spacing w:val="-2"/>
          <w:lang w:val="ja-JP"/>
        </w:rPr>
        <w:t>の両方に契約する場合、</w:t>
      </w:r>
      <w:r>
        <w:rPr>
          <w:spacing w:val="-2"/>
        </w:rPr>
        <w:t xml:space="preserve">50% </w:t>
      </w:r>
      <w:r>
        <w:rPr>
          <w:rFonts w:hAnsi="MS Mincho" w:cs="MS Mincho" w:hint="eastAsia"/>
          <w:spacing w:val="-2"/>
          <w:lang w:val="ja-JP"/>
        </w:rPr>
        <w:t>の割引を受けられます。</w:t>
      </w:r>
      <w:r>
        <w:rPr>
          <w:lang w:val="ja-JP"/>
        </w:rPr>
        <w:t xml:space="preserve">MSDN Premium </w:t>
      </w:r>
      <w:r>
        <w:rPr>
          <w:rFonts w:hAnsi="MS Mincho" w:cs="MS Mincho" w:hint="eastAsia"/>
          <w:lang w:val="ja-JP"/>
        </w:rPr>
        <w:t>に契約すると、幅広いアプリケーションや</w:t>
      </w:r>
      <w:r>
        <w:rPr>
          <w:lang w:val="ja-JP"/>
        </w:rPr>
        <w:t xml:space="preserve"> Web </w:t>
      </w:r>
      <w:r>
        <w:rPr>
          <w:rFonts w:hAnsi="MS Mincho" w:cs="MS Mincho" w:hint="eastAsia"/>
          <w:lang w:val="ja-JP"/>
        </w:rPr>
        <w:t>サービスの構築に必要な開発ツールとテクノロジに、継続的かつ優先的にアクセスできます。</w:t>
      </w:r>
      <w:r>
        <w:rPr>
          <w:lang w:val="ja-JP"/>
        </w:rPr>
        <w:t>(</w:t>
      </w:r>
      <w:r>
        <w:rPr>
          <w:rFonts w:hAnsi="MS Mincho" w:cs="MS Mincho" w:hint="eastAsia"/>
          <w:lang w:val="ja-JP"/>
        </w:rPr>
        <w:t>一部の国では利用できない場合があります</w:t>
      </w:r>
      <w:r>
        <w:rPr>
          <w:lang w:val="ja-JP"/>
        </w:rPr>
        <w:t>)</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lang w:val="ja-JP"/>
        </w:rPr>
        <w:t>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プロダクトおよびマイクロソフト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プロダクト用バーチャル</w:t>
      </w:r>
      <w:r>
        <w:rPr>
          <w:lang w:val="ja-JP"/>
        </w:rPr>
        <w:t xml:space="preserve"> </w:t>
      </w:r>
      <w:r>
        <w:rPr>
          <w:rFonts w:hAnsi="MS Mincho" w:cs="MS Mincho" w:hint="eastAsia"/>
          <w:lang w:val="ja-JP"/>
        </w:rPr>
        <w:t>ハードディスク画像</w:t>
      </w:r>
      <w:r>
        <w:rPr>
          <w:lang w:val="ja-JP"/>
        </w:rPr>
        <w:t xml:space="preserve"> : MCT </w:t>
      </w:r>
      <w:r>
        <w:rPr>
          <w:rFonts w:hAnsi="MS Mincho" w:cs="MS Mincho" w:hint="eastAsia"/>
          <w:lang w:val="ja-JP"/>
        </w:rPr>
        <w:t>には、仮想コンピュータ対応のラーニング</w:t>
      </w:r>
      <w:r>
        <w:rPr>
          <w:lang w:val="ja-JP"/>
        </w:rPr>
        <w:t xml:space="preserve"> </w:t>
      </w:r>
      <w:r>
        <w:rPr>
          <w:rFonts w:hAnsi="MS Mincho" w:cs="MS Mincho" w:hint="eastAsia"/>
          <w:lang w:val="ja-JP"/>
        </w:rPr>
        <w:t>プロダクトの指導に必要な基本画像が含まれた</w:t>
      </w:r>
      <w:r>
        <w:rPr>
          <w:lang w:val="ja-JP"/>
        </w:rPr>
        <w:t xml:space="preserve"> DVD </w:t>
      </w:r>
      <w:r>
        <w:rPr>
          <w:rFonts w:hAnsi="MS Mincho" w:cs="MS Mincho" w:hint="eastAsia"/>
          <w:lang w:val="ja-JP"/>
        </w:rPr>
        <w:t>一式が提供されます。</w:t>
      </w:r>
      <w:r>
        <w:rPr>
          <w:rFonts w:hAnsi="MS Mincho"/>
          <w:lang w:val="ja-JP"/>
        </w:rPr>
        <w:t>[</w:t>
      </w:r>
      <w:r>
        <w:rPr>
          <w:rFonts w:hAnsi="MS Mincho" w:cs="MS Mincho" w:hint="eastAsia"/>
          <w:lang w:val="ja-JP"/>
        </w:rPr>
        <w:t>注</w:t>
      </w:r>
      <w:r>
        <w:rPr>
          <w:rFonts w:hAnsi="MS Mincho"/>
          <w:lang w:val="ja-JP"/>
        </w:rPr>
        <w:t xml:space="preserve"> : MCT </w:t>
      </w:r>
      <w:r>
        <w:rPr>
          <w:rFonts w:hAnsi="MS Mincho" w:cs="MS Mincho" w:hint="eastAsia"/>
          <w:lang w:val="ja-JP"/>
        </w:rPr>
        <w:t>は付属するライセンス条項に従ってバーチャル</w:t>
      </w:r>
      <w:r>
        <w:rPr>
          <w:rFonts w:hAnsi="MS Mincho"/>
          <w:lang w:val="ja-JP"/>
        </w:rPr>
        <w:t xml:space="preserve"> </w:t>
      </w:r>
      <w:r>
        <w:rPr>
          <w:rFonts w:hAnsi="MS Mincho" w:cs="MS Mincho" w:hint="eastAsia"/>
          <w:lang w:val="ja-JP"/>
        </w:rPr>
        <w:t>ハードディスク画像を使用する必要があります。</w:t>
      </w:r>
      <w:r>
        <w:rPr>
          <w:rFonts w:hAnsi="MS Mincho"/>
          <w:lang w:val="ja-JP"/>
        </w:rPr>
        <w:t>]</w:t>
      </w:r>
    </w:p>
    <w:p w:rsidR="003503D6" w:rsidRDefault="003503D6">
      <w:pPr>
        <w:pStyle w:val="Lb1"/>
        <w:numPr>
          <w:ilvl w:val="0"/>
          <w:numId w:val="25"/>
        </w:numPr>
        <w:tabs>
          <w:tab w:val="clear" w:pos="300"/>
          <w:tab w:val="clear" w:pos="686"/>
          <w:tab w:val="num" w:pos="163"/>
        </w:tabs>
        <w:ind w:left="163" w:hanging="326"/>
        <w:rPr>
          <w:rFonts w:cs="Arial"/>
          <w:b/>
          <w:bCs/>
        </w:rPr>
      </w:pPr>
      <w:r>
        <w:rPr>
          <w:rFonts w:hAnsi="MS Mincho" w:cs="MS Mincho" w:hint="eastAsia"/>
          <w:lang w:val="ja-JP"/>
        </w:rPr>
        <w:t>コースウェアのサポート</w:t>
      </w:r>
      <w:r>
        <w:rPr>
          <w:lang w:val="ja-JP"/>
        </w:rPr>
        <w:t xml:space="preserve"> : </w:t>
      </w:r>
      <w:r>
        <w:rPr>
          <w:b/>
          <w:bCs/>
        </w:rPr>
        <w:t xml:space="preserve"> </w:t>
      </w:r>
      <w:r>
        <w:rPr>
          <w:rFonts w:hAnsi="MS Mincho" w:cs="MS Mincho" w:hint="eastAsia"/>
          <w:lang w:val="ja-JP"/>
        </w:rPr>
        <w:t>質問用、またはオフィシャル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プロダクトおよびマイクロソフト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プロダクトの各コンポーネントに関する問題の連絡用として、</w:t>
      </w:r>
      <w:r>
        <w:rPr>
          <w:lang w:val="ja-JP"/>
        </w:rPr>
        <w:t xml:space="preserve">MCT </w:t>
      </w:r>
      <w:r>
        <w:rPr>
          <w:rFonts w:hAnsi="MS Mincho" w:cs="MS Mincho" w:hint="eastAsia"/>
          <w:lang w:val="ja-JP"/>
        </w:rPr>
        <w:t>には特別な電子メール</w:t>
      </w:r>
      <w:r>
        <w:rPr>
          <w:lang w:val="ja-JP"/>
        </w:rPr>
        <w:t xml:space="preserve"> </w:t>
      </w:r>
      <w:r>
        <w:rPr>
          <w:rFonts w:hAnsi="MS Mincho" w:cs="MS Mincho" w:hint="eastAsia"/>
          <w:lang w:val="ja-JP"/>
        </w:rPr>
        <w:t>アドレスが与えられます。このサポート</w:t>
      </w:r>
      <w:r>
        <w:rPr>
          <w:lang w:val="ja-JP"/>
        </w:rPr>
        <w:t xml:space="preserve"> </w:t>
      </w:r>
      <w:r>
        <w:rPr>
          <w:rFonts w:hAnsi="MS Mincho" w:cs="MS Mincho" w:hint="eastAsia"/>
          <w:lang w:val="ja-JP"/>
        </w:rPr>
        <w:t>サービスは、教室のセットアップ、演習、コンテンツ、およびコースウェア教材などに関する問題の解決に役立ちます。このサービスは世界中で利用できますが、対応している言語は英語のみです。</w:t>
      </w:r>
    </w:p>
    <w:p w:rsidR="003503D6" w:rsidRDefault="003503D6">
      <w:pPr>
        <w:pStyle w:val="Lb1"/>
        <w:numPr>
          <w:ilvl w:val="0"/>
          <w:numId w:val="25"/>
        </w:numPr>
        <w:tabs>
          <w:tab w:val="clear" w:pos="300"/>
          <w:tab w:val="clear" w:pos="686"/>
          <w:tab w:val="num" w:pos="163"/>
        </w:tabs>
        <w:ind w:left="163" w:hanging="326"/>
        <w:rPr>
          <w:rFonts w:cs="Arial"/>
          <w:b/>
          <w:bCs/>
        </w:rPr>
      </w:pPr>
      <w:r>
        <w:rPr>
          <w:lang w:val="ja-JP"/>
        </w:rPr>
        <w:t xml:space="preserve">MCT </w:t>
      </w:r>
      <w:r>
        <w:rPr>
          <w:rFonts w:hAnsi="MS Mincho" w:cs="MS Mincho" w:hint="eastAsia"/>
          <w:lang w:val="ja-JP"/>
        </w:rPr>
        <w:t>メンバ専用サイトの利用、および月刊ニュースレター</w:t>
      </w:r>
      <w:r>
        <w:rPr>
          <w:lang w:val="ja-JP"/>
        </w:rPr>
        <w:t xml:space="preserve"> MCT Flash </w:t>
      </w:r>
      <w:r>
        <w:rPr>
          <w:rFonts w:hAnsi="MS Mincho" w:cs="MS Mincho" w:hint="eastAsia"/>
          <w:lang w:val="ja-JP"/>
        </w:rPr>
        <w:t>の購読</w:t>
      </w:r>
      <w:r>
        <w:rPr>
          <w:lang w:val="ja-JP"/>
        </w:rPr>
        <w:t xml:space="preserve"> : MCT </w:t>
      </w:r>
      <w:r>
        <w:rPr>
          <w:rFonts w:hAnsi="MS Mincho" w:cs="MS Mincho" w:hint="eastAsia"/>
          <w:lang w:val="ja-JP"/>
        </w:rPr>
        <w:t>メンバ専用サイトと</w:t>
      </w:r>
      <w:r>
        <w:rPr>
          <w:lang w:val="ja-JP"/>
        </w:rPr>
        <w:t xml:space="preserve"> MCT Flash </w:t>
      </w:r>
      <w:r>
        <w:rPr>
          <w:rFonts w:hAnsi="MS Mincho" w:cs="MS Mincho" w:hint="eastAsia"/>
          <w:lang w:val="ja-JP"/>
        </w:rPr>
        <w:t>では、</w:t>
      </w:r>
      <w:r>
        <w:rPr>
          <w:lang w:val="ja-JP"/>
        </w:rPr>
        <w:t xml:space="preserve">MCT </w:t>
      </w:r>
      <w:r>
        <w:rPr>
          <w:rFonts w:hAnsi="MS Mincho" w:cs="MS Mincho" w:hint="eastAsia"/>
          <w:lang w:val="ja-JP"/>
        </w:rPr>
        <w:t>および</w:t>
      </w:r>
      <w:r>
        <w:rPr>
          <w:lang w:val="ja-JP"/>
        </w:rPr>
        <w:t xml:space="preserve"> MCLC </w:t>
      </w:r>
      <w:r>
        <w:rPr>
          <w:rFonts w:hAnsi="MS Mincho" w:cs="MS Mincho" w:hint="eastAsia"/>
          <w:lang w:val="ja-JP"/>
        </w:rPr>
        <w:t>プログラム情報だけでなく、</w:t>
      </w:r>
      <w:r>
        <w:rPr>
          <w:lang w:val="ja-JP"/>
        </w:rPr>
        <w:t xml:space="preserve">Microsoft </w:t>
      </w:r>
      <w:r>
        <w:rPr>
          <w:rFonts w:hAnsi="MS Mincho" w:cs="MS Mincho" w:hint="eastAsia"/>
          <w:lang w:val="ja-JP"/>
        </w:rPr>
        <w:t>の資格とコースウェアに関する情報、トレーナー向けイベント、および特別プロモーションについて、最新の情報を提供します。</w:t>
      </w:r>
      <w:r>
        <w:t xml:space="preserve"> </w:t>
      </w:r>
    </w:p>
    <w:p w:rsidR="003503D6" w:rsidRDefault="003503D6">
      <w:pPr>
        <w:pStyle w:val="Lb1"/>
        <w:numPr>
          <w:ilvl w:val="0"/>
          <w:numId w:val="25"/>
        </w:numPr>
        <w:tabs>
          <w:tab w:val="clear" w:pos="686"/>
          <w:tab w:val="num" w:pos="163"/>
        </w:tabs>
        <w:ind w:left="163" w:hanging="326"/>
        <w:rPr>
          <w:rFonts w:cs="Arial"/>
        </w:rPr>
      </w:pPr>
      <w:r>
        <w:rPr>
          <w:b/>
          <w:bCs/>
          <w:lang w:val="ja-JP"/>
        </w:rPr>
        <w:t>MCT Town Hall</w:t>
      </w:r>
      <w:r>
        <w:rPr>
          <w:lang w:val="ja-JP"/>
        </w:rPr>
        <w:t xml:space="preserve"> : MCT Town Hall </w:t>
      </w:r>
      <w:r>
        <w:rPr>
          <w:rFonts w:hAnsi="MS Mincho" w:cs="MS Mincho" w:hint="eastAsia"/>
          <w:lang w:val="ja-JP"/>
        </w:rPr>
        <w:t>は、熟練の講師が担当する</w:t>
      </w:r>
      <w:r>
        <w:rPr>
          <w:lang w:val="ja-JP"/>
        </w:rPr>
        <w:t xml:space="preserve"> MCT </w:t>
      </w:r>
      <w:r>
        <w:rPr>
          <w:rFonts w:hAnsi="MS Mincho" w:cs="MS Mincho" w:hint="eastAsia"/>
          <w:lang w:val="ja-JP"/>
        </w:rPr>
        <w:t>専用のトレーナー養成ライブ</w:t>
      </w:r>
      <w:r>
        <w:rPr>
          <w:lang w:val="ja-JP"/>
        </w:rPr>
        <w:t xml:space="preserve"> </w:t>
      </w:r>
      <w:r>
        <w:rPr>
          <w:rFonts w:hAnsi="MS Mincho" w:cs="MS Mincho" w:hint="eastAsia"/>
          <w:lang w:val="ja-JP"/>
        </w:rPr>
        <w:t>セッションにアクセスできる</w:t>
      </w:r>
      <w:r>
        <w:rPr>
          <w:lang w:val="ja-JP"/>
        </w:rPr>
        <w:t xml:space="preserve"> Web </w:t>
      </w:r>
      <w:r>
        <w:rPr>
          <w:rFonts w:hAnsi="MS Mincho" w:cs="MS Mincho" w:hint="eastAsia"/>
          <w:lang w:val="ja-JP"/>
        </w:rPr>
        <w:t>サイトです。</w:t>
      </w:r>
      <w:r>
        <w:rPr>
          <w:lang w:val="ja-JP"/>
        </w:rPr>
        <w:t xml:space="preserve">MCT </w:t>
      </w:r>
      <w:r>
        <w:rPr>
          <w:rFonts w:hAnsi="MS Mincho" w:cs="MS Mincho" w:hint="eastAsia"/>
          <w:lang w:val="ja-JP"/>
        </w:rPr>
        <w:t>には年間</w:t>
      </w:r>
      <w:r>
        <w:rPr>
          <w:lang w:val="ja-JP"/>
        </w:rPr>
        <w:t xml:space="preserve"> 2 </w:t>
      </w:r>
      <w:r>
        <w:rPr>
          <w:rFonts w:hAnsi="MS Mincho" w:cs="MS Mincho" w:hint="eastAsia"/>
          <w:lang w:val="ja-JP"/>
        </w:rPr>
        <w:t>枚のバウチャーが支給され、</w:t>
      </w:r>
      <w:r>
        <w:rPr>
          <w:lang w:val="ja-JP"/>
        </w:rPr>
        <w:t xml:space="preserve">1 </w:t>
      </w:r>
      <w:r>
        <w:rPr>
          <w:rFonts w:hAnsi="MS Mincho" w:cs="MS Mincho" w:hint="eastAsia"/>
          <w:lang w:val="ja-JP"/>
        </w:rPr>
        <w:t>枚につき</w:t>
      </w:r>
      <w:r>
        <w:rPr>
          <w:lang w:val="ja-JP"/>
        </w:rPr>
        <w:t xml:space="preserve"> 1 </w:t>
      </w:r>
      <w:r>
        <w:rPr>
          <w:rFonts w:hAnsi="MS Mincho" w:cs="MS Mincho" w:hint="eastAsia"/>
          <w:lang w:val="ja-JP"/>
        </w:rPr>
        <w:t>回、</w:t>
      </w:r>
      <w:r>
        <w:rPr>
          <w:lang w:val="ja-JP"/>
        </w:rPr>
        <w:t xml:space="preserve">MCT Town Hall </w:t>
      </w:r>
      <w:r>
        <w:rPr>
          <w:rFonts w:hAnsi="MS Mincho" w:cs="MS Mincho" w:hint="eastAsia"/>
          <w:lang w:val="ja-JP"/>
        </w:rPr>
        <w:t>セッションに参加することができます。バウチャーはいつでも追加購入できます。さらに、バウチャーなしで参加できるマイクロソフト主催の無料イベントも年間を通して予定されています。</w:t>
      </w:r>
    </w:p>
    <w:p w:rsidR="003503D6" w:rsidRDefault="003503D6">
      <w:pPr>
        <w:pStyle w:val="Lb1"/>
        <w:numPr>
          <w:ilvl w:val="0"/>
          <w:numId w:val="25"/>
        </w:numPr>
        <w:tabs>
          <w:tab w:val="clear" w:pos="686"/>
          <w:tab w:val="num" w:pos="163"/>
        </w:tabs>
        <w:ind w:left="163" w:hanging="326"/>
        <w:rPr>
          <w:rFonts w:cs="Arial"/>
        </w:rPr>
      </w:pPr>
      <w:r>
        <w:rPr>
          <w:b/>
          <w:bCs/>
          <w:lang w:val="ja-JP"/>
        </w:rPr>
        <w:t>MCT Radio</w:t>
      </w:r>
      <w:r>
        <w:rPr>
          <w:lang w:val="ja-JP"/>
        </w:rPr>
        <w:t xml:space="preserve"> : MCT Radio </w:t>
      </w:r>
      <w:r>
        <w:rPr>
          <w:rFonts w:hAnsi="MS Mincho" w:cs="MS Mincho" w:hint="eastAsia"/>
          <w:lang w:val="ja-JP"/>
        </w:rPr>
        <w:t>は</w:t>
      </w:r>
      <w:r>
        <w:rPr>
          <w:lang w:val="ja-JP"/>
        </w:rPr>
        <w:t xml:space="preserve"> MCT Town Hall </w:t>
      </w:r>
      <w:r>
        <w:rPr>
          <w:rFonts w:hAnsi="MS Mincho" w:cs="MS Mincho" w:hint="eastAsia"/>
          <w:lang w:val="ja-JP"/>
        </w:rPr>
        <w:t>をホストとするアーカイブで、トレーナー養成イベントの記録、コミュニティ</w:t>
      </w:r>
      <w:r>
        <w:rPr>
          <w:lang w:val="ja-JP"/>
        </w:rPr>
        <w:t xml:space="preserve"> </w:t>
      </w:r>
      <w:r>
        <w:rPr>
          <w:rFonts w:hAnsi="MS Mincho" w:cs="MS Mincho" w:hint="eastAsia"/>
          <w:lang w:val="ja-JP"/>
        </w:rPr>
        <w:t>プレゼンテーションなど、</w:t>
      </w:r>
      <w:r>
        <w:rPr>
          <w:lang w:val="ja-JP"/>
        </w:rPr>
        <w:t xml:space="preserve">MCT </w:t>
      </w:r>
      <w:r>
        <w:rPr>
          <w:rFonts w:hAnsi="MS Mincho" w:cs="MS Mincho" w:hint="eastAsia"/>
          <w:lang w:val="ja-JP"/>
        </w:rPr>
        <w:t>にとって興味深いコンテンツが保管されています。</w:t>
      </w:r>
      <w:r>
        <w:rPr>
          <w:lang w:val="ja-JP"/>
        </w:rPr>
        <w:t xml:space="preserve">MCT </w:t>
      </w:r>
      <w:r>
        <w:rPr>
          <w:rFonts w:hAnsi="MS Mincho" w:cs="MS Mincho" w:hint="eastAsia"/>
          <w:lang w:val="ja-JP"/>
        </w:rPr>
        <w:t>が自分自身のプレゼンテーションをアップロードして独自の</w:t>
      </w:r>
      <w:r>
        <w:rPr>
          <w:lang w:val="ja-JP"/>
        </w:rPr>
        <w:t xml:space="preserve"> "</w:t>
      </w:r>
      <w:r>
        <w:rPr>
          <w:rFonts w:hAnsi="MS Mincho" w:cs="MS Mincho" w:hint="eastAsia"/>
          <w:lang w:val="ja-JP"/>
        </w:rPr>
        <w:t>ショー</w:t>
      </w:r>
      <w:r>
        <w:rPr>
          <w:lang w:val="ja-JP"/>
        </w:rPr>
        <w:t xml:space="preserve">" </w:t>
      </w:r>
      <w:r>
        <w:rPr>
          <w:rFonts w:hAnsi="MS Mincho" w:cs="MS Mincho" w:hint="eastAsia"/>
          <w:lang w:val="ja-JP"/>
        </w:rPr>
        <w:t>を主催することも奨励しています。</w:t>
      </w:r>
      <w:r>
        <w:rPr>
          <w:lang w:val="ja-JP"/>
        </w:rPr>
        <w:t>MCT</w:t>
      </w:r>
      <w:r>
        <w:rPr>
          <w:rFonts w:hAnsi="MS Mincho" w:cs="MS Mincho" w:hint="eastAsia"/>
          <w:lang w:val="ja-JP"/>
        </w:rPr>
        <w:t>は、</w:t>
      </w:r>
      <w:r>
        <w:rPr>
          <w:lang w:val="ja-JP"/>
        </w:rPr>
        <w:t xml:space="preserve">MCT Radio </w:t>
      </w:r>
      <w:r>
        <w:rPr>
          <w:rFonts w:hAnsi="MS Mincho" w:cs="MS Mincho" w:hint="eastAsia"/>
          <w:lang w:val="ja-JP"/>
        </w:rPr>
        <w:t>のすべてのコンテンツを無料で利用できます。</w:t>
      </w:r>
    </w:p>
    <w:p w:rsidR="003503D6" w:rsidRDefault="003503D6">
      <w:pPr>
        <w:pStyle w:val="Lb1"/>
        <w:numPr>
          <w:ilvl w:val="0"/>
          <w:numId w:val="25"/>
        </w:numPr>
        <w:tabs>
          <w:tab w:val="clear" w:pos="300"/>
          <w:tab w:val="clear" w:pos="686"/>
          <w:tab w:val="num" w:pos="163"/>
        </w:tabs>
        <w:ind w:left="163" w:hanging="326"/>
        <w:rPr>
          <w:rFonts w:cs="Arial"/>
        </w:rPr>
      </w:pPr>
      <w:r>
        <w:rPr>
          <w:b/>
          <w:bCs/>
          <w:lang w:val="ja-JP"/>
        </w:rPr>
        <w:t xml:space="preserve">Microsoft Learning Nexus </w:t>
      </w:r>
      <w:r>
        <w:rPr>
          <w:lang w:val="ja-JP"/>
        </w:rPr>
        <w:t xml:space="preserve">: </w:t>
      </w:r>
      <w:r>
        <w:rPr>
          <w:rFonts w:cs="MS Mincho" w:hint="eastAsia"/>
          <w:lang w:val="ja-JP"/>
        </w:rPr>
        <w:t>ラーニング</w:t>
      </w:r>
      <w:r>
        <w:rPr>
          <w:lang w:val="ja-JP"/>
        </w:rPr>
        <w:t xml:space="preserve"> </w:t>
      </w:r>
      <w:r>
        <w:rPr>
          <w:rFonts w:cs="MS Mincho" w:hint="eastAsia"/>
          <w:lang w:val="ja-JP"/>
        </w:rPr>
        <w:t>ソリューション</w:t>
      </w:r>
      <w:r>
        <w:rPr>
          <w:lang w:val="ja-JP"/>
        </w:rPr>
        <w:t xml:space="preserve"> </w:t>
      </w:r>
      <w:r>
        <w:rPr>
          <w:rFonts w:cs="MS Mincho" w:hint="eastAsia"/>
          <w:lang w:val="ja-JP"/>
        </w:rPr>
        <w:t>パートナーおよびマイクロソフトとのビジネス機会を提供する</w:t>
      </w:r>
      <w:r>
        <w:rPr>
          <w:lang w:val="ja-JP"/>
        </w:rPr>
        <w:t xml:space="preserve"> Web </w:t>
      </w:r>
      <w:r>
        <w:rPr>
          <w:rFonts w:cs="MS Mincho" w:hint="eastAsia"/>
          <w:lang w:val="ja-JP"/>
        </w:rPr>
        <w:t>ツールです。</w:t>
      </w:r>
      <w:r>
        <w:rPr>
          <w:lang w:val="ja-JP"/>
        </w:rPr>
        <w:t xml:space="preserve">Microsoft Learning Nexus </w:t>
      </w:r>
      <w:r>
        <w:rPr>
          <w:rFonts w:cs="MS Mincho" w:hint="eastAsia"/>
          <w:lang w:val="ja-JP"/>
        </w:rPr>
        <w:t>を使用すると、トレーニングの実施、コンテンツの作成、イベントへの参加などの機会を検索できます。</w:t>
      </w:r>
      <w:r>
        <w:rPr>
          <w:lang w:val="ja-JP"/>
        </w:rPr>
        <w:t xml:space="preserve">MCT </w:t>
      </w:r>
      <w:r>
        <w:rPr>
          <w:rFonts w:hAnsi="MS Mincho" w:cs="MS Mincho" w:hint="eastAsia"/>
          <w:lang w:val="ja-JP"/>
        </w:rPr>
        <w:lastRenderedPageBreak/>
        <w:t>コミュニティ向けの特典の提供</w:t>
      </w:r>
      <w:r>
        <w:rPr>
          <w:lang w:val="ja-JP"/>
        </w:rPr>
        <w:t xml:space="preserve"> : MCT </w:t>
      </w:r>
      <w:r>
        <w:rPr>
          <w:rFonts w:hAnsi="MS Mincho" w:cs="MS Mincho" w:hint="eastAsia"/>
          <w:lang w:val="ja-JP"/>
        </w:rPr>
        <w:t>には多くの製品やサービスが無料または割引価格で提供されます。これらの特典については、</w:t>
      </w:r>
      <w:r>
        <w:rPr>
          <w:lang w:val="ja-JP"/>
        </w:rPr>
        <w:t xml:space="preserve">MCT Welcome Kit </w:t>
      </w:r>
      <w:r>
        <w:rPr>
          <w:rFonts w:hAnsi="MS Mincho" w:cs="MS Mincho" w:hint="eastAsia"/>
          <w:lang w:val="ja-JP"/>
        </w:rPr>
        <w:t>の</w:t>
      </w:r>
      <w:r>
        <w:rPr>
          <w:lang w:val="ja-JP"/>
        </w:rPr>
        <w:t xml:space="preserve"> MCT 2008 Special Offers Guide </w:t>
      </w:r>
      <w:r>
        <w:rPr>
          <w:rFonts w:hAnsi="MS Mincho" w:cs="MS Mincho" w:hint="eastAsia"/>
          <w:lang w:val="ja-JP"/>
        </w:rPr>
        <w:t>および</w:t>
      </w:r>
      <w:r>
        <w:rPr>
          <w:lang w:val="ja-JP"/>
        </w:rPr>
        <w:t xml:space="preserve"> MCT </w:t>
      </w:r>
      <w:r>
        <w:rPr>
          <w:rFonts w:hAnsi="MS Mincho" w:cs="MS Mincho" w:hint="eastAsia"/>
          <w:lang w:val="ja-JP"/>
        </w:rPr>
        <w:t>メンバ専用サイトを参照してください。</w:t>
      </w:r>
    </w:p>
    <w:p w:rsidR="003503D6" w:rsidRDefault="003503D6">
      <w:pPr>
        <w:pStyle w:val="Lb1"/>
        <w:numPr>
          <w:ilvl w:val="0"/>
          <w:numId w:val="25"/>
        </w:numPr>
        <w:tabs>
          <w:tab w:val="clear" w:pos="300"/>
          <w:tab w:val="clear" w:pos="686"/>
          <w:tab w:val="num" w:pos="163"/>
        </w:tabs>
        <w:ind w:left="163" w:hanging="326"/>
      </w:pPr>
      <w:r>
        <w:rPr>
          <w:rFonts w:hAnsi="MS Mincho" w:cs="MS Mincho" w:hint="eastAsia"/>
          <w:lang w:val="ja-JP"/>
        </w:rPr>
        <w:t>インターネット上の</w:t>
      </w:r>
      <w:r>
        <w:rPr>
          <w:lang w:val="ja-JP"/>
        </w:rPr>
        <w:t xml:space="preserve"> MCT </w:t>
      </w:r>
      <w:r>
        <w:rPr>
          <w:rFonts w:hAnsi="MS Mincho" w:cs="MS Mincho" w:hint="eastAsia"/>
          <w:lang w:val="ja-JP"/>
        </w:rPr>
        <w:t>および</w:t>
      </w:r>
      <w:r>
        <w:rPr>
          <w:lang w:val="ja-JP"/>
        </w:rPr>
        <w:t xml:space="preserve"> MCLC </w:t>
      </w:r>
      <w:r>
        <w:rPr>
          <w:rFonts w:hAnsi="MS Mincho" w:cs="MS Mincho" w:hint="eastAsia"/>
          <w:lang w:val="ja-JP"/>
        </w:rPr>
        <w:t>ニュースグループ</w:t>
      </w:r>
      <w:r>
        <w:rPr>
          <w:lang w:val="ja-JP"/>
        </w:rPr>
        <w:t xml:space="preserve"> : </w:t>
      </w:r>
      <w:r>
        <w:rPr>
          <w:rFonts w:hAnsi="MS Mincho" w:cs="MS Mincho" w:hint="eastAsia"/>
          <w:lang w:val="ja-JP"/>
        </w:rPr>
        <w:t>このニュースグループにより、ほかの</w:t>
      </w:r>
      <w:r>
        <w:rPr>
          <w:lang w:val="ja-JP"/>
        </w:rPr>
        <w:t xml:space="preserve"> MCT </w:t>
      </w:r>
      <w:r>
        <w:rPr>
          <w:rFonts w:hAnsi="MS Mincho" w:cs="MS Mincho" w:hint="eastAsia"/>
          <w:lang w:val="ja-JP"/>
        </w:rPr>
        <w:t>やマイクロソフトとの間でトレーニングに関するヒントや技術を共有したり情報を交換したりすることができます。</w:t>
      </w:r>
      <w:r>
        <w:t xml:space="preserve"> </w:t>
      </w:r>
    </w:p>
    <w:p w:rsidR="003503D6" w:rsidRDefault="003503D6">
      <w:pPr>
        <w:pStyle w:val="Lb1"/>
        <w:numPr>
          <w:ilvl w:val="0"/>
          <w:numId w:val="25"/>
        </w:numPr>
        <w:tabs>
          <w:tab w:val="clear" w:pos="300"/>
          <w:tab w:val="clear" w:pos="686"/>
          <w:tab w:val="num" w:pos="163"/>
        </w:tabs>
        <w:ind w:left="163" w:hanging="326"/>
      </w:pPr>
      <w:r>
        <w:rPr>
          <w:rFonts w:hAnsi="MS Mincho" w:cs="MS Mincho" w:hint="eastAsia"/>
          <w:lang w:val="ja-JP"/>
        </w:rPr>
        <w:t>地域または全国規模で開催されるマイクロソフトのイベントへの招待および割引</w:t>
      </w:r>
      <w:r>
        <w:rPr>
          <w:lang w:val="ja-JP"/>
        </w:rPr>
        <w:t xml:space="preserve"> : </w:t>
      </w:r>
      <w:r>
        <w:rPr>
          <w:rFonts w:hAnsi="MS Mincho" w:cs="MS Mincho" w:hint="eastAsia"/>
          <w:lang w:val="ja-JP"/>
        </w:rPr>
        <w:t>地域および国際的な準備イベントやコミュニティ</w:t>
      </w:r>
      <w:r>
        <w:rPr>
          <w:lang w:val="ja-JP"/>
        </w:rPr>
        <w:t xml:space="preserve"> </w:t>
      </w:r>
      <w:r>
        <w:rPr>
          <w:rFonts w:hAnsi="MS Mincho" w:cs="MS Mincho" w:hint="eastAsia"/>
          <w:lang w:val="ja-JP"/>
        </w:rPr>
        <w:t>イベントが含まれます。これらのイベントに参加すると、最新のマイクロソフト</w:t>
      </w:r>
      <w:r>
        <w:rPr>
          <w:lang w:val="ja-JP"/>
        </w:rPr>
        <w:t xml:space="preserve"> </w:t>
      </w:r>
      <w:r>
        <w:rPr>
          <w:rFonts w:hAnsi="MS Mincho" w:cs="MS Mincho" w:hint="eastAsia"/>
          <w:lang w:val="ja-JP"/>
        </w:rPr>
        <w:t>テクノロジ、マイクロソフト</w:t>
      </w:r>
      <w:r>
        <w:rPr>
          <w:lang w:val="ja-JP"/>
        </w:rPr>
        <w:t xml:space="preserve"> </w:t>
      </w:r>
      <w:r>
        <w:rPr>
          <w:rFonts w:hAnsi="MS Mincho" w:cs="MS Mincho" w:hint="eastAsia"/>
          <w:lang w:val="ja-JP"/>
        </w:rPr>
        <w:t>コース、およびプログラムの情報を取得することができます。</w:t>
      </w:r>
      <w:r>
        <w:t xml:space="preserve"> </w:t>
      </w:r>
    </w:p>
    <w:p w:rsidR="003503D6" w:rsidRDefault="003503D6">
      <w:pPr>
        <w:pStyle w:val="Lb1"/>
        <w:numPr>
          <w:ilvl w:val="0"/>
          <w:numId w:val="25"/>
        </w:numPr>
        <w:tabs>
          <w:tab w:val="clear" w:pos="300"/>
          <w:tab w:val="clear" w:pos="686"/>
          <w:tab w:val="num" w:pos="163"/>
        </w:tabs>
        <w:ind w:left="163" w:hanging="326"/>
        <w:rPr>
          <w:rFonts w:cs="Arial"/>
        </w:rPr>
      </w:pPr>
      <w:r>
        <w:rPr>
          <w:rFonts w:hAnsi="MS Mincho" w:cs="MS Mincho" w:hint="eastAsia"/>
          <w:lang w:val="ja-JP"/>
        </w:rPr>
        <w:t>マイクロソフト認定トレーナーおよびマイクロソフト認定ラーニング</w:t>
      </w:r>
      <w:r>
        <w:rPr>
          <w:lang w:val="ja-JP"/>
        </w:rPr>
        <w:t xml:space="preserve"> </w:t>
      </w:r>
      <w:r>
        <w:rPr>
          <w:rFonts w:hAnsi="MS Mincho" w:cs="MS Mincho" w:hint="eastAsia"/>
          <w:lang w:val="ja-JP"/>
        </w:rPr>
        <w:t>コンサルタントのロゴ</w:t>
      </w:r>
      <w:r>
        <w:rPr>
          <w:lang w:val="ja-JP"/>
        </w:rPr>
        <w:t xml:space="preserve"> : </w:t>
      </w:r>
      <w:r>
        <w:rPr>
          <w:i/>
          <w:iCs/>
        </w:rPr>
        <w:t xml:space="preserve"> </w:t>
      </w:r>
      <w:r>
        <w:rPr>
          <w:rFonts w:hAnsi="MS Mincho" w:cs="MS Mincho" w:hint="eastAsia"/>
          <w:lang w:val="ja-JP"/>
        </w:rPr>
        <w:t>ラーニング</w:t>
      </w:r>
      <w:r>
        <w:rPr>
          <w:lang w:val="ja-JP"/>
        </w:rPr>
        <w:t xml:space="preserve"> </w:t>
      </w:r>
      <w:r>
        <w:rPr>
          <w:rFonts w:hAnsi="MS Mincho" w:cs="MS Mincho" w:hint="eastAsia"/>
          <w:lang w:val="ja-JP"/>
        </w:rPr>
        <w:t>ソリューションのマイクロソフト認定パートナー</w:t>
      </w:r>
      <w:r>
        <w:rPr>
          <w:lang w:val="ja-JP"/>
        </w:rPr>
        <w:t xml:space="preserve"> (</w:t>
      </w:r>
      <w:r>
        <w:rPr>
          <w:rFonts w:hAnsi="MS Mincho" w:cs="MS Mincho" w:hint="eastAsia"/>
          <w:lang w:val="ja-JP"/>
        </w:rPr>
        <w:t>以下「</w:t>
      </w:r>
      <w:r>
        <w:rPr>
          <w:rFonts w:hAnsi="MS Mincho" w:cs="MS Mincho" w:hint="eastAsia"/>
          <w:b/>
          <w:bCs/>
          <w:lang w:val="ja-JP"/>
        </w:rPr>
        <w:t>ラーニング</w:t>
      </w:r>
      <w:r>
        <w:rPr>
          <w:b/>
          <w:bCs/>
          <w:lang w:val="ja-JP"/>
        </w:rPr>
        <w:t xml:space="preserve"> </w:t>
      </w:r>
      <w:r>
        <w:rPr>
          <w:rFonts w:hAnsi="MS Mincho" w:cs="MS Mincho" w:hint="eastAsia"/>
          <w:b/>
          <w:bCs/>
          <w:lang w:val="ja-JP"/>
        </w:rPr>
        <w:t>ソリューション</w:t>
      </w:r>
      <w:r>
        <w:rPr>
          <w:b/>
          <w:bCs/>
          <w:lang w:val="ja-JP"/>
        </w:rPr>
        <w:t xml:space="preserve"> </w:t>
      </w:r>
      <w:r>
        <w:rPr>
          <w:rFonts w:hAnsi="MS Mincho" w:cs="MS Mincho" w:hint="eastAsia"/>
          <w:b/>
          <w:bCs/>
          <w:lang w:val="ja-JP"/>
        </w:rPr>
        <w:t>パートナー</w:t>
      </w:r>
      <w:r>
        <w:rPr>
          <w:rFonts w:hAnsi="MS Mincho" w:cs="MS Mincho" w:hint="eastAsia"/>
          <w:lang w:val="ja-JP"/>
        </w:rPr>
        <w:t>」</w:t>
      </w:r>
      <w:r>
        <w:rPr>
          <w:lang w:val="ja-JP"/>
        </w:rPr>
        <w:t xml:space="preserve">) </w:t>
      </w:r>
      <w:r>
        <w:rPr>
          <w:rFonts w:hAnsi="MS Mincho" w:cs="MS Mincho" w:hint="eastAsia"/>
          <w:lang w:val="ja-JP"/>
        </w:rPr>
        <w:t>やその他の正規カスタマー、受講者に対し、</w:t>
      </w:r>
      <w:r>
        <w:rPr>
          <w:lang w:val="ja-JP"/>
        </w:rPr>
        <w:t xml:space="preserve">MCT </w:t>
      </w:r>
      <w:r>
        <w:rPr>
          <w:rFonts w:hAnsi="MS Mincho" w:cs="MS Mincho" w:hint="eastAsia"/>
          <w:lang w:val="ja-JP"/>
        </w:rPr>
        <w:t>ロゴ、</w:t>
      </w:r>
      <w:r>
        <w:rPr>
          <w:lang w:val="ja-JP"/>
        </w:rPr>
        <w:t xml:space="preserve">MCLC </w:t>
      </w:r>
      <w:r>
        <w:rPr>
          <w:rFonts w:hAnsi="MS Mincho" w:cs="MS Mincho" w:hint="eastAsia"/>
          <w:lang w:val="ja-JP"/>
        </w:rPr>
        <w:t>ロゴ、およびその他のマテリアルにより、認定資格を示すことができます。</w:t>
      </w:r>
    </w:p>
    <w:p w:rsidR="003503D6" w:rsidRDefault="003503D6">
      <w:pPr>
        <w:pStyle w:val="Lb1"/>
        <w:numPr>
          <w:ilvl w:val="0"/>
          <w:numId w:val="0"/>
        </w:numPr>
        <w:tabs>
          <w:tab w:val="clear" w:pos="300"/>
        </w:tabs>
        <w:ind w:left="-163"/>
        <w:rPr>
          <w:rFonts w:cs="Arial"/>
        </w:rPr>
      </w:pPr>
      <w:r>
        <w:rPr>
          <w:rFonts w:hAnsi="MS Mincho" w:cs="MS Mincho" w:hint="eastAsia"/>
          <w:lang w:val="ja-JP"/>
        </w:rPr>
        <w:t>特典を検索する方法については、</w:t>
      </w:r>
      <w:hyperlink r:id="rId13" w:history="1">
        <w:r>
          <w:rPr>
            <w:rStyle w:val="Hyperlink"/>
            <w:rFonts w:hAnsi="MS Mincho"/>
            <w:lang w:val="ja-JP"/>
          </w:rPr>
          <w:t xml:space="preserve">MCT </w:t>
        </w:r>
        <w:r>
          <w:rPr>
            <w:rStyle w:val="Hyperlink"/>
            <w:rFonts w:hAnsi="MS Mincho" w:cs="MS Mincho" w:hint="eastAsia"/>
            <w:lang w:val="ja-JP"/>
          </w:rPr>
          <w:t>の特典に関する</w:t>
        </w:r>
        <w:r>
          <w:rPr>
            <w:rStyle w:val="Hyperlink"/>
            <w:rFonts w:hAnsi="MS Mincho"/>
            <w:lang w:val="ja-JP"/>
          </w:rPr>
          <w:t xml:space="preserve"> Web </w:t>
        </w:r>
        <w:r>
          <w:rPr>
            <w:rStyle w:val="Hyperlink"/>
            <w:rFonts w:hAnsi="MS Mincho" w:cs="MS Mincho" w:hint="eastAsia"/>
            <w:lang w:val="ja-JP"/>
          </w:rPr>
          <w:t>サイト</w:t>
        </w:r>
      </w:hyperlink>
      <w:r>
        <w:rPr>
          <w:lang w:val="ja-JP"/>
        </w:rPr>
        <w:t xml:space="preserve"> (</w:t>
      </w:r>
      <w:hyperlink r:id="rId14" w:history="1">
        <w:r>
          <w:rPr>
            <w:rStyle w:val="Hyperlink"/>
            <w:lang w:val="ja-JP"/>
          </w:rPr>
          <w:t>https://www.microsoft.com/learning/mcp/mct/benefits.mspx</w:t>
        </w:r>
      </w:hyperlink>
      <w:r>
        <w:rPr>
          <w:lang w:val="ja-JP"/>
        </w:rPr>
        <w:t xml:space="preserve">) </w:t>
      </w:r>
      <w:r>
        <w:rPr>
          <w:rFonts w:hAnsi="MS Mincho" w:cs="MS Mincho" w:hint="eastAsia"/>
          <w:lang w:val="ja-JP"/>
        </w:rPr>
        <w:t>を参照してください。</w:t>
      </w:r>
    </w:p>
    <w:p w:rsidR="003503D6" w:rsidRDefault="003503D6">
      <w:pPr>
        <w:pStyle w:val="Lb1"/>
        <w:numPr>
          <w:ilvl w:val="0"/>
          <w:numId w:val="0"/>
        </w:numPr>
        <w:tabs>
          <w:tab w:val="clear" w:pos="300"/>
        </w:tabs>
        <w:ind w:left="626" w:hanging="300"/>
        <w:rPr>
          <w:rFonts w:cs="Arial"/>
        </w:rPr>
      </w:pPr>
    </w:p>
    <w:p w:rsidR="003503D6" w:rsidRDefault="003503D6">
      <w:pPr>
        <w:pStyle w:val="Leh"/>
        <w:numPr>
          <w:ilvl w:val="1"/>
          <w:numId w:val="27"/>
        </w:numPr>
        <w:jc w:val="left"/>
        <w:rPr>
          <w:rFonts w:cs="Arial"/>
        </w:rPr>
      </w:pPr>
    </w:p>
    <w:p w:rsidR="003503D6" w:rsidRDefault="003503D6">
      <w:pPr>
        <w:pStyle w:val="Pb"/>
        <w:framePr w:wrap="auto"/>
        <w:rPr>
          <w:rFonts w:cs="Arial"/>
        </w:rPr>
      </w:pPr>
    </w:p>
    <w:p w:rsidR="003503D6" w:rsidRDefault="003503D6">
      <w:pPr>
        <w:pStyle w:val="Heading2"/>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2: MCT </w:t>
      </w:r>
      <w:r>
        <w:rPr>
          <w:rFonts w:ascii="MS UI Gothic" w:eastAsia="MS Gothic" w:cs="MS Gothic" w:hint="eastAsia"/>
          <w:lang w:val="ja-JP"/>
        </w:rPr>
        <w:t>の認定を受ける方法</w:t>
      </w:r>
    </w:p>
    <w:p w:rsidR="003503D6" w:rsidRDefault="003503D6">
      <w:pPr>
        <w:rPr>
          <w:rFonts w:cs="Arial"/>
        </w:rPr>
      </w:pPr>
      <w:r>
        <w:rPr>
          <w:lang w:val="ja-JP"/>
        </w:rPr>
        <w:t xml:space="preserve">MCT </w:t>
      </w:r>
      <w:r>
        <w:rPr>
          <w:rFonts w:hAnsi="MS Mincho" w:cs="MS Mincho" w:hint="eastAsia"/>
          <w:lang w:val="ja-JP"/>
        </w:rPr>
        <w:t>資格を取得するためには、次の要件を満たす必要があります。</w:t>
      </w:r>
    </w:p>
    <w:p w:rsidR="003503D6" w:rsidRDefault="003503D6">
      <w:pPr>
        <w:pStyle w:val="Lb1"/>
        <w:numPr>
          <w:ilvl w:val="0"/>
          <w:numId w:val="28"/>
        </w:numPr>
        <w:tabs>
          <w:tab w:val="clear" w:pos="300"/>
        </w:tabs>
        <w:rPr>
          <w:rFonts w:cs="Arial"/>
        </w:rPr>
      </w:pPr>
      <w:r>
        <w:rPr>
          <w:rFonts w:hAnsi="MS Mincho" w:cs="MS Mincho" w:hint="eastAsia"/>
          <w:lang w:val="ja-JP"/>
        </w:rPr>
        <w:t>マイクロソフト認定プロフェッショナル</w:t>
      </w:r>
      <w:r>
        <w:rPr>
          <w:lang w:val="ja-JP"/>
        </w:rPr>
        <w:t xml:space="preserve"> (</w:t>
      </w:r>
      <w:r>
        <w:rPr>
          <w:rFonts w:hAnsi="MS Mincho" w:cs="MS Mincho" w:hint="eastAsia"/>
          <w:lang w:val="ja-JP"/>
        </w:rPr>
        <w:t>「</w:t>
      </w:r>
      <w:r>
        <w:rPr>
          <w:lang w:val="ja-JP"/>
        </w:rPr>
        <w:t>MCP</w:t>
      </w:r>
      <w:r>
        <w:rPr>
          <w:rFonts w:hAnsi="MS Mincho" w:cs="MS Mincho" w:hint="eastAsia"/>
          <w:lang w:val="ja-JP"/>
        </w:rPr>
        <w:t>」</w:t>
      </w:r>
      <w:r>
        <w:rPr>
          <w:lang w:val="ja-JP"/>
        </w:rPr>
        <w:t xml:space="preserve">) </w:t>
      </w:r>
      <w:r>
        <w:rPr>
          <w:rFonts w:hAnsi="MS Mincho" w:cs="MS Mincho" w:hint="eastAsia"/>
          <w:lang w:val="ja-JP"/>
        </w:rPr>
        <w:t>またはマイクロソフト認定ビジネス</w:t>
      </w:r>
      <w:r>
        <w:rPr>
          <w:rFonts w:hAnsi="MS Mincho"/>
          <w:lang w:val="ja-JP"/>
        </w:rPr>
        <w:t xml:space="preserve"> </w:t>
      </w:r>
      <w:r>
        <w:rPr>
          <w:rFonts w:hAnsi="MS Mincho" w:cs="MS Mincho" w:hint="eastAsia"/>
          <w:lang w:val="ja-JP"/>
        </w:rPr>
        <w:t>マネジメント</w:t>
      </w:r>
      <w:r>
        <w:rPr>
          <w:rFonts w:hAnsi="MS Mincho"/>
          <w:lang w:val="ja-JP"/>
        </w:rPr>
        <w:t xml:space="preserve"> </w:t>
      </w:r>
      <w:r>
        <w:rPr>
          <w:rFonts w:hAnsi="MS Mincho" w:cs="MS Mincho" w:hint="eastAsia"/>
          <w:lang w:val="ja-JP"/>
        </w:rPr>
        <w:t>ソリューションズ</w:t>
      </w:r>
      <w:r>
        <w:rPr>
          <w:rFonts w:hAnsi="MS Mincho"/>
          <w:lang w:val="ja-JP"/>
        </w:rPr>
        <w:t xml:space="preserve"> </w:t>
      </w:r>
      <w:r>
        <w:rPr>
          <w:rFonts w:hAnsi="MS Mincho" w:cs="MS Mincho" w:hint="eastAsia"/>
          <w:lang w:val="ja-JP"/>
        </w:rPr>
        <w:t>プロフェッショナルの認定の取得</w:t>
      </w:r>
    </w:p>
    <w:p w:rsidR="003503D6" w:rsidRDefault="003503D6">
      <w:pPr>
        <w:pStyle w:val="Lb1"/>
        <w:numPr>
          <w:ilvl w:val="0"/>
          <w:numId w:val="28"/>
        </w:numPr>
        <w:tabs>
          <w:tab w:val="clear" w:pos="300"/>
        </w:tabs>
        <w:rPr>
          <w:rFonts w:cs="Arial"/>
        </w:rPr>
      </w:pPr>
      <w:r>
        <w:rPr>
          <w:rFonts w:hAnsi="MS Mincho" w:cs="MS Mincho" w:hint="eastAsia"/>
          <w:lang w:val="ja-JP"/>
        </w:rPr>
        <w:t>指導におけるプレゼンテーション</w:t>
      </w:r>
      <w:r>
        <w:rPr>
          <w:lang w:val="ja-JP"/>
        </w:rPr>
        <w:t xml:space="preserve"> </w:t>
      </w:r>
      <w:r>
        <w:rPr>
          <w:rFonts w:hAnsi="MS Mincho" w:cs="MS Mincho" w:hint="eastAsia"/>
          <w:lang w:val="ja-JP"/>
        </w:rPr>
        <w:t>スキルの証明</w:t>
      </w:r>
    </w:p>
    <w:p w:rsidR="003503D6" w:rsidRDefault="003503D6">
      <w:pPr>
        <w:pStyle w:val="Lb1"/>
        <w:numPr>
          <w:ilvl w:val="0"/>
          <w:numId w:val="28"/>
        </w:numPr>
        <w:tabs>
          <w:tab w:val="clear" w:pos="300"/>
        </w:tabs>
        <w:rPr>
          <w:rFonts w:cs="Arial"/>
        </w:rPr>
      </w:pPr>
      <w:r>
        <w:rPr>
          <w:lang w:val="ja-JP"/>
        </w:rPr>
        <w:t xml:space="preserve">Metrics that Matter ID </w:t>
      </w:r>
      <w:r>
        <w:rPr>
          <w:rFonts w:hAnsi="MS Mincho" w:cs="MS Mincho" w:hint="eastAsia"/>
          <w:lang w:val="ja-JP"/>
        </w:rPr>
        <w:t>の取得</w:t>
      </w:r>
    </w:p>
    <w:p w:rsidR="003503D6" w:rsidRDefault="003503D6">
      <w:pPr>
        <w:pStyle w:val="Lb1"/>
        <w:numPr>
          <w:ilvl w:val="0"/>
          <w:numId w:val="28"/>
        </w:numPr>
        <w:tabs>
          <w:tab w:val="clear" w:pos="300"/>
        </w:tabs>
        <w:rPr>
          <w:rFonts w:cs="Arial"/>
        </w:rPr>
      </w:pPr>
      <w:r>
        <w:rPr>
          <w:lang w:val="ja-JP"/>
        </w:rPr>
        <w:t xml:space="preserve">MCT </w:t>
      </w:r>
      <w:r>
        <w:rPr>
          <w:rFonts w:hAnsi="MS Mincho" w:cs="MS Mincho" w:hint="eastAsia"/>
          <w:lang w:val="ja-JP"/>
        </w:rPr>
        <w:t>となるための申込みと年間費用の支払い</w:t>
      </w:r>
    </w:p>
    <w:p w:rsidR="003503D6" w:rsidRDefault="003503D6">
      <w:pPr>
        <w:pStyle w:val="Le"/>
        <w:jc w:val="left"/>
        <w:rPr>
          <w:rFonts w:cs="Arial"/>
        </w:rPr>
      </w:pPr>
    </w:p>
    <w:p w:rsidR="003503D6" w:rsidRDefault="003503D6">
      <w:pPr>
        <w:rPr>
          <w:rFonts w:cs="Arial"/>
          <w:color w:val="000000"/>
        </w:rPr>
      </w:pPr>
      <w:r>
        <w:rPr>
          <w:rFonts w:hAnsi="MS Mincho" w:cs="MS Mincho" w:hint="eastAsia"/>
          <w:lang w:val="ja-JP"/>
        </w:rPr>
        <w:t>認定資格の要件について不明な点がある場合は、最寄の</w:t>
      </w:r>
      <w:hyperlink r:id="rId15" w:history="1">
        <w:r>
          <w:rPr>
            <w:rStyle w:val="Hyperlink"/>
          </w:rPr>
          <w:t>http://www.microsoft.com/learning/support/worldsites.asp</w:t>
        </w:r>
      </w:hyperlink>
      <w:r>
        <w:rPr>
          <w:lang w:val="ja-JP"/>
        </w:rPr>
        <w:t xml:space="preserve"> (</w:t>
      </w:r>
      <w:hyperlink r:id="rId16" w:history="1">
        <w:r>
          <w:rPr>
            <w:rStyle w:val="Hyperlink"/>
            <w:lang w:val="ja-JP"/>
          </w:rPr>
          <w:t>https://www.microsoft.com/learning/support/worldsites.mspx</w:t>
        </w:r>
      </w:hyperlink>
      <w:r>
        <w:rPr>
          <w:lang w:val="ja-JP"/>
        </w:rPr>
        <w:t xml:space="preserve">) </w:t>
      </w:r>
      <w:r>
        <w:rPr>
          <w:rFonts w:hAnsi="MS Mincho" w:cs="MS Mincho" w:hint="eastAsia"/>
          <w:lang w:val="ja-JP"/>
        </w:rPr>
        <w:t>にお問い合わせください。</w:t>
      </w:r>
    </w:p>
    <w:p w:rsidR="003503D6" w:rsidRDefault="003503D6">
      <w:pPr>
        <w:pStyle w:val="Rmh"/>
        <w:framePr w:wrap="auto"/>
        <w:spacing w:after="60"/>
        <w:rPr>
          <w:rFonts w:cs="Arial"/>
        </w:rPr>
      </w:pPr>
      <w:r>
        <w:rPr>
          <w:rFonts w:eastAsia="MS Gothic" w:cs="MS Gothic" w:hint="eastAsia"/>
          <w:lang w:val="ja-JP"/>
        </w:rPr>
        <w:t>ステップ</w:t>
      </w:r>
      <w:r>
        <w:rPr>
          <w:rFonts w:eastAsia="MS Gothic"/>
          <w:lang w:val="ja-JP"/>
        </w:rPr>
        <w:t xml:space="preserve"> 1: </w:t>
      </w:r>
      <w:r>
        <w:rPr>
          <w:rFonts w:eastAsia="MS Gothic" w:cs="MS Gothic" w:hint="eastAsia"/>
          <w:lang w:val="ja-JP"/>
        </w:rPr>
        <w:t>適切な</w:t>
      </w:r>
      <w:r>
        <w:rPr>
          <w:rFonts w:eastAsia="SimSun" w:cs="Arial"/>
          <w:lang w:val="ja-JP"/>
        </w:rPr>
        <w:br/>
      </w:r>
      <w:r>
        <w:rPr>
          <w:rFonts w:eastAsia="MS Gothic" w:cs="MS Gothic" w:hint="eastAsia"/>
          <w:lang w:val="ja-JP"/>
        </w:rPr>
        <w:t>条件を満たすマイクロソフト認定資格の取得</w:t>
      </w:r>
    </w:p>
    <w:p w:rsidR="003503D6" w:rsidRDefault="003503D6">
      <w:pPr>
        <w:rPr>
          <w:rFonts w:cs="Arial"/>
        </w:rPr>
      </w:pPr>
      <w:r>
        <w:rPr>
          <w:rFonts w:cs="MS Mincho" w:hint="eastAsia"/>
          <w:lang w:val="ja-JP"/>
        </w:rPr>
        <w:t>マイクロソフト認定トレーナー</w:t>
      </w:r>
      <w:r>
        <w:rPr>
          <w:rFonts w:hAnsi="MS Mincho" w:cs="MS Mincho" w:hint="eastAsia"/>
          <w:lang w:val="ja-JP"/>
        </w:rPr>
        <w:t>資格を申請する前に、</w:t>
      </w:r>
      <w:r>
        <w:rPr>
          <w:rFonts w:hAnsi="MS Mincho"/>
          <w:lang w:val="ja-JP"/>
        </w:rPr>
        <w:t xml:space="preserve">MCP </w:t>
      </w:r>
      <w:r>
        <w:rPr>
          <w:rFonts w:hAnsi="MS Mincho" w:cs="MS Mincho" w:hint="eastAsia"/>
          <w:lang w:val="ja-JP"/>
        </w:rPr>
        <w:t>または</w:t>
      </w:r>
      <w:r>
        <w:rPr>
          <w:rFonts w:hAnsi="MS Mincho"/>
          <w:lang w:val="ja-JP"/>
        </w:rPr>
        <w:t xml:space="preserve"> MCT </w:t>
      </w:r>
      <w:r>
        <w:rPr>
          <w:rFonts w:hAnsi="MS Mincho" w:cs="MS Mincho" w:hint="eastAsia"/>
          <w:lang w:val="ja-JP"/>
        </w:rPr>
        <w:t>プログラムの</w:t>
      </w:r>
      <w:hyperlink r:id="rId17" w:history="1">
        <w:r>
          <w:rPr>
            <w:rStyle w:val="Hyperlink"/>
            <w:rFonts w:cs="MS Mincho" w:hint="eastAsia"/>
          </w:rPr>
          <w:t>マイクロソフト</w:t>
        </w:r>
        <w:r>
          <w:rPr>
            <w:rStyle w:val="Hyperlink"/>
          </w:rPr>
          <w:t xml:space="preserve"> </w:t>
        </w:r>
        <w:r>
          <w:rPr>
            <w:rStyle w:val="Hyperlink"/>
            <w:rFonts w:cs="MS Mincho" w:hint="eastAsia"/>
          </w:rPr>
          <w:t>ダイナミクス</w:t>
        </w:r>
      </w:hyperlink>
      <w:r>
        <w:rPr>
          <w:rFonts w:cs="MS Mincho" w:hint="eastAsia"/>
        </w:rPr>
        <w:t>認定資格を取得する必要があります。資格の一覧については、</w:t>
      </w:r>
      <w:hyperlink r:id="rId18" w:history="1">
        <w:r>
          <w:rPr>
            <w:rStyle w:val="Hyperlink"/>
            <w:rFonts w:cs="MS Mincho" w:hint="eastAsia"/>
          </w:rPr>
          <w:t>「</w:t>
        </w:r>
        <w:r>
          <w:rPr>
            <w:rStyle w:val="Hyperlink"/>
          </w:rPr>
          <w:t>Acquire a Valid Microsoft Certification</w:t>
        </w:r>
        <w:r>
          <w:rPr>
            <w:rStyle w:val="Hyperlink"/>
            <w:rFonts w:cs="MS Mincho" w:hint="eastAsia"/>
          </w:rPr>
          <w:t>」</w:t>
        </w:r>
      </w:hyperlink>
      <w:r>
        <w:t xml:space="preserve">Web </w:t>
      </w:r>
      <w:r>
        <w:rPr>
          <w:rFonts w:cs="MS Mincho" w:hint="eastAsia"/>
        </w:rPr>
        <w:t>サイト</w:t>
      </w:r>
      <w:r>
        <w:t xml:space="preserve"> (</w:t>
      </w:r>
      <w:hyperlink r:id="rId19" w:history="1">
        <w:r>
          <w:rPr>
            <w:rStyle w:val="Hyperlink"/>
          </w:rPr>
          <w:t>http://www.microsoft.com/learning/mcp/mct/guide/one.mspx</w:t>
        </w:r>
      </w:hyperlink>
      <w:r>
        <w:t>) (</w:t>
      </w:r>
      <w:r>
        <w:rPr>
          <w:rFonts w:cs="MS Mincho" w:hint="eastAsia"/>
        </w:rPr>
        <w:t>英語</w:t>
      </w:r>
      <w:r>
        <w:t>)</w:t>
      </w:r>
      <w:r>
        <w:rPr>
          <w:rFonts w:cs="MS Mincho" w:hint="eastAsia"/>
        </w:rPr>
        <w:t>を参照してください</w:t>
      </w:r>
    </w:p>
    <w:p w:rsidR="003503D6" w:rsidRDefault="003503D6">
      <w:pPr>
        <w:pStyle w:val="Le"/>
        <w:jc w:val="left"/>
        <w:rPr>
          <w:rFonts w:cs="Arial"/>
        </w:rPr>
      </w:pPr>
    </w:p>
    <w:p w:rsidR="003503D6" w:rsidRDefault="003503D6">
      <w:r>
        <w:rPr>
          <w:rFonts w:hAnsi="MS Mincho" w:cs="MS Mincho" w:hint="eastAsia"/>
          <w:lang w:val="ja-JP"/>
        </w:rPr>
        <w:t>これらの資格は、</w:t>
      </w:r>
      <w:r>
        <w:rPr>
          <w:lang w:val="ja-JP"/>
        </w:rPr>
        <w:t xml:space="preserve">MCT </w:t>
      </w:r>
      <w:r>
        <w:rPr>
          <w:rFonts w:hAnsi="MS Mincho" w:cs="MS Mincho" w:hint="eastAsia"/>
          <w:lang w:val="ja-JP"/>
        </w:rPr>
        <w:t>が技術的な基礎知識と職務能力を持っていることを確認するために必要です。マイクロソフトの認定資格を取得することにより、その資格に関連する分野や職務について、マイクロソフトの製品やテクノロジに熟練していることを示すことができます。</w:t>
      </w:r>
      <w:r>
        <w:rPr>
          <w:lang w:val="ja-JP"/>
        </w:rPr>
        <w:t>MCT</w:t>
      </w:r>
      <w:r>
        <w:rPr>
          <w:rFonts w:hAnsi="MS Mincho" w:cs="MS Mincho" w:hint="eastAsia"/>
          <w:lang w:val="ja-JP"/>
        </w:rPr>
        <w:t>は、保持している認定資格に対応したマイクロソフト</w:t>
      </w:r>
      <w:r>
        <w:rPr>
          <w:lang w:val="ja-JP"/>
        </w:rPr>
        <w:t xml:space="preserve"> </w:t>
      </w:r>
      <w:r>
        <w:rPr>
          <w:rFonts w:hAnsi="MS Mincho" w:cs="MS Mincho" w:hint="eastAsia"/>
          <w:lang w:val="ja-JP"/>
        </w:rPr>
        <w:t>コースに限り指導することができます</w:t>
      </w:r>
      <w:r>
        <w:rPr>
          <w:lang w:val="ja-JP"/>
        </w:rPr>
        <w:t xml:space="preserve"> (</w:t>
      </w:r>
      <w:r>
        <w:rPr>
          <w:rFonts w:hAnsi="MS Mincho" w:cs="MS Mincho" w:hint="eastAsia"/>
          <w:lang w:val="ja-JP"/>
        </w:rPr>
        <w:t>セクション</w:t>
      </w:r>
      <w:r>
        <w:rPr>
          <w:lang w:val="ja-JP"/>
        </w:rPr>
        <w:t>3: MCT</w:t>
      </w:r>
      <w:r>
        <w:rPr>
          <w:rFonts w:hAnsi="MS Mincho" w:cs="MS Mincho" w:hint="eastAsia"/>
          <w:lang w:val="ja-JP"/>
        </w:rPr>
        <w:t>の指導分野を参照</w:t>
      </w:r>
      <w:r>
        <w:rPr>
          <w:lang w:val="ja-JP"/>
        </w:rPr>
        <w:t>)</w:t>
      </w:r>
      <w:r>
        <w:rPr>
          <w:rFonts w:hAnsi="MS Mincho" w:cs="MS Mincho" w:hint="eastAsia"/>
          <w:lang w:val="ja-JP"/>
        </w:rPr>
        <w:t>。</w:t>
      </w:r>
      <w:r>
        <w:t xml:space="preserve">  </w:t>
      </w:r>
    </w:p>
    <w:p w:rsidR="003503D6" w:rsidRDefault="003503D6">
      <w:pPr>
        <w:pStyle w:val="RmhMSUIGothicMSGothic"/>
        <w:framePr w:wrap="auto"/>
        <w:rPr>
          <w:rFonts w:ascii="Times New Roman" w:hAnsi="Times New Roman" w:cs="Times New Roman"/>
        </w:rPr>
      </w:pPr>
      <w:r>
        <w:rPr>
          <w:rFonts w:cs="MS Gothic" w:hint="eastAsia"/>
          <w:lang w:val="ja-JP"/>
        </w:rPr>
        <w:t>ステップ</w:t>
      </w:r>
      <w:r>
        <w:rPr>
          <w:lang w:val="ja-JP"/>
        </w:rPr>
        <w:t xml:space="preserve"> 2: </w:t>
      </w:r>
      <w:r>
        <w:rPr>
          <w:rFonts w:cs="MS Gothic" w:hint="eastAsia"/>
          <w:lang w:val="ja-JP"/>
        </w:rPr>
        <w:t>指導におけるプレゼンテーション</w:t>
      </w:r>
      <w:r>
        <w:rPr>
          <w:lang w:val="ja-JP"/>
        </w:rPr>
        <w:t xml:space="preserve"> </w:t>
      </w:r>
      <w:r>
        <w:rPr>
          <w:rFonts w:cs="MS Gothic" w:hint="eastAsia"/>
          <w:lang w:val="ja-JP"/>
        </w:rPr>
        <w:t>スキルの証明</w:t>
      </w:r>
    </w:p>
    <w:p w:rsidR="003503D6" w:rsidRDefault="003503D6">
      <w:pPr>
        <w:spacing w:after="0" w:line="240" w:lineRule="auto"/>
        <w:rPr>
          <w:rFonts w:cs="Arial"/>
        </w:rPr>
      </w:pPr>
      <w:r>
        <w:rPr>
          <w:rFonts w:hAnsi="MS Mincho" w:cs="MS Mincho" w:hint="eastAsia"/>
          <w:lang w:val="ja-JP"/>
        </w:rPr>
        <w:t>以下は、北米地域で</w:t>
      </w:r>
      <w:r>
        <w:rPr>
          <w:lang w:val="ja-JP"/>
        </w:rPr>
        <w:t xml:space="preserve"> MCT </w:t>
      </w:r>
      <w:r>
        <w:rPr>
          <w:rFonts w:hAnsi="MS Mincho" w:cs="MS Mincho" w:hint="eastAsia"/>
          <w:lang w:val="ja-JP"/>
        </w:rPr>
        <w:t>の資格認定を受ける場合の要件です。北米以外の地域で</w:t>
      </w:r>
      <w:r>
        <w:rPr>
          <w:lang w:val="ja-JP"/>
        </w:rPr>
        <w:t xml:space="preserve"> MCT </w:t>
      </w:r>
      <w:r>
        <w:rPr>
          <w:rFonts w:hAnsi="MS Mincho" w:cs="MS Mincho" w:hint="eastAsia"/>
          <w:lang w:val="ja-JP"/>
        </w:rPr>
        <w:t>の資格認定を受ける場合は、以下のいずれかの要件を満たしているか、各地域での代替要件を満たしている必要があります。代替要件については、最寄りの</w:t>
      </w:r>
      <w:hyperlink r:id="rId20" w:history="1">
        <w:r>
          <w:rPr>
            <w:rStyle w:val="Hyperlink"/>
            <w:rFonts w:cs="MS Mincho" w:hint="eastAsia"/>
          </w:rPr>
          <w:t>サービス</w:t>
        </w:r>
        <w:r>
          <w:rPr>
            <w:rStyle w:val="Hyperlink"/>
          </w:rPr>
          <w:t xml:space="preserve"> </w:t>
        </w:r>
        <w:r>
          <w:rPr>
            <w:rStyle w:val="Hyperlink"/>
            <w:rFonts w:cs="MS Mincho" w:hint="eastAsia"/>
          </w:rPr>
          <w:t>センター</w:t>
        </w:r>
      </w:hyperlink>
      <w:r>
        <w:rPr>
          <w:rFonts w:hAnsi="MS Mincho"/>
          <w:lang w:val="ja-JP"/>
        </w:rPr>
        <w:t xml:space="preserve"> </w:t>
      </w:r>
      <w:r>
        <w:rPr>
          <w:lang w:val="ja-JP"/>
        </w:rPr>
        <w:t>(</w:t>
      </w:r>
      <w:r>
        <w:rPr>
          <w:rFonts w:hAnsi="MS Mincho" w:cs="MS Mincho" w:hint="eastAsia"/>
          <w:lang w:val="ja-JP"/>
        </w:rPr>
        <w:t>「</w:t>
      </w:r>
      <w:r>
        <w:rPr>
          <w:lang w:val="ja-JP"/>
        </w:rPr>
        <w:t>RSC</w:t>
      </w:r>
      <w:r>
        <w:rPr>
          <w:rFonts w:hAnsi="MS Mincho" w:cs="MS Mincho" w:hint="eastAsia"/>
          <w:lang w:val="ja-JP"/>
        </w:rPr>
        <w:t>」</w:t>
      </w:r>
      <w:r>
        <w:rPr>
          <w:lang w:val="ja-JP"/>
        </w:rPr>
        <w:t>) (</w:t>
      </w:r>
      <w:hyperlink r:id="rId21" w:history="1">
        <w:r>
          <w:rPr>
            <w:rFonts w:hAnsi="MS Mincho"/>
            <w:lang w:val="ja-JP"/>
          </w:rPr>
          <w:t>https://www.microsoft.com/learning/support/worldsites.mspx</w:t>
        </w:r>
      </w:hyperlink>
      <w:r>
        <w:rPr>
          <w:lang w:val="ja-JP"/>
        </w:rPr>
        <w:t xml:space="preserve">) </w:t>
      </w:r>
      <w:r>
        <w:rPr>
          <w:rFonts w:hAnsi="MS Mincho" w:cs="MS Mincho" w:hint="eastAsia"/>
          <w:lang w:val="ja-JP"/>
        </w:rPr>
        <w:t>にお問い合わせください。</w:t>
      </w:r>
    </w:p>
    <w:p w:rsidR="003503D6" w:rsidRDefault="003503D6">
      <w:pPr>
        <w:rPr>
          <w:rFonts w:cs="Arial"/>
        </w:rPr>
      </w:pPr>
      <w:r>
        <w:rPr>
          <w:rFonts w:hAnsi="MS Mincho" w:cs="MS Mincho" w:hint="eastAsia"/>
          <w:lang w:val="ja-JP"/>
        </w:rPr>
        <w:t>指導におけるプレゼンテーション</w:t>
      </w:r>
      <w:r>
        <w:rPr>
          <w:lang w:val="ja-JP"/>
        </w:rPr>
        <w:t xml:space="preserve"> </w:t>
      </w:r>
      <w:r>
        <w:rPr>
          <w:rFonts w:hAnsi="MS Mincho" w:cs="MS Mincho" w:hint="eastAsia"/>
          <w:lang w:val="ja-JP"/>
        </w:rPr>
        <w:t>スキルを有していることを示すために、以下のいずれかの要件を満たしている必要があります</w:t>
      </w:r>
      <w:r>
        <w:rPr>
          <w:lang w:val="ja-JP"/>
        </w:rPr>
        <w:t xml:space="preserve"> (MCT </w:t>
      </w:r>
      <w:r>
        <w:rPr>
          <w:rFonts w:hAnsi="MS Mincho" w:cs="MS Mincho" w:hint="eastAsia"/>
          <w:lang w:val="ja-JP"/>
        </w:rPr>
        <w:t>申込書にどの要件を満たしているのか明記してください</w:t>
      </w:r>
      <w:r>
        <w:rPr>
          <w:lang w:val="ja-JP"/>
        </w:rPr>
        <w:t>)</w:t>
      </w:r>
      <w:r>
        <w:rPr>
          <w:rFonts w:hAnsi="MS Mincho" w:cs="MS Mincho" w:hint="eastAsia"/>
          <w:lang w:val="ja-JP"/>
        </w:rPr>
        <w:t>。</w:t>
      </w:r>
    </w:p>
    <w:p w:rsidR="003503D6" w:rsidRDefault="003503D6">
      <w:pPr>
        <w:pStyle w:val="Lb1"/>
        <w:numPr>
          <w:ilvl w:val="0"/>
          <w:numId w:val="25"/>
        </w:numPr>
        <w:tabs>
          <w:tab w:val="clear" w:pos="300"/>
          <w:tab w:val="num" w:pos="652"/>
        </w:tabs>
        <w:ind w:left="652" w:hanging="326"/>
      </w:pPr>
      <w:r>
        <w:rPr>
          <w:lang w:val="ja-JP"/>
        </w:rPr>
        <w:t xml:space="preserve">CompTIA </w:t>
      </w:r>
      <w:r>
        <w:rPr>
          <w:rFonts w:hAnsi="MS Mincho" w:cs="MS Mincho" w:hint="eastAsia"/>
          <w:lang w:val="ja-JP"/>
        </w:rPr>
        <w:t>の</w:t>
      </w:r>
      <w:r>
        <w:rPr>
          <w:lang w:val="ja-JP"/>
        </w:rPr>
        <w:t xml:space="preserve">Certified Technical Trainer (CTT+) </w:t>
      </w:r>
      <w:r>
        <w:rPr>
          <w:rFonts w:hAnsi="MS Mincho" w:cs="MS Mincho" w:hint="eastAsia"/>
          <w:lang w:val="ja-JP"/>
        </w:rPr>
        <w:t>資格の証明書を取得します。</w:t>
      </w:r>
      <w:r>
        <w:t xml:space="preserve"> </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マイクロソフトの認可を受けたトレーニング</w:t>
      </w:r>
      <w:r>
        <w:rPr>
          <w:lang w:val="ja-JP"/>
        </w:rPr>
        <w:t xml:space="preserve"> </w:t>
      </w:r>
      <w:r>
        <w:rPr>
          <w:rFonts w:hAnsi="MS Mincho" w:cs="MS Mincho" w:hint="eastAsia"/>
          <w:lang w:val="ja-JP"/>
        </w:rPr>
        <w:t>プロバイダ、または</w:t>
      </w:r>
      <w:r>
        <w:rPr>
          <w:lang w:val="ja-JP"/>
        </w:rPr>
        <w:t xml:space="preserve"> </w:t>
      </w:r>
      <w:hyperlink r:id="rId22" w:history="1">
        <w:r>
          <w:rPr>
            <w:lang w:val="ja-JP"/>
          </w:rPr>
          <w:t>CompTIA Learning Alliance (CLA) Program</w:t>
        </w:r>
      </w:hyperlink>
      <w:r>
        <w:rPr>
          <w:lang w:val="ja-JP"/>
        </w:rPr>
        <w:t xml:space="preserve"> </w:t>
      </w:r>
      <w:r>
        <w:rPr>
          <w:rFonts w:hAnsi="MS Mincho" w:cs="MS Mincho" w:hint="eastAsia"/>
          <w:lang w:val="ja-JP"/>
        </w:rPr>
        <w:t>のメンバであるトレーニング</w:t>
      </w:r>
      <w:r>
        <w:rPr>
          <w:lang w:val="ja-JP"/>
        </w:rPr>
        <w:t xml:space="preserve"> </w:t>
      </w:r>
      <w:r>
        <w:rPr>
          <w:rFonts w:hAnsi="MS Mincho" w:cs="MS Mincho" w:hint="eastAsia"/>
          <w:lang w:val="ja-JP"/>
        </w:rPr>
        <w:t>プロバイダが実施する指導プレゼンテーション</w:t>
      </w:r>
      <w:r>
        <w:rPr>
          <w:lang w:val="ja-JP"/>
        </w:rPr>
        <w:t xml:space="preserve"> </w:t>
      </w:r>
      <w:r>
        <w:rPr>
          <w:rFonts w:hAnsi="MS Mincho" w:cs="MS Mincho" w:hint="eastAsia"/>
          <w:lang w:val="ja-JP"/>
        </w:rPr>
        <w:t>スキル</w:t>
      </w:r>
      <w:r>
        <w:rPr>
          <w:lang w:val="ja-JP"/>
        </w:rPr>
        <w:t xml:space="preserve"> </w:t>
      </w:r>
      <w:r>
        <w:rPr>
          <w:rFonts w:hAnsi="MS Mincho" w:cs="MS Mincho" w:hint="eastAsia"/>
          <w:lang w:val="ja-JP"/>
        </w:rPr>
        <w:t>コースまたはトレーナー養成コースを受講および修了します。</w:t>
      </w:r>
      <w:r>
        <w:rPr>
          <w:rFonts w:eastAsia="SimSun" w:hAnsi="MS Mincho" w:cs="Arial"/>
          <w:lang w:val="ja-JP" w:eastAsia="zh-CN"/>
        </w:rPr>
        <w:br/>
      </w:r>
      <w:hyperlink r:id="rId23" w:history="1">
        <w:r>
          <w:rPr>
            <w:rStyle w:val="Hyperlink"/>
            <w:rFonts w:hAnsi="MS Mincho" w:cs="MS Mincho" w:hint="eastAsia"/>
            <w:lang w:val="ja-JP"/>
          </w:rPr>
          <w:t>認可を受けたトレーニング</w:t>
        </w:r>
        <w:r>
          <w:rPr>
            <w:rStyle w:val="Hyperlink"/>
            <w:lang w:val="ja-JP"/>
          </w:rPr>
          <w:t xml:space="preserve"> </w:t>
        </w:r>
        <w:r>
          <w:rPr>
            <w:rStyle w:val="Hyperlink"/>
            <w:rFonts w:hAnsi="MS Mincho" w:cs="MS Mincho" w:hint="eastAsia"/>
            <w:lang w:val="ja-JP"/>
          </w:rPr>
          <w:t>プロバイダ</w:t>
        </w:r>
      </w:hyperlink>
      <w:r>
        <w:rPr>
          <w:rFonts w:hAnsi="MS Mincho" w:cs="MS Mincho" w:hint="eastAsia"/>
          <w:lang w:val="ja-JP"/>
        </w:rPr>
        <w:t>は</w:t>
      </w:r>
      <w:r>
        <w:rPr>
          <w:lang w:val="ja-JP"/>
        </w:rPr>
        <w:t xml:space="preserve"> </w:t>
      </w:r>
      <w:hyperlink r:id="rId24" w:history="1">
        <w:r>
          <w:rPr>
            <w:rStyle w:val="Hyperlink"/>
            <w:lang w:val="ja-JP"/>
          </w:rPr>
          <w:t>http://www.microsoft.com/Learning/mcp/mct/guide/two.</w:t>
        </w:r>
        <w:r>
          <w:rPr>
            <w:rStyle w:val="Hyperlink"/>
          </w:rPr>
          <w:t>mspx</w:t>
        </w:r>
      </w:hyperlink>
      <w:r>
        <w:rPr>
          <w:lang w:val="ja-JP"/>
        </w:rPr>
        <w:t xml:space="preserve"> </w:t>
      </w:r>
      <w:r>
        <w:rPr>
          <w:rFonts w:hAnsi="MS Mincho" w:cs="MS Mincho" w:hint="eastAsia"/>
          <w:lang w:val="ja-JP"/>
        </w:rPr>
        <w:t>で検索できます。</w:t>
      </w:r>
    </w:p>
    <w:p w:rsidR="003503D6" w:rsidRDefault="003503D6">
      <w:pPr>
        <w:pStyle w:val="Lb1"/>
        <w:numPr>
          <w:ilvl w:val="0"/>
          <w:numId w:val="25"/>
        </w:numPr>
        <w:tabs>
          <w:tab w:val="clear" w:pos="300"/>
          <w:tab w:val="num" w:pos="652"/>
        </w:tabs>
        <w:ind w:left="652" w:hanging="326"/>
      </w:pPr>
      <w:r>
        <w:rPr>
          <w:rFonts w:hAnsi="MS Mincho" w:cs="Arial"/>
          <w:lang w:val="ja-JP"/>
        </w:rPr>
        <w:br w:type="page"/>
      </w:r>
      <w:r>
        <w:rPr>
          <w:rFonts w:hAnsi="MS Mincho" w:cs="MS Mincho" w:hint="eastAsia"/>
          <w:lang w:val="ja-JP"/>
        </w:rPr>
        <w:lastRenderedPageBreak/>
        <w:t>次のいずれかのベンダの認定インストラクタの資格認定書を提出します。</w:t>
      </w:r>
      <w:r>
        <w:t xml:space="preserve"> </w:t>
      </w:r>
    </w:p>
    <w:p w:rsidR="003503D6" w:rsidRDefault="003503D6">
      <w:pPr>
        <w:pStyle w:val="Lb1"/>
        <w:numPr>
          <w:ilvl w:val="2"/>
          <w:numId w:val="21"/>
        </w:numPr>
        <w:tabs>
          <w:tab w:val="clear" w:pos="-926"/>
          <w:tab w:val="clear" w:pos="300"/>
          <w:tab w:val="num" w:pos="960"/>
        </w:tabs>
        <w:ind w:left="900"/>
        <w:rPr>
          <w:lang w:val="ja-JP"/>
        </w:rPr>
      </w:pPr>
      <w:r>
        <w:rPr>
          <w:lang w:val="ja-JP"/>
        </w:rPr>
        <w:t>Cisco Systems</w:t>
      </w:r>
    </w:p>
    <w:p w:rsidR="003503D6" w:rsidRDefault="003503D6">
      <w:pPr>
        <w:pStyle w:val="Lb1"/>
        <w:numPr>
          <w:ilvl w:val="2"/>
          <w:numId w:val="21"/>
        </w:numPr>
        <w:tabs>
          <w:tab w:val="clear" w:pos="-926"/>
          <w:tab w:val="clear" w:pos="300"/>
          <w:tab w:val="num" w:pos="960"/>
        </w:tabs>
        <w:ind w:left="900"/>
        <w:rPr>
          <w:lang w:val="ja-JP"/>
        </w:rPr>
      </w:pPr>
      <w:r>
        <w:rPr>
          <w:lang w:val="ja-JP"/>
        </w:rPr>
        <w:t>Citrix</w:t>
      </w:r>
    </w:p>
    <w:p w:rsidR="003503D6" w:rsidRDefault="003503D6">
      <w:pPr>
        <w:pStyle w:val="Lb1"/>
        <w:numPr>
          <w:ilvl w:val="2"/>
          <w:numId w:val="21"/>
        </w:numPr>
        <w:tabs>
          <w:tab w:val="clear" w:pos="-926"/>
          <w:tab w:val="clear" w:pos="300"/>
          <w:tab w:val="num" w:pos="960"/>
        </w:tabs>
        <w:ind w:left="900"/>
        <w:rPr>
          <w:lang w:val="ja-JP"/>
        </w:rPr>
      </w:pPr>
      <w:r>
        <w:rPr>
          <w:lang w:val="ja-JP"/>
        </w:rPr>
        <w:t>Novell</w:t>
      </w:r>
    </w:p>
    <w:p w:rsidR="003503D6" w:rsidRDefault="003503D6">
      <w:pPr>
        <w:pStyle w:val="Lb1"/>
        <w:numPr>
          <w:ilvl w:val="2"/>
          <w:numId w:val="21"/>
        </w:numPr>
        <w:tabs>
          <w:tab w:val="clear" w:pos="-926"/>
          <w:tab w:val="clear" w:pos="300"/>
          <w:tab w:val="num" w:pos="960"/>
        </w:tabs>
        <w:ind w:left="900"/>
        <w:rPr>
          <w:rFonts w:cs="Arial"/>
        </w:rPr>
      </w:pPr>
      <w:r>
        <w:rPr>
          <w:lang w:val="ja-JP"/>
        </w:rPr>
        <w:t>Oracle</w:t>
      </w:r>
    </w:p>
    <w:p w:rsidR="003503D6" w:rsidRDefault="003503D6">
      <w:pPr>
        <w:pStyle w:val="Lb1"/>
        <w:numPr>
          <w:ilvl w:val="0"/>
          <w:numId w:val="25"/>
        </w:numPr>
        <w:tabs>
          <w:tab w:val="clear" w:pos="300"/>
          <w:tab w:val="num" w:pos="652"/>
        </w:tabs>
        <w:spacing w:after="160" w:line="240" w:lineRule="atLeast"/>
        <w:ind w:left="662" w:hanging="331"/>
        <w:rPr>
          <w:rFonts w:cs="Arial"/>
        </w:rPr>
      </w:pPr>
      <w:r>
        <w:rPr>
          <w:rFonts w:hAnsi="MS Mincho" w:cs="MS Mincho" w:hint="eastAsia"/>
          <w:lang w:val="ja-JP"/>
        </w:rPr>
        <w:t>正式認定教育機関において雇用されていることの証明を提出し</w:t>
      </w:r>
      <w:r>
        <w:rPr>
          <w:rFonts w:eastAsia="SimSun" w:hAnsi="MS Mincho" w:cs="Arial"/>
          <w:lang w:val="ja-JP"/>
        </w:rPr>
        <w:br/>
      </w:r>
      <w:r>
        <w:rPr>
          <w:rFonts w:hAnsi="MS Mincho" w:cs="MS Mincho" w:hint="eastAsia"/>
          <w:lang w:val="ja-JP"/>
        </w:rPr>
        <w:t>ます。</w:t>
      </w:r>
    </w:p>
    <w:p w:rsidR="003503D6" w:rsidRDefault="003503D6">
      <w:pPr>
        <w:pStyle w:val="RmhMSUIGothicMSGothic"/>
        <w:framePr w:wrap="auto"/>
        <w:rPr>
          <w:rFonts w:ascii="Times New Roman" w:hAnsi="Times New Roman" w:cs="Times New Roman"/>
        </w:rPr>
      </w:pPr>
      <w:r>
        <w:rPr>
          <w:rFonts w:cs="MS Gothic" w:hint="eastAsia"/>
          <w:lang w:val="ja-JP"/>
        </w:rPr>
        <w:t>ステップ</w:t>
      </w:r>
      <w:r>
        <w:rPr>
          <w:lang w:val="ja-JP"/>
        </w:rPr>
        <w:t xml:space="preserve"> 3: Metrics that Matter (MTM) ID </w:t>
      </w:r>
      <w:r>
        <w:rPr>
          <w:rFonts w:cs="MS Gothic" w:hint="eastAsia"/>
          <w:lang w:val="ja-JP"/>
        </w:rPr>
        <w:t>の取得または識別</w:t>
      </w:r>
    </w:p>
    <w:p w:rsidR="003503D6" w:rsidRDefault="003503D6">
      <w:pPr>
        <w:rPr>
          <w:rFonts w:cs="Arial"/>
        </w:rPr>
      </w:pPr>
      <w:r>
        <w:rPr>
          <w:rFonts w:hAnsi="MS Mincho" w:cs="MS Mincho" w:hint="eastAsia"/>
          <w:lang w:val="ja-JP"/>
        </w:rPr>
        <w:t>マイクロソフトでは、</w:t>
      </w:r>
      <w:r>
        <w:rPr>
          <w:lang w:val="ja-JP"/>
        </w:rPr>
        <w:t>Metrics that Matter (</w:t>
      </w:r>
      <w:r>
        <w:rPr>
          <w:rFonts w:hAnsi="MS Mincho" w:cs="MS Mincho" w:hint="eastAsia"/>
          <w:lang w:val="ja-JP"/>
        </w:rPr>
        <w:t>以下「</w:t>
      </w:r>
      <w:r>
        <w:rPr>
          <w:b/>
          <w:bCs/>
          <w:lang w:val="ja-JP"/>
        </w:rPr>
        <w:t>MTM</w:t>
      </w:r>
      <w:r>
        <w:rPr>
          <w:rFonts w:hAnsi="MS Mincho" w:cs="MS Mincho" w:hint="eastAsia"/>
          <w:lang w:val="ja-JP"/>
        </w:rPr>
        <w:t>」</w:t>
      </w:r>
      <w:r>
        <w:rPr>
          <w:lang w:val="ja-JP"/>
        </w:rPr>
        <w:t xml:space="preserve">) </w:t>
      </w:r>
      <w:r>
        <w:rPr>
          <w:rFonts w:hAnsi="MS Mincho" w:cs="MS Mincho" w:hint="eastAsia"/>
          <w:lang w:val="ja-JP"/>
        </w:rPr>
        <w:t>というプログラムを利用して、継続的な認定資格要件を適用しています。マイクロソフト認定トレーナーとして登録するためには、</w:t>
      </w:r>
      <w:hyperlink r:id="rId25" w:history="1">
        <w:r>
          <w:rPr>
            <w:rStyle w:val="Hyperlink"/>
            <w:lang w:val="ja-JP"/>
          </w:rPr>
          <w:t xml:space="preserve">MTM </w:t>
        </w:r>
        <w:r>
          <w:rPr>
            <w:rStyle w:val="Hyperlink"/>
            <w:rFonts w:hAnsi="MS Mincho" w:cs="MS Mincho" w:hint="eastAsia"/>
            <w:lang w:val="ja-JP"/>
          </w:rPr>
          <w:t>アカウント</w:t>
        </w:r>
      </w:hyperlink>
      <w:r>
        <w:rPr>
          <w:lang w:val="ja-JP"/>
        </w:rPr>
        <w:t xml:space="preserve"> (</w:t>
      </w:r>
      <w:r>
        <w:rPr>
          <w:rFonts w:hAnsi="MS Mincho" w:cs="MS Mincho" w:hint="eastAsia"/>
          <w:lang w:val="ja-JP"/>
        </w:rPr>
        <w:t>以下「</w:t>
      </w:r>
      <w:r>
        <w:rPr>
          <w:b/>
          <w:bCs/>
          <w:lang w:val="ja-JP"/>
        </w:rPr>
        <w:t>MTM ID</w:t>
      </w:r>
      <w:r>
        <w:rPr>
          <w:rFonts w:hAnsi="MS Mincho" w:cs="MS Mincho" w:hint="eastAsia"/>
          <w:lang w:val="ja-JP"/>
        </w:rPr>
        <w:t>」</w:t>
      </w:r>
      <w:r>
        <w:rPr>
          <w:lang w:val="ja-JP"/>
        </w:rPr>
        <w:t xml:space="preserve">) </w:t>
      </w:r>
      <w:r>
        <w:rPr>
          <w:rFonts w:hAnsi="MS Mincho" w:cs="MS Mincho" w:hint="eastAsia"/>
          <w:lang w:val="ja-JP"/>
        </w:rPr>
        <w:t>を取得する必要があります</w:t>
      </w:r>
      <w:r>
        <w:rPr>
          <w:lang w:val="ja-JP"/>
        </w:rPr>
        <w:t xml:space="preserve"> (</w:t>
      </w:r>
      <w:hyperlink r:id="rId26" w:history="1">
        <w:r>
          <w:rPr>
            <w:rStyle w:val="Hyperlink"/>
            <w:lang w:val="ja-JP"/>
          </w:rPr>
          <w:t>http://www.metricsthatmatter.com/NewMCTInMTM/EnrollMCT.aspx</w:t>
        </w:r>
      </w:hyperlink>
      <w:r>
        <w:rPr>
          <w:lang w:val="ja-JP"/>
        </w:rPr>
        <w:t>)</w:t>
      </w:r>
      <w:r>
        <w:rPr>
          <w:rFonts w:hAnsi="MS Mincho" w:cs="MS Mincho" w:hint="eastAsia"/>
          <w:lang w:val="ja-JP"/>
        </w:rPr>
        <w:t>。すでに</w:t>
      </w:r>
      <w:r>
        <w:rPr>
          <w:lang w:val="ja-JP"/>
        </w:rPr>
        <w:t xml:space="preserve"> MTM </w:t>
      </w:r>
      <w:r>
        <w:rPr>
          <w:rFonts w:hAnsi="MS Mincho" w:cs="MS Mincho" w:hint="eastAsia"/>
          <w:lang w:val="ja-JP"/>
        </w:rPr>
        <w:t>を使用している場合は、現在ご使用の</w:t>
      </w:r>
      <w:r>
        <w:rPr>
          <w:lang w:val="ja-JP"/>
        </w:rPr>
        <w:t xml:space="preserve"> MTM ID </w:t>
      </w:r>
      <w:r>
        <w:rPr>
          <w:rFonts w:hAnsi="MS Mincho" w:cs="MS Mincho" w:hint="eastAsia"/>
          <w:lang w:val="ja-JP"/>
        </w:rPr>
        <w:t>を使用できます。</w:t>
      </w:r>
      <w:r>
        <w:rPr>
          <w:lang w:val="ja-JP"/>
        </w:rPr>
        <w:t xml:space="preserve">MCT </w:t>
      </w:r>
      <w:r>
        <w:rPr>
          <w:rFonts w:hAnsi="MS Mincho" w:cs="MS Mincho" w:hint="eastAsia"/>
          <w:lang w:val="ja-JP"/>
        </w:rPr>
        <w:t>登録ツールで登録するときには、</w:t>
      </w:r>
      <w:r>
        <w:rPr>
          <w:lang w:val="ja-JP"/>
        </w:rPr>
        <w:t xml:space="preserve">MTM ID </w:t>
      </w:r>
      <w:r>
        <w:rPr>
          <w:rFonts w:hAnsi="MS Mincho" w:cs="MS Mincho" w:hint="eastAsia"/>
          <w:lang w:val="ja-JP"/>
        </w:rPr>
        <w:t>の入力が必要です。詳細についてはセクション</w:t>
      </w:r>
      <w:r>
        <w:rPr>
          <w:lang w:val="ja-JP"/>
        </w:rPr>
        <w:t xml:space="preserve"> 4 </w:t>
      </w:r>
      <w:r>
        <w:rPr>
          <w:rFonts w:hAnsi="MS Mincho" w:cs="MS Mincho" w:hint="eastAsia"/>
          <w:lang w:val="ja-JP"/>
        </w:rPr>
        <w:t>を参照してください。</w:t>
      </w:r>
    </w:p>
    <w:p w:rsidR="003503D6" w:rsidRDefault="003503D6">
      <w:pPr>
        <w:rPr>
          <w:rFonts w:cs="Arial"/>
        </w:rPr>
      </w:pPr>
      <w:r>
        <w:rPr>
          <w:lang w:val="ja-JP"/>
        </w:rPr>
        <w:t xml:space="preserve">MCT </w:t>
      </w:r>
      <w:r>
        <w:rPr>
          <w:rFonts w:hAnsi="MS Mincho" w:cs="MS Mincho" w:hint="eastAsia"/>
          <w:lang w:val="ja-JP"/>
        </w:rPr>
        <w:t>登録ツールは</w:t>
      </w:r>
      <w:r>
        <w:rPr>
          <w:lang w:val="ja-JP"/>
        </w:rPr>
        <w:t xml:space="preserve"> </w:t>
      </w:r>
      <w:hyperlink r:id="rId27" w:history="1">
        <w:r>
          <w:rPr>
            <w:rStyle w:val="Hyperlink"/>
            <w:lang w:val="ja-JP"/>
          </w:rPr>
          <w:t xml:space="preserve">MCP </w:t>
        </w:r>
        <w:r>
          <w:rPr>
            <w:rStyle w:val="Hyperlink"/>
            <w:rFonts w:hAnsi="MS Mincho" w:cs="MS Mincho" w:hint="eastAsia"/>
            <w:lang w:val="ja-JP"/>
          </w:rPr>
          <w:t>メンバ専用サイト</w:t>
        </w:r>
      </w:hyperlink>
      <w:r>
        <w:rPr>
          <w:lang w:val="ja-JP"/>
        </w:rPr>
        <w:t xml:space="preserve"> </w:t>
      </w:r>
      <w:r>
        <w:rPr>
          <w:lang w:val="ja-JP"/>
        </w:rPr>
        <w:tab/>
      </w:r>
      <w:r>
        <w:rPr>
          <w:lang w:val="ja-JP"/>
        </w:rPr>
        <w:br/>
        <w:t>(</w:t>
      </w:r>
      <w:hyperlink r:id="rId28" w:history="1">
        <w:r>
          <w:rPr>
            <w:rStyle w:val="Hyperlink"/>
            <w:lang w:val="ja-JP"/>
          </w:rPr>
          <w:t>https://mcp.microsoft.com/mcp/enrollment/enrollment.aspx</w:t>
        </w:r>
      </w:hyperlink>
      <w:r>
        <w:rPr>
          <w:lang w:val="ja-JP"/>
        </w:rPr>
        <w:t xml:space="preserve">) </w:t>
      </w:r>
      <w:r>
        <w:rPr>
          <w:rFonts w:hAnsi="MS Mincho" w:cs="MS Mincho" w:hint="eastAsia"/>
          <w:lang w:val="ja-JP"/>
        </w:rPr>
        <w:t>から入手できます。オンライン申込書に記入し、プログラムの年間費用を支払い、</w:t>
      </w:r>
      <w:r>
        <w:rPr>
          <w:lang w:val="ja-JP"/>
        </w:rPr>
        <w:t xml:space="preserve">MCT </w:t>
      </w:r>
      <w:r>
        <w:rPr>
          <w:rFonts w:hAnsi="MS Mincho" w:cs="MS Mincho" w:hint="eastAsia"/>
          <w:lang w:val="ja-JP"/>
        </w:rPr>
        <w:t>登録ツールで指定されているアドレスに送信する必要があります。</w:t>
      </w:r>
    </w:p>
    <w:p w:rsidR="003503D6" w:rsidRDefault="003503D6">
      <w:pPr>
        <w:pStyle w:val="RmhMSUIGothicMSGothic"/>
        <w:framePr w:wrap="auto" w:x="1439" w:y="-944"/>
        <w:rPr>
          <w:rFonts w:ascii="Times New Roman" w:hAnsi="Times New Roman" w:cs="Times New Roman"/>
        </w:rPr>
      </w:pPr>
      <w:r>
        <w:rPr>
          <w:rFonts w:cs="MS Gothic" w:hint="eastAsia"/>
          <w:lang w:val="ja-JP"/>
        </w:rPr>
        <w:t>ステップ</w:t>
      </w:r>
      <w:r>
        <w:rPr>
          <w:lang w:val="ja-JP"/>
        </w:rPr>
        <w:t xml:space="preserve"> 4: </w:t>
      </w:r>
      <w:r>
        <w:rPr>
          <w:rFonts w:cs="MS Gothic" w:hint="eastAsia"/>
          <w:lang w:val="ja-JP"/>
        </w:rPr>
        <w:t>申込みと年間費用の支払い</w:t>
      </w:r>
    </w:p>
    <w:p w:rsidR="003503D6" w:rsidRDefault="003503D6">
      <w:pPr>
        <w:rPr>
          <w:rFonts w:cs="Arial"/>
        </w:rPr>
      </w:pPr>
      <w:r>
        <w:rPr>
          <w:rFonts w:hAnsi="MS Mincho" w:cs="MS Mincho" w:hint="eastAsia"/>
          <w:lang w:val="ja-JP"/>
        </w:rPr>
        <w:t>費用は国によって異なります。詳細については、</w:t>
      </w:r>
      <w:hyperlink r:id="rId29" w:history="1">
        <w:r>
          <w:rPr>
            <w:rStyle w:val="Hyperlink"/>
            <w:lang w:val="ja-JP"/>
          </w:rPr>
          <w:t>http://www.microsoft.com/learning/mcp/mct/guide/fees/default.mspx</w:t>
        </w:r>
      </w:hyperlink>
      <w:r>
        <w:rPr>
          <w:lang w:val="ja-JP"/>
        </w:rPr>
        <w:t xml:space="preserve"> (</w:t>
      </w:r>
      <w:r>
        <w:rPr>
          <w:rFonts w:hAnsi="MS Mincho" w:cs="MS Mincho" w:hint="eastAsia"/>
          <w:lang w:val="ja-JP"/>
        </w:rPr>
        <w:t>英語</w:t>
      </w:r>
      <w:r>
        <w:rPr>
          <w:lang w:val="ja-JP"/>
        </w:rPr>
        <w:t xml:space="preserve">) </w:t>
      </w:r>
      <w:r>
        <w:rPr>
          <w:rFonts w:hAnsi="MS Mincho" w:cs="MS Mincho" w:hint="eastAsia"/>
          <w:lang w:val="ja-JP"/>
        </w:rPr>
        <w:t>にあるオンラインの価格表を参照してください。</w:t>
      </w:r>
    </w:p>
    <w:p w:rsidR="003503D6" w:rsidRDefault="003503D6">
      <w:r>
        <w:rPr>
          <w:rFonts w:hAnsi="MS Mincho" w:cs="MS Mincho" w:hint="eastAsia"/>
          <w:lang w:val="ja-JP"/>
        </w:rPr>
        <w:t>適切な</w:t>
      </w:r>
      <w:r>
        <w:rPr>
          <w:lang w:val="ja-JP"/>
        </w:rPr>
        <w:t xml:space="preserve"> RSC </w:t>
      </w:r>
      <w:r>
        <w:rPr>
          <w:rFonts w:hAnsi="MS Mincho" w:cs="MS Mincho" w:hint="eastAsia"/>
          <w:lang w:val="ja-JP"/>
        </w:rPr>
        <w:t>により所要の書類が処理されるには少なくとも</w:t>
      </w:r>
      <w:r>
        <w:rPr>
          <w:lang w:val="ja-JP"/>
        </w:rPr>
        <w:t xml:space="preserve"> 2 </w:t>
      </w:r>
      <w:r>
        <w:rPr>
          <w:rFonts w:hAnsi="MS Mincho" w:cs="MS Mincho" w:hint="eastAsia"/>
          <w:lang w:val="ja-JP"/>
        </w:rPr>
        <w:t>週間かかります。申込書が受理されると、電子メールで通知が送付されます。</w:t>
      </w:r>
      <w:r>
        <w:rPr>
          <w:lang w:val="ja-JP"/>
        </w:rPr>
        <w:t xml:space="preserve">Welcome Kit </w:t>
      </w:r>
      <w:r>
        <w:rPr>
          <w:rFonts w:hAnsi="MS Mincho" w:cs="MS Mincho" w:hint="eastAsia"/>
          <w:lang w:val="ja-JP"/>
        </w:rPr>
        <w:t>が</w:t>
      </w:r>
      <w:r>
        <w:rPr>
          <w:lang w:val="ja-JP"/>
        </w:rPr>
        <w:t xml:space="preserve"> MCT </w:t>
      </w:r>
      <w:r>
        <w:rPr>
          <w:rFonts w:hAnsi="MS Mincho" w:cs="MS Mincho" w:hint="eastAsia"/>
          <w:lang w:val="ja-JP"/>
        </w:rPr>
        <w:t>に届き、</w:t>
      </w:r>
      <w:r>
        <w:rPr>
          <w:lang w:val="ja-JP"/>
        </w:rPr>
        <w:t xml:space="preserve">MCT </w:t>
      </w:r>
      <w:r>
        <w:rPr>
          <w:rFonts w:hAnsi="MS Mincho" w:cs="MS Mincho" w:hint="eastAsia"/>
          <w:lang w:val="ja-JP"/>
        </w:rPr>
        <w:t>メンバ専用サイトへのアクセスが認められます。</w:t>
      </w:r>
      <w:r>
        <w:t xml:space="preserve"> </w:t>
      </w:r>
    </w:p>
    <w:p w:rsidR="003503D6" w:rsidRDefault="003503D6">
      <w:pPr>
        <w:pStyle w:val="Pb"/>
        <w:framePr w:wrap="auto"/>
        <w:ind w:left="-2304"/>
        <w:rPr>
          <w:rFonts w:cs="Arial"/>
        </w:rPr>
      </w:pPr>
    </w:p>
    <w:p w:rsidR="003503D6" w:rsidRDefault="003503D6">
      <w:pPr>
        <w:pStyle w:val="Heading2"/>
        <w:ind w:left="-2275"/>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3: MCT </w:t>
      </w:r>
      <w:r>
        <w:rPr>
          <w:rFonts w:ascii="MS UI Gothic" w:eastAsia="MS Gothic" w:cs="MS Gothic" w:hint="eastAsia"/>
          <w:lang w:val="ja-JP"/>
        </w:rPr>
        <w:t>の指導分野</w:t>
      </w:r>
    </w:p>
    <w:p w:rsidR="003503D6" w:rsidRDefault="003503D6">
      <w:pPr>
        <w:rPr>
          <w:rFonts w:hAnsi="MS Mincho" w:cs="Arial"/>
          <w:lang w:val="ja-JP"/>
        </w:rPr>
      </w:pPr>
      <w:r>
        <w:rPr>
          <w:lang w:val="ja-JP"/>
        </w:rPr>
        <w:t xml:space="preserve">MCT </w:t>
      </w:r>
      <w:r>
        <w:rPr>
          <w:rFonts w:hAnsi="MS Mincho" w:cs="MS Mincho" w:hint="eastAsia"/>
          <w:lang w:val="ja-JP"/>
        </w:rPr>
        <w:t>プログラムは、幅広い受講者を対象とした各種</w:t>
      </w:r>
      <w:r>
        <w:rPr>
          <w:lang w:val="ja-JP"/>
        </w:rPr>
        <w:t xml:space="preserve"> Microsoft </w:t>
      </w:r>
      <w:r>
        <w:rPr>
          <w:rFonts w:hAnsi="MS Mincho" w:cs="MS Mincho" w:hint="eastAsia"/>
          <w:lang w:val="ja-JP"/>
        </w:rPr>
        <w:t>テクノロジの指導を対象としています。特定の受講生に適したプログラムを構成するために、</w:t>
      </w:r>
      <w:r>
        <w:rPr>
          <w:lang w:val="ja-JP"/>
        </w:rPr>
        <w:t xml:space="preserve">MCT </w:t>
      </w:r>
      <w:r>
        <w:rPr>
          <w:rFonts w:hAnsi="MS Mincho" w:cs="MS Mincho" w:hint="eastAsia"/>
          <w:lang w:val="ja-JP"/>
        </w:rPr>
        <w:t>は、それぞれの</w:t>
      </w:r>
      <w:r>
        <w:rPr>
          <w:lang w:val="ja-JP"/>
        </w:rPr>
        <w:t xml:space="preserve"> MCT </w:t>
      </w:r>
      <w:r>
        <w:rPr>
          <w:rFonts w:hAnsi="MS Mincho" w:cs="MS Mincho" w:hint="eastAsia"/>
          <w:lang w:val="ja-JP"/>
        </w:rPr>
        <w:t>が保有する認定資格に基づき一または二以上の指導分野を割り当てられています。</w:t>
      </w:r>
    </w:p>
    <w:p w:rsidR="003503D6" w:rsidRDefault="003503D6">
      <w:pPr>
        <w:rPr>
          <w:rFonts w:cs="Arial"/>
        </w:rPr>
      </w:pPr>
      <w:r>
        <w:rPr>
          <w:rFonts w:cs="MS Mincho" w:hint="eastAsia"/>
        </w:rPr>
        <w:t>すべての指導分野については、</w:t>
      </w:r>
      <w:hyperlink r:id="rId30" w:history="1">
        <w:r>
          <w:rPr>
            <w:rStyle w:val="Hyperlink"/>
            <w:rFonts w:cs="MS Mincho" w:hint="eastAsia"/>
          </w:rPr>
          <w:t>「</w:t>
        </w:r>
        <w:r>
          <w:rPr>
            <w:rStyle w:val="Hyperlink"/>
          </w:rPr>
          <w:t>Acquire a Valid Microsoft Certification</w:t>
        </w:r>
        <w:r>
          <w:rPr>
            <w:rStyle w:val="Hyperlink"/>
            <w:rFonts w:cs="MS Mincho" w:hint="eastAsia"/>
          </w:rPr>
          <w:t>」</w:t>
        </w:r>
      </w:hyperlink>
      <w:r>
        <w:t xml:space="preserve">Web </w:t>
      </w:r>
      <w:r>
        <w:rPr>
          <w:rFonts w:cs="MS Mincho" w:hint="eastAsia"/>
        </w:rPr>
        <w:t>サイト</w:t>
      </w:r>
      <w:r>
        <w:t xml:space="preserve"> (</w:t>
      </w:r>
      <w:hyperlink r:id="rId31" w:history="1">
        <w:r>
          <w:rPr>
            <w:rStyle w:val="Hyperlink"/>
          </w:rPr>
          <w:t>http://www.microsoft.com/learning/mcp/mct/guide/one.mspx</w:t>
        </w:r>
      </w:hyperlink>
      <w:r>
        <w:t>) (</w:t>
      </w:r>
      <w:r>
        <w:rPr>
          <w:rFonts w:cs="MS Mincho" w:hint="eastAsia"/>
        </w:rPr>
        <w:t>英語</w:t>
      </w:r>
      <w:r>
        <w:t xml:space="preserve">) </w:t>
      </w:r>
      <w:r>
        <w:rPr>
          <w:rFonts w:cs="MS Mincho" w:hint="eastAsia"/>
        </w:rPr>
        <w:t>にある</w:t>
      </w:r>
      <w:hyperlink r:id="rId32" w:history="1">
        <w:r>
          <w:rPr>
            <w:rStyle w:val="Hyperlink"/>
            <w:rFonts w:cs="MS Mincho" w:hint="eastAsia"/>
          </w:rPr>
          <w:t>指導分野ドキュメント</w:t>
        </w:r>
      </w:hyperlink>
      <w:r>
        <w:rPr>
          <w:rFonts w:cs="MS Mincho" w:hint="eastAsia"/>
        </w:rPr>
        <w:t>を参照してください。</w:t>
      </w:r>
    </w:p>
    <w:p w:rsidR="003503D6" w:rsidRDefault="003503D6">
      <w:pPr>
        <w:rPr>
          <w:rFonts w:cs="Arial"/>
        </w:rPr>
      </w:pPr>
    </w:p>
    <w:p w:rsidR="003503D6" w:rsidRDefault="003503D6">
      <w:pPr>
        <w:pStyle w:val="RmhMSUIGothicMSGothic"/>
        <w:framePr w:wrap="auto" w:x="1269" w:y="-1424"/>
        <w:rPr>
          <w:rFonts w:ascii="Times New Roman" w:hAnsi="Times New Roman" w:cs="Times New Roman"/>
        </w:rPr>
      </w:pPr>
      <w:r>
        <w:rPr>
          <w:rFonts w:cs="MS Gothic" w:hint="eastAsia"/>
          <w:lang w:val="ja-JP"/>
        </w:rPr>
        <w:t>マイクロソフト</w:t>
      </w:r>
      <w:r>
        <w:rPr>
          <w:lang w:val="ja-JP"/>
        </w:rPr>
        <w:t xml:space="preserve"> </w:t>
      </w:r>
      <w:r>
        <w:rPr>
          <w:rFonts w:cs="MS Gothic" w:hint="eastAsia"/>
          <w:lang w:val="ja-JP"/>
        </w:rPr>
        <w:t>コースの実施制限</w:t>
      </w:r>
    </w:p>
    <w:p w:rsidR="003503D6" w:rsidRDefault="003503D6">
      <w:r>
        <w:rPr>
          <w:lang w:val="ja-JP"/>
        </w:rPr>
        <w:t xml:space="preserve">MCT </w:t>
      </w:r>
      <w:r>
        <w:rPr>
          <w:rFonts w:hAnsi="MS Mincho" w:cs="MS Mincho" w:hint="eastAsia"/>
          <w:lang w:val="ja-JP"/>
        </w:rPr>
        <w:t>が行う公開トレーニングは、それらの指導分野に関連するマイクロソフト</w:t>
      </w:r>
      <w:r>
        <w:rPr>
          <w:lang w:val="ja-JP"/>
        </w:rPr>
        <w:t xml:space="preserve"> </w:t>
      </w:r>
      <w:r>
        <w:rPr>
          <w:rFonts w:hAnsi="MS Mincho" w:cs="MS Mincho" w:hint="eastAsia"/>
          <w:lang w:val="ja-JP"/>
        </w:rPr>
        <w:t>コースの指導に限定されます。各指導分野に関連するマイクロソフト</w:t>
      </w:r>
      <w:r>
        <w:rPr>
          <w:lang w:val="ja-JP"/>
        </w:rPr>
        <w:t xml:space="preserve"> </w:t>
      </w:r>
      <w:r>
        <w:rPr>
          <w:rFonts w:hAnsi="MS Mincho" w:cs="MS Mincho" w:hint="eastAsia"/>
          <w:lang w:val="ja-JP"/>
        </w:rPr>
        <w:t>コースのリストは、</w:t>
      </w:r>
      <w:hyperlink r:id="rId33" w:history="1">
        <w:r>
          <w:rPr>
            <w:rStyle w:val="Hyperlink"/>
            <w:rFonts w:hAnsi="MS Mincho" w:cs="MS Mincho" w:hint="eastAsia"/>
            <w:lang w:val="ja-JP"/>
          </w:rPr>
          <w:t>マイクロソフト</w:t>
        </w:r>
        <w:r>
          <w:rPr>
            <w:rStyle w:val="Hyperlink"/>
            <w:lang w:val="ja-JP"/>
          </w:rPr>
          <w:t xml:space="preserve"> </w:t>
        </w:r>
        <w:r>
          <w:rPr>
            <w:rStyle w:val="Hyperlink"/>
            <w:rFonts w:hAnsi="MS Mincho" w:cs="MS Mincho" w:hint="eastAsia"/>
            <w:lang w:val="ja-JP"/>
          </w:rPr>
          <w:t>コース</w:t>
        </w:r>
      </w:hyperlink>
      <w:r>
        <w:rPr>
          <w:lang w:val="ja-JP"/>
        </w:rPr>
        <w:t xml:space="preserve"> (</w:t>
      </w:r>
      <w:hyperlink r:id="rId34" w:history="1">
        <w:r>
          <w:rPr>
            <w:rStyle w:val="Hyperlink"/>
            <w:lang w:val="ja-JP"/>
          </w:rPr>
          <w:t>https://mcp.microsoft.com/mct/program/competencies.mspx</w:t>
        </w:r>
      </w:hyperlink>
      <w:r>
        <w:rPr>
          <w:lang w:val="ja-JP"/>
        </w:rPr>
        <w:t xml:space="preserve">) </w:t>
      </w:r>
      <w:r>
        <w:rPr>
          <w:rFonts w:hAnsi="MS Mincho" w:cs="MS Mincho" w:hint="eastAsia"/>
          <w:lang w:val="ja-JP"/>
        </w:rPr>
        <w:t>から入手できます。</w:t>
      </w:r>
      <w:r>
        <w:rPr>
          <w:lang w:val="ja-JP"/>
        </w:rPr>
        <w:t xml:space="preserve">MCT </w:t>
      </w:r>
      <w:r>
        <w:rPr>
          <w:rFonts w:hAnsi="MS Mincho" w:cs="MS Mincho" w:hint="eastAsia"/>
          <w:lang w:val="ja-JP"/>
        </w:rPr>
        <w:t>証明書には、</w:t>
      </w:r>
      <w:r>
        <w:rPr>
          <w:lang w:val="ja-JP"/>
        </w:rPr>
        <w:t xml:space="preserve">MCT </w:t>
      </w:r>
      <w:r>
        <w:rPr>
          <w:rFonts w:hAnsi="MS Mincho" w:cs="MS Mincho" w:hint="eastAsia"/>
          <w:lang w:val="ja-JP"/>
        </w:rPr>
        <w:t>の指導分野のほか、</w:t>
      </w:r>
      <w:r>
        <w:rPr>
          <w:lang w:val="ja-JP"/>
        </w:rPr>
        <w:t xml:space="preserve">MCT </w:t>
      </w:r>
      <w:r>
        <w:rPr>
          <w:rFonts w:hAnsi="MS Mincho" w:cs="MS Mincho" w:hint="eastAsia"/>
          <w:lang w:val="ja-JP"/>
        </w:rPr>
        <w:t>が指導資格を有するマイクロソフト</w:t>
      </w:r>
      <w:r>
        <w:rPr>
          <w:lang w:val="ja-JP"/>
        </w:rPr>
        <w:t xml:space="preserve"> </w:t>
      </w:r>
      <w:r>
        <w:rPr>
          <w:rFonts w:hAnsi="MS Mincho" w:cs="MS Mincho" w:hint="eastAsia"/>
          <w:lang w:val="ja-JP"/>
        </w:rPr>
        <w:t>コースが明記されます。</w:t>
      </w:r>
      <w:r>
        <w:t xml:space="preserve"> </w:t>
      </w:r>
    </w:p>
    <w:p w:rsidR="003503D6" w:rsidRDefault="003503D6">
      <w:pPr>
        <w:spacing w:line="240" w:lineRule="atLeast"/>
        <w:rPr>
          <w:rFonts w:cs="Arial"/>
        </w:rPr>
      </w:pPr>
      <w:r>
        <w:rPr>
          <w:rFonts w:hAnsi="MS Mincho" w:cs="MS Mincho" w:hint="eastAsia"/>
          <w:lang w:val="ja-JP"/>
        </w:rPr>
        <w:t>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プロダクトまたはマイクロソフト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プロダクトを使用した公開のオープン登録トレーニングは、ラーニング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パートナーまたはマイクロソフト</w:t>
      </w:r>
      <w:r>
        <w:rPr>
          <w:lang w:val="ja-JP"/>
        </w:rPr>
        <w:t xml:space="preserve"> IT </w:t>
      </w:r>
      <w:r>
        <w:rPr>
          <w:rFonts w:hAnsi="MS Mincho" w:cs="MS Mincho" w:hint="eastAsia"/>
          <w:lang w:val="ja-JP"/>
        </w:rPr>
        <w:t>アカデミーのために、ラーニング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パートナー先、マイクロソフト</w:t>
      </w:r>
      <w:r>
        <w:rPr>
          <w:lang w:val="ja-JP"/>
        </w:rPr>
        <w:t xml:space="preserve"> IT </w:t>
      </w:r>
      <w:r>
        <w:rPr>
          <w:rFonts w:hAnsi="MS Mincho" w:cs="MS Mincho" w:hint="eastAsia"/>
          <w:lang w:val="ja-JP"/>
        </w:rPr>
        <w:t>アカデミー内またはオンラインでのみ実施できます。</w:t>
      </w:r>
      <w:r>
        <w:rPr>
          <w:lang w:val="ja-JP"/>
        </w:rPr>
        <w:t xml:space="preserve">MCT </w:t>
      </w:r>
      <w:r>
        <w:rPr>
          <w:rFonts w:hAnsi="MS Mincho" w:cs="MS Mincho" w:hint="eastAsia"/>
          <w:lang w:val="ja-JP"/>
        </w:rPr>
        <w:t>は、ラーニング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パートナー先もしくはその顧客先において、またはマイクロソフト認定パートナー先、その顧客先、その他の教室においてマイクロソフト認定パートナーを通じて、オフィシャル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プロダクトまたはマイクロソフト</w:t>
      </w:r>
      <w:r>
        <w:rPr>
          <w:rFonts w:hAnsi="MS Mincho"/>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プロダクトを使用した非公開トレーニングを実施できます。ただし、それらの場所のハードウェアが指導の対象となるマイクロソフト</w:t>
      </w:r>
      <w:r>
        <w:rPr>
          <w:lang w:val="ja-JP"/>
        </w:rPr>
        <w:t xml:space="preserve"> </w:t>
      </w:r>
      <w:r>
        <w:rPr>
          <w:rFonts w:hAnsi="MS Mincho" w:cs="MS Mincho" w:hint="eastAsia"/>
          <w:lang w:val="ja-JP"/>
        </w:rPr>
        <w:t>コースに対応するトレーナー</w:t>
      </w:r>
      <w:r>
        <w:rPr>
          <w:lang w:val="ja-JP"/>
        </w:rPr>
        <w:t xml:space="preserve"> </w:t>
      </w:r>
      <w:r>
        <w:rPr>
          <w:rFonts w:hAnsi="MS Mincho" w:cs="MS Mincho" w:hint="eastAsia"/>
          <w:lang w:val="ja-JP"/>
        </w:rPr>
        <w:t>キットのハードウェア要件を満たしている必要があります。</w:t>
      </w:r>
      <w:r>
        <w:rPr>
          <w:lang w:val="ja-JP"/>
        </w:rPr>
        <w:t xml:space="preserve">MCT </w:t>
      </w:r>
      <w:r>
        <w:rPr>
          <w:rFonts w:hAnsi="MS Mincho" w:cs="MS Mincho" w:hint="eastAsia"/>
          <w:lang w:val="ja-JP"/>
        </w:rPr>
        <w:t>は、マイクロソフト</w:t>
      </w:r>
      <w:r>
        <w:rPr>
          <w:lang w:val="ja-JP"/>
        </w:rPr>
        <w:t xml:space="preserve"> </w:t>
      </w:r>
      <w:r>
        <w:rPr>
          <w:rFonts w:hAnsi="MS Mincho" w:cs="MS Mincho" w:hint="eastAsia"/>
          <w:lang w:val="ja-JP"/>
        </w:rPr>
        <w:t>コースェアに添付される</w:t>
      </w:r>
      <w:r>
        <w:rPr>
          <w:lang w:val="ja-JP"/>
        </w:rPr>
        <w:t xml:space="preserve"> EULA </w:t>
      </w:r>
      <w:r>
        <w:rPr>
          <w:rFonts w:hAnsi="MS Mincho" w:cs="MS Mincho" w:hint="eastAsia"/>
          <w:lang w:val="ja-JP"/>
        </w:rPr>
        <w:t>の諸条件を遵守しなければなりません。</w:t>
      </w:r>
    </w:p>
    <w:p w:rsidR="003503D6" w:rsidRDefault="003503D6">
      <w:pPr>
        <w:pStyle w:val="RmhMSUIGothicMSGothic"/>
        <w:framePr w:wrap="auto"/>
        <w:rPr>
          <w:rFonts w:ascii="Times New Roman" w:hAnsi="Times New Roman" w:cs="Times New Roman"/>
        </w:rPr>
      </w:pPr>
      <w:r>
        <w:rPr>
          <w:rFonts w:cs="MS Gothic" w:hint="eastAsia"/>
          <w:lang w:val="ja-JP"/>
        </w:rPr>
        <w:t>指導分野が複数の</w:t>
      </w:r>
      <w:r>
        <w:rPr>
          <w:rFonts w:eastAsia="SimSun" w:cs="Arial"/>
          <w:lang w:val="ja-JP"/>
        </w:rPr>
        <w:br/>
      </w:r>
      <w:r>
        <w:rPr>
          <w:rFonts w:cs="MS Gothic" w:hint="eastAsia"/>
          <w:lang w:val="ja-JP"/>
        </w:rPr>
        <w:t>場合</w:t>
      </w:r>
    </w:p>
    <w:p w:rsidR="003503D6" w:rsidRDefault="003503D6">
      <w:pPr>
        <w:rPr>
          <w:rFonts w:cs="Arial"/>
        </w:rPr>
      </w:pPr>
      <w:r>
        <w:rPr>
          <w:lang w:val="ja-JP"/>
        </w:rPr>
        <w:t xml:space="preserve">MCT </w:t>
      </w:r>
      <w:r>
        <w:rPr>
          <w:rFonts w:hAnsi="MS Mincho" w:cs="MS Mincho" w:hint="eastAsia"/>
          <w:lang w:val="ja-JP"/>
        </w:rPr>
        <w:t>は、複数の指導分野に登録することができますが、登録する各指導分野に必要とされるすべての資格を保有していなければなりません。マイクロソフト</w:t>
      </w:r>
      <w:r>
        <w:rPr>
          <w:lang w:val="ja-JP"/>
        </w:rPr>
        <w:t xml:space="preserve"> </w:t>
      </w:r>
      <w:r>
        <w:rPr>
          <w:rFonts w:hAnsi="MS Mincho" w:cs="MS Mincho" w:hint="eastAsia"/>
          <w:lang w:val="ja-JP"/>
        </w:rPr>
        <w:t>コースによっては、トレーニングの実施に際し</w:t>
      </w:r>
      <w:r>
        <w:rPr>
          <w:lang w:val="ja-JP"/>
        </w:rPr>
        <w:t xml:space="preserve"> MCT </w:t>
      </w:r>
      <w:r>
        <w:rPr>
          <w:rFonts w:hAnsi="MS Mincho" w:cs="MS Mincho" w:hint="eastAsia"/>
          <w:lang w:val="ja-JP"/>
        </w:rPr>
        <w:t>が複数の指導分野に登録していることが要求されます</w:t>
      </w:r>
      <w:r>
        <w:rPr>
          <w:lang w:val="ja-JP"/>
        </w:rPr>
        <w:t xml:space="preserve"> (</w:t>
      </w:r>
      <w:r>
        <w:rPr>
          <w:rFonts w:hAnsi="MS Mincho" w:cs="MS Mincho" w:hint="eastAsia"/>
          <w:lang w:val="ja-JP"/>
        </w:rPr>
        <w:t>前記「マイクロソフト</w:t>
      </w:r>
      <w:r>
        <w:rPr>
          <w:lang w:val="ja-JP"/>
        </w:rPr>
        <w:t xml:space="preserve"> </w:t>
      </w:r>
      <w:r>
        <w:rPr>
          <w:rFonts w:hAnsi="MS Mincho" w:cs="MS Mincho" w:hint="eastAsia"/>
          <w:lang w:val="ja-JP"/>
        </w:rPr>
        <w:t>コースの実施制限」を参照してください</w:t>
      </w:r>
      <w:r>
        <w:rPr>
          <w:lang w:val="ja-JP"/>
        </w:rPr>
        <w:t>)</w:t>
      </w:r>
      <w:r>
        <w:rPr>
          <w:rFonts w:hAnsi="MS Mincho" w:cs="MS Mincho" w:hint="eastAsia"/>
          <w:lang w:val="ja-JP"/>
        </w:rPr>
        <w:t>。</w:t>
      </w:r>
    </w:p>
    <w:p w:rsidR="003503D6" w:rsidRDefault="003503D6">
      <w:pPr>
        <w:pStyle w:val="Pb"/>
        <w:framePr w:wrap="auto"/>
        <w:ind w:left="0"/>
        <w:rPr>
          <w:rFonts w:cs="Arial"/>
        </w:rPr>
      </w:pPr>
    </w:p>
    <w:p w:rsidR="003503D6" w:rsidRDefault="003503D6">
      <w:pPr>
        <w:pStyle w:val="Heading2"/>
        <w:ind w:left="-2275"/>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4: 2008 MCT </w:t>
      </w:r>
      <w:r>
        <w:rPr>
          <w:rFonts w:ascii="MS UI Gothic" w:eastAsia="MS Gothic" w:cs="MS Gothic" w:hint="eastAsia"/>
          <w:lang w:val="ja-JP"/>
        </w:rPr>
        <w:t>プログラム要件</w:t>
      </w:r>
    </w:p>
    <w:p w:rsidR="003503D6" w:rsidRDefault="003503D6">
      <w:pPr>
        <w:rPr>
          <w:rFonts w:cs="Arial"/>
        </w:rPr>
      </w:pPr>
      <w:r>
        <w:rPr>
          <w:rFonts w:hAnsi="MS Mincho" w:cs="MS Mincho" w:hint="eastAsia"/>
          <w:lang w:val="ja-JP"/>
        </w:rPr>
        <w:t>マイクロソフトでは、</w:t>
      </w:r>
      <w:r>
        <w:rPr>
          <w:lang w:val="ja-JP"/>
        </w:rPr>
        <w:t xml:space="preserve">MCT </w:t>
      </w:r>
      <w:r>
        <w:rPr>
          <w:rFonts w:hAnsi="MS Mincho" w:cs="MS Mincho" w:hint="eastAsia"/>
          <w:lang w:val="ja-JP"/>
        </w:rPr>
        <w:t>をマイクロソフトのソフトウェア、テクノロジおよびラーニング</w:t>
      </w:r>
      <w:r>
        <w:rPr>
          <w:lang w:val="ja-JP"/>
        </w:rPr>
        <w:t xml:space="preserve"> </w:t>
      </w:r>
      <w:r>
        <w:rPr>
          <w:rFonts w:hAnsi="MS Mincho" w:cs="MS Mincho" w:hint="eastAsia"/>
          <w:lang w:val="ja-JP"/>
        </w:rPr>
        <w:t>プロダクトに精通しているプロフェッショナルとして位置付けており、その地位の向上に努めています。</w:t>
      </w:r>
      <w:r>
        <w:rPr>
          <w:lang w:val="ja-JP"/>
        </w:rPr>
        <w:t xml:space="preserve">MCT </w:t>
      </w:r>
      <w:r>
        <w:rPr>
          <w:rFonts w:hAnsi="MS Mincho" w:cs="MS Mincho" w:hint="eastAsia"/>
          <w:lang w:val="ja-JP"/>
        </w:rPr>
        <w:t>は学習プロセスにおいて重要な役割を果たすので、</w:t>
      </w:r>
      <w:r>
        <w:rPr>
          <w:lang w:val="ja-JP"/>
        </w:rPr>
        <w:t xml:space="preserve">MCT </w:t>
      </w:r>
      <w:r>
        <w:rPr>
          <w:rFonts w:hAnsi="MS Mincho" w:cs="MS Mincho" w:hint="eastAsia"/>
          <w:lang w:val="ja-JP"/>
        </w:rPr>
        <w:t>が最高水準のトレーニングを</w:t>
      </w:r>
      <w:r>
        <w:rPr>
          <w:lang w:val="ja-JP"/>
        </w:rPr>
        <w:t xml:space="preserve"> IT </w:t>
      </w:r>
      <w:r>
        <w:rPr>
          <w:rFonts w:hAnsi="MS Mincho" w:cs="MS Mincho" w:hint="eastAsia"/>
          <w:lang w:val="ja-JP"/>
        </w:rPr>
        <w:t>の専門家や開発者に提供するために必要なレベルの指導技術を発揮することが重要です。このような理由から、</w:t>
      </w:r>
      <w:r>
        <w:rPr>
          <w:lang w:val="ja-JP"/>
        </w:rPr>
        <w:t xml:space="preserve">MCT </w:t>
      </w:r>
      <w:r>
        <w:rPr>
          <w:rFonts w:hAnsi="MS Mincho" w:cs="MS Mincho" w:hint="eastAsia"/>
          <w:lang w:val="ja-JP"/>
        </w:rPr>
        <w:t>プログラムの要件として、</w:t>
      </w:r>
      <w:r>
        <w:rPr>
          <w:lang w:val="ja-JP"/>
        </w:rPr>
        <w:t xml:space="preserve">MCT </w:t>
      </w:r>
      <w:r>
        <w:rPr>
          <w:rFonts w:hAnsi="MS Mincho" w:cs="MS Mincho" w:hint="eastAsia"/>
          <w:lang w:val="ja-JP"/>
        </w:rPr>
        <w:t>がプログラム年度を通じて高い顧客満足度と最低レベルのトレーニング活動を維持することを求めています。</w:t>
      </w:r>
    </w:p>
    <w:p w:rsidR="003503D6" w:rsidRDefault="003503D6">
      <w:pPr>
        <w:rPr>
          <w:rFonts w:cs="Arial"/>
        </w:rPr>
      </w:pPr>
      <w:r>
        <w:rPr>
          <w:lang w:val="ja-JP"/>
        </w:rPr>
        <w:t xml:space="preserve">2008 </w:t>
      </w:r>
      <w:r>
        <w:rPr>
          <w:rFonts w:hAnsi="MS Mincho" w:cs="MS Mincho" w:hint="eastAsia"/>
          <w:lang w:val="ja-JP"/>
        </w:rPr>
        <w:t>プログラム年度は、それぞれ</w:t>
      </w:r>
      <w:r>
        <w:rPr>
          <w:lang w:val="ja-JP"/>
        </w:rPr>
        <w:t xml:space="preserve"> 3 </w:t>
      </w:r>
      <w:r>
        <w:rPr>
          <w:rFonts w:hAnsi="MS Mincho" w:cs="MS Mincho" w:hint="eastAsia"/>
          <w:lang w:val="ja-JP"/>
        </w:rPr>
        <w:t>か月単位のプログラムで構成されます。</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第</w:t>
      </w:r>
      <w:r>
        <w:t xml:space="preserve"> 1 </w:t>
      </w:r>
      <w:r>
        <w:rPr>
          <w:rFonts w:hAnsi="MS Mincho" w:cs="MS Mincho" w:hint="eastAsia"/>
          <w:lang w:val="ja-JP"/>
        </w:rPr>
        <w:t>四半期</w:t>
      </w:r>
      <w:r>
        <w:t xml:space="preserve"> : 2008 </w:t>
      </w:r>
      <w:r>
        <w:rPr>
          <w:rFonts w:hAnsi="MS Mincho" w:cs="MS Mincho" w:hint="eastAsia"/>
          <w:lang w:val="ja-JP"/>
        </w:rPr>
        <w:t>年</w:t>
      </w:r>
      <w:r>
        <w:t xml:space="preserve"> 4 </w:t>
      </w:r>
      <w:r>
        <w:rPr>
          <w:rFonts w:hAnsi="MS Mincho" w:cs="MS Mincho" w:hint="eastAsia"/>
          <w:lang w:val="ja-JP"/>
        </w:rPr>
        <w:t>月</w:t>
      </w:r>
      <w:r>
        <w:t xml:space="preserve"> 1</w:t>
      </w:r>
      <w:r>
        <w:rPr>
          <w:rFonts w:hAnsi="MS Mincho" w:cs="MS Mincho" w:hint="eastAsia"/>
          <w:lang w:val="ja-JP"/>
        </w:rPr>
        <w:t>日～</w:t>
      </w:r>
      <w:r>
        <w:t xml:space="preserve"> 2008 </w:t>
      </w:r>
      <w:r>
        <w:rPr>
          <w:rFonts w:hAnsi="MS Mincho" w:cs="MS Mincho" w:hint="eastAsia"/>
          <w:lang w:val="ja-JP"/>
        </w:rPr>
        <w:t>年</w:t>
      </w:r>
      <w:r>
        <w:t xml:space="preserve"> 6 </w:t>
      </w:r>
      <w:r>
        <w:rPr>
          <w:rFonts w:hAnsi="MS Mincho" w:cs="MS Mincho" w:hint="eastAsia"/>
          <w:lang w:val="ja-JP"/>
        </w:rPr>
        <w:t>月</w:t>
      </w:r>
      <w:r>
        <w:t xml:space="preserve"> 30 </w:t>
      </w:r>
      <w:r>
        <w:rPr>
          <w:rFonts w:hAnsi="MS Mincho" w:cs="MS Mincho" w:hint="eastAsia"/>
          <w:lang w:val="ja-JP"/>
        </w:rPr>
        <w:t>日</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第</w:t>
      </w:r>
      <w:r>
        <w:t xml:space="preserve"> 2 </w:t>
      </w:r>
      <w:r>
        <w:rPr>
          <w:rFonts w:hAnsi="MS Mincho" w:cs="MS Mincho" w:hint="eastAsia"/>
          <w:lang w:val="ja-JP"/>
        </w:rPr>
        <w:t>四半期</w:t>
      </w:r>
      <w:r>
        <w:t xml:space="preserve"> : 2008 </w:t>
      </w:r>
      <w:r>
        <w:rPr>
          <w:rFonts w:hAnsi="MS Mincho" w:cs="MS Mincho" w:hint="eastAsia"/>
          <w:lang w:val="ja-JP"/>
        </w:rPr>
        <w:t>年</w:t>
      </w:r>
      <w:r>
        <w:t xml:space="preserve"> 7 </w:t>
      </w:r>
      <w:r>
        <w:rPr>
          <w:rFonts w:hAnsi="MS Mincho" w:cs="MS Mincho" w:hint="eastAsia"/>
          <w:lang w:val="ja-JP"/>
        </w:rPr>
        <w:t>月</w:t>
      </w:r>
      <w:r>
        <w:t xml:space="preserve"> 1</w:t>
      </w:r>
      <w:r>
        <w:rPr>
          <w:rFonts w:hAnsi="MS Mincho" w:cs="MS Mincho" w:hint="eastAsia"/>
          <w:lang w:val="ja-JP"/>
        </w:rPr>
        <w:t>日～</w:t>
      </w:r>
      <w:r>
        <w:t xml:space="preserve"> 2008 </w:t>
      </w:r>
      <w:r>
        <w:rPr>
          <w:rFonts w:hAnsi="MS Mincho" w:cs="MS Mincho" w:hint="eastAsia"/>
          <w:lang w:val="ja-JP"/>
        </w:rPr>
        <w:t>年</w:t>
      </w:r>
      <w:r>
        <w:t xml:space="preserve"> 9 </w:t>
      </w:r>
      <w:r>
        <w:rPr>
          <w:rFonts w:hAnsi="MS Mincho" w:cs="MS Mincho" w:hint="eastAsia"/>
          <w:lang w:val="ja-JP"/>
        </w:rPr>
        <w:t>月</w:t>
      </w:r>
      <w:r>
        <w:t xml:space="preserve"> 30 </w:t>
      </w:r>
      <w:r>
        <w:rPr>
          <w:rFonts w:hAnsi="MS Mincho" w:cs="MS Mincho" w:hint="eastAsia"/>
          <w:lang w:val="ja-JP"/>
        </w:rPr>
        <w:t>日</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第</w:t>
      </w:r>
      <w:r>
        <w:t xml:space="preserve"> 3 </w:t>
      </w:r>
      <w:r>
        <w:rPr>
          <w:rFonts w:hAnsi="MS Mincho" w:cs="MS Mincho" w:hint="eastAsia"/>
          <w:lang w:val="ja-JP"/>
        </w:rPr>
        <w:t>四半期</w:t>
      </w:r>
      <w:r>
        <w:t xml:space="preserve"> : 2008 </w:t>
      </w:r>
      <w:r>
        <w:rPr>
          <w:rFonts w:hAnsi="MS Mincho" w:cs="MS Mincho" w:hint="eastAsia"/>
          <w:lang w:val="ja-JP"/>
        </w:rPr>
        <w:t>年</w:t>
      </w:r>
      <w:r>
        <w:t xml:space="preserve"> 10 </w:t>
      </w:r>
      <w:r>
        <w:rPr>
          <w:rFonts w:hAnsi="MS Mincho" w:cs="MS Mincho" w:hint="eastAsia"/>
          <w:lang w:val="ja-JP"/>
        </w:rPr>
        <w:t>月</w:t>
      </w:r>
      <w:r>
        <w:t xml:space="preserve"> 1</w:t>
      </w:r>
      <w:r>
        <w:rPr>
          <w:rFonts w:hAnsi="MS Mincho" w:cs="MS Mincho" w:hint="eastAsia"/>
          <w:lang w:val="ja-JP"/>
        </w:rPr>
        <w:t>日～</w:t>
      </w:r>
      <w:r>
        <w:t xml:space="preserve"> 2008 </w:t>
      </w:r>
      <w:r>
        <w:rPr>
          <w:rFonts w:hAnsi="MS Mincho" w:cs="MS Mincho" w:hint="eastAsia"/>
          <w:lang w:val="ja-JP"/>
        </w:rPr>
        <w:t>年</w:t>
      </w:r>
      <w:r>
        <w:t xml:space="preserve"> 12 </w:t>
      </w:r>
      <w:r>
        <w:rPr>
          <w:rFonts w:hAnsi="MS Mincho" w:cs="MS Mincho" w:hint="eastAsia"/>
          <w:lang w:val="ja-JP"/>
        </w:rPr>
        <w:t>月</w:t>
      </w:r>
      <w:r>
        <w:t xml:space="preserve"> 31 </w:t>
      </w:r>
      <w:r>
        <w:rPr>
          <w:rFonts w:hAnsi="MS Mincho" w:cs="MS Mincho" w:hint="eastAsia"/>
          <w:lang w:val="ja-JP"/>
        </w:rPr>
        <w:t>日</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第</w:t>
      </w:r>
      <w:r>
        <w:t xml:space="preserve"> 4 </w:t>
      </w:r>
      <w:r>
        <w:rPr>
          <w:rFonts w:hAnsi="MS Mincho" w:cs="MS Mincho" w:hint="eastAsia"/>
          <w:lang w:val="ja-JP"/>
        </w:rPr>
        <w:t>四半期</w:t>
      </w:r>
      <w:r>
        <w:t xml:space="preserve"> : 2009 </w:t>
      </w:r>
      <w:r>
        <w:rPr>
          <w:rFonts w:hAnsi="MS Mincho" w:cs="MS Mincho" w:hint="eastAsia"/>
          <w:lang w:val="ja-JP"/>
        </w:rPr>
        <w:t>年</w:t>
      </w:r>
      <w:r>
        <w:t xml:space="preserve"> 1 </w:t>
      </w:r>
      <w:r>
        <w:rPr>
          <w:rFonts w:hAnsi="MS Mincho" w:cs="MS Mincho" w:hint="eastAsia"/>
          <w:lang w:val="ja-JP"/>
        </w:rPr>
        <w:t>月</w:t>
      </w:r>
      <w:r>
        <w:t xml:space="preserve"> 1</w:t>
      </w:r>
      <w:r>
        <w:rPr>
          <w:rFonts w:hAnsi="MS Mincho" w:cs="MS Mincho" w:hint="eastAsia"/>
          <w:lang w:val="ja-JP"/>
        </w:rPr>
        <w:t>日～</w:t>
      </w:r>
      <w:r>
        <w:t xml:space="preserve"> 2009 </w:t>
      </w:r>
      <w:r>
        <w:rPr>
          <w:rFonts w:hAnsi="MS Mincho" w:cs="MS Mincho" w:hint="eastAsia"/>
          <w:lang w:val="ja-JP"/>
        </w:rPr>
        <w:t>年</w:t>
      </w:r>
      <w:r>
        <w:t xml:space="preserve"> 3 </w:t>
      </w:r>
      <w:r>
        <w:rPr>
          <w:rFonts w:hAnsi="MS Mincho" w:cs="MS Mincho" w:hint="eastAsia"/>
          <w:lang w:val="ja-JP"/>
        </w:rPr>
        <w:t>月</w:t>
      </w:r>
      <w:r>
        <w:t xml:space="preserve"> 31 </w:t>
      </w:r>
      <w:r>
        <w:rPr>
          <w:rFonts w:hAnsi="MS Mincho" w:cs="MS Mincho" w:hint="eastAsia"/>
          <w:lang w:val="ja-JP"/>
        </w:rPr>
        <w:t>日</w:t>
      </w:r>
    </w:p>
    <w:p w:rsidR="003503D6" w:rsidRDefault="003503D6">
      <w:pPr>
        <w:spacing w:before="120" w:line="240" w:lineRule="atLeast"/>
      </w:pPr>
      <w:r>
        <w:rPr>
          <w:rFonts w:hAnsi="MS Mincho" w:cs="MS Mincho" w:hint="eastAsia"/>
          <w:lang w:val="ja-JP"/>
        </w:rPr>
        <w:t>資格要件を満たしていることの証明書の提出手続を簡素化するために、マイクロソフトは、</w:t>
      </w:r>
      <w:r>
        <w:rPr>
          <w:lang w:val="ja-JP"/>
        </w:rPr>
        <w:t xml:space="preserve">MCT </w:t>
      </w:r>
      <w:r>
        <w:rPr>
          <w:rFonts w:hAnsi="MS Mincho" w:cs="MS Mincho" w:hint="eastAsia"/>
          <w:lang w:val="ja-JP"/>
        </w:rPr>
        <w:t>認定資格の判定に際し</w:t>
      </w:r>
      <w:r>
        <w:rPr>
          <w:lang w:val="ja-JP"/>
        </w:rPr>
        <w:t xml:space="preserve"> Metrics that Matter (</w:t>
      </w:r>
      <w:r>
        <w:rPr>
          <w:rFonts w:hAnsi="MS Mincho" w:cs="MS Mincho" w:hint="eastAsia"/>
          <w:lang w:val="ja-JP"/>
        </w:rPr>
        <w:t>「</w:t>
      </w:r>
      <w:r>
        <w:rPr>
          <w:lang w:val="ja-JP"/>
        </w:rPr>
        <w:t>MTM</w:t>
      </w:r>
      <w:r>
        <w:rPr>
          <w:rFonts w:hAnsi="MS Mincho" w:cs="MS Mincho" w:hint="eastAsia"/>
          <w:lang w:val="ja-JP"/>
        </w:rPr>
        <w:t>」</w:t>
      </w:r>
      <w:r>
        <w:rPr>
          <w:lang w:val="ja-JP"/>
        </w:rPr>
        <w:t xml:space="preserve">) </w:t>
      </w:r>
      <w:r>
        <w:rPr>
          <w:rFonts w:hAnsi="MS Mincho" w:cs="MS Mincho" w:hint="eastAsia"/>
          <w:lang w:val="ja-JP"/>
        </w:rPr>
        <w:t>プログラムにより提出を受けた情報を使用します。</w:t>
      </w:r>
      <w:r>
        <w:rPr>
          <w:lang w:val="ja-JP"/>
        </w:rPr>
        <w:t xml:space="preserve">MTM </w:t>
      </w:r>
      <w:r>
        <w:rPr>
          <w:rFonts w:hAnsi="MS Mincho" w:cs="MS Mincho" w:hint="eastAsia"/>
          <w:lang w:val="ja-JP"/>
        </w:rPr>
        <w:t>プログラムに関するさらに詳細な情報は、</w:t>
      </w:r>
      <w:hyperlink r:id="rId35" w:history="1">
        <w:r>
          <w:rPr>
            <w:rStyle w:val="Hyperlink"/>
            <w:lang w:val="ja-JP"/>
          </w:rPr>
          <w:t>http://www.knowledgeadvisors.com</w:t>
        </w:r>
      </w:hyperlink>
      <w:r>
        <w:rPr>
          <w:lang w:val="ja-JP"/>
        </w:rPr>
        <w:t xml:space="preserve"> </w:t>
      </w:r>
      <w:r>
        <w:rPr>
          <w:rFonts w:hAnsi="MS Mincho" w:cs="MS Mincho" w:hint="eastAsia"/>
          <w:lang w:val="ja-JP"/>
        </w:rPr>
        <w:t>から入手することができます。</w:t>
      </w:r>
      <w:r>
        <w:t xml:space="preserve"> </w:t>
      </w:r>
    </w:p>
    <w:p w:rsidR="003503D6" w:rsidRDefault="003503D6">
      <w:pPr>
        <w:pStyle w:val="RmhMSUIGothicMSGothic"/>
        <w:framePr w:wrap="auto"/>
        <w:rPr>
          <w:rFonts w:ascii="Times New Roman" w:hAnsi="Times New Roman" w:cs="Times New Roman"/>
        </w:rPr>
      </w:pPr>
      <w:r>
        <w:rPr>
          <w:lang w:val="ja-JP"/>
        </w:rPr>
        <w:t xml:space="preserve">DSAT </w:t>
      </w:r>
      <w:r>
        <w:rPr>
          <w:rFonts w:cs="MS Gothic" w:hint="eastAsia"/>
          <w:lang w:val="ja-JP"/>
        </w:rPr>
        <w:t>を</w:t>
      </w:r>
      <w:r>
        <w:rPr>
          <w:lang w:val="ja-JP"/>
        </w:rPr>
        <w:t xml:space="preserve"> 10% </w:t>
      </w:r>
      <w:r>
        <w:rPr>
          <w:rFonts w:cs="MS Gothic" w:hint="eastAsia"/>
          <w:lang w:val="ja-JP"/>
        </w:rPr>
        <w:t>以下に</w:t>
      </w:r>
    </w:p>
    <w:p w:rsidR="003503D6" w:rsidRDefault="003503D6">
      <w:pPr>
        <w:pStyle w:val="RmhMSUIGothicMSGothic"/>
        <w:framePr w:wrap="auto"/>
        <w:rPr>
          <w:rFonts w:ascii="Times New Roman" w:hAnsi="Times New Roman" w:cs="Times New Roman"/>
        </w:rPr>
      </w:pPr>
      <w:r>
        <w:rPr>
          <w:rFonts w:cs="MS Gothic" w:hint="eastAsia"/>
          <w:lang w:val="ja-JP"/>
        </w:rPr>
        <w:t>維持すること</w:t>
      </w:r>
    </w:p>
    <w:p w:rsidR="003503D6" w:rsidRDefault="003503D6">
      <w:pPr>
        <w:rPr>
          <w:rFonts w:cs="Arial"/>
        </w:rPr>
      </w:pPr>
      <w:r>
        <w:rPr>
          <w:lang w:val="ja-JP"/>
        </w:rPr>
        <w:t xml:space="preserve">3 </w:t>
      </w:r>
      <w:r>
        <w:rPr>
          <w:rFonts w:hAnsi="MS Mincho" w:cs="MS Mincho" w:hint="eastAsia"/>
          <w:lang w:val="ja-JP"/>
        </w:rPr>
        <w:t>か月ごとに</w:t>
      </w:r>
      <w:r>
        <w:rPr>
          <w:lang w:val="ja-JP"/>
        </w:rPr>
        <w:t xml:space="preserve"> MTM </w:t>
      </w:r>
      <w:r>
        <w:rPr>
          <w:rFonts w:hAnsi="MS Mincho" w:cs="MS Mincho" w:hint="eastAsia"/>
          <w:lang w:val="ja-JP"/>
        </w:rPr>
        <w:t>プログラムから通知される顧客満足度の「不満足」</w:t>
      </w:r>
      <w:r>
        <w:rPr>
          <w:lang w:val="ja-JP"/>
        </w:rPr>
        <w:t xml:space="preserve"> (Dissatisfied) (DSAT) (9 </w:t>
      </w:r>
      <w:r>
        <w:rPr>
          <w:rFonts w:hAnsi="MS Mincho" w:cs="MS Mincho" w:hint="eastAsia"/>
          <w:lang w:val="ja-JP"/>
        </w:rPr>
        <w:t>段階評価で</w:t>
      </w:r>
      <w:r>
        <w:rPr>
          <w:lang w:val="ja-JP"/>
        </w:rPr>
        <w:t xml:space="preserve"> 1 </w:t>
      </w:r>
      <w:r>
        <w:rPr>
          <w:rFonts w:hAnsi="MS Mincho" w:cs="MS Mincho" w:hint="eastAsia"/>
          <w:lang w:val="ja-JP"/>
        </w:rPr>
        <w:t>点から</w:t>
      </w:r>
      <w:r>
        <w:rPr>
          <w:lang w:val="ja-JP"/>
        </w:rPr>
        <w:t xml:space="preserve"> 4 </w:t>
      </w:r>
      <w:r>
        <w:rPr>
          <w:rFonts w:hAnsi="MS Mincho" w:cs="MS Mincho" w:hint="eastAsia"/>
          <w:lang w:val="ja-JP"/>
        </w:rPr>
        <w:t>点</w:t>
      </w:r>
      <w:r>
        <w:rPr>
          <w:lang w:val="ja-JP"/>
        </w:rPr>
        <w:t xml:space="preserve">) </w:t>
      </w:r>
      <w:r>
        <w:rPr>
          <w:rFonts w:hAnsi="MS Mincho" w:cs="MS Mincho" w:hint="eastAsia"/>
          <w:lang w:val="ja-JP"/>
        </w:rPr>
        <w:t>は</w:t>
      </w:r>
      <w:r>
        <w:rPr>
          <w:lang w:val="ja-JP"/>
        </w:rPr>
        <w:t xml:space="preserve"> 10% </w:t>
      </w:r>
      <w:r>
        <w:rPr>
          <w:rFonts w:hAnsi="MS Mincho" w:cs="MS Mincho" w:hint="eastAsia"/>
          <w:lang w:val="ja-JP"/>
        </w:rPr>
        <w:t>以下でなければなりません。連続する</w:t>
      </w:r>
      <w:r>
        <w:rPr>
          <w:lang w:val="ja-JP"/>
        </w:rPr>
        <w:t xml:space="preserve"> 2 </w:t>
      </w:r>
      <w:r>
        <w:rPr>
          <w:rFonts w:hAnsi="MS Mincho" w:cs="MS Mincho" w:hint="eastAsia"/>
          <w:lang w:val="ja-JP"/>
        </w:rPr>
        <w:t>四半期の</w:t>
      </w:r>
      <w:r>
        <w:rPr>
          <w:lang w:val="ja-JP"/>
        </w:rPr>
        <w:t xml:space="preserve"> DSAT </w:t>
      </w:r>
      <w:r>
        <w:rPr>
          <w:rFonts w:hAnsi="MS Mincho" w:cs="MS Mincho" w:hint="eastAsia"/>
          <w:lang w:val="ja-JP"/>
        </w:rPr>
        <w:t>が両方とも</w:t>
      </w:r>
      <w:r>
        <w:rPr>
          <w:lang w:val="ja-JP"/>
        </w:rPr>
        <w:t xml:space="preserve"> 10% </w:t>
      </w:r>
      <w:r>
        <w:rPr>
          <w:rFonts w:hAnsi="MS Mincho" w:cs="MS Mincho" w:hint="eastAsia"/>
          <w:lang w:val="ja-JP"/>
        </w:rPr>
        <w:t>を超えている場合は、</w:t>
      </w:r>
      <w:r>
        <w:rPr>
          <w:lang w:val="ja-JP"/>
        </w:rPr>
        <w:t xml:space="preserve">MCT </w:t>
      </w:r>
      <w:r>
        <w:rPr>
          <w:rFonts w:hAnsi="MS Mincho" w:cs="MS Mincho" w:hint="eastAsia"/>
          <w:lang w:val="ja-JP"/>
        </w:rPr>
        <w:t>認定資格が停止されます。</w:t>
      </w:r>
    </w:p>
    <w:p w:rsidR="003503D6" w:rsidRDefault="003503D6">
      <w:pPr>
        <w:spacing w:line="240" w:lineRule="atLeast"/>
      </w:pPr>
      <w:r>
        <w:rPr>
          <w:lang w:val="ja-JP"/>
        </w:rPr>
        <w:t xml:space="preserve">MTM </w:t>
      </w:r>
      <w:r>
        <w:rPr>
          <w:rFonts w:hAnsi="MS Mincho" w:cs="MS Mincho" w:hint="eastAsia"/>
          <w:lang w:val="ja-JP"/>
        </w:rPr>
        <w:t>レポートは、マイクロソフトに自動的に最新情報が通知されます。プログラム年度中随時、マイクロソフトは、レポートの整合性と完全性を保証するために、点検・監査を実施します。</w:t>
      </w:r>
      <w:r>
        <w:t xml:space="preserve"> </w:t>
      </w:r>
    </w:p>
    <w:p w:rsidR="003503D6" w:rsidRDefault="003503D6">
      <w:pPr>
        <w:rPr>
          <w:rFonts w:cs="Arial"/>
        </w:rPr>
      </w:pPr>
      <w:r>
        <w:rPr>
          <w:lang w:val="ja-JP"/>
        </w:rPr>
        <w:t xml:space="preserve">MCT </w:t>
      </w:r>
      <w:r>
        <w:rPr>
          <w:rFonts w:hAnsi="MS Mincho" w:cs="MS Mincho" w:hint="eastAsia"/>
          <w:lang w:val="ja-JP"/>
        </w:rPr>
        <w:t>としての資格を維持するには、</w:t>
      </w:r>
      <w:r>
        <w:rPr>
          <w:lang w:val="ja-JP"/>
        </w:rPr>
        <w:t xml:space="preserve">MCT </w:t>
      </w:r>
      <w:r>
        <w:rPr>
          <w:rFonts w:hAnsi="MS Mincho" w:cs="MS Mincho" w:hint="eastAsia"/>
          <w:lang w:val="ja-JP"/>
        </w:rPr>
        <w:t>の資格取得後の最初の</w:t>
      </w:r>
      <w:r>
        <w:rPr>
          <w:lang w:val="ja-JP"/>
        </w:rPr>
        <w:t xml:space="preserve"> 1 </w:t>
      </w:r>
      <w:r>
        <w:rPr>
          <w:rFonts w:hAnsi="MS Mincho" w:cs="MS Mincho" w:hint="eastAsia"/>
          <w:lang w:val="ja-JP"/>
        </w:rPr>
        <w:t>年間に、一定の会場</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w:t>
      </w:r>
      <w:r>
        <w:rPr>
          <w:lang w:val="ja-JP"/>
        </w:rPr>
        <w:t xml:space="preserve">IT </w:t>
      </w:r>
      <w:r>
        <w:rPr>
          <w:rFonts w:hAnsi="MS Mincho" w:cs="MS Mincho" w:hint="eastAsia"/>
          <w:lang w:val="ja-JP"/>
        </w:rPr>
        <w:t>アカデミー、顧客の施設など</w:t>
      </w:r>
      <w:r>
        <w:rPr>
          <w:lang w:val="ja-JP"/>
        </w:rPr>
        <w:t xml:space="preserve">) </w:t>
      </w:r>
      <w:r>
        <w:rPr>
          <w:rFonts w:hAnsi="MS Mincho" w:cs="MS Mincho" w:hint="eastAsia"/>
          <w:lang w:val="ja-JP"/>
        </w:rPr>
        <w:t>で、マイクロソフト</w:t>
      </w:r>
      <w:r>
        <w:rPr>
          <w:lang w:val="ja-JP"/>
        </w:rPr>
        <w:t xml:space="preserve"> </w:t>
      </w:r>
      <w:r>
        <w:rPr>
          <w:rFonts w:hAnsi="MS Mincho" w:cs="MS Mincho" w:hint="eastAsia"/>
          <w:lang w:val="ja-JP"/>
        </w:rPr>
        <w:t>コースに従ったコースを最低</w:t>
      </w:r>
      <w:r>
        <w:rPr>
          <w:lang w:val="ja-JP"/>
        </w:rPr>
        <w:t xml:space="preserve"> 1 </w:t>
      </w:r>
      <w:r>
        <w:rPr>
          <w:rFonts w:hAnsi="MS Mincho" w:cs="MS Mincho" w:hint="eastAsia"/>
          <w:lang w:val="ja-JP"/>
        </w:rPr>
        <w:t>回は実施する必要があります。この要件を満たしているかどうかは、</w:t>
      </w:r>
      <w:r>
        <w:rPr>
          <w:lang w:val="ja-JP"/>
        </w:rPr>
        <w:t xml:space="preserve">Metrics that Matter </w:t>
      </w:r>
      <w:r>
        <w:rPr>
          <w:rFonts w:hAnsi="MS Mincho" w:cs="MS Mincho" w:hint="eastAsia"/>
          <w:lang w:val="ja-JP"/>
        </w:rPr>
        <w:t>プログラムにより受理･記録される受講生評価により判定されます。</w:t>
      </w:r>
    </w:p>
    <w:p w:rsidR="003503D6" w:rsidRDefault="003503D6">
      <w:pPr>
        <w:rPr>
          <w:rFonts w:cs="Arial"/>
          <w:sz w:val="20"/>
          <w:szCs w:val="20"/>
        </w:rPr>
      </w:pPr>
      <w:r>
        <w:rPr>
          <w:rFonts w:hAnsi="MS Mincho" w:cs="MS Mincho" w:hint="eastAsia"/>
          <w:lang w:val="ja-JP"/>
        </w:rPr>
        <w:t>次のマイクロソフト</w:t>
      </w:r>
      <w:r>
        <w:rPr>
          <w:lang w:val="ja-JP"/>
        </w:rPr>
        <w:t xml:space="preserve"> </w:t>
      </w:r>
      <w:r>
        <w:rPr>
          <w:rFonts w:hAnsi="MS Mincho" w:cs="MS Mincho" w:hint="eastAsia"/>
          <w:lang w:val="ja-JP"/>
        </w:rPr>
        <w:t>コースが認定されています。</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コース、マイクロソフト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ワークショップ、マイクロソフト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セミナー、マイクロソフト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クリニックを含み、さらに教室でのトレーニングとオンライン</w:t>
      </w:r>
      <w:r>
        <w:rPr>
          <w:lang w:val="ja-JP"/>
        </w:rPr>
        <w:t xml:space="preserve"> </w:t>
      </w:r>
      <w:r>
        <w:rPr>
          <w:rFonts w:hAnsi="MS Mincho" w:cs="MS Mincho" w:hint="eastAsia"/>
          <w:lang w:val="ja-JP"/>
        </w:rPr>
        <w:t>トレーニングの両方を含みます</w:t>
      </w:r>
      <w:r>
        <w:rPr>
          <w:lang w:val="ja-JP"/>
        </w:rPr>
        <w:t>)</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lastRenderedPageBreak/>
        <w:t>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w:t>
      </w:r>
    </w:p>
    <w:p w:rsidR="003503D6" w:rsidRDefault="003503D6">
      <w:pPr>
        <w:pStyle w:val="Lb1"/>
        <w:numPr>
          <w:ilvl w:val="0"/>
          <w:numId w:val="25"/>
        </w:numPr>
        <w:tabs>
          <w:tab w:val="clear" w:pos="300"/>
          <w:tab w:val="num" w:pos="652"/>
        </w:tabs>
        <w:ind w:left="652" w:hanging="326"/>
        <w:rPr>
          <w:rFonts w:cs="Arial"/>
        </w:rPr>
      </w:pPr>
      <w:r>
        <w:rPr>
          <w:rFonts w:hAnsi="MS Mincho" w:cs="Arial"/>
          <w:lang w:val="ja-JP"/>
        </w:rPr>
        <w:br w:type="page"/>
      </w:r>
      <w:r>
        <w:rPr>
          <w:rFonts w:hAnsi="MS Mincho" w:cs="MS Mincho" w:hint="eastAsia"/>
          <w:lang w:val="ja-JP"/>
        </w:rPr>
        <w:t>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プロダクトもしくはマイクロソフト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プロダクトの少なくとも半分、またはオフィシャル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プロダクトの</w:t>
      </w:r>
      <w:r>
        <w:rPr>
          <w:lang w:val="ja-JP"/>
        </w:rPr>
        <w:t xml:space="preserve"> 3 </w:t>
      </w:r>
      <w:r>
        <w:rPr>
          <w:rFonts w:hAnsi="MS Mincho" w:cs="MS Mincho" w:hint="eastAsia"/>
          <w:lang w:val="ja-JP"/>
        </w:rPr>
        <w:t>モジュール</w:t>
      </w:r>
      <w:r>
        <w:rPr>
          <w:lang w:val="ja-JP"/>
        </w:rPr>
        <w:t xml:space="preserve"> (</w:t>
      </w:r>
      <w:r>
        <w:rPr>
          <w:rFonts w:hAnsi="MS Mincho" w:cs="MS Mincho" w:hint="eastAsia"/>
          <w:lang w:val="ja-JP"/>
        </w:rPr>
        <w:t>いずれか少ないほう</w:t>
      </w:r>
      <w:r>
        <w:rPr>
          <w:lang w:val="ja-JP"/>
        </w:rPr>
        <w:t xml:space="preserve">) </w:t>
      </w:r>
      <w:r>
        <w:rPr>
          <w:rFonts w:hAnsi="MS Mincho" w:cs="MS Mincho" w:hint="eastAsia"/>
          <w:lang w:val="ja-JP"/>
        </w:rPr>
        <w:t>で構成されるカスタム</w:t>
      </w:r>
      <w:r>
        <w:rPr>
          <w:lang w:val="ja-JP"/>
        </w:rPr>
        <w:t xml:space="preserve"> </w:t>
      </w:r>
      <w:r>
        <w:rPr>
          <w:rFonts w:hAnsi="MS Mincho" w:cs="MS Mincho" w:hint="eastAsia"/>
          <w:lang w:val="ja-JP"/>
        </w:rPr>
        <w:t>コース</w:t>
      </w:r>
    </w:p>
    <w:p w:rsidR="003503D6" w:rsidRDefault="003503D6">
      <w:pPr>
        <w:pStyle w:val="Lb1"/>
        <w:numPr>
          <w:ilvl w:val="0"/>
          <w:numId w:val="25"/>
        </w:numPr>
        <w:spacing w:after="160" w:line="240" w:lineRule="atLeast"/>
        <w:ind w:left="633" w:hanging="302"/>
        <w:rPr>
          <w:rFonts w:cs="Arial"/>
        </w:rPr>
      </w:pPr>
      <w:r>
        <w:rPr>
          <w:rFonts w:hAnsi="MS Mincho" w:cs="MS Mincho" w:hint="eastAsia"/>
          <w:lang w:val="ja-JP"/>
        </w:rPr>
        <w:t>マイクロソフト</w:t>
      </w:r>
      <w:r>
        <w:rPr>
          <w:lang w:val="ja-JP"/>
        </w:rPr>
        <w:t xml:space="preserve"> IT </w:t>
      </w:r>
      <w:r>
        <w:rPr>
          <w:rFonts w:hAnsi="MS Mincho" w:cs="MS Mincho" w:hint="eastAsia"/>
          <w:lang w:val="ja-JP"/>
        </w:rPr>
        <w:t>アカデミーまたはその他の認定教育機関で実施されるマイクロソフト</w:t>
      </w:r>
      <w:r>
        <w:rPr>
          <w:lang w:val="ja-JP"/>
        </w:rPr>
        <w:t xml:space="preserve"> </w:t>
      </w:r>
      <w:r>
        <w:rPr>
          <w:rFonts w:hAnsi="MS Mincho" w:cs="MS Mincho" w:hint="eastAsia"/>
          <w:lang w:val="ja-JP"/>
        </w:rPr>
        <w:t>オフィシャル</w:t>
      </w:r>
      <w:r>
        <w:rPr>
          <w:lang w:val="ja-JP"/>
        </w:rPr>
        <w:t xml:space="preserve"> </w:t>
      </w:r>
      <w:r>
        <w:rPr>
          <w:rFonts w:hAnsi="MS Mincho" w:cs="MS Mincho" w:hint="eastAsia"/>
          <w:lang w:val="ja-JP"/>
        </w:rPr>
        <w:t>アカデミック</w:t>
      </w:r>
      <w:r>
        <w:rPr>
          <w:lang w:val="ja-JP"/>
        </w:rPr>
        <w:t xml:space="preserve"> </w:t>
      </w:r>
      <w:r>
        <w:rPr>
          <w:rFonts w:hAnsi="MS Mincho" w:cs="MS Mincho" w:hint="eastAsia"/>
          <w:lang w:val="ja-JP"/>
        </w:rPr>
        <w:t>カリキュラム</w:t>
      </w:r>
      <w:r>
        <w:rPr>
          <w:lang w:val="ja-JP"/>
        </w:rPr>
        <w:t xml:space="preserve"> (MOAC) </w:t>
      </w:r>
      <w:r>
        <w:rPr>
          <w:rFonts w:hAnsi="MS Mincho" w:cs="MS Mincho" w:hint="eastAsia"/>
          <w:lang w:val="ja-JP"/>
        </w:rPr>
        <w:t>またはマイクロソフト</w:t>
      </w:r>
      <w:r>
        <w:rPr>
          <w:lang w:val="ja-JP"/>
        </w:rPr>
        <w:t xml:space="preserve"> </w:t>
      </w:r>
      <w:r>
        <w:rPr>
          <w:rFonts w:hAnsi="MS Mincho" w:cs="MS Mincho" w:hint="eastAsia"/>
          <w:lang w:val="ja-JP"/>
        </w:rPr>
        <w:t>アカデミック</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シリーズ</w:t>
      </w:r>
      <w:r>
        <w:rPr>
          <w:lang w:val="ja-JP"/>
        </w:rPr>
        <w:t xml:space="preserve"> (ALS) </w:t>
      </w:r>
      <w:r>
        <w:rPr>
          <w:rFonts w:hAnsi="MS Mincho" w:cs="MS Mincho" w:hint="eastAsia"/>
          <w:lang w:val="ja-JP"/>
        </w:rPr>
        <w:t>のコース</w:t>
      </w:r>
    </w:p>
    <w:p w:rsidR="003503D6" w:rsidRDefault="003503D6">
      <w:pPr>
        <w:pStyle w:val="RmhMSUIGothicMSGothic"/>
        <w:framePr w:wrap="auto"/>
        <w:rPr>
          <w:rFonts w:ascii="Times New Roman" w:hAnsi="Times New Roman" w:cs="Times New Roman"/>
        </w:rPr>
      </w:pPr>
      <w:r>
        <w:rPr>
          <w:rFonts w:cs="MS Gothic" w:hint="eastAsia"/>
          <w:lang w:val="ja-JP"/>
        </w:rPr>
        <w:t>監査・確認</w:t>
      </w:r>
    </w:p>
    <w:p w:rsidR="003503D6" w:rsidRDefault="003503D6">
      <w:pPr>
        <w:rPr>
          <w:rFonts w:cs="Arial"/>
        </w:rPr>
      </w:pPr>
      <w:r>
        <w:rPr>
          <w:rFonts w:hAnsi="MS Mincho" w:cs="MS Mincho" w:hint="eastAsia"/>
          <w:lang w:val="ja-JP"/>
        </w:rPr>
        <w:t>マイクロソフトでは、</w:t>
      </w:r>
      <w:r>
        <w:rPr>
          <w:lang w:val="ja-JP"/>
        </w:rPr>
        <w:t xml:space="preserve">MCT </w:t>
      </w:r>
      <w:r>
        <w:rPr>
          <w:rFonts w:hAnsi="MS Mincho" w:cs="MS Mincho" w:hint="eastAsia"/>
          <w:lang w:val="ja-JP"/>
        </w:rPr>
        <w:t>が上記の要件を満たしているかどうか</w:t>
      </w:r>
      <w:r>
        <w:rPr>
          <w:lang w:val="ja-JP"/>
        </w:rPr>
        <w:t xml:space="preserve"> 3 </w:t>
      </w:r>
      <w:r>
        <w:rPr>
          <w:rFonts w:hAnsi="MS Mincho" w:cs="MS Mincho" w:hint="eastAsia"/>
          <w:lang w:val="ja-JP"/>
        </w:rPr>
        <w:t>か月ごとに確認を行います。マイクロソフトは、</w:t>
      </w:r>
      <w:r>
        <w:rPr>
          <w:lang w:val="ja-JP"/>
        </w:rPr>
        <w:t xml:space="preserve">MTM </w:t>
      </w:r>
      <w:r>
        <w:rPr>
          <w:rFonts w:hAnsi="MS Mincho" w:cs="MS Mincho" w:hint="eastAsia"/>
          <w:lang w:val="ja-JP"/>
        </w:rPr>
        <w:t>プログラムから提供されるデータを用いて、</w:t>
      </w:r>
      <w:r>
        <w:rPr>
          <w:lang w:val="ja-JP"/>
        </w:rPr>
        <w:t xml:space="preserve">MCT </w:t>
      </w:r>
      <w:r>
        <w:rPr>
          <w:rFonts w:hAnsi="MS Mincho" w:cs="MS Mincho" w:hint="eastAsia"/>
          <w:lang w:val="ja-JP"/>
        </w:rPr>
        <w:t>がプログラム要件を満たしているかどうかを判定します。プログラム要件を満たしていないと、資格認定が取り消されることがあります。</w:t>
      </w:r>
    </w:p>
    <w:p w:rsidR="003503D6" w:rsidRDefault="003503D6">
      <w:pPr>
        <w:rPr>
          <w:rFonts w:cs="Arial"/>
        </w:rPr>
      </w:pPr>
      <w:r>
        <w:rPr>
          <w:rFonts w:hAnsi="MS Mincho" w:cs="MS Mincho" w:hint="eastAsia"/>
          <w:lang w:val="ja-JP"/>
        </w:rPr>
        <w:t>マイクロソフトは、毎年監査を実施し、</w:t>
      </w:r>
      <w:r>
        <w:rPr>
          <w:lang w:val="ja-JP"/>
        </w:rPr>
        <w:t xml:space="preserve">MCT </w:t>
      </w:r>
      <w:r>
        <w:rPr>
          <w:rFonts w:hAnsi="MS Mincho" w:cs="MS Mincho" w:hint="eastAsia"/>
          <w:lang w:val="ja-JP"/>
        </w:rPr>
        <w:t>が</w:t>
      </w:r>
      <w:r>
        <w:rPr>
          <w:lang w:val="ja-JP"/>
        </w:rPr>
        <w:t xml:space="preserve"> MCT </w:t>
      </w:r>
      <w:r>
        <w:rPr>
          <w:rFonts w:hAnsi="MS Mincho" w:cs="MS Mincho" w:hint="eastAsia"/>
          <w:lang w:val="ja-JP"/>
        </w:rPr>
        <w:t>プログラム要件を満たしていることを確認します。マイクロソフト</w:t>
      </w:r>
      <w:r>
        <w:rPr>
          <w:lang w:val="ja-JP"/>
        </w:rPr>
        <w:t xml:space="preserve"> </w:t>
      </w:r>
      <w:r>
        <w:rPr>
          <w:rFonts w:hAnsi="MS Mincho" w:cs="MS Mincho" w:hint="eastAsia"/>
          <w:lang w:val="ja-JP"/>
        </w:rPr>
        <w:t>コースの実施に関する記録をファイルとして保管しておいてください。これらの適合証明は、更新申込書に記入した項目と一致していなければなりません。監査に関して連絡を受けたときは、こうした要件を満たしていることの証明書を提出する義務があります。</w:t>
      </w:r>
    </w:p>
    <w:p w:rsidR="003503D6" w:rsidRDefault="003503D6">
      <w:pPr>
        <w:rPr>
          <w:rFonts w:cs="Arial"/>
        </w:rPr>
      </w:pPr>
      <w:r>
        <w:rPr>
          <w:rFonts w:hAnsi="MS Mincho" w:cs="MS Mincho" w:hint="eastAsia"/>
          <w:lang w:val="ja-JP"/>
        </w:rPr>
        <w:t>監査対象となる候補者は、無作為に抽出します。ただし、下記の条件の一または二以上を満たしていると、監査対象に選ばれる機会が多くなります。</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顧客満足度評価平均が全</w:t>
      </w:r>
      <w:r>
        <w:rPr>
          <w:lang w:val="ja-JP"/>
        </w:rPr>
        <w:t xml:space="preserve"> MCT </w:t>
      </w:r>
      <w:r>
        <w:rPr>
          <w:rFonts w:hAnsi="MS Mincho" w:cs="MS Mincho" w:hint="eastAsia"/>
          <w:lang w:val="ja-JP"/>
        </w:rPr>
        <w:t>の上位</w:t>
      </w:r>
      <w:r>
        <w:rPr>
          <w:lang w:val="ja-JP"/>
        </w:rPr>
        <w:t xml:space="preserve"> 4 </w:t>
      </w:r>
      <w:r>
        <w:rPr>
          <w:rFonts w:hAnsi="MS Mincho" w:cs="MS Mincho" w:hint="eastAsia"/>
          <w:lang w:val="ja-JP"/>
        </w:rPr>
        <w:t>分の</w:t>
      </w:r>
      <w:r>
        <w:rPr>
          <w:lang w:val="ja-JP"/>
        </w:rPr>
        <w:t xml:space="preserve"> 1 </w:t>
      </w:r>
      <w:r>
        <w:rPr>
          <w:rFonts w:hAnsi="MS Mincho" w:cs="MS Mincho" w:hint="eastAsia"/>
          <w:lang w:val="ja-JP"/>
        </w:rPr>
        <w:t>に入っている場合。</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顧客満足度評価平均が、連続するプログラム四半期の間に著しく変動した場合。</w:t>
      </w:r>
    </w:p>
    <w:p w:rsidR="003503D6" w:rsidRDefault="003503D6">
      <w:pPr>
        <w:pStyle w:val="Lb1"/>
        <w:numPr>
          <w:ilvl w:val="0"/>
          <w:numId w:val="25"/>
        </w:numPr>
        <w:tabs>
          <w:tab w:val="clear" w:pos="300"/>
          <w:tab w:val="num" w:pos="652"/>
        </w:tabs>
        <w:ind w:left="652" w:hanging="326"/>
      </w:pPr>
      <w:r>
        <w:rPr>
          <w:lang w:val="ja-JP"/>
        </w:rPr>
        <w:t>(</w:t>
      </w:r>
      <w:r>
        <w:rPr>
          <w:rFonts w:hAnsi="MS Mincho" w:cs="MS Mincho" w:hint="eastAsia"/>
          <w:lang w:val="ja-JP"/>
        </w:rPr>
        <w:t>地域的な通常値からみて</w:t>
      </w:r>
      <w:r>
        <w:rPr>
          <w:lang w:val="ja-JP"/>
        </w:rPr>
        <w:t xml:space="preserve">) MTM </w:t>
      </w:r>
      <w:r>
        <w:rPr>
          <w:rFonts w:hAnsi="MS Mincho" w:cs="MS Mincho" w:hint="eastAsia"/>
          <w:lang w:val="ja-JP"/>
        </w:rPr>
        <w:t>評価の不均衡な数値が、受講生ではなく、</w:t>
      </w:r>
      <w:r>
        <w:rPr>
          <w:lang w:val="ja-JP"/>
        </w:rPr>
        <w:t xml:space="preserve">MCT </w:t>
      </w:r>
      <w:r>
        <w:rPr>
          <w:rFonts w:hAnsi="MS Mincho" w:cs="MS Mincho" w:hint="eastAsia"/>
          <w:lang w:val="ja-JP"/>
        </w:rPr>
        <w:t>本人またはラーニング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パートナー管理者により入力された場合。</w:t>
      </w:r>
      <w:r>
        <w:t xml:space="preserve"> </w:t>
      </w:r>
    </w:p>
    <w:p w:rsidR="003503D6" w:rsidRDefault="003503D6">
      <w:pPr>
        <w:pStyle w:val="Lb1"/>
        <w:numPr>
          <w:ilvl w:val="0"/>
          <w:numId w:val="25"/>
        </w:numPr>
        <w:tabs>
          <w:tab w:val="clear" w:pos="300"/>
          <w:tab w:val="num" w:pos="652"/>
        </w:tabs>
        <w:ind w:left="652" w:hanging="326"/>
      </w:pPr>
      <w:r>
        <w:rPr>
          <w:lang w:val="ja-JP"/>
        </w:rPr>
        <w:t>(</w:t>
      </w:r>
      <w:r>
        <w:rPr>
          <w:rFonts w:hAnsi="MS Mincho" w:cs="MS Mincho" w:hint="eastAsia"/>
          <w:lang w:val="ja-JP"/>
        </w:rPr>
        <w:t>地域的な通常値からみて</w:t>
      </w:r>
      <w:r>
        <w:rPr>
          <w:lang w:val="ja-JP"/>
        </w:rPr>
        <w:t xml:space="preserve">) MTM </w:t>
      </w:r>
      <w:r>
        <w:rPr>
          <w:rFonts w:hAnsi="MS Mincho" w:cs="MS Mincho" w:hint="eastAsia"/>
          <w:lang w:val="ja-JP"/>
        </w:rPr>
        <w:t>評価の不均衡な数値が匿名の</w:t>
      </w:r>
      <w:r>
        <w:rPr>
          <w:rFonts w:eastAsia="SimSun" w:hAnsi="MS Mincho" w:cs="Arial"/>
          <w:lang w:val="ja-JP"/>
        </w:rPr>
        <w:br/>
      </w:r>
      <w:r>
        <w:rPr>
          <w:rFonts w:hAnsi="MS Mincho" w:cs="MS Mincho" w:hint="eastAsia"/>
          <w:lang w:val="ja-JP"/>
        </w:rPr>
        <w:t>場合。</w:t>
      </w:r>
      <w:r>
        <w:t xml:space="preserve"> </w:t>
      </w:r>
    </w:p>
    <w:p w:rsidR="003503D6" w:rsidRDefault="003503D6">
      <w:r>
        <w:rPr>
          <w:rFonts w:hAnsi="MS Mincho" w:cs="MS Mincho" w:hint="eastAsia"/>
          <w:lang w:val="ja-JP"/>
        </w:rPr>
        <w:t>証明書が意図的に改変されたものであると監査者が判断した場合や、トレーナーが適合証明を示すことができない場合、認定は取り消されます。不適合の程度により、永久に認定が取り消されることもあります。</w:t>
      </w:r>
      <w:r>
        <w:rPr>
          <w:lang w:val="ja-JP"/>
        </w:rPr>
        <w:t xml:space="preserve">MCT </w:t>
      </w:r>
      <w:r>
        <w:rPr>
          <w:rFonts w:hAnsi="MS Mincho" w:cs="MS Mincho" w:hint="eastAsia"/>
          <w:lang w:val="ja-JP"/>
        </w:rPr>
        <w:t>資格認定要件をこのように厳格に適用する目的は、</w:t>
      </w:r>
      <w:r>
        <w:rPr>
          <w:lang w:val="ja-JP"/>
        </w:rPr>
        <w:t xml:space="preserve">MCT </w:t>
      </w:r>
      <w:r>
        <w:rPr>
          <w:rFonts w:hAnsi="MS Mincho" w:cs="MS Mincho" w:hint="eastAsia"/>
          <w:lang w:val="ja-JP"/>
        </w:rPr>
        <w:t>プログラムの要件を遵守している多くの</w:t>
      </w:r>
      <w:r>
        <w:rPr>
          <w:lang w:val="ja-JP"/>
        </w:rPr>
        <w:t xml:space="preserve"> MCT </w:t>
      </w:r>
      <w:r>
        <w:rPr>
          <w:rFonts w:hAnsi="MS Mincho" w:cs="MS Mincho" w:hint="eastAsia"/>
          <w:lang w:val="ja-JP"/>
        </w:rPr>
        <w:t>のために、</w:t>
      </w:r>
      <w:r>
        <w:rPr>
          <w:lang w:val="ja-JP"/>
        </w:rPr>
        <w:t xml:space="preserve">MCT </w:t>
      </w:r>
      <w:r>
        <w:rPr>
          <w:rFonts w:hAnsi="MS Mincho" w:cs="MS Mincho" w:hint="eastAsia"/>
          <w:lang w:val="ja-JP"/>
        </w:rPr>
        <w:t>の認定資格の価値を保護することにあります。</w:t>
      </w:r>
      <w:r>
        <w:t xml:space="preserve"> </w:t>
      </w:r>
    </w:p>
    <w:p w:rsidR="003503D6" w:rsidRDefault="003503D6">
      <w:r>
        <w:br w:type="page"/>
      </w:r>
    </w:p>
    <w:p w:rsidR="003503D6" w:rsidRDefault="003503D6">
      <w:pPr>
        <w:pStyle w:val="RmhMSUIGothicMSGothic"/>
        <w:framePr w:wrap="auto"/>
        <w:rPr>
          <w:rFonts w:ascii="Times New Roman" w:hAnsi="Times New Roman" w:cs="Times New Roman"/>
        </w:rPr>
      </w:pPr>
      <w:r>
        <w:rPr>
          <w:lang w:val="ja-JP"/>
        </w:rPr>
        <w:t xml:space="preserve">MCT </w:t>
      </w:r>
      <w:r>
        <w:rPr>
          <w:rFonts w:cs="MS Gothic" w:hint="eastAsia"/>
          <w:lang w:val="ja-JP"/>
        </w:rPr>
        <w:t>認定資格の喪失</w:t>
      </w:r>
    </w:p>
    <w:p w:rsidR="003503D6" w:rsidRDefault="003503D6">
      <w:r>
        <w:rPr>
          <w:lang w:val="ja-JP"/>
        </w:rPr>
        <w:t xml:space="preserve">MCT </w:t>
      </w:r>
      <w:r>
        <w:rPr>
          <w:rFonts w:hAnsi="MS Mincho" w:cs="MS Mincho" w:hint="eastAsia"/>
          <w:lang w:val="ja-JP"/>
        </w:rPr>
        <w:t>の認定資格は、契約書に記載される事由に加え、以下に該当する場合にも取り消されることがあります。</w:t>
      </w:r>
      <w:r>
        <w:t xml:space="preserve"> </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受講者用のコース教材を本来の形態で使用せずにマイクロソフト</w:t>
      </w:r>
      <w:r>
        <w:rPr>
          <w:lang w:val="ja-JP"/>
        </w:rPr>
        <w:t xml:space="preserve"> </w:t>
      </w:r>
      <w:r>
        <w:rPr>
          <w:rFonts w:hAnsi="MS Mincho" w:cs="MS Mincho" w:hint="eastAsia"/>
          <w:lang w:val="ja-JP"/>
        </w:rPr>
        <w:t>コースを指導する</w:t>
      </w:r>
      <w:r>
        <w:rPr>
          <w:lang w:val="ja-JP"/>
        </w:rPr>
        <w:t xml:space="preserve"> (</w:t>
      </w:r>
      <w:r>
        <w:rPr>
          <w:rFonts w:hAnsi="MS Mincho" w:cs="MS Mincho" w:hint="eastAsia"/>
          <w:lang w:val="ja-JP"/>
        </w:rPr>
        <w:t>たとえば、受講者やトレーナーの教材をコピーして使用する</w:t>
      </w:r>
      <w:r>
        <w:rPr>
          <w:lang w:val="ja-JP"/>
        </w:rPr>
        <w:t>)</w:t>
      </w:r>
      <w:r>
        <w:rPr>
          <w:rFonts w:hAnsi="MS Mincho" w:cs="MS Mincho" w:hint="eastAsia"/>
          <w:lang w:val="ja-JP"/>
        </w:rPr>
        <w:t>。</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関連するマイクロソフト</w:t>
      </w:r>
      <w:r>
        <w:rPr>
          <w:lang w:val="ja-JP"/>
        </w:rPr>
        <w:t xml:space="preserve"> </w:t>
      </w:r>
      <w:r>
        <w:rPr>
          <w:rFonts w:hAnsi="MS Mincho" w:cs="MS Mincho" w:hint="eastAsia"/>
          <w:lang w:val="ja-JP"/>
        </w:rPr>
        <w:t>コースウェアを使用せずにマイクロソフト</w:t>
      </w:r>
      <w:r>
        <w:rPr>
          <w:lang w:val="ja-JP"/>
        </w:rPr>
        <w:t xml:space="preserve"> </w:t>
      </w:r>
      <w:r>
        <w:rPr>
          <w:rFonts w:hAnsi="MS Mincho" w:cs="MS Mincho" w:hint="eastAsia"/>
          <w:lang w:val="ja-JP"/>
        </w:rPr>
        <w:t>コースを指導する。</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関連するマイクロソフト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プロダクトを使用せずにマイクロソフト</w:t>
      </w:r>
      <w:r>
        <w:rPr>
          <w:lang w:val="ja-JP"/>
        </w:rPr>
        <w:t xml:space="preserve"> </w:t>
      </w:r>
      <w:r>
        <w:rPr>
          <w:rFonts w:hAnsi="MS Mincho" w:cs="MS Mincho" w:hint="eastAsia"/>
          <w:lang w:val="ja-JP"/>
        </w:rPr>
        <w:t>ダイナミクス</w:t>
      </w:r>
      <w:r>
        <w:rPr>
          <w:rFonts w:hAnsi="MS Mincho"/>
          <w:lang w:val="ja-JP"/>
        </w:rPr>
        <w:t xml:space="preserve"> </w:t>
      </w:r>
      <w:r>
        <w:rPr>
          <w:rFonts w:hAnsi="MS Mincho" w:cs="MS Mincho" w:hint="eastAsia"/>
          <w:lang w:val="ja-JP"/>
        </w:rPr>
        <w:t>コースを指導する。</w:t>
      </w:r>
    </w:p>
    <w:p w:rsidR="003503D6" w:rsidRDefault="003503D6">
      <w:pPr>
        <w:pStyle w:val="Lb1"/>
        <w:numPr>
          <w:ilvl w:val="0"/>
          <w:numId w:val="25"/>
        </w:numPr>
        <w:tabs>
          <w:tab w:val="clear" w:pos="300"/>
          <w:tab w:val="num" w:pos="652"/>
        </w:tabs>
        <w:ind w:left="652" w:hanging="326"/>
        <w:rPr>
          <w:rFonts w:cs="Arial"/>
        </w:rPr>
      </w:pPr>
      <w:r>
        <w:rPr>
          <w:lang w:val="ja-JP"/>
        </w:rPr>
        <w:t xml:space="preserve">MCT </w:t>
      </w:r>
      <w:r>
        <w:rPr>
          <w:rFonts w:hAnsi="MS Mincho" w:cs="MS Mincho" w:hint="eastAsia"/>
          <w:lang w:val="ja-JP"/>
        </w:rPr>
        <w:t>プログラムの要件で、虚偽の申告をする。</w:t>
      </w:r>
    </w:p>
    <w:p w:rsidR="003503D6" w:rsidRDefault="003503D6">
      <w:pPr>
        <w:pStyle w:val="Lb1"/>
        <w:numPr>
          <w:ilvl w:val="0"/>
          <w:numId w:val="25"/>
        </w:numPr>
        <w:tabs>
          <w:tab w:val="clear" w:pos="300"/>
          <w:tab w:val="num" w:pos="652"/>
        </w:tabs>
        <w:ind w:left="652" w:hanging="326"/>
        <w:rPr>
          <w:rFonts w:cs="Arial"/>
        </w:rPr>
      </w:pPr>
      <w:r>
        <w:rPr>
          <w:lang w:val="ja-JP"/>
        </w:rPr>
        <w:t xml:space="preserve">MTM </w:t>
      </w:r>
      <w:r>
        <w:rPr>
          <w:rFonts w:hAnsi="MS Mincho" w:cs="MS Mincho" w:hint="eastAsia"/>
          <w:lang w:val="ja-JP"/>
        </w:rPr>
        <w:t>評価を偽る。</w:t>
      </w:r>
    </w:p>
    <w:p w:rsidR="003503D6" w:rsidRDefault="003503D6">
      <w:pPr>
        <w:pStyle w:val="Lb1"/>
        <w:numPr>
          <w:ilvl w:val="0"/>
          <w:numId w:val="25"/>
        </w:numPr>
        <w:tabs>
          <w:tab w:val="clear" w:pos="300"/>
          <w:tab w:val="num" w:pos="652"/>
        </w:tabs>
        <w:ind w:left="652" w:hanging="326"/>
        <w:rPr>
          <w:rFonts w:cs="Arial"/>
        </w:rPr>
      </w:pPr>
      <w:r>
        <w:rPr>
          <w:lang w:val="ja-JP"/>
        </w:rPr>
        <w:t xml:space="preserve">MCP </w:t>
      </w:r>
      <w:r>
        <w:rPr>
          <w:rFonts w:hAnsi="MS Mincho" w:cs="MS Mincho" w:hint="eastAsia"/>
          <w:lang w:val="ja-JP"/>
        </w:rPr>
        <w:t>やマイクロソフト</w:t>
      </w:r>
      <w:r>
        <w:rPr>
          <w:lang w:val="ja-JP"/>
        </w:rPr>
        <w:t xml:space="preserve"> </w:t>
      </w:r>
      <w:r>
        <w:rPr>
          <w:rFonts w:hAnsi="MS Mincho" w:cs="MS Mincho" w:hint="eastAsia"/>
          <w:lang w:val="ja-JP"/>
        </w:rPr>
        <w:t>ダイナミクスの試験で不正行為をした場合、または</w:t>
      </w:r>
      <w:r>
        <w:rPr>
          <w:lang w:val="ja-JP"/>
        </w:rPr>
        <w:t xml:space="preserve"> MCP </w:t>
      </w:r>
      <w:r>
        <w:rPr>
          <w:rFonts w:hAnsi="MS Mincho" w:cs="MS Mincho" w:hint="eastAsia"/>
          <w:lang w:val="ja-JP"/>
        </w:rPr>
        <w:t>や</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ダイナミクスの試験で他者が不正行為をするのを助ける。この場合、</w:t>
      </w:r>
      <w:r>
        <w:rPr>
          <w:lang w:val="ja-JP"/>
        </w:rPr>
        <w:t xml:space="preserve">MCP </w:t>
      </w:r>
      <w:r>
        <w:rPr>
          <w:rFonts w:hAnsi="MS Mincho" w:cs="MS Mincho" w:hint="eastAsia"/>
          <w:lang w:val="ja-JP"/>
        </w:rPr>
        <w:t>認定資格を永久に失うことになります。</w:t>
      </w:r>
    </w:p>
    <w:p w:rsidR="003503D6" w:rsidRDefault="003503D6">
      <w:pPr>
        <w:pStyle w:val="Lb1"/>
        <w:numPr>
          <w:ilvl w:val="0"/>
          <w:numId w:val="25"/>
        </w:numPr>
        <w:tabs>
          <w:tab w:val="clear" w:pos="300"/>
          <w:tab w:val="num" w:pos="652"/>
        </w:tabs>
        <w:ind w:left="652" w:hanging="326"/>
        <w:rPr>
          <w:rFonts w:cs="Arial"/>
        </w:rPr>
      </w:pPr>
      <w:r>
        <w:rPr>
          <w:lang w:val="ja-JP"/>
        </w:rPr>
        <w:t xml:space="preserve">MCT </w:t>
      </w:r>
      <w:r>
        <w:rPr>
          <w:rFonts w:hAnsi="MS Mincho" w:cs="MS Mincho" w:hint="eastAsia"/>
          <w:lang w:val="ja-JP"/>
        </w:rPr>
        <w:t>および</w:t>
      </w:r>
      <w:r>
        <w:rPr>
          <w:lang w:val="ja-JP"/>
        </w:rPr>
        <w:t xml:space="preserve"> MCLC </w:t>
      </w:r>
      <w:r>
        <w:rPr>
          <w:rFonts w:hAnsi="MS Mincho" w:cs="MS Mincho" w:hint="eastAsia"/>
          <w:lang w:val="ja-JP"/>
        </w:rPr>
        <w:t>申込書で署名した条件に違反した方法で</w:t>
      </w:r>
      <w:r>
        <w:rPr>
          <w:lang w:val="ja-JP"/>
        </w:rPr>
        <w:t xml:space="preserve"> MCT </w:t>
      </w:r>
      <w:r>
        <w:rPr>
          <w:rFonts w:hAnsi="MS Mincho" w:cs="MS Mincho" w:hint="eastAsia"/>
          <w:lang w:val="ja-JP"/>
        </w:rPr>
        <w:t>ロゴまたは</w:t>
      </w:r>
      <w:r>
        <w:rPr>
          <w:lang w:val="ja-JP"/>
        </w:rPr>
        <w:t xml:space="preserve"> MCLC </w:t>
      </w:r>
      <w:r>
        <w:rPr>
          <w:rFonts w:hAnsi="MS Mincho" w:cs="MS Mincho" w:hint="eastAsia"/>
          <w:lang w:val="ja-JP"/>
        </w:rPr>
        <w:t>ロゴを使用する。</w:t>
      </w:r>
    </w:p>
    <w:p w:rsidR="003503D6" w:rsidRDefault="003503D6">
      <w:pPr>
        <w:pStyle w:val="Lb1"/>
        <w:numPr>
          <w:ilvl w:val="0"/>
          <w:numId w:val="25"/>
        </w:numPr>
        <w:tabs>
          <w:tab w:val="clear" w:pos="300"/>
          <w:tab w:val="num" w:pos="652"/>
        </w:tabs>
        <w:ind w:left="652" w:hanging="326"/>
        <w:rPr>
          <w:rFonts w:cs="Arial"/>
        </w:rPr>
      </w:pPr>
      <w:r>
        <w:rPr>
          <w:lang w:val="ja-JP"/>
        </w:rPr>
        <w:t xml:space="preserve">Microsoft </w:t>
      </w:r>
      <w:r>
        <w:rPr>
          <w:rFonts w:hAnsi="MS Mincho" w:cs="MS Mincho" w:hint="eastAsia"/>
          <w:lang w:val="ja-JP"/>
        </w:rPr>
        <w:t>またはラーニング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w:t>
      </w:r>
      <w:r>
        <w:rPr>
          <w:lang w:val="ja-JP"/>
        </w:rPr>
        <w:t xml:space="preserve">IT </w:t>
      </w:r>
      <w:r>
        <w:rPr>
          <w:rFonts w:hAnsi="MS Mincho" w:cs="MS Mincho" w:hint="eastAsia"/>
          <w:lang w:val="ja-JP"/>
        </w:rPr>
        <w:t>アカデミー、またはマイクロソフト認定パートナーを称する者として職業的、倫理的にふさわしくない。</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トレーニング</w:t>
      </w:r>
      <w:r>
        <w:rPr>
          <w:lang w:val="ja-JP"/>
        </w:rPr>
        <w:t xml:space="preserve"> </w:t>
      </w:r>
      <w:r>
        <w:rPr>
          <w:rFonts w:hAnsi="MS Mincho" w:cs="MS Mincho" w:hint="eastAsia"/>
          <w:lang w:val="ja-JP"/>
        </w:rPr>
        <w:t>マテリアルに添付されている製品使用権説明書</w:t>
      </w:r>
      <w:r>
        <w:rPr>
          <w:lang w:val="ja-JP"/>
        </w:rPr>
        <w:t xml:space="preserve"> (EULA) </w:t>
      </w:r>
      <w:r>
        <w:rPr>
          <w:rFonts w:hAnsi="MS Mincho" w:cs="MS Mincho" w:hint="eastAsia"/>
          <w:lang w:val="ja-JP"/>
        </w:rPr>
        <w:t>に適合しない方法でトレーニング</w:t>
      </w:r>
      <w:r>
        <w:rPr>
          <w:lang w:val="ja-JP"/>
        </w:rPr>
        <w:t xml:space="preserve"> </w:t>
      </w:r>
      <w:r>
        <w:rPr>
          <w:rFonts w:hAnsi="MS Mincho" w:cs="MS Mincho" w:hint="eastAsia"/>
          <w:lang w:val="ja-JP"/>
        </w:rPr>
        <w:t>マテリアルを使用する。</w:t>
      </w:r>
    </w:p>
    <w:p w:rsidR="003503D6" w:rsidRDefault="003503D6">
      <w:pPr>
        <w:pStyle w:val="Lb1"/>
        <w:numPr>
          <w:ilvl w:val="0"/>
          <w:numId w:val="25"/>
        </w:numPr>
        <w:tabs>
          <w:tab w:val="clear" w:pos="300"/>
          <w:tab w:val="num" w:pos="652"/>
        </w:tabs>
        <w:ind w:left="652" w:hanging="326"/>
        <w:rPr>
          <w:rFonts w:cs="Arial"/>
        </w:rPr>
      </w:pPr>
      <w:r>
        <w:rPr>
          <w:rFonts w:hAnsi="MS Mincho" w:cs="MS Mincho" w:hint="eastAsia"/>
          <w:lang w:val="ja-JP"/>
        </w:rPr>
        <w:t>資格認定を受けていないマイクロソフト</w:t>
      </w:r>
      <w:r>
        <w:rPr>
          <w:lang w:val="ja-JP"/>
        </w:rPr>
        <w:t xml:space="preserve"> </w:t>
      </w:r>
      <w:r>
        <w:rPr>
          <w:rFonts w:hAnsi="MS Mincho" w:cs="MS Mincho" w:hint="eastAsia"/>
          <w:lang w:val="ja-JP"/>
        </w:rPr>
        <w:t>コースを指導する。</w:t>
      </w:r>
    </w:p>
    <w:p w:rsidR="003503D6" w:rsidRDefault="003503D6">
      <w:pPr>
        <w:pStyle w:val="Le"/>
        <w:jc w:val="left"/>
        <w:rPr>
          <w:rFonts w:cs="Arial"/>
        </w:rPr>
      </w:pPr>
    </w:p>
    <w:p w:rsidR="003503D6" w:rsidRDefault="003503D6">
      <w:pPr>
        <w:pStyle w:val="Pb"/>
        <w:framePr w:wrap="auto"/>
        <w:rPr>
          <w:rFonts w:cs="Arial"/>
        </w:rPr>
      </w:pPr>
    </w:p>
    <w:p w:rsidR="003503D6" w:rsidRDefault="003503D6">
      <w:pPr>
        <w:pStyle w:val="Heading2"/>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5: MCLC </w:t>
      </w:r>
      <w:r>
        <w:rPr>
          <w:rFonts w:ascii="MS UI Gothic" w:eastAsia="MS Gothic" w:cs="MS Gothic" w:hint="eastAsia"/>
          <w:lang w:val="ja-JP"/>
        </w:rPr>
        <w:t>の認定を受ける方法</w:t>
      </w:r>
    </w:p>
    <w:p w:rsidR="003503D6" w:rsidRDefault="003503D6">
      <w:pPr>
        <w:rPr>
          <w:rFonts w:cs="Arial"/>
        </w:rPr>
      </w:pPr>
      <w:r>
        <w:rPr>
          <w:lang w:val="ja-JP"/>
        </w:rPr>
        <w:t xml:space="preserve">MCLC </w:t>
      </w:r>
      <w:r>
        <w:rPr>
          <w:rFonts w:hAnsi="MS Mincho" w:cs="MS Mincho" w:hint="eastAsia"/>
          <w:lang w:val="ja-JP"/>
        </w:rPr>
        <w:t>資格を取得するためには、次の要件を満たす必要があります。</w:t>
      </w:r>
    </w:p>
    <w:p w:rsidR="003503D6" w:rsidRDefault="003503D6">
      <w:pPr>
        <w:pStyle w:val="Lb1"/>
        <w:numPr>
          <w:ilvl w:val="0"/>
          <w:numId w:val="31"/>
        </w:numPr>
        <w:tabs>
          <w:tab w:val="clear" w:pos="300"/>
        </w:tabs>
        <w:rPr>
          <w:rFonts w:cs="Arial"/>
        </w:rPr>
      </w:pPr>
      <w:r>
        <w:rPr>
          <w:lang w:val="ja-JP"/>
        </w:rPr>
        <w:t xml:space="preserve">MCT </w:t>
      </w:r>
      <w:r>
        <w:rPr>
          <w:rFonts w:hAnsi="MS Mincho" w:cs="MS Mincho" w:hint="eastAsia"/>
          <w:lang w:val="ja-JP"/>
        </w:rPr>
        <w:t>認定資格を取得します。</w:t>
      </w:r>
    </w:p>
    <w:p w:rsidR="003503D6" w:rsidRDefault="003503D6">
      <w:pPr>
        <w:pStyle w:val="Lb1"/>
        <w:numPr>
          <w:ilvl w:val="0"/>
          <w:numId w:val="31"/>
        </w:numPr>
        <w:tabs>
          <w:tab w:val="clear" w:pos="300"/>
        </w:tabs>
        <w:rPr>
          <w:rFonts w:cs="Arial"/>
        </w:rPr>
      </w:pPr>
      <w:r>
        <w:rPr>
          <w:rFonts w:hAnsi="MS Mincho" w:cs="MS Mincho" w:hint="eastAsia"/>
          <w:lang w:val="ja-JP"/>
        </w:rPr>
        <w:t>コンサルティング的なラーニング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スキルを証明するケース</w:t>
      </w:r>
      <w:r>
        <w:rPr>
          <w:lang w:val="ja-JP"/>
        </w:rPr>
        <w:t xml:space="preserve"> </w:t>
      </w:r>
      <w:r>
        <w:rPr>
          <w:rFonts w:hAnsi="MS Mincho" w:cs="MS Mincho" w:hint="eastAsia"/>
          <w:lang w:val="ja-JP"/>
        </w:rPr>
        <w:t>スタディを提出します。</w:t>
      </w:r>
    </w:p>
    <w:p w:rsidR="003503D6" w:rsidRDefault="003503D6">
      <w:pPr>
        <w:pStyle w:val="Lb1"/>
        <w:numPr>
          <w:ilvl w:val="0"/>
          <w:numId w:val="31"/>
        </w:numPr>
        <w:tabs>
          <w:tab w:val="clear" w:pos="300"/>
        </w:tabs>
        <w:rPr>
          <w:rFonts w:cs="Arial"/>
        </w:rPr>
      </w:pPr>
      <w:r>
        <w:rPr>
          <w:rFonts w:hAnsi="MS Mincho" w:cs="MS Mincho" w:hint="eastAsia"/>
          <w:lang w:val="ja-JP"/>
        </w:rPr>
        <w:t>ケース</w:t>
      </w:r>
      <w:r>
        <w:rPr>
          <w:lang w:val="ja-JP"/>
        </w:rPr>
        <w:t xml:space="preserve"> </w:t>
      </w:r>
      <w:r>
        <w:rPr>
          <w:rFonts w:hAnsi="MS Mincho" w:cs="MS Mincho" w:hint="eastAsia"/>
          <w:lang w:val="ja-JP"/>
        </w:rPr>
        <w:t>スタディで記述されている顧客による証明を提出します。</w:t>
      </w:r>
    </w:p>
    <w:p w:rsidR="003503D6" w:rsidRDefault="003503D6">
      <w:pPr>
        <w:rPr>
          <w:rFonts w:cs="Arial"/>
          <w:color w:val="000000"/>
        </w:rPr>
      </w:pPr>
      <w:r>
        <w:rPr>
          <w:lang w:val="ja-JP"/>
        </w:rPr>
        <w:t xml:space="preserve">MCLC </w:t>
      </w:r>
      <w:r>
        <w:rPr>
          <w:rFonts w:hAnsi="MS Mincho" w:cs="MS Mincho" w:hint="eastAsia"/>
          <w:lang w:val="ja-JP"/>
        </w:rPr>
        <w:t>認定資格の要件について不明な点がある場合は、</w:t>
      </w:r>
      <w:hyperlink r:id="rId36" w:history="1">
        <w:r>
          <w:rPr>
            <w:rStyle w:val="Hyperlink"/>
            <w:lang w:val="ja-JP"/>
          </w:rPr>
          <w:t>http://www.microsoft.com/learning/support/worldsites.mspx</w:t>
        </w:r>
      </w:hyperlink>
      <w:r>
        <w:rPr>
          <w:lang w:val="ja-JP"/>
        </w:rPr>
        <w:t xml:space="preserve"> (</w:t>
      </w:r>
      <w:r>
        <w:rPr>
          <w:rFonts w:hAnsi="MS Mincho" w:cs="MS Mincho" w:hint="eastAsia"/>
          <w:lang w:val="ja-JP"/>
        </w:rPr>
        <w:t>英語</w:t>
      </w:r>
      <w:r>
        <w:rPr>
          <w:lang w:val="ja-JP"/>
        </w:rPr>
        <w:t xml:space="preserve">) </w:t>
      </w:r>
      <w:r>
        <w:rPr>
          <w:rFonts w:hAnsi="MS Mincho" w:cs="MS Mincho" w:hint="eastAsia"/>
          <w:lang w:val="ja-JP"/>
        </w:rPr>
        <w:t>に示されている最寄りの</w:t>
      </w:r>
      <w:hyperlink r:id="rId37" w:history="1">
        <w:r>
          <w:rPr>
            <w:rStyle w:val="Hyperlink"/>
            <w:rFonts w:hAnsi="MS Mincho" w:cs="MS Mincho" w:hint="eastAsia"/>
            <w:lang w:val="ja-JP"/>
          </w:rPr>
          <w:t>サービス</w:t>
        </w:r>
        <w:r>
          <w:rPr>
            <w:rStyle w:val="Hyperlink"/>
            <w:lang w:val="ja-JP"/>
          </w:rPr>
          <w:t xml:space="preserve"> </w:t>
        </w:r>
        <w:r>
          <w:rPr>
            <w:rStyle w:val="Hyperlink"/>
            <w:rFonts w:hAnsi="MS Mincho" w:cs="MS Mincho" w:hint="eastAsia"/>
            <w:lang w:val="ja-JP"/>
          </w:rPr>
          <w:t>センター</w:t>
        </w:r>
      </w:hyperlink>
      <w:r>
        <w:rPr>
          <w:rFonts w:hAnsi="MS Mincho" w:cs="MS Mincho" w:hint="eastAsia"/>
          <w:lang w:val="ja-JP"/>
        </w:rPr>
        <w:t>にお問い合わせください。</w:t>
      </w:r>
    </w:p>
    <w:p w:rsidR="003503D6" w:rsidRDefault="003503D6">
      <w:pPr>
        <w:rPr>
          <w:rFonts w:cs="Arial"/>
        </w:rPr>
      </w:pPr>
    </w:p>
    <w:p w:rsidR="003503D6" w:rsidRDefault="003503D6">
      <w:pPr>
        <w:pStyle w:val="RmhMSUIGothicMSGothic"/>
        <w:framePr w:wrap="auto"/>
        <w:rPr>
          <w:rFonts w:ascii="Times New Roman" w:hAnsi="Times New Roman" w:cs="Times New Roman"/>
        </w:rPr>
      </w:pPr>
      <w:r>
        <w:rPr>
          <w:rFonts w:cs="MS Gothic" w:hint="eastAsia"/>
          <w:lang w:val="ja-JP"/>
        </w:rPr>
        <w:t>ステップ</w:t>
      </w:r>
      <w:r>
        <w:rPr>
          <w:lang w:val="ja-JP"/>
        </w:rPr>
        <w:t xml:space="preserve"> 1: </w:t>
      </w:r>
      <w:r>
        <w:rPr>
          <w:rFonts w:cs="MS Gothic" w:hint="eastAsia"/>
          <w:lang w:val="ja-JP"/>
        </w:rPr>
        <w:t>マイクロソフト認定トレーナー認定資格の取得</w:t>
      </w:r>
    </w:p>
    <w:p w:rsidR="003503D6" w:rsidRDefault="003503D6">
      <w:pPr>
        <w:rPr>
          <w:rFonts w:cs="Arial"/>
        </w:rPr>
      </w:pPr>
      <w:r>
        <w:rPr>
          <w:lang w:val="ja-JP"/>
        </w:rPr>
        <w:t xml:space="preserve">MCLC </w:t>
      </w:r>
      <w:r>
        <w:rPr>
          <w:rFonts w:hAnsi="MS Mincho" w:cs="MS Mincho" w:hint="eastAsia"/>
          <w:lang w:val="ja-JP"/>
        </w:rPr>
        <w:t>認定資格を取得するにあたっては、</w:t>
      </w:r>
      <w:r>
        <w:rPr>
          <w:lang w:val="ja-JP"/>
        </w:rPr>
        <w:t xml:space="preserve">MCT </w:t>
      </w:r>
      <w:r>
        <w:rPr>
          <w:rFonts w:hAnsi="MS Mincho" w:cs="MS Mincho" w:hint="eastAsia"/>
          <w:lang w:val="ja-JP"/>
        </w:rPr>
        <w:t>認定資格を保有している必要があります。認定資格の最低保有期間は定めていませんが、コンサルティング的なラーニング</w:t>
      </w:r>
      <w:r>
        <w:rPr>
          <w:lang w:val="ja-JP"/>
        </w:rPr>
        <w:t xml:space="preserve"> </w:t>
      </w:r>
      <w:r>
        <w:rPr>
          <w:rFonts w:hAnsi="MS Mincho" w:cs="MS Mincho" w:hint="eastAsia"/>
          <w:lang w:val="ja-JP"/>
        </w:rPr>
        <w:t>ソリューションの設計、開発、および実施について経験がない場合、</w:t>
      </w:r>
      <w:r>
        <w:rPr>
          <w:lang w:val="ja-JP"/>
        </w:rPr>
        <w:t xml:space="preserve">MCLC </w:t>
      </w:r>
      <w:r>
        <w:rPr>
          <w:rFonts w:hAnsi="MS Mincho" w:cs="MS Mincho" w:hint="eastAsia"/>
          <w:lang w:val="ja-JP"/>
        </w:rPr>
        <w:t>申込書は審査されません。</w:t>
      </w:r>
    </w:p>
    <w:p w:rsidR="003503D6" w:rsidRDefault="003503D6">
      <w:pPr>
        <w:pStyle w:val="Rmh"/>
        <w:framePr w:wrap="auto"/>
        <w:spacing w:after="60"/>
        <w:rPr>
          <w:rFonts w:ascii="Times New Roman" w:hAnsi="Times New Roman" w:cs="Times New Roman"/>
        </w:rPr>
      </w:pPr>
      <w:r>
        <w:rPr>
          <w:rStyle w:val="RmhMSUIGothicMSGothicChar"/>
          <w:rFonts w:cs="MS Gothic" w:hint="eastAsia"/>
          <w:b/>
          <w:bCs/>
          <w:snapToGrid/>
        </w:rPr>
        <w:t>ステップ</w:t>
      </w:r>
      <w:r>
        <w:rPr>
          <w:rStyle w:val="RmhMSUIGothicMSGothicChar"/>
          <w:b/>
          <w:bCs/>
          <w:snapToGrid/>
        </w:rPr>
        <w:t xml:space="preserve"> 2: </w:t>
      </w:r>
      <w:r>
        <w:rPr>
          <w:rStyle w:val="RmhMSUIGothicMSGothicChar"/>
          <w:rFonts w:cs="MS Gothic" w:hint="eastAsia"/>
          <w:b/>
          <w:bCs/>
          <w:snapToGrid/>
        </w:rPr>
        <w:t>コンサルティング的なラ</w:t>
      </w:r>
      <w:r>
        <w:rPr>
          <w:rFonts w:ascii="MS UI Gothic" w:eastAsia="MS Gothic" w:cs="MS Gothic" w:hint="eastAsia"/>
          <w:lang w:val="ja-JP"/>
        </w:rPr>
        <w:t>ーニング</w:t>
      </w:r>
      <w:r>
        <w:rPr>
          <w:rStyle w:val="RmhMSUIGothicMSGothicChar"/>
          <w:b/>
          <w:bCs/>
          <w:snapToGrid/>
        </w:rPr>
        <w:t xml:space="preserve"> </w:t>
      </w:r>
      <w:r>
        <w:rPr>
          <w:rStyle w:val="RmhMSUIGothicMSGothicChar"/>
          <w:rFonts w:cs="MS Gothic" w:hint="eastAsia"/>
          <w:b/>
          <w:bCs/>
          <w:snapToGrid/>
        </w:rPr>
        <w:t>ソリューションのケース</w:t>
      </w:r>
      <w:r>
        <w:rPr>
          <w:rStyle w:val="RmhMSUIGothicMSGothicChar"/>
          <w:b/>
          <w:bCs/>
          <w:snapToGrid/>
        </w:rPr>
        <w:t xml:space="preserve"> </w:t>
      </w:r>
      <w:r>
        <w:rPr>
          <w:rStyle w:val="RmhMSUIGothicMSGothicChar"/>
          <w:rFonts w:cs="MS Gothic" w:hint="eastAsia"/>
          <w:b/>
          <w:bCs/>
          <w:snapToGrid/>
        </w:rPr>
        <w:t>スタディの提出</w:t>
      </w:r>
    </w:p>
    <w:p w:rsidR="003503D6" w:rsidRDefault="003503D6">
      <w:pPr>
        <w:rPr>
          <w:rFonts w:cs="Arial"/>
        </w:rPr>
      </w:pPr>
      <w:r>
        <w:rPr>
          <w:rFonts w:hAnsi="MS Mincho" w:cs="MS Mincho" w:hint="eastAsia"/>
          <w:lang w:val="ja-JP"/>
        </w:rPr>
        <w:t>コンサルティング的なラーニング</w:t>
      </w:r>
      <w:r>
        <w:rPr>
          <w:lang w:val="ja-JP"/>
        </w:rPr>
        <w:t xml:space="preserve"> </w:t>
      </w:r>
      <w:r>
        <w:rPr>
          <w:rFonts w:hAnsi="MS Mincho" w:cs="MS Mincho" w:hint="eastAsia"/>
          <w:lang w:val="ja-JP"/>
        </w:rPr>
        <w:t>ソリューションの設計、開発、および実施について経験があることを示すために、必要な能力を発揮しながら自らが主要なコンサルティング的役割を果たした、過去</w:t>
      </w:r>
      <w:r>
        <w:rPr>
          <w:lang w:val="ja-JP"/>
        </w:rPr>
        <w:t xml:space="preserve"> 2 </w:t>
      </w:r>
      <w:r>
        <w:rPr>
          <w:rFonts w:hAnsi="MS Mincho" w:cs="MS Mincho" w:hint="eastAsia"/>
          <w:lang w:val="ja-JP"/>
        </w:rPr>
        <w:t>年以内に完了したプロジェクトについて説明するケース</w:t>
      </w:r>
      <w:r>
        <w:rPr>
          <w:lang w:val="ja-JP"/>
        </w:rPr>
        <w:t xml:space="preserve"> </w:t>
      </w:r>
      <w:r>
        <w:rPr>
          <w:rFonts w:hAnsi="MS Mincho" w:cs="MS Mincho" w:hint="eastAsia"/>
          <w:lang w:val="ja-JP"/>
        </w:rPr>
        <w:t>スタディを提出する必要があります。これらの能力の詳細については、</w:t>
      </w:r>
      <w:r>
        <w:rPr>
          <w:lang w:val="ja-JP"/>
        </w:rPr>
        <w:t xml:space="preserve">MCLC </w:t>
      </w:r>
      <w:r>
        <w:rPr>
          <w:rFonts w:hAnsi="MS Mincho" w:cs="MS Mincho" w:hint="eastAsia"/>
          <w:lang w:val="ja-JP"/>
        </w:rPr>
        <w:t>申込書のセクション</w:t>
      </w:r>
      <w:r>
        <w:rPr>
          <w:lang w:val="ja-JP"/>
        </w:rPr>
        <w:t xml:space="preserve"> H </w:t>
      </w:r>
      <w:r>
        <w:rPr>
          <w:rFonts w:hAnsi="MS Mincho" w:cs="MS Mincho" w:hint="eastAsia"/>
          <w:lang w:val="ja-JP"/>
        </w:rPr>
        <w:t>を参照してください。</w:t>
      </w:r>
    </w:p>
    <w:p w:rsidR="003503D6" w:rsidRDefault="003503D6">
      <w:r>
        <w:rPr>
          <w:rFonts w:hAnsi="MS Mincho" w:cs="MS Mincho" w:hint="eastAsia"/>
          <w:lang w:val="ja-JP"/>
        </w:rPr>
        <w:t>ケース</w:t>
      </w:r>
      <w:r>
        <w:rPr>
          <w:lang w:val="ja-JP"/>
        </w:rPr>
        <w:t xml:space="preserve"> </w:t>
      </w:r>
      <w:r>
        <w:rPr>
          <w:rFonts w:hAnsi="MS Mincho" w:cs="MS Mincho" w:hint="eastAsia"/>
          <w:lang w:val="ja-JP"/>
        </w:rPr>
        <w:t>スタディの形式と要件の詳しい説明が記載されている</w:t>
      </w:r>
      <w:r>
        <w:rPr>
          <w:lang w:val="ja-JP"/>
        </w:rPr>
        <w:t xml:space="preserve"> MCLC </w:t>
      </w:r>
      <w:r>
        <w:rPr>
          <w:rFonts w:hAnsi="MS Mincho" w:cs="MS Mincho" w:hint="eastAsia"/>
          <w:lang w:val="ja-JP"/>
        </w:rPr>
        <w:t>申込書は</w:t>
      </w:r>
      <w:r>
        <w:rPr>
          <w:lang w:val="ja-JP"/>
        </w:rPr>
        <w:t xml:space="preserve"> MCT </w:t>
      </w:r>
      <w:r>
        <w:rPr>
          <w:rFonts w:hAnsi="MS Mincho" w:cs="MS Mincho" w:hint="eastAsia"/>
          <w:lang w:val="ja-JP"/>
        </w:rPr>
        <w:t>メンバ専用サイトでダウンロードできます。この形式を使用していないケース</w:t>
      </w:r>
      <w:r>
        <w:rPr>
          <w:lang w:val="ja-JP"/>
        </w:rPr>
        <w:t xml:space="preserve"> </w:t>
      </w:r>
      <w:r>
        <w:rPr>
          <w:rFonts w:hAnsi="MS Mincho" w:cs="MS Mincho" w:hint="eastAsia"/>
          <w:lang w:val="ja-JP"/>
        </w:rPr>
        <w:t>スタディは、提出しても、審査または処理されません。</w:t>
      </w:r>
      <w:r>
        <w:t xml:space="preserve"> </w:t>
      </w:r>
    </w:p>
    <w:p w:rsidR="003503D6" w:rsidRDefault="003503D6">
      <w:r>
        <w:rPr>
          <w:lang w:val="ja-JP"/>
        </w:rPr>
        <w:t xml:space="preserve">MCLC </w:t>
      </w:r>
      <w:r>
        <w:rPr>
          <w:rFonts w:hAnsi="MS Mincho" w:cs="MS Mincho" w:hint="eastAsia"/>
          <w:lang w:val="ja-JP"/>
        </w:rPr>
        <w:t>申込書とケース</w:t>
      </w:r>
      <w:r>
        <w:rPr>
          <w:lang w:val="ja-JP"/>
        </w:rPr>
        <w:t xml:space="preserve"> </w:t>
      </w:r>
      <w:r>
        <w:rPr>
          <w:rFonts w:hAnsi="MS Mincho" w:cs="MS Mincho" w:hint="eastAsia"/>
          <w:lang w:val="ja-JP"/>
        </w:rPr>
        <w:t>スタディは年間を通じていつでも受け付けています。</w:t>
      </w:r>
      <w:r>
        <w:t xml:space="preserve"> </w:t>
      </w:r>
    </w:p>
    <w:p w:rsidR="003503D6" w:rsidRDefault="003503D6">
      <w:pPr>
        <w:rPr>
          <w:rFonts w:cs="Arial"/>
        </w:rPr>
      </w:pPr>
      <w:r>
        <w:rPr>
          <w:lang w:val="ja-JP"/>
        </w:rPr>
        <w:t xml:space="preserve">MCLC </w:t>
      </w:r>
      <w:r>
        <w:rPr>
          <w:rFonts w:hAnsi="MS Mincho" w:cs="MS Mincho" w:hint="eastAsia"/>
          <w:lang w:val="ja-JP"/>
        </w:rPr>
        <w:t>認定の承認プロセスの一部として、</w:t>
      </w:r>
      <w:r>
        <w:rPr>
          <w:lang w:val="ja-JP"/>
        </w:rPr>
        <w:t xml:space="preserve">MCLC </w:t>
      </w:r>
      <w:r>
        <w:rPr>
          <w:rFonts w:hAnsi="MS Mincho" w:cs="MS Mincho" w:hint="eastAsia"/>
          <w:lang w:val="ja-JP"/>
        </w:rPr>
        <w:t>審査会による、マイクロソフト認定ラーニング</w:t>
      </w:r>
      <w:r>
        <w:rPr>
          <w:lang w:val="ja-JP"/>
        </w:rPr>
        <w:t xml:space="preserve"> </w:t>
      </w:r>
      <w:r>
        <w:rPr>
          <w:rFonts w:hAnsi="MS Mincho" w:cs="MS Mincho" w:hint="eastAsia"/>
          <w:lang w:val="ja-JP"/>
        </w:rPr>
        <w:t>コンサルタント候補者のケース</w:t>
      </w:r>
      <w:r>
        <w:rPr>
          <w:lang w:val="ja-JP"/>
        </w:rPr>
        <w:t xml:space="preserve"> </w:t>
      </w:r>
      <w:r>
        <w:rPr>
          <w:rFonts w:hAnsi="MS Mincho" w:cs="MS Mincho" w:hint="eastAsia"/>
          <w:lang w:val="ja-JP"/>
        </w:rPr>
        <w:t>スタディの審査、評価、および承認があります。マイクロソフトは、提出された</w:t>
      </w:r>
      <w:r>
        <w:rPr>
          <w:lang w:val="ja-JP"/>
        </w:rPr>
        <w:t xml:space="preserve"> MCLC </w:t>
      </w:r>
      <w:r>
        <w:rPr>
          <w:rFonts w:hAnsi="MS Mincho" w:cs="MS Mincho" w:hint="eastAsia"/>
          <w:lang w:val="ja-JP"/>
        </w:rPr>
        <w:t>申込書または</w:t>
      </w:r>
      <w:r>
        <w:rPr>
          <w:lang w:val="ja-JP"/>
        </w:rPr>
        <w:t xml:space="preserve"> MCT </w:t>
      </w:r>
      <w:r>
        <w:rPr>
          <w:rFonts w:hAnsi="MS Mincho" w:cs="MS Mincho" w:hint="eastAsia"/>
          <w:lang w:val="ja-JP"/>
        </w:rPr>
        <w:t>記録に記載されている、個人を特定できる情報を審査会に提供しません</w:t>
      </w:r>
      <w:r>
        <w:rPr>
          <w:lang w:val="ja-JP"/>
        </w:rPr>
        <w:t xml:space="preserve"> (</w:t>
      </w:r>
      <w:r>
        <w:rPr>
          <w:rFonts w:hAnsi="MS Mincho" w:cs="MS Mincho" w:hint="eastAsia"/>
          <w:lang w:val="ja-JP"/>
        </w:rPr>
        <w:t>これらの情報がケース</w:t>
      </w:r>
      <w:r>
        <w:rPr>
          <w:lang w:val="ja-JP"/>
        </w:rPr>
        <w:t xml:space="preserve"> </w:t>
      </w:r>
      <w:r>
        <w:rPr>
          <w:rFonts w:hAnsi="MS Mincho" w:cs="MS Mincho" w:hint="eastAsia"/>
          <w:lang w:val="ja-JP"/>
        </w:rPr>
        <w:t>スタディに記載されている場合は除きます</w:t>
      </w:r>
      <w:r>
        <w:rPr>
          <w:lang w:val="ja-JP"/>
        </w:rPr>
        <w:t>)</w:t>
      </w:r>
      <w:r>
        <w:rPr>
          <w:rFonts w:hAnsi="MS Mincho" w:cs="MS Mincho" w:hint="eastAsia"/>
          <w:lang w:val="ja-JP"/>
        </w:rPr>
        <w:t>。マイクロソフトまたはその下請業者は申込書と証明を審査しますが、</w:t>
      </w:r>
      <w:r>
        <w:rPr>
          <w:lang w:val="ja-JP"/>
        </w:rPr>
        <w:t xml:space="preserve">MCLC </w:t>
      </w:r>
      <w:r>
        <w:rPr>
          <w:rFonts w:hAnsi="MS Mincho" w:cs="MS Mincho" w:hint="eastAsia"/>
          <w:lang w:val="ja-JP"/>
        </w:rPr>
        <w:t>審査会による</w:t>
      </w:r>
      <w:r>
        <w:rPr>
          <w:lang w:val="ja-JP"/>
        </w:rPr>
        <w:t xml:space="preserve"> MCLC </w:t>
      </w:r>
      <w:r>
        <w:rPr>
          <w:rFonts w:hAnsi="MS Mincho" w:cs="MS Mincho" w:hint="eastAsia"/>
          <w:lang w:val="ja-JP"/>
        </w:rPr>
        <w:t>申込書の評価には、ケース</w:t>
      </w:r>
      <w:r>
        <w:rPr>
          <w:lang w:val="ja-JP"/>
        </w:rPr>
        <w:t xml:space="preserve"> </w:t>
      </w:r>
      <w:r>
        <w:rPr>
          <w:rFonts w:hAnsi="MS Mincho" w:cs="MS Mincho" w:hint="eastAsia"/>
          <w:lang w:val="ja-JP"/>
        </w:rPr>
        <w:t>スタディに提示された情報しか使用されません。ケース</w:t>
      </w:r>
      <w:r>
        <w:rPr>
          <w:lang w:val="ja-JP"/>
        </w:rPr>
        <w:t xml:space="preserve"> </w:t>
      </w:r>
      <w:r>
        <w:rPr>
          <w:rFonts w:hAnsi="MS Mincho" w:cs="MS Mincho" w:hint="eastAsia"/>
          <w:lang w:val="ja-JP"/>
        </w:rPr>
        <w:t>スタディには、個人を特定できるような情報</w:t>
      </w:r>
      <w:r>
        <w:rPr>
          <w:lang w:val="ja-JP"/>
        </w:rPr>
        <w:t xml:space="preserve"> (</w:t>
      </w:r>
      <w:r>
        <w:rPr>
          <w:rFonts w:hAnsi="MS Mincho" w:cs="MS Mincho" w:hint="eastAsia"/>
          <w:lang w:val="ja-JP"/>
        </w:rPr>
        <w:t>自分の氏名、顧客の会社名、またはこれを特定できる情報、プロジェクト名、または顧客の担当者氏名など</w:t>
      </w:r>
      <w:r>
        <w:rPr>
          <w:lang w:val="ja-JP"/>
        </w:rPr>
        <w:t xml:space="preserve">) </w:t>
      </w:r>
      <w:r>
        <w:rPr>
          <w:rFonts w:hAnsi="MS Mincho" w:cs="MS Mincho" w:hint="eastAsia"/>
          <w:lang w:val="ja-JP"/>
        </w:rPr>
        <w:t>を含めないでください。ケース</w:t>
      </w:r>
      <w:r>
        <w:rPr>
          <w:lang w:val="ja-JP"/>
        </w:rPr>
        <w:t xml:space="preserve"> </w:t>
      </w:r>
      <w:r>
        <w:rPr>
          <w:rFonts w:hAnsi="MS Mincho" w:cs="MS Mincho" w:hint="eastAsia"/>
          <w:lang w:val="ja-JP"/>
        </w:rPr>
        <w:t>スタディに個人を特定できる情報が含まれている場合、</w:t>
      </w:r>
      <w:r>
        <w:rPr>
          <w:lang w:val="ja-JP"/>
        </w:rPr>
        <w:t xml:space="preserve">MCLC </w:t>
      </w:r>
      <w:r>
        <w:rPr>
          <w:rFonts w:hAnsi="MS Mincho" w:cs="MS Mincho" w:hint="eastAsia"/>
          <w:lang w:val="ja-JP"/>
        </w:rPr>
        <w:t>申込書は不適格とみなされます。</w:t>
      </w:r>
    </w:p>
    <w:p w:rsidR="003503D6" w:rsidRDefault="003503D6">
      <w:pPr>
        <w:rPr>
          <w:rFonts w:cs="Arial"/>
        </w:rPr>
      </w:pPr>
      <w:r>
        <w:rPr>
          <w:rFonts w:hAnsi="MS Mincho" w:cs="Arial"/>
          <w:lang w:val="ja-JP"/>
        </w:rPr>
        <w:br w:type="page"/>
      </w:r>
      <w:r>
        <w:rPr>
          <w:rFonts w:hAnsi="MS Mincho" w:cs="MS Mincho" w:hint="eastAsia"/>
          <w:lang w:val="ja-JP"/>
        </w:rPr>
        <w:t>ケース</w:t>
      </w:r>
      <w:r>
        <w:rPr>
          <w:lang w:val="ja-JP"/>
        </w:rPr>
        <w:t xml:space="preserve"> </w:t>
      </w:r>
      <w:r>
        <w:rPr>
          <w:rFonts w:hAnsi="MS Mincho" w:cs="MS Mincho" w:hint="eastAsia"/>
          <w:lang w:val="ja-JP"/>
        </w:rPr>
        <w:t>スタディの正確さを検証できるよう、ケース</w:t>
      </w:r>
      <w:r>
        <w:rPr>
          <w:lang w:val="ja-JP"/>
        </w:rPr>
        <w:t xml:space="preserve"> </w:t>
      </w:r>
      <w:r>
        <w:rPr>
          <w:rFonts w:hAnsi="MS Mincho" w:cs="MS Mincho" w:hint="eastAsia"/>
          <w:lang w:val="ja-JP"/>
        </w:rPr>
        <w:t>スタディの内容とその中で果たした自分の役割の正確さを証明する</w:t>
      </w:r>
      <w:r>
        <w:rPr>
          <w:lang w:val="ja-JP"/>
        </w:rPr>
        <w:t xml:space="preserve"> MCLC </w:t>
      </w:r>
      <w:r>
        <w:rPr>
          <w:rFonts w:hAnsi="MS Mincho" w:cs="MS Mincho" w:hint="eastAsia"/>
          <w:lang w:val="ja-JP"/>
        </w:rPr>
        <w:t>証明フォーム</w:t>
      </w:r>
      <w:r>
        <w:rPr>
          <w:lang w:val="ja-JP"/>
        </w:rPr>
        <w:t xml:space="preserve"> (</w:t>
      </w:r>
      <w:r>
        <w:rPr>
          <w:rFonts w:hAnsi="MS Mincho" w:cs="MS Mincho" w:hint="eastAsia"/>
          <w:lang w:val="ja-JP"/>
        </w:rPr>
        <w:t>以下「</w:t>
      </w:r>
      <w:r>
        <w:rPr>
          <w:rFonts w:hAnsi="MS Mincho" w:cs="MS Mincho" w:hint="eastAsia"/>
          <w:b/>
          <w:bCs/>
          <w:lang w:val="ja-JP"/>
        </w:rPr>
        <w:t>証明</w:t>
      </w:r>
      <w:r>
        <w:rPr>
          <w:rFonts w:hAnsi="MS Mincho" w:cs="MS Mincho" w:hint="eastAsia"/>
          <w:lang w:val="ja-JP"/>
        </w:rPr>
        <w:t>」</w:t>
      </w:r>
      <w:r>
        <w:rPr>
          <w:lang w:val="ja-JP"/>
        </w:rPr>
        <w:t xml:space="preserve">) </w:t>
      </w:r>
      <w:r>
        <w:rPr>
          <w:rFonts w:hAnsi="MS Mincho" w:cs="MS Mincho" w:hint="eastAsia"/>
          <w:lang w:val="ja-JP"/>
        </w:rPr>
        <w:t>を、ケース</w:t>
      </w:r>
      <w:r>
        <w:rPr>
          <w:lang w:val="ja-JP"/>
        </w:rPr>
        <w:t xml:space="preserve"> </w:t>
      </w:r>
      <w:r>
        <w:rPr>
          <w:rFonts w:hAnsi="MS Mincho" w:cs="MS Mincho" w:hint="eastAsia"/>
          <w:lang w:val="ja-JP"/>
        </w:rPr>
        <w:t>スタディで記述された顧客の代表者による署名を付して提出する必要があります。証明のテンプレートは</w:t>
      </w:r>
      <w:r>
        <w:rPr>
          <w:lang w:val="ja-JP"/>
        </w:rPr>
        <w:t xml:space="preserve"> MCT </w:t>
      </w:r>
      <w:r>
        <w:rPr>
          <w:rFonts w:hAnsi="MS Mincho" w:cs="MS Mincho" w:hint="eastAsia"/>
          <w:lang w:val="ja-JP"/>
        </w:rPr>
        <w:t>メンバ専用サイトでダウンロードできます。このテンプレートを使用していない証明は、提出しても審査または処理されません。</w:t>
      </w:r>
    </w:p>
    <w:p w:rsidR="003503D6" w:rsidRDefault="003503D6">
      <w:pPr>
        <w:pStyle w:val="Rmh"/>
        <w:framePr w:wrap="auto" w:x="1439" w:y="-1596"/>
        <w:spacing w:after="60"/>
        <w:rPr>
          <w:rFonts w:ascii="Times New Roman" w:hAnsi="Times New Roman" w:cs="Times New Roman"/>
        </w:rPr>
      </w:pPr>
      <w:r>
        <w:rPr>
          <w:rStyle w:val="RmhMSUIGothicMSGothicChar"/>
          <w:rFonts w:cs="MS Gothic" w:hint="eastAsia"/>
          <w:b/>
          <w:bCs/>
          <w:snapToGrid/>
        </w:rPr>
        <w:t>ステップ</w:t>
      </w:r>
      <w:r>
        <w:rPr>
          <w:rStyle w:val="RmhMSUIGothicMSGothicChar"/>
          <w:b/>
          <w:bCs/>
          <w:snapToGrid/>
        </w:rPr>
        <w:t xml:space="preserve"> 3: </w:t>
      </w:r>
      <w:r>
        <w:rPr>
          <w:rStyle w:val="RmhMSUIGothicMSGothicChar"/>
          <w:rFonts w:cs="MS Gothic" w:hint="eastAsia"/>
          <w:b/>
          <w:bCs/>
          <w:snapToGrid/>
        </w:rPr>
        <w:t>顧客による証明の提</w:t>
      </w:r>
      <w:r>
        <w:rPr>
          <w:rFonts w:ascii="MS UI Gothic" w:eastAsia="MS Gothic" w:cs="MS Gothic" w:hint="eastAsia"/>
          <w:lang w:val="ja-JP"/>
        </w:rPr>
        <w:t>出</w:t>
      </w:r>
    </w:p>
    <w:p w:rsidR="003503D6" w:rsidRDefault="003503D6">
      <w:pPr>
        <w:rPr>
          <w:rFonts w:cs="Arial"/>
        </w:rPr>
      </w:pPr>
      <w:r>
        <w:rPr>
          <w:rFonts w:hAnsi="MS Mincho" w:cs="MS Mincho" w:hint="eastAsia"/>
          <w:lang w:val="ja-JP"/>
        </w:rPr>
        <w:t>顧客のレターヘッドに記載された証明は、ファックスで最寄りの</w:t>
      </w:r>
      <w:hyperlink r:id="rId38" w:history="1">
        <w:r>
          <w:rPr>
            <w:rStyle w:val="Hyperlink"/>
            <w:rFonts w:hAnsi="MS Mincho" w:cs="MS Mincho" w:hint="eastAsia"/>
            <w:lang w:val="ja-JP"/>
          </w:rPr>
          <w:t>サービス</w:t>
        </w:r>
        <w:r>
          <w:rPr>
            <w:rStyle w:val="Hyperlink"/>
            <w:lang w:val="ja-JP"/>
          </w:rPr>
          <w:t xml:space="preserve"> </w:t>
        </w:r>
        <w:r>
          <w:rPr>
            <w:rStyle w:val="Hyperlink"/>
            <w:rFonts w:hAnsi="MS Mincho" w:cs="MS Mincho" w:hint="eastAsia"/>
            <w:lang w:val="ja-JP"/>
          </w:rPr>
          <w:t>センター</w:t>
        </w:r>
      </w:hyperlink>
      <w:r>
        <w:rPr>
          <w:lang w:val="ja-JP"/>
        </w:rPr>
        <w:t xml:space="preserve"> (</w:t>
      </w:r>
      <w:hyperlink r:id="rId39" w:history="1">
        <w:r>
          <w:rPr>
            <w:rStyle w:val="Hyperlink"/>
            <w:lang w:val="ja-JP"/>
          </w:rPr>
          <w:t>http://www.microsoft.com/learning/support/worldsites.mspx</w:t>
        </w:r>
      </w:hyperlink>
      <w:r>
        <w:rPr>
          <w:lang w:val="ja-JP"/>
        </w:rPr>
        <w:t xml:space="preserve">) </w:t>
      </w:r>
      <w:r>
        <w:rPr>
          <w:rFonts w:hAnsi="MS Mincho" w:cs="MS Mincho" w:hint="eastAsia"/>
          <w:lang w:val="ja-JP"/>
        </w:rPr>
        <w:t>に提出できます。</w:t>
      </w:r>
    </w:p>
    <w:p w:rsidR="003503D6" w:rsidRDefault="003503D6">
      <w:pPr>
        <w:pStyle w:val="RmhMSUIGothicMSGothic"/>
        <w:framePr w:wrap="auto"/>
        <w:rPr>
          <w:rFonts w:ascii="Times New Roman" w:hAnsi="Times New Roman" w:cs="Times New Roman"/>
        </w:rPr>
      </w:pPr>
      <w:r>
        <w:rPr>
          <w:rFonts w:cs="MS Gothic" w:hint="eastAsia"/>
          <w:lang w:val="ja-JP"/>
        </w:rPr>
        <w:t>承認と通知</w:t>
      </w:r>
    </w:p>
    <w:p w:rsidR="003503D6" w:rsidRDefault="003503D6">
      <w:r>
        <w:rPr>
          <w:lang w:val="ja-JP"/>
        </w:rPr>
        <w:t xml:space="preserve">MCLC </w:t>
      </w:r>
      <w:r>
        <w:rPr>
          <w:rFonts w:hAnsi="MS Mincho" w:cs="MS Mincho" w:hint="eastAsia"/>
          <w:lang w:val="ja-JP"/>
        </w:rPr>
        <w:t>申込書と証明の両方の受領が確認されると、</w:t>
      </w:r>
      <w:r>
        <w:rPr>
          <w:lang w:val="ja-JP"/>
        </w:rPr>
        <w:t xml:space="preserve">MCLC </w:t>
      </w:r>
      <w:r>
        <w:rPr>
          <w:rFonts w:hAnsi="MS Mincho" w:cs="MS Mincho" w:hint="eastAsia"/>
          <w:lang w:val="ja-JP"/>
        </w:rPr>
        <w:t>審査会がケース</w:t>
      </w:r>
      <w:r>
        <w:rPr>
          <w:lang w:val="ja-JP"/>
        </w:rPr>
        <w:t xml:space="preserve"> </w:t>
      </w:r>
      <w:r>
        <w:rPr>
          <w:rFonts w:hAnsi="MS Mincho" w:cs="MS Mincho" w:hint="eastAsia"/>
          <w:lang w:val="ja-JP"/>
        </w:rPr>
        <w:t>スタディを審査します</w:t>
      </w:r>
      <w:r>
        <w:rPr>
          <w:lang w:val="ja-JP"/>
        </w:rPr>
        <w:t xml:space="preserve"> (</w:t>
      </w:r>
      <w:r>
        <w:rPr>
          <w:rFonts w:hAnsi="MS Mincho" w:cs="MS Mincho" w:hint="eastAsia"/>
          <w:lang w:val="ja-JP"/>
        </w:rPr>
        <w:t>匿名性を確保するため、証明は審査会に提出されません</w:t>
      </w:r>
      <w:r>
        <w:rPr>
          <w:lang w:val="ja-JP"/>
        </w:rPr>
        <w:t>)</w:t>
      </w:r>
      <w:r>
        <w:rPr>
          <w:rFonts w:hAnsi="MS Mincho" w:cs="MS Mincho" w:hint="eastAsia"/>
          <w:lang w:val="ja-JP"/>
        </w:rPr>
        <w:t>。</w:t>
      </w:r>
      <w:r>
        <w:rPr>
          <w:lang w:val="ja-JP"/>
        </w:rPr>
        <w:t xml:space="preserve">MCLC </w:t>
      </w:r>
      <w:r>
        <w:rPr>
          <w:rFonts w:hAnsi="MS Mincho" w:cs="MS Mincho" w:hint="eastAsia"/>
          <w:lang w:val="ja-JP"/>
        </w:rPr>
        <w:t>審査会によるケース</w:t>
      </w:r>
      <w:r>
        <w:rPr>
          <w:lang w:val="ja-JP"/>
        </w:rPr>
        <w:t xml:space="preserve"> </w:t>
      </w:r>
      <w:r>
        <w:rPr>
          <w:rFonts w:hAnsi="MS Mincho" w:cs="MS Mincho" w:hint="eastAsia"/>
          <w:lang w:val="ja-JP"/>
        </w:rPr>
        <w:t>スタディの審査と評価が完了すると、電子メールで次のいずれかの通知が届きます</w:t>
      </w:r>
      <w:r>
        <w:rPr>
          <w:lang w:val="ja-JP"/>
        </w:rPr>
        <w:t xml:space="preserve"> (</w:t>
      </w:r>
      <w:r>
        <w:rPr>
          <w:rFonts w:hAnsi="MS Mincho" w:cs="MS Mincho" w:hint="eastAsia"/>
          <w:lang w:val="ja-JP"/>
        </w:rPr>
        <w:t>ファイルにある電子メール</w:t>
      </w:r>
      <w:r>
        <w:rPr>
          <w:lang w:val="ja-JP"/>
        </w:rPr>
        <w:t xml:space="preserve"> </w:t>
      </w:r>
      <w:r>
        <w:rPr>
          <w:rFonts w:hAnsi="MS Mincho" w:cs="MS Mincho" w:hint="eastAsia"/>
          <w:lang w:val="ja-JP"/>
        </w:rPr>
        <w:t>アドレス宛てに送信されます</w:t>
      </w:r>
      <w:r>
        <w:rPr>
          <w:lang w:val="ja-JP"/>
        </w:rPr>
        <w:t>)</w:t>
      </w:r>
      <w:r>
        <w:rPr>
          <w:rFonts w:hAnsi="MS Mincho" w:cs="MS Mincho" w:hint="eastAsia"/>
          <w:lang w:val="ja-JP"/>
        </w:rPr>
        <w:t>。</w:t>
      </w:r>
      <w:r>
        <w:t xml:space="preserve"> </w:t>
      </w:r>
    </w:p>
    <w:p w:rsidR="003503D6" w:rsidRDefault="003503D6">
      <w:pPr>
        <w:numPr>
          <w:ilvl w:val="0"/>
          <w:numId w:val="29"/>
        </w:numPr>
        <w:rPr>
          <w:rFonts w:cs="Arial"/>
        </w:rPr>
      </w:pPr>
      <w:r>
        <w:rPr>
          <w:rFonts w:hAnsi="MS Mincho" w:cs="MS Mincho" w:hint="eastAsia"/>
          <w:b/>
          <w:bCs/>
          <w:lang w:val="ja-JP"/>
        </w:rPr>
        <w:t>認定通知</w:t>
      </w:r>
      <w:r>
        <w:rPr>
          <w:rFonts w:hAnsi="MS Mincho" w:cs="MS Mincho" w:hint="eastAsia"/>
          <w:lang w:val="ja-JP"/>
        </w:rPr>
        <w:t>は、提出されたすべてのケース</w:t>
      </w:r>
      <w:r>
        <w:rPr>
          <w:lang w:val="ja-JP"/>
        </w:rPr>
        <w:t xml:space="preserve"> </w:t>
      </w:r>
      <w:r>
        <w:rPr>
          <w:rFonts w:hAnsi="MS Mincho" w:cs="MS Mincho" w:hint="eastAsia"/>
          <w:lang w:val="ja-JP"/>
        </w:rPr>
        <w:t>スタディの審査が完了したときに、合格者全員に送付されます。マイクロソフトでは、これらの通知を</w:t>
      </w:r>
      <w:r>
        <w:rPr>
          <w:lang w:val="ja-JP"/>
        </w:rPr>
        <w:t xml:space="preserve"> MCLC </w:t>
      </w:r>
      <w:r>
        <w:rPr>
          <w:rFonts w:hAnsi="MS Mincho" w:cs="MS Mincho" w:hint="eastAsia"/>
          <w:lang w:val="ja-JP"/>
        </w:rPr>
        <w:t>申込書の受領から</w:t>
      </w:r>
      <w:r>
        <w:rPr>
          <w:lang w:val="ja-JP"/>
        </w:rPr>
        <w:t xml:space="preserve"> 90 </w:t>
      </w:r>
      <w:r>
        <w:rPr>
          <w:rFonts w:hAnsi="MS Mincho" w:cs="MS Mincho" w:hint="eastAsia"/>
          <w:lang w:val="ja-JP"/>
        </w:rPr>
        <w:t>日以内に送付することを目標としています。</w:t>
      </w:r>
    </w:p>
    <w:p w:rsidR="003503D6" w:rsidRDefault="003503D6">
      <w:pPr>
        <w:numPr>
          <w:ilvl w:val="0"/>
          <w:numId w:val="29"/>
        </w:numPr>
        <w:rPr>
          <w:rFonts w:cs="Arial"/>
        </w:rPr>
      </w:pPr>
      <w:r>
        <w:rPr>
          <w:rFonts w:hAnsi="MS Mincho" w:cs="MS Mincho" w:hint="eastAsia"/>
          <w:b/>
          <w:bCs/>
          <w:lang w:val="ja-JP"/>
        </w:rPr>
        <w:t>不備の通知</w:t>
      </w:r>
      <w:r>
        <w:rPr>
          <w:rFonts w:hAnsi="MS Mincho" w:cs="MS Mincho" w:hint="eastAsia"/>
          <w:lang w:val="ja-JP"/>
        </w:rPr>
        <w:t>は、申込書の予備審査で不完全な部分が見つかった場合、必要な関係書類がすべてそろっていない場合、関係書類に矛盾するまたは不完全な情報がある場合に、担当の</w:t>
      </w:r>
      <w:r>
        <w:rPr>
          <w:lang w:val="ja-JP"/>
        </w:rPr>
        <w:t xml:space="preserve"> RSC </w:t>
      </w:r>
      <w:r>
        <w:rPr>
          <w:rFonts w:hAnsi="MS Mincho" w:cs="MS Mincho" w:hint="eastAsia"/>
          <w:lang w:val="ja-JP"/>
        </w:rPr>
        <w:t>から各人にすぐに送付されます。電子メールによる通知には、申込書のどの部分に見直しが必要か、および申込書の再提出時に何を含める必要があるのかが記載されます。この場合、</w:t>
      </w:r>
      <w:r>
        <w:rPr>
          <w:lang w:val="ja-JP"/>
        </w:rPr>
        <w:t xml:space="preserve">RSC </w:t>
      </w:r>
      <w:r>
        <w:rPr>
          <w:rFonts w:hAnsi="MS Mincho" w:cs="MS Mincho" w:hint="eastAsia"/>
          <w:lang w:val="ja-JP"/>
        </w:rPr>
        <w:t>が追加情報を受け取るまで、申込書は</w:t>
      </w:r>
      <w:r>
        <w:rPr>
          <w:lang w:val="ja-JP"/>
        </w:rPr>
        <w:t xml:space="preserve"> MCLC </w:t>
      </w:r>
      <w:r>
        <w:rPr>
          <w:rFonts w:hAnsi="MS Mincho" w:cs="MS Mincho" w:hint="eastAsia"/>
          <w:lang w:val="ja-JP"/>
        </w:rPr>
        <w:t>審査会に送付されま</w:t>
      </w:r>
      <w:r>
        <w:rPr>
          <w:rFonts w:eastAsia="SimSun" w:hAnsi="MS Mincho" w:cs="Arial"/>
          <w:lang w:val="ja-JP"/>
        </w:rPr>
        <w:br/>
      </w:r>
      <w:r>
        <w:rPr>
          <w:rFonts w:hAnsi="MS Mincho" w:cs="MS Mincho" w:hint="eastAsia"/>
          <w:lang w:val="ja-JP"/>
        </w:rPr>
        <w:t>せん。</w:t>
      </w:r>
    </w:p>
    <w:p w:rsidR="003503D6" w:rsidRDefault="003503D6">
      <w:pPr>
        <w:numPr>
          <w:ilvl w:val="0"/>
          <w:numId w:val="29"/>
        </w:numPr>
        <w:rPr>
          <w:rFonts w:cs="Arial"/>
        </w:rPr>
      </w:pPr>
      <w:r>
        <w:rPr>
          <w:rFonts w:hAnsi="MS Mincho" w:cs="MS Mincho" w:hint="eastAsia"/>
          <w:b/>
          <w:bCs/>
          <w:lang w:val="ja-JP"/>
        </w:rPr>
        <w:t>不備の通知</w:t>
      </w:r>
      <w:r>
        <w:rPr>
          <w:rFonts w:hAnsi="MS Mincho" w:cs="MS Mincho" w:hint="eastAsia"/>
          <w:lang w:val="ja-JP"/>
        </w:rPr>
        <w:t>は、ケース</w:t>
      </w:r>
      <w:r>
        <w:rPr>
          <w:lang w:val="ja-JP"/>
        </w:rPr>
        <w:t xml:space="preserve"> </w:t>
      </w:r>
      <w:r>
        <w:rPr>
          <w:rFonts w:hAnsi="MS Mincho" w:cs="MS Mincho" w:hint="eastAsia"/>
          <w:lang w:val="ja-JP"/>
        </w:rPr>
        <w:t>スタディの</w:t>
      </w:r>
      <w:r>
        <w:rPr>
          <w:lang w:val="ja-JP"/>
        </w:rPr>
        <w:t xml:space="preserve"> 1 </w:t>
      </w:r>
      <w:r>
        <w:rPr>
          <w:rFonts w:hAnsi="MS Mincho" w:cs="MS Mincho" w:hint="eastAsia"/>
          <w:lang w:val="ja-JP"/>
        </w:rPr>
        <w:t>つまたは複数の必要能力のセクションについて追加的な補強証拠が必要であると</w:t>
      </w:r>
      <w:r>
        <w:rPr>
          <w:lang w:val="ja-JP"/>
        </w:rPr>
        <w:t xml:space="preserve"> MCLC </w:t>
      </w:r>
      <w:r>
        <w:rPr>
          <w:rFonts w:hAnsi="MS Mincho" w:cs="MS Mincho" w:hint="eastAsia"/>
          <w:lang w:val="ja-JP"/>
        </w:rPr>
        <w:t>審査会が考える場合、個別に送付されます。</w:t>
      </w:r>
      <w:r>
        <w:rPr>
          <w:lang w:val="ja-JP"/>
        </w:rPr>
        <w:t xml:space="preserve">MCLC </w:t>
      </w:r>
      <w:r>
        <w:rPr>
          <w:rFonts w:hAnsi="MS Mincho" w:cs="MS Mincho" w:hint="eastAsia"/>
          <w:lang w:val="ja-JP"/>
        </w:rPr>
        <w:t>審査会がケース</w:t>
      </w:r>
      <w:r>
        <w:rPr>
          <w:lang w:val="ja-JP"/>
        </w:rPr>
        <w:t xml:space="preserve"> </w:t>
      </w:r>
      <w:r>
        <w:rPr>
          <w:rFonts w:hAnsi="MS Mincho" w:cs="MS Mincho" w:hint="eastAsia"/>
          <w:lang w:val="ja-JP"/>
        </w:rPr>
        <w:t>スタディに欠けていると考える能力が記載された</w:t>
      </w:r>
      <w:r>
        <w:rPr>
          <w:lang w:val="ja-JP"/>
        </w:rPr>
        <w:t xml:space="preserve"> MCLC </w:t>
      </w:r>
      <w:r>
        <w:rPr>
          <w:rFonts w:hAnsi="MS Mincho" w:cs="MS Mincho" w:hint="eastAsia"/>
          <w:lang w:val="ja-JP"/>
        </w:rPr>
        <w:t>申込書ステータス</w:t>
      </w:r>
      <w:r>
        <w:rPr>
          <w:lang w:val="ja-JP"/>
        </w:rPr>
        <w:t xml:space="preserve"> </w:t>
      </w:r>
      <w:r>
        <w:rPr>
          <w:rFonts w:hAnsi="MS Mincho" w:cs="MS Mincho" w:hint="eastAsia"/>
          <w:lang w:val="ja-JP"/>
        </w:rPr>
        <w:t>フォームが不備の通知とともに送付されます。この場合は、不備があるとして印が付けられたこのフォームの該当するセクションに記入して、申込書とともに再提出する必要があります。</w:t>
      </w:r>
    </w:p>
    <w:p w:rsidR="003503D6" w:rsidRDefault="003503D6">
      <w:pPr>
        <w:rPr>
          <w:rFonts w:cs="Arial"/>
          <w:sz w:val="20"/>
          <w:szCs w:val="20"/>
        </w:rPr>
      </w:pPr>
      <w:r>
        <w:rPr>
          <w:rFonts w:ascii="Arial" w:hAnsi="Arial" w:cs="Arial"/>
          <w:color w:val="0000FF"/>
          <w:sz w:val="20"/>
          <w:szCs w:val="20"/>
        </w:rPr>
        <w:t> </w:t>
      </w:r>
    </w:p>
    <w:p w:rsidR="003503D6" w:rsidRDefault="003503D6">
      <w:pPr>
        <w:ind w:left="60"/>
        <w:rPr>
          <w:rFonts w:cs="Arial"/>
        </w:rPr>
      </w:pPr>
    </w:p>
    <w:p w:rsidR="003503D6" w:rsidRDefault="003503D6">
      <w:pPr>
        <w:rPr>
          <w:rFonts w:cs="Arial"/>
        </w:rPr>
      </w:pPr>
    </w:p>
    <w:p w:rsidR="003503D6" w:rsidRDefault="003503D6">
      <w:pPr>
        <w:pStyle w:val="Heading2"/>
        <w:rPr>
          <w:rFonts w:ascii="Times New Roman" w:hAnsi="Times New Roman" w:cs="Times New Roman"/>
        </w:rPr>
      </w:pPr>
      <w:r>
        <w:rPr>
          <w:rFonts w:ascii="Times New Roman" w:hAnsi="Times New Roman" w:cs="Times New Roman"/>
        </w:rPr>
        <w:br w:type="page"/>
      </w:r>
      <w:r>
        <w:rPr>
          <w:rFonts w:ascii="MS UI Gothic" w:eastAsia="MS Gothic" w:cs="MS Gothic" w:hint="eastAsia"/>
          <w:lang w:val="ja-JP"/>
        </w:rPr>
        <w:t>セクション</w:t>
      </w:r>
      <w:r>
        <w:rPr>
          <w:rFonts w:ascii="MS UI Gothic" w:eastAsia="MS Gothic" w:cs="MS UI Gothic"/>
          <w:lang w:val="ja-JP"/>
        </w:rPr>
        <w:t xml:space="preserve"> 6: MCT </w:t>
      </w:r>
      <w:r>
        <w:rPr>
          <w:rFonts w:ascii="MS UI Gothic" w:eastAsia="MS Gothic" w:cs="MS Gothic" w:hint="eastAsia"/>
          <w:lang w:val="ja-JP"/>
        </w:rPr>
        <w:t>および</w:t>
      </w:r>
      <w:r>
        <w:rPr>
          <w:rFonts w:ascii="MS UI Gothic" w:eastAsia="MS Gothic" w:cs="MS UI Gothic"/>
          <w:lang w:val="ja-JP"/>
        </w:rPr>
        <w:t xml:space="preserve"> MCLC </w:t>
      </w:r>
      <w:r>
        <w:rPr>
          <w:rFonts w:ascii="MS UI Gothic" w:eastAsia="MS Gothic" w:cs="MS Gothic" w:hint="eastAsia"/>
          <w:lang w:val="ja-JP"/>
        </w:rPr>
        <w:t>認定資格の状態</w:t>
      </w:r>
    </w:p>
    <w:p w:rsidR="003503D6" w:rsidRDefault="003503D6">
      <w:pPr>
        <w:pStyle w:val="RmhMSUIGothicMSGothic"/>
        <w:framePr w:wrap="auto"/>
        <w:rPr>
          <w:rFonts w:ascii="Times New Roman" w:hAnsi="Times New Roman" w:cs="Times New Roman"/>
        </w:rPr>
      </w:pPr>
      <w:r>
        <w:rPr>
          <w:lang w:val="ja-JP"/>
        </w:rPr>
        <w:t xml:space="preserve">MCT </w:t>
      </w:r>
      <w:r>
        <w:rPr>
          <w:rFonts w:cs="MS Gothic" w:hint="eastAsia"/>
          <w:lang w:val="ja-JP"/>
        </w:rPr>
        <w:t>認定資格の更新</w:t>
      </w:r>
    </w:p>
    <w:p w:rsidR="003503D6" w:rsidRDefault="003503D6">
      <w:pPr>
        <w:spacing w:line="240" w:lineRule="atLeast"/>
      </w:pPr>
      <w:r>
        <w:rPr>
          <w:lang w:val="ja-JP"/>
        </w:rPr>
        <w:t xml:space="preserve">MCT </w:t>
      </w:r>
      <w:r>
        <w:rPr>
          <w:rFonts w:hAnsi="MS Mincho" w:cs="MS Mincho" w:hint="eastAsia"/>
          <w:lang w:val="ja-JP"/>
        </w:rPr>
        <w:t>プログラムは、個人を対象とした年間プログラムです。現在</w:t>
      </w:r>
      <w:r>
        <w:rPr>
          <w:lang w:val="ja-JP"/>
        </w:rPr>
        <w:t xml:space="preserve"> MCT </w:t>
      </w:r>
      <w:r>
        <w:rPr>
          <w:rFonts w:hAnsi="MS Mincho" w:cs="MS Mincho" w:hint="eastAsia"/>
          <w:lang w:val="ja-JP"/>
        </w:rPr>
        <w:t>でない個人は、プログラム年度中いつでもプログラムへの参加を開始できます。</w:t>
      </w:r>
      <w:r>
        <w:rPr>
          <w:lang w:val="ja-JP"/>
        </w:rPr>
        <w:t xml:space="preserve">MCT </w:t>
      </w:r>
      <w:r>
        <w:rPr>
          <w:rFonts w:hAnsi="MS Mincho" w:cs="MS Mincho" w:hint="eastAsia"/>
          <w:lang w:val="ja-JP"/>
        </w:rPr>
        <w:t>資格を有する個人は、更新期間</w:t>
      </w:r>
      <w:r>
        <w:rPr>
          <w:lang w:val="ja-JP"/>
        </w:rPr>
        <w:t xml:space="preserve"> (2008 </w:t>
      </w:r>
      <w:r>
        <w:rPr>
          <w:rFonts w:hAnsi="MS Mincho" w:cs="MS Mincho" w:hint="eastAsia"/>
          <w:lang w:val="ja-JP"/>
        </w:rPr>
        <w:t>年</w:t>
      </w:r>
      <w:r>
        <w:rPr>
          <w:lang w:val="ja-JP"/>
        </w:rPr>
        <w:t xml:space="preserve"> 4</w:t>
      </w:r>
      <w:r>
        <w:rPr>
          <w:rFonts w:hAnsi="MS Mincho" w:cs="MS Mincho" w:hint="eastAsia"/>
          <w:lang w:val="ja-JP"/>
        </w:rPr>
        <w:t>月</w:t>
      </w:r>
      <w:r>
        <w:rPr>
          <w:lang w:val="ja-JP"/>
        </w:rPr>
        <w:t xml:space="preserve"> 1 </w:t>
      </w:r>
      <w:r>
        <w:rPr>
          <w:rFonts w:hAnsi="MS Mincho" w:cs="MS Mincho" w:hint="eastAsia"/>
          <w:lang w:val="ja-JP"/>
        </w:rPr>
        <w:t>日から</w:t>
      </w:r>
      <w:r>
        <w:rPr>
          <w:lang w:val="ja-JP"/>
        </w:rPr>
        <w:t xml:space="preserve"> 2008 </w:t>
      </w:r>
      <w:r>
        <w:rPr>
          <w:rFonts w:hAnsi="MS Mincho" w:cs="MS Mincho" w:hint="eastAsia"/>
          <w:lang w:val="ja-JP"/>
        </w:rPr>
        <w:t>年</w:t>
      </w:r>
      <w:r>
        <w:rPr>
          <w:lang w:val="ja-JP"/>
        </w:rPr>
        <w:t xml:space="preserve"> 4</w:t>
      </w:r>
      <w:r>
        <w:rPr>
          <w:rFonts w:hAnsi="MS Mincho" w:cs="MS Mincho" w:hint="eastAsia"/>
          <w:lang w:val="ja-JP"/>
        </w:rPr>
        <w:t>月</w:t>
      </w:r>
      <w:r>
        <w:rPr>
          <w:lang w:val="ja-JP"/>
        </w:rPr>
        <w:t xml:space="preserve"> 30 </w:t>
      </w:r>
      <w:r>
        <w:rPr>
          <w:rFonts w:hAnsi="MS Mincho" w:cs="MS Mincho" w:hint="eastAsia"/>
          <w:lang w:val="ja-JP"/>
        </w:rPr>
        <w:t>日まで</w:t>
      </w:r>
      <w:r>
        <w:rPr>
          <w:lang w:val="ja-JP"/>
        </w:rPr>
        <w:t xml:space="preserve">) </w:t>
      </w:r>
      <w:r>
        <w:rPr>
          <w:rFonts w:hAnsi="MS Mincho" w:cs="MS Mincho" w:hint="eastAsia"/>
          <w:lang w:val="ja-JP"/>
        </w:rPr>
        <w:t>中に</w:t>
      </w:r>
      <w:r>
        <w:rPr>
          <w:lang w:val="ja-JP"/>
        </w:rPr>
        <w:t xml:space="preserve">MCT </w:t>
      </w:r>
      <w:r>
        <w:rPr>
          <w:rFonts w:hAnsi="MS Mincho" w:cs="MS Mincho" w:hint="eastAsia"/>
          <w:lang w:val="ja-JP"/>
        </w:rPr>
        <w:t>認定資格を更新することができます。その期間中に</w:t>
      </w:r>
      <w:r>
        <w:rPr>
          <w:lang w:val="ja-JP"/>
        </w:rPr>
        <w:t xml:space="preserve"> MCT </w:t>
      </w:r>
      <w:r>
        <w:rPr>
          <w:rFonts w:hAnsi="MS Mincho" w:cs="MS Mincho" w:hint="eastAsia"/>
          <w:lang w:val="ja-JP"/>
        </w:rPr>
        <w:t>資格を更新しなかった場合でも、プログラム年度中の後日に</w:t>
      </w:r>
      <w:r>
        <w:rPr>
          <w:lang w:val="ja-JP"/>
        </w:rPr>
        <w:t xml:space="preserve"> MCT </w:t>
      </w:r>
      <w:r>
        <w:rPr>
          <w:rFonts w:hAnsi="MS Mincho" w:cs="MS Mincho" w:hint="eastAsia"/>
          <w:lang w:val="ja-JP"/>
        </w:rPr>
        <w:t>プログラムに再登録することができます。ただし、この場合、証明書には認定資格の中断期間が明記されます。</w:t>
      </w:r>
      <w:r>
        <w:t xml:space="preserve"> </w:t>
      </w:r>
    </w:p>
    <w:p w:rsidR="003503D6" w:rsidRDefault="003503D6">
      <w:pPr>
        <w:pStyle w:val="RmhMSUIGothicMSGothic"/>
        <w:framePr w:wrap="auto"/>
        <w:rPr>
          <w:rFonts w:ascii="Times New Roman" w:hAnsi="Times New Roman" w:cs="Times New Roman"/>
        </w:rPr>
      </w:pPr>
      <w:r>
        <w:rPr>
          <w:lang w:val="ja-JP"/>
        </w:rPr>
        <w:t xml:space="preserve">MCLC </w:t>
      </w:r>
      <w:r>
        <w:rPr>
          <w:rFonts w:cs="MS Gothic" w:hint="eastAsia"/>
          <w:lang w:val="ja-JP"/>
        </w:rPr>
        <w:t>認定資格の更新</w:t>
      </w:r>
    </w:p>
    <w:p w:rsidR="003503D6" w:rsidRDefault="003503D6">
      <w:pPr>
        <w:rPr>
          <w:rFonts w:cs="Arial"/>
        </w:rPr>
      </w:pPr>
      <w:r>
        <w:rPr>
          <w:lang w:val="ja-JP"/>
        </w:rPr>
        <w:t xml:space="preserve">MCLC </w:t>
      </w:r>
      <w:r>
        <w:rPr>
          <w:rFonts w:hAnsi="MS Mincho" w:cs="MS Mincho" w:hint="eastAsia"/>
          <w:lang w:val="ja-JP"/>
        </w:rPr>
        <w:t>認定資格の更新は、</w:t>
      </w:r>
      <w:r>
        <w:rPr>
          <w:lang w:val="ja-JP"/>
        </w:rPr>
        <w:t xml:space="preserve">MCT </w:t>
      </w:r>
      <w:r>
        <w:rPr>
          <w:rFonts w:hAnsi="MS Mincho" w:cs="MS Mincho" w:hint="eastAsia"/>
          <w:lang w:val="ja-JP"/>
        </w:rPr>
        <w:t>認定資格の更新を申し込むときに同時に申し込むことができます。</w:t>
      </w:r>
      <w:r>
        <w:rPr>
          <w:lang w:val="ja-JP"/>
        </w:rPr>
        <w:t xml:space="preserve">MCLC </w:t>
      </w:r>
      <w:r>
        <w:rPr>
          <w:rFonts w:hAnsi="MS Mincho" w:cs="MS Mincho" w:hint="eastAsia"/>
          <w:lang w:val="ja-JP"/>
        </w:rPr>
        <w:t>認定資格を維持するためには、次の要件を満たす必要があります。</w:t>
      </w:r>
    </w:p>
    <w:p w:rsidR="003503D6" w:rsidRDefault="003503D6">
      <w:pPr>
        <w:numPr>
          <w:ilvl w:val="0"/>
          <w:numId w:val="32"/>
        </w:numPr>
        <w:rPr>
          <w:rFonts w:cs="Arial"/>
        </w:rPr>
      </w:pPr>
      <w:r>
        <w:rPr>
          <w:rFonts w:hAnsi="MS Mincho" w:cs="MS Mincho" w:hint="eastAsia"/>
          <w:lang w:val="ja-JP"/>
        </w:rPr>
        <w:t>前回のケース</w:t>
      </w:r>
      <w:r>
        <w:rPr>
          <w:lang w:val="ja-JP"/>
        </w:rPr>
        <w:t xml:space="preserve"> </w:t>
      </w:r>
      <w:r>
        <w:rPr>
          <w:rFonts w:hAnsi="MS Mincho" w:cs="MS Mincho" w:hint="eastAsia"/>
          <w:lang w:val="ja-JP"/>
        </w:rPr>
        <w:t>スタディの承認日より</w:t>
      </w:r>
      <w:r>
        <w:rPr>
          <w:lang w:val="ja-JP"/>
        </w:rPr>
        <w:t xml:space="preserve"> 2 </w:t>
      </w:r>
      <w:r>
        <w:rPr>
          <w:rFonts w:hAnsi="MS Mincho" w:cs="MS Mincho" w:hint="eastAsia"/>
          <w:lang w:val="ja-JP"/>
        </w:rPr>
        <w:t>年以内に新しいケース</w:t>
      </w:r>
      <w:r>
        <w:rPr>
          <w:lang w:val="ja-JP"/>
        </w:rPr>
        <w:t xml:space="preserve"> </w:t>
      </w:r>
      <w:r>
        <w:rPr>
          <w:rFonts w:hAnsi="MS Mincho" w:cs="MS Mincho" w:hint="eastAsia"/>
          <w:lang w:val="ja-JP"/>
        </w:rPr>
        <w:t>スタディを提出する必要があります。</w:t>
      </w:r>
    </w:p>
    <w:p w:rsidR="003503D6" w:rsidRDefault="003503D6">
      <w:pPr>
        <w:numPr>
          <w:ilvl w:val="0"/>
          <w:numId w:val="32"/>
        </w:numPr>
      </w:pPr>
      <w:r>
        <w:rPr>
          <w:lang w:val="ja-JP"/>
        </w:rPr>
        <w:t xml:space="preserve">MCT </w:t>
      </w:r>
      <w:r>
        <w:rPr>
          <w:rFonts w:hAnsi="MS Mincho" w:cs="MS Mincho" w:hint="eastAsia"/>
          <w:lang w:val="ja-JP"/>
        </w:rPr>
        <w:t>認定資格の更新時に</w:t>
      </w:r>
      <w:r>
        <w:rPr>
          <w:lang w:val="ja-JP"/>
        </w:rPr>
        <w:t xml:space="preserve"> MCLC </w:t>
      </w:r>
      <w:r>
        <w:rPr>
          <w:rFonts w:hAnsi="MS Mincho" w:cs="MS Mincho" w:hint="eastAsia"/>
          <w:lang w:val="ja-JP"/>
        </w:rPr>
        <w:t>の条項および条件を受諾して、毎年</w:t>
      </w:r>
      <w:r>
        <w:rPr>
          <w:lang w:val="ja-JP"/>
        </w:rPr>
        <w:t xml:space="preserve"> MCLC </w:t>
      </w:r>
      <w:r>
        <w:rPr>
          <w:rFonts w:hAnsi="MS Mincho" w:cs="MS Mincho" w:hint="eastAsia"/>
          <w:lang w:val="ja-JP"/>
        </w:rPr>
        <w:t>プログラムへの参加を再表明する必要があります。</w:t>
      </w:r>
      <w:r>
        <w:t xml:space="preserve"> </w:t>
      </w:r>
    </w:p>
    <w:p w:rsidR="003503D6" w:rsidRDefault="003503D6">
      <w:pPr>
        <w:rPr>
          <w:rFonts w:cs="Arial"/>
        </w:rPr>
      </w:pPr>
      <w:r>
        <w:rPr>
          <w:rFonts w:hAnsi="MS Mincho" w:cs="MS Mincho" w:hint="eastAsia"/>
          <w:lang w:val="ja-JP"/>
        </w:rPr>
        <w:t>新しいケース</w:t>
      </w:r>
      <w:r>
        <w:rPr>
          <w:lang w:val="ja-JP"/>
        </w:rPr>
        <w:t xml:space="preserve"> </w:t>
      </w:r>
      <w:r>
        <w:rPr>
          <w:rFonts w:hAnsi="MS Mincho" w:cs="MS Mincho" w:hint="eastAsia"/>
          <w:lang w:val="ja-JP"/>
        </w:rPr>
        <w:t>スタディを提出しなかった場合、または</w:t>
      </w:r>
      <w:r>
        <w:rPr>
          <w:lang w:val="ja-JP"/>
        </w:rPr>
        <w:t xml:space="preserve"> MCLC </w:t>
      </w:r>
      <w:r>
        <w:rPr>
          <w:rFonts w:hAnsi="MS Mincho" w:cs="MS Mincho" w:hint="eastAsia"/>
          <w:lang w:val="ja-JP"/>
        </w:rPr>
        <w:t>プログラムへの参加を再表明しなかった場合は、</w:t>
      </w:r>
      <w:r>
        <w:rPr>
          <w:lang w:val="ja-JP"/>
        </w:rPr>
        <w:t xml:space="preserve">MCLC </w:t>
      </w:r>
      <w:r>
        <w:rPr>
          <w:rFonts w:hAnsi="MS Mincho" w:cs="MS Mincho" w:hint="eastAsia"/>
          <w:lang w:val="ja-JP"/>
        </w:rPr>
        <w:t>としての認定資格が取り消されます。ただし、</w:t>
      </w:r>
      <w:r>
        <w:rPr>
          <w:lang w:val="ja-JP"/>
        </w:rPr>
        <w:t xml:space="preserve">MCT </w:t>
      </w:r>
      <w:r>
        <w:rPr>
          <w:rFonts w:hAnsi="MS Mincho" w:cs="MS Mincho" w:hint="eastAsia"/>
          <w:lang w:val="ja-JP"/>
        </w:rPr>
        <w:t>認定資格が有効に更新されている場合、</w:t>
      </w:r>
      <w:r>
        <w:rPr>
          <w:lang w:val="ja-JP"/>
        </w:rPr>
        <w:t xml:space="preserve">MCT </w:t>
      </w:r>
      <w:r>
        <w:rPr>
          <w:rFonts w:hAnsi="MS Mincho" w:cs="MS Mincho" w:hint="eastAsia"/>
          <w:lang w:val="ja-JP"/>
        </w:rPr>
        <w:t>認定資格は維持されます。</w:t>
      </w:r>
    </w:p>
    <w:p w:rsidR="003503D6" w:rsidRDefault="003503D6">
      <w:pPr>
        <w:pStyle w:val="RmhMSUIGothicMSGothic"/>
        <w:framePr w:wrap="auto"/>
        <w:rPr>
          <w:rFonts w:ascii="Times New Roman" w:hAnsi="Times New Roman" w:cs="Times New Roman"/>
        </w:rPr>
      </w:pPr>
      <w:r>
        <w:rPr>
          <w:rFonts w:cs="MS Gothic" w:hint="eastAsia"/>
          <w:lang w:val="ja-JP"/>
        </w:rPr>
        <w:t>強制による資格停止</w:t>
      </w:r>
    </w:p>
    <w:p w:rsidR="003503D6" w:rsidRDefault="003503D6">
      <w:pPr>
        <w:rPr>
          <w:rFonts w:cs="Arial"/>
        </w:rPr>
      </w:pPr>
      <w:r>
        <w:rPr>
          <w:rFonts w:hAnsi="MS Mincho" w:cs="MS Mincho" w:hint="eastAsia"/>
          <w:lang w:val="ja-JP"/>
        </w:rPr>
        <w:t>何らかの理由により資格を失った</w:t>
      </w:r>
      <w:r>
        <w:rPr>
          <w:lang w:val="ja-JP"/>
        </w:rPr>
        <w:t xml:space="preserve"> MCT (</w:t>
      </w:r>
      <w:r>
        <w:rPr>
          <w:rFonts w:hAnsi="MS Mincho" w:cs="MS Mincho" w:hint="eastAsia"/>
          <w:lang w:val="ja-JP"/>
        </w:rPr>
        <w:t>前記セクション</w:t>
      </w:r>
      <w:r>
        <w:rPr>
          <w:lang w:val="ja-JP"/>
        </w:rPr>
        <w:t xml:space="preserve"> 4 </w:t>
      </w:r>
      <w:r>
        <w:rPr>
          <w:rFonts w:hAnsi="MS Mincho" w:cs="MS Mincho" w:hint="eastAsia"/>
          <w:lang w:val="ja-JP"/>
        </w:rPr>
        <w:t>を参照</w:t>
      </w:r>
      <w:r>
        <w:rPr>
          <w:lang w:val="ja-JP"/>
        </w:rPr>
        <w:t xml:space="preserve">) </w:t>
      </w:r>
      <w:r>
        <w:rPr>
          <w:rFonts w:hAnsi="MS Mincho" w:cs="MS Mincho" w:hint="eastAsia"/>
          <w:lang w:val="ja-JP"/>
        </w:rPr>
        <w:t>は、資格停止後</w:t>
      </w:r>
      <w:r>
        <w:rPr>
          <w:lang w:val="ja-JP"/>
        </w:rPr>
        <w:t xml:space="preserve"> 1 </w:t>
      </w:r>
      <w:r>
        <w:rPr>
          <w:rFonts w:hAnsi="MS Mincho" w:cs="MS Mincho" w:hint="eastAsia"/>
          <w:lang w:val="ja-JP"/>
        </w:rPr>
        <w:t>年間は</w:t>
      </w:r>
      <w:r>
        <w:rPr>
          <w:lang w:val="ja-JP"/>
        </w:rPr>
        <w:t xml:space="preserve"> MCT </w:t>
      </w:r>
      <w:r>
        <w:rPr>
          <w:rFonts w:hAnsi="MS Mincho" w:cs="MS Mincho" w:hint="eastAsia"/>
          <w:lang w:val="ja-JP"/>
        </w:rPr>
        <w:t>プログラムに再登録できません。理由の重大性如何によっては、</w:t>
      </w:r>
      <w:r>
        <w:rPr>
          <w:lang w:val="ja-JP"/>
        </w:rPr>
        <w:t>MCT</w:t>
      </w:r>
      <w:r>
        <w:rPr>
          <w:rFonts w:hAnsi="MS Mincho" w:cs="MS Mincho" w:hint="eastAsia"/>
          <w:lang w:val="ja-JP"/>
        </w:rPr>
        <w:t>プログラムに再登録することは永久にできません。</w:t>
      </w:r>
    </w:p>
    <w:p w:rsidR="003503D6" w:rsidRDefault="003503D6">
      <w:pPr>
        <w:rPr>
          <w:rFonts w:cs="Arial"/>
        </w:rPr>
      </w:pPr>
    </w:p>
    <w:p w:rsidR="003503D6" w:rsidRDefault="003503D6">
      <w:pPr>
        <w:pStyle w:val="Pb"/>
        <w:framePr w:wrap="auto"/>
        <w:ind w:left="0"/>
        <w:rPr>
          <w:rFonts w:cs="Arial"/>
        </w:rPr>
      </w:pPr>
    </w:p>
    <w:p w:rsidR="003503D6" w:rsidRDefault="003503D6">
      <w:pPr>
        <w:pStyle w:val="Ne"/>
        <w:numPr>
          <w:ilvl w:val="12"/>
          <w:numId w:val="0"/>
        </w:numPr>
        <w:ind w:left="20"/>
        <w:rPr>
          <w:rFonts w:cs="Arial"/>
        </w:rPr>
      </w:pPr>
    </w:p>
    <w:p w:rsidR="003503D6" w:rsidRDefault="003503D6">
      <w:pPr>
        <w:pStyle w:val="Heading2"/>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7: </w:t>
      </w:r>
      <w:r>
        <w:rPr>
          <w:rFonts w:ascii="MS UI Gothic" w:eastAsia="MS Gothic" w:cs="MS Gothic" w:hint="eastAsia"/>
          <w:lang w:val="ja-JP"/>
        </w:rPr>
        <w:t>マイクロソフト</w:t>
      </w:r>
      <w:r>
        <w:rPr>
          <w:rFonts w:ascii="MS UI Gothic" w:eastAsia="MS Gothic" w:cs="MS UI Gothic"/>
          <w:lang w:val="ja-JP"/>
        </w:rPr>
        <w:t xml:space="preserve"> </w:t>
      </w:r>
      <w:r>
        <w:rPr>
          <w:rFonts w:ascii="MS UI Gothic" w:eastAsia="MS Gothic" w:cs="MS Gothic" w:hint="eastAsia"/>
          <w:lang w:val="ja-JP"/>
        </w:rPr>
        <w:t>オフィシャル</w:t>
      </w:r>
      <w:r>
        <w:rPr>
          <w:rFonts w:ascii="MS UI Gothic" w:eastAsia="MS Gothic" w:cs="MS UI Gothic"/>
          <w:lang w:val="ja-JP"/>
        </w:rPr>
        <w:t xml:space="preserve"> </w:t>
      </w:r>
      <w:r>
        <w:rPr>
          <w:rFonts w:ascii="MS UI Gothic" w:eastAsia="MS Gothic" w:cs="MS Gothic" w:hint="eastAsia"/>
          <w:lang w:val="ja-JP"/>
        </w:rPr>
        <w:t>ディスタンス</w:t>
      </w:r>
      <w:r>
        <w:rPr>
          <w:rFonts w:ascii="MS UI Gothic" w:eastAsia="MS Gothic" w:cs="MS UI Gothic"/>
          <w:lang w:val="ja-JP"/>
        </w:rPr>
        <w:t xml:space="preserve"> </w:t>
      </w:r>
      <w:r>
        <w:rPr>
          <w:rFonts w:ascii="MS UI Gothic" w:eastAsia="MS Gothic" w:cs="MS Gothic" w:hint="eastAsia"/>
          <w:lang w:val="ja-JP"/>
        </w:rPr>
        <w:t>ラーニング</w:t>
      </w:r>
      <w:r>
        <w:rPr>
          <w:rFonts w:ascii="MS UI Gothic" w:eastAsia="MS Gothic" w:cs="MS UI Gothic"/>
          <w:lang w:val="ja-JP"/>
        </w:rPr>
        <w:t xml:space="preserve"> (</w:t>
      </w:r>
      <w:r>
        <w:rPr>
          <w:rFonts w:ascii="MS UI Gothic" w:eastAsia="MS Gothic" w:cs="MS Gothic" w:hint="eastAsia"/>
          <w:lang w:val="ja-JP"/>
        </w:rPr>
        <w:t>“</w:t>
      </w:r>
      <w:r>
        <w:rPr>
          <w:rFonts w:ascii="MS UI Gothic" w:eastAsia="MS Gothic" w:cs="MS UI Gothic"/>
          <w:lang w:val="ja-JP"/>
        </w:rPr>
        <w:t>MODL</w:t>
      </w:r>
      <w:r>
        <w:rPr>
          <w:rFonts w:ascii="MS UI Gothic" w:eastAsia="MS Gothic" w:cs="MS Gothic" w:hint="eastAsia"/>
          <w:lang w:val="ja-JP"/>
        </w:rPr>
        <w:t>”</w:t>
      </w:r>
      <w:r>
        <w:rPr>
          <w:rFonts w:ascii="MS UI Gothic" w:eastAsia="MS Gothic" w:cs="MS UI Gothic"/>
          <w:lang w:val="ja-JP"/>
        </w:rPr>
        <w:t xml:space="preserve">) </w:t>
      </w:r>
      <w:r>
        <w:rPr>
          <w:rFonts w:ascii="MS UI Gothic" w:eastAsia="MS Gothic" w:cs="MS Gothic" w:hint="eastAsia"/>
          <w:lang w:val="ja-JP"/>
        </w:rPr>
        <w:t>実施許可の申請</w:t>
      </w:r>
    </w:p>
    <w:p w:rsidR="003503D6" w:rsidRDefault="003503D6">
      <w:pPr>
        <w:rPr>
          <w:rFonts w:cs="Arial"/>
        </w:rPr>
      </w:pPr>
      <w:r>
        <w:rPr>
          <w:lang w:val="ja-JP"/>
        </w:rPr>
        <w:t xml:space="preserve">MODL </w:t>
      </w:r>
      <w:r>
        <w:rPr>
          <w:rFonts w:hAnsi="MS Mincho" w:cs="MS Mincho" w:hint="eastAsia"/>
          <w:lang w:val="ja-JP"/>
        </w:rPr>
        <w:t>の経験は従来の教室でのトレーニングの経験とは異なるため、</w:t>
      </w:r>
      <w:r>
        <w:rPr>
          <w:lang w:val="ja-JP"/>
        </w:rPr>
        <w:t xml:space="preserve">MODL </w:t>
      </w:r>
      <w:r>
        <w:rPr>
          <w:rFonts w:hAnsi="MS Mincho" w:cs="MS Mincho" w:hint="eastAsia"/>
          <w:lang w:val="ja-JP"/>
        </w:rPr>
        <w:t>コースを指導するには</w:t>
      </w:r>
      <w:r>
        <w:rPr>
          <w:lang w:val="ja-JP"/>
        </w:rPr>
        <w:t xml:space="preserve"> MODL </w:t>
      </w:r>
      <w:r>
        <w:rPr>
          <w:rFonts w:hAnsi="MS Mincho" w:cs="MS Mincho" w:hint="eastAsia"/>
          <w:lang w:val="ja-JP"/>
        </w:rPr>
        <w:t>実施許可プロセスを完了する必要があります。このプロセスには、</w:t>
      </w:r>
      <w:r>
        <w:rPr>
          <w:lang w:val="ja-JP"/>
        </w:rPr>
        <w:t xml:space="preserve">4 </w:t>
      </w:r>
      <w:r>
        <w:rPr>
          <w:rFonts w:hAnsi="MS Mincho" w:cs="MS Mincho" w:hint="eastAsia"/>
          <w:lang w:val="ja-JP"/>
        </w:rPr>
        <w:t>つの</w:t>
      </w:r>
      <w:r>
        <w:rPr>
          <w:lang w:val="ja-JP"/>
        </w:rPr>
        <w:t xml:space="preserve"> Microsoft Live Meeting </w:t>
      </w:r>
      <w:r>
        <w:rPr>
          <w:rFonts w:hAnsi="MS Mincho" w:cs="MS Mincho" w:hint="eastAsia"/>
          <w:lang w:val="ja-JP"/>
        </w:rPr>
        <w:t>セッションへの参加またはセッション記録の視聴、および認定インストラクタが実施する</w:t>
      </w:r>
      <w:r>
        <w:rPr>
          <w:lang w:val="ja-JP"/>
        </w:rPr>
        <w:t xml:space="preserve"> MODL </w:t>
      </w:r>
      <w:r>
        <w:rPr>
          <w:rFonts w:hAnsi="MS Mincho" w:cs="MS Mincho" w:hint="eastAsia"/>
          <w:lang w:val="ja-JP"/>
        </w:rPr>
        <w:t>コースの閲覧が含まれます。最終段階では、ディスタンス</w:t>
      </w:r>
      <w:r>
        <w:rPr>
          <w:lang w:val="ja-JP"/>
        </w:rPr>
        <w:t xml:space="preserve"> </w:t>
      </w:r>
      <w:r>
        <w:rPr>
          <w:rFonts w:hAnsi="MS Mincho" w:cs="MS Mincho" w:hint="eastAsia"/>
          <w:lang w:val="ja-JP"/>
        </w:rPr>
        <w:t>ラーニングのファシリテーション</w:t>
      </w:r>
      <w:r>
        <w:rPr>
          <w:lang w:val="ja-JP"/>
        </w:rPr>
        <w:t xml:space="preserve"> </w:t>
      </w:r>
      <w:r>
        <w:rPr>
          <w:rFonts w:hAnsi="MS Mincho" w:cs="MS Mincho" w:hint="eastAsia"/>
          <w:lang w:val="ja-JP"/>
        </w:rPr>
        <w:t>スキルを示すために、ライブでオンラインのティーチバックを実施し、それを提出して</w:t>
      </w:r>
      <w:r>
        <w:rPr>
          <w:rFonts w:hAnsi="MS Mincho"/>
          <w:lang w:val="ja-JP"/>
        </w:rPr>
        <w:t xml:space="preserve"> MODL </w:t>
      </w:r>
      <w:r>
        <w:rPr>
          <w:rFonts w:hAnsi="MS Mincho" w:cs="MS Mincho" w:hint="eastAsia"/>
          <w:lang w:val="ja-JP"/>
        </w:rPr>
        <w:t>実施許可の審査担当者による審査、評価および採点を受けます。</w:t>
      </w:r>
    </w:p>
    <w:p w:rsidR="003503D6" w:rsidRDefault="003503D6">
      <w:pPr>
        <w:rPr>
          <w:rFonts w:cs="Arial"/>
        </w:rPr>
      </w:pPr>
      <w:r>
        <w:rPr>
          <w:lang w:val="ja-JP"/>
        </w:rPr>
        <w:t xml:space="preserve">MODL </w:t>
      </w:r>
      <w:r>
        <w:rPr>
          <w:rFonts w:hAnsi="MS Mincho" w:cs="MS Mincho" w:hint="eastAsia"/>
          <w:lang w:val="ja-JP"/>
        </w:rPr>
        <w:t>実施許可プロセスは、次の</w:t>
      </w:r>
      <w:r>
        <w:rPr>
          <w:lang w:val="ja-JP"/>
        </w:rPr>
        <w:t xml:space="preserve"> 3 </w:t>
      </w:r>
      <w:r>
        <w:rPr>
          <w:rFonts w:hAnsi="MS Mincho" w:cs="MS Mincho" w:hint="eastAsia"/>
          <w:lang w:val="ja-JP"/>
        </w:rPr>
        <w:t>段階で構成されます。</w:t>
      </w:r>
    </w:p>
    <w:p w:rsidR="003503D6" w:rsidRDefault="003503D6">
      <w:pPr>
        <w:numPr>
          <w:ilvl w:val="0"/>
          <w:numId w:val="36"/>
        </w:numPr>
        <w:rPr>
          <w:rFonts w:cs="Arial"/>
        </w:rPr>
      </w:pPr>
      <w:hyperlink r:id="rId40" w:history="1">
        <w:r>
          <w:rPr>
            <w:color w:val="0000FF"/>
            <w:u w:val="single"/>
            <w:lang w:val="ja-JP"/>
          </w:rPr>
          <w:t>MCT Town Hall</w:t>
        </w:r>
      </w:hyperlink>
      <w:r>
        <w:rPr>
          <w:lang w:val="ja-JP"/>
        </w:rPr>
        <w:t xml:space="preserve"> (</w:t>
      </w:r>
      <w:hyperlink r:id="rId41" w:history="1">
        <w:r>
          <w:rPr>
            <w:rStyle w:val="Hyperlink"/>
          </w:rPr>
          <w:t>http://mct.llift.com</w:t>
        </w:r>
      </w:hyperlink>
      <w:r>
        <w:rPr>
          <w:lang w:val="ja-JP"/>
        </w:rPr>
        <w:t xml:space="preserve">) </w:t>
      </w:r>
      <w:r>
        <w:rPr>
          <w:rFonts w:hAnsi="MS Mincho" w:cs="MS Mincho" w:hint="eastAsia"/>
          <w:lang w:val="ja-JP"/>
        </w:rPr>
        <w:t>で、</w:t>
      </w:r>
      <w:r>
        <w:rPr>
          <w:lang w:val="ja-JP"/>
        </w:rPr>
        <w:t xml:space="preserve">4 </w:t>
      </w:r>
      <w:r>
        <w:rPr>
          <w:rFonts w:hAnsi="MS Mincho" w:cs="MS Mincho" w:hint="eastAsia"/>
          <w:lang w:val="ja-JP"/>
        </w:rPr>
        <w:t>つの</w:t>
      </w:r>
      <w:r>
        <w:rPr>
          <w:lang w:val="ja-JP"/>
        </w:rPr>
        <w:t xml:space="preserve"> Live Meeting </w:t>
      </w:r>
      <w:r>
        <w:rPr>
          <w:rFonts w:hAnsi="MS Mincho" w:cs="MS Mincho" w:hint="eastAsia"/>
          <w:lang w:val="ja-JP"/>
        </w:rPr>
        <w:t>セッションへの参加またはセッション記録の視聴を行います。</w:t>
      </w:r>
    </w:p>
    <w:p w:rsidR="003503D6" w:rsidRDefault="003503D6">
      <w:pPr>
        <w:numPr>
          <w:ilvl w:val="0"/>
          <w:numId w:val="36"/>
        </w:numPr>
        <w:rPr>
          <w:rFonts w:cs="Arial"/>
        </w:rPr>
      </w:pPr>
      <w:r>
        <w:rPr>
          <w:rFonts w:hAnsi="MS Mincho" w:cs="MS Mincho" w:hint="eastAsia"/>
          <w:lang w:val="ja-JP"/>
        </w:rPr>
        <w:t>実際のクラスを指導する認定インストラクタが実施する</w:t>
      </w:r>
      <w:r>
        <w:rPr>
          <w:lang w:val="ja-JP"/>
        </w:rPr>
        <w:t xml:space="preserve"> MODL </w:t>
      </w:r>
      <w:r>
        <w:rPr>
          <w:rFonts w:hAnsi="MS Mincho" w:cs="MS Mincho" w:hint="eastAsia"/>
          <w:lang w:val="ja-JP"/>
        </w:rPr>
        <w:t>コース</w:t>
      </w:r>
      <w:r>
        <w:rPr>
          <w:lang w:val="ja-JP"/>
        </w:rPr>
        <w:t xml:space="preserve"> </w:t>
      </w:r>
      <w:r>
        <w:rPr>
          <w:rFonts w:hAnsi="MS Mincho" w:cs="MS Mincho" w:hint="eastAsia"/>
          <w:lang w:val="ja-JP"/>
        </w:rPr>
        <w:t>モジュールを閲覧するか、実際に参加します。</w:t>
      </w:r>
    </w:p>
    <w:p w:rsidR="003503D6" w:rsidRDefault="003503D6">
      <w:pPr>
        <w:numPr>
          <w:ilvl w:val="0"/>
          <w:numId w:val="36"/>
        </w:numPr>
        <w:rPr>
          <w:rFonts w:cs="Arial"/>
        </w:rPr>
      </w:pPr>
      <w:r>
        <w:rPr>
          <w:rFonts w:hAnsi="MS Mincho" w:cs="MS Mincho" w:hint="eastAsia"/>
          <w:lang w:val="ja-JP"/>
        </w:rPr>
        <w:t>非営利環境でティーチバックを実施して提出します。</w:t>
      </w:r>
    </w:p>
    <w:p w:rsidR="003503D6" w:rsidRDefault="003503D6">
      <w:pPr>
        <w:rPr>
          <w:rFonts w:cs="Arial"/>
        </w:rPr>
      </w:pPr>
      <w:r>
        <w:rPr>
          <w:rFonts w:hAnsi="MS Mincho" w:cs="MS Mincho" w:hint="eastAsia"/>
          <w:lang w:val="ja-JP"/>
        </w:rPr>
        <w:t>詳細については、</w:t>
      </w:r>
      <w:r>
        <w:rPr>
          <w:rFonts w:hAnsi="MS Mincho"/>
          <w:lang w:val="ja-JP"/>
        </w:rPr>
        <w:t xml:space="preserve">MCT </w:t>
      </w:r>
      <w:r>
        <w:rPr>
          <w:rFonts w:hAnsi="MS Mincho" w:cs="MS Mincho" w:hint="eastAsia"/>
          <w:lang w:val="ja-JP"/>
        </w:rPr>
        <w:t>メンバ専用サイトの</w:t>
      </w:r>
      <w:r>
        <w:rPr>
          <w:rFonts w:hAnsi="MS Mincho"/>
          <w:lang w:val="ja-JP"/>
        </w:rPr>
        <w:t xml:space="preserve"> MODL </w:t>
      </w:r>
      <w:r>
        <w:rPr>
          <w:rFonts w:hAnsi="MS Mincho" w:cs="MS Mincho" w:hint="eastAsia"/>
          <w:lang w:val="ja-JP"/>
        </w:rPr>
        <w:t>ページ</w:t>
      </w:r>
      <w:r>
        <w:rPr>
          <w:rFonts w:hAnsi="MS Mincho"/>
          <w:lang w:val="ja-JP"/>
        </w:rPr>
        <w:t xml:space="preserve"> </w:t>
      </w:r>
      <w:r>
        <w:rPr>
          <w:lang w:val="ja-JP"/>
        </w:rPr>
        <w:t>(</w:t>
      </w:r>
      <w:hyperlink r:id="rId42" w:history="1">
        <w:r>
          <w:rPr>
            <w:rStyle w:val="Hyperlink"/>
            <w:lang w:val="ja-JP"/>
          </w:rPr>
          <w:t>https://mcp.microsoft.com/mct/modl/authorization/Default.mspx</w:t>
        </w:r>
      </w:hyperlink>
      <w:r>
        <w:rPr>
          <w:lang w:val="ja-JP"/>
        </w:rPr>
        <w:t xml:space="preserve">) </w:t>
      </w:r>
      <w:r>
        <w:rPr>
          <w:rFonts w:hAnsi="MS Mincho" w:cs="MS Mincho" w:hint="eastAsia"/>
          <w:lang w:val="ja-JP"/>
        </w:rPr>
        <w:t>を参照してください。</w:t>
      </w:r>
    </w:p>
    <w:p w:rsidR="003503D6" w:rsidRDefault="003503D6">
      <w:pPr>
        <w:pStyle w:val="Heading2"/>
        <w:rPr>
          <w:rFonts w:ascii="Times New Roman" w:hAnsi="Times New Roman" w:cs="Times New Roman"/>
        </w:rPr>
      </w:pPr>
      <w:r>
        <w:rPr>
          <w:rFonts w:ascii="MS UI Gothic" w:eastAsia="MS Gothic" w:cs="MS Gothic" w:hint="eastAsia"/>
          <w:lang w:val="ja-JP"/>
        </w:rPr>
        <w:t>セクション</w:t>
      </w:r>
      <w:r>
        <w:rPr>
          <w:rFonts w:ascii="MS UI Gothic" w:eastAsia="MS Gothic" w:cs="MS UI Gothic"/>
          <w:lang w:val="ja-JP"/>
        </w:rPr>
        <w:t xml:space="preserve"> 8: MCT </w:t>
      </w:r>
      <w:r>
        <w:rPr>
          <w:rFonts w:ascii="MS UI Gothic" w:eastAsia="MS Gothic" w:cs="MS Gothic" w:hint="eastAsia"/>
          <w:lang w:val="ja-JP"/>
        </w:rPr>
        <w:t>認定資格の回復</w:t>
      </w:r>
    </w:p>
    <w:p w:rsidR="003503D6" w:rsidRDefault="003503D6">
      <w:r>
        <w:rPr>
          <w:rFonts w:hAnsi="MS Mincho" w:cs="MS Mincho" w:hint="eastAsia"/>
          <w:lang w:val="ja-JP"/>
        </w:rPr>
        <w:t>毎年指定される更新期間中に</w:t>
      </w:r>
      <w:r>
        <w:rPr>
          <w:lang w:val="ja-JP"/>
        </w:rPr>
        <w:t xml:space="preserve"> MCT </w:t>
      </w:r>
      <w:r>
        <w:rPr>
          <w:rFonts w:hAnsi="MS Mincho" w:cs="MS Mincho" w:hint="eastAsia"/>
          <w:lang w:val="ja-JP"/>
        </w:rPr>
        <w:t>の資格を更新しないと、認定資格が取り消されます。つまり、</w:t>
      </w:r>
      <w:r>
        <w:rPr>
          <w:lang w:val="ja-JP"/>
        </w:rPr>
        <w:t xml:space="preserve">MCT </w:t>
      </w:r>
      <w:r>
        <w:rPr>
          <w:rFonts w:hAnsi="MS Mincho" w:cs="MS Mincho" w:hint="eastAsia"/>
          <w:lang w:val="ja-JP"/>
        </w:rPr>
        <w:t>としての特典を受けられなくなり、オフィシャル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プロダクトまたはマイクロソフト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プロダクトを使用したトレーニングを提供するための認定資格がなくなります。ただし、いつでも資格の回復を申請できます。</w:t>
      </w:r>
      <w:r>
        <w:t xml:space="preserve"> </w:t>
      </w:r>
    </w:p>
    <w:p w:rsidR="003503D6" w:rsidRDefault="003503D6">
      <w:pPr>
        <w:rPr>
          <w:rFonts w:cs="Arial"/>
        </w:rPr>
      </w:pPr>
      <w:r>
        <w:rPr>
          <w:lang w:val="ja-JP"/>
        </w:rPr>
        <w:t xml:space="preserve">MCT </w:t>
      </w:r>
      <w:r>
        <w:rPr>
          <w:rFonts w:hAnsi="MS Mincho" w:cs="MS Mincho" w:hint="eastAsia"/>
          <w:lang w:val="ja-JP"/>
        </w:rPr>
        <w:t>の資格を回復するには、</w:t>
      </w:r>
      <w:r>
        <w:rPr>
          <w:lang w:val="ja-JP"/>
        </w:rPr>
        <w:t xml:space="preserve">MCT </w:t>
      </w:r>
      <w:r>
        <w:rPr>
          <w:rFonts w:hAnsi="MS Mincho" w:cs="MS Mincho" w:hint="eastAsia"/>
          <w:lang w:val="ja-JP"/>
        </w:rPr>
        <w:t>メンバ専用サイトからアクセスできる</w:t>
      </w:r>
      <w:r>
        <w:rPr>
          <w:lang w:val="ja-JP"/>
        </w:rPr>
        <w:t xml:space="preserve"> MCT </w:t>
      </w:r>
      <w:r>
        <w:rPr>
          <w:rFonts w:hAnsi="MS Mincho" w:cs="MS Mincho" w:hint="eastAsia"/>
          <w:lang w:val="ja-JP"/>
        </w:rPr>
        <w:t>登録ツールを使用して申請する必要があります。回復後に、証明書には</w:t>
      </w:r>
      <w:r>
        <w:rPr>
          <w:lang w:val="ja-JP"/>
        </w:rPr>
        <w:t xml:space="preserve"> MCT </w:t>
      </w:r>
      <w:r>
        <w:rPr>
          <w:rFonts w:hAnsi="MS Mincho" w:cs="MS Mincho" w:hint="eastAsia"/>
          <w:lang w:val="ja-JP"/>
        </w:rPr>
        <w:t>の資格中断期間が記載されますが、</w:t>
      </w:r>
      <w:r>
        <w:rPr>
          <w:lang w:val="ja-JP"/>
        </w:rPr>
        <w:t xml:space="preserve">MCT </w:t>
      </w:r>
      <w:r>
        <w:rPr>
          <w:rFonts w:hAnsi="MS Mincho" w:cs="MS Mincho" w:hint="eastAsia"/>
          <w:lang w:val="ja-JP"/>
        </w:rPr>
        <w:t>の資格の開始日が変更されることはありません。</w:t>
      </w:r>
      <w:r>
        <w:rPr>
          <w:lang w:val="ja-JP"/>
        </w:rPr>
        <w:t xml:space="preserve">MCLC </w:t>
      </w:r>
      <w:r>
        <w:rPr>
          <w:rFonts w:hAnsi="MS Mincho" w:cs="MS Mincho" w:hint="eastAsia"/>
          <w:lang w:val="ja-JP"/>
        </w:rPr>
        <w:t>認定資格も保有していた場合で、最も最近に承認されたケース</w:t>
      </w:r>
      <w:r>
        <w:rPr>
          <w:lang w:val="ja-JP"/>
        </w:rPr>
        <w:t xml:space="preserve"> </w:t>
      </w:r>
      <w:r>
        <w:rPr>
          <w:rFonts w:hAnsi="MS Mincho" w:cs="MS Mincho" w:hint="eastAsia"/>
          <w:lang w:val="ja-JP"/>
        </w:rPr>
        <w:t>スタディが回復の日からさかのぼって</w:t>
      </w:r>
      <w:r>
        <w:rPr>
          <w:lang w:val="ja-JP"/>
        </w:rPr>
        <w:t xml:space="preserve"> 2 </w:t>
      </w:r>
      <w:r>
        <w:rPr>
          <w:rFonts w:hAnsi="MS Mincho" w:cs="MS Mincho" w:hint="eastAsia"/>
          <w:lang w:val="ja-JP"/>
        </w:rPr>
        <w:t>年以内である場合は、</w:t>
      </w:r>
      <w:r>
        <w:rPr>
          <w:lang w:val="ja-JP"/>
        </w:rPr>
        <w:t xml:space="preserve">MCLC </w:t>
      </w:r>
      <w:r>
        <w:rPr>
          <w:rFonts w:hAnsi="MS Mincho" w:cs="MS Mincho" w:hint="eastAsia"/>
          <w:lang w:val="ja-JP"/>
        </w:rPr>
        <w:t>認定資格も回復されます。</w:t>
      </w:r>
    </w:p>
    <w:p w:rsidR="003503D6" w:rsidRDefault="003503D6">
      <w:pPr>
        <w:rPr>
          <w:rFonts w:cs="Arial"/>
        </w:rPr>
      </w:pPr>
    </w:p>
    <w:p w:rsidR="003503D6" w:rsidRDefault="003503D6">
      <w:pPr>
        <w:rPr>
          <w:rFonts w:cs="Arial"/>
        </w:rPr>
      </w:pPr>
    </w:p>
    <w:p w:rsidR="003503D6" w:rsidRDefault="003503D6">
      <w:pPr>
        <w:pStyle w:val="Pb"/>
        <w:framePr w:wrap="auto"/>
        <w:ind w:left="0"/>
        <w:rPr>
          <w:rFonts w:cs="Arial"/>
        </w:rPr>
      </w:pPr>
    </w:p>
    <w:p w:rsidR="003503D6" w:rsidRDefault="003503D6">
      <w:pPr>
        <w:pStyle w:val="Heading2"/>
        <w:rPr>
          <w:rFonts w:ascii="Times New Roman" w:hAnsi="Times New Roman" w:cs="Times New Roman"/>
        </w:rPr>
      </w:pPr>
      <w:r>
        <w:rPr>
          <w:rFonts w:ascii="MS UI Gothic" w:eastAsia="MS Gothic" w:cs="MS Gothic" w:hint="eastAsia"/>
          <w:lang w:val="ja-JP"/>
        </w:rPr>
        <w:t>別添</w:t>
      </w:r>
      <w:r>
        <w:rPr>
          <w:rFonts w:ascii="MS UI Gothic" w:eastAsia="MS Gothic" w:cs="MS UI Gothic"/>
          <w:lang w:val="ja-JP"/>
        </w:rPr>
        <w:t xml:space="preserve"> 1: </w:t>
      </w:r>
      <w:r>
        <w:rPr>
          <w:rFonts w:ascii="MS UI Gothic" w:eastAsia="MS Gothic" w:cs="MS Gothic" w:hint="eastAsia"/>
          <w:lang w:val="ja-JP"/>
        </w:rPr>
        <w:t>定義</w:t>
      </w:r>
    </w:p>
    <w:p w:rsidR="003503D6" w:rsidRDefault="003503D6">
      <w:pPr>
        <w:ind w:left="-489"/>
        <w:rPr>
          <w:rFonts w:cs="Arial"/>
        </w:rPr>
      </w:pPr>
      <w:r>
        <w:rPr>
          <w:rFonts w:hAnsi="MS Mincho" w:cs="MS Mincho" w:hint="eastAsia"/>
          <w:lang w:val="ja-JP"/>
        </w:rPr>
        <w:t>本別添</w:t>
      </w:r>
      <w:r>
        <w:rPr>
          <w:lang w:val="ja-JP"/>
        </w:rPr>
        <w:t xml:space="preserve"> 1 </w:t>
      </w:r>
      <w:r>
        <w:rPr>
          <w:rFonts w:hAnsi="MS Mincho" w:cs="MS Mincho" w:hint="eastAsia"/>
          <w:lang w:val="ja-JP"/>
        </w:rPr>
        <w:t>または</w:t>
      </w:r>
      <w:r>
        <w:rPr>
          <w:lang w:val="ja-JP"/>
        </w:rPr>
        <w:t xml:space="preserve"> MCT </w:t>
      </w:r>
      <w:r>
        <w:rPr>
          <w:rFonts w:hAnsi="MS Mincho" w:cs="MS Mincho" w:hint="eastAsia"/>
          <w:lang w:val="ja-JP"/>
        </w:rPr>
        <w:t>および</w:t>
      </w:r>
      <w:r>
        <w:rPr>
          <w:lang w:val="ja-JP"/>
        </w:rPr>
        <w:t xml:space="preserve"> MCLC </w:t>
      </w:r>
      <w:r>
        <w:rPr>
          <w:rFonts w:hAnsi="MS Mincho" w:cs="MS Mincho" w:hint="eastAsia"/>
          <w:lang w:val="ja-JP"/>
        </w:rPr>
        <w:t>プログラム</w:t>
      </w:r>
      <w:r>
        <w:rPr>
          <w:lang w:val="ja-JP"/>
        </w:rPr>
        <w:t xml:space="preserve"> </w:t>
      </w:r>
      <w:r>
        <w:rPr>
          <w:rFonts w:hAnsi="MS Mincho" w:cs="MS Mincho" w:hint="eastAsia"/>
          <w:lang w:val="ja-JP"/>
        </w:rPr>
        <w:t>ガイドに定義されていない用語はすべて、</w:t>
      </w:r>
      <w:r>
        <w:rPr>
          <w:lang w:val="ja-JP"/>
        </w:rPr>
        <w:t>Microsoft (</w:t>
      </w:r>
      <w:r>
        <w:rPr>
          <w:rFonts w:hAnsi="MS Mincho" w:cs="MS Mincho" w:hint="eastAsia"/>
          <w:lang w:val="ja-JP"/>
        </w:rPr>
        <w:t>または当該契約に明示の別法人</w:t>
      </w:r>
      <w:r>
        <w:rPr>
          <w:lang w:val="ja-JP"/>
        </w:rPr>
        <w:t xml:space="preserve">) </w:t>
      </w:r>
      <w:r>
        <w:rPr>
          <w:rFonts w:hAnsi="MS Mincho" w:cs="MS Mincho" w:hint="eastAsia"/>
          <w:lang w:val="ja-JP"/>
        </w:rPr>
        <w:t>と各</w:t>
      </w:r>
      <w:r>
        <w:rPr>
          <w:lang w:val="ja-JP"/>
        </w:rPr>
        <w:t xml:space="preserve"> MCT </w:t>
      </w:r>
      <w:r>
        <w:rPr>
          <w:rFonts w:hAnsi="MS Mincho" w:cs="MS Mincho" w:hint="eastAsia"/>
          <w:lang w:val="ja-JP"/>
        </w:rPr>
        <w:t>および</w:t>
      </w:r>
      <w:r>
        <w:rPr>
          <w:lang w:val="ja-JP"/>
        </w:rPr>
        <w:t xml:space="preserve"> MCLC </w:t>
      </w:r>
      <w:r>
        <w:rPr>
          <w:rFonts w:hAnsi="MS Mincho" w:cs="MS Mincho" w:hint="eastAsia"/>
          <w:lang w:val="ja-JP"/>
        </w:rPr>
        <w:t>との間で締結されなければならないマイクロソフト認定トレーナーおよびマイクロソフト認定ラーニング</w:t>
      </w:r>
      <w:r>
        <w:rPr>
          <w:lang w:val="ja-JP"/>
        </w:rPr>
        <w:t xml:space="preserve"> </w:t>
      </w:r>
      <w:r>
        <w:rPr>
          <w:rFonts w:hAnsi="MS Mincho" w:cs="MS Mincho" w:hint="eastAsia"/>
          <w:lang w:val="ja-JP"/>
        </w:rPr>
        <w:t>コンサルタント契約書</w:t>
      </w:r>
      <w:r>
        <w:rPr>
          <w:lang w:val="ja-JP"/>
        </w:rPr>
        <w:t xml:space="preserve"> (</w:t>
      </w:r>
      <w:r>
        <w:rPr>
          <w:rFonts w:hAnsi="MS Mincho" w:cs="MS Mincho" w:hint="eastAsia"/>
          <w:lang w:val="ja-JP"/>
        </w:rPr>
        <w:t>以下「</w:t>
      </w:r>
      <w:r>
        <w:rPr>
          <w:b/>
          <w:bCs/>
          <w:lang w:val="ja-JP"/>
        </w:rPr>
        <w:t xml:space="preserve">MCT/MCLC </w:t>
      </w:r>
      <w:r>
        <w:rPr>
          <w:rFonts w:hAnsi="MS Mincho" w:cs="MS Mincho" w:hint="eastAsia"/>
          <w:b/>
          <w:bCs/>
          <w:lang w:val="ja-JP"/>
        </w:rPr>
        <w:t>契約</w:t>
      </w:r>
      <w:r>
        <w:rPr>
          <w:rFonts w:hAnsi="MS Mincho" w:cs="MS Mincho" w:hint="eastAsia"/>
          <w:lang w:val="ja-JP"/>
        </w:rPr>
        <w:t>」</w:t>
      </w:r>
      <w:r>
        <w:rPr>
          <w:lang w:val="ja-JP"/>
        </w:rPr>
        <w:t xml:space="preserve">) </w:t>
      </w:r>
      <w:r>
        <w:rPr>
          <w:rFonts w:hAnsi="MS Mincho" w:cs="MS Mincho" w:hint="eastAsia"/>
          <w:lang w:val="ja-JP"/>
        </w:rPr>
        <w:t>において各用語に付与される意味を有するものとします。</w:t>
      </w:r>
    </w:p>
    <w:p w:rsidR="003503D6" w:rsidRDefault="003503D6">
      <w:pPr>
        <w:spacing w:after="0" w:line="240" w:lineRule="auto"/>
        <w:rPr>
          <w:rFonts w:cs="Arial"/>
        </w:rPr>
      </w:pPr>
      <w:r>
        <w:rPr>
          <w:rFonts w:hAnsi="MS Mincho" w:cs="MS Mincho" w:hint="eastAsia"/>
          <w:b/>
          <w:bCs/>
          <w:lang w:val="ja-JP"/>
        </w:rPr>
        <w:t>正式認定教育機関</w:t>
      </w:r>
      <w:r>
        <w:rPr>
          <w:rFonts w:hAnsi="MS Mincho" w:cs="MS Mincho" w:hint="eastAsia"/>
          <w:lang w:val="ja-JP"/>
        </w:rPr>
        <w:t>とは、アメリカ合衆国とカナダにおいては以下をいいます。</w:t>
      </w:r>
    </w:p>
    <w:p w:rsidR="003503D6" w:rsidRDefault="003503D6">
      <w:pPr>
        <w:spacing w:after="0" w:line="240" w:lineRule="auto"/>
        <w:rPr>
          <w:rFonts w:cs="Arial"/>
        </w:rPr>
      </w:pPr>
    </w:p>
    <w:p w:rsidR="003503D6" w:rsidRDefault="003503D6">
      <w:pPr>
        <w:pStyle w:val="Lb1"/>
        <w:numPr>
          <w:ilvl w:val="0"/>
          <w:numId w:val="30"/>
        </w:numPr>
        <w:spacing w:after="160" w:line="240" w:lineRule="atLeast"/>
        <w:rPr>
          <w:rFonts w:cs="Arial"/>
        </w:rPr>
      </w:pPr>
      <w:r>
        <w:rPr>
          <w:rFonts w:hAnsi="MS Mincho" w:cs="MS Mincho" w:hint="eastAsia"/>
          <w:lang w:val="ja-JP"/>
        </w:rPr>
        <w:t>国または地域の認定機関</w:t>
      </w:r>
      <w:r>
        <w:rPr>
          <w:lang w:val="ja-JP"/>
        </w:rPr>
        <w:t xml:space="preserve"> (</w:t>
      </w:r>
      <w:r>
        <w:rPr>
          <w:rFonts w:hAnsi="MS Mincho" w:cs="MS Mincho" w:hint="eastAsia"/>
          <w:lang w:val="ja-JP"/>
        </w:rPr>
        <w:t>一般に一定の地位を有するとされるもの</w:t>
      </w:r>
      <w:r>
        <w:rPr>
          <w:lang w:val="ja-JP"/>
        </w:rPr>
        <w:t xml:space="preserve">) </w:t>
      </w:r>
      <w:r>
        <w:rPr>
          <w:rFonts w:hAnsi="MS Mincho" w:cs="MS Mincho" w:hint="eastAsia"/>
          <w:lang w:val="ja-JP"/>
        </w:rPr>
        <w:t>により認定された高等教育機関。以下は、こうした認定機関として認められています。</w:t>
      </w:r>
    </w:p>
    <w:p w:rsidR="003503D6" w:rsidRDefault="003503D6">
      <w:pPr>
        <w:pStyle w:val="Lb1"/>
        <w:numPr>
          <w:ilvl w:val="3"/>
          <w:numId w:val="22"/>
        </w:numPr>
      </w:pPr>
      <w:r>
        <w:t>Accrediting Commission of Career Schools and Colleges of Technology</w:t>
      </w:r>
    </w:p>
    <w:p w:rsidR="003503D6" w:rsidRDefault="003503D6">
      <w:pPr>
        <w:pStyle w:val="Lb1"/>
        <w:numPr>
          <w:ilvl w:val="3"/>
          <w:numId w:val="24"/>
        </w:numPr>
        <w:tabs>
          <w:tab w:val="clear" w:pos="2880"/>
          <w:tab w:val="num" w:pos="1440"/>
        </w:tabs>
        <w:ind w:left="1440"/>
      </w:pPr>
      <w:r>
        <w:t xml:space="preserve">Accrediting Council for </w:t>
      </w:r>
      <w:smartTag w:uri="urn:schemas-microsoft-com:office:smarttags" w:element="place">
        <w:smartTag w:uri="urn:schemas-microsoft-com:office:smarttags" w:element="PlaceName">
          <w:r>
            <w:t>Independent</w:t>
          </w:r>
        </w:smartTag>
        <w:r>
          <w:t xml:space="preserve"> </w:t>
        </w:r>
        <w:smartTag w:uri="urn:schemas-microsoft-com:office:smarttags" w:element="PlaceType">
          <w:r>
            <w:t>Colleges</w:t>
          </w:r>
        </w:smartTag>
      </w:smartTag>
      <w:r>
        <w:t xml:space="preserve"> and Schools</w:t>
      </w:r>
    </w:p>
    <w:p w:rsidR="003503D6" w:rsidRDefault="003503D6">
      <w:pPr>
        <w:pStyle w:val="Lb1"/>
        <w:numPr>
          <w:ilvl w:val="3"/>
          <w:numId w:val="24"/>
        </w:numPr>
        <w:tabs>
          <w:tab w:val="clear" w:pos="2880"/>
          <w:tab w:val="num" w:pos="1440"/>
        </w:tabs>
        <w:ind w:left="1440"/>
      </w:pPr>
      <w:r>
        <w:t>Commission of the Council on Occupational Education</w:t>
      </w:r>
    </w:p>
    <w:p w:rsidR="003503D6" w:rsidRDefault="003503D6">
      <w:pPr>
        <w:pStyle w:val="Lb1"/>
        <w:numPr>
          <w:ilvl w:val="3"/>
          <w:numId w:val="24"/>
        </w:numPr>
        <w:tabs>
          <w:tab w:val="clear" w:pos="2880"/>
          <w:tab w:val="num" w:pos="1440"/>
        </w:tabs>
        <w:ind w:left="1440"/>
      </w:pPr>
      <w:r>
        <w:t>Accrediting Council for Continuing Education and Training</w:t>
      </w:r>
    </w:p>
    <w:p w:rsidR="003503D6" w:rsidRDefault="003503D6">
      <w:pPr>
        <w:pStyle w:val="Lb1"/>
        <w:numPr>
          <w:ilvl w:val="3"/>
          <w:numId w:val="24"/>
        </w:numPr>
        <w:tabs>
          <w:tab w:val="clear" w:pos="2880"/>
          <w:tab w:val="num" w:pos="1440"/>
        </w:tabs>
        <w:ind w:left="1440"/>
      </w:pPr>
      <w:r>
        <w:t>American Association of Educational Service Agencies</w:t>
      </w:r>
    </w:p>
    <w:p w:rsidR="003503D6" w:rsidRDefault="003503D6">
      <w:pPr>
        <w:pStyle w:val="Lb1"/>
        <w:numPr>
          <w:ilvl w:val="3"/>
          <w:numId w:val="24"/>
        </w:numPr>
        <w:tabs>
          <w:tab w:val="clear" w:pos="2880"/>
          <w:tab w:val="num" w:pos="1440"/>
        </w:tabs>
        <w:ind w:left="1440"/>
      </w:pPr>
      <w:r>
        <w:t>Bureau of Private Post-Secondary and Vocational Education</w:t>
      </w:r>
    </w:p>
    <w:p w:rsidR="003503D6" w:rsidRDefault="003503D6">
      <w:pPr>
        <w:pStyle w:val="Lb1"/>
        <w:numPr>
          <w:ilvl w:val="3"/>
          <w:numId w:val="24"/>
        </w:numPr>
        <w:tabs>
          <w:tab w:val="clear" w:pos="2880"/>
          <w:tab w:val="num" w:pos="1440"/>
        </w:tabs>
        <w:ind w:left="1440"/>
      </w:pPr>
      <w:r>
        <w:t>Middle States Association of Colleges and Schools</w:t>
      </w:r>
    </w:p>
    <w:p w:rsidR="003503D6" w:rsidRDefault="003503D6">
      <w:pPr>
        <w:pStyle w:val="Lb1"/>
        <w:numPr>
          <w:ilvl w:val="3"/>
          <w:numId w:val="24"/>
        </w:numPr>
        <w:tabs>
          <w:tab w:val="clear" w:pos="2880"/>
          <w:tab w:val="num" w:pos="1440"/>
        </w:tabs>
        <w:ind w:left="1440"/>
      </w:pPr>
      <w:smartTag w:uri="urn:schemas-microsoft-com:office:smarttags" w:element="place">
        <w:r>
          <w:t>New England</w:t>
        </w:r>
      </w:smartTag>
      <w:r>
        <w:t xml:space="preserve"> Association of Schools and Colleges</w:t>
      </w:r>
    </w:p>
    <w:p w:rsidR="003503D6" w:rsidRDefault="003503D6">
      <w:pPr>
        <w:pStyle w:val="Lb1"/>
        <w:numPr>
          <w:ilvl w:val="3"/>
          <w:numId w:val="24"/>
        </w:numPr>
        <w:tabs>
          <w:tab w:val="clear" w:pos="2880"/>
          <w:tab w:val="num" w:pos="1440"/>
        </w:tabs>
        <w:ind w:left="1440"/>
      </w:pPr>
      <w:r>
        <w:t>North Central Association of Colleges and Schools</w:t>
      </w:r>
    </w:p>
    <w:p w:rsidR="003503D6" w:rsidRDefault="003503D6">
      <w:pPr>
        <w:pStyle w:val="Lb1"/>
        <w:numPr>
          <w:ilvl w:val="3"/>
          <w:numId w:val="24"/>
        </w:numPr>
        <w:tabs>
          <w:tab w:val="clear" w:pos="2880"/>
          <w:tab w:val="num" w:pos="1440"/>
        </w:tabs>
        <w:ind w:left="1440"/>
      </w:pPr>
      <w:r>
        <w:t>Northwest Association of Schools and Colleges</w:t>
      </w:r>
    </w:p>
    <w:p w:rsidR="003503D6" w:rsidRDefault="003503D6">
      <w:pPr>
        <w:pStyle w:val="Lb1"/>
        <w:numPr>
          <w:ilvl w:val="3"/>
          <w:numId w:val="24"/>
        </w:numPr>
        <w:tabs>
          <w:tab w:val="clear" w:pos="2880"/>
          <w:tab w:val="num" w:pos="1440"/>
        </w:tabs>
        <w:ind w:left="1440"/>
      </w:pPr>
      <w:r>
        <w:t>Southern Association of Colleges and Schools</w:t>
      </w:r>
    </w:p>
    <w:p w:rsidR="003503D6" w:rsidRDefault="003503D6">
      <w:pPr>
        <w:pStyle w:val="Lb1"/>
        <w:numPr>
          <w:ilvl w:val="3"/>
          <w:numId w:val="24"/>
        </w:numPr>
        <w:tabs>
          <w:tab w:val="clear" w:pos="2880"/>
          <w:tab w:val="num" w:pos="1440"/>
        </w:tabs>
        <w:ind w:left="1440"/>
      </w:pPr>
      <w:r>
        <w:t>Western Association of Schools and Colleges</w:t>
      </w:r>
    </w:p>
    <w:p w:rsidR="003503D6" w:rsidRDefault="003503D6">
      <w:pPr>
        <w:pStyle w:val="Lb1"/>
        <w:numPr>
          <w:ilvl w:val="0"/>
          <w:numId w:val="30"/>
        </w:numPr>
        <w:spacing w:after="0"/>
      </w:pPr>
      <w:r>
        <w:rPr>
          <w:rFonts w:hAnsi="MS Mincho" w:cs="MS Mincho" w:hint="eastAsia"/>
          <w:lang w:val="ja-JP"/>
        </w:rPr>
        <w:t>州が認定する中等教育機関。</w:t>
      </w:r>
      <w:r>
        <w:t xml:space="preserve"> </w:t>
      </w:r>
    </w:p>
    <w:p w:rsidR="003503D6" w:rsidRDefault="003503D6">
      <w:pPr>
        <w:pStyle w:val="Lb1"/>
        <w:numPr>
          <w:ilvl w:val="0"/>
          <w:numId w:val="0"/>
        </w:numPr>
        <w:spacing w:after="0"/>
        <w:ind w:left="626" w:hanging="300"/>
        <w:rPr>
          <w:rFonts w:cs="Arial"/>
        </w:rPr>
      </w:pPr>
    </w:p>
    <w:p w:rsidR="003503D6" w:rsidRDefault="003503D6">
      <w:pPr>
        <w:pStyle w:val="Lb1"/>
        <w:numPr>
          <w:ilvl w:val="0"/>
          <w:numId w:val="0"/>
        </w:numPr>
        <w:ind w:left="300"/>
      </w:pPr>
      <w:r>
        <w:t xml:space="preserve">American Association of Educational Services Agencies </w:t>
      </w:r>
      <w:r>
        <w:rPr>
          <w:rFonts w:hAnsi="MS Mincho" w:cs="MS Mincho" w:hint="eastAsia"/>
          <w:lang w:val="ja-JP"/>
        </w:rPr>
        <w:t>に所属する機関もまた、正式認定教育機関としての条件を満たしています。カナダでは、各州政府から公立学校または私立職業専門学校の地位を付与されていることの証明書を提出しなければなりません。</w:t>
      </w:r>
      <w:r>
        <w:t xml:space="preserve"> </w:t>
      </w:r>
    </w:p>
    <w:p w:rsidR="003503D6" w:rsidRDefault="003503D6">
      <w:pPr>
        <w:pStyle w:val="Lb1"/>
        <w:numPr>
          <w:ilvl w:val="0"/>
          <w:numId w:val="0"/>
        </w:numPr>
        <w:spacing w:after="0"/>
        <w:ind w:left="300"/>
        <w:rPr>
          <w:rFonts w:cs="Arial"/>
        </w:rPr>
      </w:pPr>
      <w:r>
        <w:rPr>
          <w:rFonts w:hAnsi="MS Mincho" w:cs="MS Mincho" w:hint="eastAsia"/>
          <w:lang w:val="ja-JP"/>
        </w:rPr>
        <w:t>アメリカ合衆国とカナダ以外については、各地域の認定機関の詳細について最寄りのサービス</w:t>
      </w:r>
      <w:r>
        <w:rPr>
          <w:lang w:val="ja-JP"/>
        </w:rPr>
        <w:t xml:space="preserve"> </w:t>
      </w:r>
      <w:r>
        <w:rPr>
          <w:rFonts w:hAnsi="MS Mincho" w:cs="MS Mincho" w:hint="eastAsia"/>
          <w:lang w:val="ja-JP"/>
        </w:rPr>
        <w:t>センターにお尋ねください。</w:t>
      </w:r>
    </w:p>
    <w:p w:rsidR="003503D6" w:rsidRDefault="003503D6">
      <w:pPr>
        <w:spacing w:after="0" w:line="240" w:lineRule="auto"/>
        <w:rPr>
          <w:rFonts w:cs="Arial"/>
          <w:b/>
          <w:bCs/>
        </w:rPr>
      </w:pPr>
    </w:p>
    <w:p w:rsidR="003503D6" w:rsidRDefault="003503D6">
      <w:pPr>
        <w:spacing w:after="0" w:line="240" w:lineRule="auto"/>
        <w:rPr>
          <w:rFonts w:cs="Arial"/>
        </w:rPr>
      </w:pPr>
      <w:r>
        <w:rPr>
          <w:rFonts w:hAnsi="MS Mincho" w:cs="MS Mincho" w:hint="eastAsia"/>
          <w:b/>
          <w:bCs/>
          <w:lang w:val="ja-JP"/>
        </w:rPr>
        <w:t>指導分野</w:t>
      </w:r>
      <w:r>
        <w:rPr>
          <w:rFonts w:hAnsi="MS Mincho" w:cs="MS Mincho" w:hint="eastAsia"/>
          <w:lang w:val="ja-JP"/>
        </w:rPr>
        <w:t>とは、</w:t>
      </w:r>
      <w:r>
        <w:rPr>
          <w:lang w:val="ja-JP"/>
        </w:rPr>
        <w:t xml:space="preserve">MCT </w:t>
      </w:r>
      <w:r>
        <w:rPr>
          <w:rFonts w:hAnsi="MS Mincho" w:cs="MS Mincho" w:hint="eastAsia"/>
          <w:lang w:val="ja-JP"/>
        </w:rPr>
        <w:t>が特定の能力に対応する</w:t>
      </w:r>
      <w:r>
        <w:rPr>
          <w:lang w:val="ja-JP"/>
        </w:rPr>
        <w:t xml:space="preserve"> Microsoft </w:t>
      </w:r>
      <w:r>
        <w:rPr>
          <w:rFonts w:hAnsi="MS Mincho" w:cs="MS Mincho" w:hint="eastAsia"/>
          <w:lang w:val="ja-JP"/>
        </w:rPr>
        <w:t>の資格を取得することにより熟練していることを実証した職務またはテクノロジを明記した</w:t>
      </w:r>
      <w:r>
        <w:rPr>
          <w:lang w:val="ja-JP"/>
        </w:rPr>
        <w:t xml:space="preserve"> MCT </w:t>
      </w:r>
      <w:r>
        <w:rPr>
          <w:rFonts w:hAnsi="MS Mincho" w:cs="MS Mincho" w:hint="eastAsia"/>
          <w:lang w:val="ja-JP"/>
        </w:rPr>
        <w:t>の区分制度をいいます。</w:t>
      </w:r>
    </w:p>
    <w:p w:rsidR="003503D6" w:rsidRDefault="003503D6">
      <w:pPr>
        <w:spacing w:after="0" w:line="240" w:lineRule="auto"/>
        <w:rPr>
          <w:rFonts w:cs="Arial"/>
          <w:b/>
          <w:bCs/>
        </w:rPr>
      </w:pPr>
    </w:p>
    <w:p w:rsidR="003503D6" w:rsidRDefault="003503D6">
      <w:pPr>
        <w:spacing w:after="0" w:line="240" w:lineRule="auto"/>
        <w:rPr>
          <w:rFonts w:cs="Arial"/>
        </w:rPr>
      </w:pPr>
      <w:r>
        <w:rPr>
          <w:b/>
          <w:bCs/>
        </w:rPr>
        <w:t xml:space="preserve">Metrics that Matter (MTM) </w:t>
      </w:r>
      <w:r>
        <w:rPr>
          <w:rFonts w:hAnsi="MS Mincho" w:cs="MS Mincho" w:hint="eastAsia"/>
          <w:lang w:val="ja-JP"/>
        </w:rPr>
        <w:t>とは、顧客満足度データの収集、集計および報告に関して、</w:t>
      </w:r>
      <w:r>
        <w:t xml:space="preserve">Microsoft </w:t>
      </w:r>
      <w:r>
        <w:rPr>
          <w:rFonts w:hAnsi="MS Mincho" w:cs="MS Mincho" w:hint="eastAsia"/>
          <w:lang w:val="ja-JP"/>
        </w:rPr>
        <w:t>と協力して、</w:t>
      </w:r>
      <w:r>
        <w:t>Knowledge Advisors</w:t>
      </w:r>
      <w:r>
        <w:rPr>
          <w:vertAlign w:val="superscript"/>
        </w:rPr>
        <w:t xml:space="preserve">TM </w:t>
      </w:r>
      <w:r>
        <w:rPr>
          <w:rFonts w:hAnsi="MS Mincho" w:cs="MS Mincho" w:hint="eastAsia"/>
          <w:lang w:val="ja-JP"/>
        </w:rPr>
        <w:t>が実施するプログラムをいいます。</w:t>
      </w:r>
    </w:p>
    <w:p w:rsidR="003503D6" w:rsidRDefault="003503D6">
      <w:pPr>
        <w:spacing w:after="0" w:line="240" w:lineRule="auto"/>
        <w:rPr>
          <w:rFonts w:cs="Arial"/>
          <w:b/>
          <w:bCs/>
        </w:rPr>
      </w:pPr>
      <w:r>
        <w:rPr>
          <w:rFonts w:cs="Arial"/>
          <w:b/>
          <w:bCs/>
        </w:rPr>
        <w:br w:type="page"/>
      </w:r>
    </w:p>
    <w:p w:rsidR="003503D6" w:rsidRDefault="003503D6">
      <w:r>
        <w:rPr>
          <w:b/>
          <w:bCs/>
          <w:lang w:val="ja-JP"/>
        </w:rPr>
        <w:t xml:space="preserve">Microsoft </w:t>
      </w:r>
      <w:r>
        <w:rPr>
          <w:rFonts w:hAnsi="MS Mincho" w:cs="MS Mincho" w:hint="eastAsia"/>
          <w:b/>
          <w:bCs/>
          <w:lang w:val="ja-JP"/>
        </w:rPr>
        <w:t>正規カスタマー</w:t>
      </w:r>
      <w:r>
        <w:rPr>
          <w:rFonts w:hAnsi="MS Mincho" w:cs="MS Mincho" w:hint="eastAsia"/>
          <w:lang w:val="ja-JP"/>
        </w:rPr>
        <w:t>には、ラーニング</w:t>
      </w:r>
      <w:r>
        <w:rPr>
          <w:lang w:val="ja-JP"/>
        </w:rPr>
        <w:t xml:space="preserve"> </w:t>
      </w:r>
      <w:r>
        <w:rPr>
          <w:rFonts w:hAnsi="MS Mincho" w:cs="MS Mincho" w:hint="eastAsia"/>
          <w:lang w:val="ja-JP"/>
        </w:rPr>
        <w:t>ソリューションのマイクロソフト認定パートナー</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w:t>
      </w:r>
      <w:r>
        <w:rPr>
          <w:lang w:val="ja-JP"/>
        </w:rPr>
        <w:t>)</w:t>
      </w:r>
      <w:r>
        <w:rPr>
          <w:rFonts w:hAnsi="MS Mincho" w:cs="MS Mincho" w:hint="eastAsia"/>
          <w:lang w:val="ja-JP"/>
        </w:rPr>
        <w:t>、マイクロソフト認定パートナー、マイクロソフト</w:t>
      </w:r>
      <w:r>
        <w:rPr>
          <w:lang w:val="ja-JP"/>
        </w:rPr>
        <w:t xml:space="preserve"> IT </w:t>
      </w:r>
      <w:r>
        <w:rPr>
          <w:rFonts w:hAnsi="MS Mincho" w:cs="MS Mincho" w:hint="eastAsia"/>
          <w:lang w:val="ja-JP"/>
        </w:rPr>
        <w:t>アカデミー</w:t>
      </w:r>
      <w:r>
        <w:rPr>
          <w:lang w:val="ja-JP"/>
        </w:rPr>
        <w:t xml:space="preserve"> </w:t>
      </w:r>
      <w:r>
        <w:rPr>
          <w:rFonts w:hAnsi="MS Mincho" w:cs="MS Mincho" w:hint="eastAsia"/>
          <w:lang w:val="ja-JP"/>
        </w:rPr>
        <w:t>プログラム</w:t>
      </w:r>
      <w:r>
        <w:rPr>
          <w:lang w:val="ja-JP"/>
        </w:rPr>
        <w:t xml:space="preserve"> (IT </w:t>
      </w:r>
      <w:r>
        <w:rPr>
          <w:rFonts w:hAnsi="MS Mincho" w:cs="MS Mincho" w:hint="eastAsia"/>
          <w:lang w:val="ja-JP"/>
        </w:rPr>
        <w:t>アカデミー</w:t>
      </w:r>
      <w:r>
        <w:rPr>
          <w:lang w:val="ja-JP"/>
        </w:rPr>
        <w:t xml:space="preserve">) </w:t>
      </w:r>
      <w:r>
        <w:rPr>
          <w:rFonts w:hAnsi="MS Mincho" w:cs="MS Mincho" w:hint="eastAsia"/>
          <w:lang w:val="ja-JP"/>
        </w:rPr>
        <w:t>の機関、および</w:t>
      </w:r>
      <w:r>
        <w:rPr>
          <w:rFonts w:hAnsi="MS Mincho"/>
          <w:lang w:val="ja-JP"/>
        </w:rPr>
        <w:t>/</w:t>
      </w:r>
      <w:r>
        <w:rPr>
          <w:rFonts w:hAnsi="MS Mincho" w:cs="MS Mincho" w:hint="eastAsia"/>
          <w:lang w:val="ja-JP"/>
        </w:rPr>
        <w:t>またはマイクロソフトの書面による認可を受けたその他の法人があります。</w:t>
      </w:r>
      <w:r>
        <w:t xml:space="preserve"> </w:t>
      </w:r>
    </w:p>
    <w:p w:rsidR="003503D6" w:rsidRDefault="003503D6">
      <w:pPr>
        <w:pStyle w:val="Lb1"/>
        <w:numPr>
          <w:ilvl w:val="0"/>
          <w:numId w:val="0"/>
        </w:numPr>
        <w:ind w:left="300"/>
        <w:rPr>
          <w:rFonts w:cs="Arial"/>
        </w:rPr>
      </w:pPr>
      <w:r>
        <w:rPr>
          <w:rFonts w:hAnsi="MS Mincho" w:cs="MS Mincho" w:hint="eastAsia"/>
          <w:b/>
          <w:bCs/>
          <w:lang w:val="ja-JP"/>
        </w:rPr>
        <w:t>ラーニング</w:t>
      </w:r>
      <w:r>
        <w:rPr>
          <w:b/>
          <w:bCs/>
          <w:lang w:val="ja-JP"/>
        </w:rPr>
        <w:t xml:space="preserve"> </w:t>
      </w:r>
      <w:r>
        <w:rPr>
          <w:rFonts w:hAnsi="MS Mincho" w:cs="MS Mincho" w:hint="eastAsia"/>
          <w:b/>
          <w:bCs/>
          <w:lang w:val="ja-JP"/>
        </w:rPr>
        <w:t>ソリューション</w:t>
      </w:r>
      <w:r>
        <w:rPr>
          <w:b/>
          <w:bCs/>
          <w:lang w:val="ja-JP"/>
        </w:rPr>
        <w:t xml:space="preserve"> </w:t>
      </w:r>
      <w:r>
        <w:rPr>
          <w:rFonts w:hAnsi="MS Mincho" w:cs="MS Mincho" w:hint="eastAsia"/>
          <w:b/>
          <w:bCs/>
          <w:lang w:val="ja-JP"/>
        </w:rPr>
        <w:t>パートナー</w:t>
      </w:r>
      <w:r>
        <w:rPr>
          <w:rFonts w:hAnsi="MS Mincho" w:cs="MS Mincho" w:hint="eastAsia"/>
          <w:lang w:val="ja-JP"/>
        </w:rPr>
        <w:t>は、</w:t>
      </w:r>
      <w:r>
        <w:rPr>
          <w:lang w:val="ja-JP"/>
        </w:rPr>
        <w:t xml:space="preserve">IT </w:t>
      </w:r>
      <w:r>
        <w:rPr>
          <w:rFonts w:hAnsi="MS Mincho" w:cs="MS Mincho" w:hint="eastAsia"/>
          <w:lang w:val="ja-JP"/>
        </w:rPr>
        <w:t>プロフェッショナルを対象としたマイクロソフト</w:t>
      </w:r>
      <w:r>
        <w:rPr>
          <w:lang w:val="ja-JP"/>
        </w:rPr>
        <w:t xml:space="preserve"> </w:t>
      </w:r>
      <w:r>
        <w:rPr>
          <w:rFonts w:hAnsi="MS Mincho" w:cs="MS Mincho" w:hint="eastAsia"/>
          <w:lang w:val="ja-JP"/>
        </w:rPr>
        <w:t>コースの指導について認定を受けたトレーニング実施企業です。これらの企業は、マイクロソフト認定パートナーでもあり、マイクロソフト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プロダクトやマイクロソフト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プロダクトのための適切なハードウェア、トレーナー、および指導環境など、ラーニング</w:t>
      </w:r>
      <w:r>
        <w:rPr>
          <w:lang w:val="ja-JP"/>
        </w:rPr>
        <w:t xml:space="preserve"> </w:t>
      </w:r>
      <w:r>
        <w:rPr>
          <w:rFonts w:hAnsi="MS Mincho" w:cs="MS Mincho" w:hint="eastAsia"/>
          <w:lang w:val="ja-JP"/>
        </w:rPr>
        <w:t>ソリューションの適格性を得るために必要な所定の条件を満たしています。</w:t>
      </w:r>
    </w:p>
    <w:p w:rsidR="003503D6" w:rsidRDefault="003503D6">
      <w:pPr>
        <w:pStyle w:val="Lb1"/>
        <w:numPr>
          <w:ilvl w:val="0"/>
          <w:numId w:val="0"/>
        </w:numPr>
        <w:ind w:left="300"/>
        <w:rPr>
          <w:rFonts w:cs="Arial"/>
        </w:rPr>
      </w:pPr>
      <w:r>
        <w:rPr>
          <w:rFonts w:hAnsi="MS Mincho" w:cs="MS Mincho" w:hint="eastAsia"/>
          <w:b/>
          <w:bCs/>
          <w:lang w:val="ja-JP"/>
        </w:rPr>
        <w:t>マイクロソフト認定パートナー</w:t>
      </w:r>
      <w:r>
        <w:rPr>
          <w:rFonts w:hAnsi="MS Mincho" w:cs="MS Mincho" w:hint="eastAsia"/>
          <w:lang w:val="ja-JP"/>
        </w:rPr>
        <w:t>とは独立した企業であり、さまざまな専門性やベンダー協力関係を有する企業が含まれています。ラーニング</w:t>
      </w:r>
      <w:r>
        <w:rPr>
          <w:lang w:val="ja-JP"/>
        </w:rPr>
        <w:t xml:space="preserve"> </w:t>
      </w:r>
      <w:r>
        <w:rPr>
          <w:rFonts w:hAnsi="MS Mincho" w:cs="MS Mincho" w:hint="eastAsia"/>
          <w:lang w:val="ja-JP"/>
        </w:rPr>
        <w:t>ソリューション資格を取得していないマイクロソフト認定パートナーは、オフィシャル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プロダクトおよびマイクロソフト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プロダクトを取得できますが、ただし、それらのマイクロソフト認定パートナーによるトレーニングは、大規模なカスタマ</w:t>
      </w:r>
      <w:r>
        <w:rPr>
          <w:lang w:val="ja-JP"/>
        </w:rPr>
        <w:t xml:space="preserve"> </w:t>
      </w:r>
      <w:r>
        <w:rPr>
          <w:rFonts w:hAnsi="MS Mincho" w:cs="MS Mincho" w:hint="eastAsia"/>
          <w:lang w:val="ja-JP"/>
        </w:rPr>
        <w:t>ソリューションまたはそれらの社内スタッフを対象としたトレーニングの一部とする場合において非公開のトレーニングを実施することに限られます。かかるマイクロソフト認定パートナーはラーニング</w:t>
      </w:r>
      <w:r>
        <w:rPr>
          <w:lang w:val="ja-JP"/>
        </w:rPr>
        <w:t xml:space="preserve"> </w:t>
      </w:r>
      <w:r>
        <w:rPr>
          <w:rFonts w:hAnsi="MS Mincho" w:cs="MS Mincho" w:hint="eastAsia"/>
          <w:lang w:val="ja-JP"/>
        </w:rPr>
        <w:t>ソリューション</w:t>
      </w:r>
      <w:r>
        <w:rPr>
          <w:lang w:val="ja-JP"/>
        </w:rPr>
        <w:t xml:space="preserve"> </w:t>
      </w:r>
      <w:r>
        <w:rPr>
          <w:rFonts w:hAnsi="MS Mincho" w:cs="MS Mincho" w:hint="eastAsia"/>
          <w:lang w:val="ja-JP"/>
        </w:rPr>
        <w:t>パートナーと同じ要件の全部を満たしている必要はありませんが、オフィシャル</w:t>
      </w:r>
      <w:r>
        <w:rPr>
          <w:lang w:val="ja-JP"/>
        </w:rPr>
        <w:t xml:space="preserve"> </w:t>
      </w:r>
      <w:r>
        <w:rPr>
          <w:rFonts w:hAnsi="MS Mincho" w:cs="MS Mincho" w:hint="eastAsia"/>
          <w:lang w:val="ja-JP"/>
        </w:rPr>
        <w:t>マイクロソフト</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プロダクトまたはマイクロソフト</w:t>
      </w:r>
      <w:r>
        <w:rPr>
          <w:lang w:val="ja-JP"/>
        </w:rPr>
        <w:t xml:space="preserve"> </w:t>
      </w:r>
      <w:r>
        <w:rPr>
          <w:rFonts w:hAnsi="MS Mincho" w:cs="MS Mincho" w:hint="eastAsia"/>
          <w:lang w:val="ja-JP"/>
        </w:rPr>
        <w:t>ダイナミクス</w:t>
      </w:r>
      <w:r>
        <w:rPr>
          <w:lang w:val="ja-JP"/>
        </w:rPr>
        <w:t xml:space="preserve"> </w:t>
      </w:r>
      <w:r>
        <w:rPr>
          <w:rFonts w:hAnsi="MS Mincho" w:cs="MS Mincho" w:hint="eastAsia"/>
          <w:lang w:val="ja-JP"/>
        </w:rPr>
        <w:t>ラーニング</w:t>
      </w:r>
      <w:r>
        <w:rPr>
          <w:lang w:val="ja-JP"/>
        </w:rPr>
        <w:t xml:space="preserve"> </w:t>
      </w:r>
      <w:r>
        <w:rPr>
          <w:rFonts w:hAnsi="MS Mincho" w:cs="MS Mincho" w:hint="eastAsia"/>
          <w:lang w:val="ja-JP"/>
        </w:rPr>
        <w:t>プロダクトを使用した公開トレーニングの広告を行い、またはそうしたトレーニングを提供することはできません。</w:t>
      </w:r>
    </w:p>
    <w:p w:rsidR="003503D6" w:rsidRDefault="003503D6">
      <w:pPr>
        <w:pStyle w:val="Lb1"/>
        <w:numPr>
          <w:ilvl w:val="0"/>
          <w:numId w:val="0"/>
        </w:numPr>
        <w:spacing w:after="0"/>
        <w:ind w:left="302"/>
        <w:rPr>
          <w:rFonts w:cs="Arial"/>
        </w:rPr>
      </w:pPr>
      <w:r>
        <w:rPr>
          <w:rFonts w:hAnsi="MS Mincho" w:cs="MS Mincho" w:hint="eastAsia"/>
          <w:b/>
          <w:bCs/>
          <w:lang w:val="ja-JP"/>
        </w:rPr>
        <w:t>マイクロソフト</w:t>
      </w:r>
      <w:r>
        <w:rPr>
          <w:b/>
          <w:bCs/>
          <w:lang w:val="ja-JP"/>
        </w:rPr>
        <w:t xml:space="preserve"> IT </w:t>
      </w:r>
      <w:r>
        <w:rPr>
          <w:rFonts w:hAnsi="MS Mincho" w:cs="MS Mincho" w:hint="eastAsia"/>
          <w:b/>
          <w:bCs/>
          <w:lang w:val="ja-JP"/>
        </w:rPr>
        <w:t>アカデミープログラム</w:t>
      </w:r>
      <w:r>
        <w:rPr>
          <w:b/>
          <w:bCs/>
          <w:lang w:val="ja-JP"/>
        </w:rPr>
        <w:t xml:space="preserve"> </w:t>
      </w:r>
      <w:r>
        <w:rPr>
          <w:lang w:val="ja-JP"/>
        </w:rPr>
        <w:t>(</w:t>
      </w:r>
      <w:r>
        <w:rPr>
          <w:b/>
          <w:bCs/>
          <w:lang w:val="ja-JP"/>
        </w:rPr>
        <w:t xml:space="preserve">IT </w:t>
      </w:r>
      <w:r>
        <w:rPr>
          <w:rFonts w:hAnsi="MS Mincho" w:cs="MS Mincho" w:hint="eastAsia"/>
          <w:b/>
          <w:bCs/>
          <w:lang w:val="ja-JP"/>
        </w:rPr>
        <w:t>アカデミー</w:t>
      </w:r>
      <w:r>
        <w:rPr>
          <w:lang w:val="ja-JP"/>
        </w:rPr>
        <w:t xml:space="preserve">) </w:t>
      </w:r>
      <w:r>
        <w:rPr>
          <w:rFonts w:hAnsi="MS Mincho" w:cs="MS Mincho" w:hint="eastAsia"/>
          <w:lang w:val="ja-JP"/>
        </w:rPr>
        <w:t>には、その教育機関に在籍している学生を対象としたマイクロソフト</w:t>
      </w:r>
      <w:r>
        <w:rPr>
          <w:lang w:val="ja-JP"/>
        </w:rPr>
        <w:t xml:space="preserve"> </w:t>
      </w:r>
      <w:r>
        <w:rPr>
          <w:rFonts w:hAnsi="MS Mincho" w:cs="MS Mincho" w:hint="eastAsia"/>
          <w:lang w:val="ja-JP"/>
        </w:rPr>
        <w:t>コース</w:t>
      </w:r>
      <w:r>
        <w:rPr>
          <w:lang w:val="ja-JP"/>
        </w:rPr>
        <w:t xml:space="preserve"> (</w:t>
      </w:r>
      <w:r>
        <w:rPr>
          <w:rFonts w:hAnsi="MS Mincho" w:cs="MS Mincho" w:hint="eastAsia"/>
          <w:lang w:val="ja-JP"/>
        </w:rPr>
        <w:t>週</w:t>
      </w:r>
      <w:r>
        <w:rPr>
          <w:lang w:val="ja-JP"/>
        </w:rPr>
        <w:t xml:space="preserve"> 12 </w:t>
      </w:r>
      <w:r>
        <w:rPr>
          <w:rFonts w:hAnsi="MS Mincho" w:cs="MS Mincho" w:hint="eastAsia"/>
          <w:lang w:val="ja-JP"/>
        </w:rPr>
        <w:t>時間以内</w:t>
      </w:r>
      <w:r>
        <w:rPr>
          <w:lang w:val="ja-JP"/>
        </w:rPr>
        <w:t xml:space="preserve">) </w:t>
      </w:r>
      <w:r>
        <w:rPr>
          <w:rFonts w:hAnsi="MS Mincho" w:cs="MS Mincho" w:hint="eastAsia"/>
          <w:lang w:val="ja-JP"/>
        </w:rPr>
        <w:t>の実施許可を受けた認定教育機関があります。</w:t>
      </w:r>
    </w:p>
    <w:p w:rsidR="003503D6" w:rsidRDefault="003503D6">
      <w:pPr>
        <w:pStyle w:val="Lb1"/>
        <w:numPr>
          <w:ilvl w:val="0"/>
          <w:numId w:val="0"/>
        </w:numPr>
        <w:spacing w:after="0"/>
        <w:ind w:left="302"/>
        <w:rPr>
          <w:rFonts w:cs="Arial"/>
        </w:rPr>
      </w:pPr>
    </w:p>
    <w:p w:rsidR="003503D6" w:rsidRDefault="003503D6">
      <w:pPr>
        <w:spacing w:after="0" w:line="240" w:lineRule="auto"/>
      </w:pPr>
      <w:r>
        <w:rPr>
          <w:rFonts w:hAnsi="MS Mincho" w:cs="MS Mincho" w:hint="eastAsia"/>
          <w:b/>
          <w:bCs/>
          <w:lang w:val="ja-JP"/>
        </w:rPr>
        <w:t>プログラム年度</w:t>
      </w:r>
      <w:r>
        <w:rPr>
          <w:rFonts w:hAnsi="MS Mincho" w:cs="MS Mincho" w:hint="eastAsia"/>
          <w:lang w:val="ja-JP"/>
        </w:rPr>
        <w:t>とは、</w:t>
      </w:r>
      <w:r>
        <w:rPr>
          <w:lang w:val="ja-JP"/>
        </w:rPr>
        <w:t xml:space="preserve">2008 </w:t>
      </w:r>
      <w:r>
        <w:rPr>
          <w:rFonts w:hAnsi="MS Mincho" w:cs="MS Mincho" w:hint="eastAsia"/>
          <w:lang w:val="ja-JP"/>
        </w:rPr>
        <w:t>年</w:t>
      </w:r>
      <w:r>
        <w:rPr>
          <w:lang w:val="ja-JP"/>
        </w:rPr>
        <w:t xml:space="preserve"> 4 </w:t>
      </w:r>
      <w:r>
        <w:rPr>
          <w:rFonts w:hAnsi="MS Mincho" w:cs="MS Mincho" w:hint="eastAsia"/>
          <w:lang w:val="ja-JP"/>
        </w:rPr>
        <w:t>月</w:t>
      </w:r>
      <w:r>
        <w:rPr>
          <w:lang w:val="ja-JP"/>
        </w:rPr>
        <w:t xml:space="preserve"> 1 </w:t>
      </w:r>
      <w:r>
        <w:rPr>
          <w:rFonts w:hAnsi="MS Mincho" w:cs="MS Mincho" w:hint="eastAsia"/>
          <w:lang w:val="ja-JP"/>
        </w:rPr>
        <w:t>日から</w:t>
      </w:r>
      <w:r>
        <w:rPr>
          <w:lang w:val="ja-JP"/>
        </w:rPr>
        <w:t xml:space="preserve"> 2009 </w:t>
      </w:r>
      <w:r>
        <w:rPr>
          <w:rFonts w:hAnsi="MS Mincho" w:cs="MS Mincho" w:hint="eastAsia"/>
          <w:lang w:val="ja-JP"/>
        </w:rPr>
        <w:t>年</w:t>
      </w:r>
      <w:r>
        <w:rPr>
          <w:lang w:val="ja-JP"/>
        </w:rPr>
        <w:t xml:space="preserve"> 3 </w:t>
      </w:r>
      <w:r>
        <w:rPr>
          <w:rFonts w:hAnsi="MS Mincho" w:cs="MS Mincho" w:hint="eastAsia"/>
          <w:lang w:val="ja-JP"/>
        </w:rPr>
        <w:t>月</w:t>
      </w:r>
      <w:r>
        <w:rPr>
          <w:lang w:val="ja-JP"/>
        </w:rPr>
        <w:t xml:space="preserve"> 31 </w:t>
      </w:r>
      <w:r>
        <w:rPr>
          <w:rFonts w:hAnsi="MS Mincho" w:cs="MS Mincho" w:hint="eastAsia"/>
          <w:lang w:val="ja-JP"/>
        </w:rPr>
        <w:t>日までの</w:t>
      </w:r>
      <w:r>
        <w:rPr>
          <w:lang w:val="ja-JP"/>
        </w:rPr>
        <w:t xml:space="preserve"> MCT 2008 </w:t>
      </w:r>
      <w:r>
        <w:rPr>
          <w:rFonts w:hAnsi="MS Mincho" w:cs="MS Mincho" w:hint="eastAsia"/>
          <w:lang w:val="ja-JP"/>
        </w:rPr>
        <w:t>プログラム年度です。この期間内にすべての</w:t>
      </w:r>
      <w:r>
        <w:rPr>
          <w:lang w:val="ja-JP"/>
        </w:rPr>
        <w:t xml:space="preserve"> MCT </w:t>
      </w:r>
      <w:r>
        <w:rPr>
          <w:rFonts w:hAnsi="MS Mincho" w:cs="MS Mincho" w:hint="eastAsia"/>
          <w:lang w:val="ja-JP"/>
        </w:rPr>
        <w:t>プログラム要件を満たす必要があります。</w:t>
      </w:r>
      <w:r>
        <w:t xml:space="preserve"> </w:t>
      </w:r>
    </w:p>
    <w:p w:rsidR="003503D6" w:rsidRDefault="003503D6">
      <w:pPr>
        <w:spacing w:after="0" w:line="240" w:lineRule="auto"/>
      </w:pPr>
    </w:p>
    <w:p w:rsidR="003503D6" w:rsidRDefault="003503D6">
      <w:pPr>
        <w:ind w:left="-489"/>
        <w:rPr>
          <w:rFonts w:cs="Arial"/>
        </w:rPr>
      </w:pPr>
    </w:p>
    <w:sectPr w:rsidR="003503D6" w:rsidSect="00207182">
      <w:headerReference w:type="even" r:id="rId43"/>
      <w:headerReference w:type="default" r:id="rId44"/>
      <w:footerReference w:type="even" r:id="rId45"/>
      <w:footerReference w:type="default" r:id="rId46"/>
      <w:footerReference w:type="first" r:id="rId47"/>
      <w:type w:val="oddPage"/>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FF1" w:rsidRDefault="00696FF1">
      <w:pPr>
        <w:rPr>
          <w:rFonts w:cs="Arial"/>
        </w:rPr>
      </w:pPr>
      <w:r>
        <w:rPr>
          <w:rFonts w:cs="Arial"/>
        </w:rPr>
        <w:separator/>
      </w:r>
    </w:p>
  </w:endnote>
  <w:endnote w:type="continuationSeparator" w:id="1">
    <w:p w:rsidR="00696FF1" w:rsidRDefault="00696FF1">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UI Gothic">
    <w:altName w:val="Arial Unicode MS"/>
    <w:panose1 w:val="00000000000000000000"/>
    <w:charset w:val="80"/>
    <w:family w:val="swiss"/>
    <w:notTrueType/>
    <w:pitch w:val="variable"/>
    <w:sig w:usb0="00000001" w:usb1="08070000" w:usb2="00000010" w:usb3="00000000" w:csb0="0002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S PGothic">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A" w:rsidRDefault="009E463A">
    <w:pPr>
      <w:pStyle w:val="ListParagraph"/>
      <w:tabs>
        <w:tab w:val="left" w:pos="-2160"/>
      </w:tabs>
      <w:ind w:left="-1440" w:hanging="720"/>
      <w:rPr>
        <w:rFonts w:ascii="Verdana" w:hAnsi="Verdana" w:cs="Verdana"/>
        <w:color w:val="1F497D"/>
      </w:rPr>
    </w:pPr>
    <w:r>
      <w:rPr>
        <w:rFonts w:ascii="Verdana" w:hAnsi="Verdana" w:cs="Verdana"/>
        <w:sz w:val="17"/>
        <w:szCs w:val="17"/>
        <w:lang w:val="en-GB"/>
      </w:rPr>
      <w:t>© 2008 Microsoft Corporation. All rights reserved. </w:t>
    </w:r>
    <w:hyperlink r:id="rId1" w:tgtFrame="_parent" w:tooltip="http://go.microsoft.com/?linkid=4412892" w:history="1">
      <w:r>
        <w:rPr>
          <w:rStyle w:val="Hyperlink"/>
          <w:rFonts w:ascii="Verdana" w:hAnsi="Verdana" w:cs="Verdana"/>
          <w:color w:val="0033CC"/>
          <w:sz w:val="17"/>
          <w:szCs w:val="17"/>
          <w:lang w:val="en-GB"/>
        </w:rPr>
        <w:t>Terms of Use</w:t>
      </w:r>
    </w:hyperlink>
    <w:r>
      <w:rPr>
        <w:rFonts w:ascii="Verdana" w:hAnsi="Verdana" w:cs="Verdana"/>
        <w:sz w:val="17"/>
        <w:szCs w:val="17"/>
        <w:lang w:val="en-GB"/>
      </w:rPr>
      <w:t xml:space="preserve"> |</w:t>
    </w:r>
    <w:hyperlink r:id="rId2" w:tgtFrame="_parent" w:tooltip="http://go.microsoft.com/?linkid=4412893" w:history="1">
      <w:r>
        <w:rPr>
          <w:rStyle w:val="Hyperlink"/>
          <w:rFonts w:ascii="Verdana" w:hAnsi="Verdana" w:cs="Verdana"/>
          <w:color w:val="0033CC"/>
          <w:sz w:val="17"/>
          <w:szCs w:val="17"/>
          <w:lang w:val="en-GB"/>
        </w:rPr>
        <w:t>Trademarks</w:t>
      </w:r>
    </w:hyperlink>
    <w:r>
      <w:rPr>
        <w:rFonts w:ascii="Verdana" w:hAnsi="Verdana" w:cs="Verdana"/>
        <w:sz w:val="17"/>
        <w:szCs w:val="17"/>
        <w:lang w:val="en-GB"/>
      </w:rPr>
      <w:t xml:space="preserve"> |</w:t>
    </w:r>
    <w:hyperlink r:id="rId3" w:tgtFrame="_parent" w:tooltip="http://go.microsoft.com/?linkid=4412894" w:history="1">
      <w:r>
        <w:rPr>
          <w:rStyle w:val="Hyperlink"/>
          <w:rFonts w:ascii="Verdana" w:hAnsi="Verdana" w:cs="Verdana"/>
          <w:color w:val="0033CC"/>
          <w:sz w:val="17"/>
          <w:szCs w:val="17"/>
          <w:lang w:val="en-GB"/>
        </w:rPr>
        <w:t>Privacy Statement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A" w:rsidRDefault="009E463A">
    <w:pPr>
      <w:pStyle w:val="ListParagraph"/>
      <w:tabs>
        <w:tab w:val="left" w:pos="-2160"/>
      </w:tabs>
      <w:ind w:left="-1440" w:hanging="720"/>
      <w:rPr>
        <w:rFonts w:ascii="Verdana" w:hAnsi="Verdana" w:cs="Verdana"/>
        <w:color w:val="1F497D"/>
      </w:rPr>
    </w:pPr>
    <w:r>
      <w:rPr>
        <w:rFonts w:ascii="Verdana" w:hAnsi="Verdana" w:cs="Verdana"/>
        <w:sz w:val="17"/>
        <w:szCs w:val="17"/>
        <w:lang w:val="en-GB"/>
      </w:rPr>
      <w:t>© 2008 Microsoft Corporation. All rights reserved. </w:t>
    </w:r>
    <w:hyperlink r:id="rId1" w:tgtFrame="_parent" w:tooltip="http://go.microsoft.com/?linkid=4412892" w:history="1">
      <w:r>
        <w:rPr>
          <w:rStyle w:val="Hyperlink"/>
          <w:rFonts w:ascii="Verdana" w:hAnsi="Verdana" w:cs="Verdana"/>
          <w:color w:val="0033CC"/>
          <w:sz w:val="17"/>
          <w:szCs w:val="17"/>
          <w:lang w:val="en-GB"/>
        </w:rPr>
        <w:t>Terms of Use</w:t>
      </w:r>
    </w:hyperlink>
    <w:r>
      <w:rPr>
        <w:rFonts w:ascii="Verdana" w:hAnsi="Verdana" w:cs="Verdana"/>
        <w:sz w:val="17"/>
        <w:szCs w:val="17"/>
        <w:lang w:val="en-GB"/>
      </w:rPr>
      <w:t xml:space="preserve"> |</w:t>
    </w:r>
    <w:hyperlink r:id="rId2" w:tgtFrame="_parent" w:tooltip="http://go.microsoft.com/?linkid=4412893" w:history="1">
      <w:r>
        <w:rPr>
          <w:rStyle w:val="Hyperlink"/>
          <w:rFonts w:ascii="Verdana" w:hAnsi="Verdana" w:cs="Verdana"/>
          <w:color w:val="0033CC"/>
          <w:sz w:val="17"/>
          <w:szCs w:val="17"/>
          <w:lang w:val="en-GB"/>
        </w:rPr>
        <w:t>Trademarks</w:t>
      </w:r>
    </w:hyperlink>
    <w:r>
      <w:rPr>
        <w:rFonts w:ascii="Verdana" w:hAnsi="Verdana" w:cs="Verdana"/>
        <w:sz w:val="17"/>
        <w:szCs w:val="17"/>
        <w:lang w:val="en-GB"/>
      </w:rPr>
      <w:t xml:space="preserve"> |</w:t>
    </w:r>
    <w:hyperlink r:id="rId3" w:tgtFrame="_parent" w:tooltip="http://go.microsoft.com/?linkid=4412894" w:history="1">
      <w:r>
        <w:rPr>
          <w:rStyle w:val="Hyperlink"/>
          <w:rFonts w:ascii="Verdana" w:hAnsi="Verdana" w:cs="Verdana"/>
          <w:color w:val="0033CC"/>
          <w:sz w:val="17"/>
          <w:szCs w:val="17"/>
          <w:lang w:val="en-GB"/>
        </w:rPr>
        <w:t>Privacy Statement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A" w:rsidRDefault="009E463A">
    <w:pPr>
      <w:pStyle w:val="CopyrightText"/>
      <w:ind w:left="-3097" w:right="4472"/>
    </w:pPr>
    <w:r>
      <w:t xml:space="preserve">© 2008 Microsoft Corporation. All rights reserved. </w:t>
    </w:r>
  </w:p>
  <w:p w:rsidR="009E463A" w:rsidRDefault="009E463A">
    <w:pPr>
      <w:pStyle w:val="CopyrightText"/>
      <w:ind w:left="-3097" w:right="4472"/>
      <w:rPr>
        <w:rFonts w:cs="Arial"/>
      </w:rPr>
    </w:pPr>
    <w:r>
      <w:rPr>
        <w:rFonts w:hAnsi="MS Mincho" w:cs="MS Mincho" w:hint="eastAsia"/>
        <w:lang w:val="ja-JP"/>
      </w:rPr>
      <w:t>状況に応じて、随時変更されることがあります。改定</w:t>
    </w:r>
    <w:r>
      <w:rPr>
        <w:lang w:val="ja-JP"/>
      </w:rPr>
      <w:t xml:space="preserve"> : 200</w:t>
    </w:r>
    <w:r>
      <w:rPr>
        <w:lang w:val="es-ES_tradnl"/>
      </w:rPr>
      <w:t>8</w:t>
    </w:r>
    <w:r>
      <w:rPr>
        <w:lang w:val="ja-JP"/>
      </w:rPr>
      <w:t xml:space="preserve"> </w:t>
    </w:r>
    <w:r>
      <w:rPr>
        <w:rFonts w:hAnsi="MS Mincho" w:cs="MS Mincho" w:hint="eastAsia"/>
        <w:lang w:val="ja-JP"/>
      </w:rPr>
      <w:t>年</w:t>
    </w:r>
    <w:r>
      <w:rPr>
        <w:lang w:val="ja-JP"/>
      </w:rPr>
      <w:t xml:space="preserve"> 1 </w:t>
    </w:r>
    <w:r>
      <w:rPr>
        <w:rFonts w:hAnsi="MS Mincho" w:cs="MS Mincho" w:hint="eastAsia"/>
        <w:lang w:val="ja-JP"/>
      </w:rPr>
      <w:t>月</w:t>
    </w:r>
  </w:p>
  <w:p w:rsidR="009E463A" w:rsidRDefault="009E463A">
    <w:pPr>
      <w:pStyle w:val="CopyrightText"/>
      <w:ind w:left="-3097" w:right="4472"/>
    </w:pPr>
    <w:r>
      <w:rPr>
        <w:lang w:val="ja-JP"/>
      </w:rPr>
      <w:t>Microsoft</w:t>
    </w:r>
    <w:r>
      <w:rPr>
        <w:rFonts w:hAnsi="MS Mincho" w:cs="MS Mincho" w:hint="eastAsia"/>
        <w:lang w:val="ja-JP"/>
      </w:rPr>
      <w:t>、</w:t>
    </w:r>
    <w:r>
      <w:rPr>
        <w:lang w:val="ja-JP"/>
      </w:rPr>
      <w:t>Windows</w:t>
    </w:r>
    <w:r>
      <w:rPr>
        <w:rFonts w:hAnsi="MS Mincho" w:cs="MS Mincho" w:hint="eastAsia"/>
        <w:lang w:val="ja-JP"/>
      </w:rPr>
      <w:t>、および</w:t>
    </w:r>
    <w:r>
      <w:rPr>
        <w:lang w:val="ja-JP"/>
      </w:rPr>
      <w:t xml:space="preserve"> Windows Server </w:t>
    </w:r>
    <w:r>
      <w:rPr>
        <w:rFonts w:hAnsi="MS Mincho" w:cs="MS Mincho" w:hint="eastAsia"/>
        <w:lang w:val="ja-JP"/>
      </w:rPr>
      <w:t>は米国</w:t>
    </w:r>
    <w:r>
      <w:rPr>
        <w:lang w:val="ja-JP"/>
      </w:rPr>
      <w:t xml:space="preserve"> Microsoft Corporation </w:t>
    </w:r>
    <w:r>
      <w:rPr>
        <w:rFonts w:hAnsi="MS Mincho" w:cs="MS Mincho" w:hint="eastAsia"/>
        <w:lang w:val="ja-JP"/>
      </w:rPr>
      <w:t>の米国およびその他の国における登録商標または商標です。</w:t>
    </w:r>
    <w:r>
      <w:t xml:space="preserve">  </w:t>
    </w:r>
  </w:p>
  <w:p w:rsidR="009E463A" w:rsidRDefault="009E463A">
    <w:pPr>
      <w:pStyle w:val="CopyrightText"/>
      <w:ind w:left="-3097" w:right="4472"/>
      <w:rPr>
        <w:rFonts w:cs="Arial"/>
      </w:rPr>
    </w:pPr>
    <w:r>
      <w:rPr>
        <w:rFonts w:hAnsi="MS Mincho" w:cs="MS Mincho" w:hint="eastAsia"/>
        <w:lang w:val="ja-JP"/>
      </w:rPr>
      <w:t>本書に記載の他社または他製品の名称は、それぞれの帰属先の商標のことがあります。</w:t>
    </w:r>
  </w:p>
  <w:p w:rsidR="009E463A" w:rsidRDefault="009E463A">
    <w:pPr>
      <w:pStyle w:val="MTOC2"/>
      <w:framePr w:w="0" w:hRule="auto" w:hSpace="0" w:wrap="auto" w:vAnchor="margin" w:hAnchor="text" w:xAlign="left" w:yAlign="inline"/>
      <w:ind w:left="-3097" w:right="4472"/>
      <w:rPr>
        <w:rFonts w:ascii="Times New Roman" w:hAnsi="Times New Roman" w:cs="Times New Roman"/>
      </w:rPr>
    </w:pPr>
  </w:p>
  <w:p w:rsidR="009E463A" w:rsidRDefault="009E463A">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FF1" w:rsidRDefault="00696FF1">
      <w:pPr>
        <w:rPr>
          <w:rFonts w:cs="Arial"/>
        </w:rPr>
      </w:pPr>
      <w:r>
        <w:rPr>
          <w:rFonts w:cs="Arial"/>
        </w:rPr>
        <w:separator/>
      </w:r>
    </w:p>
  </w:footnote>
  <w:footnote w:type="continuationSeparator" w:id="1">
    <w:p w:rsidR="00696FF1" w:rsidRDefault="00696FF1">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A" w:rsidRDefault="009E463A">
    <w:pPr>
      <w:pStyle w:val="Header"/>
      <w:rPr>
        <w:rFonts w:ascii="Times New Roman" w:hAnsi="Times New Roman" w:cs="Times New Roman"/>
      </w:rPr>
    </w:pPr>
    <w:fldSimple w:instr="PAGE">
      <w:r w:rsidR="00094756">
        <w:rPr>
          <w:noProof/>
        </w:rPr>
        <w:t>12</w:t>
      </w:r>
    </w:fldSimple>
    <w:r>
      <w:rPr>
        <w:spacing w:val="260"/>
      </w:rPr>
      <w:t xml:space="preserve">  </w:t>
    </w:r>
    <w:r>
      <w:rPr>
        <w:noProof/>
      </w:rPr>
      <w:t xml:space="preserve">MCT and MCLC </w:t>
    </w:r>
    <w:r>
      <w:rPr>
        <w:rFonts w:eastAsia="MS Gothic"/>
        <w:noProof/>
      </w:rPr>
      <w:fldChar w:fldCharType="begin"/>
    </w:r>
    <w:r>
      <w:rPr>
        <w:rFonts w:eastAsia="MS Gothic"/>
        <w:noProof/>
      </w:rPr>
      <w:instrText>styleref "ModuleTitle"</w:instrText>
    </w:r>
    <w:r>
      <w:rPr>
        <w:rFonts w:eastAsia="MS Gothic"/>
        <w:noProof/>
      </w:rPr>
      <w:fldChar w:fldCharType="separate"/>
    </w:r>
    <w:r w:rsidR="00094756">
      <w:rPr>
        <w:rFonts w:eastAsia="MS Gothic" w:hint="eastAsia"/>
        <w:noProof/>
      </w:rPr>
      <w:t>プログラム</w:t>
    </w:r>
    <w:r w:rsidR="00094756">
      <w:rPr>
        <w:rFonts w:eastAsia="MS Gothic" w:hint="eastAsia"/>
        <w:noProof/>
      </w:rPr>
      <w:t xml:space="preserve"> </w:t>
    </w:r>
    <w:r w:rsidR="00094756">
      <w:rPr>
        <w:rFonts w:eastAsia="MS Gothic" w:hint="eastAsia"/>
        <w:noProof/>
      </w:rPr>
      <w:t>ガイド</w:t>
    </w:r>
    <w:r w:rsidR="00094756">
      <w:rPr>
        <w:rFonts w:eastAsia="MS Gothic" w:hint="eastAsia"/>
        <w:noProof/>
      </w:rPr>
      <w:t xml:space="preserve"> 2008</w:t>
    </w:r>
    <w:r>
      <w:rPr>
        <w:rFonts w:eastAsia="MS Gothic"/>
        <w:noProof/>
      </w:rPr>
      <w:fldChar w:fldCharType="end"/>
    </w:r>
  </w:p>
  <w:p w:rsidR="009E463A" w:rsidRDefault="009E463A">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A" w:rsidRDefault="009E463A">
    <w:pPr>
      <w:pStyle w:val="Header"/>
      <w:jc w:val="right"/>
      <w:rPr>
        <w:rFonts w:cs="Arial"/>
      </w:rPr>
    </w:pPr>
    <w:r>
      <w:rPr>
        <w:noProof/>
      </w:rPr>
      <w:t xml:space="preserve">MCT and MCLC </w:t>
    </w:r>
    <w:r>
      <w:rPr>
        <w:rFonts w:eastAsia="MS Gothic"/>
        <w:noProof/>
      </w:rPr>
      <w:fldChar w:fldCharType="begin"/>
    </w:r>
    <w:r>
      <w:rPr>
        <w:rFonts w:eastAsia="MS Gothic"/>
        <w:noProof/>
      </w:rPr>
      <w:instrText>styleref "ModuleTitle"</w:instrText>
    </w:r>
    <w:r>
      <w:rPr>
        <w:rFonts w:eastAsia="MS Gothic"/>
        <w:noProof/>
      </w:rPr>
      <w:fldChar w:fldCharType="separate"/>
    </w:r>
    <w:r w:rsidR="00094756">
      <w:rPr>
        <w:rFonts w:eastAsia="MS Gothic" w:hint="eastAsia"/>
        <w:noProof/>
      </w:rPr>
      <w:t>プログラム</w:t>
    </w:r>
    <w:r w:rsidR="00094756">
      <w:rPr>
        <w:rFonts w:eastAsia="MS Gothic" w:hint="eastAsia"/>
        <w:noProof/>
      </w:rPr>
      <w:t xml:space="preserve"> </w:t>
    </w:r>
    <w:r w:rsidR="00094756">
      <w:rPr>
        <w:rFonts w:eastAsia="MS Gothic" w:hint="eastAsia"/>
        <w:noProof/>
      </w:rPr>
      <w:t>ガイド</w:t>
    </w:r>
    <w:r w:rsidR="00094756">
      <w:rPr>
        <w:rFonts w:eastAsia="MS Gothic" w:hint="eastAsia"/>
        <w:noProof/>
      </w:rPr>
      <w:t xml:space="preserve"> 2008</w:t>
    </w:r>
    <w:r>
      <w:rPr>
        <w:rFonts w:eastAsia="MS Gothic"/>
        <w:noProof/>
      </w:rPr>
      <w:fldChar w:fldCharType="end"/>
    </w:r>
    <w:r>
      <w:rPr>
        <w:noProof/>
      </w:rPr>
      <w:t xml:space="preserve">  </w:t>
    </w:r>
    <w:r>
      <w:rPr>
        <w:rStyle w:val="PageNumber"/>
        <w:rFonts w:cs="Arial Narrow"/>
        <w:noProof/>
      </w:rPr>
      <w:fldChar w:fldCharType="begin"/>
    </w:r>
    <w:r>
      <w:rPr>
        <w:rStyle w:val="PageNumber"/>
        <w:rFonts w:cs="Arial Narrow"/>
        <w:noProof/>
      </w:rPr>
      <w:instrText xml:space="preserve"> PAGE </w:instrText>
    </w:r>
    <w:r>
      <w:rPr>
        <w:rStyle w:val="PageNumber"/>
        <w:rFonts w:cs="Arial Narrow"/>
        <w:noProof/>
      </w:rPr>
      <w:fldChar w:fldCharType="separate"/>
    </w:r>
    <w:r w:rsidR="00094756">
      <w:rPr>
        <w:rStyle w:val="PageNumber"/>
        <w:rFonts w:cs="Arial Narrow"/>
        <w:noProof/>
      </w:rPr>
      <w:t>11</w:t>
    </w:r>
    <w:r>
      <w:rPr>
        <w:rStyle w:val="PageNumber"/>
        <w:rFonts w:cs="Arial Narrow"/>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147E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148A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DE5E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2C98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4097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8C89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507A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745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B8DD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C6A0C2"/>
    <w:lvl w:ilvl="0">
      <w:start w:val="1"/>
      <w:numFmt w:val="bullet"/>
      <w:lvlText w:val=""/>
      <w:lvlJc w:val="left"/>
      <w:pPr>
        <w:tabs>
          <w:tab w:val="num" w:pos="360"/>
        </w:tabs>
        <w:ind w:left="360" w:hanging="360"/>
      </w:pPr>
      <w:rPr>
        <w:rFonts w:ascii="Symbol" w:hAnsi="Symbol" w:hint="default"/>
      </w:rPr>
    </w:lvl>
  </w:abstractNum>
  <w:abstractNum w:abstractNumId="10">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DE569DF"/>
    <w:multiLevelType w:val="multilevel"/>
    <w:tmpl w:val="C122A7C4"/>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3">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5F700C0"/>
    <w:multiLevelType w:val="multilevel"/>
    <w:tmpl w:val="07D488CE"/>
    <w:lvl w:ilvl="0">
      <w:start w:val="1"/>
      <w:numFmt w:val="bullet"/>
      <w:lvlText w:val=""/>
      <w:lvlJc w:val="left"/>
      <w:pPr>
        <w:tabs>
          <w:tab w:val="num" w:pos="-1526"/>
        </w:tabs>
        <w:ind w:left="-1586" w:hanging="300"/>
      </w:pPr>
      <w:rPr>
        <w:rFonts w:ascii="Wingdings" w:hAnsi="Wingdings" w:hint="default"/>
        <w:sz w:val="14"/>
      </w:rPr>
    </w:lvl>
    <w:lvl w:ilvl="1">
      <w:start w:val="1"/>
      <w:numFmt w:val="bullet"/>
      <w:lvlText w:val=""/>
      <w:lvlJc w:val="left"/>
      <w:pPr>
        <w:tabs>
          <w:tab w:val="num" w:pos="-1226"/>
        </w:tabs>
        <w:ind w:left="-1286" w:hanging="300"/>
      </w:pPr>
      <w:rPr>
        <w:rFonts w:ascii="Symbol" w:hAnsi="Symbol" w:hint="default"/>
      </w:rPr>
    </w:lvl>
    <w:lvl w:ilvl="2">
      <w:start w:val="1"/>
      <w:numFmt w:val="bullet"/>
      <w:lvlText w:val=""/>
      <w:lvlJc w:val="left"/>
      <w:pPr>
        <w:tabs>
          <w:tab w:val="num" w:pos="-926"/>
        </w:tabs>
        <w:ind w:left="-986" w:hanging="300"/>
      </w:pPr>
      <w:rPr>
        <w:rFonts w:ascii="Symbol" w:hAnsi="Symbol" w:hint="default"/>
      </w:rPr>
    </w:lvl>
    <w:lvl w:ilvl="3">
      <w:start w:val="1"/>
      <w:numFmt w:val="bullet"/>
      <w:lvlText w:val=""/>
      <w:lvlJc w:val="left"/>
      <w:pPr>
        <w:tabs>
          <w:tab w:val="num" w:pos="-446"/>
        </w:tabs>
        <w:ind w:left="-446" w:hanging="360"/>
      </w:pPr>
      <w:rPr>
        <w:rFonts w:ascii="Symbol" w:hAnsi="Symbol" w:hint="default"/>
      </w:rPr>
    </w:lvl>
    <w:lvl w:ilvl="4">
      <w:start w:val="1"/>
      <w:numFmt w:val="bullet"/>
      <w:lvlText w:val=""/>
      <w:lvlJc w:val="left"/>
      <w:pPr>
        <w:tabs>
          <w:tab w:val="num" w:pos="-86"/>
        </w:tabs>
        <w:ind w:left="-86" w:hanging="360"/>
      </w:pPr>
      <w:rPr>
        <w:rFonts w:ascii="Symbol" w:hAnsi="Symbol" w:hint="default"/>
      </w:rPr>
    </w:lvl>
    <w:lvl w:ilvl="5">
      <w:start w:val="1"/>
      <w:numFmt w:val="bullet"/>
      <w:lvlText w:val=""/>
      <w:lvlJc w:val="left"/>
      <w:pPr>
        <w:tabs>
          <w:tab w:val="num" w:pos="274"/>
        </w:tabs>
        <w:ind w:left="274" w:hanging="360"/>
      </w:pPr>
      <w:rPr>
        <w:rFonts w:ascii="Wingdings" w:hAnsi="Wingdings" w:hint="default"/>
      </w:rPr>
    </w:lvl>
    <w:lvl w:ilvl="6">
      <w:start w:val="1"/>
      <w:numFmt w:val="bullet"/>
      <w:lvlText w:val=""/>
      <w:lvlJc w:val="left"/>
      <w:pPr>
        <w:tabs>
          <w:tab w:val="num" w:pos="634"/>
        </w:tabs>
        <w:ind w:left="634" w:hanging="360"/>
      </w:pPr>
      <w:rPr>
        <w:rFonts w:ascii="Wingdings" w:hAnsi="Wingdings" w:hint="default"/>
      </w:rPr>
    </w:lvl>
    <w:lvl w:ilvl="7">
      <w:start w:val="1"/>
      <w:numFmt w:val="bullet"/>
      <w:lvlText w:val=""/>
      <w:lvlJc w:val="left"/>
      <w:pPr>
        <w:tabs>
          <w:tab w:val="num" w:pos="994"/>
        </w:tabs>
        <w:ind w:left="994" w:hanging="360"/>
      </w:pPr>
      <w:rPr>
        <w:rFonts w:ascii="Symbol" w:hAnsi="Symbol" w:hint="default"/>
      </w:rPr>
    </w:lvl>
    <w:lvl w:ilvl="8">
      <w:start w:val="1"/>
      <w:numFmt w:val="bullet"/>
      <w:lvlText w:val=""/>
      <w:lvlJc w:val="left"/>
      <w:pPr>
        <w:tabs>
          <w:tab w:val="num" w:pos="1354"/>
        </w:tabs>
        <w:ind w:left="1354" w:hanging="360"/>
      </w:pPr>
      <w:rPr>
        <w:rFonts w:ascii="Symbol" w:hAnsi="Symbol" w:hint="default"/>
      </w:rPr>
    </w:lvl>
  </w:abstractNum>
  <w:abstractNum w:abstractNumId="15">
    <w:nsid w:val="37FE5667"/>
    <w:multiLevelType w:val="multilevel"/>
    <w:tmpl w:val="CACC82A6"/>
    <w:lvl w:ilvl="0">
      <w:start w:val="1"/>
      <w:numFmt w:val="none"/>
      <w:suff w:val="nothing"/>
      <w:lvlText w:val=""/>
      <w:lvlJc w:val="left"/>
      <w:rPr>
        <w:rFonts w:cs="Times New Roman"/>
      </w:rPr>
    </w:lvl>
    <w:lvl w:ilvl="1">
      <w:start w:val="1"/>
      <w:numFmt w:val="decimal"/>
      <w:lvlText w:val="%2."/>
      <w:lvlJc w:val="left"/>
      <w:pPr>
        <w:tabs>
          <w:tab w:val="num" w:pos="0"/>
        </w:tabs>
        <w:ind w:hanging="2320"/>
      </w:pPr>
      <w:rPr>
        <w:rFonts w:cs="Times New Roman"/>
      </w:rPr>
    </w:lvl>
    <w:lvl w:ilvl="2">
      <w:start w:val="1"/>
      <w:numFmt w:val="decimal"/>
      <w:lvlText w:val="%3."/>
      <w:lvlJc w:val="left"/>
      <w:pPr>
        <w:tabs>
          <w:tab w:val="num" w:pos="300"/>
        </w:tabs>
        <w:ind w:left="300" w:hanging="2620"/>
      </w:pPr>
      <w:rPr>
        <w:rFonts w:cs="Times New Roman"/>
      </w:rPr>
    </w:lvl>
    <w:lvl w:ilvl="3">
      <w:start w:val="1"/>
      <w:numFmt w:val="decimal"/>
      <w:lvlText w:val="%4."/>
      <w:lvlJc w:val="left"/>
      <w:pPr>
        <w:tabs>
          <w:tab w:val="num" w:pos="600"/>
        </w:tabs>
        <w:ind w:left="600" w:hanging="2920"/>
      </w:pPr>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3B4E7285"/>
    <w:multiLevelType w:val="hybridMultilevel"/>
    <w:tmpl w:val="3ECEBE80"/>
    <w:lvl w:ilvl="0" w:tplc="04090001">
      <w:start w:val="1"/>
      <w:numFmt w:val="bullet"/>
      <w:lvlText w:val=""/>
      <w:lvlJc w:val="left"/>
      <w:pPr>
        <w:tabs>
          <w:tab w:val="num" w:pos="686"/>
        </w:tabs>
        <w:ind w:left="686" w:hanging="360"/>
      </w:pPr>
      <w:rPr>
        <w:rFonts w:ascii="Symbol" w:hAnsi="Symbol" w:hint="default"/>
      </w:rPr>
    </w:lvl>
    <w:lvl w:ilvl="1" w:tplc="04090003">
      <w:start w:val="1"/>
      <w:numFmt w:val="bullet"/>
      <w:lvlText w:val="o"/>
      <w:lvlJc w:val="left"/>
      <w:pPr>
        <w:tabs>
          <w:tab w:val="num" w:pos="1406"/>
        </w:tabs>
        <w:ind w:left="1406" w:hanging="360"/>
      </w:pPr>
      <w:rPr>
        <w:rFonts w:ascii="Courier New" w:hAnsi="Courier New" w:hint="default"/>
      </w:rPr>
    </w:lvl>
    <w:lvl w:ilvl="2" w:tplc="04090005">
      <w:start w:val="1"/>
      <w:numFmt w:val="bullet"/>
      <w:lvlText w:val=""/>
      <w:lvlJc w:val="left"/>
      <w:pPr>
        <w:tabs>
          <w:tab w:val="num" w:pos="2126"/>
        </w:tabs>
        <w:ind w:left="2126" w:hanging="360"/>
      </w:pPr>
      <w:rPr>
        <w:rFonts w:ascii="Wingdings" w:hAnsi="Wingdings" w:hint="default"/>
      </w:rPr>
    </w:lvl>
    <w:lvl w:ilvl="3" w:tplc="04090001">
      <w:start w:val="1"/>
      <w:numFmt w:val="bullet"/>
      <w:lvlText w:val=""/>
      <w:lvlJc w:val="left"/>
      <w:pPr>
        <w:tabs>
          <w:tab w:val="num" w:pos="2846"/>
        </w:tabs>
        <w:ind w:left="2846" w:hanging="360"/>
      </w:pPr>
      <w:rPr>
        <w:rFonts w:ascii="Symbol" w:hAnsi="Symbol" w:hint="default"/>
      </w:rPr>
    </w:lvl>
    <w:lvl w:ilvl="4" w:tplc="04090003">
      <w:start w:val="1"/>
      <w:numFmt w:val="bullet"/>
      <w:lvlText w:val="o"/>
      <w:lvlJc w:val="left"/>
      <w:pPr>
        <w:tabs>
          <w:tab w:val="num" w:pos="3566"/>
        </w:tabs>
        <w:ind w:left="3566" w:hanging="360"/>
      </w:pPr>
      <w:rPr>
        <w:rFonts w:ascii="Courier New" w:hAnsi="Courier New" w:hint="default"/>
      </w:rPr>
    </w:lvl>
    <w:lvl w:ilvl="5" w:tplc="04090005">
      <w:start w:val="1"/>
      <w:numFmt w:val="bullet"/>
      <w:lvlText w:val=""/>
      <w:lvlJc w:val="left"/>
      <w:pPr>
        <w:tabs>
          <w:tab w:val="num" w:pos="4286"/>
        </w:tabs>
        <w:ind w:left="4286" w:hanging="360"/>
      </w:pPr>
      <w:rPr>
        <w:rFonts w:ascii="Wingdings" w:hAnsi="Wingdings" w:hint="default"/>
      </w:rPr>
    </w:lvl>
    <w:lvl w:ilvl="6" w:tplc="04090001">
      <w:start w:val="1"/>
      <w:numFmt w:val="bullet"/>
      <w:lvlText w:val=""/>
      <w:lvlJc w:val="left"/>
      <w:pPr>
        <w:tabs>
          <w:tab w:val="num" w:pos="5006"/>
        </w:tabs>
        <w:ind w:left="5006" w:hanging="360"/>
      </w:pPr>
      <w:rPr>
        <w:rFonts w:ascii="Symbol" w:hAnsi="Symbol" w:hint="default"/>
      </w:rPr>
    </w:lvl>
    <w:lvl w:ilvl="7" w:tplc="04090003">
      <w:start w:val="1"/>
      <w:numFmt w:val="bullet"/>
      <w:lvlText w:val="o"/>
      <w:lvlJc w:val="left"/>
      <w:pPr>
        <w:tabs>
          <w:tab w:val="num" w:pos="5726"/>
        </w:tabs>
        <w:ind w:left="5726" w:hanging="360"/>
      </w:pPr>
      <w:rPr>
        <w:rFonts w:ascii="Courier New" w:hAnsi="Courier New" w:hint="default"/>
      </w:rPr>
    </w:lvl>
    <w:lvl w:ilvl="8" w:tplc="04090005">
      <w:start w:val="1"/>
      <w:numFmt w:val="bullet"/>
      <w:lvlText w:val=""/>
      <w:lvlJc w:val="left"/>
      <w:pPr>
        <w:tabs>
          <w:tab w:val="num" w:pos="6446"/>
        </w:tabs>
        <w:ind w:left="6446" w:hanging="360"/>
      </w:pPr>
      <w:rPr>
        <w:rFonts w:ascii="Wingdings" w:hAnsi="Wingdings" w:hint="default"/>
      </w:rPr>
    </w:lvl>
  </w:abstractNum>
  <w:abstractNum w:abstractNumId="17">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8">
    <w:nsid w:val="3D1F1DA3"/>
    <w:multiLevelType w:val="hybridMultilevel"/>
    <w:tmpl w:val="319EC1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53286D2D"/>
    <w:multiLevelType w:val="hybridMultilevel"/>
    <w:tmpl w:val="35A8B4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22">
    <w:nsid w:val="76637982"/>
    <w:multiLevelType w:val="hybridMultilevel"/>
    <w:tmpl w:val="B4DE452A"/>
    <w:lvl w:ilvl="0" w:tplc="FFFFFFFF">
      <w:start w:val="1"/>
      <w:numFmt w:val="bullet"/>
      <w:lvlText w:val=""/>
      <w:lvlJc w:val="left"/>
      <w:pPr>
        <w:tabs>
          <w:tab w:val="num" w:pos="662"/>
        </w:tabs>
        <w:ind w:left="66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C6F7071"/>
    <w:multiLevelType w:val="multilevel"/>
    <w:tmpl w:val="DCD8E73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5"/>
  </w:num>
  <w:num w:numId="23">
    <w:abstractNumId w:val="15"/>
  </w:num>
  <w:num w:numId="24">
    <w:abstractNumId w:val="22"/>
  </w:num>
  <w:num w:numId="25">
    <w:abstractNumId w:val="20"/>
  </w:num>
  <w:num w:numId="26">
    <w:abstractNumId w:val="11"/>
  </w:num>
  <w:num w:numId="27">
    <w:abstractNumId w:val="17"/>
  </w:num>
  <w:num w:numId="28">
    <w:abstractNumId w:val="12"/>
  </w:num>
  <w:num w:numId="29">
    <w:abstractNumId w:val="23"/>
  </w:num>
  <w:num w:numId="30">
    <w:abstractNumId w:val="21"/>
  </w:num>
  <w:num w:numId="31">
    <w:abstractNumId w:val="24"/>
  </w:num>
  <w:num w:numId="32">
    <w:abstractNumId w:val="13"/>
  </w:num>
  <w:num w:numId="33">
    <w:abstractNumId w:val="18"/>
  </w:num>
  <w:num w:numId="34">
    <w:abstractNumId w:val="16"/>
  </w:num>
  <w:num w:numId="35">
    <w:abstractNumId w:val="19"/>
  </w:num>
  <w:num w:numId="36">
    <w:abstractNumId w:val="10"/>
  </w:num>
  <w:num w:numId="37">
    <w:abstractNumId w:val="15"/>
  </w:num>
  <w:num w:numId="38">
    <w:abstractNumId w:val="15"/>
  </w:num>
  <w:num w:numId="39">
    <w:abstractNumId w:val="15"/>
  </w:num>
  <w:num w:numId="40">
    <w:abstractNumId w:val="15"/>
  </w:num>
  <w:num w:numId="41">
    <w:abstractNumId w:val="15"/>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doNotTrackMoves/>
  <w:defaultTabStop w:val="720"/>
  <w:hyphenationZone w:val="425"/>
  <w:doNotHyphenateCaps/>
  <w:evenAndOddHeaders/>
  <w:drawingGridHorizontalSpacing w:val="163"/>
  <w:displayVertic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ilerplate" w:val="Module"/>
    <w:docVar w:name="CreateVersion" w:val="6.2.628"/>
    <w:docVar w:name="FooterState" w:val="Hidden"/>
    <w:docVar w:name="InsertBlankPage" w:val="True"/>
    <w:docVar w:name="IsDirty" w:val="False"/>
    <w:docVar w:name="StudentEdition" w:val="False"/>
    <w:docVar w:name="WaterMark" w:val="False"/>
  </w:docVars>
  <w:rsids>
    <w:rsidRoot w:val="00207182"/>
    <w:rsid w:val="00094756"/>
    <w:rsid w:val="000F1925"/>
    <w:rsid w:val="0017058A"/>
    <w:rsid w:val="0018726E"/>
    <w:rsid w:val="00207182"/>
    <w:rsid w:val="003503D6"/>
    <w:rsid w:val="00434201"/>
    <w:rsid w:val="00696FF1"/>
    <w:rsid w:val="009E463A"/>
    <w:rsid w:val="00CC1CE1"/>
    <w:rsid w:val="00D17F81"/>
    <w:rsid w:val="00E30C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Body Text Indent" w:locked="1"/>
    <w:lsdException w:name="Subtitle" w:locked="1" w:qFormat="1"/>
    <w:lsdException w:name="Strong" w:locked="1" w:qFormat="1"/>
    <w:lsdException w:name="Emphasis" w:locked="1" w:qFormat="1"/>
    <w:lsdException w:name="HTML Top of Form" w:locked="1"/>
    <w:lsdException w:name="HTML Bottom of Form" w:locked="1"/>
    <w:lsdException w:name="HTML Acronym"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26E"/>
    <w:pPr>
      <w:spacing w:after="160" w:line="240" w:lineRule="exact"/>
    </w:pPr>
    <w:rPr>
      <w:rFonts w:ascii="Times New Roman" w:eastAsia="MS Mincho" w:hAnsi="Times New Roman"/>
      <w:sz w:val="21"/>
      <w:szCs w:val="21"/>
      <w:lang w:eastAsia="ja-JP"/>
    </w:rPr>
  </w:style>
  <w:style w:type="paragraph" w:styleId="Heading1">
    <w:name w:val="heading 1"/>
    <w:basedOn w:val="Normal"/>
    <w:next w:val="Normal"/>
    <w:link w:val="Heading1Char"/>
    <w:qFormat/>
    <w:rsid w:val="0018726E"/>
    <w:pPr>
      <w:keepNext/>
      <w:keepLines/>
      <w:pBdr>
        <w:top w:val="single" w:sz="18" w:space="17" w:color="auto"/>
        <w:bottom w:val="single" w:sz="4" w:space="17" w:color="auto"/>
      </w:pBdr>
      <w:spacing w:after="740" w:line="600" w:lineRule="exact"/>
      <w:ind w:left="-2275"/>
      <w:outlineLvl w:val="0"/>
    </w:pPr>
    <w:rPr>
      <w:sz w:val="56"/>
      <w:szCs w:val="56"/>
    </w:rPr>
  </w:style>
  <w:style w:type="paragraph" w:styleId="Heading2">
    <w:name w:val="heading 2"/>
    <w:basedOn w:val="Normal"/>
    <w:next w:val="Normal"/>
    <w:link w:val="Heading2Char"/>
    <w:qFormat/>
    <w:rsid w:val="0018726E"/>
    <w:pPr>
      <w:keepNext/>
      <w:spacing w:before="160" w:after="120" w:line="440" w:lineRule="exact"/>
      <w:ind w:left="-2280"/>
      <w:outlineLvl w:val="1"/>
    </w:pPr>
    <w:rPr>
      <w:rFonts w:ascii="Arial Narrow" w:hAnsi="Arial Narrow" w:cs="Arial Narrow"/>
      <w:b/>
      <w:bCs/>
      <w:sz w:val="40"/>
      <w:szCs w:val="40"/>
    </w:rPr>
  </w:style>
  <w:style w:type="paragraph" w:styleId="Heading3">
    <w:name w:val="heading 3"/>
    <w:basedOn w:val="Heading2"/>
    <w:next w:val="Normal"/>
    <w:link w:val="Heading3Char"/>
    <w:qFormat/>
    <w:rsid w:val="0018726E"/>
    <w:pPr>
      <w:outlineLvl w:val="2"/>
    </w:pPr>
    <w:rPr>
      <w:sz w:val="34"/>
      <w:szCs w:val="34"/>
    </w:rPr>
  </w:style>
  <w:style w:type="paragraph" w:styleId="Heading4">
    <w:name w:val="heading 4"/>
    <w:basedOn w:val="Heading2"/>
    <w:next w:val="Normal"/>
    <w:link w:val="Heading4Char"/>
    <w:qFormat/>
    <w:rsid w:val="0018726E"/>
    <w:pPr>
      <w:spacing w:before="80" w:after="40" w:line="340" w:lineRule="exact"/>
      <w:ind w:left="0"/>
      <w:outlineLvl w:val="3"/>
    </w:pPr>
    <w:rPr>
      <w:sz w:val="30"/>
      <w:szCs w:val="30"/>
    </w:rPr>
  </w:style>
  <w:style w:type="paragraph" w:styleId="Heading5">
    <w:name w:val="heading 5"/>
    <w:basedOn w:val="Heading2"/>
    <w:next w:val="Normal"/>
    <w:link w:val="Heading5Char"/>
    <w:qFormat/>
    <w:rsid w:val="0018726E"/>
    <w:pPr>
      <w:spacing w:before="60" w:after="40" w:line="280" w:lineRule="exact"/>
      <w:ind w:left="0"/>
      <w:outlineLvl w:val="4"/>
    </w:pPr>
    <w:rPr>
      <w:sz w:val="24"/>
      <w:szCs w:val="24"/>
    </w:rPr>
  </w:style>
  <w:style w:type="paragraph" w:styleId="Heading6">
    <w:name w:val="heading 6"/>
    <w:basedOn w:val="Heading2"/>
    <w:next w:val="H6p"/>
    <w:link w:val="Heading6Char"/>
    <w:qFormat/>
    <w:rsid w:val="0018726E"/>
    <w:pPr>
      <w:framePr w:hSpace="173" w:wrap="auto" w:vAnchor="text" w:hAnchor="text" w:y="-42"/>
      <w:spacing w:before="40" w:after="0" w:line="235" w:lineRule="exact"/>
      <w:ind w:left="0"/>
      <w:outlineLvl w:val="5"/>
    </w:pPr>
    <w:rPr>
      <w:sz w:val="21"/>
      <w:szCs w:val="21"/>
    </w:rPr>
  </w:style>
  <w:style w:type="paragraph" w:styleId="Heading7">
    <w:name w:val="heading 7"/>
    <w:basedOn w:val="Normal"/>
    <w:next w:val="Normal"/>
    <w:link w:val="Heading7Char"/>
    <w:qFormat/>
    <w:rsid w:val="0018726E"/>
    <w:pPr>
      <w:keepNext/>
      <w:spacing w:line="360" w:lineRule="auto"/>
      <w:outlineLvl w:val="6"/>
    </w:pPr>
    <w:rPr>
      <w:vanish/>
      <w:color w:val="FF0000"/>
    </w:rPr>
  </w:style>
  <w:style w:type="paragraph" w:styleId="Heading8">
    <w:name w:val="heading 8"/>
    <w:basedOn w:val="Normal"/>
    <w:next w:val="Normal"/>
    <w:link w:val="Heading8Char"/>
    <w:qFormat/>
    <w:rsid w:val="0018726E"/>
    <w:pPr>
      <w:spacing w:before="240" w:after="60"/>
      <w:outlineLvl w:val="7"/>
    </w:pPr>
    <w:rPr>
      <w:rFonts w:ascii="Arial" w:hAnsi="Arial" w:cs="Arial"/>
      <w:i/>
      <w:iCs/>
    </w:rPr>
  </w:style>
  <w:style w:type="paragraph" w:styleId="Heading9">
    <w:name w:val="heading 9"/>
    <w:basedOn w:val="Normal"/>
    <w:next w:val="Normal"/>
    <w:link w:val="Heading9Char"/>
    <w:qFormat/>
    <w:rsid w:val="0018726E"/>
    <w:p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207182"/>
    <w:rPr>
      <w:rFonts w:ascii="Cambria" w:hAnsi="Cambria" w:cs="Times New Roman"/>
      <w:b/>
      <w:bCs/>
      <w:kern w:val="32"/>
      <w:sz w:val="32"/>
      <w:szCs w:val="32"/>
      <w:lang w:val="en-US" w:eastAsia="ja-JP"/>
    </w:rPr>
  </w:style>
  <w:style w:type="character" w:customStyle="1" w:styleId="Heading2Char">
    <w:name w:val="Heading 2 Char"/>
    <w:basedOn w:val="DefaultParagraphFont"/>
    <w:link w:val="Heading2"/>
    <w:semiHidden/>
    <w:locked/>
    <w:rsid w:val="00207182"/>
    <w:rPr>
      <w:rFonts w:ascii="Cambria" w:hAnsi="Cambria" w:cs="Times New Roman"/>
      <w:b/>
      <w:bCs/>
      <w:i/>
      <w:iCs/>
      <w:sz w:val="28"/>
      <w:szCs w:val="28"/>
      <w:lang w:val="en-US" w:eastAsia="ja-JP"/>
    </w:rPr>
  </w:style>
  <w:style w:type="character" w:customStyle="1" w:styleId="Heading3Char">
    <w:name w:val="Heading 3 Char"/>
    <w:basedOn w:val="DefaultParagraphFont"/>
    <w:link w:val="Heading3"/>
    <w:semiHidden/>
    <w:locked/>
    <w:rsid w:val="00207182"/>
    <w:rPr>
      <w:rFonts w:ascii="Cambria" w:hAnsi="Cambria" w:cs="Times New Roman"/>
      <w:b/>
      <w:bCs/>
      <w:sz w:val="26"/>
      <w:szCs w:val="26"/>
      <w:lang w:val="en-US" w:eastAsia="ja-JP"/>
    </w:rPr>
  </w:style>
  <w:style w:type="character" w:customStyle="1" w:styleId="Heading4Char">
    <w:name w:val="Heading 4 Char"/>
    <w:basedOn w:val="DefaultParagraphFont"/>
    <w:link w:val="Heading4"/>
    <w:semiHidden/>
    <w:locked/>
    <w:rsid w:val="00207182"/>
    <w:rPr>
      <w:rFonts w:cs="Times New Roman"/>
      <w:b/>
      <w:bCs/>
      <w:sz w:val="28"/>
      <w:szCs w:val="28"/>
      <w:lang w:val="en-US" w:eastAsia="ja-JP"/>
    </w:rPr>
  </w:style>
  <w:style w:type="character" w:customStyle="1" w:styleId="Heading5Char">
    <w:name w:val="Heading 5 Char"/>
    <w:basedOn w:val="DefaultParagraphFont"/>
    <w:link w:val="Heading5"/>
    <w:semiHidden/>
    <w:locked/>
    <w:rsid w:val="00207182"/>
    <w:rPr>
      <w:rFonts w:cs="Times New Roman"/>
      <w:b/>
      <w:bCs/>
      <w:i/>
      <w:iCs/>
      <w:sz w:val="26"/>
      <w:szCs w:val="26"/>
      <w:lang w:val="en-US" w:eastAsia="ja-JP"/>
    </w:rPr>
  </w:style>
  <w:style w:type="character" w:customStyle="1" w:styleId="Heading6Char">
    <w:name w:val="Heading 6 Char"/>
    <w:basedOn w:val="DefaultParagraphFont"/>
    <w:link w:val="Heading6"/>
    <w:semiHidden/>
    <w:locked/>
    <w:rsid w:val="00207182"/>
    <w:rPr>
      <w:rFonts w:cs="Times New Roman"/>
      <w:b/>
      <w:bCs/>
      <w:lang w:val="en-US" w:eastAsia="ja-JP"/>
    </w:rPr>
  </w:style>
  <w:style w:type="character" w:customStyle="1" w:styleId="Heading7Char">
    <w:name w:val="Heading 7 Char"/>
    <w:basedOn w:val="DefaultParagraphFont"/>
    <w:link w:val="Heading7"/>
    <w:semiHidden/>
    <w:locked/>
    <w:rsid w:val="00207182"/>
    <w:rPr>
      <w:rFonts w:cs="Times New Roman"/>
      <w:sz w:val="24"/>
      <w:szCs w:val="24"/>
      <w:lang w:val="en-US" w:eastAsia="ja-JP"/>
    </w:rPr>
  </w:style>
  <w:style w:type="character" w:customStyle="1" w:styleId="Heading8Char">
    <w:name w:val="Heading 8 Char"/>
    <w:basedOn w:val="DefaultParagraphFont"/>
    <w:link w:val="Heading8"/>
    <w:semiHidden/>
    <w:locked/>
    <w:rsid w:val="00207182"/>
    <w:rPr>
      <w:rFonts w:cs="Times New Roman"/>
      <w:i/>
      <w:iCs/>
      <w:sz w:val="24"/>
      <w:szCs w:val="24"/>
      <w:lang w:val="en-US" w:eastAsia="ja-JP"/>
    </w:rPr>
  </w:style>
  <w:style w:type="character" w:customStyle="1" w:styleId="Heading9Char">
    <w:name w:val="Heading 9 Char"/>
    <w:basedOn w:val="DefaultParagraphFont"/>
    <w:link w:val="Heading9"/>
    <w:semiHidden/>
    <w:locked/>
    <w:rsid w:val="00207182"/>
    <w:rPr>
      <w:rFonts w:ascii="Cambria" w:hAnsi="Cambria" w:cs="Times New Roman"/>
      <w:lang w:val="en-US" w:eastAsia="ja-JP"/>
    </w:rPr>
  </w:style>
  <w:style w:type="paragraph" w:customStyle="1" w:styleId="H6p">
    <w:name w:val="H6p"/>
    <w:next w:val="Normal"/>
    <w:rsid w:val="0018726E"/>
    <w:pPr>
      <w:spacing w:before="40" w:after="160"/>
    </w:pPr>
    <w:rPr>
      <w:rFonts w:ascii="Times New Roman" w:eastAsia="MS Mincho" w:hAnsi="Times New Roman"/>
      <w:sz w:val="21"/>
      <w:szCs w:val="21"/>
      <w:lang w:eastAsia="ja-JP"/>
    </w:rPr>
  </w:style>
  <w:style w:type="paragraph" w:customStyle="1" w:styleId="Cbx">
    <w:name w:val="*Cbx"/>
    <w:rsid w:val="0018726E"/>
    <w:pPr>
      <w:tabs>
        <w:tab w:val="left" w:pos="140"/>
        <w:tab w:val="left" w:pos="420"/>
      </w:tabs>
      <w:spacing w:before="100" w:line="210" w:lineRule="exact"/>
      <w:ind w:left="420" w:right="140" w:hanging="300"/>
    </w:pPr>
    <w:rPr>
      <w:rFonts w:ascii="Arial Narrow" w:eastAsia="MS Mincho" w:hAnsi="Arial Narrow" w:cs="Arial Narrow"/>
      <w:sz w:val="19"/>
      <w:szCs w:val="19"/>
      <w:lang w:eastAsia="ja-JP"/>
    </w:rPr>
  </w:style>
  <w:style w:type="paragraph" w:customStyle="1" w:styleId="Cbxe">
    <w:name w:val="*Cbxe"/>
    <w:basedOn w:val="Cbx"/>
    <w:next w:val="Normal"/>
    <w:rsid w:val="0018726E"/>
    <w:pPr>
      <w:spacing w:after="100"/>
    </w:pPr>
  </w:style>
  <w:style w:type="paragraph" w:customStyle="1" w:styleId="Art">
    <w:name w:val="Art"/>
    <w:next w:val="Rule"/>
    <w:rsid w:val="0018726E"/>
    <w:pPr>
      <w:tabs>
        <w:tab w:val="left" w:pos="0"/>
        <w:tab w:val="left" w:pos="300"/>
      </w:tabs>
    </w:pPr>
    <w:rPr>
      <w:rFonts w:ascii="Times New Roman" w:eastAsia="MS Mincho" w:hAnsi="Times New Roman"/>
      <w:b/>
      <w:bCs/>
      <w:sz w:val="21"/>
      <w:szCs w:val="21"/>
      <w:lang w:eastAsia="ja-JP"/>
    </w:rPr>
  </w:style>
  <w:style w:type="paragraph" w:customStyle="1" w:styleId="ArtBody">
    <w:name w:val="Art Body"/>
    <w:basedOn w:val="Art"/>
    <w:next w:val="Normal"/>
    <w:rsid w:val="0018726E"/>
    <w:pPr>
      <w:spacing w:before="80" w:after="240"/>
    </w:pPr>
  </w:style>
  <w:style w:type="paragraph" w:customStyle="1" w:styleId="ArtWide">
    <w:name w:val="Art Wide"/>
    <w:basedOn w:val="Art"/>
    <w:next w:val="Normal"/>
    <w:rsid w:val="0018726E"/>
    <w:pPr>
      <w:spacing w:before="140" w:after="240"/>
      <w:ind w:left="-2275"/>
    </w:pPr>
  </w:style>
  <w:style w:type="paragraph" w:customStyle="1" w:styleId="ArtL">
    <w:name w:val="ArtL"/>
    <w:basedOn w:val="ArtBody"/>
    <w:next w:val="Normal"/>
    <w:rsid w:val="0018726E"/>
    <w:pPr>
      <w:ind w:left="300"/>
    </w:pPr>
  </w:style>
  <w:style w:type="paragraph" w:customStyle="1" w:styleId="ArtSd">
    <w:name w:val="ArtSd"/>
    <w:basedOn w:val="Art"/>
    <w:next w:val="Normal"/>
    <w:rsid w:val="0018726E"/>
    <w:pPr>
      <w:keepNext/>
      <w:keepLines/>
      <w:framePr w:w="1560" w:hSpace="240" w:vSpace="180" w:wrap="auto" w:vAnchor="text" w:hAnchor="page" w:y="1"/>
      <w:tabs>
        <w:tab w:val="clear" w:pos="0"/>
        <w:tab w:val="clear" w:pos="300"/>
        <w:tab w:val="right" w:pos="1560"/>
      </w:tabs>
      <w:spacing w:after="240"/>
    </w:pPr>
    <w:rPr>
      <w:b w:val="0"/>
      <w:bCs w:val="0"/>
      <w:sz w:val="28"/>
      <w:szCs w:val="28"/>
    </w:rPr>
  </w:style>
  <w:style w:type="paragraph" w:styleId="BodyText">
    <w:name w:val="Body Text"/>
    <w:basedOn w:val="Normal"/>
    <w:link w:val="BodyTextChar"/>
    <w:rsid w:val="0018726E"/>
    <w:rPr>
      <w:i/>
      <w:iCs/>
      <w:vanish/>
    </w:rPr>
  </w:style>
  <w:style w:type="character" w:customStyle="1" w:styleId="BodyTextChar">
    <w:name w:val="Body Text Char"/>
    <w:basedOn w:val="DefaultParagraphFont"/>
    <w:link w:val="BodyText"/>
    <w:semiHidden/>
    <w:locked/>
    <w:rsid w:val="00207182"/>
    <w:rPr>
      <w:rFonts w:ascii="Times New Roman" w:eastAsia="MS Mincho" w:hAnsi="Times New Roman" w:cs="Times New Roman"/>
      <w:sz w:val="21"/>
      <w:szCs w:val="21"/>
      <w:lang w:val="en-US" w:eastAsia="ja-JP"/>
    </w:rPr>
  </w:style>
  <w:style w:type="paragraph" w:customStyle="1" w:styleId="Cap">
    <w:name w:val="Cap"/>
    <w:next w:val="Normal"/>
    <w:rsid w:val="0018726E"/>
    <w:pPr>
      <w:spacing w:after="300" w:line="220" w:lineRule="exact"/>
    </w:pPr>
    <w:rPr>
      <w:rFonts w:ascii="Times New Roman" w:eastAsia="MS Mincho" w:hAnsi="Times New Roman"/>
      <w:b/>
      <w:bCs/>
      <w:sz w:val="19"/>
      <w:szCs w:val="19"/>
      <w:lang w:eastAsia="ja-JP"/>
    </w:rPr>
  </w:style>
  <w:style w:type="character" w:styleId="CommentReference">
    <w:name w:val="annotation reference"/>
    <w:basedOn w:val="DefaultParagraphFont"/>
    <w:rsid w:val="0018726E"/>
    <w:rPr>
      <w:rFonts w:cs="Times New Roman"/>
      <w:color w:val="008000"/>
      <w:sz w:val="20"/>
      <w:szCs w:val="20"/>
    </w:rPr>
  </w:style>
  <w:style w:type="paragraph" w:styleId="CommentText">
    <w:name w:val="annotation text"/>
    <w:basedOn w:val="Normal"/>
    <w:link w:val="CommentTextChar"/>
    <w:rsid w:val="0018726E"/>
    <w:pPr>
      <w:spacing w:after="180"/>
    </w:pPr>
    <w:rPr>
      <w:color w:val="008000"/>
    </w:rPr>
  </w:style>
  <w:style w:type="character" w:customStyle="1" w:styleId="CommentTextChar">
    <w:name w:val="Comment Text Char"/>
    <w:basedOn w:val="DefaultParagraphFont"/>
    <w:link w:val="CommentText"/>
    <w:semiHidden/>
    <w:locked/>
    <w:rsid w:val="00207182"/>
    <w:rPr>
      <w:rFonts w:ascii="Times New Roman" w:eastAsia="MS Mincho" w:hAnsi="Times New Roman" w:cs="Times New Roman"/>
      <w:sz w:val="20"/>
      <w:szCs w:val="20"/>
      <w:lang w:val="en-US" w:eastAsia="ja-JP"/>
    </w:rPr>
  </w:style>
  <w:style w:type="paragraph" w:customStyle="1" w:styleId="Courier">
    <w:name w:val="Courier"/>
    <w:basedOn w:val="Normal"/>
    <w:rsid w:val="0018726E"/>
  </w:style>
  <w:style w:type="paragraph" w:styleId="DocumentMap">
    <w:name w:val="Document Map"/>
    <w:basedOn w:val="Normal"/>
    <w:link w:val="DocumentMapChar"/>
    <w:rsid w:val="0018726E"/>
    <w:pPr>
      <w:shd w:val="clear" w:color="auto" w:fill="000080"/>
    </w:pPr>
  </w:style>
  <w:style w:type="character" w:customStyle="1" w:styleId="DocumentMapChar">
    <w:name w:val="Document Map Char"/>
    <w:basedOn w:val="DefaultParagraphFont"/>
    <w:link w:val="DocumentMap"/>
    <w:semiHidden/>
    <w:locked/>
    <w:rsid w:val="00207182"/>
    <w:rPr>
      <w:rFonts w:ascii="Times New Roman" w:eastAsia="MS Mincho" w:hAnsi="Times New Roman" w:cs="Times New Roman"/>
      <w:sz w:val="2"/>
      <w:lang w:val="en-US" w:eastAsia="ja-JP"/>
    </w:rPr>
  </w:style>
  <w:style w:type="character" w:styleId="Emphasis">
    <w:name w:val="Emphasis"/>
    <w:basedOn w:val="DefaultParagraphFont"/>
    <w:qFormat/>
    <w:rsid w:val="0018726E"/>
    <w:rPr>
      <w:rFonts w:cs="Times New Roman"/>
      <w:i/>
      <w:iCs/>
    </w:rPr>
  </w:style>
  <w:style w:type="character" w:styleId="EndnoteReference">
    <w:name w:val="endnote reference"/>
    <w:basedOn w:val="DefaultParagraphFont"/>
    <w:rsid w:val="0018726E"/>
    <w:rPr>
      <w:rFonts w:cs="Times New Roman"/>
      <w:vertAlign w:val="superscript"/>
    </w:rPr>
  </w:style>
  <w:style w:type="paragraph" w:customStyle="1" w:styleId="Ex">
    <w:name w:val="Ex"/>
    <w:rsid w:val="0018726E"/>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Times New Roman" w:eastAsia="MS Mincho" w:hAnsi="Times New Roman"/>
      <w:sz w:val="18"/>
      <w:szCs w:val="18"/>
      <w:lang w:eastAsia="ja-JP"/>
    </w:rPr>
  </w:style>
  <w:style w:type="paragraph" w:customStyle="1" w:styleId="ExC">
    <w:name w:val="ExC"/>
    <w:basedOn w:val="Ex"/>
    <w:rsid w:val="0018726E"/>
  </w:style>
  <w:style w:type="paragraph" w:customStyle="1" w:styleId="Exl">
    <w:name w:val="Exl"/>
    <w:basedOn w:val="Ex"/>
    <w:rsid w:val="0018726E"/>
    <w:pPr>
      <w:tabs>
        <w:tab w:val="clear" w:pos="200"/>
      </w:tabs>
      <w:ind w:left="300"/>
    </w:pPr>
  </w:style>
  <w:style w:type="paragraph" w:customStyle="1" w:styleId="ExCl">
    <w:name w:val="ExCl"/>
    <w:basedOn w:val="Exl"/>
    <w:rsid w:val="0018726E"/>
  </w:style>
  <w:style w:type="paragraph" w:customStyle="1" w:styleId="Exl2">
    <w:name w:val="Exl2"/>
    <w:basedOn w:val="Exl"/>
    <w:rsid w:val="0018726E"/>
    <w:pPr>
      <w:ind w:left="600"/>
    </w:pPr>
  </w:style>
  <w:style w:type="paragraph" w:customStyle="1" w:styleId="ExCl2">
    <w:name w:val="ExCl2"/>
    <w:basedOn w:val="Exl2"/>
    <w:rsid w:val="0018726E"/>
  </w:style>
  <w:style w:type="paragraph" w:customStyle="1" w:styleId="ExLn1">
    <w:name w:val="ExLn1"/>
    <w:basedOn w:val="Ex"/>
    <w:rsid w:val="0018726E"/>
    <w:pPr>
      <w:tabs>
        <w:tab w:val="num" w:pos="0"/>
      </w:tabs>
      <w:ind w:hanging="2280"/>
    </w:pPr>
  </w:style>
  <w:style w:type="paragraph" w:customStyle="1" w:styleId="ExCLn1">
    <w:name w:val="ExCLn1"/>
    <w:basedOn w:val="ExLn1"/>
    <w:rsid w:val="0018726E"/>
  </w:style>
  <w:style w:type="paragraph" w:customStyle="1" w:styleId="ExLn2">
    <w:name w:val="ExLn2"/>
    <w:basedOn w:val="Exl"/>
    <w:rsid w:val="0018726E"/>
    <w:pPr>
      <w:tabs>
        <w:tab w:val="num" w:pos="300"/>
      </w:tabs>
      <w:ind w:hanging="2580"/>
    </w:pPr>
  </w:style>
  <w:style w:type="paragraph" w:customStyle="1" w:styleId="ExCLn2">
    <w:name w:val="ExCLn2"/>
    <w:basedOn w:val="ExLn2"/>
    <w:rsid w:val="0018726E"/>
  </w:style>
  <w:style w:type="paragraph" w:customStyle="1" w:styleId="ExLn3">
    <w:name w:val="ExLn3"/>
    <w:basedOn w:val="Exl2"/>
    <w:rsid w:val="0018726E"/>
    <w:pPr>
      <w:tabs>
        <w:tab w:val="num" w:pos="600"/>
      </w:tabs>
      <w:ind w:hanging="2880"/>
    </w:pPr>
  </w:style>
  <w:style w:type="paragraph" w:customStyle="1" w:styleId="ExCLn3">
    <w:name w:val="ExCLn3"/>
    <w:basedOn w:val="ExLn3"/>
    <w:rsid w:val="0018726E"/>
  </w:style>
  <w:style w:type="paragraph" w:customStyle="1" w:styleId="Exw">
    <w:name w:val="Exw"/>
    <w:basedOn w:val="Ex"/>
    <w:rsid w:val="0018726E"/>
    <w:pPr>
      <w:tabs>
        <w:tab w:val="left" w:pos="-2000"/>
        <w:tab w:val="left" w:pos="-1600"/>
        <w:tab w:val="left" w:pos="-1200"/>
        <w:tab w:val="left" w:pos="-800"/>
        <w:tab w:val="left" w:pos="-400"/>
        <w:tab w:val="left" w:pos="0"/>
      </w:tabs>
      <w:ind w:left="-2280"/>
    </w:pPr>
  </w:style>
  <w:style w:type="paragraph" w:customStyle="1" w:styleId="ExCw">
    <w:name w:val="ExCw"/>
    <w:basedOn w:val="Exw"/>
    <w:rsid w:val="0018726E"/>
  </w:style>
  <w:style w:type="paragraph" w:customStyle="1" w:styleId="ExwLn1">
    <w:name w:val="ExwLn1"/>
    <w:basedOn w:val="Exw"/>
    <w:rsid w:val="0018726E"/>
    <w:pPr>
      <w:tabs>
        <w:tab w:val="clear" w:pos="-2000"/>
      </w:tabs>
      <w:ind w:left="-1600" w:hanging="680"/>
    </w:pPr>
  </w:style>
  <w:style w:type="paragraph" w:customStyle="1" w:styleId="ExCwLn1">
    <w:name w:val="ExCwLn1"/>
    <w:basedOn w:val="ExwLn1"/>
    <w:rsid w:val="0018726E"/>
  </w:style>
  <w:style w:type="paragraph" w:customStyle="1" w:styleId="ExLe">
    <w:name w:val="ExLe"/>
    <w:basedOn w:val="Ex"/>
    <w:next w:val="Normal"/>
    <w:rsid w:val="0018726E"/>
    <w:pPr>
      <w:jc w:val="right"/>
    </w:pPr>
  </w:style>
  <w:style w:type="paragraph" w:customStyle="1" w:styleId="ExwLe">
    <w:name w:val="ExwLe"/>
    <w:basedOn w:val="Exw"/>
    <w:next w:val="Normal"/>
    <w:rsid w:val="0018726E"/>
    <w:pPr>
      <w:jc w:val="right"/>
    </w:pPr>
  </w:style>
  <w:style w:type="paragraph" w:customStyle="1" w:styleId="FFt">
    <w:name w:val="FFt"/>
    <w:next w:val="Normal"/>
    <w:rsid w:val="0018726E"/>
    <w:pPr>
      <w:framePr w:hSpace="187" w:wrap="auto" w:vAnchor="text" w:hAnchor="page" w:y="1"/>
      <w:spacing w:line="80" w:lineRule="exact"/>
    </w:pPr>
    <w:rPr>
      <w:rFonts w:ascii="Times New Roman" w:eastAsia="MS Mincho" w:hAnsi="Times New Roman"/>
      <w:sz w:val="12"/>
      <w:szCs w:val="12"/>
      <w:lang w:eastAsia="ja-JP"/>
    </w:rPr>
  </w:style>
  <w:style w:type="paragraph" w:styleId="Footer">
    <w:name w:val="footer"/>
    <w:basedOn w:val="Normal"/>
    <w:link w:val="FooterChar"/>
    <w:rsid w:val="0018726E"/>
    <w:pPr>
      <w:tabs>
        <w:tab w:val="center" w:pos="3380"/>
        <w:tab w:val="right" w:pos="6760"/>
      </w:tabs>
    </w:pPr>
  </w:style>
  <w:style w:type="character" w:customStyle="1" w:styleId="FooterChar">
    <w:name w:val="Footer Char"/>
    <w:basedOn w:val="DefaultParagraphFont"/>
    <w:link w:val="Footer"/>
    <w:semiHidden/>
    <w:locked/>
    <w:rsid w:val="00207182"/>
    <w:rPr>
      <w:rFonts w:ascii="Times New Roman" w:eastAsia="MS Mincho" w:hAnsi="Times New Roman" w:cs="Times New Roman"/>
      <w:sz w:val="21"/>
      <w:szCs w:val="21"/>
      <w:lang w:val="en-US" w:eastAsia="ja-JP"/>
    </w:rPr>
  </w:style>
  <w:style w:type="paragraph" w:customStyle="1" w:styleId="FooterDateStamp">
    <w:name w:val="FooterDateStamp"/>
    <w:rsid w:val="0018726E"/>
    <w:pPr>
      <w:spacing w:after="200" w:line="160" w:lineRule="exact"/>
      <w:jc w:val="right"/>
    </w:pPr>
    <w:rPr>
      <w:rFonts w:ascii="Times New Roman" w:eastAsia="MS Mincho" w:hAnsi="Times New Roman"/>
      <w:sz w:val="16"/>
      <w:szCs w:val="16"/>
      <w:lang w:eastAsia="ja-JP"/>
    </w:rPr>
  </w:style>
  <w:style w:type="paragraph" w:customStyle="1" w:styleId="FooterDateStampOdd">
    <w:name w:val="FooterDateStampOdd"/>
    <w:basedOn w:val="FooterDateStamp"/>
    <w:rsid w:val="0018726E"/>
    <w:pPr>
      <w:ind w:left="-2246"/>
      <w:jc w:val="left"/>
    </w:pPr>
  </w:style>
  <w:style w:type="character" w:styleId="FootnoteReference">
    <w:name w:val="footnote reference"/>
    <w:basedOn w:val="DefaultParagraphFont"/>
    <w:rsid w:val="0018726E"/>
    <w:rPr>
      <w:rFonts w:cs="Times New Roman"/>
      <w:sz w:val="20"/>
      <w:szCs w:val="20"/>
      <w:vertAlign w:val="superscript"/>
    </w:rPr>
  </w:style>
  <w:style w:type="paragraph" w:styleId="FootnoteText">
    <w:name w:val="footnote text"/>
    <w:basedOn w:val="Normal"/>
    <w:link w:val="FootnoteTextChar"/>
    <w:rsid w:val="0018726E"/>
  </w:style>
  <w:style w:type="character" w:customStyle="1" w:styleId="FootnoteTextChar">
    <w:name w:val="Footnote Text Char"/>
    <w:basedOn w:val="DefaultParagraphFont"/>
    <w:link w:val="FootnoteText"/>
    <w:semiHidden/>
    <w:locked/>
    <w:rsid w:val="00207182"/>
    <w:rPr>
      <w:rFonts w:ascii="Times New Roman" w:eastAsia="MS Mincho" w:hAnsi="Times New Roman" w:cs="Times New Roman"/>
      <w:sz w:val="20"/>
      <w:szCs w:val="20"/>
      <w:lang w:val="en-US" w:eastAsia="ja-JP"/>
    </w:rPr>
  </w:style>
  <w:style w:type="paragraph" w:styleId="Header">
    <w:name w:val="header"/>
    <w:basedOn w:val="Normal"/>
    <w:next w:val="Normal"/>
    <w:link w:val="HeaderChar"/>
    <w:rsid w:val="0018726E"/>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semiHidden/>
    <w:locked/>
    <w:rsid w:val="00207182"/>
    <w:rPr>
      <w:rFonts w:ascii="Times New Roman" w:eastAsia="MS Mincho" w:hAnsi="Times New Roman" w:cs="Times New Roman"/>
      <w:sz w:val="21"/>
      <w:szCs w:val="21"/>
      <w:lang w:val="en-US" w:eastAsia="ja-JP"/>
    </w:rPr>
  </w:style>
  <w:style w:type="paragraph" w:customStyle="1" w:styleId="headerrule">
    <w:name w:val="header rule"/>
    <w:next w:val="Normal"/>
    <w:rsid w:val="0018726E"/>
    <w:pPr>
      <w:pBdr>
        <w:top w:val="single" w:sz="6" w:space="0" w:color="auto"/>
      </w:pBdr>
      <w:spacing w:before="50" w:line="80" w:lineRule="exact"/>
      <w:ind w:left="-2280"/>
    </w:pPr>
    <w:rPr>
      <w:rFonts w:ascii="Times New Roman" w:eastAsia="MS Mincho" w:hAnsi="Times New Roman"/>
      <w:sz w:val="12"/>
      <w:szCs w:val="12"/>
      <w:lang w:eastAsia="ja-JP"/>
    </w:rPr>
  </w:style>
  <w:style w:type="paragraph" w:customStyle="1" w:styleId="IMp">
    <w:name w:val="IMp"/>
    <w:rsid w:val="0018726E"/>
    <w:pPr>
      <w:keepNext/>
      <w:keepLines/>
      <w:framePr w:w="1978" w:hSpace="173" w:vSpace="245" w:wrap="auto"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MS Mincho" w:hAnsi="Arial Narrow" w:cs="Arial Narrow"/>
      <w:sz w:val="19"/>
      <w:szCs w:val="19"/>
      <w:lang w:eastAsia="ja-JP"/>
    </w:rPr>
  </w:style>
  <w:style w:type="paragraph" w:customStyle="1" w:styleId="IRmh">
    <w:name w:val="IRmh"/>
    <w:next w:val="IMp"/>
    <w:rsid w:val="0018726E"/>
    <w:pPr>
      <w:keepNext/>
      <w:framePr w:w="1978" w:hSpace="173" w:vSpace="245" w:wrap="auto"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MS Mincho" w:hAnsi="Arial Narrow" w:cs="Arial Narrow"/>
      <w:b/>
      <w:bCs/>
      <w:sz w:val="21"/>
      <w:szCs w:val="21"/>
      <w:lang w:eastAsia="ja-JP"/>
    </w:rPr>
  </w:style>
  <w:style w:type="paragraph" w:customStyle="1" w:styleId="La0">
    <w:name w:val="La0"/>
    <w:basedOn w:val="Normal"/>
    <w:rsid w:val="0018726E"/>
    <w:pPr>
      <w:spacing w:after="100"/>
    </w:pPr>
    <w:rPr>
      <w:b/>
      <w:bCs/>
    </w:rPr>
  </w:style>
  <w:style w:type="paragraph" w:customStyle="1" w:styleId="La1">
    <w:name w:val="La1"/>
    <w:basedOn w:val="La0"/>
    <w:rsid w:val="0018726E"/>
    <w:pPr>
      <w:ind w:left="300"/>
    </w:pPr>
  </w:style>
  <w:style w:type="paragraph" w:customStyle="1" w:styleId="La2">
    <w:name w:val="La2"/>
    <w:basedOn w:val="La0"/>
    <w:rsid w:val="0018726E"/>
    <w:pPr>
      <w:ind w:left="600"/>
    </w:pPr>
  </w:style>
  <w:style w:type="paragraph" w:customStyle="1" w:styleId="LaEx0">
    <w:name w:val="LaEx0"/>
    <w:basedOn w:val="La0"/>
    <w:rsid w:val="0018726E"/>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szCs w:val="18"/>
    </w:rPr>
  </w:style>
  <w:style w:type="paragraph" w:customStyle="1" w:styleId="LaEx1">
    <w:name w:val="LaEx1"/>
    <w:basedOn w:val="LaEx0"/>
    <w:rsid w:val="0018726E"/>
    <w:pPr>
      <w:tabs>
        <w:tab w:val="clear" w:pos="300"/>
      </w:tabs>
      <w:ind w:left="300"/>
    </w:pPr>
  </w:style>
  <w:style w:type="paragraph" w:customStyle="1" w:styleId="LaEx2">
    <w:name w:val="LaEx2"/>
    <w:basedOn w:val="LaEx1"/>
    <w:rsid w:val="0018726E"/>
    <w:pPr>
      <w:tabs>
        <w:tab w:val="clear" w:pos="700"/>
      </w:tabs>
      <w:ind w:left="600"/>
    </w:pPr>
  </w:style>
  <w:style w:type="paragraph" w:customStyle="1" w:styleId="LaExC0">
    <w:name w:val="LaExC0"/>
    <w:basedOn w:val="LaEx0"/>
    <w:rsid w:val="0018726E"/>
  </w:style>
  <w:style w:type="paragraph" w:customStyle="1" w:styleId="LaExC1">
    <w:name w:val="LaExC1"/>
    <w:basedOn w:val="LaEx1"/>
    <w:rsid w:val="0018726E"/>
  </w:style>
  <w:style w:type="paragraph" w:customStyle="1" w:styleId="LaExC2">
    <w:name w:val="LaExC2"/>
    <w:basedOn w:val="LaEx2"/>
    <w:rsid w:val="0018726E"/>
  </w:style>
  <w:style w:type="paragraph" w:customStyle="1" w:styleId="Latp">
    <w:name w:val="Latp"/>
    <w:basedOn w:val="Normal"/>
    <w:rsid w:val="0018726E"/>
    <w:pPr>
      <w:numPr>
        <w:ilvl w:val="12"/>
      </w:numPr>
      <w:spacing w:before="20" w:after="60" w:line="220" w:lineRule="exact"/>
      <w:ind w:left="240"/>
    </w:pPr>
    <w:rPr>
      <w:b/>
      <w:bCs/>
      <w:sz w:val="19"/>
      <w:szCs w:val="19"/>
    </w:rPr>
  </w:style>
  <w:style w:type="paragraph" w:customStyle="1" w:styleId="Latpf">
    <w:name w:val="Latpf"/>
    <w:basedOn w:val="Normal"/>
    <w:rsid w:val="0018726E"/>
    <w:pPr>
      <w:numPr>
        <w:ilvl w:val="12"/>
      </w:numPr>
      <w:spacing w:before="20" w:after="60" w:line="220" w:lineRule="exact"/>
    </w:pPr>
    <w:rPr>
      <w:b/>
      <w:bCs/>
      <w:sz w:val="19"/>
      <w:szCs w:val="19"/>
    </w:rPr>
  </w:style>
  <w:style w:type="paragraph" w:customStyle="1" w:styleId="Lb1">
    <w:name w:val="Lb1"/>
    <w:rsid w:val="0018726E"/>
    <w:pPr>
      <w:numPr>
        <w:numId w:val="13"/>
      </w:numPr>
      <w:tabs>
        <w:tab w:val="left" w:pos="300"/>
      </w:tabs>
      <w:spacing w:after="100"/>
    </w:pPr>
    <w:rPr>
      <w:rFonts w:ascii="Times New Roman" w:eastAsia="MS Mincho" w:hAnsi="Times New Roman"/>
      <w:sz w:val="21"/>
      <w:szCs w:val="21"/>
      <w:lang w:eastAsia="ja-JP"/>
    </w:rPr>
  </w:style>
  <w:style w:type="paragraph" w:customStyle="1" w:styleId="Tp">
    <w:name w:val="Tp"/>
    <w:rsid w:val="0018726E"/>
    <w:pPr>
      <w:tabs>
        <w:tab w:val="left" w:pos="540"/>
      </w:tabs>
      <w:spacing w:before="20" w:after="60" w:line="240" w:lineRule="exact"/>
      <w:ind w:left="240"/>
    </w:pPr>
    <w:rPr>
      <w:rFonts w:ascii="Times New Roman" w:eastAsia="MS Mincho" w:hAnsi="Times New Roman"/>
      <w:sz w:val="19"/>
      <w:szCs w:val="19"/>
      <w:lang w:eastAsia="ja-JP"/>
    </w:rPr>
  </w:style>
  <w:style w:type="paragraph" w:customStyle="1" w:styleId="Lb1Tp">
    <w:name w:val="Lb1Tp"/>
    <w:basedOn w:val="Tp"/>
    <w:rsid w:val="0018726E"/>
    <w:pPr>
      <w:tabs>
        <w:tab w:val="left" w:pos="480"/>
      </w:tabs>
      <w:ind w:left="480" w:hanging="240"/>
    </w:pPr>
  </w:style>
  <w:style w:type="paragraph" w:customStyle="1" w:styleId="Lb1Tpf">
    <w:name w:val="Lb1Tpf"/>
    <w:basedOn w:val="Lb1Tp"/>
    <w:rsid w:val="0018726E"/>
    <w:pPr>
      <w:tabs>
        <w:tab w:val="clear" w:pos="480"/>
        <w:tab w:val="left" w:pos="240"/>
      </w:tabs>
      <w:ind w:left="240"/>
    </w:pPr>
  </w:style>
  <w:style w:type="paragraph" w:customStyle="1" w:styleId="Lb2">
    <w:name w:val="Lb2"/>
    <w:basedOn w:val="Lb1"/>
    <w:rsid w:val="0018726E"/>
    <w:pPr>
      <w:numPr>
        <w:numId w:val="0"/>
      </w:numPr>
      <w:tabs>
        <w:tab w:val="clear" w:pos="300"/>
        <w:tab w:val="left" w:pos="600"/>
        <w:tab w:val="num" w:pos="660"/>
      </w:tabs>
      <w:ind w:left="600" w:hanging="300"/>
    </w:pPr>
  </w:style>
  <w:style w:type="paragraph" w:customStyle="1" w:styleId="Lb2Tp">
    <w:name w:val="Lb2Tp"/>
    <w:basedOn w:val="Lb1Tp"/>
    <w:rsid w:val="0018726E"/>
    <w:pPr>
      <w:tabs>
        <w:tab w:val="clear" w:pos="480"/>
        <w:tab w:val="left" w:pos="720"/>
      </w:tabs>
      <w:ind w:left="720"/>
    </w:pPr>
  </w:style>
  <w:style w:type="paragraph" w:customStyle="1" w:styleId="Lb2Tpf">
    <w:name w:val="Lb2Tpf"/>
    <w:basedOn w:val="Lb1Tpf"/>
    <w:rsid w:val="0018726E"/>
    <w:pPr>
      <w:tabs>
        <w:tab w:val="clear" w:pos="240"/>
        <w:tab w:val="left" w:pos="480"/>
      </w:tabs>
      <w:ind w:left="480"/>
    </w:pPr>
  </w:style>
  <w:style w:type="paragraph" w:customStyle="1" w:styleId="Lb3">
    <w:name w:val="Lb3"/>
    <w:basedOn w:val="Lb2"/>
    <w:rsid w:val="0018726E"/>
    <w:pPr>
      <w:tabs>
        <w:tab w:val="clear" w:pos="600"/>
        <w:tab w:val="clear" w:pos="660"/>
        <w:tab w:val="left" w:pos="900"/>
        <w:tab w:val="num" w:pos="960"/>
      </w:tabs>
      <w:ind w:left="900"/>
    </w:pPr>
  </w:style>
  <w:style w:type="paragraph" w:customStyle="1" w:styleId="LbP">
    <w:name w:val="LbP"/>
    <w:next w:val="Normal"/>
    <w:rsid w:val="0018726E"/>
    <w:pPr>
      <w:tabs>
        <w:tab w:val="num" w:pos="300"/>
      </w:tabs>
      <w:spacing w:after="100" w:line="240" w:lineRule="exact"/>
      <w:ind w:left="300" w:hanging="300"/>
    </w:pPr>
    <w:rPr>
      <w:rFonts w:ascii="Times New Roman" w:eastAsia="MS Mincho" w:hAnsi="Times New Roman"/>
      <w:sz w:val="21"/>
      <w:szCs w:val="21"/>
      <w:lang w:eastAsia="ja-JP"/>
    </w:rPr>
  </w:style>
  <w:style w:type="paragraph" w:customStyle="1" w:styleId="Le">
    <w:name w:val="Le"/>
    <w:next w:val="Normal"/>
    <w:rsid w:val="0018726E"/>
    <w:pPr>
      <w:spacing w:line="160" w:lineRule="exact"/>
      <w:jc w:val="right"/>
    </w:pPr>
    <w:rPr>
      <w:rFonts w:ascii="Times New Roman" w:eastAsia="MS Mincho" w:hAnsi="Times New Roman"/>
      <w:sz w:val="16"/>
      <w:szCs w:val="16"/>
      <w:lang w:eastAsia="ja-JP"/>
    </w:rPr>
  </w:style>
  <w:style w:type="paragraph" w:customStyle="1" w:styleId="Leh">
    <w:name w:val="Leh"/>
    <w:next w:val="Normal"/>
    <w:rsid w:val="0018726E"/>
    <w:pPr>
      <w:spacing w:line="80" w:lineRule="exact"/>
      <w:jc w:val="right"/>
    </w:pPr>
    <w:rPr>
      <w:rFonts w:ascii="Times New Roman" w:eastAsia="MS Mincho" w:hAnsi="Times New Roman"/>
      <w:sz w:val="12"/>
      <w:szCs w:val="12"/>
      <w:lang w:eastAsia="ja-JP"/>
    </w:rPr>
  </w:style>
  <w:style w:type="paragraph" w:customStyle="1" w:styleId="Li">
    <w:name w:val="Li"/>
    <w:next w:val="Normal"/>
    <w:rsid w:val="0018726E"/>
    <w:pPr>
      <w:spacing w:after="180"/>
    </w:pPr>
    <w:rPr>
      <w:rFonts w:ascii="Arial Narrow" w:eastAsia="MS Mincho" w:hAnsi="Arial Narrow" w:cs="Arial Narrow"/>
      <w:b/>
      <w:bCs/>
      <w:sz w:val="28"/>
      <w:szCs w:val="28"/>
      <w:lang w:eastAsia="ja-JP"/>
    </w:rPr>
  </w:style>
  <w:style w:type="character" w:styleId="LineNumber">
    <w:name w:val="line number"/>
    <w:basedOn w:val="DefaultParagraphFont"/>
    <w:rsid w:val="0018726E"/>
    <w:rPr>
      <w:rFonts w:ascii="Courier New" w:hAnsi="Courier New" w:cs="Courier New"/>
      <w:sz w:val="16"/>
      <w:szCs w:val="16"/>
    </w:rPr>
  </w:style>
  <w:style w:type="paragraph" w:customStyle="1" w:styleId="Line0">
    <w:name w:val="Line0"/>
    <w:rsid w:val="0018726E"/>
    <w:pPr>
      <w:tabs>
        <w:tab w:val="right" w:leader="underscore" w:pos="6740"/>
      </w:tabs>
      <w:spacing w:after="240" w:line="240" w:lineRule="exact"/>
      <w:ind w:left="-30"/>
    </w:pPr>
    <w:rPr>
      <w:rFonts w:ascii="Times New Roman" w:eastAsia="MS Mincho" w:hAnsi="Times New Roman"/>
      <w:sz w:val="21"/>
      <w:szCs w:val="21"/>
      <w:lang w:eastAsia="ja-JP"/>
    </w:rPr>
  </w:style>
  <w:style w:type="paragraph" w:customStyle="1" w:styleId="Line1">
    <w:name w:val="Line1"/>
    <w:basedOn w:val="Line0"/>
    <w:rsid w:val="0018726E"/>
    <w:pPr>
      <w:ind w:left="300"/>
    </w:pPr>
  </w:style>
  <w:style w:type="paragraph" w:customStyle="1" w:styleId="Line2">
    <w:name w:val="Line2"/>
    <w:basedOn w:val="Line0"/>
    <w:rsid w:val="0018726E"/>
    <w:pPr>
      <w:ind w:left="600"/>
    </w:pPr>
  </w:style>
  <w:style w:type="paragraph" w:customStyle="1" w:styleId="Ln1">
    <w:name w:val="Ln1"/>
    <w:rsid w:val="0018726E"/>
    <w:pPr>
      <w:tabs>
        <w:tab w:val="left" w:pos="300"/>
        <w:tab w:val="num" w:pos="720"/>
      </w:tabs>
      <w:spacing w:after="100"/>
      <w:ind w:left="300" w:hanging="300"/>
    </w:pPr>
    <w:rPr>
      <w:rFonts w:ascii="Times New Roman" w:eastAsia="MS Mincho" w:hAnsi="Times New Roman"/>
      <w:sz w:val="21"/>
      <w:szCs w:val="21"/>
      <w:lang w:eastAsia="ja-JP"/>
    </w:rPr>
  </w:style>
  <w:style w:type="paragraph" w:customStyle="1" w:styleId="Ln2">
    <w:name w:val="Ln2"/>
    <w:basedOn w:val="Ln1"/>
    <w:rsid w:val="0018726E"/>
    <w:pPr>
      <w:tabs>
        <w:tab w:val="clear" w:pos="300"/>
        <w:tab w:val="clear" w:pos="720"/>
        <w:tab w:val="left" w:pos="600"/>
        <w:tab w:val="num" w:pos="1020"/>
      </w:tabs>
      <w:ind w:left="600"/>
    </w:pPr>
  </w:style>
  <w:style w:type="paragraph" w:customStyle="1" w:styleId="Ln3">
    <w:name w:val="Ln3"/>
    <w:basedOn w:val="Ln2"/>
    <w:rsid w:val="0018726E"/>
    <w:pPr>
      <w:tabs>
        <w:tab w:val="clear" w:pos="600"/>
        <w:tab w:val="clear" w:pos="1020"/>
        <w:tab w:val="left" w:pos="900"/>
        <w:tab w:val="num" w:pos="1680"/>
      </w:tabs>
      <w:ind w:left="900"/>
    </w:pPr>
  </w:style>
  <w:style w:type="paragraph" w:customStyle="1" w:styleId="Lp1">
    <w:name w:val="Lp1"/>
    <w:rsid w:val="0018726E"/>
    <w:pPr>
      <w:spacing w:after="100" w:line="240" w:lineRule="exact"/>
      <w:ind w:left="300"/>
    </w:pPr>
    <w:rPr>
      <w:rFonts w:ascii="Times New Roman" w:eastAsia="MS Mincho" w:hAnsi="Times New Roman"/>
      <w:sz w:val="21"/>
      <w:szCs w:val="21"/>
      <w:lang w:eastAsia="ja-JP"/>
    </w:rPr>
  </w:style>
  <w:style w:type="paragraph" w:customStyle="1" w:styleId="Lp2">
    <w:name w:val="Lp2"/>
    <w:basedOn w:val="Lp1"/>
    <w:rsid w:val="0018726E"/>
    <w:pPr>
      <w:ind w:left="600"/>
    </w:pPr>
  </w:style>
  <w:style w:type="paragraph" w:customStyle="1" w:styleId="Lp3">
    <w:name w:val="Lp3"/>
    <w:basedOn w:val="Lp1"/>
    <w:rsid w:val="0018726E"/>
    <w:pPr>
      <w:ind w:left="900"/>
    </w:pPr>
  </w:style>
  <w:style w:type="paragraph" w:customStyle="1" w:styleId="Lp4">
    <w:name w:val="Lp4"/>
    <w:basedOn w:val="Lp1"/>
    <w:rsid w:val="0018726E"/>
    <w:pPr>
      <w:ind w:left="1200"/>
    </w:pPr>
  </w:style>
  <w:style w:type="paragraph" w:customStyle="1" w:styleId="Lp5">
    <w:name w:val="Lp5"/>
    <w:basedOn w:val="Lp1"/>
    <w:rsid w:val="0018726E"/>
    <w:pPr>
      <w:ind w:left="1500"/>
    </w:pPr>
  </w:style>
  <w:style w:type="paragraph" w:customStyle="1" w:styleId="Mp">
    <w:name w:val="Mp"/>
    <w:next w:val="Normal"/>
    <w:rsid w:val="0018726E"/>
    <w:pPr>
      <w:keepNext/>
      <w:keepLines/>
      <w:framePr w:w="2040" w:hSpace="240" w:vSpace="240" w:wrap="auto" w:vAnchor="text" w:hAnchor="page" w:y="2"/>
      <w:spacing w:line="220" w:lineRule="exact"/>
    </w:pPr>
    <w:rPr>
      <w:rFonts w:ascii="Arial Narrow" w:eastAsia="MS Mincho" w:hAnsi="Arial Narrow" w:cs="Arial Narrow"/>
      <w:sz w:val="19"/>
      <w:szCs w:val="19"/>
      <w:lang w:eastAsia="ja-JP"/>
    </w:rPr>
  </w:style>
  <w:style w:type="paragraph" w:customStyle="1" w:styleId="Ne">
    <w:name w:val="Ne"/>
    <w:next w:val="Normal"/>
    <w:rsid w:val="0018726E"/>
    <w:pPr>
      <w:pBdr>
        <w:top w:val="single" w:sz="6" w:space="1" w:color="auto"/>
      </w:pBdr>
      <w:spacing w:after="60" w:line="140" w:lineRule="exact"/>
      <w:ind w:left="20"/>
    </w:pPr>
    <w:rPr>
      <w:rFonts w:ascii="Times New Roman" w:eastAsia="MS Mincho" w:hAnsi="Times New Roman"/>
      <w:color w:val="FFFFFF"/>
      <w:sz w:val="12"/>
      <w:szCs w:val="12"/>
      <w:lang w:eastAsia="ja-JP"/>
    </w:rPr>
  </w:style>
  <w:style w:type="paragraph" w:customStyle="1" w:styleId="Nei">
    <w:name w:val="Nei"/>
    <w:basedOn w:val="Ne"/>
    <w:next w:val="Normal"/>
    <w:rsid w:val="0018726E"/>
    <w:pPr>
      <w:ind w:left="300"/>
    </w:pPr>
  </w:style>
  <w:style w:type="paragraph" w:customStyle="1" w:styleId="Nh">
    <w:name w:val="Nh"/>
    <w:next w:val="Normal"/>
    <w:rsid w:val="0018726E"/>
    <w:pPr>
      <w:keepNext/>
      <w:keepLines/>
      <w:framePr w:h="270" w:hRule="exact" w:hSpace="170" w:wrap="auto" w:vAnchor="text" w:hAnchor="text" w:x="-19" w:y="10"/>
      <w:numPr>
        <w:ilvl w:val="12"/>
      </w:numPr>
      <w:spacing w:before="40" w:line="235" w:lineRule="exact"/>
      <w:ind w:left="20"/>
    </w:pPr>
    <w:rPr>
      <w:rFonts w:ascii="Arial Narrow" w:eastAsia="MS Mincho" w:hAnsi="Arial Narrow" w:cs="Arial Narrow"/>
      <w:b/>
      <w:bCs/>
      <w:sz w:val="21"/>
      <w:szCs w:val="21"/>
      <w:lang w:eastAsia="ja-JP"/>
    </w:rPr>
  </w:style>
  <w:style w:type="paragraph" w:customStyle="1" w:styleId="Nhi">
    <w:name w:val="Nhi"/>
    <w:basedOn w:val="Nh"/>
    <w:next w:val="Normal"/>
    <w:rsid w:val="0018726E"/>
    <w:pPr>
      <w:framePr w:wrap="auto" w:x="301"/>
      <w:ind w:left="0"/>
    </w:pPr>
  </w:style>
  <w:style w:type="paragraph" w:styleId="NormalIndent">
    <w:name w:val="Normal Indent"/>
    <w:basedOn w:val="Normal"/>
    <w:rsid w:val="0018726E"/>
    <w:pPr>
      <w:ind w:left="300"/>
    </w:pPr>
  </w:style>
  <w:style w:type="paragraph" w:customStyle="1" w:styleId="Np1">
    <w:name w:val="Np1"/>
    <w:next w:val="Ne"/>
    <w:rsid w:val="0018726E"/>
    <w:pPr>
      <w:keepNext/>
      <w:spacing w:before="40" w:after="100" w:line="240" w:lineRule="exact"/>
    </w:pPr>
    <w:rPr>
      <w:rFonts w:ascii="Times New Roman" w:eastAsia="MS Mincho" w:hAnsi="Times New Roman"/>
      <w:sz w:val="21"/>
      <w:szCs w:val="21"/>
      <w:lang w:eastAsia="ja-JP"/>
    </w:rPr>
  </w:style>
  <w:style w:type="paragraph" w:customStyle="1" w:styleId="Np1i">
    <w:name w:val="Np1i"/>
    <w:basedOn w:val="Np1"/>
    <w:next w:val="Nei"/>
    <w:rsid w:val="0018726E"/>
    <w:pPr>
      <w:ind w:left="300" w:hanging="300"/>
    </w:pPr>
  </w:style>
  <w:style w:type="paragraph" w:customStyle="1" w:styleId="Np2">
    <w:name w:val="Np2"/>
    <w:basedOn w:val="Np1"/>
    <w:next w:val="Ne"/>
    <w:rsid w:val="0018726E"/>
    <w:pPr>
      <w:spacing w:before="0"/>
    </w:pPr>
  </w:style>
  <w:style w:type="paragraph" w:customStyle="1" w:styleId="Np2i">
    <w:name w:val="Np2i"/>
    <w:basedOn w:val="Np2"/>
    <w:next w:val="Nei"/>
    <w:rsid w:val="0018726E"/>
    <w:pPr>
      <w:ind w:left="300"/>
    </w:pPr>
  </w:style>
  <w:style w:type="paragraph" w:customStyle="1" w:styleId="Ns">
    <w:name w:val="Ns"/>
    <w:next w:val="Nh"/>
    <w:rsid w:val="0018726E"/>
    <w:pPr>
      <w:keepNext/>
      <w:keepLines/>
      <w:pBdr>
        <w:bottom w:val="single" w:sz="6" w:space="1" w:color="auto"/>
      </w:pBdr>
      <w:spacing w:line="80" w:lineRule="exact"/>
      <w:ind w:left="20"/>
    </w:pPr>
    <w:rPr>
      <w:rFonts w:ascii="Times New Roman" w:eastAsia="MS Mincho" w:hAnsi="Times New Roman"/>
      <w:color w:val="FFFFFF"/>
      <w:sz w:val="12"/>
      <w:szCs w:val="12"/>
      <w:lang w:eastAsia="ja-JP"/>
    </w:rPr>
  </w:style>
  <w:style w:type="paragraph" w:customStyle="1" w:styleId="Nsi">
    <w:name w:val="Nsi"/>
    <w:basedOn w:val="Ns"/>
    <w:next w:val="Nhi"/>
    <w:rsid w:val="0018726E"/>
    <w:pPr>
      <w:ind w:left="300"/>
    </w:pPr>
  </w:style>
  <w:style w:type="character" w:styleId="PageNumber">
    <w:name w:val="page number"/>
    <w:basedOn w:val="DefaultParagraphFont"/>
    <w:rsid w:val="0018726E"/>
    <w:rPr>
      <w:rFonts w:cs="Times New Roman"/>
    </w:rPr>
  </w:style>
  <w:style w:type="paragraph" w:customStyle="1" w:styleId="PgN">
    <w:name w:val="PgN"/>
    <w:basedOn w:val="Heading6"/>
    <w:next w:val="Normal"/>
    <w:rsid w:val="0018726E"/>
    <w:pPr>
      <w:framePr w:w="2071" w:hSpace="180" w:vSpace="180" w:wrap="auto" w:x="-2279"/>
      <w:spacing w:before="50" w:line="460" w:lineRule="exact"/>
    </w:pPr>
    <w:rPr>
      <w:b w:val="0"/>
      <w:bCs w:val="0"/>
      <w:sz w:val="24"/>
      <w:szCs w:val="24"/>
    </w:rPr>
  </w:style>
  <w:style w:type="paragraph" w:customStyle="1" w:styleId="Proch1">
    <w:name w:val="Proch1"/>
    <w:next w:val="Ln1"/>
    <w:rsid w:val="0018726E"/>
    <w:pPr>
      <w:tabs>
        <w:tab w:val="left" w:pos="300"/>
        <w:tab w:val="num" w:pos="360"/>
      </w:tabs>
      <w:spacing w:before="60" w:after="100" w:line="280" w:lineRule="exact"/>
      <w:ind w:left="300" w:hanging="300"/>
    </w:pPr>
    <w:rPr>
      <w:rFonts w:ascii="Times New Roman" w:eastAsia="MS Mincho" w:hAnsi="Times New Roman"/>
      <w:b/>
      <w:bCs/>
      <w:sz w:val="21"/>
      <w:szCs w:val="21"/>
      <w:lang w:eastAsia="ja-JP"/>
    </w:rPr>
  </w:style>
  <w:style w:type="paragraph" w:customStyle="1" w:styleId="Proch2">
    <w:name w:val="Proch2"/>
    <w:basedOn w:val="Proch1"/>
    <w:next w:val="Ln2"/>
    <w:rsid w:val="0018726E"/>
    <w:pPr>
      <w:tabs>
        <w:tab w:val="clear" w:pos="300"/>
        <w:tab w:val="clear" w:pos="360"/>
        <w:tab w:val="left" w:pos="600"/>
        <w:tab w:val="num" w:pos="660"/>
      </w:tabs>
      <w:ind w:left="600"/>
    </w:pPr>
  </w:style>
  <w:style w:type="paragraph" w:customStyle="1" w:styleId="Procp">
    <w:name w:val="Procp"/>
    <w:next w:val="Normal"/>
    <w:rsid w:val="0018726E"/>
    <w:pPr>
      <w:spacing w:after="100" w:line="240" w:lineRule="exact"/>
    </w:pPr>
    <w:rPr>
      <w:rFonts w:ascii="Times New Roman" w:eastAsia="MS Mincho" w:hAnsi="Times New Roman"/>
      <w:sz w:val="21"/>
      <w:szCs w:val="21"/>
      <w:lang w:eastAsia="ja-JP"/>
    </w:rPr>
  </w:style>
  <w:style w:type="paragraph" w:customStyle="1" w:styleId="Procp2">
    <w:name w:val="Procp2"/>
    <w:basedOn w:val="Procp"/>
    <w:next w:val="Normal"/>
    <w:rsid w:val="0018726E"/>
    <w:pPr>
      <w:ind w:left="300"/>
    </w:pPr>
  </w:style>
  <w:style w:type="paragraph" w:customStyle="1" w:styleId="Rh1">
    <w:name w:val="Rh1"/>
    <w:next w:val="Normal"/>
    <w:rsid w:val="0018726E"/>
    <w:pPr>
      <w:keepNext/>
      <w:keepLines/>
      <w:tabs>
        <w:tab w:val="left" w:pos="0"/>
      </w:tabs>
      <w:spacing w:after="180" w:line="440" w:lineRule="exact"/>
      <w:ind w:left="-1800"/>
    </w:pPr>
    <w:rPr>
      <w:rFonts w:ascii="Arial Narrow" w:eastAsia="MS Mincho" w:hAnsi="Arial Narrow" w:cs="Arial Narrow"/>
      <w:b/>
      <w:bCs/>
      <w:sz w:val="40"/>
      <w:szCs w:val="40"/>
      <w:lang w:eastAsia="ja-JP"/>
    </w:rPr>
  </w:style>
  <w:style w:type="paragraph" w:customStyle="1" w:styleId="Rmh">
    <w:name w:val="Rmh"/>
    <w:next w:val="Normal"/>
    <w:rsid w:val="0018726E"/>
    <w:pPr>
      <w:keepNext/>
      <w:framePr w:w="2040" w:hSpace="240" w:vSpace="240" w:wrap="auto" w:vAnchor="text" w:hAnchor="page" w:y="2"/>
      <w:spacing w:line="220" w:lineRule="exact"/>
    </w:pPr>
    <w:rPr>
      <w:rFonts w:ascii="Arial Narrow" w:eastAsia="MS Mincho" w:hAnsi="Arial Narrow" w:cs="Arial Narrow"/>
      <w:b/>
      <w:bCs/>
      <w:sz w:val="21"/>
      <w:szCs w:val="21"/>
      <w:lang w:eastAsia="ja-JP"/>
    </w:rPr>
  </w:style>
  <w:style w:type="paragraph" w:customStyle="1" w:styleId="Rq">
    <w:name w:val="Rq"/>
    <w:basedOn w:val="Heading5"/>
    <w:next w:val="Normal"/>
    <w:rsid w:val="0018726E"/>
    <w:pPr>
      <w:spacing w:after="120" w:line="440" w:lineRule="exact"/>
    </w:pPr>
    <w:rPr>
      <w:sz w:val="28"/>
      <w:szCs w:val="28"/>
    </w:rPr>
  </w:style>
  <w:style w:type="paragraph" w:customStyle="1" w:styleId="Rule">
    <w:name w:val="Rule"/>
    <w:next w:val="Normal"/>
    <w:rsid w:val="0018726E"/>
    <w:pPr>
      <w:pBdr>
        <w:bottom w:val="single" w:sz="6" w:space="0" w:color="auto"/>
      </w:pBdr>
      <w:spacing w:after="340" w:line="120" w:lineRule="exact"/>
      <w:ind w:left="-2280"/>
    </w:pPr>
    <w:rPr>
      <w:rFonts w:ascii="Times New Roman" w:eastAsia="MS Mincho" w:hAnsi="Times New Roman"/>
      <w:color w:val="FFFFFF"/>
      <w:sz w:val="8"/>
      <w:szCs w:val="8"/>
      <w:lang w:eastAsia="ja-JP"/>
    </w:rPr>
  </w:style>
  <w:style w:type="paragraph" w:customStyle="1" w:styleId="Sbre">
    <w:name w:val="Sbre"/>
    <w:next w:val="Normal"/>
    <w:rsid w:val="0018726E"/>
    <w:pPr>
      <w:spacing w:line="300" w:lineRule="exact"/>
      <w:ind w:left="-240"/>
    </w:pPr>
    <w:rPr>
      <w:rFonts w:ascii="Times New Roman" w:eastAsia="MS Mincho" w:hAnsi="Times New Roman"/>
      <w:sz w:val="16"/>
      <w:szCs w:val="16"/>
      <w:lang w:eastAsia="ja-JP"/>
    </w:rPr>
  </w:style>
  <w:style w:type="paragraph" w:customStyle="1" w:styleId="Sbrh">
    <w:name w:val="Sbrh"/>
    <w:next w:val="Normal"/>
    <w:rsid w:val="0018726E"/>
    <w:pPr>
      <w:keepNext/>
      <w:keepLines/>
      <w:spacing w:before="40" w:after="40" w:line="280" w:lineRule="exact"/>
      <w:ind w:left="300" w:right="300"/>
    </w:pPr>
    <w:rPr>
      <w:rFonts w:ascii="Arial Narrow" w:eastAsia="MS Mincho" w:hAnsi="Arial Narrow" w:cs="Arial Narrow"/>
      <w:b/>
      <w:bCs/>
      <w:sz w:val="24"/>
      <w:szCs w:val="24"/>
      <w:lang w:eastAsia="ja-JP"/>
    </w:rPr>
  </w:style>
  <w:style w:type="paragraph" w:customStyle="1" w:styleId="Sbrh2">
    <w:name w:val="Sbrh2"/>
    <w:basedOn w:val="Sbrh"/>
    <w:next w:val="Normal"/>
    <w:rsid w:val="0018726E"/>
    <w:pPr>
      <w:spacing w:line="240" w:lineRule="exact"/>
    </w:pPr>
    <w:rPr>
      <w:sz w:val="21"/>
      <w:szCs w:val="21"/>
    </w:rPr>
  </w:style>
  <w:style w:type="paragraph" w:customStyle="1" w:styleId="Sbrs">
    <w:name w:val="Sbrs"/>
    <w:basedOn w:val="Sbre"/>
    <w:next w:val="Sbrh"/>
    <w:rsid w:val="0018726E"/>
    <w:pPr>
      <w:keepNext/>
      <w:spacing w:line="100" w:lineRule="exact"/>
    </w:pPr>
  </w:style>
  <w:style w:type="paragraph" w:customStyle="1" w:styleId="Syn">
    <w:name w:val="Syn"/>
    <w:basedOn w:val="Normal"/>
    <w:rsid w:val="0018726E"/>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rsid w:val="0018726E"/>
    <w:pPr>
      <w:tabs>
        <w:tab w:val="left" w:pos="-1400"/>
        <w:tab w:val="left" w:pos="-1120"/>
        <w:tab w:val="left" w:pos="-840"/>
        <w:tab w:val="left" w:pos="-560"/>
        <w:tab w:val="left" w:pos="-280"/>
        <w:tab w:val="left" w:pos="0"/>
      </w:tabs>
      <w:ind w:left="-1660"/>
    </w:pPr>
  </w:style>
  <w:style w:type="paragraph" w:customStyle="1" w:styleId="Te">
    <w:name w:val="Te"/>
    <w:next w:val="Normal"/>
    <w:rsid w:val="0018726E"/>
    <w:pPr>
      <w:pBdr>
        <w:top w:val="single" w:sz="6" w:space="1" w:color="auto"/>
      </w:pBdr>
      <w:spacing w:before="80" w:after="120" w:line="160" w:lineRule="exact"/>
      <w:ind w:left="20" w:right="-20"/>
      <w:jc w:val="right"/>
    </w:pPr>
    <w:rPr>
      <w:rFonts w:ascii="Times New Roman" w:eastAsia="MS Mincho" w:hAnsi="Times New Roman"/>
      <w:sz w:val="16"/>
      <w:szCs w:val="16"/>
      <w:lang w:eastAsia="ja-JP"/>
    </w:rPr>
  </w:style>
  <w:style w:type="paragraph" w:customStyle="1" w:styleId="Teh">
    <w:name w:val="Teh"/>
    <w:next w:val="Normal"/>
    <w:rsid w:val="0018726E"/>
    <w:pPr>
      <w:keepLines/>
      <w:spacing w:line="80" w:lineRule="exact"/>
      <w:jc w:val="right"/>
    </w:pPr>
    <w:rPr>
      <w:rFonts w:ascii="Times New Roman" w:eastAsia="MS Mincho" w:hAnsi="Times New Roman"/>
      <w:sz w:val="21"/>
      <w:szCs w:val="21"/>
      <w:lang w:eastAsia="ja-JP"/>
    </w:rPr>
  </w:style>
  <w:style w:type="paragraph" w:customStyle="1" w:styleId="Tei">
    <w:name w:val="Tei"/>
    <w:basedOn w:val="Te"/>
    <w:next w:val="Normal"/>
    <w:rsid w:val="0018726E"/>
    <w:pPr>
      <w:ind w:left="300"/>
    </w:pPr>
  </w:style>
  <w:style w:type="paragraph" w:customStyle="1" w:styleId="Term1">
    <w:name w:val="Term1"/>
    <w:next w:val="Normal"/>
    <w:rsid w:val="0018726E"/>
    <w:pPr>
      <w:spacing w:line="240" w:lineRule="exact"/>
    </w:pPr>
    <w:rPr>
      <w:rFonts w:ascii="Times New Roman" w:eastAsia="MS Mincho" w:hAnsi="Times New Roman"/>
      <w:sz w:val="21"/>
      <w:szCs w:val="21"/>
      <w:lang w:eastAsia="ja-JP"/>
    </w:rPr>
  </w:style>
  <w:style w:type="paragraph" w:customStyle="1" w:styleId="Term2">
    <w:name w:val="Term2"/>
    <w:basedOn w:val="Term1"/>
    <w:next w:val="Normal"/>
    <w:rsid w:val="0018726E"/>
    <w:pPr>
      <w:ind w:left="300"/>
    </w:pPr>
  </w:style>
  <w:style w:type="paragraph" w:customStyle="1" w:styleId="Tes">
    <w:name w:val="Tes"/>
    <w:next w:val="Normal"/>
    <w:rsid w:val="0018726E"/>
    <w:pPr>
      <w:spacing w:line="160" w:lineRule="exact"/>
      <w:jc w:val="right"/>
    </w:pPr>
    <w:rPr>
      <w:rFonts w:ascii="Times New Roman" w:eastAsia="MS Mincho" w:hAnsi="Times New Roman"/>
      <w:sz w:val="12"/>
      <w:szCs w:val="12"/>
      <w:lang w:eastAsia="ja-JP"/>
    </w:rPr>
  </w:style>
  <w:style w:type="paragraph" w:customStyle="1" w:styleId="Tew">
    <w:name w:val="Tew"/>
    <w:basedOn w:val="Te"/>
    <w:next w:val="Normal"/>
    <w:rsid w:val="0018726E"/>
    <w:pPr>
      <w:ind w:left="-2280"/>
    </w:pPr>
  </w:style>
  <w:style w:type="paragraph" w:customStyle="1" w:styleId="Texf">
    <w:name w:val="Texf"/>
    <w:basedOn w:val="Ex"/>
    <w:rsid w:val="0018726E"/>
  </w:style>
  <w:style w:type="paragraph" w:customStyle="1" w:styleId="Tex">
    <w:name w:val="Tex"/>
    <w:basedOn w:val="Texf"/>
    <w:rsid w:val="0018726E"/>
    <w:pPr>
      <w:ind w:left="240"/>
    </w:pPr>
  </w:style>
  <w:style w:type="paragraph" w:customStyle="1" w:styleId="TexC">
    <w:name w:val="TexC"/>
    <w:basedOn w:val="Tex"/>
    <w:rsid w:val="0018726E"/>
  </w:style>
  <w:style w:type="paragraph" w:customStyle="1" w:styleId="TexCf">
    <w:name w:val="TexCf"/>
    <w:basedOn w:val="Texf"/>
    <w:rsid w:val="0018726E"/>
  </w:style>
  <w:style w:type="paragraph" w:customStyle="1" w:styleId="Tf">
    <w:name w:val="Tf"/>
    <w:rsid w:val="0018726E"/>
    <w:pPr>
      <w:spacing w:before="20" w:line="200" w:lineRule="exact"/>
      <w:ind w:left="120" w:hanging="120"/>
    </w:pPr>
    <w:rPr>
      <w:rFonts w:ascii="Times New Roman" w:eastAsia="MS Mincho" w:hAnsi="Times New Roman"/>
      <w:sz w:val="17"/>
      <w:szCs w:val="17"/>
      <w:lang w:eastAsia="ja-JP"/>
    </w:rPr>
  </w:style>
  <w:style w:type="paragraph" w:customStyle="1" w:styleId="Th">
    <w:name w:val="Th"/>
    <w:rsid w:val="0018726E"/>
    <w:pPr>
      <w:keepNext/>
      <w:keepLines/>
      <w:spacing w:before="20" w:after="60" w:line="220" w:lineRule="exact"/>
      <w:ind w:left="240"/>
    </w:pPr>
    <w:rPr>
      <w:rFonts w:ascii="Times New Roman" w:eastAsia="MS Mincho" w:hAnsi="Times New Roman"/>
      <w:b/>
      <w:bCs/>
      <w:sz w:val="19"/>
      <w:szCs w:val="19"/>
      <w:lang w:eastAsia="ja-JP"/>
    </w:rPr>
  </w:style>
  <w:style w:type="paragraph" w:customStyle="1" w:styleId="TheEnd">
    <w:name w:val="The End"/>
    <w:basedOn w:val="Normal"/>
    <w:rsid w:val="0018726E"/>
  </w:style>
  <w:style w:type="paragraph" w:customStyle="1" w:styleId="Thex">
    <w:name w:val="Thex"/>
    <w:basedOn w:val="Th"/>
    <w:rsid w:val="0018726E"/>
    <w:pPr>
      <w:numPr>
        <w:ilvl w:val="12"/>
      </w:numPr>
      <w:tabs>
        <w:tab w:val="left" w:pos="520"/>
        <w:tab w:val="left" w:pos="800"/>
      </w:tabs>
      <w:spacing w:before="0" w:after="0" w:line="240" w:lineRule="exact"/>
      <w:ind w:left="240"/>
    </w:pPr>
    <w:rPr>
      <w:sz w:val="18"/>
      <w:szCs w:val="18"/>
    </w:rPr>
  </w:style>
  <w:style w:type="paragraph" w:customStyle="1" w:styleId="ThexC">
    <w:name w:val="ThexC"/>
    <w:basedOn w:val="Thex"/>
    <w:rsid w:val="0018726E"/>
  </w:style>
  <w:style w:type="paragraph" w:customStyle="1" w:styleId="Thf">
    <w:name w:val="Thf"/>
    <w:basedOn w:val="Th"/>
    <w:rsid w:val="0018726E"/>
    <w:pPr>
      <w:ind w:left="0"/>
    </w:pPr>
  </w:style>
  <w:style w:type="paragraph" w:customStyle="1" w:styleId="Thfex">
    <w:name w:val="Thfex"/>
    <w:basedOn w:val="Thf"/>
    <w:rsid w:val="0018726E"/>
    <w:pPr>
      <w:numPr>
        <w:ilvl w:val="12"/>
      </w:numPr>
      <w:tabs>
        <w:tab w:val="left" w:pos="280"/>
        <w:tab w:val="left" w:pos="560"/>
      </w:tabs>
      <w:spacing w:before="0" w:after="0" w:line="240" w:lineRule="exact"/>
    </w:pPr>
    <w:rPr>
      <w:sz w:val="18"/>
      <w:szCs w:val="18"/>
    </w:rPr>
  </w:style>
  <w:style w:type="paragraph" w:customStyle="1" w:styleId="ThfexC">
    <w:name w:val="ThfexC"/>
    <w:basedOn w:val="Thfex"/>
    <w:rsid w:val="0018726E"/>
  </w:style>
  <w:style w:type="paragraph" w:customStyle="1" w:styleId="Thfi">
    <w:name w:val="Thfi"/>
    <w:basedOn w:val="Thf"/>
    <w:rsid w:val="0018726E"/>
  </w:style>
  <w:style w:type="paragraph" w:customStyle="1" w:styleId="Thfw">
    <w:name w:val="Thfw"/>
    <w:basedOn w:val="Thf"/>
    <w:rsid w:val="0018726E"/>
  </w:style>
  <w:style w:type="paragraph" w:customStyle="1" w:styleId="Thi">
    <w:name w:val="Thi"/>
    <w:basedOn w:val="Th"/>
    <w:rsid w:val="0018726E"/>
  </w:style>
  <w:style w:type="paragraph" w:customStyle="1" w:styleId="Thw">
    <w:name w:val="Thw"/>
    <w:basedOn w:val="Th"/>
    <w:rsid w:val="0018726E"/>
  </w:style>
  <w:style w:type="paragraph" w:styleId="TOC1">
    <w:name w:val="toc 1"/>
    <w:basedOn w:val="Normal"/>
    <w:autoRedefine/>
    <w:rsid w:val="0018726E"/>
    <w:pPr>
      <w:tabs>
        <w:tab w:val="right" w:leader="dot" w:pos="6960"/>
      </w:tabs>
      <w:spacing w:after="40"/>
    </w:pPr>
    <w:rPr>
      <w:rFonts w:ascii="Arial Narrow" w:hAnsi="Arial Narrow" w:cs="Arial Narrow"/>
      <w:b/>
      <w:bCs/>
      <w:sz w:val="24"/>
      <w:szCs w:val="24"/>
    </w:rPr>
  </w:style>
  <w:style w:type="paragraph" w:styleId="TOC2">
    <w:name w:val="toc 2"/>
    <w:basedOn w:val="TOC1"/>
    <w:autoRedefine/>
    <w:rsid w:val="0018726E"/>
    <w:rPr>
      <w:rFonts w:ascii="Times New Roman" w:hAnsi="Times New Roman" w:cs="Times New Roman"/>
      <w:b w:val="0"/>
      <w:bCs w:val="0"/>
      <w:sz w:val="21"/>
      <w:szCs w:val="21"/>
    </w:rPr>
  </w:style>
  <w:style w:type="paragraph" w:styleId="TOC3">
    <w:name w:val="toc 3"/>
    <w:basedOn w:val="TOC2"/>
    <w:autoRedefine/>
    <w:rsid w:val="0018726E"/>
    <w:pPr>
      <w:ind w:left="274"/>
    </w:pPr>
  </w:style>
  <w:style w:type="paragraph" w:styleId="TOC4">
    <w:name w:val="toc 4"/>
    <w:basedOn w:val="TOC3"/>
    <w:next w:val="TOC5"/>
    <w:autoRedefine/>
    <w:rsid w:val="0018726E"/>
    <w:pPr>
      <w:ind w:left="547"/>
    </w:pPr>
  </w:style>
  <w:style w:type="paragraph" w:styleId="TOC5">
    <w:name w:val="toc 5"/>
    <w:basedOn w:val="TOC1"/>
    <w:autoRedefine/>
    <w:rsid w:val="0018726E"/>
    <w:pPr>
      <w:spacing w:line="280" w:lineRule="exact"/>
      <w:ind w:left="821"/>
    </w:pPr>
    <w:rPr>
      <w:rFonts w:ascii="Times New Roman" w:hAnsi="Times New Roman" w:cs="Times New Roman"/>
      <w:b w:val="0"/>
      <w:bCs w:val="0"/>
      <w:sz w:val="21"/>
      <w:szCs w:val="21"/>
    </w:rPr>
  </w:style>
  <w:style w:type="paragraph" w:styleId="TOC6">
    <w:name w:val="toc 6"/>
    <w:basedOn w:val="TOC5"/>
    <w:next w:val="Normal"/>
    <w:autoRedefine/>
    <w:rsid w:val="0018726E"/>
    <w:pPr>
      <w:ind w:left="1094"/>
    </w:pPr>
  </w:style>
  <w:style w:type="paragraph" w:customStyle="1" w:styleId="Tpex">
    <w:name w:val="Tpex"/>
    <w:basedOn w:val="Tp"/>
    <w:rsid w:val="0018726E"/>
    <w:pPr>
      <w:numPr>
        <w:ilvl w:val="12"/>
      </w:numPr>
      <w:tabs>
        <w:tab w:val="clear" w:pos="540"/>
        <w:tab w:val="left" w:pos="520"/>
        <w:tab w:val="left" w:pos="800"/>
      </w:tabs>
      <w:spacing w:before="0" w:after="0"/>
      <w:ind w:left="240"/>
    </w:pPr>
    <w:rPr>
      <w:sz w:val="18"/>
      <w:szCs w:val="18"/>
    </w:rPr>
  </w:style>
  <w:style w:type="paragraph" w:customStyle="1" w:styleId="TpexC">
    <w:name w:val="TpexC"/>
    <w:basedOn w:val="Tpex"/>
    <w:rsid w:val="0018726E"/>
  </w:style>
  <w:style w:type="paragraph" w:customStyle="1" w:styleId="Tpf">
    <w:name w:val="Tpf"/>
    <w:basedOn w:val="Tp"/>
    <w:rsid w:val="0018726E"/>
    <w:pPr>
      <w:tabs>
        <w:tab w:val="left" w:pos="300"/>
      </w:tabs>
      <w:ind w:left="0"/>
    </w:pPr>
  </w:style>
  <w:style w:type="paragraph" w:customStyle="1" w:styleId="Tpfex">
    <w:name w:val="Tpfex"/>
    <w:basedOn w:val="Tpf"/>
    <w:rsid w:val="0018726E"/>
    <w:pPr>
      <w:numPr>
        <w:ilvl w:val="12"/>
      </w:numPr>
      <w:tabs>
        <w:tab w:val="clear" w:pos="300"/>
        <w:tab w:val="clear" w:pos="540"/>
        <w:tab w:val="left" w:pos="280"/>
        <w:tab w:val="left" w:pos="560"/>
      </w:tabs>
      <w:spacing w:before="0" w:after="0"/>
    </w:pPr>
    <w:rPr>
      <w:sz w:val="18"/>
      <w:szCs w:val="18"/>
    </w:rPr>
  </w:style>
  <w:style w:type="paragraph" w:customStyle="1" w:styleId="TpfexC">
    <w:name w:val="TpfexC"/>
    <w:basedOn w:val="Tpfex"/>
    <w:rsid w:val="0018726E"/>
  </w:style>
  <w:style w:type="paragraph" w:customStyle="1" w:styleId="Tpfi">
    <w:name w:val="Tpfi"/>
    <w:basedOn w:val="Tpf"/>
    <w:rsid w:val="0018726E"/>
  </w:style>
  <w:style w:type="paragraph" w:customStyle="1" w:styleId="Tpfw">
    <w:name w:val="Tpfw"/>
    <w:basedOn w:val="Tpf"/>
    <w:rsid w:val="0018726E"/>
  </w:style>
  <w:style w:type="paragraph" w:customStyle="1" w:styleId="Tpi">
    <w:name w:val="Tpi"/>
    <w:basedOn w:val="Tp"/>
    <w:rsid w:val="0018726E"/>
  </w:style>
  <w:style w:type="paragraph" w:customStyle="1" w:styleId="Tpr">
    <w:name w:val="Tpr"/>
    <w:basedOn w:val="Tp"/>
    <w:rsid w:val="0018726E"/>
    <w:pPr>
      <w:jc w:val="right"/>
    </w:pPr>
  </w:style>
  <w:style w:type="paragraph" w:customStyle="1" w:styleId="Tpw">
    <w:name w:val="Tpw"/>
    <w:basedOn w:val="Tp"/>
    <w:rsid w:val="0018726E"/>
  </w:style>
  <w:style w:type="paragraph" w:customStyle="1" w:styleId="Tr">
    <w:name w:val="Tr"/>
    <w:next w:val="Normal"/>
    <w:rsid w:val="0018726E"/>
    <w:pPr>
      <w:pBdr>
        <w:top w:val="single" w:sz="6" w:space="1" w:color="auto"/>
      </w:pBdr>
      <w:spacing w:line="40" w:lineRule="exact"/>
    </w:pPr>
    <w:rPr>
      <w:rFonts w:ascii="Times New Roman" w:eastAsia="MS Mincho" w:hAnsi="Times New Roman"/>
      <w:sz w:val="21"/>
      <w:szCs w:val="21"/>
      <w:lang w:eastAsia="ja-JP"/>
    </w:rPr>
  </w:style>
  <w:style w:type="paragraph" w:customStyle="1" w:styleId="Tri">
    <w:name w:val="Tri"/>
    <w:basedOn w:val="Tr"/>
    <w:rsid w:val="0018726E"/>
  </w:style>
  <w:style w:type="paragraph" w:customStyle="1" w:styleId="Trw">
    <w:name w:val="Trw"/>
    <w:basedOn w:val="Tr"/>
    <w:rsid w:val="0018726E"/>
  </w:style>
  <w:style w:type="paragraph" w:customStyle="1" w:styleId="Tsyn">
    <w:name w:val="Tsyn"/>
    <w:basedOn w:val="Syn"/>
    <w:rsid w:val="0018726E"/>
    <w:pPr>
      <w:keepNext/>
      <w:keepLines/>
      <w:spacing w:after="60" w:line="220" w:lineRule="exact"/>
    </w:pPr>
    <w:rPr>
      <w:sz w:val="19"/>
      <w:szCs w:val="19"/>
    </w:rPr>
  </w:style>
  <w:style w:type="paragraph" w:customStyle="1" w:styleId="Tt">
    <w:name w:val="Tt"/>
    <w:basedOn w:val="Th"/>
    <w:next w:val="Th"/>
    <w:rsid w:val="0018726E"/>
    <w:pPr>
      <w:tabs>
        <w:tab w:val="left" w:pos="270"/>
      </w:tabs>
      <w:spacing w:before="0"/>
      <w:ind w:left="0"/>
    </w:pPr>
  </w:style>
  <w:style w:type="paragraph" w:customStyle="1" w:styleId="Tti">
    <w:name w:val="Tti"/>
    <w:basedOn w:val="Tt"/>
    <w:next w:val="Thi"/>
    <w:rsid w:val="0018726E"/>
    <w:pPr>
      <w:ind w:left="300"/>
    </w:pPr>
  </w:style>
  <w:style w:type="paragraph" w:customStyle="1" w:styleId="Ttw">
    <w:name w:val="Ttw"/>
    <w:basedOn w:val="Tt"/>
    <w:next w:val="Thw"/>
    <w:rsid w:val="0018726E"/>
    <w:pPr>
      <w:ind w:left="-2280"/>
    </w:pPr>
  </w:style>
  <w:style w:type="paragraph" w:customStyle="1" w:styleId="We">
    <w:name w:val="We"/>
    <w:next w:val="Normal"/>
    <w:rsid w:val="0018726E"/>
    <w:pPr>
      <w:pBdr>
        <w:top w:val="double" w:sz="6" w:space="1" w:color="auto"/>
      </w:pBdr>
      <w:spacing w:line="140" w:lineRule="exact"/>
      <w:ind w:left="20"/>
    </w:pPr>
    <w:rPr>
      <w:rFonts w:ascii="Times New Roman" w:eastAsia="MS Mincho" w:hAnsi="Times New Roman"/>
      <w:color w:val="FFFFFF"/>
      <w:sz w:val="12"/>
      <w:szCs w:val="12"/>
      <w:lang w:eastAsia="ja-JP"/>
    </w:rPr>
  </w:style>
  <w:style w:type="paragraph" w:customStyle="1" w:styleId="Wei">
    <w:name w:val="Wei"/>
    <w:basedOn w:val="We"/>
    <w:next w:val="Normal"/>
    <w:rsid w:val="0018726E"/>
    <w:pPr>
      <w:ind w:left="300"/>
    </w:pPr>
  </w:style>
  <w:style w:type="paragraph" w:customStyle="1" w:styleId="Wh">
    <w:name w:val="Wh"/>
    <w:basedOn w:val="Nh"/>
    <w:next w:val="Np1"/>
    <w:rsid w:val="0018726E"/>
    <w:pPr>
      <w:framePr w:wrap="auto"/>
    </w:pPr>
  </w:style>
  <w:style w:type="paragraph" w:customStyle="1" w:styleId="Whi">
    <w:name w:val="Whi"/>
    <w:basedOn w:val="Nhi"/>
    <w:next w:val="Np1i"/>
    <w:rsid w:val="0018726E"/>
    <w:pPr>
      <w:framePr w:wrap="auto"/>
    </w:pPr>
  </w:style>
  <w:style w:type="paragraph" w:customStyle="1" w:styleId="WhiteText">
    <w:name w:val="White Text"/>
    <w:basedOn w:val="Normal"/>
    <w:rsid w:val="0018726E"/>
    <w:rPr>
      <w:color w:val="FFFFFF"/>
    </w:rPr>
  </w:style>
  <w:style w:type="paragraph" w:customStyle="1" w:styleId="Wm">
    <w:name w:val="Wm"/>
    <w:basedOn w:val="Normal"/>
    <w:rsid w:val="0018726E"/>
    <w:pPr>
      <w:framePr w:hSpace="180" w:vSpace="180" w:wrap="auto" w:vAnchor="page" w:hAnchor="page" w:x="3601" w:y="9361"/>
      <w:spacing w:line="240" w:lineRule="auto"/>
    </w:pPr>
  </w:style>
  <w:style w:type="paragraph" w:customStyle="1" w:styleId="Ws">
    <w:name w:val="Ws"/>
    <w:next w:val="Wh"/>
    <w:rsid w:val="0018726E"/>
    <w:pPr>
      <w:keepNext/>
      <w:keepLines/>
      <w:pBdr>
        <w:bottom w:val="double" w:sz="6" w:space="1" w:color="auto"/>
      </w:pBdr>
      <w:spacing w:line="80" w:lineRule="exact"/>
      <w:ind w:left="20"/>
    </w:pPr>
    <w:rPr>
      <w:rFonts w:ascii="Times New Roman" w:eastAsia="MS Mincho" w:hAnsi="Times New Roman"/>
      <w:color w:val="FFFFFF"/>
      <w:sz w:val="12"/>
      <w:szCs w:val="12"/>
      <w:lang w:eastAsia="ja-JP"/>
    </w:rPr>
  </w:style>
  <w:style w:type="paragraph" w:customStyle="1" w:styleId="Wsi">
    <w:name w:val="Wsi"/>
    <w:basedOn w:val="Ws"/>
    <w:next w:val="Whi"/>
    <w:rsid w:val="0018726E"/>
    <w:pPr>
      <w:ind w:left="300"/>
    </w:pPr>
  </w:style>
  <w:style w:type="paragraph" w:customStyle="1" w:styleId="ModuleTitle">
    <w:name w:val="ModuleTitle"/>
    <w:basedOn w:val="Normal"/>
    <w:rsid w:val="0018726E"/>
    <w:pPr>
      <w:framePr w:w="6494" w:wrap="auto" w:vAnchor="page" w:hAnchor="page" w:x="5185" w:y="4033"/>
      <w:spacing w:line="240" w:lineRule="atLeast"/>
    </w:pPr>
    <w:rPr>
      <w:rFonts w:ascii="Arial" w:hAnsi="Arial" w:cs="Arial"/>
      <w:sz w:val="60"/>
      <w:szCs w:val="60"/>
    </w:rPr>
  </w:style>
  <w:style w:type="paragraph" w:customStyle="1" w:styleId="CopyrightText">
    <w:name w:val="CopyrightText"/>
    <w:basedOn w:val="Normal"/>
    <w:rsid w:val="0018726E"/>
    <w:pPr>
      <w:spacing w:after="0" w:line="200" w:lineRule="exact"/>
    </w:pPr>
    <w:rPr>
      <w:sz w:val="17"/>
      <w:szCs w:val="17"/>
    </w:rPr>
  </w:style>
  <w:style w:type="paragraph" w:customStyle="1" w:styleId="Dn">
    <w:name w:val="Dn"/>
    <w:basedOn w:val="Normal"/>
    <w:rsid w:val="0018726E"/>
    <w:pPr>
      <w:keepNext/>
      <w:framePr w:wrap="notBeside" w:hAnchor="margin" w:yAlign="bottom"/>
      <w:tabs>
        <w:tab w:val="left" w:pos="1120"/>
      </w:tabs>
      <w:spacing w:after="0" w:line="200" w:lineRule="exact"/>
    </w:pPr>
    <w:rPr>
      <w:sz w:val="17"/>
      <w:szCs w:val="17"/>
    </w:rPr>
  </w:style>
  <w:style w:type="paragraph" w:customStyle="1" w:styleId="ArtInFrame">
    <w:name w:val="ArtInFrame"/>
    <w:basedOn w:val="Art"/>
    <w:rsid w:val="0018726E"/>
    <w:pPr>
      <w:framePr w:hSpace="180" w:vSpace="180" w:wrap="auto" w:vAnchor="page" w:hAnchor="page" w:x="577" w:y="9073"/>
    </w:pPr>
    <w:rPr>
      <w:vanish/>
    </w:rPr>
  </w:style>
  <w:style w:type="paragraph" w:customStyle="1" w:styleId="NormalInFrame">
    <w:name w:val="NormalInFrame"/>
    <w:basedOn w:val="Normal"/>
    <w:rsid w:val="0018726E"/>
    <w:pPr>
      <w:framePr w:hSpace="180" w:vSpace="180" w:wrap="auto" w:vAnchor="page" w:hAnchor="page" w:x="577" w:y="9073"/>
    </w:pPr>
    <w:rPr>
      <w:vanish/>
      <w:color w:val="FF0000"/>
    </w:rPr>
  </w:style>
  <w:style w:type="paragraph" w:customStyle="1" w:styleId="rd">
    <w:name w:val="rd"/>
    <w:basedOn w:val="Normal"/>
    <w:rsid w:val="0018726E"/>
    <w:pPr>
      <w:spacing w:after="40" w:line="200" w:lineRule="exact"/>
    </w:pPr>
    <w:rPr>
      <w:rFonts w:ascii="Arial Narrow" w:hAnsi="Arial Narrow" w:cs="Arial Narrow"/>
      <w:caps/>
      <w:vanish/>
      <w:color w:val="800000"/>
    </w:rPr>
  </w:style>
  <w:style w:type="paragraph" w:customStyle="1" w:styleId="MTOC2">
    <w:name w:val="MTOC 2"/>
    <w:rsid w:val="0018726E"/>
    <w:pPr>
      <w:framePr w:w="4230" w:h="5617" w:hSpace="187" w:wrap="auto" w:vAnchor="page" w:hAnchor="page" w:x="1279" w:y="6769"/>
      <w:tabs>
        <w:tab w:val="right" w:pos="4230"/>
      </w:tabs>
      <w:spacing w:after="40" w:line="240" w:lineRule="exact"/>
    </w:pPr>
    <w:rPr>
      <w:rFonts w:ascii="Verdana" w:eastAsia="MS Mincho" w:hAnsi="Verdana" w:cs="Verdana"/>
      <w:noProof/>
      <w:sz w:val="18"/>
      <w:szCs w:val="18"/>
      <w:lang w:eastAsia="ja-JP"/>
    </w:rPr>
  </w:style>
  <w:style w:type="paragraph" w:customStyle="1" w:styleId="Ih">
    <w:name w:val="Ih"/>
    <w:next w:val="Normal"/>
    <w:rsid w:val="0018726E"/>
    <w:pPr>
      <w:keepNext/>
      <w:spacing w:line="540" w:lineRule="exact"/>
      <w:ind w:left="-1800"/>
    </w:pPr>
    <w:rPr>
      <w:rFonts w:ascii="Arial Narrow" w:eastAsia="MS Mincho" w:hAnsi="Arial Narrow" w:cs="Arial Narrow"/>
      <w:b/>
      <w:bCs/>
      <w:sz w:val="40"/>
      <w:szCs w:val="40"/>
      <w:lang w:eastAsia="ja-JP"/>
    </w:rPr>
  </w:style>
  <w:style w:type="paragraph" w:customStyle="1" w:styleId="Prerelease">
    <w:name w:val="Prerelease"/>
    <w:basedOn w:val="Normal"/>
    <w:rsid w:val="0018726E"/>
    <w:pPr>
      <w:keepNext/>
      <w:framePr w:h="144" w:hSpace="187" w:wrap="auto" w:vAnchor="page" w:hAnchor="page" w:x="2089" w:y="7345"/>
      <w:spacing w:after="0" w:line="200" w:lineRule="exact"/>
    </w:pPr>
    <w:rPr>
      <w:sz w:val="17"/>
      <w:szCs w:val="17"/>
    </w:rPr>
  </w:style>
  <w:style w:type="paragraph" w:styleId="TOC7">
    <w:name w:val="toc 7"/>
    <w:basedOn w:val="Normal"/>
    <w:next w:val="Normal"/>
    <w:autoRedefine/>
    <w:rsid w:val="0018726E"/>
    <w:pPr>
      <w:ind w:left="1260"/>
    </w:pPr>
  </w:style>
  <w:style w:type="paragraph" w:styleId="TOC8">
    <w:name w:val="toc 8"/>
    <w:basedOn w:val="Normal"/>
    <w:next w:val="Normal"/>
    <w:autoRedefine/>
    <w:rsid w:val="0018726E"/>
    <w:pPr>
      <w:ind w:left="1470"/>
    </w:pPr>
  </w:style>
  <w:style w:type="paragraph" w:styleId="TOC9">
    <w:name w:val="toc 9"/>
    <w:basedOn w:val="Normal"/>
    <w:next w:val="Normal"/>
    <w:autoRedefine/>
    <w:rsid w:val="0018726E"/>
    <w:pPr>
      <w:ind w:left="1680"/>
    </w:pPr>
  </w:style>
  <w:style w:type="paragraph" w:customStyle="1" w:styleId="La0b">
    <w:name w:val="La0b"/>
    <w:basedOn w:val="La0"/>
    <w:rsid w:val="0018726E"/>
    <w:pPr>
      <w:tabs>
        <w:tab w:val="left" w:pos="302"/>
      </w:tabs>
      <w:ind w:left="302" w:hanging="302"/>
    </w:pPr>
  </w:style>
  <w:style w:type="paragraph" w:customStyle="1" w:styleId="La1b">
    <w:name w:val="La1b"/>
    <w:basedOn w:val="Normal"/>
    <w:rsid w:val="0018726E"/>
    <w:pPr>
      <w:tabs>
        <w:tab w:val="decimal" w:pos="605"/>
      </w:tabs>
      <w:spacing w:after="100" w:line="240" w:lineRule="auto"/>
      <w:ind w:left="604" w:hanging="302"/>
    </w:pPr>
    <w:rPr>
      <w:b/>
      <w:bCs/>
    </w:rPr>
  </w:style>
  <w:style w:type="paragraph" w:customStyle="1" w:styleId="La2b">
    <w:name w:val="La2b"/>
    <w:basedOn w:val="Normal"/>
    <w:rsid w:val="0018726E"/>
    <w:pPr>
      <w:tabs>
        <w:tab w:val="left" w:pos="907"/>
      </w:tabs>
      <w:spacing w:after="100" w:line="240" w:lineRule="auto"/>
      <w:ind w:left="907" w:hanging="302"/>
    </w:pPr>
    <w:rPr>
      <w:b/>
      <w:bCs/>
    </w:rPr>
  </w:style>
  <w:style w:type="paragraph" w:customStyle="1" w:styleId="Latpb">
    <w:name w:val="Latpb"/>
    <w:basedOn w:val="Normal"/>
    <w:rsid w:val="0018726E"/>
    <w:pPr>
      <w:tabs>
        <w:tab w:val="decimal" w:pos="1325"/>
      </w:tabs>
      <w:spacing w:after="0" w:line="240" w:lineRule="auto"/>
      <w:ind w:left="1325" w:hanging="360"/>
    </w:pPr>
    <w:rPr>
      <w:b/>
      <w:bCs/>
      <w:sz w:val="19"/>
      <w:szCs w:val="19"/>
    </w:rPr>
  </w:style>
  <w:style w:type="paragraph" w:customStyle="1" w:styleId="Latpfb">
    <w:name w:val="Latpfb"/>
    <w:basedOn w:val="Normal"/>
    <w:rsid w:val="0018726E"/>
    <w:pPr>
      <w:tabs>
        <w:tab w:val="left" w:pos="187"/>
      </w:tabs>
      <w:spacing w:after="0" w:line="240" w:lineRule="auto"/>
    </w:pPr>
    <w:rPr>
      <w:b/>
      <w:bCs/>
      <w:sz w:val="19"/>
      <w:szCs w:val="19"/>
    </w:rPr>
  </w:style>
  <w:style w:type="paragraph" w:styleId="BlockText">
    <w:name w:val="Block Text"/>
    <w:basedOn w:val="Normal"/>
    <w:rsid w:val="0018726E"/>
    <w:pPr>
      <w:spacing w:after="120"/>
      <w:ind w:left="1440" w:right="1440"/>
    </w:pPr>
  </w:style>
  <w:style w:type="paragraph" w:styleId="BodyText2">
    <w:name w:val="Body Text 2"/>
    <w:basedOn w:val="Normal"/>
    <w:link w:val="BodyText2Char"/>
    <w:rsid w:val="0018726E"/>
    <w:pPr>
      <w:spacing w:after="120"/>
      <w:ind w:left="360"/>
    </w:pPr>
  </w:style>
  <w:style w:type="character" w:customStyle="1" w:styleId="BodyText2Char">
    <w:name w:val="Body Text 2 Char"/>
    <w:basedOn w:val="DefaultParagraphFont"/>
    <w:link w:val="BodyText2"/>
    <w:semiHidden/>
    <w:locked/>
    <w:rsid w:val="00207182"/>
    <w:rPr>
      <w:rFonts w:ascii="Times New Roman" w:eastAsia="MS Mincho" w:hAnsi="Times New Roman" w:cs="Times New Roman"/>
      <w:sz w:val="21"/>
      <w:szCs w:val="21"/>
      <w:lang w:val="en-US" w:eastAsia="ja-JP"/>
    </w:rPr>
  </w:style>
  <w:style w:type="paragraph" w:styleId="BodyText3">
    <w:name w:val="Body Text 3"/>
    <w:basedOn w:val="Normal"/>
    <w:link w:val="BodyText3Char"/>
    <w:rsid w:val="0018726E"/>
    <w:pPr>
      <w:spacing w:after="120"/>
    </w:pPr>
    <w:rPr>
      <w:sz w:val="16"/>
      <w:szCs w:val="16"/>
    </w:rPr>
  </w:style>
  <w:style w:type="character" w:customStyle="1" w:styleId="BodyText3Char">
    <w:name w:val="Body Text 3 Char"/>
    <w:basedOn w:val="DefaultParagraphFont"/>
    <w:link w:val="BodyText3"/>
    <w:semiHidden/>
    <w:locked/>
    <w:rsid w:val="00207182"/>
    <w:rPr>
      <w:rFonts w:ascii="Times New Roman" w:eastAsia="MS Mincho" w:hAnsi="Times New Roman" w:cs="Times New Roman"/>
      <w:sz w:val="16"/>
      <w:szCs w:val="16"/>
      <w:lang w:val="en-US" w:eastAsia="ja-JP"/>
    </w:rPr>
  </w:style>
  <w:style w:type="paragraph" w:styleId="BodyTextFirstIndent">
    <w:name w:val="Body Text First Indent"/>
    <w:basedOn w:val="BodyText"/>
    <w:link w:val="BodyTextFirstIndentChar"/>
    <w:rsid w:val="0018726E"/>
    <w:pPr>
      <w:spacing w:after="120"/>
      <w:ind w:firstLine="210"/>
    </w:pPr>
    <w:rPr>
      <w:i w:val="0"/>
      <w:iCs w:val="0"/>
      <w:vanish w:val="0"/>
    </w:rPr>
  </w:style>
  <w:style w:type="character" w:customStyle="1" w:styleId="BodyTextFirstIndentChar">
    <w:name w:val="Body Text First Indent Char"/>
    <w:basedOn w:val="BodyTextChar"/>
    <w:link w:val="BodyTextFirstIndent"/>
    <w:semiHidden/>
    <w:locked/>
    <w:rsid w:val="00207182"/>
  </w:style>
  <w:style w:type="paragraph" w:styleId="BodyTextIndent">
    <w:name w:val="Body Text Indent"/>
    <w:basedOn w:val="Normal"/>
    <w:link w:val="BodyTextIndentChar"/>
    <w:semiHidden/>
    <w:rsid w:val="00207182"/>
    <w:pPr>
      <w:spacing w:after="120"/>
      <w:ind w:left="283"/>
    </w:pPr>
  </w:style>
  <w:style w:type="character" w:customStyle="1" w:styleId="BodyTextIndentChar">
    <w:name w:val="Body Text Indent Char"/>
    <w:basedOn w:val="DefaultParagraphFont"/>
    <w:link w:val="BodyTextIndent"/>
    <w:semiHidden/>
    <w:locked/>
    <w:rsid w:val="00207182"/>
    <w:rPr>
      <w:rFonts w:ascii="Times New Roman" w:eastAsia="MS Mincho" w:hAnsi="Times New Roman" w:cs="Times New Roman"/>
      <w:sz w:val="21"/>
      <w:szCs w:val="21"/>
      <w:lang w:val="en-US" w:eastAsia="ja-JP"/>
    </w:rPr>
  </w:style>
  <w:style w:type="paragraph" w:styleId="BodyTextFirstIndent2">
    <w:name w:val="Body Text First Indent 2"/>
    <w:basedOn w:val="BodyText2"/>
    <w:link w:val="BodyTextFirstIndent2Char"/>
    <w:rsid w:val="0018726E"/>
    <w:pPr>
      <w:ind w:firstLine="210"/>
    </w:pPr>
  </w:style>
  <w:style w:type="character" w:customStyle="1" w:styleId="BodyTextFirstIndent2Char">
    <w:name w:val="Body Text First Indent 2 Char"/>
    <w:basedOn w:val="BodyTextIndentChar"/>
    <w:link w:val="BodyTextFirstIndent2"/>
    <w:semiHidden/>
    <w:locked/>
    <w:rsid w:val="00207182"/>
  </w:style>
  <w:style w:type="paragraph" w:styleId="BodyTextIndent2">
    <w:name w:val="Body Text Indent 2"/>
    <w:basedOn w:val="Normal"/>
    <w:link w:val="BodyTextIndent2Char"/>
    <w:rsid w:val="0018726E"/>
    <w:pPr>
      <w:spacing w:after="120" w:line="480" w:lineRule="auto"/>
      <w:ind w:left="360"/>
    </w:pPr>
  </w:style>
  <w:style w:type="character" w:customStyle="1" w:styleId="BodyTextIndent2Char">
    <w:name w:val="Body Text Indent 2 Char"/>
    <w:basedOn w:val="DefaultParagraphFont"/>
    <w:link w:val="BodyTextIndent2"/>
    <w:semiHidden/>
    <w:locked/>
    <w:rsid w:val="00207182"/>
    <w:rPr>
      <w:rFonts w:ascii="Times New Roman" w:eastAsia="MS Mincho" w:hAnsi="Times New Roman" w:cs="Times New Roman"/>
      <w:sz w:val="21"/>
      <w:szCs w:val="21"/>
      <w:lang w:val="en-US" w:eastAsia="ja-JP"/>
    </w:rPr>
  </w:style>
  <w:style w:type="paragraph" w:styleId="BodyTextIndent3">
    <w:name w:val="Body Text Indent 3"/>
    <w:basedOn w:val="Normal"/>
    <w:link w:val="BodyTextIndent3Char"/>
    <w:rsid w:val="0018726E"/>
    <w:pPr>
      <w:spacing w:after="120"/>
      <w:ind w:left="360"/>
    </w:pPr>
    <w:rPr>
      <w:sz w:val="16"/>
      <w:szCs w:val="16"/>
    </w:rPr>
  </w:style>
  <w:style w:type="character" w:customStyle="1" w:styleId="BodyTextIndent3Char">
    <w:name w:val="Body Text Indent 3 Char"/>
    <w:basedOn w:val="DefaultParagraphFont"/>
    <w:link w:val="BodyTextIndent3"/>
    <w:semiHidden/>
    <w:locked/>
    <w:rsid w:val="00207182"/>
    <w:rPr>
      <w:rFonts w:ascii="Times New Roman" w:eastAsia="MS Mincho" w:hAnsi="Times New Roman" w:cs="Times New Roman"/>
      <w:sz w:val="16"/>
      <w:szCs w:val="16"/>
      <w:lang w:val="en-US" w:eastAsia="ja-JP"/>
    </w:rPr>
  </w:style>
  <w:style w:type="paragraph" w:styleId="Caption">
    <w:name w:val="caption"/>
    <w:basedOn w:val="Normal"/>
    <w:next w:val="Normal"/>
    <w:qFormat/>
    <w:rsid w:val="0018726E"/>
    <w:pPr>
      <w:spacing w:before="120" w:after="120"/>
    </w:pPr>
    <w:rPr>
      <w:b/>
      <w:bCs/>
      <w:sz w:val="20"/>
      <w:szCs w:val="20"/>
    </w:rPr>
  </w:style>
  <w:style w:type="paragraph" w:styleId="Closing">
    <w:name w:val="Closing"/>
    <w:basedOn w:val="Normal"/>
    <w:link w:val="ClosingChar"/>
    <w:rsid w:val="0018726E"/>
    <w:pPr>
      <w:ind w:left="4320"/>
    </w:pPr>
  </w:style>
  <w:style w:type="character" w:customStyle="1" w:styleId="ClosingChar">
    <w:name w:val="Closing Char"/>
    <w:basedOn w:val="DefaultParagraphFont"/>
    <w:link w:val="Closing"/>
    <w:semiHidden/>
    <w:locked/>
    <w:rsid w:val="00207182"/>
    <w:rPr>
      <w:rFonts w:ascii="Times New Roman" w:eastAsia="MS Mincho" w:hAnsi="Times New Roman" w:cs="Times New Roman"/>
      <w:sz w:val="21"/>
      <w:szCs w:val="21"/>
      <w:lang w:val="en-US" w:eastAsia="ja-JP"/>
    </w:rPr>
  </w:style>
  <w:style w:type="paragraph" w:styleId="Date">
    <w:name w:val="Date"/>
    <w:basedOn w:val="Normal"/>
    <w:next w:val="Normal"/>
    <w:link w:val="DateChar"/>
    <w:rsid w:val="0018726E"/>
  </w:style>
  <w:style w:type="character" w:customStyle="1" w:styleId="DateChar">
    <w:name w:val="Date Char"/>
    <w:basedOn w:val="DefaultParagraphFont"/>
    <w:link w:val="Date"/>
    <w:semiHidden/>
    <w:locked/>
    <w:rsid w:val="00207182"/>
    <w:rPr>
      <w:rFonts w:ascii="Times New Roman" w:eastAsia="MS Mincho" w:hAnsi="Times New Roman" w:cs="Times New Roman"/>
      <w:sz w:val="21"/>
      <w:szCs w:val="21"/>
      <w:lang w:val="en-US" w:eastAsia="ja-JP"/>
    </w:rPr>
  </w:style>
  <w:style w:type="paragraph" w:styleId="E-mailSignature">
    <w:name w:val="E-mail Signature"/>
    <w:basedOn w:val="Normal"/>
    <w:link w:val="E-mailSignatureChar"/>
    <w:rsid w:val="0018726E"/>
  </w:style>
  <w:style w:type="character" w:customStyle="1" w:styleId="E-mailSignatureChar">
    <w:name w:val="E-mail Signature Char"/>
    <w:basedOn w:val="DefaultParagraphFont"/>
    <w:link w:val="E-mailSignature"/>
    <w:semiHidden/>
    <w:locked/>
    <w:rsid w:val="00207182"/>
    <w:rPr>
      <w:rFonts w:ascii="Times New Roman" w:eastAsia="MS Mincho" w:hAnsi="Times New Roman" w:cs="Times New Roman"/>
      <w:sz w:val="21"/>
      <w:szCs w:val="21"/>
      <w:lang w:val="en-US" w:eastAsia="ja-JP"/>
    </w:rPr>
  </w:style>
  <w:style w:type="paragraph" w:styleId="EndnoteText">
    <w:name w:val="endnote text"/>
    <w:basedOn w:val="Normal"/>
    <w:link w:val="EndnoteTextChar"/>
    <w:rsid w:val="0018726E"/>
    <w:rPr>
      <w:sz w:val="20"/>
      <w:szCs w:val="20"/>
    </w:rPr>
  </w:style>
  <w:style w:type="character" w:customStyle="1" w:styleId="EndnoteTextChar">
    <w:name w:val="Endnote Text Char"/>
    <w:basedOn w:val="DefaultParagraphFont"/>
    <w:link w:val="EndnoteText"/>
    <w:semiHidden/>
    <w:locked/>
    <w:rsid w:val="00207182"/>
    <w:rPr>
      <w:rFonts w:ascii="Times New Roman" w:eastAsia="MS Mincho" w:hAnsi="Times New Roman" w:cs="Times New Roman"/>
      <w:sz w:val="20"/>
      <w:szCs w:val="20"/>
      <w:lang w:val="en-US" w:eastAsia="ja-JP"/>
    </w:rPr>
  </w:style>
  <w:style w:type="paragraph" w:styleId="EnvelopeAddress">
    <w:name w:val="envelope address"/>
    <w:basedOn w:val="Normal"/>
    <w:rsid w:val="0018726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8726E"/>
    <w:rPr>
      <w:rFonts w:ascii="Arial" w:hAnsi="Arial" w:cs="Arial"/>
      <w:sz w:val="20"/>
      <w:szCs w:val="20"/>
    </w:rPr>
  </w:style>
  <w:style w:type="paragraph" w:styleId="HTMLAddress">
    <w:name w:val="HTML Address"/>
    <w:basedOn w:val="Normal"/>
    <w:link w:val="HTMLAddressChar"/>
    <w:rsid w:val="0018726E"/>
    <w:rPr>
      <w:i/>
      <w:iCs/>
    </w:rPr>
  </w:style>
  <w:style w:type="character" w:customStyle="1" w:styleId="HTMLAddressChar">
    <w:name w:val="HTML Address Char"/>
    <w:basedOn w:val="DefaultParagraphFont"/>
    <w:link w:val="HTMLAddress"/>
    <w:semiHidden/>
    <w:locked/>
    <w:rsid w:val="00207182"/>
    <w:rPr>
      <w:rFonts w:ascii="Times New Roman" w:eastAsia="MS Mincho" w:hAnsi="Times New Roman" w:cs="Times New Roman"/>
      <w:i/>
      <w:iCs/>
      <w:sz w:val="21"/>
      <w:szCs w:val="21"/>
      <w:lang w:val="en-US" w:eastAsia="ja-JP"/>
    </w:rPr>
  </w:style>
  <w:style w:type="paragraph" w:styleId="HTMLPreformatted">
    <w:name w:val="HTML Preformatted"/>
    <w:basedOn w:val="Normal"/>
    <w:link w:val="HTMLPreformattedChar"/>
    <w:rsid w:val="0018726E"/>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207182"/>
    <w:rPr>
      <w:rFonts w:ascii="Courier New" w:eastAsia="MS Mincho" w:hAnsi="Courier New" w:cs="Courier New"/>
      <w:sz w:val="20"/>
      <w:szCs w:val="20"/>
      <w:lang w:val="en-US" w:eastAsia="ja-JP"/>
    </w:rPr>
  </w:style>
  <w:style w:type="paragraph" w:styleId="Index1">
    <w:name w:val="index 1"/>
    <w:basedOn w:val="Normal"/>
    <w:next w:val="Normal"/>
    <w:autoRedefine/>
    <w:rsid w:val="0018726E"/>
    <w:pPr>
      <w:ind w:left="210" w:hanging="210"/>
    </w:pPr>
  </w:style>
  <w:style w:type="paragraph" w:styleId="Index2">
    <w:name w:val="index 2"/>
    <w:basedOn w:val="Normal"/>
    <w:next w:val="Normal"/>
    <w:autoRedefine/>
    <w:rsid w:val="0018726E"/>
    <w:pPr>
      <w:ind w:left="420" w:hanging="210"/>
    </w:pPr>
  </w:style>
  <w:style w:type="paragraph" w:styleId="Index3">
    <w:name w:val="index 3"/>
    <w:basedOn w:val="Normal"/>
    <w:next w:val="Normal"/>
    <w:autoRedefine/>
    <w:rsid w:val="0018726E"/>
    <w:pPr>
      <w:ind w:left="630" w:hanging="210"/>
    </w:pPr>
  </w:style>
  <w:style w:type="paragraph" w:styleId="Index4">
    <w:name w:val="index 4"/>
    <w:basedOn w:val="Normal"/>
    <w:next w:val="Normal"/>
    <w:autoRedefine/>
    <w:rsid w:val="0018726E"/>
    <w:pPr>
      <w:ind w:left="840" w:hanging="210"/>
    </w:pPr>
  </w:style>
  <w:style w:type="paragraph" w:styleId="Index5">
    <w:name w:val="index 5"/>
    <w:basedOn w:val="Normal"/>
    <w:next w:val="Normal"/>
    <w:autoRedefine/>
    <w:rsid w:val="0018726E"/>
    <w:pPr>
      <w:ind w:left="1050" w:hanging="210"/>
    </w:pPr>
  </w:style>
  <w:style w:type="paragraph" w:styleId="Index6">
    <w:name w:val="index 6"/>
    <w:basedOn w:val="Normal"/>
    <w:next w:val="Normal"/>
    <w:autoRedefine/>
    <w:rsid w:val="0018726E"/>
    <w:pPr>
      <w:ind w:left="1260" w:hanging="210"/>
    </w:pPr>
  </w:style>
  <w:style w:type="paragraph" w:styleId="Index7">
    <w:name w:val="index 7"/>
    <w:basedOn w:val="Normal"/>
    <w:next w:val="Normal"/>
    <w:autoRedefine/>
    <w:rsid w:val="0018726E"/>
    <w:pPr>
      <w:ind w:left="1470" w:hanging="210"/>
    </w:pPr>
  </w:style>
  <w:style w:type="paragraph" w:styleId="Index8">
    <w:name w:val="index 8"/>
    <w:basedOn w:val="Normal"/>
    <w:next w:val="Normal"/>
    <w:autoRedefine/>
    <w:rsid w:val="0018726E"/>
    <w:pPr>
      <w:ind w:left="1680" w:hanging="210"/>
    </w:pPr>
  </w:style>
  <w:style w:type="paragraph" w:styleId="Index9">
    <w:name w:val="index 9"/>
    <w:basedOn w:val="Normal"/>
    <w:next w:val="Normal"/>
    <w:autoRedefine/>
    <w:rsid w:val="0018726E"/>
    <w:pPr>
      <w:ind w:left="1890" w:hanging="210"/>
    </w:pPr>
  </w:style>
  <w:style w:type="paragraph" w:styleId="IndexHeading">
    <w:name w:val="index heading"/>
    <w:basedOn w:val="Normal"/>
    <w:next w:val="Index1"/>
    <w:rsid w:val="0018726E"/>
    <w:rPr>
      <w:rFonts w:ascii="Arial" w:hAnsi="Arial" w:cs="Arial"/>
      <w:b/>
      <w:bCs/>
    </w:rPr>
  </w:style>
  <w:style w:type="paragraph" w:styleId="List">
    <w:name w:val="List"/>
    <w:basedOn w:val="Normal"/>
    <w:rsid w:val="0018726E"/>
    <w:pPr>
      <w:ind w:left="360" w:hanging="360"/>
    </w:pPr>
  </w:style>
  <w:style w:type="paragraph" w:styleId="List2">
    <w:name w:val="List 2"/>
    <w:basedOn w:val="Normal"/>
    <w:rsid w:val="0018726E"/>
    <w:pPr>
      <w:ind w:left="720" w:hanging="360"/>
    </w:pPr>
  </w:style>
  <w:style w:type="paragraph" w:styleId="List3">
    <w:name w:val="List 3"/>
    <w:basedOn w:val="Normal"/>
    <w:rsid w:val="0018726E"/>
    <w:pPr>
      <w:ind w:left="1080" w:hanging="360"/>
    </w:pPr>
  </w:style>
  <w:style w:type="paragraph" w:styleId="List4">
    <w:name w:val="List 4"/>
    <w:basedOn w:val="Normal"/>
    <w:rsid w:val="0018726E"/>
    <w:pPr>
      <w:ind w:left="1440" w:hanging="360"/>
    </w:pPr>
  </w:style>
  <w:style w:type="paragraph" w:styleId="List5">
    <w:name w:val="List 5"/>
    <w:basedOn w:val="Normal"/>
    <w:rsid w:val="0018726E"/>
    <w:pPr>
      <w:ind w:left="1800" w:hanging="360"/>
    </w:pPr>
  </w:style>
  <w:style w:type="paragraph" w:styleId="ListBullet">
    <w:name w:val="List Bullet"/>
    <w:basedOn w:val="Normal"/>
    <w:autoRedefine/>
    <w:rsid w:val="0018726E"/>
    <w:pPr>
      <w:tabs>
        <w:tab w:val="num" w:pos="360"/>
      </w:tabs>
      <w:ind w:left="360" w:hanging="360"/>
    </w:pPr>
  </w:style>
  <w:style w:type="paragraph" w:styleId="ListBullet2">
    <w:name w:val="List Bullet 2"/>
    <w:basedOn w:val="Normal"/>
    <w:autoRedefine/>
    <w:rsid w:val="0018726E"/>
    <w:pPr>
      <w:tabs>
        <w:tab w:val="num" w:pos="720"/>
      </w:tabs>
      <w:ind w:left="720" w:hanging="360"/>
    </w:pPr>
  </w:style>
  <w:style w:type="paragraph" w:styleId="ListBullet3">
    <w:name w:val="List Bullet 3"/>
    <w:basedOn w:val="Normal"/>
    <w:autoRedefine/>
    <w:rsid w:val="0018726E"/>
    <w:pPr>
      <w:tabs>
        <w:tab w:val="num" w:pos="1080"/>
      </w:tabs>
      <w:ind w:left="1080" w:hanging="360"/>
    </w:pPr>
  </w:style>
  <w:style w:type="paragraph" w:styleId="ListBullet4">
    <w:name w:val="List Bullet 4"/>
    <w:basedOn w:val="Normal"/>
    <w:autoRedefine/>
    <w:rsid w:val="0018726E"/>
    <w:pPr>
      <w:tabs>
        <w:tab w:val="num" w:pos="1440"/>
      </w:tabs>
      <w:ind w:left="1440" w:hanging="360"/>
    </w:pPr>
  </w:style>
  <w:style w:type="paragraph" w:styleId="ListBullet5">
    <w:name w:val="List Bullet 5"/>
    <w:basedOn w:val="Normal"/>
    <w:autoRedefine/>
    <w:rsid w:val="0018726E"/>
    <w:pPr>
      <w:tabs>
        <w:tab w:val="num" w:pos="1800"/>
      </w:tabs>
      <w:ind w:left="1800" w:hanging="360"/>
    </w:pPr>
  </w:style>
  <w:style w:type="paragraph" w:styleId="ListContinue">
    <w:name w:val="List Continue"/>
    <w:basedOn w:val="Normal"/>
    <w:rsid w:val="0018726E"/>
    <w:pPr>
      <w:spacing w:after="120"/>
      <w:ind w:left="360"/>
    </w:pPr>
  </w:style>
  <w:style w:type="paragraph" w:styleId="ListContinue2">
    <w:name w:val="List Continue 2"/>
    <w:basedOn w:val="Normal"/>
    <w:rsid w:val="0018726E"/>
    <w:pPr>
      <w:spacing w:after="120"/>
      <w:ind w:left="720"/>
    </w:pPr>
  </w:style>
  <w:style w:type="paragraph" w:styleId="ListContinue3">
    <w:name w:val="List Continue 3"/>
    <w:basedOn w:val="Normal"/>
    <w:rsid w:val="0018726E"/>
    <w:pPr>
      <w:spacing w:after="120"/>
      <w:ind w:left="1080"/>
    </w:pPr>
  </w:style>
  <w:style w:type="paragraph" w:styleId="ListContinue4">
    <w:name w:val="List Continue 4"/>
    <w:basedOn w:val="Normal"/>
    <w:rsid w:val="0018726E"/>
    <w:pPr>
      <w:spacing w:after="120"/>
      <w:ind w:left="1440"/>
    </w:pPr>
  </w:style>
  <w:style w:type="paragraph" w:styleId="ListContinue5">
    <w:name w:val="List Continue 5"/>
    <w:basedOn w:val="Normal"/>
    <w:rsid w:val="0018726E"/>
    <w:pPr>
      <w:spacing w:after="120"/>
      <w:ind w:left="1800"/>
    </w:pPr>
  </w:style>
  <w:style w:type="paragraph" w:styleId="ListNumber">
    <w:name w:val="List Number"/>
    <w:basedOn w:val="Normal"/>
    <w:rsid w:val="0018726E"/>
    <w:pPr>
      <w:tabs>
        <w:tab w:val="num" w:pos="360"/>
      </w:tabs>
      <w:ind w:left="360" w:hanging="360"/>
    </w:pPr>
  </w:style>
  <w:style w:type="paragraph" w:styleId="ListNumber2">
    <w:name w:val="List Number 2"/>
    <w:basedOn w:val="Normal"/>
    <w:rsid w:val="0018726E"/>
    <w:pPr>
      <w:tabs>
        <w:tab w:val="num" w:pos="720"/>
      </w:tabs>
      <w:ind w:left="720" w:hanging="360"/>
    </w:pPr>
  </w:style>
  <w:style w:type="paragraph" w:styleId="ListNumber3">
    <w:name w:val="List Number 3"/>
    <w:basedOn w:val="Normal"/>
    <w:rsid w:val="0018726E"/>
    <w:pPr>
      <w:tabs>
        <w:tab w:val="num" w:pos="1080"/>
      </w:tabs>
      <w:ind w:left="300" w:hanging="300"/>
    </w:pPr>
  </w:style>
  <w:style w:type="paragraph" w:styleId="ListNumber4">
    <w:name w:val="List Number 4"/>
    <w:basedOn w:val="Normal"/>
    <w:rsid w:val="0018726E"/>
    <w:pPr>
      <w:tabs>
        <w:tab w:val="num" w:pos="1440"/>
      </w:tabs>
      <w:ind w:left="1440" w:hanging="360"/>
    </w:pPr>
  </w:style>
  <w:style w:type="paragraph" w:styleId="ListNumber5">
    <w:name w:val="List Number 5"/>
    <w:basedOn w:val="Normal"/>
    <w:rsid w:val="0018726E"/>
    <w:pPr>
      <w:tabs>
        <w:tab w:val="num" w:pos="1800"/>
      </w:tabs>
      <w:ind w:left="1800" w:hanging="360"/>
    </w:pPr>
  </w:style>
  <w:style w:type="paragraph" w:styleId="MacroText">
    <w:name w:val="macro"/>
    <w:link w:val="MacroTextChar"/>
    <w:rsid w:val="0018726E"/>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MS Mincho" w:hAnsi="Courier New" w:cs="Courier New"/>
      <w:lang w:eastAsia="ja-JP"/>
    </w:rPr>
  </w:style>
  <w:style w:type="character" w:customStyle="1" w:styleId="MacroTextChar">
    <w:name w:val="Macro Text Char"/>
    <w:basedOn w:val="DefaultParagraphFont"/>
    <w:link w:val="MacroText"/>
    <w:locked/>
    <w:rsid w:val="00207182"/>
    <w:rPr>
      <w:rFonts w:ascii="Courier New" w:eastAsia="MS Mincho" w:hAnsi="Courier New" w:cs="Courier New"/>
      <w:lang w:val="en-US" w:eastAsia="ja-JP" w:bidi="ar-SA"/>
    </w:rPr>
  </w:style>
  <w:style w:type="paragraph" w:styleId="MessageHeader">
    <w:name w:val="Message Header"/>
    <w:basedOn w:val="Normal"/>
    <w:link w:val="MessageHeaderChar"/>
    <w:rsid w:val="001872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semiHidden/>
    <w:locked/>
    <w:rsid w:val="00207182"/>
    <w:rPr>
      <w:rFonts w:ascii="Cambria" w:hAnsi="Cambria" w:cs="Times New Roman"/>
      <w:sz w:val="24"/>
      <w:szCs w:val="24"/>
      <w:shd w:val="pct20" w:color="auto" w:fill="auto"/>
      <w:lang w:val="en-US" w:eastAsia="ja-JP"/>
    </w:rPr>
  </w:style>
  <w:style w:type="paragraph" w:styleId="NormalWeb">
    <w:name w:val="Normal (Web)"/>
    <w:basedOn w:val="Normal"/>
    <w:rsid w:val="0018726E"/>
    <w:rPr>
      <w:sz w:val="24"/>
      <w:szCs w:val="24"/>
    </w:rPr>
  </w:style>
  <w:style w:type="paragraph" w:styleId="NoteHeading">
    <w:name w:val="Note Heading"/>
    <w:basedOn w:val="Normal"/>
    <w:next w:val="Normal"/>
    <w:link w:val="NoteHeadingChar"/>
    <w:rsid w:val="0018726E"/>
  </w:style>
  <w:style w:type="character" w:customStyle="1" w:styleId="NoteHeadingChar">
    <w:name w:val="Note Heading Char"/>
    <w:basedOn w:val="DefaultParagraphFont"/>
    <w:link w:val="NoteHeading"/>
    <w:semiHidden/>
    <w:locked/>
    <w:rsid w:val="00207182"/>
    <w:rPr>
      <w:rFonts w:ascii="Times New Roman" w:eastAsia="MS Mincho" w:hAnsi="Times New Roman" w:cs="Times New Roman"/>
      <w:sz w:val="21"/>
      <w:szCs w:val="21"/>
      <w:lang w:val="en-US" w:eastAsia="ja-JP"/>
    </w:rPr>
  </w:style>
  <w:style w:type="paragraph" w:styleId="PlainText">
    <w:name w:val="Plain Text"/>
    <w:basedOn w:val="Normal"/>
    <w:link w:val="PlainTextChar"/>
    <w:rsid w:val="0018726E"/>
    <w:rPr>
      <w:rFonts w:ascii="Courier New" w:hAnsi="Courier New" w:cs="Courier New"/>
      <w:sz w:val="20"/>
      <w:szCs w:val="20"/>
    </w:rPr>
  </w:style>
  <w:style w:type="character" w:customStyle="1" w:styleId="PlainTextChar">
    <w:name w:val="Plain Text Char"/>
    <w:basedOn w:val="DefaultParagraphFont"/>
    <w:link w:val="PlainText"/>
    <w:semiHidden/>
    <w:locked/>
    <w:rsid w:val="00207182"/>
    <w:rPr>
      <w:rFonts w:ascii="Courier New" w:eastAsia="MS Mincho" w:hAnsi="Courier New" w:cs="Courier New"/>
      <w:sz w:val="20"/>
      <w:szCs w:val="20"/>
      <w:lang w:val="en-US" w:eastAsia="ja-JP"/>
    </w:rPr>
  </w:style>
  <w:style w:type="paragraph" w:styleId="Salutation">
    <w:name w:val="Salutation"/>
    <w:basedOn w:val="Normal"/>
    <w:next w:val="Normal"/>
    <w:link w:val="SalutationChar"/>
    <w:rsid w:val="0018726E"/>
  </w:style>
  <w:style w:type="character" w:customStyle="1" w:styleId="SalutationChar">
    <w:name w:val="Salutation Char"/>
    <w:basedOn w:val="DefaultParagraphFont"/>
    <w:link w:val="Salutation"/>
    <w:semiHidden/>
    <w:locked/>
    <w:rsid w:val="00207182"/>
    <w:rPr>
      <w:rFonts w:ascii="Times New Roman" w:eastAsia="MS Mincho" w:hAnsi="Times New Roman" w:cs="Times New Roman"/>
      <w:sz w:val="21"/>
      <w:szCs w:val="21"/>
      <w:lang w:val="en-US" w:eastAsia="ja-JP"/>
    </w:rPr>
  </w:style>
  <w:style w:type="paragraph" w:styleId="Signature">
    <w:name w:val="Signature"/>
    <w:basedOn w:val="Normal"/>
    <w:link w:val="SignatureChar"/>
    <w:rsid w:val="0018726E"/>
    <w:pPr>
      <w:ind w:left="4320"/>
    </w:pPr>
  </w:style>
  <w:style w:type="character" w:customStyle="1" w:styleId="SignatureChar">
    <w:name w:val="Signature Char"/>
    <w:basedOn w:val="DefaultParagraphFont"/>
    <w:link w:val="Signature"/>
    <w:semiHidden/>
    <w:locked/>
    <w:rsid w:val="00207182"/>
    <w:rPr>
      <w:rFonts w:ascii="Times New Roman" w:eastAsia="MS Mincho" w:hAnsi="Times New Roman" w:cs="Times New Roman"/>
      <w:sz w:val="21"/>
      <w:szCs w:val="21"/>
      <w:lang w:val="en-US" w:eastAsia="ja-JP"/>
    </w:rPr>
  </w:style>
  <w:style w:type="paragraph" w:styleId="Subtitle">
    <w:name w:val="Subtitle"/>
    <w:basedOn w:val="Normal"/>
    <w:link w:val="SubtitleChar"/>
    <w:qFormat/>
    <w:rsid w:val="0018726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locked/>
    <w:rsid w:val="00207182"/>
    <w:rPr>
      <w:rFonts w:ascii="Cambria" w:hAnsi="Cambria" w:cs="Times New Roman"/>
      <w:sz w:val="24"/>
      <w:szCs w:val="24"/>
      <w:lang w:val="en-US" w:eastAsia="ja-JP"/>
    </w:rPr>
  </w:style>
  <w:style w:type="paragraph" w:styleId="TableofAuthorities">
    <w:name w:val="table of authorities"/>
    <w:basedOn w:val="Normal"/>
    <w:next w:val="Normal"/>
    <w:rsid w:val="0018726E"/>
    <w:pPr>
      <w:ind w:left="210" w:hanging="210"/>
    </w:pPr>
  </w:style>
  <w:style w:type="paragraph" w:styleId="TableofFigures">
    <w:name w:val="table of figures"/>
    <w:basedOn w:val="Normal"/>
    <w:next w:val="Normal"/>
    <w:rsid w:val="0018726E"/>
    <w:pPr>
      <w:ind w:left="420" w:hanging="420"/>
    </w:pPr>
  </w:style>
  <w:style w:type="paragraph" w:styleId="Title">
    <w:name w:val="Title"/>
    <w:basedOn w:val="Normal"/>
    <w:link w:val="TitleChar"/>
    <w:qFormat/>
    <w:rsid w:val="0018726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207182"/>
    <w:rPr>
      <w:rFonts w:ascii="Cambria" w:hAnsi="Cambria" w:cs="Times New Roman"/>
      <w:b/>
      <w:bCs/>
      <w:kern w:val="28"/>
      <w:sz w:val="32"/>
      <w:szCs w:val="32"/>
      <w:lang w:val="en-US" w:eastAsia="ja-JP"/>
    </w:rPr>
  </w:style>
  <w:style w:type="paragraph" w:styleId="TOAHeading">
    <w:name w:val="toa heading"/>
    <w:basedOn w:val="Normal"/>
    <w:next w:val="Normal"/>
    <w:rsid w:val="0018726E"/>
    <w:pPr>
      <w:spacing w:before="120"/>
    </w:pPr>
    <w:rPr>
      <w:rFonts w:ascii="Arial" w:hAnsi="Arial" w:cs="Arial"/>
      <w:b/>
      <w:bCs/>
      <w:sz w:val="24"/>
      <w:szCs w:val="24"/>
    </w:rPr>
  </w:style>
  <w:style w:type="paragraph" w:customStyle="1" w:styleId="Lab2h1">
    <w:name w:val="Lab2_h1"/>
    <w:next w:val="Lab2norm"/>
    <w:rsid w:val="0018726E"/>
    <w:pPr>
      <w:tabs>
        <w:tab w:val="left" w:pos="-638"/>
        <w:tab w:val="left" w:pos="6752"/>
      </w:tabs>
      <w:spacing w:after="100" w:afterAutospacing="1"/>
      <w:ind w:left="-1890"/>
    </w:pPr>
    <w:rPr>
      <w:rFonts w:ascii="Arial Narrow" w:eastAsia="MS Mincho" w:hAnsi="Arial Narrow" w:cs="Arial Narrow"/>
      <w:b/>
      <w:bCs/>
      <w:sz w:val="34"/>
      <w:szCs w:val="34"/>
      <w:lang w:eastAsia="ja-JP"/>
    </w:rPr>
  </w:style>
  <w:style w:type="paragraph" w:customStyle="1" w:styleId="Lab2norm">
    <w:name w:val="Lab2_norm"/>
    <w:basedOn w:val="Tp"/>
    <w:rsid w:val="0018726E"/>
    <w:pPr>
      <w:tabs>
        <w:tab w:val="clear" w:pos="540"/>
        <w:tab w:val="left" w:pos="-638"/>
        <w:tab w:val="left" w:pos="6752"/>
      </w:tabs>
      <w:spacing w:before="0" w:after="160"/>
      <w:ind w:left="-1886" w:right="216"/>
    </w:pPr>
    <w:rPr>
      <w:sz w:val="21"/>
      <w:szCs w:val="21"/>
    </w:rPr>
  </w:style>
  <w:style w:type="paragraph" w:customStyle="1" w:styleId="Lab2h2">
    <w:name w:val="Lab2_h2"/>
    <w:basedOn w:val="Tp"/>
    <w:next w:val="Lab2norm"/>
    <w:rsid w:val="0018726E"/>
    <w:pPr>
      <w:tabs>
        <w:tab w:val="clear" w:pos="540"/>
        <w:tab w:val="left" w:pos="-638"/>
        <w:tab w:val="left" w:pos="6752"/>
      </w:tabs>
      <w:spacing w:before="340" w:after="40" w:line="300" w:lineRule="exact"/>
      <w:ind w:left="-1886" w:right="216"/>
    </w:pPr>
    <w:rPr>
      <w:rFonts w:ascii="Arial Narrow" w:hAnsi="Arial Narrow" w:cs="Arial Narrow"/>
      <w:b/>
      <w:bCs/>
      <w:sz w:val="30"/>
      <w:szCs w:val="30"/>
    </w:rPr>
  </w:style>
  <w:style w:type="paragraph" w:customStyle="1" w:styleId="Lab2iconH">
    <w:name w:val="Lab2_icon_H"/>
    <w:basedOn w:val="Normal"/>
    <w:rsid w:val="0018726E"/>
    <w:pPr>
      <w:tabs>
        <w:tab w:val="left" w:pos="1008"/>
      </w:tabs>
      <w:spacing w:after="60"/>
      <w:ind w:left="693" w:hanging="630"/>
    </w:pPr>
    <w:rPr>
      <w:sz w:val="19"/>
      <w:szCs w:val="19"/>
    </w:rPr>
  </w:style>
  <w:style w:type="paragraph" w:customStyle="1" w:styleId="Lab2iconQ">
    <w:name w:val="Lab2_icon_Q"/>
    <w:basedOn w:val="Lab2iconH"/>
    <w:next w:val="Lab2iconAnswer"/>
    <w:rsid w:val="0018726E"/>
  </w:style>
  <w:style w:type="paragraph" w:customStyle="1" w:styleId="Lab2iconAnswer">
    <w:name w:val="Lab2_icon_Answer"/>
    <w:basedOn w:val="Lab2iconQ"/>
    <w:rsid w:val="0018726E"/>
    <w:pPr>
      <w:ind w:firstLine="0"/>
    </w:pPr>
    <w:rPr>
      <w:b/>
      <w:bCs/>
    </w:rPr>
  </w:style>
  <w:style w:type="paragraph" w:customStyle="1" w:styleId="Lab2iconFillin">
    <w:name w:val="Lab2_icon_Fillin"/>
    <w:basedOn w:val="Lab2iconAnswer"/>
    <w:rsid w:val="0018726E"/>
    <w:pPr>
      <w:pBdr>
        <w:bottom w:val="single" w:sz="8" w:space="1" w:color="auto"/>
        <w:between w:val="single" w:sz="8" w:space="1" w:color="auto"/>
      </w:pBdr>
      <w:ind w:left="691" w:right="144"/>
    </w:pPr>
  </w:style>
  <w:style w:type="paragraph" w:customStyle="1" w:styleId="Lab2iconI">
    <w:name w:val="Lab2_icon_I"/>
    <w:basedOn w:val="Normal"/>
    <w:rsid w:val="0018726E"/>
    <w:pPr>
      <w:tabs>
        <w:tab w:val="left" w:pos="1008"/>
      </w:tabs>
      <w:spacing w:after="60"/>
      <w:ind w:left="692" w:right="432" w:hanging="634"/>
    </w:pPr>
    <w:rPr>
      <w:sz w:val="19"/>
      <w:szCs w:val="19"/>
    </w:rPr>
  </w:style>
  <w:style w:type="paragraph" w:customStyle="1" w:styleId="Lab2iconIW">
    <w:name w:val="Lab2_icon_I_W"/>
    <w:basedOn w:val="Lab2iconI"/>
    <w:rsid w:val="0018726E"/>
    <w:pPr>
      <w:tabs>
        <w:tab w:val="clear" w:pos="1008"/>
      </w:tabs>
      <w:ind w:left="-882" w:firstLine="0"/>
    </w:pPr>
  </w:style>
  <w:style w:type="paragraph" w:customStyle="1" w:styleId="Lab2iconN">
    <w:name w:val="Lab2_icon_N"/>
    <w:basedOn w:val="Normal"/>
    <w:rsid w:val="0018726E"/>
    <w:pPr>
      <w:tabs>
        <w:tab w:val="left" w:pos="1008"/>
      </w:tabs>
      <w:spacing w:after="60"/>
      <w:ind w:left="693" w:hanging="630"/>
    </w:pPr>
    <w:rPr>
      <w:sz w:val="19"/>
      <w:szCs w:val="19"/>
    </w:rPr>
  </w:style>
  <w:style w:type="paragraph" w:customStyle="1" w:styleId="Lab2tablestart">
    <w:name w:val="Lab2_table_start"/>
    <w:basedOn w:val="Tes"/>
    <w:rsid w:val="0018726E"/>
    <w:pPr>
      <w:pBdr>
        <w:bottom w:val="single" w:sz="8" w:space="1" w:color="auto"/>
      </w:pBdr>
      <w:ind w:left="-1890" w:right="-372"/>
    </w:pPr>
  </w:style>
  <w:style w:type="paragraph" w:customStyle="1" w:styleId="Lab2View">
    <w:name w:val="Lab2_View"/>
    <w:basedOn w:val="Lab2iconH"/>
    <w:rsid w:val="0018726E"/>
    <w:pPr>
      <w:ind w:left="936" w:right="144" w:firstLine="0"/>
    </w:pPr>
    <w:rPr>
      <w:i/>
      <w:iCs/>
    </w:rPr>
  </w:style>
  <w:style w:type="paragraph" w:customStyle="1" w:styleId="Labnorm">
    <w:name w:val="Lab_norm"/>
    <w:basedOn w:val="Tp"/>
    <w:rsid w:val="0018726E"/>
    <w:pPr>
      <w:tabs>
        <w:tab w:val="clear" w:pos="540"/>
        <w:tab w:val="left" w:pos="-638"/>
        <w:tab w:val="left" w:pos="6752"/>
      </w:tabs>
      <w:spacing w:before="100"/>
      <w:ind w:left="-1890" w:right="216"/>
    </w:pPr>
    <w:rPr>
      <w:sz w:val="21"/>
      <w:szCs w:val="21"/>
    </w:rPr>
  </w:style>
  <w:style w:type="paragraph" w:customStyle="1" w:styleId="Pb">
    <w:name w:val="Pb"/>
    <w:next w:val="Normal"/>
    <w:rsid w:val="0018726E"/>
    <w:pPr>
      <w:keepNext/>
      <w:pageBreakBefore/>
      <w:framePr w:hSpace="180" w:wrap="auto" w:vAnchor="text" w:hAnchor="page" w:y="1"/>
      <w:spacing w:line="80" w:lineRule="exact"/>
      <w:ind w:left="-280"/>
    </w:pPr>
    <w:rPr>
      <w:rFonts w:ascii="Times New Roman" w:eastAsia="MS Mincho" w:hAnsi="Times New Roman"/>
      <w:sz w:val="12"/>
      <w:szCs w:val="12"/>
      <w:lang w:eastAsia="ja-JP"/>
    </w:rPr>
  </w:style>
  <w:style w:type="paragraph" w:customStyle="1" w:styleId="Lab2thf">
    <w:name w:val="Lab2_thf"/>
    <w:basedOn w:val="Normal"/>
    <w:rsid w:val="0018726E"/>
    <w:pPr>
      <w:keepNext/>
      <w:keepLines/>
      <w:spacing w:before="220" w:after="140" w:line="220" w:lineRule="exact"/>
      <w:ind w:left="187"/>
    </w:pPr>
    <w:rPr>
      <w:rFonts w:ascii="Arial" w:hAnsi="Arial" w:cs="Arial"/>
      <w:b/>
      <w:bCs/>
      <w:sz w:val="19"/>
      <w:szCs w:val="19"/>
    </w:rPr>
  </w:style>
  <w:style w:type="paragraph" w:customStyle="1" w:styleId="Lab2th">
    <w:name w:val="Lab2_th"/>
    <w:basedOn w:val="Lab2thf"/>
    <w:rsid w:val="0018726E"/>
  </w:style>
  <w:style w:type="paragraph" w:customStyle="1" w:styleId="Lab2Tpl">
    <w:name w:val="Lab2_Tpl"/>
    <w:basedOn w:val="Normal"/>
    <w:rsid w:val="0018726E"/>
    <w:pPr>
      <w:tabs>
        <w:tab w:val="num" w:pos="360"/>
      </w:tabs>
      <w:spacing w:before="20" w:after="60"/>
      <w:ind w:right="144"/>
    </w:pPr>
    <w:rPr>
      <w:sz w:val="19"/>
      <w:szCs w:val="19"/>
    </w:rPr>
  </w:style>
  <w:style w:type="paragraph" w:customStyle="1" w:styleId="Lab2Tpn">
    <w:name w:val="Lab2_Tpn"/>
    <w:basedOn w:val="Tp"/>
    <w:rsid w:val="0018726E"/>
    <w:pPr>
      <w:tabs>
        <w:tab w:val="clear" w:pos="540"/>
        <w:tab w:val="num" w:pos="360"/>
        <w:tab w:val="left" w:pos="533"/>
      </w:tabs>
      <w:ind w:left="533" w:right="144" w:hanging="317"/>
    </w:pPr>
  </w:style>
  <w:style w:type="paragraph" w:customStyle="1" w:styleId="Lab2Lb1">
    <w:name w:val="Lab2_Lb1"/>
    <w:basedOn w:val="Lb1"/>
    <w:rsid w:val="0018726E"/>
    <w:pPr>
      <w:numPr>
        <w:numId w:val="0"/>
      </w:numPr>
      <w:tabs>
        <w:tab w:val="clear" w:pos="300"/>
        <w:tab w:val="left" w:pos="-1570"/>
      </w:tabs>
      <w:ind w:left="-1586" w:hanging="300"/>
    </w:pPr>
  </w:style>
  <w:style w:type="paragraph" w:customStyle="1" w:styleId="Lab2Lb2">
    <w:name w:val="Lab2_Lb2"/>
    <w:basedOn w:val="Lab2Lb1"/>
    <w:rsid w:val="0018726E"/>
    <w:pPr>
      <w:tabs>
        <w:tab w:val="clear" w:pos="-1570"/>
        <w:tab w:val="left" w:pos="-1282"/>
      </w:tabs>
      <w:ind w:left="-1282" w:hanging="302"/>
    </w:pPr>
  </w:style>
  <w:style w:type="paragraph" w:customStyle="1" w:styleId="La0ART">
    <w:name w:val="La0_ART"/>
    <w:basedOn w:val="La0"/>
    <w:rsid w:val="0018726E"/>
    <w:pPr>
      <w:spacing w:before="80" w:after="240" w:line="240" w:lineRule="auto"/>
    </w:pPr>
  </w:style>
  <w:style w:type="paragraph" w:customStyle="1" w:styleId="Lab2AnswerArt">
    <w:name w:val="Lab2_Answer_Art"/>
    <w:basedOn w:val="Art"/>
    <w:rsid w:val="0018726E"/>
    <w:pPr>
      <w:ind w:left="691" w:right="144"/>
    </w:pPr>
  </w:style>
  <w:style w:type="paragraph" w:customStyle="1" w:styleId="La1ART">
    <w:name w:val="La1_ART"/>
    <w:basedOn w:val="La1"/>
    <w:rsid w:val="0018726E"/>
    <w:pPr>
      <w:spacing w:before="80" w:after="240" w:line="240" w:lineRule="auto"/>
      <w:ind w:left="302"/>
    </w:pPr>
  </w:style>
  <w:style w:type="paragraph" w:customStyle="1" w:styleId="La2ART">
    <w:name w:val="La2_ART"/>
    <w:basedOn w:val="La2"/>
    <w:rsid w:val="0018726E"/>
    <w:pPr>
      <w:spacing w:before="80" w:after="240" w:line="240" w:lineRule="auto"/>
      <w:ind w:left="605"/>
    </w:pPr>
  </w:style>
  <w:style w:type="paragraph" w:customStyle="1" w:styleId="LogoMod">
    <w:name w:val="Logo_Mod"/>
    <w:basedOn w:val="Normal"/>
    <w:rsid w:val="0018726E"/>
    <w:pPr>
      <w:framePr w:w="4626" w:h="1726" w:hRule="exact" w:hSpace="187" w:wrap="auto" w:vAnchor="page" w:hAnchor="page" w:x="849" w:y="721"/>
      <w:spacing w:line="240" w:lineRule="atLeast"/>
    </w:pPr>
  </w:style>
  <w:style w:type="paragraph" w:customStyle="1" w:styleId="Lab2Tp">
    <w:name w:val="Lab2_Tp"/>
    <w:basedOn w:val="Lab2Tpn"/>
    <w:rsid w:val="0018726E"/>
    <w:pPr>
      <w:tabs>
        <w:tab w:val="clear" w:pos="360"/>
        <w:tab w:val="clear" w:pos="533"/>
        <w:tab w:val="left" w:pos="547"/>
      </w:tabs>
      <w:ind w:left="187" w:firstLine="0"/>
    </w:pPr>
  </w:style>
  <w:style w:type="paragraph" w:customStyle="1" w:styleId="ArtL2">
    <w:name w:val="ArtL2"/>
    <w:basedOn w:val="Lp2"/>
    <w:rsid w:val="0018726E"/>
    <w:pPr>
      <w:spacing w:line="240" w:lineRule="auto"/>
      <w:ind w:left="605"/>
    </w:pPr>
  </w:style>
  <w:style w:type="paragraph" w:customStyle="1" w:styleId="Lab2tpb">
    <w:name w:val="Lab2_tpb"/>
    <w:basedOn w:val="Lab2Tp"/>
    <w:rsid w:val="0018726E"/>
    <w:pPr>
      <w:tabs>
        <w:tab w:val="clear" w:pos="547"/>
        <w:tab w:val="left" w:pos="835"/>
      </w:tabs>
      <w:ind w:left="835" w:hanging="302"/>
    </w:pPr>
  </w:style>
  <w:style w:type="paragraph" w:customStyle="1" w:styleId="Lab2iconAnswerEx0">
    <w:name w:val="Lab2_icon_AnswerEx0"/>
    <w:rsid w:val="0018726E"/>
    <w:pPr>
      <w:spacing w:before="20" w:after="60" w:line="240" w:lineRule="exact"/>
      <w:ind w:left="706" w:right="144"/>
    </w:pPr>
    <w:rPr>
      <w:rFonts w:ascii="Times New Roman" w:eastAsia="MS Mincho" w:hAnsi="Times New Roman"/>
      <w:b/>
      <w:bCs/>
      <w:sz w:val="18"/>
      <w:szCs w:val="18"/>
      <w:lang w:eastAsia="ja-JP"/>
    </w:rPr>
  </w:style>
  <w:style w:type="paragraph" w:customStyle="1" w:styleId="LogoBook">
    <w:name w:val="Logo_Book"/>
    <w:basedOn w:val="LogoMod"/>
    <w:rsid w:val="0018726E"/>
    <w:pPr>
      <w:framePr w:w="0" w:hRule="auto" w:wrap="auto" w:x="2017" w:y="1513"/>
    </w:pPr>
  </w:style>
  <w:style w:type="paragraph" w:customStyle="1" w:styleId="Lab2iconAnswerEx1">
    <w:name w:val="Lab2_icon_AnswerEx1"/>
    <w:basedOn w:val="Lab2iconAnswerEx0"/>
    <w:rsid w:val="0018726E"/>
    <w:pPr>
      <w:ind w:left="1037"/>
    </w:pPr>
  </w:style>
  <w:style w:type="paragraph" w:customStyle="1" w:styleId="Lab2iconAnswerLn1">
    <w:name w:val="Lab2_icon_AnswerLn1"/>
    <w:basedOn w:val="Lab2iconAnswer"/>
    <w:rsid w:val="0018726E"/>
    <w:pPr>
      <w:tabs>
        <w:tab w:val="num" w:pos="360"/>
        <w:tab w:val="left" w:pos="1426"/>
      </w:tabs>
      <w:spacing w:before="20"/>
      <w:ind w:left="1023" w:hanging="317"/>
    </w:pPr>
  </w:style>
  <w:style w:type="paragraph" w:customStyle="1" w:styleId="Lab2iconAnswerTpb">
    <w:name w:val="Lab2_icon_AnswerTpb"/>
    <w:basedOn w:val="Lab2iconAnswer"/>
    <w:rsid w:val="0018726E"/>
    <w:pPr>
      <w:tabs>
        <w:tab w:val="num" w:pos="1051"/>
      </w:tabs>
      <w:spacing w:before="20"/>
      <w:ind w:left="1023" w:right="144" w:hanging="317"/>
    </w:pPr>
  </w:style>
  <w:style w:type="paragraph" w:customStyle="1" w:styleId="Lab2tpb1">
    <w:name w:val="Lab2_tpb1"/>
    <w:basedOn w:val="Lab2Tp"/>
    <w:rsid w:val="0018726E"/>
    <w:pPr>
      <w:tabs>
        <w:tab w:val="num" w:pos="576"/>
        <w:tab w:val="left" w:pos="936"/>
      </w:tabs>
      <w:ind w:left="518" w:hanging="302"/>
    </w:pPr>
  </w:style>
  <w:style w:type="paragraph" w:customStyle="1" w:styleId="Lab2TpEx1">
    <w:name w:val="Lab2_TpEx1"/>
    <w:rsid w:val="0018726E"/>
    <w:pPr>
      <w:spacing w:before="20" w:after="60" w:line="240" w:lineRule="exact"/>
      <w:ind w:left="533" w:right="144"/>
    </w:pPr>
    <w:rPr>
      <w:rFonts w:ascii="Times New Roman" w:eastAsia="MS Mincho" w:hAnsi="Times New Roman"/>
      <w:sz w:val="18"/>
      <w:szCs w:val="18"/>
      <w:lang w:eastAsia="ja-JP"/>
    </w:rPr>
  </w:style>
  <w:style w:type="paragraph" w:customStyle="1" w:styleId="1">
    <w:name w:val="吹き出し1"/>
    <w:basedOn w:val="Normal"/>
    <w:rsid w:val="0018726E"/>
    <w:rPr>
      <w:sz w:val="16"/>
      <w:szCs w:val="16"/>
    </w:rPr>
  </w:style>
  <w:style w:type="paragraph" w:customStyle="1" w:styleId="WMRule">
    <w:name w:val="WMRule"/>
    <w:basedOn w:val="Normal"/>
    <w:next w:val="Normal"/>
    <w:rsid w:val="0018726E"/>
    <w:pPr>
      <w:ind w:left="-2275"/>
    </w:pPr>
    <w:rPr>
      <w:b/>
      <w:bCs/>
      <w:smallCaps/>
    </w:rPr>
  </w:style>
  <w:style w:type="paragraph" w:customStyle="1" w:styleId="ExSpacer">
    <w:name w:val="ExSpacer"/>
    <w:next w:val="Ln1"/>
    <w:rsid w:val="0018726E"/>
    <w:pPr>
      <w:keepLines/>
      <w:spacing w:line="240" w:lineRule="exact"/>
      <w:jc w:val="right"/>
    </w:pPr>
    <w:rPr>
      <w:rFonts w:ascii="Times New Roman" w:eastAsia="MS Mincho" w:hAnsi="Times New Roman"/>
      <w:sz w:val="18"/>
      <w:szCs w:val="18"/>
      <w:lang w:eastAsia="ja-JP"/>
    </w:rPr>
  </w:style>
  <w:style w:type="paragraph" w:customStyle="1" w:styleId="10">
    <w:name w:val="コメント内容1"/>
    <w:basedOn w:val="CommentText"/>
    <w:next w:val="CommentText"/>
    <w:rsid w:val="0018726E"/>
    <w:pPr>
      <w:spacing w:after="160"/>
    </w:pPr>
    <w:rPr>
      <w:b/>
      <w:bCs/>
      <w:color w:val="auto"/>
      <w:sz w:val="20"/>
      <w:szCs w:val="20"/>
    </w:rPr>
  </w:style>
  <w:style w:type="character" w:styleId="Hyperlink">
    <w:name w:val="Hyperlink"/>
    <w:basedOn w:val="DefaultParagraphFont"/>
    <w:rsid w:val="0018726E"/>
    <w:rPr>
      <w:rFonts w:cs="Times New Roman"/>
      <w:color w:val="0000FF"/>
      <w:u w:val="single"/>
    </w:rPr>
  </w:style>
  <w:style w:type="character" w:styleId="FollowedHyperlink">
    <w:name w:val="FollowedHyperlink"/>
    <w:basedOn w:val="DefaultParagraphFont"/>
    <w:rsid w:val="0018726E"/>
    <w:rPr>
      <w:rFonts w:cs="Times New Roman"/>
      <w:color w:val="800080"/>
      <w:u w:val="single"/>
    </w:rPr>
  </w:style>
  <w:style w:type="paragraph" w:customStyle="1" w:styleId="Tbl1">
    <w:name w:val="Tbl1"/>
    <w:basedOn w:val="Normal"/>
    <w:rsid w:val="0018726E"/>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rsid w:val="0018726E"/>
    <w:rPr>
      <w:rFonts w:ascii="Verdana" w:hAnsi="Verdana" w:cs="Verdana"/>
      <w:sz w:val="20"/>
      <w:szCs w:val="20"/>
    </w:rPr>
  </w:style>
  <w:style w:type="paragraph" w:customStyle="1" w:styleId="agreementpoint">
    <w:name w:val="agreement point"/>
    <w:basedOn w:val="Normal"/>
    <w:rsid w:val="0018726E"/>
    <w:pPr>
      <w:tabs>
        <w:tab w:val="left" w:pos="0"/>
      </w:tabs>
      <w:spacing w:before="120" w:after="40" w:line="240" w:lineRule="auto"/>
      <w:ind w:hanging="346"/>
    </w:pPr>
    <w:rPr>
      <w:sz w:val="20"/>
      <w:szCs w:val="20"/>
    </w:rPr>
  </w:style>
  <w:style w:type="paragraph" w:customStyle="1" w:styleId="DefaultParagraphFontParaCharCharChar1">
    <w:name w:val="Default Paragraph Font Para Char Char Char1"/>
    <w:basedOn w:val="Normal"/>
    <w:rsid w:val="0018726E"/>
    <w:rPr>
      <w:rFonts w:ascii="Verdana" w:hAnsi="Verdana" w:cs="Verdana"/>
      <w:sz w:val="20"/>
      <w:szCs w:val="20"/>
    </w:rPr>
  </w:style>
  <w:style w:type="paragraph" w:customStyle="1" w:styleId="DefaultParagraphFontParaCharCharChar1CharCharCharCharCharChar">
    <w:name w:val="Default Paragraph Font Para Char Char Char1 Char Char Char Char Char Char"/>
    <w:basedOn w:val="Normal"/>
    <w:rsid w:val="0018726E"/>
    <w:rPr>
      <w:rFonts w:ascii="Verdana" w:hAnsi="Verdana" w:cs="Verdana"/>
      <w:sz w:val="20"/>
      <w:szCs w:val="20"/>
    </w:rPr>
  </w:style>
  <w:style w:type="paragraph" w:customStyle="1" w:styleId="CharCharCharCharCharChar">
    <w:name w:val="Char Char Char Char Char Char"/>
    <w:basedOn w:val="Normal"/>
    <w:rsid w:val="0018726E"/>
    <w:rPr>
      <w:rFonts w:ascii="Verdana" w:hAnsi="Verdana" w:cs="Verdana"/>
      <w:sz w:val="20"/>
      <w:szCs w:val="20"/>
    </w:rPr>
  </w:style>
  <w:style w:type="paragraph" w:customStyle="1" w:styleId="CharChar1">
    <w:name w:val="Char Char1"/>
    <w:basedOn w:val="Normal"/>
    <w:rsid w:val="0018726E"/>
    <w:rPr>
      <w:rFonts w:ascii="Verdana" w:hAnsi="Verdana" w:cs="Verdana"/>
      <w:sz w:val="20"/>
      <w:szCs w:val="20"/>
    </w:rPr>
  </w:style>
  <w:style w:type="paragraph" w:customStyle="1" w:styleId="Char1CharCharCharCharChar">
    <w:name w:val="Char1 Char Char Char Char Char"/>
    <w:basedOn w:val="Normal"/>
    <w:rsid w:val="0018726E"/>
    <w:pPr>
      <w:widowControl w:val="0"/>
      <w:adjustRightInd w:val="0"/>
      <w:jc w:val="both"/>
      <w:textAlignment w:val="baseline"/>
    </w:pPr>
    <w:rPr>
      <w:rFonts w:ascii="Verdana" w:hAnsi="Verdana" w:cs="Verdana"/>
      <w:sz w:val="20"/>
      <w:szCs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rsid w:val="0018726E"/>
    <w:rPr>
      <w:rFonts w:ascii="Verdana" w:hAnsi="Verdana" w:cs="Verdana"/>
      <w:sz w:val="20"/>
      <w:szCs w:val="20"/>
    </w:rPr>
  </w:style>
  <w:style w:type="paragraph" w:customStyle="1" w:styleId="DefaultParagraphFontParaCharCharChar1CharCharCharCharCharChar1CharCharChar">
    <w:name w:val="Default Paragraph Font Para Char Char Char1 Char Char Char Char Char Char1 Char Char Char"/>
    <w:basedOn w:val="Normal"/>
    <w:rsid w:val="0018726E"/>
    <w:rPr>
      <w:rFonts w:ascii="Verdana" w:hAnsi="Verdana" w:cs="Verdana"/>
      <w:sz w:val="20"/>
      <w:szCs w:val="20"/>
    </w:rPr>
  </w:style>
  <w:style w:type="character" w:customStyle="1" w:styleId="tw4winNone">
    <w:name w:val="tw4winNone"/>
    <w:basedOn w:val="DefaultParagraphFont"/>
    <w:rsid w:val="0018726E"/>
    <w:rPr>
      <w:rFonts w:cs="Times New Roman"/>
    </w:rPr>
  </w:style>
  <w:style w:type="character" w:customStyle="1" w:styleId="tw4winExternal">
    <w:name w:val="tw4winExternal"/>
    <w:basedOn w:val="DefaultParagraphFont"/>
    <w:rsid w:val="0018726E"/>
    <w:rPr>
      <w:rFonts w:ascii="Courier New" w:hAnsi="Courier New" w:cs="Courier New"/>
      <w:noProof/>
      <w:color w:val="808080"/>
    </w:rPr>
  </w:style>
  <w:style w:type="character" w:customStyle="1" w:styleId="tw4winInternal">
    <w:name w:val="tw4winInternal"/>
    <w:basedOn w:val="DefaultParagraphFont"/>
    <w:rsid w:val="0018726E"/>
    <w:rPr>
      <w:rFonts w:ascii="Courier New" w:hAnsi="Courier New" w:cs="Courier New"/>
      <w:noProof/>
      <w:color w:val="FF0000"/>
    </w:rPr>
  </w:style>
  <w:style w:type="character" w:customStyle="1" w:styleId="tw4winMark">
    <w:name w:val="tw4winMark"/>
    <w:rsid w:val="0018726E"/>
    <w:rPr>
      <w:rFonts w:ascii="Courier New" w:hAnsi="Courier New"/>
      <w:vanish/>
      <w:color w:val="800080"/>
      <w:sz w:val="24"/>
      <w:vertAlign w:val="subscript"/>
    </w:rPr>
  </w:style>
  <w:style w:type="character" w:customStyle="1" w:styleId="tw4winError">
    <w:name w:val="tw4winError"/>
    <w:rsid w:val="0018726E"/>
    <w:rPr>
      <w:rFonts w:ascii="Courier New" w:hAnsi="Courier New"/>
      <w:color w:val="00FF00"/>
      <w:sz w:val="40"/>
    </w:rPr>
  </w:style>
  <w:style w:type="character" w:customStyle="1" w:styleId="tw4winTerm">
    <w:name w:val="tw4winTerm"/>
    <w:rsid w:val="0018726E"/>
    <w:rPr>
      <w:color w:val="0000FF"/>
    </w:rPr>
  </w:style>
  <w:style w:type="character" w:customStyle="1" w:styleId="tw4winPopup">
    <w:name w:val="tw4winPopup"/>
    <w:rsid w:val="0018726E"/>
    <w:rPr>
      <w:rFonts w:ascii="Courier New" w:hAnsi="Courier New"/>
      <w:noProof/>
      <w:color w:val="008000"/>
    </w:rPr>
  </w:style>
  <w:style w:type="character" w:customStyle="1" w:styleId="tw4winJump">
    <w:name w:val="tw4winJump"/>
    <w:rsid w:val="0018726E"/>
    <w:rPr>
      <w:rFonts w:ascii="Courier New" w:hAnsi="Courier New"/>
      <w:noProof/>
      <w:color w:val="008080"/>
    </w:rPr>
  </w:style>
  <w:style w:type="character" w:customStyle="1" w:styleId="DONOTTRANSLATE">
    <w:name w:val="DO_NOT_TRANSLATE"/>
    <w:rsid w:val="0018726E"/>
    <w:rPr>
      <w:rFonts w:ascii="Courier New" w:hAnsi="Courier New"/>
      <w:noProof/>
      <w:color w:val="800000"/>
    </w:rPr>
  </w:style>
  <w:style w:type="paragraph" w:customStyle="1" w:styleId="RmhMSUIGothicMSGothic">
    <w:name w:val="样式 Rmh + (西文) MS UI Gothic (中文) MS Gothic"/>
    <w:basedOn w:val="Rmh"/>
    <w:rsid w:val="0018726E"/>
    <w:pPr>
      <w:framePr w:wrap="auto"/>
    </w:pPr>
    <w:rPr>
      <w:rFonts w:eastAsia="MS Gothic"/>
    </w:rPr>
  </w:style>
  <w:style w:type="character" w:customStyle="1" w:styleId="RmhChar">
    <w:name w:val="Rmh Char"/>
    <w:basedOn w:val="DefaultParagraphFont"/>
    <w:rsid w:val="0018726E"/>
    <w:rPr>
      <w:rFonts w:ascii="Arial Narrow" w:eastAsia="MS Mincho" w:hAnsi="Arial Narrow" w:cs="Arial Narrow"/>
      <w:b/>
      <w:bCs/>
      <w:snapToGrid w:val="0"/>
      <w:sz w:val="21"/>
      <w:szCs w:val="21"/>
      <w:lang w:val="en-US" w:eastAsia="ja-JP"/>
    </w:rPr>
  </w:style>
  <w:style w:type="character" w:customStyle="1" w:styleId="RmhMSUIGothicMSGothicChar">
    <w:name w:val="样式 Rmh + (西文) MS UI Gothic (中文) MS Gothic Char"/>
    <w:basedOn w:val="RmhChar"/>
    <w:rsid w:val="0018726E"/>
    <w:rPr>
      <w:rFonts w:eastAsia="MS Gothic"/>
    </w:rPr>
  </w:style>
  <w:style w:type="paragraph" w:customStyle="1" w:styleId="a">
    <w:name w:val="吹き出し"/>
    <w:basedOn w:val="Normal"/>
    <w:rsid w:val="0018726E"/>
    <w:rPr>
      <w:rFonts w:ascii="Tahoma" w:hAnsi="Tahoma" w:cs="Tahoma"/>
      <w:sz w:val="16"/>
      <w:szCs w:val="16"/>
    </w:rPr>
  </w:style>
  <w:style w:type="paragraph" w:customStyle="1" w:styleId="a0">
    <w:name w:val="コメント内容"/>
    <w:basedOn w:val="CommentText"/>
    <w:next w:val="CommentText"/>
    <w:rsid w:val="0018726E"/>
    <w:pPr>
      <w:spacing w:after="160"/>
    </w:pPr>
    <w:rPr>
      <w:b/>
      <w:bCs/>
      <w:color w:val="auto"/>
      <w:sz w:val="20"/>
      <w:szCs w:val="20"/>
    </w:rPr>
  </w:style>
  <w:style w:type="character" w:customStyle="1" w:styleId="a1">
    <w:name w:val="(文字) (文字)"/>
    <w:basedOn w:val="DefaultParagraphFont"/>
    <w:rsid w:val="0018726E"/>
    <w:rPr>
      <w:rFonts w:ascii="Times New Roman" w:hAnsi="Times New Roman" w:cs="Times New Roman"/>
      <w:snapToGrid w:val="0"/>
      <w:sz w:val="21"/>
      <w:szCs w:val="21"/>
      <w:lang w:eastAsia="ja-JP"/>
    </w:rPr>
  </w:style>
  <w:style w:type="paragraph" w:styleId="ListParagraph">
    <w:name w:val="List Paragraph"/>
    <w:basedOn w:val="Normal"/>
    <w:qFormat/>
    <w:rsid w:val="0018726E"/>
    <w:pPr>
      <w:spacing w:after="200" w:line="276" w:lineRule="auto"/>
      <w:ind w:left="720"/>
    </w:pPr>
    <w:rPr>
      <w:rFonts w:ascii="Calibri" w:eastAsia="Times New Roman" w:hAnsi="Calibri" w:cs="Calibri"/>
      <w:sz w:val="22"/>
      <w:szCs w:val="22"/>
      <w:lang w:eastAsia="en-US"/>
    </w:rPr>
  </w:style>
  <w:style w:type="paragraph" w:styleId="Revision">
    <w:name w:val="Revision"/>
    <w:hidden/>
    <w:rsid w:val="0018726E"/>
    <w:rPr>
      <w:rFonts w:ascii="Times New Roman" w:eastAsia="MS Mincho" w:hAnsi="Times New Roman"/>
      <w:sz w:val="21"/>
      <w:szCs w:val="21"/>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s://www.microsoft.com/learning/support/worldsites.mspx" TargetMode="External"/><Relationship Id="rId34" Type="http://schemas.openxmlformats.org/officeDocument/2006/relationships/hyperlink" Target="https://mcp.microsoft.com/mct/program/competencies.mspx" TargetMode="External"/><Relationship Id="rId42" Type="http://schemas.openxmlformats.org/officeDocument/2006/relationships/hyperlink" Target="https://mcp.microsoft.com/mct/modl/authorization/Default.mspx" TargetMode="External"/><Relationship Id="rId47"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mcp/mct/guide/fees/default.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microsoft.com/Learning/mcp/mct/guide/two.mspx" TargetMode="External"/><Relationship Id="rId32" Type="http://schemas.openxmlformats.org/officeDocument/2006/relationships/hyperlink" Target="http://www.microsoft.com/learning/mcp/mct/guide/one.mspx" TargetMode="External"/><Relationship Id="rId37" Type="http://schemas.openxmlformats.org/officeDocument/2006/relationships/hyperlink" Target="http://www.microsoft.com/learning/support/worldsites.asp" TargetMode="External"/><Relationship Id="rId40" Type="http://schemas.openxmlformats.org/officeDocument/2006/relationships/hyperlink" Target="http://mct.llift.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microsoft.com/Learning/mcp/mct/guide/two.m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support/worldsites.mspx" TargetMode="External"/><Relationship Id="rId49" Type="http://schemas.openxmlformats.org/officeDocument/2006/relationships/theme" Target="theme/theme1.xm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one.mspx" TargetMode="External"/><Relationship Id="rId31" Type="http://schemas.openxmlformats.org/officeDocument/2006/relationships/hyperlink" Target="http://www.microsoft.com/learning/mcp/mct/guide/one.m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s://www.microsoft.com/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microsoft.com/learning/training/default.m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2995</Words>
  <Characters>17076</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Links>
    <vt:vector size="246" baseType="variant">
      <vt:variant>
        <vt:i4>1572866</vt:i4>
      </vt:variant>
      <vt:variant>
        <vt:i4>102</vt:i4>
      </vt:variant>
      <vt:variant>
        <vt:i4>0</vt:i4>
      </vt:variant>
      <vt:variant>
        <vt:i4>5</vt:i4>
      </vt:variant>
      <vt:variant>
        <vt:lpwstr>https://mcp.microsoft.com/mct/modl/authorization/Default.mspx</vt:lpwstr>
      </vt:variant>
      <vt:variant>
        <vt:lpwstr/>
      </vt:variant>
      <vt:variant>
        <vt:i4>5046287</vt:i4>
      </vt:variant>
      <vt:variant>
        <vt:i4>99</vt:i4>
      </vt:variant>
      <vt:variant>
        <vt:i4>0</vt:i4>
      </vt:variant>
      <vt:variant>
        <vt:i4>5</vt:i4>
      </vt:variant>
      <vt:variant>
        <vt:lpwstr>http://mct.llift.com/</vt:lpwstr>
      </vt:variant>
      <vt:variant>
        <vt:lpwstr/>
      </vt:variant>
      <vt:variant>
        <vt:i4>5046287</vt:i4>
      </vt:variant>
      <vt:variant>
        <vt:i4>96</vt:i4>
      </vt:variant>
      <vt:variant>
        <vt:i4>0</vt:i4>
      </vt:variant>
      <vt:variant>
        <vt:i4>5</vt:i4>
      </vt:variant>
      <vt:variant>
        <vt:lpwstr>http://mct.llift.com/</vt:lpwstr>
      </vt:variant>
      <vt:variant>
        <vt:lpwstr/>
      </vt:variant>
      <vt:variant>
        <vt:i4>5177345</vt:i4>
      </vt:variant>
      <vt:variant>
        <vt:i4>93</vt:i4>
      </vt:variant>
      <vt:variant>
        <vt:i4>0</vt:i4>
      </vt:variant>
      <vt:variant>
        <vt:i4>5</vt:i4>
      </vt:variant>
      <vt:variant>
        <vt:lpwstr>http://www.microsoft.com/learning/support/worldsites.mspx</vt:lpwstr>
      </vt:variant>
      <vt:variant>
        <vt:lpwstr/>
      </vt:variant>
      <vt:variant>
        <vt:i4>5177345</vt:i4>
      </vt:variant>
      <vt:variant>
        <vt:i4>90</vt:i4>
      </vt:variant>
      <vt:variant>
        <vt:i4>0</vt:i4>
      </vt:variant>
      <vt:variant>
        <vt:i4>5</vt:i4>
      </vt:variant>
      <vt:variant>
        <vt:lpwstr>http://www.microsoft.com/learning/support/worldsites.mspx</vt:lpwstr>
      </vt:variant>
      <vt:variant>
        <vt:lpwstr/>
      </vt:variant>
      <vt:variant>
        <vt:i4>4390913</vt:i4>
      </vt:variant>
      <vt:variant>
        <vt:i4>87</vt:i4>
      </vt:variant>
      <vt:variant>
        <vt:i4>0</vt:i4>
      </vt:variant>
      <vt:variant>
        <vt:i4>5</vt:i4>
      </vt:variant>
      <vt:variant>
        <vt:lpwstr>http://www.microsoft.com/learning/support/worldsites.asp</vt:lpwstr>
      </vt:variant>
      <vt:variant>
        <vt:lpwstr/>
      </vt:variant>
      <vt:variant>
        <vt:i4>5177345</vt:i4>
      </vt:variant>
      <vt:variant>
        <vt:i4>84</vt:i4>
      </vt:variant>
      <vt:variant>
        <vt:i4>0</vt:i4>
      </vt:variant>
      <vt:variant>
        <vt:i4>5</vt:i4>
      </vt:variant>
      <vt:variant>
        <vt:lpwstr>http://www.microsoft.com/learning/support/worldsites.mspx</vt:lpwstr>
      </vt:variant>
      <vt:variant>
        <vt:lpwstr/>
      </vt:variant>
      <vt:variant>
        <vt:i4>6094876</vt:i4>
      </vt:variant>
      <vt:variant>
        <vt:i4>81</vt:i4>
      </vt:variant>
      <vt:variant>
        <vt:i4>0</vt:i4>
      </vt:variant>
      <vt:variant>
        <vt:i4>5</vt:i4>
      </vt:variant>
      <vt:variant>
        <vt:lpwstr>http://www.knowledgeadvisors.com/</vt:lpwstr>
      </vt:variant>
      <vt:variant>
        <vt:lpwstr/>
      </vt:variant>
      <vt:variant>
        <vt:i4>2687077</vt:i4>
      </vt:variant>
      <vt:variant>
        <vt:i4>78</vt:i4>
      </vt:variant>
      <vt:variant>
        <vt:i4>0</vt:i4>
      </vt:variant>
      <vt:variant>
        <vt:i4>5</vt:i4>
      </vt:variant>
      <vt:variant>
        <vt:lpwstr>https://mcp.microsoft.com/mct/program/competencies.mspx</vt:lpwstr>
      </vt:variant>
      <vt:variant>
        <vt:lpwstr/>
      </vt:variant>
      <vt:variant>
        <vt:i4>2687077</vt:i4>
      </vt:variant>
      <vt:variant>
        <vt:i4>75</vt:i4>
      </vt:variant>
      <vt:variant>
        <vt:i4>0</vt:i4>
      </vt:variant>
      <vt:variant>
        <vt:i4>5</vt:i4>
      </vt:variant>
      <vt:variant>
        <vt:lpwstr>https://mcp.microsoft.com/mct/program/competencies.mspx</vt:lpwstr>
      </vt:variant>
      <vt:variant>
        <vt:lpwstr/>
      </vt:variant>
      <vt:variant>
        <vt:i4>524369</vt:i4>
      </vt:variant>
      <vt:variant>
        <vt:i4>72</vt:i4>
      </vt:variant>
      <vt:variant>
        <vt:i4>0</vt:i4>
      </vt:variant>
      <vt:variant>
        <vt:i4>5</vt:i4>
      </vt:variant>
      <vt:variant>
        <vt:lpwstr>http://www.microsoft.com/learning/mcp/mct/guide/one.mspx</vt:lpwstr>
      </vt:variant>
      <vt:variant>
        <vt:lpwstr/>
      </vt:variant>
      <vt:variant>
        <vt:i4>524369</vt:i4>
      </vt:variant>
      <vt:variant>
        <vt:i4>69</vt:i4>
      </vt:variant>
      <vt:variant>
        <vt:i4>0</vt:i4>
      </vt:variant>
      <vt:variant>
        <vt:i4>5</vt:i4>
      </vt:variant>
      <vt:variant>
        <vt:lpwstr>http://www.microsoft.com/learning/mcp/mct/guide/one.mspx</vt:lpwstr>
      </vt:variant>
      <vt:variant>
        <vt:lpwstr/>
      </vt:variant>
      <vt:variant>
        <vt:i4>524369</vt:i4>
      </vt:variant>
      <vt:variant>
        <vt:i4>66</vt:i4>
      </vt:variant>
      <vt:variant>
        <vt:i4>0</vt:i4>
      </vt:variant>
      <vt:variant>
        <vt:i4>5</vt:i4>
      </vt:variant>
      <vt:variant>
        <vt:lpwstr>http://www.microsoft.com/learning/mcp/mct/guide/one.mspx</vt:lpwstr>
      </vt:variant>
      <vt:variant>
        <vt:lpwstr/>
      </vt:variant>
      <vt:variant>
        <vt:i4>4915295</vt:i4>
      </vt:variant>
      <vt:variant>
        <vt:i4>63</vt:i4>
      </vt:variant>
      <vt:variant>
        <vt:i4>0</vt:i4>
      </vt:variant>
      <vt:variant>
        <vt:i4>5</vt:i4>
      </vt:variant>
      <vt:variant>
        <vt:lpwstr>http://www.microsoft.com/learning/mcp/mct/guide/fees/default.mspx</vt:lpwstr>
      </vt:variant>
      <vt:variant>
        <vt:lpwstr/>
      </vt:variant>
      <vt:variant>
        <vt:i4>5308430</vt:i4>
      </vt:variant>
      <vt:variant>
        <vt:i4>60</vt:i4>
      </vt:variant>
      <vt:variant>
        <vt:i4>0</vt:i4>
      </vt:variant>
      <vt:variant>
        <vt:i4>5</vt:i4>
      </vt:variant>
      <vt:variant>
        <vt:lpwstr>https://mcp.microsoft.com/mcp/enrollment/enrollment.aspx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3997753</vt:i4>
      </vt:variant>
      <vt:variant>
        <vt:i4>54</vt:i4>
      </vt:variant>
      <vt:variant>
        <vt:i4>0</vt:i4>
      </vt:variant>
      <vt:variant>
        <vt:i4>5</vt:i4>
      </vt:variant>
      <vt:variant>
        <vt:lpwstr>http://www.metricsthatmatter.com/NewMCTInMTM/EnrollMCT.aspx</vt:lpwstr>
      </vt:variant>
      <vt:variant>
        <vt:lpwstr/>
      </vt:variant>
      <vt:variant>
        <vt:i4>5111893</vt:i4>
      </vt:variant>
      <vt:variant>
        <vt:i4>51</vt:i4>
      </vt:variant>
      <vt:variant>
        <vt:i4>0</vt:i4>
      </vt:variant>
      <vt:variant>
        <vt:i4>5</vt:i4>
      </vt:variant>
      <vt:variant>
        <vt:lpwstr>http://www.knowledgeadvisors.com/newmctinmtm/</vt:lpwstr>
      </vt:variant>
      <vt:variant>
        <vt:lpwstr/>
      </vt:variant>
      <vt:variant>
        <vt:i4>1114176</vt:i4>
      </vt:variant>
      <vt:variant>
        <vt:i4>48</vt:i4>
      </vt:variant>
      <vt:variant>
        <vt:i4>0</vt:i4>
      </vt:variant>
      <vt:variant>
        <vt:i4>5</vt:i4>
      </vt:variant>
      <vt:variant>
        <vt:lpwstr>http://www.microsoft.com/Learning/mcp/mct/guide/two.mspx</vt:lpwstr>
      </vt:variant>
      <vt:variant>
        <vt:lpwstr/>
      </vt:variant>
      <vt:variant>
        <vt:i4>1114176</vt:i4>
      </vt:variant>
      <vt:variant>
        <vt:i4>45</vt:i4>
      </vt:variant>
      <vt:variant>
        <vt:i4>0</vt:i4>
      </vt:variant>
      <vt:variant>
        <vt:i4>5</vt:i4>
      </vt:variant>
      <vt:variant>
        <vt:lpwstr>http://www.microsoft.com/Learning/mcp/mct/guide/two.mspx</vt:lpwstr>
      </vt:variant>
      <vt:variant>
        <vt:lpwstr/>
      </vt:variant>
      <vt:variant>
        <vt:i4>3801145</vt:i4>
      </vt:variant>
      <vt:variant>
        <vt:i4>42</vt:i4>
      </vt:variant>
      <vt:variant>
        <vt:i4>0</vt:i4>
      </vt:variant>
      <vt:variant>
        <vt:i4>5</vt:i4>
      </vt:variant>
      <vt:variant>
        <vt:lpwstr>http://www.comptia.org/cla</vt:lpwstr>
      </vt:variant>
      <vt:variant>
        <vt:lpwstr/>
      </vt:variant>
      <vt:variant>
        <vt:i4>6357028</vt:i4>
      </vt:variant>
      <vt:variant>
        <vt:i4>39</vt:i4>
      </vt:variant>
      <vt:variant>
        <vt:i4>0</vt:i4>
      </vt:variant>
      <vt:variant>
        <vt:i4>5</vt:i4>
      </vt:variant>
      <vt:variant>
        <vt:lpwstr>https://www.microsoft.com/learning/support/worldsites.mspx</vt:lpwstr>
      </vt:variant>
      <vt:variant>
        <vt:lpwstr/>
      </vt:variant>
      <vt:variant>
        <vt:i4>1900635</vt:i4>
      </vt:variant>
      <vt:variant>
        <vt:i4>36</vt:i4>
      </vt:variant>
      <vt:variant>
        <vt:i4>0</vt:i4>
      </vt:variant>
      <vt:variant>
        <vt:i4>5</vt:i4>
      </vt:variant>
      <vt:variant>
        <vt:lpwstr>http://www.microsoft.com/traincert/support/worldsites.asp</vt:lpwstr>
      </vt:variant>
      <vt:variant>
        <vt:lpwstr/>
      </vt:variant>
      <vt:variant>
        <vt:i4>524369</vt:i4>
      </vt:variant>
      <vt:variant>
        <vt:i4>33</vt:i4>
      </vt:variant>
      <vt:variant>
        <vt:i4>0</vt:i4>
      </vt:variant>
      <vt:variant>
        <vt:i4>5</vt:i4>
      </vt:variant>
      <vt:variant>
        <vt:lpwstr>http://www.microsoft.com/learning/mcp/mct/guide/one.mspx</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655463</vt:i4>
      </vt:variant>
      <vt:variant>
        <vt:i4>27</vt:i4>
      </vt:variant>
      <vt:variant>
        <vt:i4>0</vt:i4>
      </vt:variant>
      <vt:variant>
        <vt:i4>5</vt:i4>
      </vt:variant>
      <vt:variant>
        <vt:lpwstr>http://www.microsoft.com/learning/mcp/mct/guide/MBS_qualifiers.mspx</vt:lpwstr>
      </vt:variant>
      <vt:variant>
        <vt:lpwstr/>
      </vt:variant>
      <vt:variant>
        <vt:i4>6357028</vt:i4>
      </vt:variant>
      <vt:variant>
        <vt:i4>24</vt:i4>
      </vt:variant>
      <vt:variant>
        <vt:i4>0</vt:i4>
      </vt:variant>
      <vt:variant>
        <vt:i4>5</vt:i4>
      </vt:variant>
      <vt:variant>
        <vt:lpwstr>https://www.microsoft.com/learning/support/worldsites.mspx</vt:lpwstr>
      </vt:variant>
      <vt:variant>
        <vt:lpwstr/>
      </vt:variant>
      <vt:variant>
        <vt:i4>4390913</vt:i4>
      </vt:variant>
      <vt:variant>
        <vt:i4>21</vt:i4>
      </vt:variant>
      <vt:variant>
        <vt:i4>0</vt:i4>
      </vt:variant>
      <vt:variant>
        <vt:i4>5</vt:i4>
      </vt:variant>
      <vt:variant>
        <vt:lpwstr>http://www.microsoft.com/learning/support/worldsites.asp</vt:lpwstr>
      </vt:variant>
      <vt:variant>
        <vt:lpwstr/>
      </vt:variant>
      <vt:variant>
        <vt:i4>917521</vt:i4>
      </vt:variant>
      <vt:variant>
        <vt:i4>18</vt:i4>
      </vt:variant>
      <vt:variant>
        <vt:i4>0</vt:i4>
      </vt:variant>
      <vt:variant>
        <vt:i4>5</vt:i4>
      </vt:variant>
      <vt:variant>
        <vt:lpwstr>https://www.microsoft.com/learning/mcp/mct/benefits.mspx</vt:lpwstr>
      </vt:variant>
      <vt:variant>
        <vt:lpwstr/>
      </vt:variant>
      <vt:variant>
        <vt:i4>917521</vt:i4>
      </vt:variant>
      <vt:variant>
        <vt:i4>15</vt:i4>
      </vt:variant>
      <vt:variant>
        <vt:i4>0</vt:i4>
      </vt:variant>
      <vt:variant>
        <vt:i4>5</vt:i4>
      </vt:variant>
      <vt:variant>
        <vt:lpwstr>https://www.microsoft.com/learning/mcp/mct/benefits.mspx</vt:lpwstr>
      </vt:variant>
      <vt:variant>
        <vt:lpwstr/>
      </vt:variant>
      <vt:variant>
        <vt:i4>7995502</vt:i4>
      </vt:variant>
      <vt:variant>
        <vt:i4>11</vt:i4>
      </vt:variant>
      <vt:variant>
        <vt:i4>0</vt:i4>
      </vt:variant>
      <vt:variant>
        <vt:i4>5</vt:i4>
      </vt:variant>
      <vt:variant>
        <vt:lpwstr>http://www.microsoft.com/learning/mcp/mct/benefits.mspx</vt:lpwstr>
      </vt:variant>
      <vt:variant>
        <vt:lpwstr/>
      </vt:variant>
      <vt:variant>
        <vt:i4>5439510</vt:i4>
      </vt:variant>
      <vt:variant>
        <vt:i4>9</vt:i4>
      </vt:variant>
      <vt:variant>
        <vt:i4>0</vt:i4>
      </vt:variant>
      <vt:variant>
        <vt:i4>5</vt:i4>
      </vt:variant>
      <vt:variant>
        <vt:lpwstr>http://www.microsoft.com/learning/mcp/mct/benefits.mspx)</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3407990</vt:i4>
      </vt:variant>
      <vt:variant>
        <vt:i4>3</vt:i4>
      </vt:variant>
      <vt:variant>
        <vt:i4>0</vt:i4>
      </vt:variant>
      <vt:variant>
        <vt:i4>5</vt:i4>
      </vt:variant>
      <vt:variant>
        <vt:lpwstr>https://www.microsoftelearning.com/</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ariant>
        <vt:i4>7012470</vt:i4>
      </vt:variant>
      <vt:variant>
        <vt:i4>27</vt:i4>
      </vt:variant>
      <vt:variant>
        <vt:i4>0</vt:i4>
      </vt:variant>
      <vt:variant>
        <vt:i4>5</vt:i4>
      </vt:variant>
      <vt:variant>
        <vt:lpwstr>http://go.microsoft.com/?linkid=4412894</vt:lpwstr>
      </vt:variant>
      <vt:variant>
        <vt:lpwstr/>
      </vt:variant>
      <vt:variant>
        <vt:i4>7012470</vt:i4>
      </vt:variant>
      <vt:variant>
        <vt:i4>24</vt:i4>
      </vt:variant>
      <vt:variant>
        <vt:i4>0</vt:i4>
      </vt:variant>
      <vt:variant>
        <vt:i4>5</vt:i4>
      </vt:variant>
      <vt:variant>
        <vt:lpwstr>http://go.microsoft.com/?linkid=4412893</vt:lpwstr>
      </vt:variant>
      <vt:variant>
        <vt:lpwstr/>
      </vt:variant>
      <vt:variant>
        <vt:i4>7012470</vt:i4>
      </vt:variant>
      <vt:variant>
        <vt:i4>21</vt:i4>
      </vt:variant>
      <vt:variant>
        <vt:i4>0</vt:i4>
      </vt:variant>
      <vt:variant>
        <vt:i4>5</vt:i4>
      </vt:variant>
      <vt:variant>
        <vt:lpwstr>http://go.microsoft.com/?linkid=4412892</vt:lpwstr>
      </vt:variant>
      <vt:variant>
        <vt:lpwstr/>
      </vt:variant>
      <vt:variant>
        <vt:i4>7012470</vt:i4>
      </vt:variant>
      <vt:variant>
        <vt:i4>18</vt:i4>
      </vt:variant>
      <vt:variant>
        <vt:i4>0</vt:i4>
      </vt:variant>
      <vt:variant>
        <vt:i4>5</vt:i4>
      </vt:variant>
      <vt:variant>
        <vt:lpwstr>http://go.microsoft.com/?linkid=4412894</vt:lpwstr>
      </vt:variant>
      <vt:variant>
        <vt:lpwstr/>
      </vt:variant>
      <vt:variant>
        <vt:i4>7012470</vt:i4>
      </vt:variant>
      <vt:variant>
        <vt:i4>15</vt:i4>
      </vt:variant>
      <vt:variant>
        <vt:i4>0</vt:i4>
      </vt:variant>
      <vt:variant>
        <vt:i4>5</vt:i4>
      </vt:variant>
      <vt:variant>
        <vt:lpwstr>http://go.microsoft.com/?linkid=4412893</vt:lpwstr>
      </vt:variant>
      <vt:variant>
        <vt:lpwstr/>
      </vt:variant>
      <vt:variant>
        <vt:i4>7012470</vt:i4>
      </vt:variant>
      <vt:variant>
        <vt:i4>12</vt:i4>
      </vt:variant>
      <vt:variant>
        <vt:i4>0</vt:i4>
      </vt:variant>
      <vt:variant>
        <vt:i4>5</vt:i4>
      </vt:variant>
      <vt:variant>
        <vt:lpwstr>http://go.microsoft.com/?linkid=4412892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2008-03-18T21:36:00Z</dcterms:created>
  <dcterms:modified xsi:type="dcterms:W3CDTF">2008-03-18T21:36:00Z</dcterms:modified>
</cp:coreProperties>
</file>