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00" w:rsidRDefault="00A10026">
      <w:pPr>
        <w:pStyle w:val="Title"/>
      </w:pPr>
      <w:bookmarkStart w:id="0" w:name="_Toc192463917"/>
      <w:bookmarkStart w:id="1" w:name="_Toc192464332"/>
      <w:bookmarkStart w:id="2" w:name="_Toc192465350"/>
      <w:bookmarkStart w:id="3" w:name="_Toc192465446"/>
      <w:bookmarkStart w:id="4" w:name="_Toc192465499"/>
      <w:bookmarkStart w:id="5" w:name="_Toc192475982"/>
      <w:r>
        <w:rPr>
          <w:rFonts w:eastAsia="Calibri"/>
          <w:noProof/>
        </w:rPr>
        <w:drawing>
          <wp:anchor distT="0" distB="0" distL="114300" distR="114300" simplePos="0" relativeHeight="251657728" behindDoc="1" locked="0" layoutInCell="1" allowOverlap="1">
            <wp:simplePos x="0" y="0"/>
            <wp:positionH relativeFrom="margin">
              <wp:posOffset>-913765</wp:posOffset>
            </wp:positionH>
            <wp:positionV relativeFrom="margin">
              <wp:posOffset>2495550</wp:posOffset>
            </wp:positionV>
            <wp:extent cx="7771765" cy="1555115"/>
            <wp:effectExtent l="19050" t="19050" r="19685" b="578485"/>
            <wp:wrapNone/>
            <wp:docPr id="2" name="WordPictureWatermark3"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BAR"/>
                    <pic:cNvPicPr>
                      <a:picLocks noChangeAspect="1" noChangeArrowheads="1"/>
                    </pic:cNvPicPr>
                  </pic:nvPicPr>
                  <pic:blipFill>
                    <a:blip r:embed="rId9" cstate="print"/>
                    <a:srcRect/>
                    <a:stretch>
                      <a:fillRect/>
                    </a:stretch>
                  </pic:blipFill>
                  <pic:spPr bwMode="auto">
                    <a:xfrm>
                      <a:off x="0" y="0"/>
                      <a:ext cx="7771765" cy="1555115"/>
                    </a:xfrm>
                    <a:prstGeom prst="rect">
                      <a:avLst/>
                    </a:prstGeom>
                    <a:noFill/>
                    <a:ln w="9525">
                      <a:solidFill>
                        <a:srgbClr val="272727"/>
                      </a:solidFill>
                      <a:miter lim="800000"/>
                      <a:headEnd/>
                      <a:tailEnd/>
                    </a:ln>
                    <a:effectLst>
                      <a:prstShdw prst="shdw13" dist="279400" dir="5400000">
                        <a:srgbClr val="808080">
                          <a:alpha val="50000"/>
                        </a:srgbClr>
                      </a:prstShdw>
                    </a:effectLst>
                  </pic:spPr>
                </pic:pic>
              </a:graphicData>
            </a:graphic>
          </wp:anchor>
        </w:drawing>
      </w:r>
      <w:fldSimple w:instr=" TITLE   \* MERGEFORMAT ">
        <w:r>
          <w:t>Gov 2.0 Governance</w:t>
        </w:r>
        <w:bookmarkEnd w:id="0"/>
        <w:bookmarkEnd w:id="1"/>
        <w:bookmarkEnd w:id="2"/>
        <w:bookmarkEnd w:id="3"/>
        <w:bookmarkEnd w:id="4"/>
        <w:bookmarkEnd w:id="5"/>
      </w:fldSimple>
      <w:r>
        <w:t xml:space="preserve"> Plan</w:t>
      </w:r>
    </w:p>
    <w:p w:rsidR="00745500" w:rsidRDefault="00A10026">
      <w:pPr>
        <w:pStyle w:val="Subtitle"/>
      </w:pPr>
      <w:r>
        <w:rPr>
          <w:rStyle w:val="PlaceholderText"/>
          <w:color w:val="auto"/>
        </w:rPr>
        <w:t>[</w:t>
      </w:r>
      <w:r>
        <w:rPr>
          <w:rStyle w:val="PlaceholderText"/>
          <w:b/>
          <w:color w:val="auto"/>
        </w:rPr>
        <w:t>Agency</w:t>
      </w:r>
      <w:r>
        <w:rPr>
          <w:rStyle w:val="PlaceholderText"/>
          <w:color w:val="auto"/>
        </w:rPr>
        <w:t>]</w:t>
      </w:r>
    </w:p>
    <w:p w:rsidR="00745500" w:rsidRDefault="00A10026">
      <w:pPr>
        <w:pStyle w:val="BodyText9pt0after"/>
        <w:spacing w:before="1440"/>
        <w:rPr>
          <w:rStyle w:val="Strong"/>
        </w:rPr>
      </w:pPr>
      <w:r>
        <w:rPr>
          <w:rStyle w:val="Strong"/>
        </w:rPr>
        <w:t>Prepared for</w:t>
      </w:r>
    </w:p>
    <w:p w:rsidR="00745500" w:rsidRDefault="00A10026">
      <w:pPr>
        <w:pStyle w:val="BodyText9pt0after"/>
      </w:pPr>
      <w:r>
        <w:t>[</w:t>
      </w:r>
      <w:r>
        <w:rPr>
          <w:b/>
        </w:rPr>
        <w:t>Agency</w:t>
      </w:r>
      <w:r>
        <w:t>]</w:t>
      </w:r>
    </w:p>
    <w:p w:rsidR="00745500" w:rsidRDefault="00A10026">
      <w:pPr>
        <w:pStyle w:val="BodyText9pt0after"/>
      </w:pPr>
      <w:r>
        <w:t>Draft Version Number 1</w:t>
      </w:r>
    </w:p>
    <w:p w:rsidR="00745500" w:rsidRDefault="002B29A9">
      <w:pPr>
        <w:pStyle w:val="BodyText9pt0after"/>
      </w:pPr>
      <w:r>
        <w:fldChar w:fldCharType="begin"/>
      </w:r>
      <w:r w:rsidR="00A10026">
        <w:instrText xml:space="preserve"> DATE \@ "MMMM d, yyyy" </w:instrText>
      </w:r>
      <w:r>
        <w:fldChar w:fldCharType="separate"/>
      </w:r>
      <w:r w:rsidR="007C646C">
        <w:rPr>
          <w:noProof/>
        </w:rPr>
        <w:t>July 16, 2009</w:t>
      </w:r>
      <w:r>
        <w:fldChar w:fldCharType="end"/>
      </w:r>
    </w:p>
    <w:p w:rsidR="00745500" w:rsidRDefault="00745500">
      <w:pPr>
        <w:pStyle w:val="BodyText9pt0after"/>
      </w:pPr>
    </w:p>
    <w:p w:rsidR="00745500" w:rsidRDefault="00A10026">
      <w:pPr>
        <w:pStyle w:val="BodyText9pt0after"/>
        <w:rPr>
          <w:rStyle w:val="Strong"/>
        </w:rPr>
      </w:pPr>
      <w:r>
        <w:rPr>
          <w:rStyle w:val="Strong"/>
        </w:rPr>
        <w:t>Prepared by</w:t>
      </w:r>
    </w:p>
    <w:p w:rsidR="00745500" w:rsidRDefault="00A10026">
      <w:pPr>
        <w:pStyle w:val="BodyText9pt0after"/>
      </w:pPr>
      <w:r>
        <w:t>[</w:t>
      </w:r>
      <w:r>
        <w:rPr>
          <w:b/>
        </w:rPr>
        <w:t>Document author or authoring department</w:t>
      </w:r>
      <w:r>
        <w:t>]</w:t>
      </w:r>
    </w:p>
    <w:p w:rsidR="00745500" w:rsidRDefault="00745500">
      <w:pPr>
        <w:pStyle w:val="BodyText9pt0after"/>
      </w:pPr>
    </w:p>
    <w:p w:rsidR="00745500" w:rsidRDefault="00A10026">
      <w:pPr>
        <w:pStyle w:val="BodyText9pt0after"/>
        <w:rPr>
          <w:rStyle w:val="Strong"/>
        </w:rPr>
      </w:pPr>
      <w:r>
        <w:rPr>
          <w:rStyle w:val="Strong"/>
        </w:rPr>
        <w:t>Contributors</w:t>
      </w:r>
    </w:p>
    <w:p w:rsidR="00745500" w:rsidRDefault="00A10026">
      <w:pPr>
        <w:pStyle w:val="BodyText9pt0after"/>
      </w:pPr>
      <w:r>
        <w:t>[</w:t>
      </w:r>
      <w:r>
        <w:rPr>
          <w:b/>
        </w:rPr>
        <w:t>Agency Gov 2.0 Coordinator</w:t>
      </w:r>
      <w:r>
        <w:t>]</w:t>
      </w:r>
    </w:p>
    <w:p w:rsidR="00745500" w:rsidRDefault="00A10026">
      <w:pPr>
        <w:pStyle w:val="BodyText9pt0after"/>
      </w:pPr>
      <w:r>
        <w:t>Microsoft Federal Team</w:t>
      </w:r>
    </w:p>
    <w:p w:rsidR="00745500" w:rsidRDefault="002B29A9">
      <w:r>
        <w:rPr>
          <w:noProof/>
        </w:rPr>
        <w:pict>
          <v:shapetype id="_x0000_t202" coordsize="21600,21600" o:spt="202" path="m,l,21600r21600,l21600,xe">
            <v:stroke joinstyle="miter"/>
            <v:path gradientshapeok="t" o:connecttype="rect"/>
          </v:shapetype>
          <v:shape id="_x0000_s1027" type="#_x0000_t202" style="position:absolute;left:0;text-align:left;margin-left:0;margin-top:0;width:478.85pt;height:108.5pt;z-index:251658752;mso-height-percent:200;mso-position-horizontal:left;mso-position-horizontal-relative:margin;mso-position-vertical:bottom;mso-position-vertical-relative:margin;mso-height-percent:200;mso-width-relative:margin;mso-height-relative:margin" fillcolor="#ddd">
            <v:textbox style="mso-next-textbox:#_x0000_s1027;mso-fit-shape-to-text:t">
              <w:txbxContent>
                <w:p w:rsidR="007C646C" w:rsidRDefault="007C646C">
                  <w:pPr>
                    <w:rPr>
                      <w:b/>
                    </w:rPr>
                  </w:pPr>
                  <w:r>
                    <w:rPr>
                      <w:b/>
                    </w:rPr>
                    <w:t>INSTRUCTIONS FOR USING THIS DOCUMENT</w:t>
                  </w:r>
                </w:p>
                <w:p w:rsidR="007C646C" w:rsidRDefault="007C646C">
                  <w:r>
                    <w:t xml:space="preserve">This document contains Microsoft recommendations and typical policies for Gov 2.0 governance. Throughout this document, you will find boilerplate text based on best practices that you can use as is or revise as needed. Look for fields and optional policy information enclosed in square brackets </w:t>
                  </w:r>
                  <w:r>
                    <w:rPr>
                      <w:b/>
                    </w:rPr>
                    <w:t>[ ]</w:t>
                  </w:r>
                  <w:r>
                    <w:t>, which you can replace with your organizational information. Instructions for using sections of this document are also enclosed in square brackets.</w:t>
                  </w:r>
                </w:p>
              </w:txbxContent>
            </v:textbox>
            <w10:wrap type="square" anchorx="margin" anchory="margin"/>
          </v:shape>
        </w:pict>
      </w:r>
    </w:p>
    <w:p w:rsidR="00745500" w:rsidRDefault="00745500">
      <w:pPr>
        <w:sectPr w:rsidR="007455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rsidR="00745500" w:rsidRDefault="00A10026">
      <w:pPr>
        <w:ind w:left="0"/>
        <w:rPr>
          <w:b/>
          <w:sz w:val="26"/>
        </w:rPr>
      </w:pPr>
      <w:bookmarkStart w:id="6" w:name="_Toc192463925"/>
      <w:bookmarkStart w:id="7" w:name="_Toc192464340"/>
      <w:bookmarkStart w:id="8" w:name="_Toc192465358"/>
      <w:bookmarkStart w:id="9" w:name="_Toc192465454"/>
      <w:bookmarkStart w:id="10" w:name="_Toc192465507"/>
      <w:bookmarkStart w:id="11" w:name="_Toc192475990"/>
      <w:bookmarkStart w:id="12" w:name="_Toc233725967"/>
      <w:bookmarkStart w:id="13" w:name="_Toc233726077"/>
      <w:bookmarkStart w:id="14" w:name="_Toc233726136"/>
      <w:r>
        <w:rPr>
          <w:b/>
          <w:sz w:val="26"/>
        </w:rPr>
        <w:lastRenderedPageBreak/>
        <w:t>Revision and Sign</w:t>
      </w:r>
      <w:r w:rsidR="003D7DE9">
        <w:rPr>
          <w:b/>
          <w:sz w:val="26"/>
        </w:rPr>
        <w:t>-O</w:t>
      </w:r>
      <w:r>
        <w:rPr>
          <w:b/>
          <w:sz w:val="26"/>
        </w:rPr>
        <w:t>ff Sheet</w:t>
      </w:r>
      <w:bookmarkEnd w:id="6"/>
      <w:bookmarkEnd w:id="7"/>
      <w:bookmarkEnd w:id="8"/>
      <w:bookmarkEnd w:id="9"/>
      <w:bookmarkEnd w:id="10"/>
      <w:bookmarkEnd w:id="11"/>
      <w:bookmarkEnd w:id="12"/>
      <w:bookmarkEnd w:id="13"/>
      <w:bookmarkEnd w:id="14"/>
    </w:p>
    <w:p w:rsidR="00745500" w:rsidRDefault="00A10026">
      <w:pPr>
        <w:spacing w:before="240"/>
        <w:ind w:left="0"/>
        <w:rPr>
          <w:b/>
          <w:sz w:val="24"/>
        </w:rPr>
      </w:pPr>
      <w:bookmarkStart w:id="15" w:name="_Toc192463926"/>
      <w:bookmarkStart w:id="16" w:name="_Toc192464341"/>
      <w:bookmarkStart w:id="17" w:name="_Toc192465359"/>
      <w:bookmarkStart w:id="18" w:name="_Toc192465455"/>
      <w:bookmarkStart w:id="19" w:name="_Toc192465508"/>
      <w:bookmarkStart w:id="20" w:name="_Toc192475991"/>
      <w:bookmarkStart w:id="21" w:name="_Toc233725968"/>
      <w:bookmarkStart w:id="22" w:name="_Toc233726078"/>
      <w:bookmarkStart w:id="23" w:name="_Toc233726137"/>
      <w:r>
        <w:rPr>
          <w:b/>
          <w:sz w:val="24"/>
        </w:rPr>
        <w:t>Change Record</w:t>
      </w:r>
    </w:p>
    <w:tbl>
      <w:tblPr>
        <w:tblStyle w:val="TableGrid"/>
        <w:tblW w:w="0" w:type="auto"/>
        <w:tblInd w:w="360" w:type="dxa"/>
        <w:tblBorders>
          <w:top w:val="single" w:sz="12" w:space="0" w:color="000000"/>
          <w:left w:val="none" w:sz="0" w:space="0" w:color="auto"/>
          <w:bottom w:val="single" w:sz="12" w:space="0" w:color="000000"/>
          <w:right w:val="none" w:sz="0" w:space="0" w:color="auto"/>
        </w:tblBorders>
        <w:tblLook w:val="01E0"/>
      </w:tblPr>
      <w:tblGrid>
        <w:gridCol w:w="1141"/>
        <w:gridCol w:w="1440"/>
        <w:gridCol w:w="1260"/>
        <w:gridCol w:w="5174"/>
      </w:tblGrid>
      <w:tr w:rsidR="00745500">
        <w:tc>
          <w:tcPr>
            <w:tcW w:w="1141" w:type="dxa"/>
          </w:tcPr>
          <w:bookmarkEnd w:id="15"/>
          <w:bookmarkEnd w:id="16"/>
          <w:bookmarkEnd w:id="17"/>
          <w:bookmarkEnd w:id="18"/>
          <w:bookmarkEnd w:id="19"/>
          <w:bookmarkEnd w:id="20"/>
          <w:bookmarkEnd w:id="21"/>
          <w:bookmarkEnd w:id="22"/>
          <w:bookmarkEnd w:id="23"/>
          <w:p w:rsidR="00745500" w:rsidRDefault="00A10026">
            <w:pPr>
              <w:pStyle w:val="TableNormal1"/>
              <w:rPr>
                <w:rFonts w:ascii="Calibri" w:hAnsi="Calibri" w:cs="Calibri"/>
                <w:b/>
                <w:sz w:val="18"/>
              </w:rPr>
            </w:pPr>
            <w:r>
              <w:rPr>
                <w:rFonts w:ascii="Calibri" w:hAnsi="Calibri" w:cs="Calibri"/>
                <w:b/>
                <w:sz w:val="18"/>
              </w:rPr>
              <w:t>Date</w:t>
            </w:r>
          </w:p>
        </w:tc>
        <w:tc>
          <w:tcPr>
            <w:tcW w:w="1440" w:type="dxa"/>
          </w:tcPr>
          <w:p w:rsidR="00745500" w:rsidRDefault="00A10026">
            <w:pPr>
              <w:pStyle w:val="TableNormal1"/>
              <w:rPr>
                <w:rFonts w:ascii="Calibri" w:hAnsi="Calibri" w:cs="Calibri"/>
                <w:b/>
                <w:sz w:val="18"/>
              </w:rPr>
            </w:pPr>
            <w:r>
              <w:rPr>
                <w:rFonts w:ascii="Calibri" w:hAnsi="Calibri" w:cs="Calibri"/>
                <w:b/>
                <w:sz w:val="18"/>
              </w:rPr>
              <w:t>Author</w:t>
            </w:r>
          </w:p>
        </w:tc>
        <w:tc>
          <w:tcPr>
            <w:tcW w:w="1260" w:type="dxa"/>
          </w:tcPr>
          <w:p w:rsidR="00745500" w:rsidRDefault="00A10026">
            <w:pPr>
              <w:pStyle w:val="TableNormal1"/>
              <w:rPr>
                <w:rFonts w:ascii="Calibri" w:hAnsi="Calibri" w:cs="Calibri"/>
                <w:b/>
                <w:sz w:val="18"/>
              </w:rPr>
            </w:pPr>
            <w:r>
              <w:rPr>
                <w:rFonts w:ascii="Calibri" w:hAnsi="Calibri" w:cs="Calibri"/>
                <w:b/>
                <w:sz w:val="18"/>
              </w:rPr>
              <w:t>Version</w:t>
            </w:r>
          </w:p>
        </w:tc>
        <w:tc>
          <w:tcPr>
            <w:tcW w:w="5174" w:type="dxa"/>
          </w:tcPr>
          <w:p w:rsidR="00745500" w:rsidRDefault="00A10026">
            <w:pPr>
              <w:pStyle w:val="TableNormal1"/>
              <w:rPr>
                <w:rFonts w:ascii="Calibri" w:hAnsi="Calibri" w:cs="Calibri"/>
                <w:b/>
                <w:sz w:val="18"/>
              </w:rPr>
            </w:pPr>
            <w:r>
              <w:rPr>
                <w:rFonts w:ascii="Calibri" w:hAnsi="Calibri" w:cs="Calibri"/>
                <w:b/>
                <w:sz w:val="18"/>
              </w:rPr>
              <w:t xml:space="preserve">Change </w:t>
            </w:r>
            <w:r w:rsidR="00EB244E">
              <w:rPr>
                <w:rFonts w:ascii="Calibri" w:hAnsi="Calibri" w:cs="Calibri"/>
                <w:b/>
                <w:sz w:val="18"/>
              </w:rPr>
              <w:t>R</w:t>
            </w:r>
            <w:r>
              <w:rPr>
                <w:rFonts w:ascii="Calibri" w:hAnsi="Calibri" w:cs="Calibri"/>
                <w:b/>
                <w:sz w:val="18"/>
              </w:rPr>
              <w:t>eference</w:t>
            </w:r>
          </w:p>
        </w:tc>
      </w:tr>
      <w:tr w:rsidR="00745500">
        <w:tc>
          <w:tcPr>
            <w:tcW w:w="1141" w:type="dxa"/>
          </w:tcPr>
          <w:p w:rsidR="00745500" w:rsidRDefault="00745500">
            <w:pPr>
              <w:pStyle w:val="TableNormal1"/>
              <w:rPr>
                <w:rFonts w:ascii="Calibri" w:hAnsi="Calibri" w:cs="Calibri"/>
                <w:sz w:val="18"/>
                <w:szCs w:val="18"/>
              </w:rPr>
            </w:pPr>
          </w:p>
        </w:tc>
        <w:tc>
          <w:tcPr>
            <w:tcW w:w="1440" w:type="dxa"/>
          </w:tcPr>
          <w:p w:rsidR="00745500" w:rsidRDefault="00745500">
            <w:pPr>
              <w:pStyle w:val="TableNormal1"/>
              <w:rPr>
                <w:rFonts w:ascii="Calibri" w:hAnsi="Calibri" w:cs="Calibri"/>
                <w:sz w:val="18"/>
                <w:szCs w:val="18"/>
              </w:rPr>
            </w:pPr>
          </w:p>
        </w:tc>
        <w:tc>
          <w:tcPr>
            <w:tcW w:w="1260" w:type="dxa"/>
          </w:tcPr>
          <w:p w:rsidR="00745500" w:rsidRDefault="00745500">
            <w:pPr>
              <w:pStyle w:val="TableNormal1"/>
              <w:rPr>
                <w:rFonts w:ascii="Calibri" w:hAnsi="Calibri" w:cs="Calibri"/>
                <w:sz w:val="18"/>
                <w:szCs w:val="18"/>
              </w:rPr>
            </w:pPr>
          </w:p>
        </w:tc>
        <w:tc>
          <w:tcPr>
            <w:tcW w:w="5174" w:type="dxa"/>
          </w:tcPr>
          <w:p w:rsidR="00745500" w:rsidRDefault="00A10026">
            <w:pPr>
              <w:pStyle w:val="TableNormal1"/>
              <w:rPr>
                <w:rFonts w:ascii="Calibri" w:hAnsi="Calibri" w:cs="Calibri"/>
                <w:sz w:val="18"/>
                <w:szCs w:val="18"/>
              </w:rPr>
            </w:pPr>
            <w:r>
              <w:rPr>
                <w:rFonts w:ascii="Calibri" w:hAnsi="Calibri" w:cs="Calibri"/>
                <w:sz w:val="18"/>
                <w:szCs w:val="18"/>
              </w:rPr>
              <w:t>Initial draft for review/discussion</w:t>
            </w:r>
          </w:p>
        </w:tc>
      </w:tr>
      <w:tr w:rsidR="00745500">
        <w:tc>
          <w:tcPr>
            <w:tcW w:w="1141" w:type="dxa"/>
          </w:tcPr>
          <w:p w:rsidR="00745500" w:rsidRDefault="00745500">
            <w:pPr>
              <w:pStyle w:val="TableNormal1"/>
              <w:rPr>
                <w:rFonts w:ascii="Calibri" w:hAnsi="Calibri" w:cs="Calibri"/>
                <w:sz w:val="18"/>
                <w:szCs w:val="18"/>
              </w:rPr>
            </w:pPr>
          </w:p>
        </w:tc>
        <w:tc>
          <w:tcPr>
            <w:tcW w:w="1440" w:type="dxa"/>
          </w:tcPr>
          <w:p w:rsidR="00745500" w:rsidRDefault="00745500">
            <w:pPr>
              <w:pStyle w:val="TableNormal1"/>
              <w:rPr>
                <w:rFonts w:ascii="Calibri" w:hAnsi="Calibri" w:cs="Calibri"/>
                <w:sz w:val="18"/>
                <w:szCs w:val="18"/>
              </w:rPr>
            </w:pPr>
          </w:p>
        </w:tc>
        <w:tc>
          <w:tcPr>
            <w:tcW w:w="1260" w:type="dxa"/>
          </w:tcPr>
          <w:p w:rsidR="00745500" w:rsidRDefault="00745500">
            <w:pPr>
              <w:pStyle w:val="TableNormal1"/>
              <w:rPr>
                <w:rFonts w:ascii="Calibri" w:hAnsi="Calibri" w:cs="Calibri"/>
                <w:sz w:val="18"/>
                <w:szCs w:val="18"/>
              </w:rPr>
            </w:pPr>
          </w:p>
        </w:tc>
        <w:tc>
          <w:tcPr>
            <w:tcW w:w="5174" w:type="dxa"/>
          </w:tcPr>
          <w:p w:rsidR="00745500" w:rsidRDefault="00745500">
            <w:pPr>
              <w:pStyle w:val="TableNormal1"/>
              <w:rPr>
                <w:rFonts w:ascii="Calibri" w:hAnsi="Calibri" w:cs="Calibri"/>
                <w:sz w:val="18"/>
                <w:szCs w:val="18"/>
              </w:rPr>
            </w:pPr>
          </w:p>
        </w:tc>
      </w:tr>
      <w:tr w:rsidR="00745500">
        <w:tc>
          <w:tcPr>
            <w:tcW w:w="1141" w:type="dxa"/>
          </w:tcPr>
          <w:p w:rsidR="00745500" w:rsidRDefault="00745500">
            <w:pPr>
              <w:pStyle w:val="TableNormal1"/>
              <w:rPr>
                <w:rFonts w:ascii="Calibri" w:hAnsi="Calibri" w:cs="Calibri"/>
                <w:sz w:val="18"/>
                <w:szCs w:val="18"/>
              </w:rPr>
            </w:pPr>
          </w:p>
        </w:tc>
        <w:tc>
          <w:tcPr>
            <w:tcW w:w="1440" w:type="dxa"/>
          </w:tcPr>
          <w:p w:rsidR="00745500" w:rsidRDefault="00745500">
            <w:pPr>
              <w:pStyle w:val="TableNormal1"/>
              <w:rPr>
                <w:rFonts w:ascii="Calibri" w:hAnsi="Calibri" w:cs="Calibri"/>
                <w:sz w:val="18"/>
                <w:szCs w:val="18"/>
              </w:rPr>
            </w:pPr>
          </w:p>
        </w:tc>
        <w:tc>
          <w:tcPr>
            <w:tcW w:w="1260" w:type="dxa"/>
          </w:tcPr>
          <w:p w:rsidR="00745500" w:rsidRDefault="00745500">
            <w:pPr>
              <w:pStyle w:val="TableNormal1"/>
              <w:rPr>
                <w:rFonts w:ascii="Calibri" w:hAnsi="Calibri" w:cs="Calibri"/>
                <w:sz w:val="18"/>
                <w:szCs w:val="18"/>
              </w:rPr>
            </w:pPr>
          </w:p>
        </w:tc>
        <w:tc>
          <w:tcPr>
            <w:tcW w:w="5174" w:type="dxa"/>
          </w:tcPr>
          <w:p w:rsidR="00745500" w:rsidRDefault="00745500">
            <w:pPr>
              <w:pStyle w:val="TableNormal1"/>
              <w:rPr>
                <w:rFonts w:ascii="Calibri" w:hAnsi="Calibri" w:cs="Calibri"/>
                <w:sz w:val="18"/>
                <w:szCs w:val="18"/>
              </w:rPr>
            </w:pPr>
          </w:p>
        </w:tc>
      </w:tr>
      <w:tr w:rsidR="00745500">
        <w:tc>
          <w:tcPr>
            <w:tcW w:w="1141" w:type="dxa"/>
          </w:tcPr>
          <w:p w:rsidR="00745500" w:rsidRDefault="00745500">
            <w:pPr>
              <w:pStyle w:val="TableNormal1"/>
              <w:rPr>
                <w:rFonts w:ascii="Calibri" w:hAnsi="Calibri" w:cs="Calibri"/>
                <w:sz w:val="18"/>
                <w:szCs w:val="18"/>
              </w:rPr>
            </w:pPr>
          </w:p>
        </w:tc>
        <w:tc>
          <w:tcPr>
            <w:tcW w:w="1440" w:type="dxa"/>
          </w:tcPr>
          <w:p w:rsidR="00745500" w:rsidRDefault="00745500">
            <w:pPr>
              <w:pStyle w:val="TableNormal1"/>
              <w:rPr>
                <w:rFonts w:ascii="Calibri" w:hAnsi="Calibri" w:cs="Calibri"/>
                <w:sz w:val="18"/>
                <w:szCs w:val="18"/>
              </w:rPr>
            </w:pPr>
          </w:p>
        </w:tc>
        <w:tc>
          <w:tcPr>
            <w:tcW w:w="1260" w:type="dxa"/>
          </w:tcPr>
          <w:p w:rsidR="00745500" w:rsidRDefault="00745500">
            <w:pPr>
              <w:pStyle w:val="TableNormal1"/>
              <w:rPr>
                <w:rFonts w:ascii="Calibri" w:hAnsi="Calibri" w:cs="Calibri"/>
                <w:sz w:val="18"/>
                <w:szCs w:val="18"/>
              </w:rPr>
            </w:pPr>
          </w:p>
        </w:tc>
        <w:tc>
          <w:tcPr>
            <w:tcW w:w="5174" w:type="dxa"/>
          </w:tcPr>
          <w:p w:rsidR="00745500" w:rsidRDefault="00745500">
            <w:pPr>
              <w:pStyle w:val="TableNormal1"/>
              <w:rPr>
                <w:rFonts w:ascii="Calibri" w:hAnsi="Calibri" w:cs="Calibri"/>
                <w:sz w:val="18"/>
                <w:szCs w:val="18"/>
              </w:rPr>
            </w:pPr>
          </w:p>
        </w:tc>
      </w:tr>
      <w:tr w:rsidR="00745500">
        <w:tc>
          <w:tcPr>
            <w:tcW w:w="1141" w:type="dxa"/>
          </w:tcPr>
          <w:p w:rsidR="00745500" w:rsidRDefault="00745500">
            <w:pPr>
              <w:pStyle w:val="TableNormal1"/>
              <w:rPr>
                <w:rFonts w:ascii="Calibri" w:hAnsi="Calibri" w:cs="Calibri"/>
                <w:sz w:val="18"/>
                <w:szCs w:val="18"/>
              </w:rPr>
            </w:pPr>
          </w:p>
        </w:tc>
        <w:tc>
          <w:tcPr>
            <w:tcW w:w="1440" w:type="dxa"/>
          </w:tcPr>
          <w:p w:rsidR="00745500" w:rsidRDefault="00745500">
            <w:pPr>
              <w:pStyle w:val="TableNormal1"/>
              <w:rPr>
                <w:rFonts w:ascii="Calibri" w:hAnsi="Calibri" w:cs="Calibri"/>
                <w:sz w:val="18"/>
                <w:szCs w:val="18"/>
              </w:rPr>
            </w:pPr>
          </w:p>
        </w:tc>
        <w:tc>
          <w:tcPr>
            <w:tcW w:w="1260" w:type="dxa"/>
          </w:tcPr>
          <w:p w:rsidR="00745500" w:rsidRDefault="00745500">
            <w:pPr>
              <w:pStyle w:val="TableNormal1"/>
              <w:rPr>
                <w:rFonts w:ascii="Calibri" w:hAnsi="Calibri" w:cs="Calibri"/>
                <w:sz w:val="18"/>
                <w:szCs w:val="18"/>
              </w:rPr>
            </w:pPr>
          </w:p>
        </w:tc>
        <w:tc>
          <w:tcPr>
            <w:tcW w:w="5174" w:type="dxa"/>
          </w:tcPr>
          <w:p w:rsidR="00745500" w:rsidRDefault="00745500">
            <w:pPr>
              <w:pStyle w:val="TableNormal1"/>
              <w:rPr>
                <w:rFonts w:ascii="Calibri" w:hAnsi="Calibri" w:cs="Calibri"/>
                <w:sz w:val="18"/>
                <w:szCs w:val="18"/>
              </w:rPr>
            </w:pPr>
          </w:p>
        </w:tc>
      </w:tr>
      <w:tr w:rsidR="00745500">
        <w:tc>
          <w:tcPr>
            <w:tcW w:w="1141" w:type="dxa"/>
          </w:tcPr>
          <w:p w:rsidR="00745500" w:rsidRDefault="00745500">
            <w:pPr>
              <w:pStyle w:val="TableNormal1"/>
              <w:rPr>
                <w:rFonts w:ascii="Calibri" w:hAnsi="Calibri" w:cs="Calibri"/>
                <w:sz w:val="18"/>
                <w:szCs w:val="18"/>
              </w:rPr>
            </w:pPr>
          </w:p>
        </w:tc>
        <w:tc>
          <w:tcPr>
            <w:tcW w:w="1440" w:type="dxa"/>
          </w:tcPr>
          <w:p w:rsidR="00745500" w:rsidRDefault="00745500">
            <w:pPr>
              <w:pStyle w:val="TableNormal1"/>
              <w:rPr>
                <w:rFonts w:ascii="Calibri" w:hAnsi="Calibri" w:cs="Calibri"/>
                <w:sz w:val="18"/>
                <w:szCs w:val="18"/>
              </w:rPr>
            </w:pPr>
          </w:p>
        </w:tc>
        <w:tc>
          <w:tcPr>
            <w:tcW w:w="1260" w:type="dxa"/>
          </w:tcPr>
          <w:p w:rsidR="00745500" w:rsidRDefault="00745500">
            <w:pPr>
              <w:pStyle w:val="TableNormal1"/>
              <w:rPr>
                <w:rFonts w:ascii="Calibri" w:hAnsi="Calibri" w:cs="Calibri"/>
                <w:sz w:val="18"/>
                <w:szCs w:val="18"/>
              </w:rPr>
            </w:pPr>
          </w:p>
        </w:tc>
        <w:tc>
          <w:tcPr>
            <w:tcW w:w="5174" w:type="dxa"/>
          </w:tcPr>
          <w:p w:rsidR="00745500" w:rsidRDefault="00745500">
            <w:pPr>
              <w:pStyle w:val="TableNormal1"/>
              <w:rPr>
                <w:rFonts w:ascii="Calibri" w:hAnsi="Calibri" w:cs="Calibri"/>
                <w:sz w:val="18"/>
                <w:szCs w:val="18"/>
              </w:rPr>
            </w:pPr>
          </w:p>
        </w:tc>
      </w:tr>
    </w:tbl>
    <w:p w:rsidR="00745500" w:rsidRDefault="00A10026">
      <w:pPr>
        <w:spacing w:before="240"/>
        <w:ind w:left="0"/>
        <w:rPr>
          <w:b/>
          <w:sz w:val="24"/>
        </w:rPr>
      </w:pPr>
      <w:r>
        <w:rPr>
          <w:b/>
          <w:sz w:val="24"/>
        </w:rPr>
        <w:t>Reviewers</w:t>
      </w:r>
    </w:p>
    <w:tbl>
      <w:tblPr>
        <w:tblStyle w:val="TableGrid"/>
        <w:tblW w:w="0" w:type="auto"/>
        <w:tblInd w:w="360" w:type="dxa"/>
        <w:tblBorders>
          <w:top w:val="single" w:sz="12" w:space="0" w:color="000000"/>
          <w:left w:val="none" w:sz="0" w:space="0" w:color="auto"/>
          <w:bottom w:val="single" w:sz="12" w:space="0" w:color="000000"/>
          <w:right w:val="none" w:sz="0" w:space="0" w:color="auto"/>
        </w:tblBorders>
        <w:tblLook w:val="01E0"/>
      </w:tblPr>
      <w:tblGrid>
        <w:gridCol w:w="1523"/>
        <w:gridCol w:w="1827"/>
        <w:gridCol w:w="4202"/>
        <w:gridCol w:w="1598"/>
      </w:tblGrid>
      <w:tr w:rsidR="00745500">
        <w:trPr>
          <w:trHeight w:val="257"/>
        </w:trPr>
        <w:tc>
          <w:tcPr>
            <w:tcW w:w="1523" w:type="dxa"/>
          </w:tcPr>
          <w:p w:rsidR="00745500" w:rsidRDefault="00A10026">
            <w:pPr>
              <w:pStyle w:val="TableNormal1"/>
              <w:rPr>
                <w:rFonts w:ascii="Calibri" w:hAnsi="Calibri" w:cs="Calibri"/>
                <w:b/>
                <w:sz w:val="18"/>
              </w:rPr>
            </w:pPr>
            <w:r>
              <w:rPr>
                <w:rFonts w:ascii="Calibri" w:hAnsi="Calibri" w:cs="Calibri"/>
                <w:b/>
                <w:sz w:val="18"/>
              </w:rPr>
              <w:t>Name</w:t>
            </w:r>
          </w:p>
        </w:tc>
        <w:tc>
          <w:tcPr>
            <w:tcW w:w="1827" w:type="dxa"/>
          </w:tcPr>
          <w:p w:rsidR="00745500" w:rsidRDefault="00A10026">
            <w:pPr>
              <w:pStyle w:val="TableNormal1"/>
              <w:rPr>
                <w:rFonts w:ascii="Calibri" w:hAnsi="Calibri" w:cs="Calibri"/>
                <w:b/>
                <w:sz w:val="18"/>
              </w:rPr>
            </w:pPr>
            <w:r>
              <w:rPr>
                <w:rFonts w:ascii="Calibri" w:hAnsi="Calibri" w:cs="Calibri"/>
                <w:b/>
                <w:sz w:val="18"/>
              </w:rPr>
              <w:t xml:space="preserve">Version </w:t>
            </w:r>
            <w:r w:rsidR="00EB244E">
              <w:rPr>
                <w:rFonts w:ascii="Calibri" w:hAnsi="Calibri" w:cs="Calibri"/>
                <w:b/>
                <w:sz w:val="18"/>
              </w:rPr>
              <w:t>A</w:t>
            </w:r>
            <w:r>
              <w:rPr>
                <w:rFonts w:ascii="Calibri" w:hAnsi="Calibri" w:cs="Calibri"/>
                <w:b/>
                <w:sz w:val="18"/>
              </w:rPr>
              <w:t>pproved</w:t>
            </w:r>
          </w:p>
        </w:tc>
        <w:tc>
          <w:tcPr>
            <w:tcW w:w="4202" w:type="dxa"/>
          </w:tcPr>
          <w:p w:rsidR="00745500" w:rsidRDefault="00A10026">
            <w:pPr>
              <w:pStyle w:val="TableNormal1"/>
              <w:rPr>
                <w:rFonts w:ascii="Calibri" w:hAnsi="Calibri" w:cs="Calibri"/>
                <w:b/>
                <w:sz w:val="18"/>
              </w:rPr>
            </w:pPr>
            <w:r>
              <w:rPr>
                <w:rFonts w:ascii="Calibri" w:hAnsi="Calibri" w:cs="Calibri"/>
                <w:b/>
                <w:sz w:val="18"/>
              </w:rPr>
              <w:t>Position</w:t>
            </w:r>
          </w:p>
        </w:tc>
        <w:tc>
          <w:tcPr>
            <w:tcW w:w="1598" w:type="dxa"/>
          </w:tcPr>
          <w:p w:rsidR="00745500" w:rsidRDefault="00A10026">
            <w:pPr>
              <w:pStyle w:val="TableNormal1"/>
              <w:rPr>
                <w:rFonts w:ascii="Calibri" w:hAnsi="Calibri" w:cs="Calibri"/>
                <w:b/>
                <w:sz w:val="18"/>
              </w:rPr>
            </w:pPr>
            <w:r>
              <w:rPr>
                <w:rFonts w:ascii="Calibri" w:hAnsi="Calibri" w:cs="Calibri"/>
                <w:b/>
                <w:sz w:val="18"/>
              </w:rPr>
              <w:t>Date</w:t>
            </w:r>
          </w:p>
        </w:tc>
      </w:tr>
      <w:tr w:rsidR="00745500">
        <w:trPr>
          <w:trHeight w:val="246"/>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rPr>
            </w:pPr>
          </w:p>
        </w:tc>
        <w:tc>
          <w:tcPr>
            <w:tcW w:w="1598" w:type="dxa"/>
          </w:tcPr>
          <w:p w:rsidR="00745500" w:rsidRDefault="00745500">
            <w:pPr>
              <w:pStyle w:val="TableNormal1"/>
              <w:rPr>
                <w:rFonts w:ascii="Calibri" w:hAnsi="Calibri" w:cs="Calibri"/>
                <w:sz w:val="18"/>
                <w:szCs w:val="18"/>
              </w:rPr>
            </w:pPr>
          </w:p>
        </w:tc>
      </w:tr>
      <w:tr w:rsidR="00745500">
        <w:trPr>
          <w:trHeight w:val="257"/>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rPr>
            </w:pPr>
          </w:p>
        </w:tc>
        <w:tc>
          <w:tcPr>
            <w:tcW w:w="1598" w:type="dxa"/>
          </w:tcPr>
          <w:p w:rsidR="00745500" w:rsidRDefault="00745500">
            <w:pPr>
              <w:pStyle w:val="TableNormal1"/>
              <w:rPr>
                <w:rFonts w:ascii="Calibri" w:hAnsi="Calibri" w:cs="Calibri"/>
                <w:sz w:val="18"/>
                <w:szCs w:val="18"/>
              </w:rPr>
            </w:pPr>
          </w:p>
        </w:tc>
      </w:tr>
      <w:tr w:rsidR="00745500">
        <w:trPr>
          <w:trHeight w:val="257"/>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rPr>
            </w:pPr>
          </w:p>
        </w:tc>
        <w:tc>
          <w:tcPr>
            <w:tcW w:w="1598" w:type="dxa"/>
          </w:tcPr>
          <w:p w:rsidR="00745500" w:rsidRDefault="00745500">
            <w:pPr>
              <w:pStyle w:val="TableNormal1"/>
              <w:rPr>
                <w:rFonts w:ascii="Calibri" w:hAnsi="Calibri" w:cs="Calibri"/>
                <w:sz w:val="18"/>
                <w:szCs w:val="18"/>
              </w:rPr>
            </w:pPr>
          </w:p>
        </w:tc>
      </w:tr>
      <w:tr w:rsidR="00745500">
        <w:trPr>
          <w:trHeight w:val="257"/>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rPr>
            </w:pPr>
          </w:p>
        </w:tc>
        <w:tc>
          <w:tcPr>
            <w:tcW w:w="1598" w:type="dxa"/>
          </w:tcPr>
          <w:p w:rsidR="00745500" w:rsidRDefault="00745500">
            <w:pPr>
              <w:pStyle w:val="TableNormal1"/>
              <w:rPr>
                <w:rFonts w:ascii="Calibri" w:hAnsi="Calibri" w:cs="Calibri"/>
                <w:sz w:val="18"/>
                <w:szCs w:val="18"/>
              </w:rPr>
            </w:pPr>
          </w:p>
        </w:tc>
      </w:tr>
      <w:tr w:rsidR="00745500">
        <w:trPr>
          <w:trHeight w:val="257"/>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rPr>
            </w:pPr>
          </w:p>
        </w:tc>
        <w:tc>
          <w:tcPr>
            <w:tcW w:w="1598" w:type="dxa"/>
          </w:tcPr>
          <w:p w:rsidR="00745500" w:rsidRDefault="00745500">
            <w:pPr>
              <w:pStyle w:val="TableNormal1"/>
              <w:rPr>
                <w:rFonts w:ascii="Calibri" w:hAnsi="Calibri" w:cs="Calibri"/>
                <w:sz w:val="18"/>
                <w:szCs w:val="18"/>
              </w:rPr>
            </w:pPr>
          </w:p>
        </w:tc>
      </w:tr>
      <w:tr w:rsidR="00745500">
        <w:trPr>
          <w:trHeight w:val="257"/>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lang w:val="fr-FR"/>
              </w:rPr>
            </w:pPr>
          </w:p>
        </w:tc>
        <w:tc>
          <w:tcPr>
            <w:tcW w:w="1598" w:type="dxa"/>
          </w:tcPr>
          <w:p w:rsidR="00745500" w:rsidRDefault="00745500">
            <w:pPr>
              <w:pStyle w:val="TableNormal1"/>
              <w:rPr>
                <w:rFonts w:ascii="Calibri" w:hAnsi="Calibri" w:cs="Calibri"/>
                <w:sz w:val="18"/>
                <w:szCs w:val="18"/>
                <w:lang w:val="fr-FR"/>
              </w:rPr>
            </w:pPr>
          </w:p>
        </w:tc>
      </w:tr>
      <w:tr w:rsidR="00745500">
        <w:trPr>
          <w:trHeight w:val="257"/>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rPr>
            </w:pPr>
          </w:p>
        </w:tc>
        <w:tc>
          <w:tcPr>
            <w:tcW w:w="1598" w:type="dxa"/>
          </w:tcPr>
          <w:p w:rsidR="00745500" w:rsidRDefault="00745500">
            <w:pPr>
              <w:pStyle w:val="TableNormal1"/>
              <w:rPr>
                <w:rFonts w:ascii="Calibri" w:hAnsi="Calibri" w:cs="Calibri"/>
                <w:sz w:val="18"/>
                <w:szCs w:val="18"/>
              </w:rPr>
            </w:pPr>
          </w:p>
        </w:tc>
      </w:tr>
      <w:tr w:rsidR="00745500">
        <w:trPr>
          <w:trHeight w:val="257"/>
        </w:trPr>
        <w:tc>
          <w:tcPr>
            <w:tcW w:w="1523" w:type="dxa"/>
          </w:tcPr>
          <w:p w:rsidR="00745500" w:rsidRDefault="00745500">
            <w:pPr>
              <w:pStyle w:val="TableNormal1"/>
              <w:rPr>
                <w:rFonts w:ascii="Calibri" w:hAnsi="Calibri" w:cs="Calibri"/>
                <w:sz w:val="18"/>
                <w:szCs w:val="18"/>
              </w:rPr>
            </w:pPr>
          </w:p>
        </w:tc>
        <w:tc>
          <w:tcPr>
            <w:tcW w:w="1827" w:type="dxa"/>
          </w:tcPr>
          <w:p w:rsidR="00745500" w:rsidRDefault="00745500">
            <w:pPr>
              <w:pStyle w:val="TableNormal1"/>
              <w:rPr>
                <w:rFonts w:ascii="Calibri" w:hAnsi="Calibri" w:cs="Calibri"/>
                <w:sz w:val="18"/>
                <w:szCs w:val="18"/>
              </w:rPr>
            </w:pPr>
          </w:p>
        </w:tc>
        <w:tc>
          <w:tcPr>
            <w:tcW w:w="4202" w:type="dxa"/>
          </w:tcPr>
          <w:p w:rsidR="00745500" w:rsidRDefault="00745500">
            <w:pPr>
              <w:pStyle w:val="TableNormal1"/>
              <w:rPr>
                <w:rFonts w:ascii="Calibri" w:hAnsi="Calibri" w:cs="Calibri"/>
                <w:sz w:val="18"/>
                <w:szCs w:val="18"/>
              </w:rPr>
            </w:pPr>
          </w:p>
        </w:tc>
        <w:tc>
          <w:tcPr>
            <w:tcW w:w="1598" w:type="dxa"/>
          </w:tcPr>
          <w:p w:rsidR="00745500" w:rsidRDefault="00745500">
            <w:pPr>
              <w:pStyle w:val="TableNormal1"/>
              <w:rPr>
                <w:rFonts w:ascii="Calibri" w:hAnsi="Calibri" w:cs="Calibri"/>
                <w:sz w:val="18"/>
                <w:szCs w:val="18"/>
              </w:rPr>
            </w:pPr>
          </w:p>
        </w:tc>
      </w:tr>
      <w:tr w:rsidR="00745500">
        <w:trPr>
          <w:trHeight w:val="340"/>
        </w:trPr>
        <w:tc>
          <w:tcPr>
            <w:tcW w:w="9150" w:type="dxa"/>
            <w:gridSpan w:val="4"/>
          </w:tcPr>
          <w:p w:rsidR="00745500" w:rsidRDefault="00745500">
            <w:pPr>
              <w:pStyle w:val="TableNormal1"/>
              <w:rPr>
                <w:rFonts w:ascii="Calibri" w:hAnsi="Calibri" w:cs="Calibri"/>
                <w:sz w:val="18"/>
                <w:szCs w:val="18"/>
                <w:lang w:val="fr-FR"/>
              </w:rPr>
            </w:pPr>
          </w:p>
        </w:tc>
      </w:tr>
    </w:tbl>
    <w:p w:rsidR="00745500" w:rsidRDefault="00A10026">
      <w:pPr>
        <w:spacing w:before="240"/>
        <w:ind w:left="0"/>
        <w:rPr>
          <w:b/>
          <w:sz w:val="24"/>
        </w:rPr>
      </w:pPr>
      <w:r>
        <w:rPr>
          <w:b/>
          <w:sz w:val="24"/>
        </w:rPr>
        <w:t>Sign</w:t>
      </w:r>
      <w:r w:rsidR="003D7DE9">
        <w:rPr>
          <w:b/>
          <w:sz w:val="24"/>
        </w:rPr>
        <w:t>-O</w:t>
      </w:r>
      <w:r>
        <w:rPr>
          <w:b/>
          <w:sz w:val="24"/>
        </w:rPr>
        <w:t>ff</w:t>
      </w:r>
    </w:p>
    <w:tbl>
      <w:tblPr>
        <w:tblW w:w="0" w:type="auto"/>
        <w:tblInd w:w="227" w:type="dxa"/>
        <w:tblBorders>
          <w:top w:val="single" w:sz="8" w:space="0" w:color="999999"/>
          <w:bottom w:val="single" w:sz="8" w:space="0" w:color="999999"/>
        </w:tblBorders>
        <w:tblCellMar>
          <w:left w:w="57" w:type="dxa"/>
          <w:right w:w="57" w:type="dxa"/>
        </w:tblCellMar>
        <w:tblLook w:val="01E0"/>
      </w:tblPr>
      <w:tblGrid>
        <w:gridCol w:w="6030"/>
        <w:gridCol w:w="3217"/>
      </w:tblGrid>
      <w:tr w:rsidR="00745500">
        <w:tc>
          <w:tcPr>
            <w:tcW w:w="6030" w:type="dxa"/>
            <w:tcBorders>
              <w:top w:val="nil"/>
              <w:bottom w:val="single" w:sz="12" w:space="0" w:color="999999"/>
            </w:tcBorders>
            <w:shd w:val="clear" w:color="auto" w:fill="auto"/>
          </w:tcPr>
          <w:p w:rsidR="00745500" w:rsidRDefault="00745500">
            <w:pPr>
              <w:ind w:left="0"/>
              <w:rPr>
                <w:rFonts w:cs="Calibri"/>
                <w:b/>
                <w:sz w:val="18"/>
              </w:rPr>
            </w:pPr>
          </w:p>
        </w:tc>
        <w:tc>
          <w:tcPr>
            <w:tcW w:w="3217" w:type="dxa"/>
            <w:tcBorders>
              <w:top w:val="nil"/>
              <w:bottom w:val="single" w:sz="12" w:space="0" w:color="999999"/>
            </w:tcBorders>
            <w:shd w:val="clear" w:color="auto" w:fill="auto"/>
          </w:tcPr>
          <w:p w:rsidR="00745500" w:rsidRDefault="00745500">
            <w:pPr>
              <w:ind w:left="0"/>
              <w:rPr>
                <w:rFonts w:cs="Calibri"/>
                <w:b/>
                <w:sz w:val="18"/>
              </w:rPr>
            </w:pPr>
          </w:p>
        </w:tc>
      </w:tr>
      <w:tr w:rsidR="00745500">
        <w:tc>
          <w:tcPr>
            <w:tcW w:w="6030" w:type="dxa"/>
            <w:tcBorders>
              <w:top w:val="single" w:sz="12" w:space="0" w:color="999999"/>
              <w:bottom w:val="nil"/>
            </w:tcBorders>
          </w:tcPr>
          <w:p w:rsidR="00745500" w:rsidRDefault="00A10026">
            <w:pPr>
              <w:ind w:left="0"/>
              <w:rPr>
                <w:rFonts w:cs="Calibri"/>
                <w:sz w:val="18"/>
                <w:szCs w:val="18"/>
              </w:rPr>
            </w:pPr>
            <w:bookmarkStart w:id="24" w:name="_Toc233725969"/>
            <w:bookmarkStart w:id="25" w:name="_Toc233726079"/>
            <w:bookmarkStart w:id="26" w:name="_Toc233726138"/>
            <w:r>
              <w:rPr>
                <w:rFonts w:cs="Calibri"/>
                <w:sz w:val="18"/>
                <w:szCs w:val="18"/>
              </w:rPr>
              <w:t>[</w:t>
            </w:r>
            <w:r>
              <w:rPr>
                <w:b/>
                <w:sz w:val="18"/>
              </w:rPr>
              <w:t xml:space="preserve">CIO or other </w:t>
            </w:r>
            <w:r w:rsidR="003D7DE9">
              <w:rPr>
                <w:b/>
                <w:sz w:val="18"/>
              </w:rPr>
              <w:t>e</w:t>
            </w:r>
            <w:r>
              <w:rPr>
                <w:b/>
                <w:sz w:val="18"/>
              </w:rPr>
              <w:t>xecutive</w:t>
            </w:r>
            <w:r>
              <w:rPr>
                <w:rFonts w:cs="Calibri"/>
                <w:sz w:val="18"/>
                <w:szCs w:val="18"/>
              </w:rPr>
              <w:t>]</w:t>
            </w:r>
            <w:bookmarkEnd w:id="24"/>
            <w:bookmarkEnd w:id="25"/>
            <w:bookmarkEnd w:id="26"/>
          </w:p>
        </w:tc>
        <w:tc>
          <w:tcPr>
            <w:tcW w:w="3217" w:type="dxa"/>
            <w:tcBorders>
              <w:top w:val="single" w:sz="12" w:space="0" w:color="999999"/>
              <w:bottom w:val="nil"/>
            </w:tcBorders>
          </w:tcPr>
          <w:p w:rsidR="00745500" w:rsidRDefault="00A10026">
            <w:pPr>
              <w:ind w:left="0"/>
              <w:rPr>
                <w:rFonts w:cs="Calibri"/>
                <w:sz w:val="18"/>
                <w:szCs w:val="18"/>
              </w:rPr>
            </w:pPr>
            <w:bookmarkStart w:id="27" w:name="_Toc192463928"/>
            <w:bookmarkStart w:id="28" w:name="_Toc192464343"/>
            <w:bookmarkStart w:id="29" w:name="_Toc192465361"/>
            <w:bookmarkStart w:id="30" w:name="_Toc192465457"/>
            <w:bookmarkStart w:id="31" w:name="_Toc192465510"/>
            <w:bookmarkStart w:id="32" w:name="_Toc192475993"/>
            <w:bookmarkStart w:id="33" w:name="_Toc233725970"/>
            <w:bookmarkStart w:id="34" w:name="_Toc233726080"/>
            <w:bookmarkStart w:id="35" w:name="_Toc233726139"/>
            <w:r>
              <w:rPr>
                <w:rFonts w:cs="Calibri"/>
                <w:sz w:val="18"/>
                <w:szCs w:val="18"/>
              </w:rPr>
              <w:t>Date</w:t>
            </w:r>
            <w:bookmarkEnd w:id="27"/>
            <w:bookmarkEnd w:id="28"/>
            <w:bookmarkEnd w:id="29"/>
            <w:bookmarkEnd w:id="30"/>
            <w:bookmarkEnd w:id="31"/>
            <w:bookmarkEnd w:id="32"/>
            <w:bookmarkEnd w:id="33"/>
            <w:bookmarkEnd w:id="34"/>
            <w:bookmarkEnd w:id="35"/>
          </w:p>
        </w:tc>
      </w:tr>
    </w:tbl>
    <w:p w:rsidR="00745500" w:rsidRDefault="00745500">
      <w:pPr>
        <w:rPr>
          <w:rFonts w:cs="Calibri"/>
        </w:rPr>
      </w:pPr>
    </w:p>
    <w:tbl>
      <w:tblPr>
        <w:tblW w:w="0" w:type="auto"/>
        <w:tblInd w:w="227" w:type="dxa"/>
        <w:tblBorders>
          <w:top w:val="single" w:sz="8" w:space="0" w:color="999999"/>
          <w:bottom w:val="single" w:sz="8" w:space="0" w:color="999999"/>
        </w:tblBorders>
        <w:tblCellMar>
          <w:left w:w="57" w:type="dxa"/>
          <w:right w:w="57" w:type="dxa"/>
        </w:tblCellMar>
        <w:tblLook w:val="01E0"/>
      </w:tblPr>
      <w:tblGrid>
        <w:gridCol w:w="6030"/>
        <w:gridCol w:w="3217"/>
      </w:tblGrid>
      <w:tr w:rsidR="00745500">
        <w:tc>
          <w:tcPr>
            <w:tcW w:w="6030" w:type="dxa"/>
            <w:tcBorders>
              <w:top w:val="nil"/>
              <w:bottom w:val="single" w:sz="12" w:space="0" w:color="999999"/>
            </w:tcBorders>
            <w:shd w:val="clear" w:color="auto" w:fill="auto"/>
          </w:tcPr>
          <w:p w:rsidR="00745500" w:rsidRDefault="00A10026">
            <w:pPr>
              <w:spacing w:before="240"/>
              <w:ind w:left="0"/>
              <w:rPr>
                <w:b/>
                <w:sz w:val="24"/>
              </w:rPr>
            </w:pPr>
            <w:r>
              <w:rPr>
                <w:b/>
                <w:sz w:val="24"/>
              </w:rPr>
              <w:t>Sign</w:t>
            </w:r>
            <w:r w:rsidR="003D7DE9">
              <w:rPr>
                <w:b/>
                <w:sz w:val="24"/>
              </w:rPr>
              <w:t>-O</w:t>
            </w:r>
            <w:r>
              <w:rPr>
                <w:b/>
                <w:sz w:val="24"/>
              </w:rPr>
              <w:t>ff</w:t>
            </w:r>
          </w:p>
          <w:p w:rsidR="00745500" w:rsidRDefault="00745500">
            <w:pPr>
              <w:ind w:left="0"/>
              <w:rPr>
                <w:rFonts w:cs="Calibri"/>
                <w:b/>
                <w:sz w:val="18"/>
              </w:rPr>
            </w:pPr>
          </w:p>
        </w:tc>
        <w:tc>
          <w:tcPr>
            <w:tcW w:w="3217" w:type="dxa"/>
            <w:tcBorders>
              <w:top w:val="nil"/>
              <w:bottom w:val="single" w:sz="12" w:space="0" w:color="999999"/>
            </w:tcBorders>
            <w:shd w:val="clear" w:color="auto" w:fill="auto"/>
          </w:tcPr>
          <w:p w:rsidR="00745500" w:rsidRDefault="00745500">
            <w:pPr>
              <w:ind w:left="0"/>
              <w:rPr>
                <w:rFonts w:cs="Calibri"/>
                <w:b/>
                <w:sz w:val="18"/>
              </w:rPr>
            </w:pPr>
          </w:p>
        </w:tc>
      </w:tr>
      <w:tr w:rsidR="00745500">
        <w:tc>
          <w:tcPr>
            <w:tcW w:w="6030" w:type="dxa"/>
            <w:tcBorders>
              <w:top w:val="single" w:sz="12" w:space="0" w:color="999999"/>
              <w:bottom w:val="nil"/>
            </w:tcBorders>
          </w:tcPr>
          <w:p w:rsidR="00745500" w:rsidRDefault="00A10026">
            <w:pPr>
              <w:ind w:left="0"/>
              <w:rPr>
                <w:rFonts w:cs="Calibri"/>
                <w:sz w:val="18"/>
                <w:szCs w:val="18"/>
              </w:rPr>
            </w:pPr>
            <w:bookmarkStart w:id="36" w:name="_Toc233725971"/>
            <w:bookmarkStart w:id="37" w:name="_Toc233726081"/>
            <w:bookmarkStart w:id="38" w:name="_Toc233726140"/>
            <w:r>
              <w:rPr>
                <w:rFonts w:cs="Calibri"/>
                <w:sz w:val="18"/>
                <w:szCs w:val="18"/>
              </w:rPr>
              <w:t>[</w:t>
            </w:r>
            <w:r>
              <w:rPr>
                <w:b/>
                <w:sz w:val="18"/>
              </w:rPr>
              <w:t xml:space="preserve">Gov 2.0 Coordinator or other </w:t>
            </w:r>
            <w:r w:rsidR="003D7DE9">
              <w:rPr>
                <w:b/>
                <w:sz w:val="18"/>
              </w:rPr>
              <w:t>s</w:t>
            </w:r>
            <w:r>
              <w:rPr>
                <w:b/>
                <w:sz w:val="18"/>
              </w:rPr>
              <w:t>ponsor</w:t>
            </w:r>
            <w:r>
              <w:rPr>
                <w:rFonts w:cs="Calibri"/>
                <w:sz w:val="18"/>
                <w:szCs w:val="18"/>
              </w:rPr>
              <w:t>]</w:t>
            </w:r>
            <w:bookmarkEnd w:id="36"/>
            <w:bookmarkEnd w:id="37"/>
            <w:bookmarkEnd w:id="38"/>
          </w:p>
        </w:tc>
        <w:tc>
          <w:tcPr>
            <w:tcW w:w="3217" w:type="dxa"/>
            <w:tcBorders>
              <w:top w:val="single" w:sz="12" w:space="0" w:color="999999"/>
              <w:bottom w:val="nil"/>
            </w:tcBorders>
          </w:tcPr>
          <w:p w:rsidR="00745500" w:rsidRDefault="00A10026">
            <w:pPr>
              <w:ind w:left="0"/>
              <w:rPr>
                <w:rFonts w:cs="Calibri"/>
                <w:sz w:val="18"/>
                <w:szCs w:val="18"/>
              </w:rPr>
            </w:pPr>
            <w:bookmarkStart w:id="39" w:name="_Toc192463930"/>
            <w:bookmarkStart w:id="40" w:name="_Toc192464345"/>
            <w:bookmarkStart w:id="41" w:name="_Toc192465363"/>
            <w:bookmarkStart w:id="42" w:name="_Toc192465459"/>
            <w:bookmarkStart w:id="43" w:name="_Toc192465512"/>
            <w:bookmarkStart w:id="44" w:name="_Toc192475995"/>
            <w:bookmarkStart w:id="45" w:name="_Toc233725972"/>
            <w:bookmarkStart w:id="46" w:name="_Toc233726082"/>
            <w:bookmarkStart w:id="47" w:name="_Toc233726141"/>
            <w:r>
              <w:rPr>
                <w:rFonts w:cs="Calibri"/>
                <w:sz w:val="18"/>
                <w:szCs w:val="18"/>
              </w:rPr>
              <w:t>Date</w:t>
            </w:r>
            <w:bookmarkEnd w:id="39"/>
            <w:bookmarkEnd w:id="40"/>
            <w:bookmarkEnd w:id="41"/>
            <w:bookmarkEnd w:id="42"/>
            <w:bookmarkEnd w:id="43"/>
            <w:bookmarkEnd w:id="44"/>
            <w:bookmarkEnd w:id="45"/>
            <w:bookmarkEnd w:id="46"/>
            <w:bookmarkEnd w:id="47"/>
          </w:p>
        </w:tc>
      </w:tr>
    </w:tbl>
    <w:p w:rsidR="00745500" w:rsidRDefault="00A10026">
      <w:r>
        <w:br w:type="page"/>
      </w:r>
    </w:p>
    <w:p w:rsidR="00745500" w:rsidRDefault="00A10026">
      <w:pPr>
        <w:ind w:left="0"/>
        <w:rPr>
          <w:rFonts w:asciiTheme="minorHAnsi" w:hAnsiTheme="minorHAnsi"/>
          <w:b/>
          <w:sz w:val="26"/>
          <w:szCs w:val="26"/>
        </w:rPr>
      </w:pPr>
      <w:r>
        <w:rPr>
          <w:rFonts w:asciiTheme="minorHAnsi" w:hAnsiTheme="minorHAnsi"/>
          <w:b/>
          <w:sz w:val="26"/>
          <w:szCs w:val="26"/>
        </w:rPr>
        <w:lastRenderedPageBreak/>
        <w:t>Contents</w:t>
      </w:r>
    </w:p>
    <w:p w:rsidR="006F301C" w:rsidRDefault="002B29A9">
      <w:pPr>
        <w:pStyle w:val="TOC1"/>
        <w:rPr>
          <w:rFonts w:asciiTheme="minorHAnsi" w:eastAsiaTheme="minorEastAsia" w:hAnsiTheme="minorHAnsi" w:cstheme="minorBidi"/>
          <w:b w:val="0"/>
          <w:noProof/>
          <w:sz w:val="22"/>
        </w:rPr>
      </w:pPr>
      <w:r w:rsidRPr="002B29A9">
        <w:fldChar w:fldCharType="begin"/>
      </w:r>
      <w:r w:rsidR="00A10026">
        <w:instrText xml:space="preserve"> TOC \o "1-3" \h \z \u </w:instrText>
      </w:r>
      <w:r w:rsidRPr="002B29A9">
        <w:fldChar w:fldCharType="separate"/>
      </w:r>
      <w:hyperlink w:anchor="_Toc234287373" w:history="1">
        <w:r w:rsidR="006F301C" w:rsidRPr="00C923D7">
          <w:rPr>
            <w:rStyle w:val="Hyperlink"/>
            <w:noProof/>
          </w:rPr>
          <w:t>1</w:t>
        </w:r>
        <w:r w:rsidR="006F301C">
          <w:rPr>
            <w:rFonts w:asciiTheme="minorHAnsi" w:eastAsiaTheme="minorEastAsia" w:hAnsiTheme="minorHAnsi" w:cstheme="minorBidi"/>
            <w:b w:val="0"/>
            <w:noProof/>
            <w:sz w:val="22"/>
          </w:rPr>
          <w:tab/>
        </w:r>
        <w:r w:rsidR="006F301C" w:rsidRPr="00C923D7">
          <w:rPr>
            <w:rStyle w:val="Hyperlink"/>
            <w:noProof/>
          </w:rPr>
          <w:t>Executive Summary</w:t>
        </w:r>
        <w:r w:rsidR="006F301C">
          <w:rPr>
            <w:noProof/>
            <w:webHidden/>
          </w:rPr>
          <w:tab/>
        </w:r>
        <w:r>
          <w:rPr>
            <w:noProof/>
            <w:webHidden/>
          </w:rPr>
          <w:fldChar w:fldCharType="begin"/>
        </w:r>
        <w:r w:rsidR="006F301C">
          <w:rPr>
            <w:noProof/>
            <w:webHidden/>
          </w:rPr>
          <w:instrText xml:space="preserve"> PAGEREF _Toc234287373 \h </w:instrText>
        </w:r>
        <w:r>
          <w:rPr>
            <w:noProof/>
            <w:webHidden/>
          </w:rPr>
        </w:r>
        <w:r>
          <w:rPr>
            <w:noProof/>
            <w:webHidden/>
          </w:rPr>
          <w:fldChar w:fldCharType="separate"/>
        </w:r>
        <w:r w:rsidR="006F301C">
          <w:rPr>
            <w:noProof/>
            <w:webHidden/>
          </w:rPr>
          <w:t>1</w:t>
        </w:r>
        <w:r>
          <w:rPr>
            <w:noProof/>
            <w:webHidden/>
          </w:rPr>
          <w:fldChar w:fldCharType="end"/>
        </w:r>
      </w:hyperlink>
    </w:p>
    <w:p w:rsidR="006F301C" w:rsidRDefault="002B29A9">
      <w:pPr>
        <w:pStyle w:val="TOC1"/>
        <w:rPr>
          <w:rFonts w:asciiTheme="minorHAnsi" w:eastAsiaTheme="minorEastAsia" w:hAnsiTheme="minorHAnsi" w:cstheme="minorBidi"/>
          <w:b w:val="0"/>
          <w:noProof/>
          <w:sz w:val="22"/>
        </w:rPr>
      </w:pPr>
      <w:hyperlink w:anchor="_Toc234287374" w:history="1">
        <w:r w:rsidR="006F301C" w:rsidRPr="00C923D7">
          <w:rPr>
            <w:rStyle w:val="Hyperlink"/>
            <w:rFonts w:cs="Calibri"/>
            <w:noProof/>
          </w:rPr>
          <w:t>2</w:t>
        </w:r>
        <w:r w:rsidR="006F301C">
          <w:rPr>
            <w:rFonts w:asciiTheme="minorHAnsi" w:eastAsiaTheme="minorEastAsia" w:hAnsiTheme="minorHAnsi" w:cstheme="minorBidi"/>
            <w:b w:val="0"/>
            <w:noProof/>
            <w:sz w:val="22"/>
          </w:rPr>
          <w:tab/>
        </w:r>
        <w:r w:rsidR="006F301C" w:rsidRPr="00C923D7">
          <w:rPr>
            <w:rStyle w:val="Hyperlink"/>
            <w:rFonts w:cs="Calibri"/>
            <w:noProof/>
          </w:rPr>
          <w:t>Introduction</w:t>
        </w:r>
        <w:r w:rsidR="006F301C">
          <w:rPr>
            <w:noProof/>
            <w:webHidden/>
          </w:rPr>
          <w:tab/>
        </w:r>
        <w:r>
          <w:rPr>
            <w:noProof/>
            <w:webHidden/>
          </w:rPr>
          <w:fldChar w:fldCharType="begin"/>
        </w:r>
        <w:r w:rsidR="006F301C">
          <w:rPr>
            <w:noProof/>
            <w:webHidden/>
          </w:rPr>
          <w:instrText xml:space="preserve"> PAGEREF _Toc234287374 \h </w:instrText>
        </w:r>
        <w:r>
          <w:rPr>
            <w:noProof/>
            <w:webHidden/>
          </w:rPr>
        </w:r>
        <w:r>
          <w:rPr>
            <w:noProof/>
            <w:webHidden/>
          </w:rPr>
          <w:fldChar w:fldCharType="separate"/>
        </w:r>
        <w:r w:rsidR="006F301C">
          <w:rPr>
            <w:noProof/>
            <w:webHidden/>
          </w:rPr>
          <w:t>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75" w:history="1">
        <w:r w:rsidR="006F301C" w:rsidRPr="00C923D7">
          <w:rPr>
            <w:rStyle w:val="Hyperlink"/>
            <w:noProof/>
          </w:rPr>
          <w:t>2.1</w:t>
        </w:r>
        <w:r w:rsidR="006F301C">
          <w:rPr>
            <w:rFonts w:asciiTheme="minorHAnsi" w:eastAsiaTheme="minorEastAsia" w:hAnsiTheme="minorHAnsi" w:cstheme="minorBidi"/>
            <w:noProof/>
            <w:sz w:val="22"/>
          </w:rPr>
          <w:tab/>
        </w:r>
        <w:r w:rsidR="006F301C" w:rsidRPr="00C923D7">
          <w:rPr>
            <w:rStyle w:val="Hyperlink"/>
            <w:noProof/>
          </w:rPr>
          <w:t>Objective</w:t>
        </w:r>
        <w:r w:rsidR="006F301C">
          <w:rPr>
            <w:noProof/>
            <w:webHidden/>
          </w:rPr>
          <w:tab/>
        </w:r>
        <w:r>
          <w:rPr>
            <w:noProof/>
            <w:webHidden/>
          </w:rPr>
          <w:fldChar w:fldCharType="begin"/>
        </w:r>
        <w:r w:rsidR="006F301C">
          <w:rPr>
            <w:noProof/>
            <w:webHidden/>
          </w:rPr>
          <w:instrText xml:space="preserve"> PAGEREF _Toc234287375 \h </w:instrText>
        </w:r>
        <w:r>
          <w:rPr>
            <w:noProof/>
            <w:webHidden/>
          </w:rPr>
        </w:r>
        <w:r>
          <w:rPr>
            <w:noProof/>
            <w:webHidden/>
          </w:rPr>
          <w:fldChar w:fldCharType="separate"/>
        </w:r>
        <w:r w:rsidR="006F301C">
          <w:rPr>
            <w:noProof/>
            <w:webHidden/>
          </w:rPr>
          <w:t>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76" w:history="1">
        <w:r w:rsidR="006F301C" w:rsidRPr="00C923D7">
          <w:rPr>
            <w:rStyle w:val="Hyperlink"/>
            <w:noProof/>
          </w:rPr>
          <w:t>2.2</w:t>
        </w:r>
        <w:r w:rsidR="006F301C">
          <w:rPr>
            <w:rFonts w:asciiTheme="minorHAnsi" w:eastAsiaTheme="minorEastAsia" w:hAnsiTheme="minorHAnsi" w:cstheme="minorBidi"/>
            <w:noProof/>
            <w:sz w:val="22"/>
          </w:rPr>
          <w:tab/>
        </w:r>
        <w:r w:rsidR="006F301C" w:rsidRPr="00C923D7">
          <w:rPr>
            <w:rStyle w:val="Hyperlink"/>
            <w:rFonts w:cs="Calibri"/>
            <w:noProof/>
          </w:rPr>
          <w:t>History</w:t>
        </w:r>
        <w:r w:rsidR="006F301C">
          <w:rPr>
            <w:noProof/>
            <w:webHidden/>
          </w:rPr>
          <w:tab/>
        </w:r>
        <w:r>
          <w:rPr>
            <w:noProof/>
            <w:webHidden/>
          </w:rPr>
          <w:fldChar w:fldCharType="begin"/>
        </w:r>
        <w:r w:rsidR="006F301C">
          <w:rPr>
            <w:noProof/>
            <w:webHidden/>
          </w:rPr>
          <w:instrText xml:space="preserve"> PAGEREF _Toc234287376 \h </w:instrText>
        </w:r>
        <w:r>
          <w:rPr>
            <w:noProof/>
            <w:webHidden/>
          </w:rPr>
        </w:r>
        <w:r>
          <w:rPr>
            <w:noProof/>
            <w:webHidden/>
          </w:rPr>
          <w:fldChar w:fldCharType="separate"/>
        </w:r>
        <w:r w:rsidR="006F301C">
          <w:rPr>
            <w:noProof/>
            <w:webHidden/>
          </w:rPr>
          <w:t>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77" w:history="1">
        <w:r w:rsidR="006F301C" w:rsidRPr="00C923D7">
          <w:rPr>
            <w:rStyle w:val="Hyperlink"/>
            <w:noProof/>
          </w:rPr>
          <w:t>2.3</w:t>
        </w:r>
        <w:r w:rsidR="006F301C">
          <w:rPr>
            <w:rFonts w:asciiTheme="minorHAnsi" w:eastAsiaTheme="minorEastAsia" w:hAnsiTheme="minorHAnsi" w:cstheme="minorBidi"/>
            <w:noProof/>
            <w:sz w:val="22"/>
          </w:rPr>
          <w:tab/>
        </w:r>
        <w:r w:rsidR="006F301C" w:rsidRPr="00C923D7">
          <w:rPr>
            <w:rStyle w:val="Hyperlink"/>
            <w:noProof/>
          </w:rPr>
          <w:t>Audience</w:t>
        </w:r>
        <w:r w:rsidR="006F301C">
          <w:rPr>
            <w:noProof/>
            <w:webHidden/>
          </w:rPr>
          <w:tab/>
        </w:r>
        <w:r>
          <w:rPr>
            <w:noProof/>
            <w:webHidden/>
          </w:rPr>
          <w:fldChar w:fldCharType="begin"/>
        </w:r>
        <w:r w:rsidR="006F301C">
          <w:rPr>
            <w:noProof/>
            <w:webHidden/>
          </w:rPr>
          <w:instrText xml:space="preserve"> PAGEREF _Toc234287377 \h </w:instrText>
        </w:r>
        <w:r>
          <w:rPr>
            <w:noProof/>
            <w:webHidden/>
          </w:rPr>
        </w:r>
        <w:r>
          <w:rPr>
            <w:noProof/>
            <w:webHidden/>
          </w:rPr>
          <w:fldChar w:fldCharType="separate"/>
        </w:r>
        <w:r w:rsidR="006F301C">
          <w:rPr>
            <w:noProof/>
            <w:webHidden/>
          </w:rPr>
          <w:t>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78" w:history="1">
        <w:r w:rsidR="006F301C" w:rsidRPr="00C923D7">
          <w:rPr>
            <w:rStyle w:val="Hyperlink"/>
            <w:noProof/>
          </w:rPr>
          <w:t>2.4</w:t>
        </w:r>
        <w:r w:rsidR="006F301C">
          <w:rPr>
            <w:rFonts w:asciiTheme="minorHAnsi" w:eastAsiaTheme="minorEastAsia" w:hAnsiTheme="minorHAnsi" w:cstheme="minorBidi"/>
            <w:noProof/>
            <w:sz w:val="22"/>
          </w:rPr>
          <w:tab/>
        </w:r>
        <w:r w:rsidR="006F301C" w:rsidRPr="00C923D7">
          <w:rPr>
            <w:rStyle w:val="Hyperlink"/>
            <w:noProof/>
          </w:rPr>
          <w:t>Scope</w:t>
        </w:r>
        <w:r w:rsidR="006F301C">
          <w:rPr>
            <w:noProof/>
            <w:webHidden/>
          </w:rPr>
          <w:tab/>
        </w:r>
        <w:r>
          <w:rPr>
            <w:noProof/>
            <w:webHidden/>
          </w:rPr>
          <w:fldChar w:fldCharType="begin"/>
        </w:r>
        <w:r w:rsidR="006F301C">
          <w:rPr>
            <w:noProof/>
            <w:webHidden/>
          </w:rPr>
          <w:instrText xml:space="preserve"> PAGEREF _Toc234287378 \h </w:instrText>
        </w:r>
        <w:r>
          <w:rPr>
            <w:noProof/>
            <w:webHidden/>
          </w:rPr>
        </w:r>
        <w:r>
          <w:rPr>
            <w:noProof/>
            <w:webHidden/>
          </w:rPr>
          <w:fldChar w:fldCharType="separate"/>
        </w:r>
        <w:r w:rsidR="006F301C">
          <w:rPr>
            <w:noProof/>
            <w:webHidden/>
          </w:rPr>
          <w:t>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79" w:history="1">
        <w:r w:rsidR="006F301C" w:rsidRPr="00C923D7">
          <w:rPr>
            <w:rStyle w:val="Hyperlink"/>
            <w:noProof/>
          </w:rPr>
          <w:t>2.5</w:t>
        </w:r>
        <w:r w:rsidR="006F301C">
          <w:rPr>
            <w:rFonts w:asciiTheme="minorHAnsi" w:eastAsiaTheme="minorEastAsia" w:hAnsiTheme="minorHAnsi" w:cstheme="minorBidi"/>
            <w:noProof/>
            <w:sz w:val="22"/>
          </w:rPr>
          <w:tab/>
        </w:r>
        <w:r w:rsidR="006F301C" w:rsidRPr="00C923D7">
          <w:rPr>
            <w:rStyle w:val="Hyperlink"/>
            <w:rFonts w:cs="Calibri"/>
            <w:noProof/>
          </w:rPr>
          <w:t>Responsibilities</w:t>
        </w:r>
        <w:r w:rsidR="006F301C">
          <w:rPr>
            <w:noProof/>
            <w:webHidden/>
          </w:rPr>
          <w:tab/>
        </w:r>
        <w:r>
          <w:rPr>
            <w:noProof/>
            <w:webHidden/>
          </w:rPr>
          <w:fldChar w:fldCharType="begin"/>
        </w:r>
        <w:r w:rsidR="006F301C">
          <w:rPr>
            <w:noProof/>
            <w:webHidden/>
          </w:rPr>
          <w:instrText xml:space="preserve"> PAGEREF _Toc234287379 \h </w:instrText>
        </w:r>
        <w:r>
          <w:rPr>
            <w:noProof/>
            <w:webHidden/>
          </w:rPr>
        </w:r>
        <w:r>
          <w:rPr>
            <w:noProof/>
            <w:webHidden/>
          </w:rPr>
          <w:fldChar w:fldCharType="separate"/>
        </w:r>
        <w:r w:rsidR="006F301C">
          <w:rPr>
            <w:noProof/>
            <w:webHidden/>
          </w:rPr>
          <w:t>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0" w:history="1">
        <w:r w:rsidR="006F301C" w:rsidRPr="00C923D7">
          <w:rPr>
            <w:rStyle w:val="Hyperlink"/>
            <w:noProof/>
          </w:rPr>
          <w:t>2.6</w:t>
        </w:r>
        <w:r w:rsidR="006F301C">
          <w:rPr>
            <w:rFonts w:asciiTheme="minorHAnsi" w:eastAsiaTheme="minorEastAsia" w:hAnsiTheme="minorHAnsi" w:cstheme="minorBidi"/>
            <w:noProof/>
            <w:sz w:val="22"/>
          </w:rPr>
          <w:tab/>
        </w:r>
        <w:r w:rsidR="006F301C" w:rsidRPr="00C923D7">
          <w:rPr>
            <w:rStyle w:val="Hyperlink"/>
            <w:noProof/>
          </w:rPr>
          <w:t>Risks and Concerns</w:t>
        </w:r>
        <w:r w:rsidR="006F301C">
          <w:rPr>
            <w:noProof/>
            <w:webHidden/>
          </w:rPr>
          <w:tab/>
        </w:r>
        <w:r>
          <w:rPr>
            <w:noProof/>
            <w:webHidden/>
          </w:rPr>
          <w:fldChar w:fldCharType="begin"/>
        </w:r>
        <w:r w:rsidR="006F301C">
          <w:rPr>
            <w:noProof/>
            <w:webHidden/>
          </w:rPr>
          <w:instrText xml:space="preserve"> PAGEREF _Toc234287380 \h </w:instrText>
        </w:r>
        <w:r>
          <w:rPr>
            <w:noProof/>
            <w:webHidden/>
          </w:rPr>
        </w:r>
        <w:r>
          <w:rPr>
            <w:noProof/>
            <w:webHidden/>
          </w:rPr>
          <w:fldChar w:fldCharType="separate"/>
        </w:r>
        <w:r w:rsidR="006F301C">
          <w:rPr>
            <w:noProof/>
            <w:webHidden/>
          </w:rPr>
          <w:t>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1" w:history="1">
        <w:r w:rsidR="006F301C" w:rsidRPr="00C923D7">
          <w:rPr>
            <w:rStyle w:val="Hyperlink"/>
            <w:noProof/>
          </w:rPr>
          <w:t>2.7</w:t>
        </w:r>
        <w:r w:rsidR="006F301C">
          <w:rPr>
            <w:rFonts w:asciiTheme="minorHAnsi" w:eastAsiaTheme="minorEastAsia" w:hAnsiTheme="minorHAnsi" w:cstheme="minorBidi"/>
            <w:noProof/>
            <w:sz w:val="22"/>
          </w:rPr>
          <w:tab/>
        </w:r>
        <w:r w:rsidR="006F301C" w:rsidRPr="00C923D7">
          <w:rPr>
            <w:rStyle w:val="Hyperlink"/>
            <w:noProof/>
          </w:rPr>
          <w:t>Gov 2.0 Negotiated Terms of Service</w:t>
        </w:r>
        <w:r w:rsidR="006F301C">
          <w:rPr>
            <w:noProof/>
            <w:webHidden/>
          </w:rPr>
          <w:tab/>
        </w:r>
        <w:r>
          <w:rPr>
            <w:noProof/>
            <w:webHidden/>
          </w:rPr>
          <w:fldChar w:fldCharType="begin"/>
        </w:r>
        <w:r w:rsidR="006F301C">
          <w:rPr>
            <w:noProof/>
            <w:webHidden/>
          </w:rPr>
          <w:instrText xml:space="preserve"> PAGEREF _Toc234287381 \h </w:instrText>
        </w:r>
        <w:r>
          <w:rPr>
            <w:noProof/>
            <w:webHidden/>
          </w:rPr>
        </w:r>
        <w:r>
          <w:rPr>
            <w:noProof/>
            <w:webHidden/>
          </w:rPr>
          <w:fldChar w:fldCharType="separate"/>
        </w:r>
        <w:r w:rsidR="006F301C">
          <w:rPr>
            <w:noProof/>
            <w:webHidden/>
          </w:rPr>
          <w:t>4</w:t>
        </w:r>
        <w:r>
          <w:rPr>
            <w:noProof/>
            <w:webHidden/>
          </w:rPr>
          <w:fldChar w:fldCharType="end"/>
        </w:r>
      </w:hyperlink>
    </w:p>
    <w:p w:rsidR="006F301C" w:rsidRDefault="002B29A9">
      <w:pPr>
        <w:pStyle w:val="TOC1"/>
        <w:rPr>
          <w:rFonts w:asciiTheme="minorHAnsi" w:eastAsiaTheme="minorEastAsia" w:hAnsiTheme="minorHAnsi" w:cstheme="minorBidi"/>
          <w:b w:val="0"/>
          <w:noProof/>
          <w:sz w:val="22"/>
        </w:rPr>
      </w:pPr>
      <w:hyperlink w:anchor="_Toc234287382" w:history="1">
        <w:r w:rsidR="006F301C" w:rsidRPr="00C923D7">
          <w:rPr>
            <w:rStyle w:val="Hyperlink"/>
            <w:rFonts w:cs="Calibri"/>
            <w:noProof/>
          </w:rPr>
          <w:t>3</w:t>
        </w:r>
        <w:r w:rsidR="006F301C">
          <w:rPr>
            <w:rFonts w:asciiTheme="minorHAnsi" w:eastAsiaTheme="minorEastAsia" w:hAnsiTheme="minorHAnsi" w:cstheme="minorBidi"/>
            <w:b w:val="0"/>
            <w:noProof/>
            <w:sz w:val="22"/>
          </w:rPr>
          <w:tab/>
        </w:r>
        <w:r w:rsidR="006F301C" w:rsidRPr="00C923D7">
          <w:rPr>
            <w:rStyle w:val="Hyperlink"/>
            <w:rFonts w:cs="Calibri"/>
            <w:noProof/>
          </w:rPr>
          <w:t>Resources</w:t>
        </w:r>
        <w:r w:rsidR="006F301C">
          <w:rPr>
            <w:noProof/>
            <w:webHidden/>
          </w:rPr>
          <w:tab/>
        </w:r>
        <w:r>
          <w:rPr>
            <w:noProof/>
            <w:webHidden/>
          </w:rPr>
          <w:fldChar w:fldCharType="begin"/>
        </w:r>
        <w:r w:rsidR="006F301C">
          <w:rPr>
            <w:noProof/>
            <w:webHidden/>
          </w:rPr>
          <w:instrText xml:space="preserve"> PAGEREF _Toc234287382 \h </w:instrText>
        </w:r>
        <w:r>
          <w:rPr>
            <w:noProof/>
            <w:webHidden/>
          </w:rPr>
        </w:r>
        <w:r>
          <w:rPr>
            <w:noProof/>
            <w:webHidden/>
          </w:rPr>
          <w:fldChar w:fldCharType="separate"/>
        </w:r>
        <w:r w:rsidR="006F301C">
          <w:rPr>
            <w:noProof/>
            <w:webHidden/>
          </w:rPr>
          <w:t>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3" w:history="1">
        <w:r w:rsidR="006F301C" w:rsidRPr="00C923D7">
          <w:rPr>
            <w:rStyle w:val="Hyperlink"/>
            <w:noProof/>
          </w:rPr>
          <w:t>3.1</w:t>
        </w:r>
        <w:r w:rsidR="006F301C">
          <w:rPr>
            <w:rFonts w:asciiTheme="minorHAnsi" w:eastAsiaTheme="minorEastAsia" w:hAnsiTheme="minorHAnsi" w:cstheme="minorBidi"/>
            <w:noProof/>
            <w:sz w:val="22"/>
          </w:rPr>
          <w:tab/>
        </w:r>
        <w:r w:rsidR="006F301C" w:rsidRPr="00C923D7">
          <w:rPr>
            <w:rStyle w:val="Hyperlink"/>
            <w:noProof/>
          </w:rPr>
          <w:t>Team Roles and Responsibilities</w:t>
        </w:r>
        <w:r w:rsidR="006F301C">
          <w:rPr>
            <w:noProof/>
            <w:webHidden/>
          </w:rPr>
          <w:tab/>
        </w:r>
        <w:r>
          <w:rPr>
            <w:noProof/>
            <w:webHidden/>
          </w:rPr>
          <w:fldChar w:fldCharType="begin"/>
        </w:r>
        <w:r w:rsidR="006F301C">
          <w:rPr>
            <w:noProof/>
            <w:webHidden/>
          </w:rPr>
          <w:instrText xml:space="preserve"> PAGEREF _Toc234287383 \h </w:instrText>
        </w:r>
        <w:r>
          <w:rPr>
            <w:noProof/>
            <w:webHidden/>
          </w:rPr>
        </w:r>
        <w:r>
          <w:rPr>
            <w:noProof/>
            <w:webHidden/>
          </w:rPr>
          <w:fldChar w:fldCharType="separate"/>
        </w:r>
        <w:r w:rsidR="006F301C">
          <w:rPr>
            <w:noProof/>
            <w:webHidden/>
          </w:rPr>
          <w:t>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4" w:history="1">
        <w:r w:rsidR="006F301C" w:rsidRPr="00C923D7">
          <w:rPr>
            <w:rStyle w:val="Hyperlink"/>
            <w:noProof/>
          </w:rPr>
          <w:t>3.2</w:t>
        </w:r>
        <w:r w:rsidR="006F301C">
          <w:rPr>
            <w:rFonts w:asciiTheme="minorHAnsi" w:eastAsiaTheme="minorEastAsia" w:hAnsiTheme="minorHAnsi" w:cstheme="minorBidi"/>
            <w:noProof/>
            <w:sz w:val="22"/>
          </w:rPr>
          <w:tab/>
        </w:r>
        <w:r w:rsidR="006F301C" w:rsidRPr="00C923D7">
          <w:rPr>
            <w:rStyle w:val="Hyperlink"/>
            <w:noProof/>
          </w:rPr>
          <w:t>Strategy Team</w:t>
        </w:r>
        <w:r w:rsidR="006F301C">
          <w:rPr>
            <w:noProof/>
            <w:webHidden/>
          </w:rPr>
          <w:tab/>
        </w:r>
        <w:r>
          <w:rPr>
            <w:noProof/>
            <w:webHidden/>
          </w:rPr>
          <w:fldChar w:fldCharType="begin"/>
        </w:r>
        <w:r w:rsidR="006F301C">
          <w:rPr>
            <w:noProof/>
            <w:webHidden/>
          </w:rPr>
          <w:instrText xml:space="preserve"> PAGEREF _Toc234287384 \h </w:instrText>
        </w:r>
        <w:r>
          <w:rPr>
            <w:noProof/>
            <w:webHidden/>
          </w:rPr>
        </w:r>
        <w:r>
          <w:rPr>
            <w:noProof/>
            <w:webHidden/>
          </w:rPr>
          <w:fldChar w:fldCharType="separate"/>
        </w:r>
        <w:r w:rsidR="006F301C">
          <w:rPr>
            <w:noProof/>
            <w:webHidden/>
          </w:rPr>
          <w:t>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5" w:history="1">
        <w:r w:rsidR="006F301C" w:rsidRPr="00C923D7">
          <w:rPr>
            <w:rStyle w:val="Hyperlink"/>
            <w:noProof/>
          </w:rPr>
          <w:t>3.3</w:t>
        </w:r>
        <w:r w:rsidR="006F301C">
          <w:rPr>
            <w:rFonts w:asciiTheme="minorHAnsi" w:eastAsiaTheme="minorEastAsia" w:hAnsiTheme="minorHAnsi" w:cstheme="minorBidi"/>
            <w:noProof/>
            <w:sz w:val="22"/>
          </w:rPr>
          <w:tab/>
        </w:r>
        <w:r w:rsidR="006F301C" w:rsidRPr="00C923D7">
          <w:rPr>
            <w:rStyle w:val="Hyperlink"/>
            <w:noProof/>
          </w:rPr>
          <w:t>Tactical Teams</w:t>
        </w:r>
        <w:r w:rsidR="006F301C">
          <w:rPr>
            <w:noProof/>
            <w:webHidden/>
          </w:rPr>
          <w:tab/>
        </w:r>
        <w:r>
          <w:rPr>
            <w:noProof/>
            <w:webHidden/>
          </w:rPr>
          <w:fldChar w:fldCharType="begin"/>
        </w:r>
        <w:r w:rsidR="006F301C">
          <w:rPr>
            <w:noProof/>
            <w:webHidden/>
          </w:rPr>
          <w:instrText xml:space="preserve"> PAGEREF _Toc234287385 \h </w:instrText>
        </w:r>
        <w:r>
          <w:rPr>
            <w:noProof/>
            <w:webHidden/>
          </w:rPr>
        </w:r>
        <w:r>
          <w:rPr>
            <w:noProof/>
            <w:webHidden/>
          </w:rPr>
          <w:fldChar w:fldCharType="separate"/>
        </w:r>
        <w:r w:rsidR="006F301C">
          <w:rPr>
            <w:noProof/>
            <w:webHidden/>
          </w:rPr>
          <w:t>6</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6" w:history="1">
        <w:r w:rsidR="006F301C" w:rsidRPr="00C923D7">
          <w:rPr>
            <w:rStyle w:val="Hyperlink"/>
            <w:noProof/>
          </w:rPr>
          <w:t>3.4</w:t>
        </w:r>
        <w:r w:rsidR="006F301C">
          <w:rPr>
            <w:rFonts w:asciiTheme="minorHAnsi" w:eastAsiaTheme="minorEastAsia" w:hAnsiTheme="minorHAnsi" w:cstheme="minorBidi"/>
            <w:noProof/>
            <w:sz w:val="22"/>
          </w:rPr>
          <w:tab/>
        </w:r>
        <w:r w:rsidR="006F301C" w:rsidRPr="00C923D7">
          <w:rPr>
            <w:rStyle w:val="Hyperlink"/>
            <w:noProof/>
          </w:rPr>
          <w:t>Gov 2.0 User Group Team</w:t>
        </w:r>
        <w:r w:rsidR="006F301C">
          <w:rPr>
            <w:noProof/>
            <w:webHidden/>
          </w:rPr>
          <w:tab/>
        </w:r>
        <w:r>
          <w:rPr>
            <w:noProof/>
            <w:webHidden/>
          </w:rPr>
          <w:fldChar w:fldCharType="begin"/>
        </w:r>
        <w:r w:rsidR="006F301C">
          <w:rPr>
            <w:noProof/>
            <w:webHidden/>
          </w:rPr>
          <w:instrText xml:space="preserve"> PAGEREF _Toc234287386 \h </w:instrText>
        </w:r>
        <w:r>
          <w:rPr>
            <w:noProof/>
            <w:webHidden/>
          </w:rPr>
        </w:r>
        <w:r>
          <w:rPr>
            <w:noProof/>
            <w:webHidden/>
          </w:rPr>
          <w:fldChar w:fldCharType="separate"/>
        </w:r>
        <w:r w:rsidR="006F301C">
          <w:rPr>
            <w:noProof/>
            <w:webHidden/>
          </w:rPr>
          <w:t>9</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7" w:history="1">
        <w:r w:rsidR="006F301C" w:rsidRPr="00C923D7">
          <w:rPr>
            <w:rStyle w:val="Hyperlink"/>
            <w:noProof/>
          </w:rPr>
          <w:t>3.5</w:t>
        </w:r>
        <w:r w:rsidR="006F301C">
          <w:rPr>
            <w:rFonts w:asciiTheme="minorHAnsi" w:eastAsiaTheme="minorEastAsia" w:hAnsiTheme="minorHAnsi" w:cstheme="minorBidi"/>
            <w:noProof/>
            <w:sz w:val="22"/>
          </w:rPr>
          <w:tab/>
        </w:r>
        <w:r w:rsidR="006F301C" w:rsidRPr="00C923D7">
          <w:rPr>
            <w:rStyle w:val="Hyperlink"/>
            <w:noProof/>
          </w:rPr>
          <w:t>Gov 2.0 External Go-Live Team</w:t>
        </w:r>
        <w:r w:rsidR="006F301C">
          <w:rPr>
            <w:noProof/>
            <w:webHidden/>
          </w:rPr>
          <w:tab/>
        </w:r>
        <w:r>
          <w:rPr>
            <w:noProof/>
            <w:webHidden/>
          </w:rPr>
          <w:fldChar w:fldCharType="begin"/>
        </w:r>
        <w:r w:rsidR="006F301C">
          <w:rPr>
            <w:noProof/>
            <w:webHidden/>
          </w:rPr>
          <w:instrText xml:space="preserve"> PAGEREF _Toc234287387 \h </w:instrText>
        </w:r>
        <w:r>
          <w:rPr>
            <w:noProof/>
            <w:webHidden/>
          </w:rPr>
        </w:r>
        <w:r>
          <w:rPr>
            <w:noProof/>
            <w:webHidden/>
          </w:rPr>
          <w:fldChar w:fldCharType="separate"/>
        </w:r>
        <w:r w:rsidR="006F301C">
          <w:rPr>
            <w:noProof/>
            <w:webHidden/>
          </w:rPr>
          <w:t>10</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88" w:history="1">
        <w:r w:rsidR="006F301C" w:rsidRPr="00C923D7">
          <w:rPr>
            <w:rStyle w:val="Hyperlink"/>
            <w:noProof/>
          </w:rPr>
          <w:t>3.6</w:t>
        </w:r>
        <w:r w:rsidR="006F301C">
          <w:rPr>
            <w:rFonts w:asciiTheme="minorHAnsi" w:eastAsiaTheme="minorEastAsia" w:hAnsiTheme="minorHAnsi" w:cstheme="minorBidi"/>
            <w:noProof/>
            <w:sz w:val="22"/>
          </w:rPr>
          <w:tab/>
        </w:r>
        <w:r w:rsidR="006F301C" w:rsidRPr="00C923D7">
          <w:rPr>
            <w:rStyle w:val="Hyperlink"/>
            <w:noProof/>
          </w:rPr>
          <w:t>On-Premise Equipment</w:t>
        </w:r>
        <w:r w:rsidR="006F301C">
          <w:rPr>
            <w:noProof/>
            <w:webHidden/>
          </w:rPr>
          <w:tab/>
        </w:r>
        <w:r>
          <w:rPr>
            <w:noProof/>
            <w:webHidden/>
          </w:rPr>
          <w:fldChar w:fldCharType="begin"/>
        </w:r>
        <w:r w:rsidR="006F301C">
          <w:rPr>
            <w:noProof/>
            <w:webHidden/>
          </w:rPr>
          <w:instrText xml:space="preserve"> PAGEREF _Toc234287388 \h </w:instrText>
        </w:r>
        <w:r>
          <w:rPr>
            <w:noProof/>
            <w:webHidden/>
          </w:rPr>
        </w:r>
        <w:r>
          <w:rPr>
            <w:noProof/>
            <w:webHidden/>
          </w:rPr>
          <w:fldChar w:fldCharType="separate"/>
        </w:r>
        <w:r w:rsidR="006F301C">
          <w:rPr>
            <w:noProof/>
            <w:webHidden/>
          </w:rPr>
          <w:t>11</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389" w:history="1">
        <w:r w:rsidR="006F301C" w:rsidRPr="00C923D7">
          <w:rPr>
            <w:rStyle w:val="Hyperlink"/>
            <w:noProof/>
          </w:rPr>
          <w:t>3.6.1</w:t>
        </w:r>
        <w:r w:rsidR="006F301C">
          <w:rPr>
            <w:rFonts w:asciiTheme="minorHAnsi" w:eastAsiaTheme="minorEastAsia" w:hAnsiTheme="minorHAnsi" w:cstheme="minorBidi"/>
            <w:noProof/>
            <w:sz w:val="22"/>
          </w:rPr>
          <w:tab/>
        </w:r>
        <w:r w:rsidR="006F301C" w:rsidRPr="00C923D7">
          <w:rPr>
            <w:rStyle w:val="Hyperlink"/>
            <w:noProof/>
          </w:rPr>
          <w:t>Required Server Roles</w:t>
        </w:r>
        <w:r w:rsidR="006F301C">
          <w:rPr>
            <w:noProof/>
            <w:webHidden/>
          </w:rPr>
          <w:tab/>
        </w:r>
        <w:r>
          <w:rPr>
            <w:noProof/>
            <w:webHidden/>
          </w:rPr>
          <w:fldChar w:fldCharType="begin"/>
        </w:r>
        <w:r w:rsidR="006F301C">
          <w:rPr>
            <w:noProof/>
            <w:webHidden/>
          </w:rPr>
          <w:instrText xml:space="preserve"> PAGEREF _Toc234287389 \h </w:instrText>
        </w:r>
        <w:r>
          <w:rPr>
            <w:noProof/>
            <w:webHidden/>
          </w:rPr>
        </w:r>
        <w:r>
          <w:rPr>
            <w:noProof/>
            <w:webHidden/>
          </w:rPr>
          <w:fldChar w:fldCharType="separate"/>
        </w:r>
        <w:r w:rsidR="006F301C">
          <w:rPr>
            <w:noProof/>
            <w:webHidden/>
          </w:rPr>
          <w:t>11</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390" w:history="1">
        <w:r w:rsidR="006F301C" w:rsidRPr="00C923D7">
          <w:rPr>
            <w:rStyle w:val="Hyperlink"/>
            <w:noProof/>
          </w:rPr>
          <w:t>3.6.2</w:t>
        </w:r>
        <w:r w:rsidR="006F301C">
          <w:rPr>
            <w:rFonts w:asciiTheme="minorHAnsi" w:eastAsiaTheme="minorEastAsia" w:hAnsiTheme="minorHAnsi" w:cstheme="minorBidi"/>
            <w:noProof/>
            <w:sz w:val="22"/>
          </w:rPr>
          <w:tab/>
        </w:r>
        <w:r w:rsidR="006F301C" w:rsidRPr="00C923D7">
          <w:rPr>
            <w:rStyle w:val="Hyperlink"/>
            <w:noProof/>
          </w:rPr>
          <w:t>Required Servers</w:t>
        </w:r>
        <w:r w:rsidR="006F301C">
          <w:rPr>
            <w:noProof/>
            <w:webHidden/>
          </w:rPr>
          <w:tab/>
        </w:r>
        <w:r>
          <w:rPr>
            <w:noProof/>
            <w:webHidden/>
          </w:rPr>
          <w:fldChar w:fldCharType="begin"/>
        </w:r>
        <w:r w:rsidR="006F301C">
          <w:rPr>
            <w:noProof/>
            <w:webHidden/>
          </w:rPr>
          <w:instrText xml:space="preserve"> PAGEREF _Toc234287390 \h </w:instrText>
        </w:r>
        <w:r>
          <w:rPr>
            <w:noProof/>
            <w:webHidden/>
          </w:rPr>
        </w:r>
        <w:r>
          <w:rPr>
            <w:noProof/>
            <w:webHidden/>
          </w:rPr>
          <w:fldChar w:fldCharType="separate"/>
        </w:r>
        <w:r w:rsidR="006F301C">
          <w:rPr>
            <w:noProof/>
            <w:webHidden/>
          </w:rPr>
          <w:t>12</w:t>
        </w:r>
        <w:r>
          <w:rPr>
            <w:noProof/>
            <w:webHidden/>
          </w:rPr>
          <w:fldChar w:fldCharType="end"/>
        </w:r>
      </w:hyperlink>
    </w:p>
    <w:p w:rsidR="006F301C" w:rsidRDefault="002B29A9">
      <w:pPr>
        <w:pStyle w:val="TOC1"/>
        <w:rPr>
          <w:rFonts w:asciiTheme="minorHAnsi" w:eastAsiaTheme="minorEastAsia" w:hAnsiTheme="minorHAnsi" w:cstheme="minorBidi"/>
          <w:b w:val="0"/>
          <w:noProof/>
          <w:sz w:val="22"/>
        </w:rPr>
      </w:pPr>
      <w:hyperlink w:anchor="_Toc234287391" w:history="1">
        <w:r w:rsidR="006F301C" w:rsidRPr="00C923D7">
          <w:rPr>
            <w:rStyle w:val="Hyperlink"/>
            <w:rFonts w:cs="Calibri"/>
            <w:noProof/>
          </w:rPr>
          <w:t>4</w:t>
        </w:r>
        <w:r w:rsidR="006F301C">
          <w:rPr>
            <w:rFonts w:asciiTheme="minorHAnsi" w:eastAsiaTheme="minorEastAsia" w:hAnsiTheme="minorHAnsi" w:cstheme="minorBidi"/>
            <w:b w:val="0"/>
            <w:noProof/>
            <w:sz w:val="22"/>
          </w:rPr>
          <w:tab/>
        </w:r>
        <w:r w:rsidR="006F301C" w:rsidRPr="00C923D7">
          <w:rPr>
            <w:rStyle w:val="Hyperlink"/>
            <w:rFonts w:cs="Calibri"/>
            <w:noProof/>
          </w:rPr>
          <w:t>Project and Operational Management</w:t>
        </w:r>
        <w:r w:rsidR="006F301C">
          <w:rPr>
            <w:noProof/>
            <w:webHidden/>
          </w:rPr>
          <w:tab/>
        </w:r>
        <w:r>
          <w:rPr>
            <w:noProof/>
            <w:webHidden/>
          </w:rPr>
          <w:fldChar w:fldCharType="begin"/>
        </w:r>
        <w:r w:rsidR="006F301C">
          <w:rPr>
            <w:noProof/>
            <w:webHidden/>
          </w:rPr>
          <w:instrText xml:space="preserve"> PAGEREF _Toc234287391 \h </w:instrText>
        </w:r>
        <w:r>
          <w:rPr>
            <w:noProof/>
            <w:webHidden/>
          </w:rPr>
        </w:r>
        <w:r>
          <w:rPr>
            <w:noProof/>
            <w:webHidden/>
          </w:rPr>
          <w:fldChar w:fldCharType="separate"/>
        </w:r>
        <w:r w:rsidR="006F301C">
          <w:rPr>
            <w:noProof/>
            <w:webHidden/>
          </w:rPr>
          <w:t>13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92" w:history="1">
        <w:r w:rsidR="006F301C" w:rsidRPr="00C923D7">
          <w:rPr>
            <w:rStyle w:val="Hyperlink"/>
            <w:noProof/>
          </w:rPr>
          <w:t>4.1</w:t>
        </w:r>
        <w:r w:rsidR="006F301C">
          <w:rPr>
            <w:rFonts w:asciiTheme="minorHAnsi" w:eastAsiaTheme="minorEastAsia" w:hAnsiTheme="minorHAnsi" w:cstheme="minorBidi"/>
            <w:noProof/>
            <w:sz w:val="22"/>
          </w:rPr>
          <w:tab/>
        </w:r>
        <w:r w:rsidR="006F301C" w:rsidRPr="00C923D7">
          <w:rPr>
            <w:rStyle w:val="Hyperlink"/>
            <w:noProof/>
          </w:rPr>
          <w:t>Communication Plan</w:t>
        </w:r>
        <w:r w:rsidR="006F301C">
          <w:rPr>
            <w:noProof/>
            <w:webHidden/>
          </w:rPr>
          <w:tab/>
        </w:r>
        <w:r>
          <w:rPr>
            <w:noProof/>
            <w:webHidden/>
          </w:rPr>
          <w:fldChar w:fldCharType="begin"/>
        </w:r>
        <w:r w:rsidR="006F301C">
          <w:rPr>
            <w:noProof/>
            <w:webHidden/>
          </w:rPr>
          <w:instrText xml:space="preserve"> PAGEREF _Toc234287392 \h </w:instrText>
        </w:r>
        <w:r>
          <w:rPr>
            <w:noProof/>
            <w:webHidden/>
          </w:rPr>
        </w:r>
        <w:r>
          <w:rPr>
            <w:noProof/>
            <w:webHidden/>
          </w:rPr>
          <w:fldChar w:fldCharType="separate"/>
        </w:r>
        <w:r w:rsidR="006F301C">
          <w:rPr>
            <w:noProof/>
            <w:webHidden/>
          </w:rPr>
          <w:t>13</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393" w:history="1">
        <w:r w:rsidR="006F301C" w:rsidRPr="00C923D7">
          <w:rPr>
            <w:rStyle w:val="Hyperlink"/>
            <w:noProof/>
          </w:rPr>
          <w:t>4.1.1</w:t>
        </w:r>
        <w:r w:rsidR="006F301C">
          <w:rPr>
            <w:rFonts w:asciiTheme="minorHAnsi" w:eastAsiaTheme="minorEastAsia" w:hAnsiTheme="minorHAnsi" w:cstheme="minorBidi"/>
            <w:noProof/>
            <w:sz w:val="22"/>
          </w:rPr>
          <w:tab/>
        </w:r>
        <w:r w:rsidR="006F301C" w:rsidRPr="00C923D7">
          <w:rPr>
            <w:rStyle w:val="Hyperlink"/>
            <w:noProof/>
          </w:rPr>
          <w:t>Communication to the Organization</w:t>
        </w:r>
        <w:r w:rsidR="006F301C">
          <w:rPr>
            <w:noProof/>
            <w:webHidden/>
          </w:rPr>
          <w:tab/>
        </w:r>
        <w:r>
          <w:rPr>
            <w:noProof/>
            <w:webHidden/>
          </w:rPr>
          <w:fldChar w:fldCharType="begin"/>
        </w:r>
        <w:r w:rsidR="006F301C">
          <w:rPr>
            <w:noProof/>
            <w:webHidden/>
          </w:rPr>
          <w:instrText xml:space="preserve"> PAGEREF _Toc234287393 \h </w:instrText>
        </w:r>
        <w:r>
          <w:rPr>
            <w:noProof/>
            <w:webHidden/>
          </w:rPr>
        </w:r>
        <w:r>
          <w:rPr>
            <w:noProof/>
            <w:webHidden/>
          </w:rPr>
          <w:fldChar w:fldCharType="separate"/>
        </w:r>
        <w:r w:rsidR="006F301C">
          <w:rPr>
            <w:noProof/>
            <w:webHidden/>
          </w:rPr>
          <w:t>13</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394" w:history="1">
        <w:r w:rsidR="006F301C" w:rsidRPr="00C923D7">
          <w:rPr>
            <w:rStyle w:val="Hyperlink"/>
            <w:noProof/>
          </w:rPr>
          <w:t>4.1.2</w:t>
        </w:r>
        <w:r w:rsidR="006F301C">
          <w:rPr>
            <w:rFonts w:asciiTheme="minorHAnsi" w:eastAsiaTheme="minorEastAsia" w:hAnsiTheme="minorHAnsi" w:cstheme="minorBidi"/>
            <w:noProof/>
            <w:sz w:val="22"/>
          </w:rPr>
          <w:tab/>
        </w:r>
        <w:r w:rsidR="006F301C" w:rsidRPr="00C923D7">
          <w:rPr>
            <w:rStyle w:val="Hyperlink"/>
            <w:noProof/>
          </w:rPr>
          <w:t>Communication to the Governance Teams</w:t>
        </w:r>
        <w:r w:rsidR="006F301C">
          <w:rPr>
            <w:noProof/>
            <w:webHidden/>
          </w:rPr>
          <w:tab/>
        </w:r>
        <w:r>
          <w:rPr>
            <w:noProof/>
            <w:webHidden/>
          </w:rPr>
          <w:fldChar w:fldCharType="begin"/>
        </w:r>
        <w:r w:rsidR="006F301C">
          <w:rPr>
            <w:noProof/>
            <w:webHidden/>
          </w:rPr>
          <w:instrText xml:space="preserve"> PAGEREF _Toc234287394 \h </w:instrText>
        </w:r>
        <w:r>
          <w:rPr>
            <w:noProof/>
            <w:webHidden/>
          </w:rPr>
        </w:r>
        <w:r>
          <w:rPr>
            <w:noProof/>
            <w:webHidden/>
          </w:rPr>
          <w:fldChar w:fldCharType="separate"/>
        </w:r>
        <w:r w:rsidR="006F301C">
          <w:rPr>
            <w:noProof/>
            <w:webHidden/>
          </w:rPr>
          <w:t>13</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395" w:history="1">
        <w:r w:rsidR="006F301C" w:rsidRPr="00C923D7">
          <w:rPr>
            <w:rStyle w:val="Hyperlink"/>
            <w:noProof/>
          </w:rPr>
          <w:t>4.1.3</w:t>
        </w:r>
        <w:r w:rsidR="006F301C">
          <w:rPr>
            <w:rFonts w:asciiTheme="minorHAnsi" w:eastAsiaTheme="minorEastAsia" w:hAnsiTheme="minorHAnsi" w:cstheme="minorBidi"/>
            <w:noProof/>
            <w:sz w:val="22"/>
          </w:rPr>
          <w:tab/>
        </w:r>
        <w:r w:rsidR="006F301C" w:rsidRPr="00C923D7">
          <w:rPr>
            <w:rStyle w:val="Hyperlink"/>
            <w:noProof/>
          </w:rPr>
          <w:t>Communication About Internal Roles and Teams</w:t>
        </w:r>
        <w:r w:rsidR="006F301C">
          <w:rPr>
            <w:noProof/>
            <w:webHidden/>
          </w:rPr>
          <w:tab/>
        </w:r>
        <w:r>
          <w:rPr>
            <w:noProof/>
            <w:webHidden/>
          </w:rPr>
          <w:fldChar w:fldCharType="begin"/>
        </w:r>
        <w:r w:rsidR="006F301C">
          <w:rPr>
            <w:noProof/>
            <w:webHidden/>
          </w:rPr>
          <w:instrText xml:space="preserve"> PAGEREF _Toc234287395 \h </w:instrText>
        </w:r>
        <w:r>
          <w:rPr>
            <w:noProof/>
            <w:webHidden/>
          </w:rPr>
        </w:r>
        <w:r>
          <w:rPr>
            <w:noProof/>
            <w:webHidden/>
          </w:rPr>
          <w:fldChar w:fldCharType="separate"/>
        </w:r>
        <w:r w:rsidR="006F301C">
          <w:rPr>
            <w:noProof/>
            <w:webHidden/>
          </w:rPr>
          <w:t>13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96" w:history="1">
        <w:r w:rsidR="006F301C" w:rsidRPr="00C923D7">
          <w:rPr>
            <w:rStyle w:val="Hyperlink"/>
            <w:noProof/>
          </w:rPr>
          <w:t>4.2</w:t>
        </w:r>
        <w:r w:rsidR="006F301C">
          <w:rPr>
            <w:rFonts w:asciiTheme="minorHAnsi" w:eastAsiaTheme="minorEastAsia" w:hAnsiTheme="minorHAnsi" w:cstheme="minorBidi"/>
            <w:noProof/>
            <w:sz w:val="22"/>
          </w:rPr>
          <w:tab/>
        </w:r>
        <w:r w:rsidR="006F301C" w:rsidRPr="00C923D7">
          <w:rPr>
            <w:rStyle w:val="Hyperlink"/>
            <w:noProof/>
          </w:rPr>
          <w:t>External Go-Live Plan</w:t>
        </w:r>
        <w:r w:rsidR="006F301C">
          <w:rPr>
            <w:noProof/>
            <w:webHidden/>
          </w:rPr>
          <w:tab/>
        </w:r>
        <w:r>
          <w:rPr>
            <w:noProof/>
            <w:webHidden/>
          </w:rPr>
          <w:fldChar w:fldCharType="begin"/>
        </w:r>
        <w:r w:rsidR="006F301C">
          <w:rPr>
            <w:noProof/>
            <w:webHidden/>
          </w:rPr>
          <w:instrText xml:space="preserve"> PAGEREF _Toc234287396 \h </w:instrText>
        </w:r>
        <w:r>
          <w:rPr>
            <w:noProof/>
            <w:webHidden/>
          </w:rPr>
        </w:r>
        <w:r>
          <w:rPr>
            <w:noProof/>
            <w:webHidden/>
          </w:rPr>
          <w:fldChar w:fldCharType="separate"/>
        </w:r>
        <w:r w:rsidR="006F301C">
          <w:rPr>
            <w:noProof/>
            <w:webHidden/>
          </w:rPr>
          <w:t>14</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397" w:history="1">
        <w:r w:rsidR="006F301C" w:rsidRPr="00C923D7">
          <w:rPr>
            <w:rStyle w:val="Hyperlink"/>
            <w:noProof/>
          </w:rPr>
          <w:t>4.2.1</w:t>
        </w:r>
        <w:r w:rsidR="006F301C">
          <w:rPr>
            <w:rFonts w:asciiTheme="minorHAnsi" w:eastAsiaTheme="minorEastAsia" w:hAnsiTheme="minorHAnsi" w:cstheme="minorBidi"/>
            <w:noProof/>
            <w:sz w:val="22"/>
          </w:rPr>
          <w:tab/>
        </w:r>
        <w:r w:rsidR="006F301C" w:rsidRPr="00C923D7">
          <w:rPr>
            <w:rStyle w:val="Hyperlink"/>
            <w:noProof/>
          </w:rPr>
          <w:t>Memorandum of Agreement of Appropriate Use and Etiquette</w:t>
        </w:r>
        <w:r w:rsidR="006F301C">
          <w:rPr>
            <w:noProof/>
            <w:webHidden/>
          </w:rPr>
          <w:tab/>
        </w:r>
        <w:r>
          <w:rPr>
            <w:noProof/>
            <w:webHidden/>
          </w:rPr>
          <w:fldChar w:fldCharType="begin"/>
        </w:r>
        <w:r w:rsidR="006F301C">
          <w:rPr>
            <w:noProof/>
            <w:webHidden/>
          </w:rPr>
          <w:instrText xml:space="preserve"> PAGEREF _Toc234287397 \h </w:instrText>
        </w:r>
        <w:r>
          <w:rPr>
            <w:noProof/>
            <w:webHidden/>
          </w:rPr>
        </w:r>
        <w:r>
          <w:rPr>
            <w:noProof/>
            <w:webHidden/>
          </w:rPr>
          <w:fldChar w:fldCharType="separate"/>
        </w:r>
        <w:r w:rsidR="006F301C">
          <w:rPr>
            <w:noProof/>
            <w:webHidden/>
          </w:rPr>
          <w:t>14</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398" w:history="1">
        <w:r w:rsidR="006F301C" w:rsidRPr="00C923D7">
          <w:rPr>
            <w:rStyle w:val="Hyperlink"/>
            <w:noProof/>
          </w:rPr>
          <w:t>4.3</w:t>
        </w:r>
        <w:r w:rsidR="006F301C">
          <w:rPr>
            <w:rFonts w:asciiTheme="minorHAnsi" w:eastAsiaTheme="minorEastAsia" w:hAnsiTheme="minorHAnsi" w:cstheme="minorBidi"/>
            <w:noProof/>
            <w:sz w:val="22"/>
          </w:rPr>
          <w:tab/>
        </w:r>
        <w:r w:rsidR="006F301C" w:rsidRPr="00C923D7">
          <w:rPr>
            <w:rStyle w:val="Hyperlink"/>
            <w:noProof/>
          </w:rPr>
          <w:t>Sponsorship</w:t>
        </w:r>
        <w:r w:rsidR="006F301C">
          <w:rPr>
            <w:noProof/>
            <w:webHidden/>
          </w:rPr>
          <w:tab/>
        </w:r>
        <w:r>
          <w:rPr>
            <w:noProof/>
            <w:webHidden/>
          </w:rPr>
          <w:fldChar w:fldCharType="begin"/>
        </w:r>
        <w:r w:rsidR="006F301C">
          <w:rPr>
            <w:noProof/>
            <w:webHidden/>
          </w:rPr>
          <w:instrText xml:space="preserve"> PAGEREF _Toc234287398 \h </w:instrText>
        </w:r>
        <w:r>
          <w:rPr>
            <w:noProof/>
            <w:webHidden/>
          </w:rPr>
        </w:r>
        <w:r>
          <w:rPr>
            <w:noProof/>
            <w:webHidden/>
          </w:rPr>
          <w:fldChar w:fldCharType="separate"/>
        </w:r>
        <w:r w:rsidR="006F301C">
          <w:rPr>
            <w:noProof/>
            <w:webHidden/>
          </w:rPr>
          <w:t>15</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399" w:history="1">
        <w:r w:rsidR="006F301C" w:rsidRPr="00C923D7">
          <w:rPr>
            <w:rStyle w:val="Hyperlink"/>
            <w:noProof/>
          </w:rPr>
          <w:t>4.3.1</w:t>
        </w:r>
        <w:r w:rsidR="006F301C">
          <w:rPr>
            <w:rFonts w:asciiTheme="minorHAnsi" w:eastAsiaTheme="minorEastAsia" w:hAnsiTheme="minorHAnsi" w:cstheme="minorBidi"/>
            <w:noProof/>
            <w:sz w:val="22"/>
          </w:rPr>
          <w:tab/>
        </w:r>
        <w:r w:rsidR="006F301C" w:rsidRPr="00C923D7">
          <w:rPr>
            <w:rStyle w:val="Hyperlink"/>
            <w:noProof/>
          </w:rPr>
          <w:t>Sponsorship of Internally Hosted Services</w:t>
        </w:r>
        <w:r w:rsidR="006F301C">
          <w:rPr>
            <w:noProof/>
            <w:webHidden/>
          </w:rPr>
          <w:tab/>
        </w:r>
        <w:r>
          <w:rPr>
            <w:noProof/>
            <w:webHidden/>
          </w:rPr>
          <w:fldChar w:fldCharType="begin"/>
        </w:r>
        <w:r w:rsidR="006F301C">
          <w:rPr>
            <w:noProof/>
            <w:webHidden/>
          </w:rPr>
          <w:instrText xml:space="preserve"> PAGEREF _Toc234287399 \h </w:instrText>
        </w:r>
        <w:r>
          <w:rPr>
            <w:noProof/>
            <w:webHidden/>
          </w:rPr>
        </w:r>
        <w:r>
          <w:rPr>
            <w:noProof/>
            <w:webHidden/>
          </w:rPr>
          <w:fldChar w:fldCharType="separate"/>
        </w:r>
        <w:r w:rsidR="006F301C">
          <w:rPr>
            <w:noProof/>
            <w:webHidden/>
          </w:rPr>
          <w:t>15</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400" w:history="1">
        <w:r w:rsidR="006F301C" w:rsidRPr="00C923D7">
          <w:rPr>
            <w:rStyle w:val="Hyperlink"/>
            <w:noProof/>
          </w:rPr>
          <w:t>4.3.2</w:t>
        </w:r>
        <w:r w:rsidR="006F301C">
          <w:rPr>
            <w:rFonts w:asciiTheme="minorHAnsi" w:eastAsiaTheme="minorEastAsia" w:hAnsiTheme="minorHAnsi" w:cstheme="minorBidi"/>
            <w:noProof/>
            <w:sz w:val="22"/>
          </w:rPr>
          <w:tab/>
        </w:r>
        <w:r w:rsidR="006F301C" w:rsidRPr="00C923D7">
          <w:rPr>
            <w:rStyle w:val="Hyperlink"/>
            <w:noProof/>
          </w:rPr>
          <w:t>Sponsorship of Externally Hosted Services</w:t>
        </w:r>
        <w:r w:rsidR="006F301C">
          <w:rPr>
            <w:noProof/>
            <w:webHidden/>
          </w:rPr>
          <w:tab/>
        </w:r>
        <w:r>
          <w:rPr>
            <w:noProof/>
            <w:webHidden/>
          </w:rPr>
          <w:fldChar w:fldCharType="begin"/>
        </w:r>
        <w:r w:rsidR="006F301C">
          <w:rPr>
            <w:noProof/>
            <w:webHidden/>
          </w:rPr>
          <w:instrText xml:space="preserve"> PAGEREF _Toc234287400 \h </w:instrText>
        </w:r>
        <w:r>
          <w:rPr>
            <w:noProof/>
            <w:webHidden/>
          </w:rPr>
        </w:r>
        <w:r>
          <w:rPr>
            <w:noProof/>
            <w:webHidden/>
          </w:rPr>
          <w:fldChar w:fldCharType="separate"/>
        </w:r>
        <w:r w:rsidR="006F301C">
          <w:rPr>
            <w:noProof/>
            <w:webHidden/>
          </w:rPr>
          <w:t>15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01" w:history="1">
        <w:r w:rsidR="006F301C" w:rsidRPr="00C923D7">
          <w:rPr>
            <w:rStyle w:val="Hyperlink"/>
            <w:noProof/>
          </w:rPr>
          <w:t>4.4</w:t>
        </w:r>
        <w:r w:rsidR="006F301C">
          <w:rPr>
            <w:rFonts w:asciiTheme="minorHAnsi" w:eastAsiaTheme="minorEastAsia" w:hAnsiTheme="minorHAnsi" w:cstheme="minorBidi"/>
            <w:noProof/>
            <w:sz w:val="22"/>
          </w:rPr>
          <w:tab/>
        </w:r>
        <w:r w:rsidR="006F301C" w:rsidRPr="00C923D7">
          <w:rPr>
            <w:rStyle w:val="Hyperlink"/>
            <w:noProof/>
          </w:rPr>
          <w:t>Internal Deployment Process</w:t>
        </w:r>
        <w:r w:rsidR="006F301C">
          <w:rPr>
            <w:noProof/>
            <w:webHidden/>
          </w:rPr>
          <w:tab/>
        </w:r>
        <w:r>
          <w:rPr>
            <w:noProof/>
            <w:webHidden/>
          </w:rPr>
          <w:fldChar w:fldCharType="begin"/>
        </w:r>
        <w:r w:rsidR="006F301C">
          <w:rPr>
            <w:noProof/>
            <w:webHidden/>
          </w:rPr>
          <w:instrText xml:space="preserve"> PAGEREF _Toc234287401 \h </w:instrText>
        </w:r>
        <w:r>
          <w:rPr>
            <w:noProof/>
            <w:webHidden/>
          </w:rPr>
        </w:r>
        <w:r>
          <w:rPr>
            <w:noProof/>
            <w:webHidden/>
          </w:rPr>
          <w:fldChar w:fldCharType="separate"/>
        </w:r>
        <w:r w:rsidR="006F301C">
          <w:rPr>
            <w:noProof/>
            <w:webHidden/>
          </w:rPr>
          <w:t>15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02" w:history="1">
        <w:r w:rsidR="006F301C" w:rsidRPr="00C923D7">
          <w:rPr>
            <w:rStyle w:val="Hyperlink"/>
            <w:noProof/>
          </w:rPr>
          <w:t>4.5</w:t>
        </w:r>
        <w:r w:rsidR="006F301C">
          <w:rPr>
            <w:rFonts w:asciiTheme="minorHAnsi" w:eastAsiaTheme="minorEastAsia" w:hAnsiTheme="minorHAnsi" w:cstheme="minorBidi"/>
            <w:noProof/>
            <w:sz w:val="22"/>
          </w:rPr>
          <w:tab/>
        </w:r>
        <w:r w:rsidR="006F301C" w:rsidRPr="00C923D7">
          <w:rPr>
            <w:rStyle w:val="Hyperlink"/>
            <w:noProof/>
          </w:rPr>
          <w:t>Internal Change Management Process</w:t>
        </w:r>
        <w:r w:rsidR="006F301C">
          <w:rPr>
            <w:noProof/>
            <w:webHidden/>
          </w:rPr>
          <w:tab/>
        </w:r>
        <w:r>
          <w:rPr>
            <w:noProof/>
            <w:webHidden/>
          </w:rPr>
          <w:fldChar w:fldCharType="begin"/>
        </w:r>
        <w:r w:rsidR="006F301C">
          <w:rPr>
            <w:noProof/>
            <w:webHidden/>
          </w:rPr>
          <w:instrText xml:space="preserve"> PAGEREF _Toc234287402 \h </w:instrText>
        </w:r>
        <w:r>
          <w:rPr>
            <w:noProof/>
            <w:webHidden/>
          </w:rPr>
        </w:r>
        <w:r>
          <w:rPr>
            <w:noProof/>
            <w:webHidden/>
          </w:rPr>
          <w:fldChar w:fldCharType="separate"/>
        </w:r>
        <w:r w:rsidR="006F301C">
          <w:rPr>
            <w:noProof/>
            <w:webHidden/>
          </w:rPr>
          <w:t>16</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03" w:history="1">
        <w:r w:rsidR="006F301C" w:rsidRPr="00C923D7">
          <w:rPr>
            <w:rStyle w:val="Hyperlink"/>
            <w:noProof/>
          </w:rPr>
          <w:t>4.6</w:t>
        </w:r>
        <w:r w:rsidR="006F301C">
          <w:rPr>
            <w:rFonts w:asciiTheme="minorHAnsi" w:eastAsiaTheme="minorEastAsia" w:hAnsiTheme="minorHAnsi" w:cstheme="minorBidi"/>
            <w:noProof/>
            <w:sz w:val="22"/>
          </w:rPr>
          <w:tab/>
        </w:r>
        <w:r w:rsidR="006F301C" w:rsidRPr="00C923D7">
          <w:rPr>
            <w:rStyle w:val="Hyperlink"/>
            <w:noProof/>
          </w:rPr>
          <w:t>Service Level Agreements</w:t>
        </w:r>
        <w:r w:rsidR="006F301C">
          <w:rPr>
            <w:noProof/>
            <w:webHidden/>
          </w:rPr>
          <w:tab/>
        </w:r>
        <w:r>
          <w:rPr>
            <w:noProof/>
            <w:webHidden/>
          </w:rPr>
          <w:fldChar w:fldCharType="begin"/>
        </w:r>
        <w:r w:rsidR="006F301C">
          <w:rPr>
            <w:noProof/>
            <w:webHidden/>
          </w:rPr>
          <w:instrText xml:space="preserve"> PAGEREF _Toc234287403 \h </w:instrText>
        </w:r>
        <w:r>
          <w:rPr>
            <w:noProof/>
            <w:webHidden/>
          </w:rPr>
        </w:r>
        <w:r>
          <w:rPr>
            <w:noProof/>
            <w:webHidden/>
          </w:rPr>
          <w:fldChar w:fldCharType="separate"/>
        </w:r>
        <w:r w:rsidR="006F301C">
          <w:rPr>
            <w:noProof/>
            <w:webHidden/>
          </w:rPr>
          <w:t>16</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404" w:history="1">
        <w:r w:rsidR="006F301C" w:rsidRPr="00C923D7">
          <w:rPr>
            <w:rStyle w:val="Hyperlink"/>
            <w:noProof/>
          </w:rPr>
          <w:t>4.6.1</w:t>
        </w:r>
        <w:r w:rsidR="006F301C">
          <w:rPr>
            <w:rFonts w:asciiTheme="minorHAnsi" w:eastAsiaTheme="minorEastAsia" w:hAnsiTheme="minorHAnsi" w:cstheme="minorBidi"/>
            <w:noProof/>
            <w:sz w:val="22"/>
          </w:rPr>
          <w:tab/>
        </w:r>
        <w:r w:rsidR="006F301C" w:rsidRPr="00C923D7">
          <w:rPr>
            <w:rStyle w:val="Hyperlink"/>
            <w:noProof/>
          </w:rPr>
          <w:t>Internally Hosted Systems</w:t>
        </w:r>
        <w:r w:rsidR="006F301C">
          <w:rPr>
            <w:noProof/>
            <w:webHidden/>
          </w:rPr>
          <w:tab/>
        </w:r>
        <w:r>
          <w:rPr>
            <w:noProof/>
            <w:webHidden/>
          </w:rPr>
          <w:fldChar w:fldCharType="begin"/>
        </w:r>
        <w:r w:rsidR="006F301C">
          <w:rPr>
            <w:noProof/>
            <w:webHidden/>
          </w:rPr>
          <w:instrText xml:space="preserve"> PAGEREF _Toc234287404 \h </w:instrText>
        </w:r>
        <w:r>
          <w:rPr>
            <w:noProof/>
            <w:webHidden/>
          </w:rPr>
        </w:r>
        <w:r>
          <w:rPr>
            <w:noProof/>
            <w:webHidden/>
          </w:rPr>
          <w:fldChar w:fldCharType="separate"/>
        </w:r>
        <w:r w:rsidR="006F301C">
          <w:rPr>
            <w:noProof/>
            <w:webHidden/>
          </w:rPr>
          <w:t>16</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405" w:history="1">
        <w:r w:rsidR="006F301C" w:rsidRPr="00C923D7">
          <w:rPr>
            <w:rStyle w:val="Hyperlink"/>
            <w:noProof/>
          </w:rPr>
          <w:t>4.6.2</w:t>
        </w:r>
        <w:r w:rsidR="006F301C">
          <w:rPr>
            <w:rFonts w:asciiTheme="minorHAnsi" w:eastAsiaTheme="minorEastAsia" w:hAnsiTheme="minorHAnsi" w:cstheme="minorBidi"/>
            <w:noProof/>
            <w:sz w:val="22"/>
          </w:rPr>
          <w:tab/>
        </w:r>
        <w:r w:rsidR="006F301C" w:rsidRPr="00C923D7">
          <w:rPr>
            <w:rStyle w:val="Hyperlink"/>
            <w:noProof/>
          </w:rPr>
          <w:t>Externally Hosted Systems</w:t>
        </w:r>
        <w:r w:rsidR="006F301C">
          <w:rPr>
            <w:noProof/>
            <w:webHidden/>
          </w:rPr>
          <w:tab/>
        </w:r>
        <w:r>
          <w:rPr>
            <w:noProof/>
            <w:webHidden/>
          </w:rPr>
          <w:fldChar w:fldCharType="begin"/>
        </w:r>
        <w:r w:rsidR="006F301C">
          <w:rPr>
            <w:noProof/>
            <w:webHidden/>
          </w:rPr>
          <w:instrText xml:space="preserve"> PAGEREF _Toc234287405 \h </w:instrText>
        </w:r>
        <w:r>
          <w:rPr>
            <w:noProof/>
            <w:webHidden/>
          </w:rPr>
        </w:r>
        <w:r>
          <w:rPr>
            <w:noProof/>
            <w:webHidden/>
          </w:rPr>
          <w:fldChar w:fldCharType="separate"/>
        </w:r>
        <w:r w:rsidR="006F301C">
          <w:rPr>
            <w:noProof/>
            <w:webHidden/>
          </w:rPr>
          <w:t>18</w:t>
        </w:r>
        <w:r>
          <w:rPr>
            <w:noProof/>
            <w:webHidden/>
          </w:rPr>
          <w:fldChar w:fldCharType="end"/>
        </w:r>
      </w:hyperlink>
    </w:p>
    <w:p w:rsidR="006F301C" w:rsidRDefault="002B29A9">
      <w:pPr>
        <w:pStyle w:val="TOC1"/>
        <w:rPr>
          <w:rFonts w:asciiTheme="minorHAnsi" w:eastAsiaTheme="minorEastAsia" w:hAnsiTheme="minorHAnsi" w:cstheme="minorBidi"/>
          <w:b w:val="0"/>
          <w:noProof/>
          <w:sz w:val="22"/>
        </w:rPr>
      </w:pPr>
      <w:hyperlink w:anchor="_Toc234287406" w:history="1">
        <w:r w:rsidR="006F301C" w:rsidRPr="00C923D7">
          <w:rPr>
            <w:rStyle w:val="Hyperlink"/>
            <w:rFonts w:cs="Calibri"/>
            <w:noProof/>
          </w:rPr>
          <w:t>5</w:t>
        </w:r>
        <w:r w:rsidR="006F301C">
          <w:rPr>
            <w:rFonts w:asciiTheme="minorHAnsi" w:eastAsiaTheme="minorEastAsia" w:hAnsiTheme="minorHAnsi" w:cstheme="minorBidi"/>
            <w:b w:val="0"/>
            <w:noProof/>
            <w:sz w:val="22"/>
          </w:rPr>
          <w:tab/>
        </w:r>
        <w:r w:rsidR="006F301C" w:rsidRPr="00C923D7">
          <w:rPr>
            <w:rStyle w:val="Hyperlink"/>
            <w:rFonts w:cs="Calibri"/>
            <w:noProof/>
          </w:rPr>
          <w:t>Deployment and Go-Live</w:t>
        </w:r>
        <w:r w:rsidR="006F301C">
          <w:rPr>
            <w:noProof/>
            <w:webHidden/>
          </w:rPr>
          <w:tab/>
        </w:r>
        <w:r>
          <w:rPr>
            <w:noProof/>
            <w:webHidden/>
          </w:rPr>
          <w:fldChar w:fldCharType="begin"/>
        </w:r>
        <w:r w:rsidR="006F301C">
          <w:rPr>
            <w:noProof/>
            <w:webHidden/>
          </w:rPr>
          <w:instrText xml:space="preserve"> PAGEREF _Toc234287406 \h </w:instrText>
        </w:r>
        <w:r>
          <w:rPr>
            <w:noProof/>
            <w:webHidden/>
          </w:rPr>
        </w:r>
        <w:r>
          <w:rPr>
            <w:noProof/>
            <w:webHidden/>
          </w:rPr>
          <w:fldChar w:fldCharType="separate"/>
        </w:r>
        <w:r w:rsidR="006F301C">
          <w:rPr>
            <w:noProof/>
            <w:webHidden/>
          </w:rPr>
          <w:t>19</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07" w:history="1">
        <w:r w:rsidR="006F301C" w:rsidRPr="00C923D7">
          <w:rPr>
            <w:rStyle w:val="Hyperlink"/>
            <w:noProof/>
          </w:rPr>
          <w:t>5.1</w:t>
        </w:r>
        <w:r w:rsidR="006F301C">
          <w:rPr>
            <w:rFonts w:asciiTheme="minorHAnsi" w:eastAsiaTheme="minorEastAsia" w:hAnsiTheme="minorHAnsi" w:cstheme="minorBidi"/>
            <w:noProof/>
            <w:sz w:val="22"/>
          </w:rPr>
          <w:tab/>
        </w:r>
        <w:r w:rsidR="006F301C" w:rsidRPr="00C923D7">
          <w:rPr>
            <w:rStyle w:val="Hyperlink"/>
            <w:noProof/>
          </w:rPr>
          <w:t>Overview</w:t>
        </w:r>
        <w:r w:rsidR="006F301C">
          <w:rPr>
            <w:noProof/>
            <w:webHidden/>
          </w:rPr>
          <w:tab/>
        </w:r>
        <w:r>
          <w:rPr>
            <w:noProof/>
            <w:webHidden/>
          </w:rPr>
          <w:fldChar w:fldCharType="begin"/>
        </w:r>
        <w:r w:rsidR="006F301C">
          <w:rPr>
            <w:noProof/>
            <w:webHidden/>
          </w:rPr>
          <w:instrText xml:space="preserve"> PAGEREF _Toc234287407 \h </w:instrText>
        </w:r>
        <w:r>
          <w:rPr>
            <w:noProof/>
            <w:webHidden/>
          </w:rPr>
        </w:r>
        <w:r>
          <w:rPr>
            <w:noProof/>
            <w:webHidden/>
          </w:rPr>
          <w:fldChar w:fldCharType="separate"/>
        </w:r>
        <w:r w:rsidR="006F301C">
          <w:rPr>
            <w:noProof/>
            <w:webHidden/>
          </w:rPr>
          <w:t>19</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08" w:history="1">
        <w:r w:rsidR="006F301C" w:rsidRPr="00C923D7">
          <w:rPr>
            <w:rStyle w:val="Hyperlink"/>
            <w:noProof/>
          </w:rPr>
          <w:t>5.2</w:t>
        </w:r>
        <w:r w:rsidR="006F301C">
          <w:rPr>
            <w:rFonts w:asciiTheme="minorHAnsi" w:eastAsiaTheme="minorEastAsia" w:hAnsiTheme="minorHAnsi" w:cstheme="minorBidi"/>
            <w:noProof/>
            <w:sz w:val="22"/>
          </w:rPr>
          <w:tab/>
        </w:r>
        <w:r w:rsidR="006F301C" w:rsidRPr="00C923D7">
          <w:rPr>
            <w:rStyle w:val="Hyperlink"/>
            <w:noProof/>
          </w:rPr>
          <w:t>Branding</w:t>
        </w:r>
        <w:r w:rsidR="006F301C">
          <w:rPr>
            <w:noProof/>
            <w:webHidden/>
          </w:rPr>
          <w:tab/>
        </w:r>
        <w:r>
          <w:rPr>
            <w:noProof/>
            <w:webHidden/>
          </w:rPr>
          <w:fldChar w:fldCharType="begin"/>
        </w:r>
        <w:r w:rsidR="006F301C">
          <w:rPr>
            <w:noProof/>
            <w:webHidden/>
          </w:rPr>
          <w:instrText xml:space="preserve"> PAGEREF _Toc234287408 \h </w:instrText>
        </w:r>
        <w:r>
          <w:rPr>
            <w:noProof/>
            <w:webHidden/>
          </w:rPr>
        </w:r>
        <w:r>
          <w:rPr>
            <w:noProof/>
            <w:webHidden/>
          </w:rPr>
          <w:fldChar w:fldCharType="separate"/>
        </w:r>
        <w:r w:rsidR="006F301C">
          <w:rPr>
            <w:noProof/>
            <w:webHidden/>
          </w:rPr>
          <w:t>19</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09" w:history="1">
        <w:r w:rsidR="006F301C" w:rsidRPr="00C923D7">
          <w:rPr>
            <w:rStyle w:val="Hyperlink"/>
            <w:noProof/>
          </w:rPr>
          <w:t>5.3</w:t>
        </w:r>
        <w:r w:rsidR="006F301C">
          <w:rPr>
            <w:rFonts w:asciiTheme="minorHAnsi" w:eastAsiaTheme="minorEastAsia" w:hAnsiTheme="minorHAnsi" w:cstheme="minorBidi"/>
            <w:noProof/>
            <w:sz w:val="22"/>
          </w:rPr>
          <w:tab/>
        </w:r>
        <w:r w:rsidR="006F301C" w:rsidRPr="00C923D7">
          <w:rPr>
            <w:rStyle w:val="Hyperlink"/>
            <w:noProof/>
          </w:rPr>
          <w:t>Security</w:t>
        </w:r>
        <w:r w:rsidR="006F301C">
          <w:rPr>
            <w:noProof/>
            <w:webHidden/>
          </w:rPr>
          <w:tab/>
        </w:r>
        <w:r>
          <w:rPr>
            <w:noProof/>
            <w:webHidden/>
          </w:rPr>
          <w:fldChar w:fldCharType="begin"/>
        </w:r>
        <w:r w:rsidR="006F301C">
          <w:rPr>
            <w:noProof/>
            <w:webHidden/>
          </w:rPr>
          <w:instrText xml:space="preserve"> PAGEREF _Toc234287409 \h </w:instrText>
        </w:r>
        <w:r>
          <w:rPr>
            <w:noProof/>
            <w:webHidden/>
          </w:rPr>
        </w:r>
        <w:r>
          <w:rPr>
            <w:noProof/>
            <w:webHidden/>
          </w:rPr>
          <w:fldChar w:fldCharType="separate"/>
        </w:r>
        <w:r w:rsidR="006F301C">
          <w:rPr>
            <w:noProof/>
            <w:webHidden/>
          </w:rPr>
          <w:t>19</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410" w:history="1">
        <w:r w:rsidR="006F301C" w:rsidRPr="00C923D7">
          <w:rPr>
            <w:rStyle w:val="Hyperlink"/>
            <w:noProof/>
          </w:rPr>
          <w:t>5.3.1</w:t>
        </w:r>
        <w:r w:rsidR="006F301C">
          <w:rPr>
            <w:rFonts w:asciiTheme="minorHAnsi" w:eastAsiaTheme="minorEastAsia" w:hAnsiTheme="minorHAnsi" w:cstheme="minorBidi"/>
            <w:noProof/>
            <w:sz w:val="22"/>
          </w:rPr>
          <w:tab/>
        </w:r>
        <w:r w:rsidR="006F301C" w:rsidRPr="00C923D7">
          <w:rPr>
            <w:rStyle w:val="Hyperlink"/>
            <w:noProof/>
          </w:rPr>
          <w:t>Internally Hosted Services</w:t>
        </w:r>
        <w:r w:rsidR="006F301C">
          <w:rPr>
            <w:noProof/>
            <w:webHidden/>
          </w:rPr>
          <w:tab/>
        </w:r>
        <w:r>
          <w:rPr>
            <w:noProof/>
            <w:webHidden/>
          </w:rPr>
          <w:fldChar w:fldCharType="begin"/>
        </w:r>
        <w:r w:rsidR="006F301C">
          <w:rPr>
            <w:noProof/>
            <w:webHidden/>
          </w:rPr>
          <w:instrText xml:space="preserve"> PAGEREF _Toc234287410 \h </w:instrText>
        </w:r>
        <w:r>
          <w:rPr>
            <w:noProof/>
            <w:webHidden/>
          </w:rPr>
        </w:r>
        <w:r>
          <w:rPr>
            <w:noProof/>
            <w:webHidden/>
          </w:rPr>
          <w:fldChar w:fldCharType="separate"/>
        </w:r>
        <w:r w:rsidR="006F301C">
          <w:rPr>
            <w:noProof/>
            <w:webHidden/>
          </w:rPr>
          <w:t>19</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411" w:history="1">
        <w:r w:rsidR="006F301C" w:rsidRPr="00C923D7">
          <w:rPr>
            <w:rStyle w:val="Hyperlink"/>
            <w:noProof/>
          </w:rPr>
          <w:t>5.3.2</w:t>
        </w:r>
        <w:r w:rsidR="006F301C">
          <w:rPr>
            <w:rFonts w:asciiTheme="minorHAnsi" w:eastAsiaTheme="minorEastAsia" w:hAnsiTheme="minorHAnsi" w:cstheme="minorBidi"/>
            <w:noProof/>
            <w:sz w:val="22"/>
          </w:rPr>
          <w:tab/>
        </w:r>
        <w:r w:rsidR="006F301C" w:rsidRPr="00C923D7">
          <w:rPr>
            <w:rStyle w:val="Hyperlink"/>
            <w:noProof/>
          </w:rPr>
          <w:t>Externally Hosted Services</w:t>
        </w:r>
        <w:r w:rsidR="006F301C">
          <w:rPr>
            <w:noProof/>
            <w:webHidden/>
          </w:rPr>
          <w:tab/>
        </w:r>
        <w:r>
          <w:rPr>
            <w:noProof/>
            <w:webHidden/>
          </w:rPr>
          <w:fldChar w:fldCharType="begin"/>
        </w:r>
        <w:r w:rsidR="006F301C">
          <w:rPr>
            <w:noProof/>
            <w:webHidden/>
          </w:rPr>
          <w:instrText xml:space="preserve"> PAGEREF _Toc234287411 \h </w:instrText>
        </w:r>
        <w:r>
          <w:rPr>
            <w:noProof/>
            <w:webHidden/>
          </w:rPr>
        </w:r>
        <w:r>
          <w:rPr>
            <w:noProof/>
            <w:webHidden/>
          </w:rPr>
          <w:fldChar w:fldCharType="separate"/>
        </w:r>
        <w:r w:rsidR="006F301C">
          <w:rPr>
            <w:noProof/>
            <w:webHidden/>
          </w:rPr>
          <w:t>19</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12" w:history="1">
        <w:r w:rsidR="006F301C" w:rsidRPr="00C923D7">
          <w:rPr>
            <w:rStyle w:val="Hyperlink"/>
            <w:noProof/>
          </w:rPr>
          <w:t>5.4</w:t>
        </w:r>
        <w:r w:rsidR="006F301C">
          <w:rPr>
            <w:rFonts w:asciiTheme="minorHAnsi" w:eastAsiaTheme="minorEastAsia" w:hAnsiTheme="minorHAnsi" w:cstheme="minorBidi"/>
            <w:noProof/>
            <w:sz w:val="22"/>
          </w:rPr>
          <w:tab/>
        </w:r>
        <w:r w:rsidR="006F301C" w:rsidRPr="00C923D7">
          <w:rPr>
            <w:rStyle w:val="Hyperlink"/>
            <w:noProof/>
          </w:rPr>
          <w:t>Technology Requirements</w:t>
        </w:r>
        <w:r w:rsidR="006F301C">
          <w:rPr>
            <w:noProof/>
            <w:webHidden/>
          </w:rPr>
          <w:tab/>
        </w:r>
        <w:r>
          <w:rPr>
            <w:noProof/>
            <w:webHidden/>
          </w:rPr>
          <w:fldChar w:fldCharType="begin"/>
        </w:r>
        <w:r w:rsidR="006F301C">
          <w:rPr>
            <w:noProof/>
            <w:webHidden/>
          </w:rPr>
          <w:instrText xml:space="preserve"> PAGEREF _Toc234287412 \h </w:instrText>
        </w:r>
        <w:r>
          <w:rPr>
            <w:noProof/>
            <w:webHidden/>
          </w:rPr>
        </w:r>
        <w:r>
          <w:rPr>
            <w:noProof/>
            <w:webHidden/>
          </w:rPr>
          <w:fldChar w:fldCharType="separate"/>
        </w:r>
        <w:r w:rsidR="006F301C">
          <w:rPr>
            <w:noProof/>
            <w:webHidden/>
          </w:rPr>
          <w:t>20</w:t>
        </w:r>
        <w:r>
          <w:rPr>
            <w:noProof/>
            <w:webHidden/>
          </w:rPr>
          <w:fldChar w:fldCharType="end"/>
        </w:r>
      </w:hyperlink>
    </w:p>
    <w:p w:rsidR="006F301C" w:rsidRDefault="002B29A9">
      <w:pPr>
        <w:pStyle w:val="TOC3"/>
        <w:tabs>
          <w:tab w:val="left" w:pos="1100"/>
          <w:tab w:val="right" w:leader="dot" w:pos="9350"/>
        </w:tabs>
        <w:rPr>
          <w:rFonts w:asciiTheme="minorHAnsi" w:eastAsiaTheme="minorEastAsia" w:hAnsiTheme="minorHAnsi" w:cstheme="minorBidi"/>
          <w:noProof/>
          <w:sz w:val="22"/>
        </w:rPr>
      </w:pPr>
      <w:hyperlink w:anchor="_Toc234287413" w:history="1">
        <w:r w:rsidR="006F301C" w:rsidRPr="00C923D7">
          <w:rPr>
            <w:rStyle w:val="Hyperlink"/>
            <w:noProof/>
          </w:rPr>
          <w:t>5.4.1</w:t>
        </w:r>
        <w:r w:rsidR="006F301C">
          <w:rPr>
            <w:rFonts w:asciiTheme="minorHAnsi" w:eastAsiaTheme="minorEastAsia" w:hAnsiTheme="minorHAnsi" w:cstheme="minorBidi"/>
            <w:noProof/>
            <w:sz w:val="22"/>
          </w:rPr>
          <w:tab/>
        </w:r>
        <w:r w:rsidR="006F301C" w:rsidRPr="00C923D7">
          <w:rPr>
            <w:rStyle w:val="Hyperlink"/>
            <w:noProof/>
          </w:rPr>
          <w:t>Data-Mining and Analytic Tools</w:t>
        </w:r>
        <w:r w:rsidR="006F301C">
          <w:rPr>
            <w:noProof/>
            <w:webHidden/>
          </w:rPr>
          <w:tab/>
        </w:r>
        <w:r>
          <w:rPr>
            <w:noProof/>
            <w:webHidden/>
          </w:rPr>
          <w:fldChar w:fldCharType="begin"/>
        </w:r>
        <w:r w:rsidR="006F301C">
          <w:rPr>
            <w:noProof/>
            <w:webHidden/>
          </w:rPr>
          <w:instrText xml:space="preserve"> PAGEREF _Toc234287413 \h </w:instrText>
        </w:r>
        <w:r>
          <w:rPr>
            <w:noProof/>
            <w:webHidden/>
          </w:rPr>
        </w:r>
        <w:r>
          <w:rPr>
            <w:noProof/>
            <w:webHidden/>
          </w:rPr>
          <w:fldChar w:fldCharType="separate"/>
        </w:r>
        <w:r w:rsidR="006F301C">
          <w:rPr>
            <w:noProof/>
            <w:webHidden/>
          </w:rPr>
          <w:t>20</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14" w:history="1">
        <w:r w:rsidR="006F301C" w:rsidRPr="00C923D7">
          <w:rPr>
            <w:rStyle w:val="Hyperlink"/>
            <w:noProof/>
          </w:rPr>
          <w:t>5.5</w:t>
        </w:r>
        <w:r w:rsidR="006F301C">
          <w:rPr>
            <w:rFonts w:asciiTheme="minorHAnsi" w:eastAsiaTheme="minorEastAsia" w:hAnsiTheme="minorHAnsi" w:cstheme="minorBidi"/>
            <w:noProof/>
            <w:sz w:val="22"/>
          </w:rPr>
          <w:tab/>
        </w:r>
        <w:r w:rsidR="006F301C" w:rsidRPr="00C923D7">
          <w:rPr>
            <w:rStyle w:val="Hyperlink"/>
            <w:noProof/>
          </w:rPr>
          <w:t>Network Impact</w:t>
        </w:r>
        <w:r w:rsidR="006F301C">
          <w:rPr>
            <w:noProof/>
            <w:webHidden/>
          </w:rPr>
          <w:tab/>
        </w:r>
        <w:r>
          <w:rPr>
            <w:noProof/>
            <w:webHidden/>
          </w:rPr>
          <w:fldChar w:fldCharType="begin"/>
        </w:r>
        <w:r w:rsidR="006F301C">
          <w:rPr>
            <w:noProof/>
            <w:webHidden/>
          </w:rPr>
          <w:instrText xml:space="preserve"> PAGEREF _Toc234287414 \h </w:instrText>
        </w:r>
        <w:r>
          <w:rPr>
            <w:noProof/>
            <w:webHidden/>
          </w:rPr>
        </w:r>
        <w:r>
          <w:rPr>
            <w:noProof/>
            <w:webHidden/>
          </w:rPr>
          <w:fldChar w:fldCharType="separate"/>
        </w:r>
        <w:r w:rsidR="006F301C">
          <w:rPr>
            <w:noProof/>
            <w:webHidden/>
          </w:rPr>
          <w:t>20</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15" w:history="1">
        <w:r w:rsidR="006F301C" w:rsidRPr="00C923D7">
          <w:rPr>
            <w:rStyle w:val="Hyperlink"/>
            <w:noProof/>
          </w:rPr>
          <w:t>5.6</w:t>
        </w:r>
        <w:r w:rsidR="006F301C">
          <w:rPr>
            <w:rFonts w:asciiTheme="minorHAnsi" w:eastAsiaTheme="minorEastAsia" w:hAnsiTheme="minorHAnsi" w:cstheme="minorBidi"/>
            <w:noProof/>
            <w:sz w:val="22"/>
          </w:rPr>
          <w:tab/>
        </w:r>
        <w:r w:rsidR="006F301C" w:rsidRPr="00C923D7">
          <w:rPr>
            <w:rStyle w:val="Hyperlink"/>
            <w:noProof/>
          </w:rPr>
          <w:t>Compliance Impact</w:t>
        </w:r>
        <w:r w:rsidR="006F301C">
          <w:rPr>
            <w:noProof/>
            <w:webHidden/>
          </w:rPr>
          <w:tab/>
        </w:r>
        <w:r>
          <w:rPr>
            <w:noProof/>
            <w:webHidden/>
          </w:rPr>
          <w:fldChar w:fldCharType="begin"/>
        </w:r>
        <w:r w:rsidR="006F301C">
          <w:rPr>
            <w:noProof/>
            <w:webHidden/>
          </w:rPr>
          <w:instrText xml:space="preserve"> PAGEREF _Toc234287415 \h </w:instrText>
        </w:r>
        <w:r>
          <w:rPr>
            <w:noProof/>
            <w:webHidden/>
          </w:rPr>
        </w:r>
        <w:r>
          <w:rPr>
            <w:noProof/>
            <w:webHidden/>
          </w:rPr>
          <w:fldChar w:fldCharType="separate"/>
        </w:r>
        <w:r w:rsidR="006F301C">
          <w:rPr>
            <w:noProof/>
            <w:webHidden/>
          </w:rPr>
          <w:t>21</w:t>
        </w:r>
        <w:r>
          <w:rPr>
            <w:noProof/>
            <w:webHidden/>
          </w:rPr>
          <w:fldChar w:fldCharType="end"/>
        </w:r>
      </w:hyperlink>
    </w:p>
    <w:p w:rsidR="006F301C" w:rsidRDefault="002B29A9">
      <w:pPr>
        <w:pStyle w:val="TOC1"/>
        <w:rPr>
          <w:rFonts w:asciiTheme="minorHAnsi" w:eastAsiaTheme="minorEastAsia" w:hAnsiTheme="minorHAnsi" w:cstheme="minorBidi"/>
          <w:b w:val="0"/>
          <w:noProof/>
          <w:sz w:val="22"/>
        </w:rPr>
      </w:pPr>
      <w:hyperlink w:anchor="_Toc234287416" w:history="1">
        <w:r w:rsidR="006F301C" w:rsidRPr="00C923D7">
          <w:rPr>
            <w:rStyle w:val="Hyperlink"/>
            <w:rFonts w:cs="Calibri"/>
            <w:noProof/>
          </w:rPr>
          <w:t>6</w:t>
        </w:r>
        <w:r w:rsidR="006F301C">
          <w:rPr>
            <w:rFonts w:asciiTheme="minorHAnsi" w:eastAsiaTheme="minorEastAsia" w:hAnsiTheme="minorHAnsi" w:cstheme="minorBidi"/>
            <w:b w:val="0"/>
            <w:noProof/>
            <w:sz w:val="22"/>
          </w:rPr>
          <w:tab/>
        </w:r>
        <w:r w:rsidR="006F301C" w:rsidRPr="00C923D7">
          <w:rPr>
            <w:rStyle w:val="Hyperlink"/>
            <w:rFonts w:cs="Calibri"/>
            <w:noProof/>
          </w:rPr>
          <w:t>Operational Concerns</w:t>
        </w:r>
        <w:r w:rsidR="006F301C">
          <w:rPr>
            <w:noProof/>
            <w:webHidden/>
          </w:rPr>
          <w:tab/>
        </w:r>
        <w:r>
          <w:rPr>
            <w:noProof/>
            <w:webHidden/>
          </w:rPr>
          <w:fldChar w:fldCharType="begin"/>
        </w:r>
        <w:r w:rsidR="006F301C">
          <w:rPr>
            <w:noProof/>
            <w:webHidden/>
          </w:rPr>
          <w:instrText xml:space="preserve"> PAGEREF _Toc234287416 \h </w:instrText>
        </w:r>
        <w:r>
          <w:rPr>
            <w:noProof/>
            <w:webHidden/>
          </w:rPr>
        </w:r>
        <w:r>
          <w:rPr>
            <w:noProof/>
            <w:webHidden/>
          </w:rPr>
          <w:fldChar w:fldCharType="separate"/>
        </w:r>
        <w:r w:rsidR="006F301C">
          <w:rPr>
            <w:noProof/>
            <w:webHidden/>
          </w:rPr>
          <w:t>22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17" w:history="1">
        <w:r w:rsidR="006F301C" w:rsidRPr="00C923D7">
          <w:rPr>
            <w:rStyle w:val="Hyperlink"/>
            <w:noProof/>
          </w:rPr>
          <w:t>6.1</w:t>
        </w:r>
        <w:r w:rsidR="006F301C">
          <w:rPr>
            <w:rFonts w:asciiTheme="minorHAnsi" w:eastAsiaTheme="minorEastAsia" w:hAnsiTheme="minorHAnsi" w:cstheme="minorBidi"/>
            <w:noProof/>
            <w:sz w:val="22"/>
          </w:rPr>
          <w:tab/>
        </w:r>
        <w:r w:rsidR="006F301C" w:rsidRPr="00C923D7">
          <w:rPr>
            <w:rStyle w:val="Hyperlink"/>
            <w:noProof/>
          </w:rPr>
          <w:t>Operational Uptime and Downtime</w:t>
        </w:r>
        <w:r w:rsidR="006F301C">
          <w:rPr>
            <w:noProof/>
            <w:webHidden/>
          </w:rPr>
          <w:tab/>
        </w:r>
        <w:r>
          <w:rPr>
            <w:noProof/>
            <w:webHidden/>
          </w:rPr>
          <w:fldChar w:fldCharType="begin"/>
        </w:r>
        <w:r w:rsidR="006F301C">
          <w:rPr>
            <w:noProof/>
            <w:webHidden/>
          </w:rPr>
          <w:instrText xml:space="preserve"> PAGEREF _Toc234287417 \h </w:instrText>
        </w:r>
        <w:r>
          <w:rPr>
            <w:noProof/>
            <w:webHidden/>
          </w:rPr>
        </w:r>
        <w:r>
          <w:rPr>
            <w:noProof/>
            <w:webHidden/>
          </w:rPr>
          <w:fldChar w:fldCharType="separate"/>
        </w:r>
        <w:r w:rsidR="006F301C">
          <w:rPr>
            <w:noProof/>
            <w:webHidden/>
          </w:rPr>
          <w:t>22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18" w:history="1">
        <w:r w:rsidR="006F301C" w:rsidRPr="00C923D7">
          <w:rPr>
            <w:rStyle w:val="Hyperlink"/>
            <w:noProof/>
          </w:rPr>
          <w:t>6.2</w:t>
        </w:r>
        <w:r w:rsidR="006F301C">
          <w:rPr>
            <w:rFonts w:asciiTheme="minorHAnsi" w:eastAsiaTheme="minorEastAsia" w:hAnsiTheme="minorHAnsi" w:cstheme="minorBidi"/>
            <w:noProof/>
            <w:sz w:val="22"/>
          </w:rPr>
          <w:tab/>
        </w:r>
        <w:r w:rsidR="006F301C" w:rsidRPr="00C923D7">
          <w:rPr>
            <w:rStyle w:val="Hyperlink"/>
            <w:noProof/>
          </w:rPr>
          <w:t>Operational Quotas</w:t>
        </w:r>
        <w:r w:rsidR="006F301C">
          <w:rPr>
            <w:noProof/>
            <w:webHidden/>
          </w:rPr>
          <w:tab/>
        </w:r>
        <w:r>
          <w:rPr>
            <w:noProof/>
            <w:webHidden/>
          </w:rPr>
          <w:fldChar w:fldCharType="begin"/>
        </w:r>
        <w:r w:rsidR="006F301C">
          <w:rPr>
            <w:noProof/>
            <w:webHidden/>
          </w:rPr>
          <w:instrText xml:space="preserve"> PAGEREF _Toc234287418 \h </w:instrText>
        </w:r>
        <w:r>
          <w:rPr>
            <w:noProof/>
            <w:webHidden/>
          </w:rPr>
        </w:r>
        <w:r>
          <w:rPr>
            <w:noProof/>
            <w:webHidden/>
          </w:rPr>
          <w:fldChar w:fldCharType="separate"/>
        </w:r>
        <w:r w:rsidR="006F301C">
          <w:rPr>
            <w:noProof/>
            <w:webHidden/>
          </w:rPr>
          <w:t>22</w:t>
        </w:r>
        <w:r>
          <w:rPr>
            <w:noProof/>
            <w:webHidden/>
          </w:rPr>
          <w:fldChar w:fldCharType="end"/>
        </w:r>
      </w:hyperlink>
    </w:p>
    <w:p w:rsidR="006F301C" w:rsidRDefault="002B29A9">
      <w:pPr>
        <w:pStyle w:val="TOC1"/>
        <w:rPr>
          <w:rFonts w:asciiTheme="minorHAnsi" w:eastAsiaTheme="minorEastAsia" w:hAnsiTheme="minorHAnsi" w:cstheme="minorBidi"/>
          <w:b w:val="0"/>
          <w:noProof/>
          <w:sz w:val="22"/>
        </w:rPr>
      </w:pPr>
      <w:hyperlink w:anchor="_Toc234287419" w:history="1">
        <w:r w:rsidR="006F301C" w:rsidRPr="00C923D7">
          <w:rPr>
            <w:rStyle w:val="Hyperlink"/>
            <w:rFonts w:cs="Calibri"/>
            <w:noProof/>
          </w:rPr>
          <w:t>7</w:t>
        </w:r>
        <w:r w:rsidR="006F301C">
          <w:rPr>
            <w:rFonts w:asciiTheme="minorHAnsi" w:eastAsiaTheme="minorEastAsia" w:hAnsiTheme="minorHAnsi" w:cstheme="minorBidi"/>
            <w:b w:val="0"/>
            <w:noProof/>
            <w:sz w:val="22"/>
          </w:rPr>
          <w:tab/>
        </w:r>
        <w:r w:rsidR="006F301C" w:rsidRPr="00C923D7">
          <w:rPr>
            <w:rStyle w:val="Hyperlink"/>
            <w:rFonts w:cs="Calibri"/>
            <w:noProof/>
          </w:rPr>
          <w:t>Education and Training</w:t>
        </w:r>
        <w:r w:rsidR="006F301C">
          <w:rPr>
            <w:noProof/>
            <w:webHidden/>
          </w:rPr>
          <w:tab/>
        </w:r>
        <w:r>
          <w:rPr>
            <w:noProof/>
            <w:webHidden/>
          </w:rPr>
          <w:fldChar w:fldCharType="begin"/>
        </w:r>
        <w:r w:rsidR="006F301C">
          <w:rPr>
            <w:noProof/>
            <w:webHidden/>
          </w:rPr>
          <w:instrText xml:space="preserve"> PAGEREF _Toc234287419 \h </w:instrText>
        </w:r>
        <w:r>
          <w:rPr>
            <w:noProof/>
            <w:webHidden/>
          </w:rPr>
        </w:r>
        <w:r>
          <w:rPr>
            <w:noProof/>
            <w:webHidden/>
          </w:rPr>
          <w:fldChar w:fldCharType="separate"/>
        </w:r>
        <w:r w:rsidR="006F301C">
          <w:rPr>
            <w:noProof/>
            <w:webHidden/>
          </w:rPr>
          <w:t>23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0" w:history="1">
        <w:r w:rsidR="006F301C" w:rsidRPr="00C923D7">
          <w:rPr>
            <w:rStyle w:val="Hyperlink"/>
            <w:noProof/>
          </w:rPr>
          <w:t>7.1</w:t>
        </w:r>
        <w:r w:rsidR="006F301C">
          <w:rPr>
            <w:rFonts w:asciiTheme="minorHAnsi" w:eastAsiaTheme="minorEastAsia" w:hAnsiTheme="minorHAnsi" w:cstheme="minorBidi"/>
            <w:noProof/>
            <w:sz w:val="22"/>
          </w:rPr>
          <w:tab/>
        </w:r>
        <w:r w:rsidR="006F301C" w:rsidRPr="00C923D7">
          <w:rPr>
            <w:rStyle w:val="Hyperlink"/>
            <w:noProof/>
          </w:rPr>
          <w:t>Training Requirements</w:t>
        </w:r>
        <w:r w:rsidR="006F301C">
          <w:rPr>
            <w:noProof/>
            <w:webHidden/>
          </w:rPr>
          <w:tab/>
        </w:r>
        <w:r>
          <w:rPr>
            <w:noProof/>
            <w:webHidden/>
          </w:rPr>
          <w:fldChar w:fldCharType="begin"/>
        </w:r>
        <w:r w:rsidR="006F301C">
          <w:rPr>
            <w:noProof/>
            <w:webHidden/>
          </w:rPr>
          <w:instrText xml:space="preserve"> PAGEREF _Toc234287420 \h </w:instrText>
        </w:r>
        <w:r>
          <w:rPr>
            <w:noProof/>
            <w:webHidden/>
          </w:rPr>
        </w:r>
        <w:r>
          <w:rPr>
            <w:noProof/>
            <w:webHidden/>
          </w:rPr>
          <w:fldChar w:fldCharType="separate"/>
        </w:r>
        <w:r w:rsidR="006F301C">
          <w:rPr>
            <w:noProof/>
            <w:webHidden/>
          </w:rPr>
          <w:t>23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1" w:history="1">
        <w:r w:rsidR="006F301C" w:rsidRPr="00C923D7">
          <w:rPr>
            <w:rStyle w:val="Hyperlink"/>
            <w:noProof/>
          </w:rPr>
          <w:t>7.2</w:t>
        </w:r>
        <w:r w:rsidR="006F301C">
          <w:rPr>
            <w:rFonts w:asciiTheme="minorHAnsi" w:eastAsiaTheme="minorEastAsia" w:hAnsiTheme="minorHAnsi" w:cstheme="minorBidi"/>
            <w:noProof/>
            <w:sz w:val="22"/>
          </w:rPr>
          <w:tab/>
        </w:r>
        <w:r w:rsidR="006F301C" w:rsidRPr="00C923D7">
          <w:rPr>
            <w:rStyle w:val="Hyperlink"/>
            <w:noProof/>
          </w:rPr>
          <w:t>Social Fatigue Awareness</w:t>
        </w:r>
        <w:r w:rsidR="006F301C">
          <w:rPr>
            <w:noProof/>
            <w:webHidden/>
          </w:rPr>
          <w:tab/>
        </w:r>
        <w:r>
          <w:rPr>
            <w:noProof/>
            <w:webHidden/>
          </w:rPr>
          <w:fldChar w:fldCharType="begin"/>
        </w:r>
        <w:r w:rsidR="006F301C">
          <w:rPr>
            <w:noProof/>
            <w:webHidden/>
          </w:rPr>
          <w:instrText xml:space="preserve"> PAGEREF _Toc234287421 \h </w:instrText>
        </w:r>
        <w:r>
          <w:rPr>
            <w:noProof/>
            <w:webHidden/>
          </w:rPr>
        </w:r>
        <w:r>
          <w:rPr>
            <w:noProof/>
            <w:webHidden/>
          </w:rPr>
          <w:fldChar w:fldCharType="separate"/>
        </w:r>
        <w:r w:rsidR="006F301C">
          <w:rPr>
            <w:noProof/>
            <w:webHidden/>
          </w:rPr>
          <w:t>23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2" w:history="1">
        <w:r w:rsidR="006F301C" w:rsidRPr="00C923D7">
          <w:rPr>
            <w:rStyle w:val="Hyperlink"/>
            <w:noProof/>
          </w:rPr>
          <w:t>7.3</w:t>
        </w:r>
        <w:r w:rsidR="006F301C">
          <w:rPr>
            <w:rFonts w:asciiTheme="minorHAnsi" w:eastAsiaTheme="minorEastAsia" w:hAnsiTheme="minorHAnsi" w:cstheme="minorBidi"/>
            <w:noProof/>
            <w:sz w:val="22"/>
          </w:rPr>
          <w:tab/>
        </w:r>
        <w:r w:rsidR="006F301C" w:rsidRPr="00C923D7">
          <w:rPr>
            <w:rStyle w:val="Hyperlink"/>
            <w:noProof/>
          </w:rPr>
          <w:t>Liability and Responsibility</w:t>
        </w:r>
        <w:r w:rsidR="006F301C">
          <w:rPr>
            <w:noProof/>
            <w:webHidden/>
          </w:rPr>
          <w:tab/>
        </w:r>
        <w:r>
          <w:rPr>
            <w:noProof/>
            <w:webHidden/>
          </w:rPr>
          <w:fldChar w:fldCharType="begin"/>
        </w:r>
        <w:r w:rsidR="006F301C">
          <w:rPr>
            <w:noProof/>
            <w:webHidden/>
          </w:rPr>
          <w:instrText xml:space="preserve"> PAGEREF _Toc234287422 \h </w:instrText>
        </w:r>
        <w:r>
          <w:rPr>
            <w:noProof/>
            <w:webHidden/>
          </w:rPr>
        </w:r>
        <w:r>
          <w:rPr>
            <w:noProof/>
            <w:webHidden/>
          </w:rPr>
          <w:fldChar w:fldCharType="separate"/>
        </w:r>
        <w:r w:rsidR="006F301C">
          <w:rPr>
            <w:noProof/>
            <w:webHidden/>
          </w:rPr>
          <w:t>24</w:t>
        </w:r>
        <w:r>
          <w:rPr>
            <w:noProof/>
            <w:webHidden/>
          </w:rPr>
          <w:fldChar w:fldCharType="end"/>
        </w:r>
      </w:hyperlink>
    </w:p>
    <w:p w:rsidR="006F301C" w:rsidRDefault="002B29A9">
      <w:pPr>
        <w:pStyle w:val="TOC1"/>
        <w:tabs>
          <w:tab w:val="left" w:pos="1320"/>
        </w:tabs>
        <w:rPr>
          <w:rFonts w:asciiTheme="minorHAnsi" w:eastAsiaTheme="minorEastAsia" w:hAnsiTheme="minorHAnsi" w:cstheme="minorBidi"/>
          <w:b w:val="0"/>
          <w:noProof/>
          <w:sz w:val="22"/>
        </w:rPr>
      </w:pPr>
      <w:hyperlink w:anchor="_Toc234287423" w:history="1">
        <w:r w:rsidR="006F301C" w:rsidRPr="00C923D7">
          <w:rPr>
            <w:rStyle w:val="Hyperlink"/>
            <w:noProof/>
            <w:snapToGrid w:val="0"/>
            <w:w w:val="0"/>
          </w:rPr>
          <w:t>APPENDIX A</w:t>
        </w:r>
        <w:r w:rsidR="006F301C">
          <w:rPr>
            <w:rFonts w:asciiTheme="minorHAnsi" w:eastAsiaTheme="minorEastAsia" w:hAnsiTheme="minorHAnsi" w:cstheme="minorBidi"/>
            <w:b w:val="0"/>
            <w:noProof/>
            <w:sz w:val="22"/>
          </w:rPr>
          <w:tab/>
        </w:r>
        <w:r w:rsidR="006F301C" w:rsidRPr="00C923D7">
          <w:rPr>
            <w:rStyle w:val="Hyperlink"/>
            <w:noProof/>
          </w:rPr>
          <w:t>Staffing Assignments</w:t>
        </w:r>
        <w:r w:rsidR="006F301C">
          <w:rPr>
            <w:noProof/>
            <w:webHidden/>
          </w:rPr>
          <w:tab/>
        </w:r>
        <w:r>
          <w:rPr>
            <w:noProof/>
            <w:webHidden/>
          </w:rPr>
          <w:fldChar w:fldCharType="begin"/>
        </w:r>
        <w:r w:rsidR="006F301C">
          <w:rPr>
            <w:noProof/>
            <w:webHidden/>
          </w:rPr>
          <w:instrText xml:space="preserve"> PAGEREF _Toc234287423 \h </w:instrText>
        </w:r>
        <w:r>
          <w:rPr>
            <w:noProof/>
            <w:webHidden/>
          </w:rPr>
        </w:r>
        <w:r>
          <w:rPr>
            <w:noProof/>
            <w:webHidden/>
          </w:rPr>
          <w:fldChar w:fldCharType="separate"/>
        </w:r>
        <w:r w:rsidR="006F301C">
          <w:rPr>
            <w:noProof/>
            <w:webHidden/>
          </w:rPr>
          <w:t>25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4" w:history="1">
        <w:r w:rsidR="006F301C" w:rsidRPr="00C923D7">
          <w:rPr>
            <w:rStyle w:val="Hyperlink"/>
            <w:noProof/>
          </w:rPr>
          <w:t>A.1</w:t>
        </w:r>
        <w:r w:rsidR="006F301C">
          <w:rPr>
            <w:rFonts w:asciiTheme="minorHAnsi" w:eastAsiaTheme="minorEastAsia" w:hAnsiTheme="minorHAnsi" w:cstheme="minorBidi"/>
            <w:noProof/>
            <w:sz w:val="22"/>
          </w:rPr>
          <w:tab/>
        </w:r>
        <w:r w:rsidR="006F301C" w:rsidRPr="00C923D7">
          <w:rPr>
            <w:rStyle w:val="Hyperlink"/>
            <w:noProof/>
          </w:rPr>
          <w:t>Strategy Team</w:t>
        </w:r>
        <w:r w:rsidR="006F301C">
          <w:rPr>
            <w:noProof/>
            <w:webHidden/>
          </w:rPr>
          <w:tab/>
        </w:r>
        <w:r>
          <w:rPr>
            <w:noProof/>
            <w:webHidden/>
          </w:rPr>
          <w:fldChar w:fldCharType="begin"/>
        </w:r>
        <w:r w:rsidR="006F301C">
          <w:rPr>
            <w:noProof/>
            <w:webHidden/>
          </w:rPr>
          <w:instrText xml:space="preserve"> PAGEREF _Toc234287424 \h </w:instrText>
        </w:r>
        <w:r>
          <w:rPr>
            <w:noProof/>
            <w:webHidden/>
          </w:rPr>
        </w:r>
        <w:r>
          <w:rPr>
            <w:noProof/>
            <w:webHidden/>
          </w:rPr>
          <w:fldChar w:fldCharType="separate"/>
        </w:r>
        <w:r w:rsidR="006F301C">
          <w:rPr>
            <w:noProof/>
            <w:webHidden/>
          </w:rPr>
          <w:t>25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5" w:history="1">
        <w:r w:rsidR="006F301C" w:rsidRPr="00C923D7">
          <w:rPr>
            <w:rStyle w:val="Hyperlink"/>
            <w:noProof/>
          </w:rPr>
          <w:t>A.2</w:t>
        </w:r>
        <w:r w:rsidR="006F301C">
          <w:rPr>
            <w:rFonts w:asciiTheme="minorHAnsi" w:eastAsiaTheme="minorEastAsia" w:hAnsiTheme="minorHAnsi" w:cstheme="minorBidi"/>
            <w:noProof/>
            <w:sz w:val="22"/>
          </w:rPr>
          <w:tab/>
        </w:r>
        <w:r w:rsidR="006F301C" w:rsidRPr="00C923D7">
          <w:rPr>
            <w:rStyle w:val="Hyperlink"/>
            <w:noProof/>
          </w:rPr>
          <w:t>Tactical Operations Team</w:t>
        </w:r>
        <w:r w:rsidR="006F301C">
          <w:rPr>
            <w:noProof/>
            <w:webHidden/>
          </w:rPr>
          <w:tab/>
        </w:r>
        <w:r>
          <w:rPr>
            <w:noProof/>
            <w:webHidden/>
          </w:rPr>
          <w:fldChar w:fldCharType="begin"/>
        </w:r>
        <w:r w:rsidR="006F301C">
          <w:rPr>
            <w:noProof/>
            <w:webHidden/>
          </w:rPr>
          <w:instrText xml:space="preserve"> PAGEREF _Toc234287425 \h </w:instrText>
        </w:r>
        <w:r>
          <w:rPr>
            <w:noProof/>
            <w:webHidden/>
          </w:rPr>
        </w:r>
        <w:r>
          <w:rPr>
            <w:noProof/>
            <w:webHidden/>
          </w:rPr>
          <w:fldChar w:fldCharType="separate"/>
        </w:r>
        <w:r w:rsidR="006F301C">
          <w:rPr>
            <w:noProof/>
            <w:webHidden/>
          </w:rPr>
          <w:t>25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6" w:history="1">
        <w:r w:rsidR="006F301C" w:rsidRPr="00C923D7">
          <w:rPr>
            <w:rStyle w:val="Hyperlink"/>
            <w:noProof/>
          </w:rPr>
          <w:t>A.3</w:t>
        </w:r>
        <w:r w:rsidR="006F301C">
          <w:rPr>
            <w:rFonts w:asciiTheme="minorHAnsi" w:eastAsiaTheme="minorEastAsia" w:hAnsiTheme="minorHAnsi" w:cstheme="minorBidi"/>
            <w:noProof/>
            <w:sz w:val="22"/>
          </w:rPr>
          <w:tab/>
        </w:r>
        <w:r w:rsidR="006F301C" w:rsidRPr="00C923D7">
          <w:rPr>
            <w:rStyle w:val="Hyperlink"/>
            <w:noProof/>
          </w:rPr>
          <w:t>Tactical Training and Support Team</w:t>
        </w:r>
        <w:r w:rsidR="006F301C">
          <w:rPr>
            <w:noProof/>
            <w:webHidden/>
          </w:rPr>
          <w:tab/>
        </w:r>
        <w:r>
          <w:rPr>
            <w:noProof/>
            <w:webHidden/>
          </w:rPr>
          <w:fldChar w:fldCharType="begin"/>
        </w:r>
        <w:r w:rsidR="006F301C">
          <w:rPr>
            <w:noProof/>
            <w:webHidden/>
          </w:rPr>
          <w:instrText xml:space="preserve"> PAGEREF _Toc234287426 \h </w:instrText>
        </w:r>
        <w:r>
          <w:rPr>
            <w:noProof/>
            <w:webHidden/>
          </w:rPr>
        </w:r>
        <w:r>
          <w:rPr>
            <w:noProof/>
            <w:webHidden/>
          </w:rPr>
          <w:fldChar w:fldCharType="separate"/>
        </w:r>
        <w:r w:rsidR="006F301C">
          <w:rPr>
            <w:noProof/>
            <w:webHidden/>
          </w:rPr>
          <w:t>25</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7" w:history="1">
        <w:r w:rsidR="006F301C" w:rsidRPr="00C923D7">
          <w:rPr>
            <w:rStyle w:val="Hyperlink"/>
            <w:noProof/>
          </w:rPr>
          <w:t>A.4</w:t>
        </w:r>
        <w:r w:rsidR="006F301C">
          <w:rPr>
            <w:rFonts w:asciiTheme="minorHAnsi" w:eastAsiaTheme="minorEastAsia" w:hAnsiTheme="minorHAnsi" w:cstheme="minorBidi"/>
            <w:noProof/>
            <w:sz w:val="22"/>
          </w:rPr>
          <w:tab/>
        </w:r>
        <w:r w:rsidR="006F301C" w:rsidRPr="00C923D7">
          <w:rPr>
            <w:rStyle w:val="Hyperlink"/>
            <w:noProof/>
          </w:rPr>
          <w:t>Tactical Integration and Development Team</w:t>
        </w:r>
        <w:r w:rsidR="006F301C">
          <w:rPr>
            <w:noProof/>
            <w:webHidden/>
          </w:rPr>
          <w:tab/>
        </w:r>
        <w:r>
          <w:rPr>
            <w:noProof/>
            <w:webHidden/>
          </w:rPr>
          <w:fldChar w:fldCharType="begin"/>
        </w:r>
        <w:r w:rsidR="006F301C">
          <w:rPr>
            <w:noProof/>
            <w:webHidden/>
          </w:rPr>
          <w:instrText xml:space="preserve"> PAGEREF _Toc234287427 \h </w:instrText>
        </w:r>
        <w:r>
          <w:rPr>
            <w:noProof/>
            <w:webHidden/>
          </w:rPr>
        </w:r>
        <w:r>
          <w:rPr>
            <w:noProof/>
            <w:webHidden/>
          </w:rPr>
          <w:fldChar w:fldCharType="separate"/>
        </w:r>
        <w:r w:rsidR="006F301C">
          <w:rPr>
            <w:noProof/>
            <w:webHidden/>
          </w:rPr>
          <w:t>26</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8" w:history="1">
        <w:r w:rsidR="006F301C" w:rsidRPr="00C923D7">
          <w:rPr>
            <w:rStyle w:val="Hyperlink"/>
            <w:noProof/>
          </w:rPr>
          <w:t>A.5</w:t>
        </w:r>
        <w:r w:rsidR="006F301C">
          <w:rPr>
            <w:rFonts w:asciiTheme="minorHAnsi" w:eastAsiaTheme="minorEastAsia" w:hAnsiTheme="minorHAnsi" w:cstheme="minorBidi"/>
            <w:noProof/>
            <w:sz w:val="22"/>
          </w:rPr>
          <w:tab/>
        </w:r>
        <w:r w:rsidR="006F301C" w:rsidRPr="00C923D7">
          <w:rPr>
            <w:rStyle w:val="Hyperlink"/>
            <w:noProof/>
          </w:rPr>
          <w:t>Gov 2.0 User Group Team</w:t>
        </w:r>
        <w:r w:rsidR="006F301C">
          <w:rPr>
            <w:noProof/>
            <w:webHidden/>
          </w:rPr>
          <w:tab/>
        </w:r>
        <w:r>
          <w:rPr>
            <w:noProof/>
            <w:webHidden/>
          </w:rPr>
          <w:fldChar w:fldCharType="begin"/>
        </w:r>
        <w:r w:rsidR="006F301C">
          <w:rPr>
            <w:noProof/>
            <w:webHidden/>
          </w:rPr>
          <w:instrText xml:space="preserve"> PAGEREF _Toc234287428 \h </w:instrText>
        </w:r>
        <w:r>
          <w:rPr>
            <w:noProof/>
            <w:webHidden/>
          </w:rPr>
        </w:r>
        <w:r>
          <w:rPr>
            <w:noProof/>
            <w:webHidden/>
          </w:rPr>
          <w:fldChar w:fldCharType="separate"/>
        </w:r>
        <w:r w:rsidR="006F301C">
          <w:rPr>
            <w:noProof/>
            <w:webHidden/>
          </w:rPr>
          <w:t>26</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29" w:history="1">
        <w:r w:rsidR="006F301C" w:rsidRPr="00C923D7">
          <w:rPr>
            <w:rStyle w:val="Hyperlink"/>
            <w:noProof/>
          </w:rPr>
          <w:t>A.6</w:t>
        </w:r>
        <w:r w:rsidR="006F301C">
          <w:rPr>
            <w:rFonts w:asciiTheme="minorHAnsi" w:eastAsiaTheme="minorEastAsia" w:hAnsiTheme="minorHAnsi" w:cstheme="minorBidi"/>
            <w:noProof/>
            <w:sz w:val="22"/>
          </w:rPr>
          <w:tab/>
        </w:r>
        <w:r w:rsidR="006F301C" w:rsidRPr="00C923D7">
          <w:rPr>
            <w:rStyle w:val="Hyperlink"/>
            <w:noProof/>
          </w:rPr>
          <w:t>Gov 2.0 External Go-Live Team</w:t>
        </w:r>
        <w:r w:rsidR="006F301C">
          <w:rPr>
            <w:noProof/>
            <w:webHidden/>
          </w:rPr>
          <w:tab/>
        </w:r>
        <w:r>
          <w:rPr>
            <w:noProof/>
            <w:webHidden/>
          </w:rPr>
          <w:fldChar w:fldCharType="begin"/>
        </w:r>
        <w:r w:rsidR="006F301C">
          <w:rPr>
            <w:noProof/>
            <w:webHidden/>
          </w:rPr>
          <w:instrText xml:space="preserve"> PAGEREF _Toc234287429 \h </w:instrText>
        </w:r>
        <w:r>
          <w:rPr>
            <w:noProof/>
            <w:webHidden/>
          </w:rPr>
        </w:r>
        <w:r>
          <w:rPr>
            <w:noProof/>
            <w:webHidden/>
          </w:rPr>
          <w:fldChar w:fldCharType="separate"/>
        </w:r>
        <w:r w:rsidR="006F301C">
          <w:rPr>
            <w:noProof/>
            <w:webHidden/>
          </w:rPr>
          <w:t>27</w:t>
        </w:r>
        <w:r>
          <w:rPr>
            <w:noProof/>
            <w:webHidden/>
          </w:rPr>
          <w:fldChar w:fldCharType="end"/>
        </w:r>
      </w:hyperlink>
    </w:p>
    <w:p w:rsidR="006F301C" w:rsidRDefault="002B29A9">
      <w:pPr>
        <w:pStyle w:val="TOC1"/>
        <w:tabs>
          <w:tab w:val="left" w:pos="1320"/>
        </w:tabs>
        <w:rPr>
          <w:rFonts w:asciiTheme="minorHAnsi" w:eastAsiaTheme="minorEastAsia" w:hAnsiTheme="minorHAnsi" w:cstheme="minorBidi"/>
          <w:b w:val="0"/>
          <w:noProof/>
          <w:sz w:val="22"/>
        </w:rPr>
      </w:pPr>
      <w:hyperlink w:anchor="_Toc234287430" w:history="1">
        <w:r w:rsidR="006F301C" w:rsidRPr="00C923D7">
          <w:rPr>
            <w:rStyle w:val="Hyperlink"/>
            <w:noProof/>
            <w:snapToGrid w:val="0"/>
            <w:w w:val="0"/>
          </w:rPr>
          <w:t>APPENDIX B</w:t>
        </w:r>
        <w:r w:rsidR="006F301C">
          <w:rPr>
            <w:rFonts w:asciiTheme="minorHAnsi" w:eastAsiaTheme="minorEastAsia" w:hAnsiTheme="minorHAnsi" w:cstheme="minorBidi"/>
            <w:b w:val="0"/>
            <w:noProof/>
            <w:sz w:val="22"/>
          </w:rPr>
          <w:tab/>
        </w:r>
        <w:r w:rsidR="006F301C" w:rsidRPr="00C923D7">
          <w:rPr>
            <w:rStyle w:val="Hyperlink"/>
            <w:noProof/>
          </w:rPr>
          <w:t>Server Deployment</w:t>
        </w:r>
        <w:r w:rsidR="006F301C">
          <w:rPr>
            <w:noProof/>
            <w:webHidden/>
          </w:rPr>
          <w:tab/>
        </w:r>
        <w:r>
          <w:rPr>
            <w:noProof/>
            <w:webHidden/>
          </w:rPr>
          <w:fldChar w:fldCharType="begin"/>
        </w:r>
        <w:r w:rsidR="006F301C">
          <w:rPr>
            <w:noProof/>
            <w:webHidden/>
          </w:rPr>
          <w:instrText xml:space="preserve"> PAGEREF _Toc234287430 \h </w:instrText>
        </w:r>
        <w:r>
          <w:rPr>
            <w:noProof/>
            <w:webHidden/>
          </w:rPr>
        </w:r>
        <w:r>
          <w:rPr>
            <w:noProof/>
            <w:webHidden/>
          </w:rPr>
          <w:fldChar w:fldCharType="separate"/>
        </w:r>
        <w:r w:rsidR="006F301C">
          <w:rPr>
            <w:noProof/>
            <w:webHidden/>
          </w:rPr>
          <w:t>28</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1" w:history="1">
        <w:r w:rsidR="006F301C" w:rsidRPr="00C923D7">
          <w:rPr>
            <w:rStyle w:val="Hyperlink"/>
            <w:noProof/>
          </w:rPr>
          <w:t>B.1</w:t>
        </w:r>
        <w:r w:rsidR="006F301C">
          <w:rPr>
            <w:rFonts w:asciiTheme="minorHAnsi" w:eastAsiaTheme="minorEastAsia" w:hAnsiTheme="minorHAnsi" w:cstheme="minorBidi"/>
            <w:noProof/>
            <w:sz w:val="22"/>
          </w:rPr>
          <w:tab/>
        </w:r>
        <w:r w:rsidR="006F301C" w:rsidRPr="00C923D7">
          <w:rPr>
            <w:rStyle w:val="Hyperlink"/>
            <w:noProof/>
          </w:rPr>
          <w:t>Wiki Server</w:t>
        </w:r>
        <w:r w:rsidR="006F301C">
          <w:rPr>
            <w:noProof/>
            <w:webHidden/>
          </w:rPr>
          <w:tab/>
        </w:r>
        <w:r>
          <w:rPr>
            <w:noProof/>
            <w:webHidden/>
          </w:rPr>
          <w:fldChar w:fldCharType="begin"/>
        </w:r>
        <w:r w:rsidR="006F301C">
          <w:rPr>
            <w:noProof/>
            <w:webHidden/>
          </w:rPr>
          <w:instrText xml:space="preserve"> PAGEREF _Toc234287431 \h </w:instrText>
        </w:r>
        <w:r>
          <w:rPr>
            <w:noProof/>
            <w:webHidden/>
          </w:rPr>
        </w:r>
        <w:r>
          <w:rPr>
            <w:noProof/>
            <w:webHidden/>
          </w:rPr>
          <w:fldChar w:fldCharType="separate"/>
        </w:r>
        <w:r w:rsidR="006F301C">
          <w:rPr>
            <w:noProof/>
            <w:webHidden/>
          </w:rPr>
          <w:t>28</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2" w:history="1">
        <w:r w:rsidR="006F301C" w:rsidRPr="00C923D7">
          <w:rPr>
            <w:rStyle w:val="Hyperlink"/>
            <w:noProof/>
          </w:rPr>
          <w:t>B.2</w:t>
        </w:r>
        <w:r w:rsidR="006F301C">
          <w:rPr>
            <w:rFonts w:asciiTheme="minorHAnsi" w:eastAsiaTheme="minorEastAsia" w:hAnsiTheme="minorHAnsi" w:cstheme="minorBidi"/>
            <w:noProof/>
            <w:sz w:val="22"/>
          </w:rPr>
          <w:tab/>
        </w:r>
        <w:r w:rsidR="006F301C" w:rsidRPr="00C923D7">
          <w:rPr>
            <w:rStyle w:val="Hyperlink"/>
            <w:noProof/>
          </w:rPr>
          <w:t>Blog Server</w:t>
        </w:r>
        <w:r w:rsidR="006F301C">
          <w:rPr>
            <w:noProof/>
            <w:webHidden/>
          </w:rPr>
          <w:tab/>
        </w:r>
        <w:r>
          <w:rPr>
            <w:noProof/>
            <w:webHidden/>
          </w:rPr>
          <w:fldChar w:fldCharType="begin"/>
        </w:r>
        <w:r w:rsidR="006F301C">
          <w:rPr>
            <w:noProof/>
            <w:webHidden/>
          </w:rPr>
          <w:instrText xml:space="preserve"> PAGEREF _Toc234287432 \h </w:instrText>
        </w:r>
        <w:r>
          <w:rPr>
            <w:noProof/>
            <w:webHidden/>
          </w:rPr>
        </w:r>
        <w:r>
          <w:rPr>
            <w:noProof/>
            <w:webHidden/>
          </w:rPr>
          <w:fldChar w:fldCharType="separate"/>
        </w:r>
        <w:r w:rsidR="006F301C">
          <w:rPr>
            <w:noProof/>
            <w:webHidden/>
          </w:rPr>
          <w:t>29</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3" w:history="1">
        <w:r w:rsidR="006F301C" w:rsidRPr="00C923D7">
          <w:rPr>
            <w:rStyle w:val="Hyperlink"/>
            <w:noProof/>
          </w:rPr>
          <w:t>B.3</w:t>
        </w:r>
        <w:r w:rsidR="006F301C">
          <w:rPr>
            <w:rFonts w:asciiTheme="minorHAnsi" w:eastAsiaTheme="minorEastAsia" w:hAnsiTheme="minorHAnsi" w:cstheme="minorBidi"/>
            <w:noProof/>
            <w:sz w:val="22"/>
          </w:rPr>
          <w:tab/>
        </w:r>
        <w:r w:rsidR="006F301C" w:rsidRPr="00C923D7">
          <w:rPr>
            <w:rStyle w:val="Hyperlink"/>
            <w:noProof/>
          </w:rPr>
          <w:t>Video-Sharing and Podcasting Server</w:t>
        </w:r>
        <w:r w:rsidR="006F301C">
          <w:rPr>
            <w:noProof/>
            <w:webHidden/>
          </w:rPr>
          <w:tab/>
        </w:r>
        <w:r>
          <w:rPr>
            <w:noProof/>
            <w:webHidden/>
          </w:rPr>
          <w:fldChar w:fldCharType="begin"/>
        </w:r>
        <w:r w:rsidR="006F301C">
          <w:rPr>
            <w:noProof/>
            <w:webHidden/>
          </w:rPr>
          <w:instrText xml:space="preserve"> PAGEREF _Toc234287433 \h </w:instrText>
        </w:r>
        <w:r>
          <w:rPr>
            <w:noProof/>
            <w:webHidden/>
          </w:rPr>
        </w:r>
        <w:r>
          <w:rPr>
            <w:noProof/>
            <w:webHidden/>
          </w:rPr>
          <w:fldChar w:fldCharType="separate"/>
        </w:r>
        <w:r w:rsidR="006F301C">
          <w:rPr>
            <w:noProof/>
            <w:webHidden/>
          </w:rPr>
          <w:t>30</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4" w:history="1">
        <w:r w:rsidR="006F301C" w:rsidRPr="00C923D7">
          <w:rPr>
            <w:rStyle w:val="Hyperlink"/>
            <w:noProof/>
          </w:rPr>
          <w:t>B.4</w:t>
        </w:r>
        <w:r w:rsidR="006F301C">
          <w:rPr>
            <w:rFonts w:asciiTheme="minorHAnsi" w:eastAsiaTheme="minorEastAsia" w:hAnsiTheme="minorHAnsi" w:cstheme="minorBidi"/>
            <w:noProof/>
            <w:sz w:val="22"/>
          </w:rPr>
          <w:tab/>
        </w:r>
        <w:r w:rsidR="006F301C" w:rsidRPr="00C923D7">
          <w:rPr>
            <w:rStyle w:val="Hyperlink"/>
            <w:noProof/>
          </w:rPr>
          <w:t>Micro-Blogging Server</w:t>
        </w:r>
        <w:r w:rsidR="006F301C">
          <w:rPr>
            <w:noProof/>
            <w:webHidden/>
          </w:rPr>
          <w:tab/>
        </w:r>
        <w:r>
          <w:rPr>
            <w:noProof/>
            <w:webHidden/>
          </w:rPr>
          <w:fldChar w:fldCharType="begin"/>
        </w:r>
        <w:r w:rsidR="006F301C">
          <w:rPr>
            <w:noProof/>
            <w:webHidden/>
          </w:rPr>
          <w:instrText xml:space="preserve"> PAGEREF _Toc234287434 \h </w:instrText>
        </w:r>
        <w:r>
          <w:rPr>
            <w:noProof/>
            <w:webHidden/>
          </w:rPr>
        </w:r>
        <w:r>
          <w:rPr>
            <w:noProof/>
            <w:webHidden/>
          </w:rPr>
          <w:fldChar w:fldCharType="separate"/>
        </w:r>
        <w:r w:rsidR="006F301C">
          <w:rPr>
            <w:noProof/>
            <w:webHidden/>
          </w:rPr>
          <w:t>31</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5" w:history="1">
        <w:r w:rsidR="006F301C" w:rsidRPr="00C923D7">
          <w:rPr>
            <w:rStyle w:val="Hyperlink"/>
            <w:noProof/>
          </w:rPr>
          <w:t>B.5</w:t>
        </w:r>
        <w:r w:rsidR="006F301C">
          <w:rPr>
            <w:rFonts w:asciiTheme="minorHAnsi" w:eastAsiaTheme="minorEastAsia" w:hAnsiTheme="minorHAnsi" w:cstheme="minorBidi"/>
            <w:noProof/>
            <w:sz w:val="22"/>
          </w:rPr>
          <w:tab/>
        </w:r>
        <w:r w:rsidR="006F301C" w:rsidRPr="00C923D7">
          <w:rPr>
            <w:rStyle w:val="Hyperlink"/>
            <w:noProof/>
          </w:rPr>
          <w:t>RSS Server</w:t>
        </w:r>
        <w:r w:rsidR="006F301C">
          <w:rPr>
            <w:noProof/>
            <w:webHidden/>
          </w:rPr>
          <w:tab/>
        </w:r>
        <w:r>
          <w:rPr>
            <w:noProof/>
            <w:webHidden/>
          </w:rPr>
          <w:fldChar w:fldCharType="begin"/>
        </w:r>
        <w:r w:rsidR="006F301C">
          <w:rPr>
            <w:noProof/>
            <w:webHidden/>
          </w:rPr>
          <w:instrText xml:space="preserve"> PAGEREF _Toc234287435 \h </w:instrText>
        </w:r>
        <w:r>
          <w:rPr>
            <w:noProof/>
            <w:webHidden/>
          </w:rPr>
        </w:r>
        <w:r>
          <w:rPr>
            <w:noProof/>
            <w:webHidden/>
          </w:rPr>
          <w:fldChar w:fldCharType="separate"/>
        </w:r>
        <w:r w:rsidR="006F301C">
          <w:rPr>
            <w:noProof/>
            <w:webHidden/>
          </w:rPr>
          <w:t>32</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6" w:history="1">
        <w:r w:rsidR="006F301C" w:rsidRPr="00C923D7">
          <w:rPr>
            <w:rStyle w:val="Hyperlink"/>
            <w:noProof/>
          </w:rPr>
          <w:t>B.6</w:t>
        </w:r>
        <w:r w:rsidR="006F301C">
          <w:rPr>
            <w:rFonts w:asciiTheme="minorHAnsi" w:eastAsiaTheme="minorEastAsia" w:hAnsiTheme="minorHAnsi" w:cstheme="minorBidi"/>
            <w:noProof/>
            <w:sz w:val="22"/>
          </w:rPr>
          <w:tab/>
        </w:r>
        <w:r w:rsidR="006F301C" w:rsidRPr="00C923D7">
          <w:rPr>
            <w:rStyle w:val="Hyperlink"/>
            <w:noProof/>
          </w:rPr>
          <w:t>Social Networking Server</w:t>
        </w:r>
        <w:r w:rsidR="006F301C">
          <w:rPr>
            <w:noProof/>
            <w:webHidden/>
          </w:rPr>
          <w:tab/>
        </w:r>
        <w:r>
          <w:rPr>
            <w:noProof/>
            <w:webHidden/>
          </w:rPr>
          <w:fldChar w:fldCharType="begin"/>
        </w:r>
        <w:r w:rsidR="006F301C">
          <w:rPr>
            <w:noProof/>
            <w:webHidden/>
          </w:rPr>
          <w:instrText xml:space="preserve"> PAGEREF _Toc234287436 \h </w:instrText>
        </w:r>
        <w:r>
          <w:rPr>
            <w:noProof/>
            <w:webHidden/>
          </w:rPr>
        </w:r>
        <w:r>
          <w:rPr>
            <w:noProof/>
            <w:webHidden/>
          </w:rPr>
          <w:fldChar w:fldCharType="separate"/>
        </w:r>
        <w:r w:rsidR="006F301C">
          <w:rPr>
            <w:noProof/>
            <w:webHidden/>
          </w:rPr>
          <w:t>33</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7" w:history="1">
        <w:r w:rsidR="006F301C" w:rsidRPr="00C923D7">
          <w:rPr>
            <w:rStyle w:val="Hyperlink"/>
            <w:noProof/>
          </w:rPr>
          <w:t>B.7</w:t>
        </w:r>
        <w:r w:rsidR="006F301C">
          <w:rPr>
            <w:rFonts w:asciiTheme="minorHAnsi" w:eastAsiaTheme="minorEastAsia" w:hAnsiTheme="minorHAnsi" w:cstheme="minorBidi"/>
            <w:noProof/>
            <w:sz w:val="22"/>
          </w:rPr>
          <w:tab/>
        </w:r>
        <w:r w:rsidR="006F301C" w:rsidRPr="00C923D7">
          <w:rPr>
            <w:rStyle w:val="Hyperlink"/>
            <w:noProof/>
          </w:rPr>
          <w:t>Mashup Server</w:t>
        </w:r>
        <w:r w:rsidR="006F301C">
          <w:rPr>
            <w:noProof/>
            <w:webHidden/>
          </w:rPr>
          <w:tab/>
        </w:r>
        <w:r>
          <w:rPr>
            <w:noProof/>
            <w:webHidden/>
          </w:rPr>
          <w:fldChar w:fldCharType="begin"/>
        </w:r>
        <w:r w:rsidR="006F301C">
          <w:rPr>
            <w:noProof/>
            <w:webHidden/>
          </w:rPr>
          <w:instrText xml:space="preserve"> PAGEREF _Toc234287437 \h </w:instrText>
        </w:r>
        <w:r>
          <w:rPr>
            <w:noProof/>
            <w:webHidden/>
          </w:rPr>
        </w:r>
        <w:r>
          <w:rPr>
            <w:noProof/>
            <w:webHidden/>
          </w:rPr>
          <w:fldChar w:fldCharType="separate"/>
        </w:r>
        <w:r w:rsidR="006F301C">
          <w:rPr>
            <w:noProof/>
            <w:webHidden/>
          </w:rPr>
          <w:t>34</w:t>
        </w:r>
        <w:r>
          <w:rPr>
            <w:noProof/>
            <w:webHidden/>
          </w:rPr>
          <w:fldChar w:fldCharType="end"/>
        </w:r>
      </w:hyperlink>
    </w:p>
    <w:p w:rsidR="006F301C" w:rsidRDefault="002B29A9">
      <w:pPr>
        <w:pStyle w:val="TOC2"/>
        <w:tabs>
          <w:tab w:val="left" w:pos="880"/>
          <w:tab w:val="right" w:leader="dot" w:pos="9350"/>
        </w:tabs>
        <w:rPr>
          <w:rFonts w:asciiTheme="minorHAnsi" w:eastAsiaTheme="minorEastAsia" w:hAnsiTheme="minorHAnsi" w:cstheme="minorBidi"/>
          <w:noProof/>
          <w:sz w:val="22"/>
        </w:rPr>
      </w:pPr>
      <w:hyperlink w:anchor="_Toc234287438" w:history="1">
        <w:r w:rsidR="006F301C" w:rsidRPr="00C923D7">
          <w:rPr>
            <w:rStyle w:val="Hyperlink"/>
            <w:noProof/>
          </w:rPr>
          <w:t>B.8</w:t>
        </w:r>
        <w:r w:rsidR="006F301C">
          <w:rPr>
            <w:rFonts w:asciiTheme="minorHAnsi" w:eastAsiaTheme="minorEastAsia" w:hAnsiTheme="minorHAnsi" w:cstheme="minorBidi"/>
            <w:noProof/>
            <w:sz w:val="22"/>
          </w:rPr>
          <w:tab/>
        </w:r>
        <w:r w:rsidR="006F301C" w:rsidRPr="00C923D7">
          <w:rPr>
            <w:rStyle w:val="Hyperlink"/>
            <w:noProof/>
          </w:rPr>
          <w:t>Presence Server</w:t>
        </w:r>
        <w:r w:rsidR="006F301C">
          <w:rPr>
            <w:noProof/>
            <w:webHidden/>
          </w:rPr>
          <w:tab/>
        </w:r>
        <w:r>
          <w:rPr>
            <w:noProof/>
            <w:webHidden/>
          </w:rPr>
          <w:fldChar w:fldCharType="begin"/>
        </w:r>
        <w:r w:rsidR="006F301C">
          <w:rPr>
            <w:noProof/>
            <w:webHidden/>
          </w:rPr>
          <w:instrText xml:space="preserve"> PAGEREF _Toc234287438 \h </w:instrText>
        </w:r>
        <w:r>
          <w:rPr>
            <w:noProof/>
            <w:webHidden/>
          </w:rPr>
        </w:r>
        <w:r>
          <w:rPr>
            <w:noProof/>
            <w:webHidden/>
          </w:rPr>
          <w:fldChar w:fldCharType="separate"/>
        </w:r>
        <w:r w:rsidR="006F301C">
          <w:rPr>
            <w:noProof/>
            <w:webHidden/>
          </w:rPr>
          <w:t>35</w:t>
        </w:r>
        <w:r>
          <w:rPr>
            <w:noProof/>
            <w:webHidden/>
          </w:rPr>
          <w:fldChar w:fldCharType="end"/>
        </w:r>
      </w:hyperlink>
    </w:p>
    <w:p w:rsidR="006F301C" w:rsidRDefault="002B29A9">
      <w:pPr>
        <w:pStyle w:val="TOC1"/>
        <w:tabs>
          <w:tab w:val="left" w:pos="1320"/>
        </w:tabs>
        <w:rPr>
          <w:rFonts w:asciiTheme="minorHAnsi" w:eastAsiaTheme="minorEastAsia" w:hAnsiTheme="minorHAnsi" w:cstheme="minorBidi"/>
          <w:b w:val="0"/>
          <w:noProof/>
          <w:sz w:val="22"/>
        </w:rPr>
      </w:pPr>
      <w:hyperlink w:anchor="_Toc234287439" w:history="1">
        <w:r w:rsidR="006F301C" w:rsidRPr="00C923D7">
          <w:rPr>
            <w:rStyle w:val="Hyperlink"/>
            <w:noProof/>
            <w:snapToGrid w:val="0"/>
            <w:w w:val="0"/>
          </w:rPr>
          <w:t>APPENDIX C</w:t>
        </w:r>
        <w:r w:rsidR="006F301C">
          <w:rPr>
            <w:rFonts w:asciiTheme="minorHAnsi" w:eastAsiaTheme="minorEastAsia" w:hAnsiTheme="minorHAnsi" w:cstheme="minorBidi"/>
            <w:b w:val="0"/>
            <w:noProof/>
            <w:sz w:val="22"/>
          </w:rPr>
          <w:tab/>
        </w:r>
        <w:r w:rsidR="006F301C" w:rsidRPr="00C923D7">
          <w:rPr>
            <w:rStyle w:val="Hyperlink"/>
            <w:noProof/>
          </w:rPr>
          <w:t>Social Media Policy</w:t>
        </w:r>
        <w:r w:rsidR="006F301C">
          <w:rPr>
            <w:noProof/>
            <w:webHidden/>
          </w:rPr>
          <w:tab/>
        </w:r>
        <w:r>
          <w:rPr>
            <w:noProof/>
            <w:webHidden/>
          </w:rPr>
          <w:fldChar w:fldCharType="begin"/>
        </w:r>
        <w:r w:rsidR="006F301C">
          <w:rPr>
            <w:noProof/>
            <w:webHidden/>
          </w:rPr>
          <w:instrText xml:space="preserve"> PAGEREF _Toc234287439 \h </w:instrText>
        </w:r>
        <w:r>
          <w:rPr>
            <w:noProof/>
            <w:webHidden/>
          </w:rPr>
        </w:r>
        <w:r>
          <w:rPr>
            <w:noProof/>
            <w:webHidden/>
          </w:rPr>
          <w:fldChar w:fldCharType="separate"/>
        </w:r>
        <w:r w:rsidR="006F301C">
          <w:rPr>
            <w:noProof/>
            <w:webHidden/>
          </w:rPr>
          <w:t>37</w:t>
        </w:r>
        <w:r>
          <w:rPr>
            <w:noProof/>
            <w:webHidden/>
          </w:rPr>
          <w:fldChar w:fldCharType="end"/>
        </w:r>
      </w:hyperlink>
    </w:p>
    <w:p w:rsidR="006F301C" w:rsidRDefault="002B29A9">
      <w:pPr>
        <w:pStyle w:val="TOC1"/>
        <w:tabs>
          <w:tab w:val="left" w:pos="1320"/>
        </w:tabs>
        <w:rPr>
          <w:rFonts w:asciiTheme="minorHAnsi" w:eastAsiaTheme="minorEastAsia" w:hAnsiTheme="minorHAnsi" w:cstheme="minorBidi"/>
          <w:b w:val="0"/>
          <w:noProof/>
          <w:sz w:val="22"/>
        </w:rPr>
      </w:pPr>
      <w:hyperlink w:anchor="_Toc234287440" w:history="1">
        <w:r w:rsidR="006F301C" w:rsidRPr="00C923D7">
          <w:rPr>
            <w:rStyle w:val="Hyperlink"/>
            <w:noProof/>
            <w:snapToGrid w:val="0"/>
            <w:w w:val="0"/>
          </w:rPr>
          <w:t>APPENDIX D</w:t>
        </w:r>
        <w:r w:rsidR="006F301C">
          <w:rPr>
            <w:rFonts w:asciiTheme="minorHAnsi" w:eastAsiaTheme="minorEastAsia" w:hAnsiTheme="minorHAnsi" w:cstheme="minorBidi"/>
            <w:b w:val="0"/>
            <w:noProof/>
            <w:sz w:val="22"/>
          </w:rPr>
          <w:tab/>
        </w:r>
        <w:r w:rsidR="006F301C" w:rsidRPr="00C923D7">
          <w:rPr>
            <w:rStyle w:val="Hyperlink"/>
            <w:noProof/>
          </w:rPr>
          <w:t>Go-Live Memorandum of Agreement</w:t>
        </w:r>
        <w:r w:rsidR="006F301C">
          <w:rPr>
            <w:noProof/>
            <w:webHidden/>
          </w:rPr>
          <w:tab/>
        </w:r>
        <w:r>
          <w:rPr>
            <w:noProof/>
            <w:webHidden/>
          </w:rPr>
          <w:fldChar w:fldCharType="begin"/>
        </w:r>
        <w:r w:rsidR="006F301C">
          <w:rPr>
            <w:noProof/>
            <w:webHidden/>
          </w:rPr>
          <w:instrText xml:space="preserve"> PAGEREF _Toc234287440 \h </w:instrText>
        </w:r>
        <w:r>
          <w:rPr>
            <w:noProof/>
            <w:webHidden/>
          </w:rPr>
        </w:r>
        <w:r>
          <w:rPr>
            <w:noProof/>
            <w:webHidden/>
          </w:rPr>
          <w:fldChar w:fldCharType="separate"/>
        </w:r>
        <w:r w:rsidR="006F301C">
          <w:rPr>
            <w:noProof/>
            <w:webHidden/>
          </w:rPr>
          <w:t>38</w:t>
        </w:r>
        <w:r>
          <w:rPr>
            <w:noProof/>
            <w:webHidden/>
          </w:rPr>
          <w:fldChar w:fldCharType="end"/>
        </w:r>
      </w:hyperlink>
    </w:p>
    <w:p w:rsidR="00745500" w:rsidRDefault="002B29A9">
      <w:r>
        <w:fldChar w:fldCharType="end"/>
      </w:r>
    </w:p>
    <w:p w:rsidR="00745500" w:rsidRDefault="00745500">
      <w:pPr>
        <w:pStyle w:val="BodyText"/>
        <w:rPr>
          <w:lang w:eastAsia="ja-JP"/>
        </w:rPr>
      </w:pPr>
    </w:p>
    <w:p w:rsidR="00745500" w:rsidRDefault="00745500">
      <w:pPr>
        <w:pStyle w:val="NumHeading1"/>
        <w:sectPr w:rsidR="00745500">
          <w:headerReference w:type="default" r:id="rId16"/>
          <w:footerReference w:type="default" r:id="rId17"/>
          <w:pgSz w:w="12240" w:h="15840"/>
          <w:pgMar w:top="1440" w:right="1440" w:bottom="1440" w:left="1440" w:header="720" w:footer="720" w:gutter="0"/>
          <w:pgNumType w:fmt="lowerRoman" w:start="2"/>
          <w:cols w:space="720"/>
          <w:docGrid w:linePitch="360"/>
        </w:sectPr>
      </w:pPr>
    </w:p>
    <w:p w:rsidR="00745500" w:rsidRDefault="00A10026">
      <w:pPr>
        <w:pStyle w:val="NumHeading1"/>
        <w:numPr>
          <w:ilvl w:val="0"/>
          <w:numId w:val="3"/>
        </w:numPr>
      </w:pPr>
      <w:bookmarkStart w:id="48" w:name="_Toc234287373"/>
      <w:r>
        <w:lastRenderedPageBreak/>
        <w:t>Executive Summary</w:t>
      </w:r>
      <w:bookmarkEnd w:id="48"/>
    </w:p>
    <w:p w:rsidR="00745500" w:rsidRDefault="00A10026">
      <w:pPr>
        <w:pStyle w:val="BodyText"/>
        <w:rPr>
          <w:lang w:eastAsia="ja-JP"/>
        </w:rPr>
      </w:pPr>
      <w:r>
        <w:rPr>
          <w:lang w:eastAsia="ja-JP"/>
        </w:rPr>
        <w:t xml:space="preserve">The Gov 2.0 Governance Plan is designed to help guide employees and divisions to the governance standards for using and deploying the social media technologies known as </w:t>
      </w:r>
      <w:r w:rsidRPr="00BA2311">
        <w:rPr>
          <w:i/>
          <w:lang w:eastAsia="ja-JP"/>
        </w:rPr>
        <w:t>Gov 2.0</w:t>
      </w:r>
      <w:r w:rsidR="00BA2311">
        <w:rPr>
          <w:lang w:eastAsia="ja-JP"/>
        </w:rPr>
        <w:t>.</w:t>
      </w:r>
      <w:r>
        <w:rPr>
          <w:lang w:eastAsia="ja-JP"/>
        </w:rPr>
        <w:t>* This document outlines the planning, deployment, training, security policy, administration, maintenance, best practices, and support needed to launch and support ongoing [</w:t>
      </w:r>
      <w:r>
        <w:rPr>
          <w:b/>
          <w:lang w:eastAsia="ja-JP"/>
        </w:rPr>
        <w:t>Agency</w:t>
      </w:r>
      <w:r>
        <w:rPr>
          <w:lang w:eastAsia="ja-JP"/>
        </w:rPr>
        <w:t>] use of internally</w:t>
      </w:r>
      <w:r w:rsidR="00793225">
        <w:rPr>
          <w:lang w:eastAsia="ja-JP"/>
        </w:rPr>
        <w:t xml:space="preserve"> </w:t>
      </w:r>
      <w:r>
        <w:rPr>
          <w:lang w:eastAsia="ja-JP"/>
        </w:rPr>
        <w:t>deployed Gov 2.0 capabilities and externally</w:t>
      </w:r>
      <w:r w:rsidR="00793225">
        <w:rPr>
          <w:lang w:eastAsia="ja-JP"/>
        </w:rPr>
        <w:t xml:space="preserve"> </w:t>
      </w:r>
      <w:r>
        <w:rPr>
          <w:lang w:eastAsia="ja-JP"/>
        </w:rPr>
        <w:t>hosted Web 2.0 services. It identifies lines of ownership for both organizational and technical teams, defining who is responsible for various areas of the system. Moreover, this document defines rules and guidelines instituted to provide [</w:t>
      </w:r>
      <w:r>
        <w:rPr>
          <w:b/>
          <w:lang w:eastAsia="ja-JP"/>
        </w:rPr>
        <w:t>Agency</w:t>
      </w:r>
      <w:r>
        <w:rPr>
          <w:lang w:eastAsia="ja-JP"/>
        </w:rPr>
        <w:t>] staff enough flexibility and control to use and manage Gov 2.0 solutions. It also establishes rules for the appropriate usage of the [</w:t>
      </w:r>
      <w:r>
        <w:rPr>
          <w:b/>
          <w:lang w:eastAsia="ja-JP"/>
        </w:rPr>
        <w:t>Agency</w:t>
      </w:r>
      <w:r>
        <w:rPr>
          <w:lang w:eastAsia="ja-JP"/>
        </w:rPr>
        <w:t>] Gov 2.0 environments to achieve the following:</w:t>
      </w:r>
    </w:p>
    <w:p w:rsidR="00745500" w:rsidRDefault="00A10026">
      <w:pPr>
        <w:pStyle w:val="ListParagraph"/>
      </w:pPr>
      <w:r>
        <w:t xml:space="preserve">Establish prudent and acceptable practices regarding the use of Gov 2.0. </w:t>
      </w:r>
    </w:p>
    <w:p w:rsidR="00745500" w:rsidRDefault="00A10026">
      <w:pPr>
        <w:pStyle w:val="ListParagraph"/>
      </w:pPr>
      <w:r>
        <w:t xml:space="preserve">Ensure compliance with applicable rules, guidelines, and instructions. </w:t>
      </w:r>
    </w:p>
    <w:p w:rsidR="00745500" w:rsidRDefault="00A10026">
      <w:pPr>
        <w:pStyle w:val="ListParagraph"/>
      </w:pPr>
      <w:r>
        <w:t xml:space="preserve">Educate individuals who may use Gov 2.0 tools and capabilities about their responsibilities associated with such use. </w:t>
      </w:r>
    </w:p>
    <w:p w:rsidR="00745500" w:rsidRDefault="00A10026">
      <w:pPr>
        <w:pStyle w:val="ListParagraph"/>
      </w:pPr>
      <w:r>
        <w:t>Help protect employees from any legal repercussions associated with the use of Gov</w:t>
      </w:r>
      <w:r w:rsidR="007C646C">
        <w:t> </w:t>
      </w:r>
      <w:r>
        <w:t>2.0 tools.</w:t>
      </w:r>
    </w:p>
    <w:p w:rsidR="00745500" w:rsidRDefault="00A10026">
      <w:pPr>
        <w:pStyle w:val="ListParagraph"/>
      </w:pPr>
      <w:r>
        <w:t>Ensure employees</w:t>
      </w:r>
      <w:r w:rsidR="00793225">
        <w:t>’</w:t>
      </w:r>
      <w:r>
        <w:t xml:space="preserve"> awareness of appropriate online behavior and etiquettes.</w:t>
      </w:r>
    </w:p>
    <w:p w:rsidR="00745500" w:rsidRDefault="00A10026">
      <w:pPr>
        <w:pStyle w:val="ListParagraph"/>
      </w:pPr>
      <w:r>
        <w:t>Safeguard [</w:t>
      </w:r>
      <w:r>
        <w:rPr>
          <w:b/>
        </w:rPr>
        <w:t>Agency</w:t>
      </w:r>
      <w:r>
        <w:t xml:space="preserve">] confidential and sensitive data by ensuring </w:t>
      </w:r>
      <w:r w:rsidR="00793225">
        <w:t xml:space="preserve">that </w:t>
      </w:r>
      <w:r>
        <w:t xml:space="preserve">the rules and policies are understood and followed. </w:t>
      </w:r>
    </w:p>
    <w:p w:rsidR="00745500" w:rsidRDefault="00A10026">
      <w:pPr>
        <w:pStyle w:val="ListParagraph"/>
      </w:pPr>
      <w:r>
        <w:t>Delineate goals and objectives associated with the use of these newer technologies so that [</w:t>
      </w:r>
      <w:r>
        <w:rPr>
          <w:b/>
        </w:rPr>
        <w:t>Agency</w:t>
      </w:r>
      <w:r>
        <w:t>] efficacy and constituent satisfaction are increased.</w:t>
      </w:r>
    </w:p>
    <w:p w:rsidR="00745500" w:rsidRDefault="00A10026">
      <w:pPr>
        <w:pStyle w:val="ListParagraph"/>
      </w:pPr>
      <w:r>
        <w:t xml:space="preserve">Create procedures and standards that enable users and divisions to fulfill their organizational needs in a timely manner. </w:t>
      </w:r>
    </w:p>
    <w:p w:rsidR="00745500" w:rsidRDefault="00A10026">
      <w:pPr>
        <w:pStyle w:val="ListParagraphLast"/>
      </w:pPr>
      <w:r>
        <w:t>Establish Gov 2.0 tool standards for social networking.</w:t>
      </w:r>
    </w:p>
    <w:p w:rsidR="00745500" w:rsidRDefault="00A10026">
      <w:pPr>
        <w:pStyle w:val="BodyText"/>
        <w:rPr>
          <w:lang w:eastAsia="ja-JP"/>
        </w:rPr>
      </w:pPr>
      <w:r>
        <w:rPr>
          <w:lang w:eastAsia="ja-JP"/>
        </w:rPr>
        <w:t xml:space="preserve">*For more information about Gov 2.0 technologies, see </w:t>
      </w:r>
      <w:hyperlink r:id="rId18" w:history="1">
        <w:r>
          <w:rPr>
            <w:rStyle w:val="Hyperlink"/>
            <w:lang w:eastAsia="ja-JP"/>
          </w:rPr>
          <w:t>Social Media and Web 2.0 in Government</w:t>
        </w:r>
      </w:hyperlink>
      <w:r>
        <w:rPr>
          <w:lang w:eastAsia="ja-JP"/>
        </w:rPr>
        <w:t xml:space="preserve"> or search </w:t>
      </w:r>
      <w:hyperlink r:id="rId19" w:history="1">
        <w:r>
          <w:rPr>
            <w:rStyle w:val="Hyperlink"/>
            <w:lang w:eastAsia="ja-JP"/>
          </w:rPr>
          <w:t>USA.gov</w:t>
        </w:r>
      </w:hyperlink>
      <w:r>
        <w:rPr>
          <w:lang w:eastAsia="ja-JP"/>
        </w:rPr>
        <w:t xml:space="preserve"> for </w:t>
      </w:r>
      <w:r>
        <w:rPr>
          <w:i/>
          <w:lang w:eastAsia="ja-JP"/>
        </w:rPr>
        <w:t>social media</w:t>
      </w:r>
      <w:r>
        <w:rPr>
          <w:lang w:eastAsia="ja-JP"/>
        </w:rPr>
        <w:t xml:space="preserve"> or </w:t>
      </w:r>
      <w:r>
        <w:rPr>
          <w:i/>
          <w:lang w:eastAsia="ja-JP"/>
        </w:rPr>
        <w:t>Gov 2.0</w:t>
      </w:r>
      <w:r>
        <w:rPr>
          <w:lang w:eastAsia="ja-JP"/>
        </w:rPr>
        <w:t>.</w:t>
      </w:r>
      <w:r w:rsidR="00E077BD">
        <w:rPr>
          <w:lang w:eastAsia="ja-JP"/>
        </w:rPr>
        <w:t xml:space="preserve"> </w:t>
      </w:r>
    </w:p>
    <w:p w:rsidR="00745500" w:rsidRDefault="00A10026">
      <w:pPr>
        <w:pStyle w:val="NumHeading1"/>
        <w:numPr>
          <w:ilvl w:val="0"/>
          <w:numId w:val="3"/>
        </w:numPr>
        <w:spacing w:line="240" w:lineRule="auto"/>
        <w:rPr>
          <w:rFonts w:ascii="Calibri" w:hAnsi="Calibri" w:cs="Calibri"/>
          <w:sz w:val="28"/>
          <w:szCs w:val="28"/>
        </w:rPr>
      </w:pPr>
      <w:bookmarkStart w:id="49" w:name="_Toc232948465"/>
      <w:bookmarkStart w:id="50" w:name="_Toc234287374"/>
      <w:r>
        <w:rPr>
          <w:rFonts w:ascii="Calibri" w:hAnsi="Calibri" w:cs="Calibri"/>
          <w:sz w:val="28"/>
          <w:szCs w:val="28"/>
        </w:rPr>
        <w:lastRenderedPageBreak/>
        <w:t>Introduction</w:t>
      </w:r>
      <w:bookmarkEnd w:id="49"/>
      <w:bookmarkEnd w:id="50"/>
    </w:p>
    <w:p w:rsidR="00745500" w:rsidRDefault="00A10026">
      <w:pPr>
        <w:pStyle w:val="NumHeading2"/>
      </w:pPr>
      <w:bookmarkStart w:id="51" w:name="_Toc234287375"/>
      <w:r>
        <w:t>Objective</w:t>
      </w:r>
      <w:bookmarkEnd w:id="51"/>
    </w:p>
    <w:p w:rsidR="00745500" w:rsidRDefault="00A10026">
      <w:pPr>
        <w:pStyle w:val="BodyText"/>
        <w:rPr>
          <w:lang w:eastAsia="ja-JP"/>
        </w:rPr>
      </w:pPr>
      <w:r>
        <w:rPr>
          <w:lang w:eastAsia="ja-JP"/>
        </w:rPr>
        <w:t>The primary objective of this document is to establish a governing document for the usage and management of our Gov 2.0 capabilities. Other objectives are as follows:</w:t>
      </w:r>
    </w:p>
    <w:p w:rsidR="00745500" w:rsidRDefault="00A10026">
      <w:pPr>
        <w:pStyle w:val="BodyText"/>
        <w:numPr>
          <w:ilvl w:val="0"/>
          <w:numId w:val="15"/>
        </w:numPr>
        <w:spacing w:after="80"/>
        <w:rPr>
          <w:lang w:eastAsia="ja-JP"/>
        </w:rPr>
      </w:pPr>
      <w:r>
        <w:t>Identify stakeholders who can provide strategic insight, offer direction, and drive initiatives into their respective offices.</w:t>
      </w:r>
    </w:p>
    <w:p w:rsidR="00745500" w:rsidRDefault="00A10026">
      <w:pPr>
        <w:pStyle w:val="BodyText"/>
        <w:numPr>
          <w:ilvl w:val="1"/>
          <w:numId w:val="15"/>
        </w:numPr>
        <w:spacing w:after="80"/>
        <w:rPr>
          <w:lang w:eastAsia="ja-JP"/>
        </w:rPr>
      </w:pPr>
      <w:r>
        <w:rPr>
          <w:lang w:eastAsia="ja-JP"/>
        </w:rPr>
        <w:t>Formalize a stakeholder virtual team.</w:t>
      </w:r>
    </w:p>
    <w:p w:rsidR="00745500" w:rsidRDefault="00A10026">
      <w:pPr>
        <w:pStyle w:val="BodyText"/>
        <w:numPr>
          <w:ilvl w:val="0"/>
          <w:numId w:val="15"/>
        </w:numPr>
        <w:spacing w:after="80"/>
        <w:rPr>
          <w:lang w:eastAsia="ja-JP"/>
        </w:rPr>
      </w:pPr>
      <w:r>
        <w:t>Identify the infrastructure and information technology (IT) resources needed to provide operational support.</w:t>
      </w:r>
    </w:p>
    <w:p w:rsidR="00745500" w:rsidRDefault="00A10026">
      <w:pPr>
        <w:pStyle w:val="BodyText"/>
        <w:numPr>
          <w:ilvl w:val="0"/>
          <w:numId w:val="15"/>
        </w:numPr>
        <w:spacing w:after="80"/>
        <w:rPr>
          <w:lang w:eastAsia="ja-JP"/>
        </w:rPr>
      </w:pPr>
      <w:r>
        <w:t>Designate a support system with appropriate channels of escalation for end users and moderators.</w:t>
      </w:r>
    </w:p>
    <w:p w:rsidR="00745500" w:rsidRDefault="00A10026">
      <w:pPr>
        <w:pStyle w:val="BodyText"/>
        <w:numPr>
          <w:ilvl w:val="0"/>
          <w:numId w:val="15"/>
        </w:numPr>
        <w:spacing w:after="80"/>
        <w:rPr>
          <w:lang w:eastAsia="ja-JP"/>
        </w:rPr>
      </w:pPr>
      <w:r>
        <w:t>Establish initial policies and procedures that govern usage and maintenance of Gov 2.0 capabilities.</w:t>
      </w:r>
    </w:p>
    <w:p w:rsidR="00745500" w:rsidRDefault="00A10026">
      <w:pPr>
        <w:pStyle w:val="NumHeading2"/>
        <w:rPr>
          <w:rFonts w:ascii="Calibri" w:hAnsi="Calibri" w:cs="Calibri"/>
        </w:rPr>
      </w:pPr>
      <w:bookmarkStart w:id="52" w:name="_Toc234287376"/>
      <w:r>
        <w:rPr>
          <w:rFonts w:ascii="Calibri" w:hAnsi="Calibri" w:cs="Calibri"/>
        </w:rPr>
        <w:t>History</w:t>
      </w:r>
      <w:bookmarkEnd w:id="52"/>
    </w:p>
    <w:p w:rsidR="00745500" w:rsidRDefault="00A10026">
      <w:pPr>
        <w:pStyle w:val="BodyText"/>
        <w:rPr>
          <w:lang w:eastAsia="ja-JP"/>
        </w:rPr>
      </w:pPr>
      <w:r>
        <w:rPr>
          <w:lang w:eastAsia="ja-JP"/>
        </w:rPr>
        <w:t>As part of the “Transparency and Open Government” Presidential Memorandum issued January</w:t>
      </w:r>
      <w:r w:rsidR="007C646C">
        <w:rPr>
          <w:lang w:eastAsia="ja-JP"/>
        </w:rPr>
        <w:t> </w:t>
      </w:r>
      <w:r>
        <w:rPr>
          <w:lang w:eastAsia="ja-JP"/>
        </w:rPr>
        <w:t>21,</w:t>
      </w:r>
      <w:r w:rsidR="007C646C">
        <w:rPr>
          <w:lang w:eastAsia="ja-JP"/>
        </w:rPr>
        <w:t> </w:t>
      </w:r>
      <w:r>
        <w:rPr>
          <w:lang w:eastAsia="ja-JP"/>
        </w:rPr>
        <w:t>2009, all agencies are called to embrace and use Gov 2.0 technologies in an effort to foster greater openness, transparency, accountability, and participation. This document answers that mandate. Created by the [</w:t>
      </w:r>
      <w:r>
        <w:rPr>
          <w:b/>
          <w:lang w:eastAsia="ja-JP"/>
        </w:rPr>
        <w:t>Sponsoring office</w:t>
      </w:r>
      <w:r>
        <w:rPr>
          <w:lang w:eastAsia="ja-JP"/>
        </w:rPr>
        <w:t>] at [</w:t>
      </w:r>
      <w:r>
        <w:rPr>
          <w:b/>
          <w:lang w:eastAsia="ja-JP"/>
        </w:rPr>
        <w:t>Agency</w:t>
      </w:r>
      <w:r>
        <w:rPr>
          <w:lang w:eastAsia="ja-JP"/>
        </w:rPr>
        <w:t>], this document offers guidance to employees and divisions about relevant governance standards for using and deploying Gov 2.0 technologies.</w:t>
      </w:r>
    </w:p>
    <w:p w:rsidR="00745500" w:rsidRDefault="00A10026">
      <w:pPr>
        <w:pStyle w:val="BodyText"/>
        <w:rPr>
          <w:lang w:eastAsia="ja-JP"/>
        </w:rPr>
      </w:pPr>
      <w:r>
        <w:rPr>
          <w:lang w:eastAsia="ja-JP"/>
        </w:rPr>
        <w:t xml:space="preserve">For more information about Gov 2.0 technologies, see </w:t>
      </w:r>
      <w:hyperlink r:id="rId20" w:history="1">
        <w:r>
          <w:rPr>
            <w:rStyle w:val="Hyperlink"/>
            <w:lang w:eastAsia="ja-JP"/>
          </w:rPr>
          <w:t>Social Media and Web 2.0 in Government</w:t>
        </w:r>
      </w:hyperlink>
      <w:r>
        <w:rPr>
          <w:lang w:eastAsia="ja-JP"/>
        </w:rPr>
        <w:t xml:space="preserve"> or search </w:t>
      </w:r>
      <w:hyperlink r:id="rId21" w:history="1">
        <w:r>
          <w:rPr>
            <w:rStyle w:val="Hyperlink"/>
            <w:lang w:eastAsia="ja-JP"/>
          </w:rPr>
          <w:t>USA.gov</w:t>
        </w:r>
      </w:hyperlink>
      <w:r>
        <w:rPr>
          <w:lang w:eastAsia="ja-JP"/>
        </w:rPr>
        <w:t xml:space="preserve"> for </w:t>
      </w:r>
      <w:r>
        <w:rPr>
          <w:i/>
          <w:lang w:eastAsia="ja-JP"/>
        </w:rPr>
        <w:t>social media</w:t>
      </w:r>
      <w:r>
        <w:rPr>
          <w:lang w:eastAsia="ja-JP"/>
        </w:rPr>
        <w:t xml:space="preserve"> or </w:t>
      </w:r>
      <w:r>
        <w:rPr>
          <w:i/>
          <w:lang w:eastAsia="ja-JP"/>
        </w:rPr>
        <w:t>Gov 2.0</w:t>
      </w:r>
      <w:r>
        <w:rPr>
          <w:lang w:eastAsia="ja-JP"/>
        </w:rPr>
        <w:t>.</w:t>
      </w:r>
    </w:p>
    <w:p w:rsidR="00745500" w:rsidRDefault="00A10026">
      <w:pPr>
        <w:pStyle w:val="NumHeading2"/>
        <w:rPr>
          <w:rFonts w:ascii="Calibri" w:hAnsi="Calibri" w:cs="Calibri"/>
        </w:rPr>
      </w:pPr>
      <w:bookmarkStart w:id="53" w:name="_Toc234287377"/>
      <w:r>
        <w:t>Audience</w:t>
      </w:r>
      <w:bookmarkEnd w:id="53"/>
    </w:p>
    <w:p w:rsidR="00745500" w:rsidRDefault="00A10026">
      <w:pPr>
        <w:pStyle w:val="BodyText"/>
        <w:rPr>
          <w:lang w:eastAsia="ja-JP"/>
        </w:rPr>
      </w:pPr>
      <w:r>
        <w:rPr>
          <w:lang w:eastAsia="ja-JP"/>
        </w:rPr>
        <w:t>This document [</w:t>
      </w:r>
      <w:r>
        <w:rPr>
          <w:b/>
          <w:lang w:eastAsia="ja-JP"/>
        </w:rPr>
        <w:t>will</w:t>
      </w:r>
      <w:r>
        <w:rPr>
          <w:lang w:eastAsia="ja-JP"/>
        </w:rPr>
        <w:t>|</w:t>
      </w:r>
      <w:r>
        <w:rPr>
          <w:b/>
          <w:lang w:eastAsia="ja-JP"/>
        </w:rPr>
        <w:t>should</w:t>
      </w:r>
      <w:r>
        <w:rPr>
          <w:lang w:eastAsia="ja-JP"/>
        </w:rPr>
        <w:t>] be read by all employees and directorates who have an interest in using Gov 2.0 capabilities</w:t>
      </w:r>
      <w:r w:rsidR="00973634">
        <w:rPr>
          <w:lang w:eastAsia="ja-JP"/>
        </w:rPr>
        <w:t>,</w:t>
      </w:r>
      <w:r>
        <w:rPr>
          <w:lang w:eastAsia="ja-JP"/>
        </w:rPr>
        <w:t xml:space="preserve"> whether they be internal or external.</w:t>
      </w:r>
    </w:p>
    <w:p w:rsidR="00745500" w:rsidRDefault="00A10026">
      <w:pPr>
        <w:pStyle w:val="NumHeading2"/>
        <w:rPr>
          <w:rFonts w:ascii="Calibri" w:hAnsi="Calibri" w:cs="Calibri"/>
        </w:rPr>
      </w:pPr>
      <w:bookmarkStart w:id="54" w:name="_Toc234287378"/>
      <w:r>
        <w:t>Scope</w:t>
      </w:r>
      <w:bookmarkEnd w:id="54"/>
    </w:p>
    <w:p w:rsidR="00745500" w:rsidRDefault="00A10026">
      <w:pPr>
        <w:pStyle w:val="BodyText"/>
        <w:rPr>
          <w:lang w:eastAsia="ja-JP"/>
        </w:rPr>
      </w:pPr>
      <w:r>
        <w:rPr>
          <w:lang w:eastAsia="ja-JP"/>
        </w:rPr>
        <w:t xml:space="preserve">This document encompasses all social media tools, features, and capabilities, whether acquired for </w:t>
      </w:r>
      <w:r w:rsidR="00973634">
        <w:rPr>
          <w:lang w:eastAsia="ja-JP"/>
        </w:rPr>
        <w:t xml:space="preserve">a </w:t>
      </w:r>
      <w:r>
        <w:rPr>
          <w:lang w:eastAsia="ja-JP"/>
        </w:rPr>
        <w:t xml:space="preserve">fee or free of charge. Furthermore, the scope includes both </w:t>
      </w:r>
      <w:r>
        <w:rPr>
          <w:i/>
          <w:lang w:eastAsia="ja-JP"/>
        </w:rPr>
        <w:t>internal</w:t>
      </w:r>
      <w:r>
        <w:rPr>
          <w:lang w:eastAsia="ja-JP"/>
        </w:rPr>
        <w:t xml:space="preserve"> and </w:t>
      </w:r>
      <w:r>
        <w:rPr>
          <w:i/>
          <w:lang w:eastAsia="ja-JP"/>
        </w:rPr>
        <w:t>external</w:t>
      </w:r>
      <w:r>
        <w:rPr>
          <w:lang w:eastAsia="ja-JP"/>
        </w:rPr>
        <w:t xml:space="preserve"> use, which are defined as follows:</w:t>
      </w:r>
    </w:p>
    <w:p w:rsidR="00745500" w:rsidRDefault="00A10026">
      <w:pPr>
        <w:pStyle w:val="ListParagraph"/>
      </w:pPr>
      <w:r>
        <w:rPr>
          <w:b/>
        </w:rPr>
        <w:t>Internal:</w:t>
      </w:r>
      <w:r>
        <w:t xml:space="preserve"> Self-hosted Gov 2.0 capabilities</w:t>
      </w:r>
      <w:r w:rsidR="00973634">
        <w:rPr>
          <w:rFonts w:ascii="Times New Roman" w:hAnsi="Times New Roman"/>
        </w:rPr>
        <w:t>—</w:t>
      </w:r>
      <w:r>
        <w:t>in other words, applications and services hosted on premise. For the purposes of this document, internally</w:t>
      </w:r>
      <w:r w:rsidR="00973634">
        <w:t xml:space="preserve"> </w:t>
      </w:r>
      <w:r>
        <w:t xml:space="preserve">hosted tools are said to be </w:t>
      </w:r>
      <w:r>
        <w:rPr>
          <w:i/>
        </w:rPr>
        <w:t>deployed</w:t>
      </w:r>
      <w:r>
        <w:t>.</w:t>
      </w:r>
    </w:p>
    <w:p w:rsidR="00745500" w:rsidRDefault="00A10026">
      <w:pPr>
        <w:pStyle w:val="ListParagraphLast"/>
      </w:pPr>
      <w:r>
        <w:rPr>
          <w:b/>
        </w:rPr>
        <w:lastRenderedPageBreak/>
        <w:t>External:</w:t>
      </w:r>
      <w:r>
        <w:t xml:space="preserve"> Web-hosted or vendor-hosted Web 2.0 capabilities, such as social networking sites. For the purposes of this document, externally</w:t>
      </w:r>
      <w:r w:rsidR="00973634">
        <w:t xml:space="preserve"> </w:t>
      </w:r>
      <w:r>
        <w:t xml:space="preserve">hosted tools are said to </w:t>
      </w:r>
      <w:r>
        <w:rPr>
          <w:i/>
        </w:rPr>
        <w:t>go live</w:t>
      </w:r>
      <w:r>
        <w:t>.</w:t>
      </w:r>
    </w:p>
    <w:p w:rsidR="00745500" w:rsidRDefault="00A10026">
      <w:pPr>
        <w:pStyle w:val="NumHeading2"/>
        <w:rPr>
          <w:rFonts w:ascii="Calibri" w:hAnsi="Calibri" w:cs="Calibri"/>
        </w:rPr>
      </w:pPr>
      <w:bookmarkStart w:id="55" w:name="_Toc234287379"/>
      <w:r>
        <w:rPr>
          <w:rFonts w:ascii="Calibri" w:hAnsi="Calibri" w:cs="Calibri"/>
        </w:rPr>
        <w:t>Responsibilities</w:t>
      </w:r>
      <w:bookmarkEnd w:id="55"/>
    </w:p>
    <w:p w:rsidR="00745500" w:rsidRDefault="00A10026">
      <w:pPr>
        <w:pStyle w:val="BodyText"/>
        <w:rPr>
          <w:lang w:eastAsia="ja-JP"/>
        </w:rPr>
      </w:pPr>
      <w:r>
        <w:rPr>
          <w:lang w:eastAsia="ja-JP"/>
        </w:rPr>
        <w:t>It will be the responsibility of the Program Areas and supporting offices to collectively seek out opportunities to enhance organizational processes and operations. The following points may be considered:</w:t>
      </w:r>
    </w:p>
    <w:p w:rsidR="00745500" w:rsidRDefault="00A10026">
      <w:pPr>
        <w:pStyle w:val="ListParagraph"/>
      </w:pPr>
      <w:r>
        <w:t>Whether social networking is improving or hindering [</w:t>
      </w:r>
      <w:r>
        <w:rPr>
          <w:b/>
        </w:rPr>
        <w:t>Agency</w:t>
      </w:r>
      <w:r>
        <w:t>]</w:t>
      </w:r>
      <w:r w:rsidR="00730020">
        <w:t>’s</w:t>
      </w:r>
      <w:r>
        <w:t xml:space="preserve"> ability to be transparent and supporting the goal to become more proactive</w:t>
      </w:r>
    </w:p>
    <w:p w:rsidR="00745500" w:rsidRDefault="00A10026">
      <w:pPr>
        <w:pStyle w:val="ListParagraph"/>
      </w:pPr>
      <w:r>
        <w:t>How [</w:t>
      </w:r>
      <w:r>
        <w:rPr>
          <w:b/>
        </w:rPr>
        <w:t>Agency</w:t>
      </w:r>
      <w:r>
        <w:t>] can use Gov 2.0 tools to improve organizational processes and reduce inefficiencies and duplication</w:t>
      </w:r>
    </w:p>
    <w:p w:rsidR="00745500" w:rsidRDefault="00A10026">
      <w:pPr>
        <w:pStyle w:val="ListParagraph"/>
      </w:pPr>
      <w:r>
        <w:t>Additional infrastructure that may be needed to deliver greatest value</w:t>
      </w:r>
    </w:p>
    <w:p w:rsidR="00745500" w:rsidRDefault="00A10026">
      <w:pPr>
        <w:pStyle w:val="ListParagraph"/>
      </w:pPr>
      <w:r>
        <w:t>Areas of the organization that offer the most opportunity for growth through the use of social networking</w:t>
      </w:r>
    </w:p>
    <w:p w:rsidR="00745500" w:rsidRDefault="00A10026">
      <w:pPr>
        <w:pStyle w:val="ListParagraph"/>
      </w:pPr>
      <w:r>
        <w:t>Whether social networking can be used to create synergy among divisions and departments</w:t>
      </w:r>
    </w:p>
    <w:p w:rsidR="00745500" w:rsidRDefault="00A10026">
      <w:pPr>
        <w:pStyle w:val="ListParagraph"/>
      </w:pPr>
      <w:r>
        <w:t>How [</w:t>
      </w:r>
      <w:r>
        <w:rPr>
          <w:b/>
        </w:rPr>
        <w:t>Agency</w:t>
      </w:r>
      <w:r>
        <w:t>] can align its Gov 2.0 activities with the goals of the organization</w:t>
      </w:r>
    </w:p>
    <w:p w:rsidR="00745500" w:rsidRDefault="00A10026">
      <w:pPr>
        <w:pStyle w:val="ListParagraph"/>
      </w:pPr>
      <w:r>
        <w:t>How [</w:t>
      </w:r>
      <w:r>
        <w:rPr>
          <w:b/>
        </w:rPr>
        <w:t>Agency</w:t>
      </w:r>
      <w:r>
        <w:t>] can be of assistance to and coordinate with other groups working on similar social networking initiatives</w:t>
      </w:r>
    </w:p>
    <w:p w:rsidR="00745500" w:rsidRDefault="00A10026">
      <w:pPr>
        <w:pStyle w:val="ListParagraphLast"/>
      </w:pPr>
      <w:r>
        <w:t>The organization’s pain points that may be addressed or relieved by this Gov 2.0 effort</w:t>
      </w:r>
    </w:p>
    <w:p w:rsidR="00745500" w:rsidRDefault="00A10026">
      <w:pPr>
        <w:pStyle w:val="BodyText"/>
      </w:pPr>
      <w:r>
        <w:t>The Program Areas ultimately own the Gov 2.0 tools and capabilities. The IT groups facilitate the use of the social networking environments through the planning, deployment, training, security policy, administration, maintenance, best practices, and support of [</w:t>
      </w:r>
      <w:r>
        <w:rPr>
          <w:b/>
        </w:rPr>
        <w:t>Agency</w:t>
      </w:r>
      <w:r>
        <w:t>]’s Gov 2.0 tool(s).</w:t>
      </w:r>
    </w:p>
    <w:p w:rsidR="00745500" w:rsidRDefault="00A10026">
      <w:pPr>
        <w:pStyle w:val="NumHeading2"/>
        <w:rPr>
          <w:rFonts w:ascii="Calibri" w:hAnsi="Calibri" w:cs="Calibri"/>
        </w:rPr>
      </w:pPr>
      <w:bookmarkStart w:id="56" w:name="_Toc234287380"/>
      <w:r>
        <w:t>Risks and Concerns</w:t>
      </w:r>
      <w:bookmarkEnd w:id="56"/>
    </w:p>
    <w:p w:rsidR="00745500" w:rsidRDefault="00A10026">
      <w:pPr>
        <w:pStyle w:val="BodyText"/>
        <w:rPr>
          <w:lang w:eastAsia="ja-JP"/>
        </w:rPr>
      </w:pPr>
      <w:r>
        <w:rPr>
          <w:lang w:eastAsia="ja-JP"/>
        </w:rPr>
        <w:t>Effective governance has many requirements and dependencies. The following issues are recognized as risks to the success of this document:</w:t>
      </w:r>
    </w:p>
    <w:p w:rsidR="00745500" w:rsidRDefault="00A10026">
      <w:pPr>
        <w:pStyle w:val="ListParagraph"/>
        <w:numPr>
          <w:ilvl w:val="0"/>
          <w:numId w:val="14"/>
        </w:numPr>
      </w:pPr>
      <w:r>
        <w:t>Inadequate support from the organizational units that affects ongoing governance</w:t>
      </w:r>
    </w:p>
    <w:p w:rsidR="00745500" w:rsidRDefault="00A10026">
      <w:pPr>
        <w:pStyle w:val="ListParagraph"/>
        <w:numPr>
          <w:ilvl w:val="0"/>
          <w:numId w:val="14"/>
        </w:numPr>
      </w:pPr>
      <w:r>
        <w:t>Inadequate time to fully educate [</w:t>
      </w:r>
      <w:r>
        <w:rPr>
          <w:b/>
        </w:rPr>
        <w:t>Agency</w:t>
      </w:r>
      <w:r>
        <w:t>] employees before their use of Gov 2.0 capabilities becomes widespread</w:t>
      </w:r>
    </w:p>
    <w:p w:rsidR="00745500" w:rsidRDefault="00A10026">
      <w:pPr>
        <w:pStyle w:val="ListParagraph"/>
        <w:numPr>
          <w:ilvl w:val="0"/>
          <w:numId w:val="14"/>
        </w:numPr>
      </w:pPr>
      <w:r>
        <w:t>Implementation of tools that do not provide adequate security, auditing, and records management</w:t>
      </w:r>
    </w:p>
    <w:p w:rsidR="00745500" w:rsidRDefault="00A10026">
      <w:pPr>
        <w:pStyle w:val="ListParagraph"/>
        <w:numPr>
          <w:ilvl w:val="0"/>
          <w:numId w:val="14"/>
        </w:numPr>
      </w:pPr>
      <w:r>
        <w:t>User or employee ignorance of [</w:t>
      </w:r>
      <w:r>
        <w:rPr>
          <w:b/>
        </w:rPr>
        <w:t>Agency</w:t>
      </w:r>
      <w:r>
        <w:t>] policy</w:t>
      </w:r>
    </w:p>
    <w:p w:rsidR="00745500" w:rsidRDefault="00A10026">
      <w:pPr>
        <w:pStyle w:val="ListParagraph"/>
        <w:numPr>
          <w:ilvl w:val="0"/>
          <w:numId w:val="14"/>
        </w:numPr>
      </w:pPr>
      <w:r>
        <w:t>Refusal of users to abide by the given policies in this document</w:t>
      </w:r>
    </w:p>
    <w:p w:rsidR="00745500" w:rsidRDefault="00A10026">
      <w:pPr>
        <w:pStyle w:val="ListParagraph"/>
        <w:numPr>
          <w:ilvl w:val="0"/>
          <w:numId w:val="14"/>
        </w:numPr>
      </w:pPr>
      <w:r>
        <w:t>Lack of policy enforcement</w:t>
      </w:r>
    </w:p>
    <w:p w:rsidR="00745500" w:rsidRDefault="00A10026">
      <w:pPr>
        <w:pStyle w:val="NumHeading2"/>
        <w:rPr>
          <w:rFonts w:ascii="Calibri" w:hAnsi="Calibri" w:cs="Calibri"/>
        </w:rPr>
      </w:pPr>
      <w:bookmarkStart w:id="57" w:name="_Toc234287381"/>
      <w:r>
        <w:lastRenderedPageBreak/>
        <w:t>Gov 2.0 Negotiated Terms of Service</w:t>
      </w:r>
      <w:bookmarkEnd w:id="57"/>
    </w:p>
    <w:p w:rsidR="00745500" w:rsidRDefault="00A10026">
      <w:pPr>
        <w:pStyle w:val="BodyText"/>
        <w:rPr>
          <w:lang w:eastAsia="ja-JP"/>
        </w:rPr>
      </w:pPr>
      <w:r>
        <w:rPr>
          <w:lang w:eastAsia="ja-JP"/>
        </w:rPr>
        <w:t>The General Services Administration (GSA) has negotiated agreements for Terms of Service with certain social networking, video</w:t>
      </w:r>
      <w:r w:rsidR="00000CD9">
        <w:rPr>
          <w:lang w:eastAsia="ja-JP"/>
        </w:rPr>
        <w:t>-</w:t>
      </w:r>
      <w:r>
        <w:rPr>
          <w:lang w:eastAsia="ja-JP"/>
        </w:rPr>
        <w:t>sharing, and picture</w:t>
      </w:r>
      <w:r w:rsidR="00000CD9">
        <w:rPr>
          <w:lang w:eastAsia="ja-JP"/>
        </w:rPr>
        <w:t>-</w:t>
      </w:r>
      <w:r>
        <w:rPr>
          <w:lang w:eastAsia="ja-JP"/>
        </w:rPr>
        <w:t>sharing sites. Table 2-1 enumerates the currently known sites which are approved for use in the performance of government activities as of June 2009. [</w:t>
      </w:r>
      <w:r>
        <w:rPr>
          <w:b/>
          <w:lang w:eastAsia="ja-JP"/>
        </w:rPr>
        <w:t>Agency</w:t>
      </w:r>
      <w:r>
        <w:rPr>
          <w:lang w:eastAsia="ja-JP"/>
        </w:rPr>
        <w:t>|</w:t>
      </w:r>
      <w:r>
        <w:rPr>
          <w:b/>
          <w:lang w:eastAsia="ja-JP"/>
        </w:rPr>
        <w:t>Office</w:t>
      </w:r>
      <w:r>
        <w:rPr>
          <w:lang w:eastAsia="ja-JP"/>
        </w:rPr>
        <w:t>] [</w:t>
      </w:r>
      <w:r>
        <w:rPr>
          <w:b/>
          <w:lang w:eastAsia="ja-JP"/>
        </w:rPr>
        <w:t>does</w:t>
      </w:r>
      <w:r>
        <w:rPr>
          <w:lang w:eastAsia="ja-JP"/>
        </w:rPr>
        <w:t>|</w:t>
      </w:r>
      <w:r>
        <w:rPr>
          <w:b/>
          <w:lang w:eastAsia="ja-JP"/>
        </w:rPr>
        <w:t>does not</w:t>
      </w:r>
      <w:r>
        <w:rPr>
          <w:lang w:eastAsia="ja-JP"/>
        </w:rPr>
        <w:t xml:space="preserve">] recognize all these agreements. </w:t>
      </w:r>
    </w:p>
    <w:p w:rsidR="00745500" w:rsidRDefault="00A10026">
      <w:pPr>
        <w:pStyle w:val="TemplateInstructions"/>
      </w:pPr>
      <w:r>
        <w:t>[Instructions: Use the following paragraph if your agency does NOT or cannot use these service agreements.]</w:t>
      </w:r>
    </w:p>
    <w:p w:rsidR="00745500" w:rsidRDefault="00A10026">
      <w:pPr>
        <w:pStyle w:val="BodyText"/>
        <w:rPr>
          <w:lang w:eastAsia="ja-JP"/>
        </w:rPr>
      </w:pPr>
      <w:r>
        <w:rPr>
          <w:lang w:eastAsia="ja-JP"/>
        </w:rPr>
        <w:t>It was determined by [</w:t>
      </w:r>
      <w:r>
        <w:rPr>
          <w:b/>
          <w:lang w:eastAsia="ja-JP"/>
        </w:rPr>
        <w:t>authority</w:t>
      </w:r>
      <w:r>
        <w:rPr>
          <w:lang w:eastAsia="ja-JP"/>
        </w:rPr>
        <w:t>] that the current GSA Term</w:t>
      </w:r>
      <w:r w:rsidR="00D33528">
        <w:rPr>
          <w:lang w:eastAsia="ja-JP"/>
        </w:rPr>
        <w:t>s</w:t>
      </w:r>
      <w:r>
        <w:rPr>
          <w:lang w:eastAsia="ja-JP"/>
        </w:rPr>
        <w:t xml:space="preserve"> of Service agreement needs [</w:t>
      </w:r>
      <w:r>
        <w:rPr>
          <w:b/>
          <w:lang w:eastAsia="ja-JP"/>
        </w:rPr>
        <w:t>Insert requirement; e.g. spillage security</w:t>
      </w:r>
      <w:r>
        <w:rPr>
          <w:lang w:eastAsia="ja-JP"/>
        </w:rPr>
        <w:t>]. [</w:t>
      </w:r>
      <w:r>
        <w:rPr>
          <w:b/>
          <w:lang w:eastAsia="ja-JP"/>
        </w:rPr>
        <w:t>Agency</w:t>
      </w:r>
      <w:r>
        <w:rPr>
          <w:lang w:eastAsia="ja-JP"/>
        </w:rPr>
        <w:t>] [</w:t>
      </w:r>
      <w:r>
        <w:rPr>
          <w:b/>
          <w:lang w:eastAsia="ja-JP"/>
        </w:rPr>
        <w:t>will</w:t>
      </w:r>
      <w:r>
        <w:rPr>
          <w:lang w:eastAsia="ja-JP"/>
        </w:rPr>
        <w:t>|</w:t>
      </w:r>
      <w:r>
        <w:rPr>
          <w:b/>
          <w:lang w:eastAsia="ja-JP"/>
        </w:rPr>
        <w:t>should</w:t>
      </w:r>
      <w:r>
        <w:rPr>
          <w:lang w:eastAsia="ja-JP"/>
        </w:rPr>
        <w:t xml:space="preserve">] work with GSA to update the </w:t>
      </w:r>
      <w:r w:rsidR="00D33528">
        <w:rPr>
          <w:lang w:eastAsia="ja-JP"/>
        </w:rPr>
        <w:t xml:space="preserve">Terms of </w:t>
      </w:r>
      <w:r>
        <w:rPr>
          <w:lang w:eastAsia="ja-JP"/>
        </w:rPr>
        <w:t xml:space="preserve">Service </w:t>
      </w:r>
      <w:r w:rsidR="00D33528">
        <w:rPr>
          <w:lang w:eastAsia="ja-JP"/>
        </w:rPr>
        <w:t>a</w:t>
      </w:r>
      <w:r>
        <w:rPr>
          <w:lang w:eastAsia="ja-JP"/>
        </w:rPr>
        <w:t>greement. Until an update to the agreement is made to address these concerns, only the [</w:t>
      </w:r>
      <w:r>
        <w:rPr>
          <w:b/>
          <w:lang w:eastAsia="ja-JP"/>
        </w:rPr>
        <w:t>Agency</w:t>
      </w:r>
      <w:r>
        <w:rPr>
          <w:lang w:eastAsia="ja-JP"/>
        </w:rPr>
        <w:t>]</w:t>
      </w:r>
      <w:r w:rsidR="0088010B">
        <w:rPr>
          <w:lang w:eastAsia="ja-JP"/>
        </w:rPr>
        <w:t>-</w:t>
      </w:r>
      <w:r>
        <w:rPr>
          <w:lang w:eastAsia="ja-JP"/>
        </w:rPr>
        <w:t>approved services in Table 2-1 will be recognized.</w:t>
      </w:r>
    </w:p>
    <w:p w:rsidR="00745500" w:rsidRDefault="00A10026">
      <w:pPr>
        <w:pStyle w:val="BodyText"/>
        <w:rPr>
          <w:lang w:eastAsia="ja-JP"/>
        </w:rPr>
      </w:pPr>
      <w:r>
        <w:rPr>
          <w:lang w:eastAsia="ja-JP"/>
        </w:rPr>
        <w:t xml:space="preserve">For a list of the most current GSA-approved services, see the </w:t>
      </w:r>
      <w:hyperlink r:id="rId22" w:history="1">
        <w:r>
          <w:rPr>
            <w:rStyle w:val="Hyperlink"/>
            <w:lang w:eastAsia="ja-JP"/>
          </w:rPr>
          <w:t>Terms o</w:t>
        </w:r>
        <w:r>
          <w:rPr>
            <w:rStyle w:val="Hyperlink"/>
            <w:lang w:eastAsia="ja-JP"/>
          </w:rPr>
          <w:t>f</w:t>
        </w:r>
        <w:r>
          <w:rPr>
            <w:rStyle w:val="Hyperlink"/>
            <w:lang w:eastAsia="ja-JP"/>
          </w:rPr>
          <w:t xml:space="preserve"> Service </w:t>
        </w:r>
        <w:r w:rsidR="00D33528">
          <w:rPr>
            <w:rStyle w:val="Hyperlink"/>
            <w:lang w:eastAsia="ja-JP"/>
          </w:rPr>
          <w:t>a</w:t>
        </w:r>
        <w:r>
          <w:rPr>
            <w:rStyle w:val="Hyperlink"/>
            <w:lang w:eastAsia="ja-JP"/>
          </w:rPr>
          <w:t>greements</w:t>
        </w:r>
      </w:hyperlink>
      <w:r>
        <w:rPr>
          <w:lang w:eastAsia="ja-JP"/>
        </w:rPr>
        <w:t xml:space="preserve"> at Web Content Managers Forum (</w:t>
      </w:r>
      <w:hyperlink r:id="rId23" w:history="1">
        <w:r>
          <w:rPr>
            <w:rStyle w:val="Hyperlink"/>
            <w:lang w:eastAsia="ja-JP"/>
          </w:rPr>
          <w:t>http://forum.webcontent.gov/?page=TOS_agreements</w:t>
        </w:r>
      </w:hyperlink>
      <w:r>
        <w:rPr>
          <w:lang w:eastAsia="ja-JP"/>
        </w:rPr>
        <w:t>).</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4473"/>
        <w:gridCol w:w="4311"/>
      </w:tblGrid>
      <w:tr w:rsidR="00745500">
        <w:tc>
          <w:tcPr>
            <w:tcW w:w="8784" w:type="dxa"/>
            <w:gridSpan w:val="2"/>
          </w:tcPr>
          <w:p w:rsidR="00745500" w:rsidRDefault="00A10026">
            <w:pPr>
              <w:pStyle w:val="TableNumber"/>
            </w:pPr>
            <w:r>
              <w:t>Table 2-1</w:t>
            </w:r>
          </w:p>
          <w:p w:rsidR="00745500" w:rsidRDefault="00A10026">
            <w:pPr>
              <w:pStyle w:val="TableTitle"/>
              <w:rPr>
                <w:bCs/>
                <w:color w:val="000000" w:themeColor="text1"/>
              </w:rPr>
            </w:pPr>
            <w:r>
              <w:t>Approved Services</w:t>
            </w:r>
          </w:p>
        </w:tc>
      </w:tr>
      <w:tr w:rsidR="00745500">
        <w:tc>
          <w:tcPr>
            <w:tcW w:w="4473" w:type="dxa"/>
          </w:tcPr>
          <w:p w:rsidR="00745500" w:rsidRDefault="00A10026">
            <w:pPr>
              <w:pStyle w:val="TableText"/>
              <w:rPr>
                <w:b/>
                <w:bCs/>
                <w:color w:val="000000" w:themeColor="text1"/>
              </w:rPr>
            </w:pPr>
            <w:r>
              <w:rPr>
                <w:b/>
                <w:bCs/>
                <w:color w:val="000000" w:themeColor="text1"/>
              </w:rPr>
              <w:t>Services with GSA-</w:t>
            </w:r>
            <w:r w:rsidR="00EC430F">
              <w:rPr>
                <w:b/>
                <w:bCs/>
                <w:color w:val="000000" w:themeColor="text1"/>
              </w:rPr>
              <w:t>N</w:t>
            </w:r>
            <w:r>
              <w:rPr>
                <w:b/>
                <w:bCs/>
                <w:color w:val="000000" w:themeColor="text1"/>
              </w:rPr>
              <w:t>egotiated Agreements</w:t>
            </w:r>
          </w:p>
        </w:tc>
        <w:tc>
          <w:tcPr>
            <w:tcW w:w="4311" w:type="dxa"/>
          </w:tcPr>
          <w:p w:rsidR="00745500" w:rsidRDefault="00A10026">
            <w:pPr>
              <w:pStyle w:val="TableText"/>
              <w:rPr>
                <w:b/>
                <w:bCs/>
                <w:color w:val="000000" w:themeColor="text1"/>
                <w:lang w:eastAsia="ja-JP"/>
              </w:rPr>
            </w:pPr>
            <w:r>
              <w:rPr>
                <w:b/>
                <w:bCs/>
                <w:color w:val="000000" w:themeColor="text1"/>
              </w:rPr>
              <w:t>Services Agreements Negotiated by</w:t>
            </w:r>
            <w:r w:rsidR="00EC430F">
              <w:rPr>
                <w:b/>
                <w:bCs/>
                <w:color w:val="000000" w:themeColor="text1"/>
              </w:rPr>
              <w:t xml:space="preserve"> </w:t>
            </w:r>
            <w:r w:rsidR="002B29A9">
              <w:rPr>
                <w:b/>
                <w:bCs/>
                <w:color w:val="000000" w:themeColor="text1"/>
              </w:rPr>
              <w:fldChar w:fldCharType="begin"/>
            </w:r>
            <w:r>
              <w:rPr>
                <w:b/>
                <w:bCs/>
                <w:color w:val="000000" w:themeColor="text1"/>
              </w:rPr>
              <w:instrText xml:space="preserve"> MACROBUTTON  DoFieldClick [Agency] </w:instrText>
            </w:r>
            <w:r w:rsidR="002B29A9">
              <w:rPr>
                <w:b/>
                <w:bCs/>
                <w:color w:val="000000" w:themeColor="text1"/>
              </w:rPr>
              <w:fldChar w:fldCharType="end"/>
            </w:r>
          </w:p>
        </w:tc>
      </w:tr>
      <w:tr w:rsidR="00745500">
        <w:tc>
          <w:tcPr>
            <w:tcW w:w="4473" w:type="dxa"/>
          </w:tcPr>
          <w:p w:rsidR="00745500" w:rsidRDefault="00F02873">
            <w:pPr>
              <w:pStyle w:val="TableText"/>
            </w:pPr>
            <w:r>
              <w:t>[</w:t>
            </w:r>
            <w:r>
              <w:rPr>
                <w:b/>
              </w:rPr>
              <w:t>List</w:t>
            </w:r>
            <w:r>
              <w:t>]</w:t>
            </w:r>
          </w:p>
          <w:p w:rsidR="00F02873" w:rsidRDefault="00F02873">
            <w:pPr>
              <w:pStyle w:val="TableText"/>
              <w:rPr>
                <w:b/>
                <w:highlight w:val="yellow"/>
              </w:rPr>
            </w:pPr>
          </w:p>
        </w:tc>
        <w:tc>
          <w:tcPr>
            <w:tcW w:w="4311" w:type="dxa"/>
          </w:tcPr>
          <w:p w:rsidR="00745500" w:rsidRDefault="00A10026">
            <w:pPr>
              <w:pStyle w:val="TableText"/>
            </w:pPr>
            <w:r>
              <w:t>[</w:t>
            </w:r>
            <w:r>
              <w:rPr>
                <w:b/>
              </w:rPr>
              <w:t>List</w:t>
            </w:r>
            <w:r>
              <w:t>]</w:t>
            </w:r>
          </w:p>
          <w:p w:rsidR="00F02873" w:rsidRDefault="00F02873">
            <w:pPr>
              <w:pStyle w:val="TableText"/>
            </w:pPr>
          </w:p>
        </w:tc>
      </w:tr>
    </w:tbl>
    <w:p w:rsidR="00745500" w:rsidRDefault="00745500">
      <w:pPr>
        <w:pStyle w:val="BodyText"/>
      </w:pPr>
    </w:p>
    <w:p w:rsidR="00745500" w:rsidRDefault="00A10026">
      <w:pPr>
        <w:pStyle w:val="NumHeading1"/>
        <w:numPr>
          <w:ilvl w:val="0"/>
          <w:numId w:val="3"/>
        </w:numPr>
        <w:spacing w:line="240" w:lineRule="auto"/>
        <w:rPr>
          <w:rFonts w:ascii="Calibri" w:hAnsi="Calibri" w:cs="Calibri"/>
          <w:sz w:val="28"/>
          <w:szCs w:val="28"/>
        </w:rPr>
      </w:pPr>
      <w:bookmarkStart w:id="58" w:name="_Toc232948471"/>
      <w:bookmarkStart w:id="59" w:name="_Toc234287382"/>
      <w:r>
        <w:rPr>
          <w:rFonts w:ascii="Calibri" w:hAnsi="Calibri" w:cs="Calibri"/>
          <w:sz w:val="28"/>
          <w:szCs w:val="28"/>
        </w:rPr>
        <w:lastRenderedPageBreak/>
        <w:t>Resources</w:t>
      </w:r>
      <w:bookmarkEnd w:id="58"/>
      <w:bookmarkEnd w:id="59"/>
    </w:p>
    <w:p w:rsidR="00745500" w:rsidRDefault="00A10026">
      <w:pPr>
        <w:pStyle w:val="NumHeading2"/>
      </w:pPr>
      <w:bookmarkStart w:id="60" w:name="_Toc234287383"/>
      <w:r>
        <w:t>Team Roles and Responsibilities</w:t>
      </w:r>
      <w:bookmarkEnd w:id="60"/>
    </w:p>
    <w:p w:rsidR="00745500" w:rsidRDefault="00A10026">
      <w:pPr>
        <w:pStyle w:val="BodyText"/>
        <w:rPr>
          <w:lang w:eastAsia="ja-JP"/>
        </w:rPr>
      </w:pPr>
      <w:r>
        <w:rPr>
          <w:lang w:eastAsia="ja-JP"/>
        </w:rPr>
        <w:t xml:space="preserve">The Gov 2.0 capabilities will be managed by three teams: </w:t>
      </w:r>
    </w:p>
    <w:p w:rsidR="00745500" w:rsidRDefault="00A10026">
      <w:pPr>
        <w:pStyle w:val="ListParagraph"/>
      </w:pPr>
      <w:r>
        <w:t xml:space="preserve">Strategy Team </w:t>
      </w:r>
    </w:p>
    <w:p w:rsidR="00745500" w:rsidRDefault="00A10026">
      <w:pPr>
        <w:pStyle w:val="ListParagraph"/>
      </w:pPr>
      <w:r>
        <w:t>Tactical Team</w:t>
      </w:r>
    </w:p>
    <w:p w:rsidR="00745500" w:rsidRDefault="00A10026">
      <w:pPr>
        <w:pStyle w:val="ListParagraphLast"/>
      </w:pPr>
      <w:r>
        <w:t>Go-</w:t>
      </w:r>
      <w:r w:rsidR="003B65E5">
        <w:t>L</w:t>
      </w:r>
      <w:r>
        <w:t>ive Team</w:t>
      </w:r>
    </w:p>
    <w:p w:rsidR="00745500" w:rsidRDefault="00A10026">
      <w:pPr>
        <w:pStyle w:val="BodyText"/>
        <w:rPr>
          <w:lang w:eastAsia="ja-JP"/>
        </w:rPr>
      </w:pPr>
      <w:r>
        <w:rPr>
          <w:lang w:eastAsia="ja-JP"/>
        </w:rPr>
        <w:t>Regardless of the names ascribed to these teams, they will play distinct roles and have distinct responsibilities. For the purposes of this document, the teams will be defined as follows:</w:t>
      </w:r>
    </w:p>
    <w:p w:rsidR="00745500" w:rsidRDefault="00A10026">
      <w:pPr>
        <w:pStyle w:val="ListParagraph"/>
      </w:pPr>
      <w:r>
        <w:t>Strategy Team</w:t>
      </w:r>
    </w:p>
    <w:p w:rsidR="00745500" w:rsidRDefault="00A10026">
      <w:pPr>
        <w:pStyle w:val="ListParagraph"/>
      </w:pPr>
      <w:r>
        <w:t>Tactical Operations Team</w:t>
      </w:r>
    </w:p>
    <w:p w:rsidR="00745500" w:rsidRDefault="00A10026">
      <w:pPr>
        <w:pStyle w:val="ListParagraph"/>
      </w:pPr>
      <w:r>
        <w:t xml:space="preserve">Tactical </w:t>
      </w:r>
      <w:r w:rsidR="00000CD9">
        <w:t>Training and Support</w:t>
      </w:r>
      <w:r>
        <w:t xml:space="preserve"> Team</w:t>
      </w:r>
    </w:p>
    <w:p w:rsidR="00745500" w:rsidRDefault="00A10026">
      <w:pPr>
        <w:pStyle w:val="ListParagraph"/>
      </w:pPr>
      <w:r>
        <w:t>Tactical Integration and Development Team</w:t>
      </w:r>
    </w:p>
    <w:p w:rsidR="00745500" w:rsidRDefault="00A10026">
      <w:pPr>
        <w:pStyle w:val="ListParagraph"/>
      </w:pPr>
      <w:r>
        <w:t>Gov 2.0 User Group Team</w:t>
      </w:r>
    </w:p>
    <w:p w:rsidR="00745500" w:rsidRDefault="00A10026">
      <w:pPr>
        <w:pStyle w:val="ListParagraphLast"/>
      </w:pPr>
      <w:r>
        <w:t>Gov 2.0 External Go-Live Team</w:t>
      </w:r>
    </w:p>
    <w:p w:rsidR="00745500" w:rsidRDefault="00A10026">
      <w:pPr>
        <w:pStyle w:val="NumHeading2"/>
      </w:pPr>
      <w:bookmarkStart w:id="61" w:name="_Toc234287384"/>
      <w:r>
        <w:t>Strategy Team</w:t>
      </w:r>
      <w:bookmarkEnd w:id="61"/>
    </w:p>
    <w:p w:rsidR="00745500" w:rsidRDefault="00A10026">
      <w:pPr>
        <w:pStyle w:val="BodyText"/>
        <w:rPr>
          <w:lang w:eastAsia="ja-JP"/>
        </w:rPr>
      </w:pPr>
      <w:r>
        <w:rPr>
          <w:lang w:eastAsia="ja-JP"/>
        </w:rPr>
        <w:t>This team will consist of horizontally aligned organization and technology experts who will provide insight into the use of Gov 2.0 capabilities and direction for their advantageous deployment [</w:t>
      </w:r>
      <w:r>
        <w:rPr>
          <w:b/>
          <w:lang w:eastAsia="ja-JP"/>
        </w:rPr>
        <w:t>both internally and</w:t>
      </w:r>
      <w:r>
        <w:rPr>
          <w:lang w:eastAsia="ja-JP"/>
        </w:rPr>
        <w:t>] externally. Their roles and responsibilities are summarized in Table 3-1. They will be specifically responsible for seeking integration and synergistic points between internal and external Gov 2.0 capabilities. They [</w:t>
      </w:r>
      <w:r>
        <w:rPr>
          <w:b/>
          <w:lang w:eastAsia="ja-JP"/>
        </w:rPr>
        <w:t>will</w:t>
      </w:r>
      <w:r>
        <w:rPr>
          <w:lang w:eastAsia="ja-JP"/>
        </w:rPr>
        <w:t>|</w:t>
      </w:r>
      <w:r>
        <w:rPr>
          <w:b/>
          <w:lang w:eastAsia="ja-JP"/>
        </w:rPr>
        <w:t>should</w:t>
      </w:r>
      <w:r>
        <w:rPr>
          <w:lang w:eastAsia="ja-JP"/>
        </w:rPr>
        <w:t>] balance the needs of the organization and IT, weigh the advantages of hosted services versus on-premise capabilities, and compare commercial products to capabilities [</w:t>
      </w:r>
      <w:r>
        <w:rPr>
          <w:b/>
          <w:lang w:eastAsia="ja-JP"/>
        </w:rPr>
        <w:t>Agency</w:t>
      </w:r>
      <w:r>
        <w:rPr>
          <w:lang w:eastAsia="ja-JP"/>
        </w:rPr>
        <w:t xml:space="preserve">] can develop. This team will be drawn from a small group of volunteers and reconstructed on a quarterly basis to maintain a fresh perspective on evolving needs and </w:t>
      </w:r>
      <w:r w:rsidR="00973A20">
        <w:rPr>
          <w:lang w:eastAsia="ja-JP"/>
        </w:rPr>
        <w:t xml:space="preserve">to </w:t>
      </w:r>
      <w:r>
        <w:rPr>
          <w:lang w:eastAsia="ja-JP"/>
        </w:rPr>
        <w:t>exploit the collective wisdom of [</w:t>
      </w:r>
      <w:r>
        <w:rPr>
          <w:b/>
          <w:lang w:eastAsia="ja-JP"/>
        </w:rPr>
        <w:t>Agency</w:t>
      </w:r>
      <w:r>
        <w:rPr>
          <w:lang w:eastAsia="ja-JP"/>
        </w:rPr>
        <w:t>].</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263"/>
        <w:gridCol w:w="6521"/>
      </w:tblGrid>
      <w:tr w:rsidR="00745500">
        <w:tc>
          <w:tcPr>
            <w:tcW w:w="8784" w:type="dxa"/>
            <w:gridSpan w:val="2"/>
          </w:tcPr>
          <w:p w:rsidR="00745500" w:rsidRDefault="00A10026">
            <w:pPr>
              <w:pStyle w:val="TableNumber"/>
            </w:pPr>
            <w:r>
              <w:lastRenderedPageBreak/>
              <w:t>Table 3-1</w:t>
            </w:r>
          </w:p>
          <w:p w:rsidR="00745500" w:rsidRDefault="00A10026">
            <w:pPr>
              <w:pStyle w:val="TableText"/>
              <w:rPr>
                <w:b/>
                <w:bCs/>
                <w:color w:val="000000" w:themeColor="text1"/>
                <w:lang w:eastAsia="ja-JP"/>
              </w:rPr>
            </w:pPr>
            <w:r>
              <w:rPr>
                <w:b/>
                <w:bCs/>
                <w:color w:val="000000" w:themeColor="text1"/>
                <w:lang w:eastAsia="ja-JP"/>
              </w:rPr>
              <w:t>Strategy Team</w:t>
            </w:r>
          </w:p>
        </w:tc>
      </w:tr>
      <w:tr w:rsidR="00745500">
        <w:tc>
          <w:tcPr>
            <w:tcW w:w="2263" w:type="dxa"/>
          </w:tcPr>
          <w:p w:rsidR="00745500" w:rsidRDefault="00A10026">
            <w:pPr>
              <w:pStyle w:val="TableText"/>
              <w:rPr>
                <w:b/>
                <w:bCs/>
              </w:rPr>
            </w:pPr>
            <w:r>
              <w:rPr>
                <w:b/>
                <w:bCs/>
              </w:rPr>
              <w:t>Role</w:t>
            </w:r>
          </w:p>
        </w:tc>
        <w:tc>
          <w:tcPr>
            <w:tcW w:w="6521" w:type="dxa"/>
          </w:tcPr>
          <w:p w:rsidR="00745500" w:rsidRDefault="00A10026">
            <w:pPr>
              <w:pStyle w:val="TableText"/>
            </w:pPr>
            <w:r>
              <w:t>Provide strategic insight and direction for Gov 2.0 technologies.</w:t>
            </w:r>
          </w:p>
        </w:tc>
      </w:tr>
      <w:tr w:rsidR="00745500">
        <w:tc>
          <w:tcPr>
            <w:tcW w:w="2263" w:type="dxa"/>
          </w:tcPr>
          <w:p w:rsidR="00745500" w:rsidRDefault="00A10026">
            <w:pPr>
              <w:pStyle w:val="TableText"/>
              <w:rPr>
                <w:b/>
                <w:bCs/>
              </w:rPr>
            </w:pPr>
            <w:r>
              <w:rPr>
                <w:b/>
                <w:bCs/>
              </w:rPr>
              <w:t>Duration</w:t>
            </w:r>
          </w:p>
        </w:tc>
        <w:tc>
          <w:tcPr>
            <w:tcW w:w="6521" w:type="dxa"/>
          </w:tcPr>
          <w:p w:rsidR="00745500" w:rsidRDefault="00973A20">
            <w:pPr>
              <w:pStyle w:val="TableText"/>
            </w:pPr>
            <w:r>
              <w:t>Four</w:t>
            </w:r>
            <w:r w:rsidR="00A10026">
              <w:t xml:space="preserve"> months</w:t>
            </w:r>
            <w:r>
              <w:t>.</w:t>
            </w:r>
          </w:p>
        </w:tc>
      </w:tr>
      <w:tr w:rsidR="00745500">
        <w:tc>
          <w:tcPr>
            <w:tcW w:w="2263" w:type="dxa"/>
          </w:tcPr>
          <w:p w:rsidR="00745500" w:rsidRDefault="00A10026">
            <w:pPr>
              <w:pStyle w:val="TableText"/>
              <w:rPr>
                <w:b/>
                <w:bCs/>
              </w:rPr>
            </w:pPr>
            <w:r>
              <w:rPr>
                <w:b/>
                <w:bCs/>
              </w:rPr>
              <w:t>Who</w:t>
            </w:r>
          </w:p>
        </w:tc>
        <w:tc>
          <w:tcPr>
            <w:tcW w:w="6521" w:type="dxa"/>
          </w:tcPr>
          <w:p w:rsidR="00745500" w:rsidRDefault="00A10026">
            <w:pPr>
              <w:pStyle w:val="TableText"/>
            </w:pPr>
            <w:r>
              <w:t>Peers from across the organization representing a good balance between organizational mission and IT.</w:t>
            </w:r>
          </w:p>
        </w:tc>
      </w:tr>
      <w:tr w:rsidR="00745500">
        <w:tc>
          <w:tcPr>
            <w:tcW w:w="2263" w:type="dxa"/>
          </w:tcPr>
          <w:p w:rsidR="00745500" w:rsidRDefault="00A10026">
            <w:pPr>
              <w:pStyle w:val="TableText"/>
              <w:rPr>
                <w:b/>
                <w:bCs/>
              </w:rPr>
            </w:pPr>
            <w:r>
              <w:rPr>
                <w:b/>
                <w:bCs/>
              </w:rPr>
              <w:t>Responsibilities</w:t>
            </w:r>
          </w:p>
        </w:tc>
        <w:tc>
          <w:tcPr>
            <w:tcW w:w="6521" w:type="dxa"/>
          </w:tcPr>
          <w:p w:rsidR="00745500" w:rsidRDefault="00A10026">
            <w:pPr>
              <w:pStyle w:val="TableText"/>
            </w:pPr>
            <w:r>
              <w:t>Drive strategic initiatives into the team members</w:t>
            </w:r>
            <w:r w:rsidR="006E2508">
              <w:t>’</w:t>
            </w:r>
            <w:r>
              <w:t xml:space="preserve"> respective organizations.</w:t>
            </w:r>
          </w:p>
          <w:p w:rsidR="00745500" w:rsidRDefault="00A10026">
            <w:pPr>
              <w:pStyle w:val="TableText"/>
            </w:pPr>
            <w:r>
              <w:t>Find ways to improve organization processes using Gov 2.0 capabilities.</w:t>
            </w:r>
          </w:p>
          <w:p w:rsidR="00745500" w:rsidRDefault="00A10026">
            <w:pPr>
              <w:pStyle w:val="TableText"/>
            </w:pPr>
            <w:r>
              <w:t>Understand the benefits being derived from Gov 2.0 use.</w:t>
            </w:r>
          </w:p>
          <w:p w:rsidR="00745500" w:rsidRDefault="00A10026">
            <w:pPr>
              <w:pStyle w:val="TableText"/>
            </w:pPr>
            <w:r>
              <w:t>Propose ways to use Gov 2.0 to reinforce goals of transparency, accountability, and participation.</w:t>
            </w:r>
          </w:p>
          <w:p w:rsidR="00745500" w:rsidRDefault="00A10026">
            <w:pPr>
              <w:pStyle w:val="TableText"/>
            </w:pPr>
            <w:r>
              <w:t>Understand the challenges being faced by employees across the organization with the new Gov 2.0 capabilities.</w:t>
            </w:r>
          </w:p>
          <w:p w:rsidR="00745500" w:rsidRDefault="00A10026">
            <w:pPr>
              <w:pStyle w:val="TableText"/>
            </w:pPr>
            <w:r>
              <w:t>Identify synergies with external and internal tools</w:t>
            </w:r>
            <w:r w:rsidR="006E2508">
              <w:t>,</w:t>
            </w:r>
            <w:r>
              <w:t xml:space="preserve"> and propose ways to take advantage of them.</w:t>
            </w:r>
          </w:p>
          <w:p w:rsidR="00745500" w:rsidRDefault="00A10026">
            <w:pPr>
              <w:pStyle w:val="TableText"/>
            </w:pPr>
            <w:r>
              <w:t>Identify the challenges associated with deploying, implementing, using, and integrating internal tools.</w:t>
            </w:r>
          </w:p>
        </w:tc>
      </w:tr>
    </w:tbl>
    <w:p w:rsidR="00745500" w:rsidRDefault="00745500">
      <w:pPr>
        <w:pStyle w:val="BodyText"/>
        <w:rPr>
          <w:lang w:eastAsia="ja-JP"/>
        </w:rPr>
      </w:pPr>
    </w:p>
    <w:p w:rsidR="00745500" w:rsidRDefault="00A10026">
      <w:pPr>
        <w:pStyle w:val="BodyText"/>
        <w:rPr>
          <w:lang w:eastAsia="ja-JP"/>
        </w:rPr>
      </w:pPr>
      <w:r>
        <w:rPr>
          <w:lang w:eastAsia="ja-JP"/>
        </w:rPr>
        <w:t xml:space="preserve">For more information about the people required to staff this team, see Appendix A, </w:t>
      </w:r>
      <w:hyperlink w:anchor="A_StaffingAssignments" w:history="1">
        <w:r>
          <w:rPr>
            <w:rStyle w:val="Hyperlink"/>
            <w:lang w:eastAsia="ja-JP"/>
          </w:rPr>
          <w:t>Staffing Assignments</w:t>
        </w:r>
      </w:hyperlink>
      <w:r>
        <w:rPr>
          <w:lang w:eastAsia="ja-JP"/>
        </w:rPr>
        <w:t>.</w:t>
      </w:r>
    </w:p>
    <w:p w:rsidR="00745500" w:rsidRDefault="00A10026">
      <w:pPr>
        <w:pStyle w:val="NumHeading2"/>
      </w:pPr>
      <w:bookmarkStart w:id="62" w:name="_Toc234287385"/>
      <w:r>
        <w:t>Tactical Teams</w:t>
      </w:r>
      <w:bookmarkEnd w:id="62"/>
    </w:p>
    <w:p w:rsidR="00745500" w:rsidRDefault="00A10026">
      <w:pPr>
        <w:pStyle w:val="BodyText"/>
        <w:rPr>
          <w:lang w:eastAsia="ja-JP"/>
        </w:rPr>
      </w:pPr>
      <w:r>
        <w:rPr>
          <w:lang w:eastAsia="ja-JP"/>
        </w:rPr>
        <w:t xml:space="preserve">The Tactical Team consists of three sub-teams charged with supporting the directives of the Strategy Team: Operations, </w:t>
      </w:r>
      <w:r w:rsidR="00000CD9">
        <w:rPr>
          <w:lang w:eastAsia="ja-JP"/>
        </w:rPr>
        <w:t>Training and Support</w:t>
      </w:r>
      <w:r>
        <w:rPr>
          <w:lang w:eastAsia="ja-JP"/>
        </w:rPr>
        <w:t>, and Integration and Development.</w:t>
      </w:r>
    </w:p>
    <w:p w:rsidR="00745500" w:rsidRDefault="00A10026">
      <w:pPr>
        <w:pStyle w:val="ListParagraph"/>
      </w:pPr>
      <w:r>
        <w:rPr>
          <w:b/>
        </w:rPr>
        <w:t>Operations:</w:t>
      </w:r>
      <w:r>
        <w:t xml:space="preserve"> IT resources responsible for operational support for the Gov 2.0 capabilities deployed in the enterprise. Their roles and responsibilities are summarized in Table 3-2. They [</w:t>
      </w:r>
      <w:r>
        <w:rPr>
          <w:b/>
        </w:rPr>
        <w:t>will</w:t>
      </w:r>
      <w:r>
        <w:t>|</w:t>
      </w:r>
      <w:r>
        <w:rPr>
          <w:b/>
        </w:rPr>
        <w:t>should</w:t>
      </w:r>
      <w:r>
        <w:t>] help drive system governance, management, and operational resiliency (that is, backup and redundancy). Additionally, they [</w:t>
      </w:r>
      <w:r>
        <w:rPr>
          <w:b/>
        </w:rPr>
        <w:t>will</w:t>
      </w:r>
      <w:r>
        <w:t>|</w:t>
      </w:r>
      <w:r>
        <w:rPr>
          <w:b/>
        </w:rPr>
        <w:t>should</w:t>
      </w:r>
      <w:r>
        <w:t>] provide an operational impact report of the cost of deploying new Gov 2.0 capabilities; an analysis of compliance with [</w:t>
      </w:r>
      <w:r>
        <w:rPr>
          <w:b/>
        </w:rPr>
        <w:t>Agency</w:t>
      </w:r>
      <w:r>
        <w:t>] security guidelines; and an estimate of costs for servers, licenses, deployment, and additional disk space required for content creation and retention. Lastly, this team [</w:t>
      </w:r>
      <w:r>
        <w:rPr>
          <w:b/>
        </w:rPr>
        <w:t>will</w:t>
      </w:r>
      <w:r>
        <w:t>|</w:t>
      </w:r>
      <w:r>
        <w:rPr>
          <w:b/>
        </w:rPr>
        <w:t>should</w:t>
      </w:r>
      <w:r>
        <w:t xml:space="preserve">] be responsible for monitoring usage, key health indicators, </w:t>
      </w:r>
      <w:r w:rsidR="002832BC">
        <w:t xml:space="preserve">the </w:t>
      </w:r>
      <w:r>
        <w:t>technology road map, and upgrades.</w:t>
      </w:r>
    </w:p>
    <w:p w:rsidR="00745500" w:rsidRDefault="00000CD9">
      <w:pPr>
        <w:pStyle w:val="ListParagraph"/>
      </w:pPr>
      <w:r>
        <w:rPr>
          <w:b/>
        </w:rPr>
        <w:t>Training and Support</w:t>
      </w:r>
      <w:r w:rsidR="00A10026">
        <w:rPr>
          <w:b/>
        </w:rPr>
        <w:t>:</w:t>
      </w:r>
      <w:r w:rsidR="00A10026">
        <w:t xml:space="preserve"> System administrators, helpdesk personnel, and other various support resources. Their roles and responsibilities are summarized in Table 3-3. They [</w:t>
      </w:r>
      <w:r w:rsidR="00A10026">
        <w:rPr>
          <w:b/>
        </w:rPr>
        <w:t>will</w:t>
      </w:r>
      <w:r w:rsidR="00A10026">
        <w:t>|</w:t>
      </w:r>
      <w:r w:rsidR="00A10026">
        <w:rPr>
          <w:b/>
        </w:rPr>
        <w:t>should</w:t>
      </w:r>
      <w:r w:rsidR="00A10026">
        <w:t>] create an effective support system with appropriate channels of escalation for end users of the internally</w:t>
      </w:r>
      <w:r w:rsidR="00E448A5">
        <w:t xml:space="preserve"> </w:t>
      </w:r>
      <w:r w:rsidR="00A10026">
        <w:t>hosted Gov 2.0 capabilities. This team [</w:t>
      </w:r>
      <w:r w:rsidR="00A10026">
        <w:rPr>
          <w:b/>
        </w:rPr>
        <w:t>will</w:t>
      </w:r>
      <w:r w:rsidR="00A10026">
        <w:t>|</w:t>
      </w:r>
      <w:r w:rsidR="00A10026">
        <w:rPr>
          <w:b/>
        </w:rPr>
        <w:t>should</w:t>
      </w:r>
      <w:r w:rsidR="00A10026">
        <w:t>] respond to application questions, provide user education, fix bugs, and handle other problems requiring issue resolution.</w:t>
      </w:r>
    </w:p>
    <w:p w:rsidR="00745500" w:rsidRDefault="00A10026">
      <w:pPr>
        <w:pStyle w:val="ListParagraphLast"/>
      </w:pPr>
      <w:r>
        <w:rPr>
          <w:b/>
        </w:rPr>
        <w:lastRenderedPageBreak/>
        <w:t>Integration and Development:</w:t>
      </w:r>
      <w:r>
        <w:t xml:space="preserve"> Technically talented people with both the willingness and ability to customize, personalize, and integrate the Gov 2.0 capabilities of record for [</w:t>
      </w:r>
      <w:r>
        <w:rPr>
          <w:b/>
        </w:rPr>
        <w:t>Agency</w:t>
      </w:r>
      <w:r>
        <w:t>]. Their roles and responsibilities are summarized in Table 3-4. They [</w:t>
      </w:r>
      <w:r>
        <w:rPr>
          <w:b/>
        </w:rPr>
        <w:t>will</w:t>
      </w:r>
      <w:r>
        <w:t>|</w:t>
      </w:r>
      <w:r>
        <w:rPr>
          <w:b/>
        </w:rPr>
        <w:t>should</w:t>
      </w:r>
      <w:r>
        <w:t>] seek ways to leverage current collaboration tools and organization systems to address opportunities identified by the Strategy Team. Members [</w:t>
      </w:r>
      <w:r>
        <w:rPr>
          <w:b/>
        </w:rPr>
        <w:t>will</w:t>
      </w:r>
      <w:r>
        <w:t>|</w:t>
      </w:r>
      <w:r>
        <w:rPr>
          <w:b/>
        </w:rPr>
        <w:t>should</w:t>
      </w:r>
      <w:r>
        <w:t xml:space="preserve">] range from highly skilled programmers to technically savvy </w:t>
      </w:r>
      <w:r w:rsidR="002832BC">
        <w:t>P</w:t>
      </w:r>
      <w:r w:rsidR="002832BC">
        <w:t xml:space="preserve">rogram </w:t>
      </w:r>
      <w:r w:rsidR="002832BC">
        <w:t>A</w:t>
      </w:r>
      <w:r w:rsidR="002832BC">
        <w:t>rea</w:t>
      </w:r>
      <w:r>
        <w:t xml:space="preserve"> managers with an overriding technical goal as enumerated in </w:t>
      </w:r>
      <w:hyperlink w:anchor="Table3_2" w:history="1">
        <w:r w:rsidR="002832BC" w:rsidRPr="002832BC">
          <w:rPr>
            <w:rStyle w:val="Hyperlink"/>
          </w:rPr>
          <w:t>Table 3-2</w:t>
        </w:r>
      </w:hyperlink>
      <w:r>
        <w:t>.</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638"/>
        <w:gridCol w:w="6498"/>
      </w:tblGrid>
      <w:tr w:rsidR="00745500">
        <w:tc>
          <w:tcPr>
            <w:tcW w:w="8136" w:type="dxa"/>
            <w:gridSpan w:val="2"/>
          </w:tcPr>
          <w:p w:rsidR="00745500" w:rsidRDefault="00A10026">
            <w:pPr>
              <w:pStyle w:val="TableNumber"/>
            </w:pPr>
            <w:bookmarkStart w:id="63" w:name="Table3_2"/>
            <w:r>
              <w:t>Table 3-2</w:t>
            </w:r>
          </w:p>
          <w:bookmarkEnd w:id="63"/>
          <w:p w:rsidR="00745500" w:rsidRDefault="00A10026">
            <w:pPr>
              <w:pStyle w:val="TableText"/>
              <w:rPr>
                <w:b/>
                <w:bCs/>
                <w:color w:val="000000" w:themeColor="text1"/>
                <w:lang w:eastAsia="ja-JP"/>
              </w:rPr>
            </w:pPr>
            <w:r>
              <w:rPr>
                <w:b/>
                <w:bCs/>
                <w:color w:val="000000" w:themeColor="text1"/>
                <w:lang w:eastAsia="ja-JP"/>
              </w:rPr>
              <w:t>Tactical Operations Team</w:t>
            </w:r>
          </w:p>
        </w:tc>
      </w:tr>
      <w:tr w:rsidR="00745500">
        <w:tc>
          <w:tcPr>
            <w:tcW w:w="1638" w:type="dxa"/>
          </w:tcPr>
          <w:p w:rsidR="00745500" w:rsidRDefault="00A10026">
            <w:pPr>
              <w:pStyle w:val="TableText"/>
              <w:rPr>
                <w:b/>
                <w:bCs/>
                <w:color w:val="000000" w:themeColor="text1"/>
              </w:rPr>
            </w:pPr>
            <w:r>
              <w:rPr>
                <w:b/>
                <w:bCs/>
                <w:color w:val="000000" w:themeColor="text1"/>
              </w:rPr>
              <w:t>Role</w:t>
            </w:r>
          </w:p>
        </w:tc>
        <w:tc>
          <w:tcPr>
            <w:tcW w:w="6498" w:type="dxa"/>
          </w:tcPr>
          <w:p w:rsidR="00745500" w:rsidRDefault="00A10026" w:rsidP="002832BC">
            <w:pPr>
              <w:pStyle w:val="TableText"/>
            </w:pPr>
            <w:r>
              <w:t>Provide IT-related operational support and maintenance for the internal Gov</w:t>
            </w:r>
            <w:r w:rsidR="002832BC">
              <w:t> </w:t>
            </w:r>
            <w:r>
              <w:t>2.0 infrastructure.</w:t>
            </w:r>
          </w:p>
        </w:tc>
      </w:tr>
      <w:tr w:rsidR="00745500">
        <w:tc>
          <w:tcPr>
            <w:tcW w:w="1638" w:type="dxa"/>
          </w:tcPr>
          <w:p w:rsidR="00745500" w:rsidRDefault="00A10026">
            <w:pPr>
              <w:pStyle w:val="TableText"/>
              <w:rPr>
                <w:b/>
                <w:bCs/>
              </w:rPr>
            </w:pPr>
            <w:r>
              <w:rPr>
                <w:b/>
                <w:bCs/>
              </w:rPr>
              <w:t>Duration</w:t>
            </w:r>
          </w:p>
        </w:tc>
        <w:tc>
          <w:tcPr>
            <w:tcW w:w="6498" w:type="dxa"/>
          </w:tcPr>
          <w:p w:rsidR="00745500" w:rsidRDefault="00A10026">
            <w:pPr>
              <w:pStyle w:val="TableText"/>
            </w:pPr>
            <w:r>
              <w:t>Dedicated, permanent position.</w:t>
            </w:r>
          </w:p>
        </w:tc>
      </w:tr>
      <w:tr w:rsidR="00745500">
        <w:tc>
          <w:tcPr>
            <w:tcW w:w="1638" w:type="dxa"/>
          </w:tcPr>
          <w:p w:rsidR="00745500" w:rsidRDefault="00A10026">
            <w:pPr>
              <w:pStyle w:val="TableText"/>
              <w:rPr>
                <w:b/>
                <w:bCs/>
              </w:rPr>
            </w:pPr>
            <w:r>
              <w:rPr>
                <w:b/>
                <w:bCs/>
              </w:rPr>
              <w:t>Who</w:t>
            </w:r>
          </w:p>
        </w:tc>
        <w:tc>
          <w:tcPr>
            <w:tcW w:w="6498" w:type="dxa"/>
          </w:tcPr>
          <w:p w:rsidR="00745500" w:rsidRDefault="00A10026">
            <w:pPr>
              <w:pStyle w:val="TableText"/>
            </w:pPr>
            <w:r>
              <w:t>Infrastructure (IT) resources; local operations teams.</w:t>
            </w:r>
          </w:p>
        </w:tc>
      </w:tr>
      <w:tr w:rsidR="00745500">
        <w:tc>
          <w:tcPr>
            <w:tcW w:w="1638" w:type="dxa"/>
          </w:tcPr>
          <w:p w:rsidR="00745500" w:rsidRDefault="00A10026">
            <w:pPr>
              <w:pStyle w:val="TableText"/>
              <w:rPr>
                <w:b/>
                <w:bCs/>
              </w:rPr>
            </w:pPr>
            <w:r>
              <w:rPr>
                <w:b/>
                <w:bCs/>
              </w:rPr>
              <w:t>Responsibilities</w:t>
            </w:r>
          </w:p>
        </w:tc>
        <w:tc>
          <w:tcPr>
            <w:tcW w:w="6498" w:type="dxa"/>
          </w:tcPr>
          <w:p w:rsidR="00745500" w:rsidRDefault="00A10026">
            <w:pPr>
              <w:pStyle w:val="TableText"/>
            </w:pPr>
            <w:r>
              <w:t>Ensure the enforcement of the governance.</w:t>
            </w:r>
          </w:p>
          <w:p w:rsidR="00745500" w:rsidRDefault="00A10026">
            <w:pPr>
              <w:pStyle w:val="TableText"/>
            </w:pPr>
            <w:r>
              <w:t xml:space="preserve">Identify and set up governance procedures, such as: </w:t>
            </w:r>
          </w:p>
          <w:p w:rsidR="00745500" w:rsidRDefault="00A10026">
            <w:pPr>
              <w:pStyle w:val="TableListPara2"/>
            </w:pPr>
            <w:r>
              <w:t xml:space="preserve">Quotas. </w:t>
            </w:r>
          </w:p>
          <w:p w:rsidR="00745500" w:rsidRDefault="00A10026">
            <w:pPr>
              <w:pStyle w:val="TableListPara2"/>
            </w:pPr>
            <w:r>
              <w:t>Auditing policies.</w:t>
            </w:r>
          </w:p>
          <w:p w:rsidR="00745500" w:rsidRDefault="00A10026">
            <w:pPr>
              <w:pStyle w:val="TableText"/>
            </w:pPr>
            <w:r>
              <w:t>Manage routine maintenance tasks, such as:</w:t>
            </w:r>
          </w:p>
          <w:p w:rsidR="00745500" w:rsidRDefault="00A10026">
            <w:pPr>
              <w:pStyle w:val="TableListPara2"/>
            </w:pPr>
            <w:r>
              <w:t>Nightly backups</w:t>
            </w:r>
            <w:r w:rsidR="00FB2E09">
              <w:t>.</w:t>
            </w:r>
          </w:p>
          <w:p w:rsidR="00745500" w:rsidRDefault="00A10026">
            <w:pPr>
              <w:pStyle w:val="TableListPara2"/>
            </w:pPr>
            <w:r>
              <w:t>Usage monitoring and analysis</w:t>
            </w:r>
            <w:r w:rsidR="00FB2E09">
              <w:t>.</w:t>
            </w:r>
          </w:p>
          <w:p w:rsidR="00745500" w:rsidRDefault="00A10026">
            <w:pPr>
              <w:pStyle w:val="TableListPara2"/>
            </w:pPr>
            <w:r>
              <w:t>Scheduled task validation</w:t>
            </w:r>
            <w:r w:rsidR="00FB2E09">
              <w:t>.</w:t>
            </w:r>
          </w:p>
          <w:p w:rsidR="00745500" w:rsidRDefault="00A10026">
            <w:pPr>
              <w:pStyle w:val="TableListPara2"/>
            </w:pPr>
            <w:r>
              <w:t>Releases and upgrades that keep the technology current</w:t>
            </w:r>
            <w:r w:rsidR="00FB2E09">
              <w:t>.</w:t>
            </w:r>
          </w:p>
        </w:tc>
      </w:tr>
    </w:tbl>
    <w:p w:rsidR="00745500" w:rsidRDefault="00745500">
      <w:pPr>
        <w:pStyle w:val="BodyText"/>
        <w:rPr>
          <w:lang w:eastAsia="ja-JP"/>
        </w:rPr>
      </w:pPr>
    </w:p>
    <w:p w:rsidR="00745500" w:rsidRDefault="00A10026">
      <w:pPr>
        <w:pStyle w:val="BodyText"/>
        <w:rPr>
          <w:lang w:eastAsia="ja-JP"/>
        </w:rPr>
      </w:pPr>
      <w:r>
        <w:rPr>
          <w:lang w:eastAsia="ja-JP"/>
        </w:rPr>
        <w:t xml:space="preserve">For more information about the people required to staff this team, </w:t>
      </w:r>
      <w:r w:rsidR="004F37DA">
        <w:rPr>
          <w:lang w:eastAsia="ja-JP"/>
        </w:rPr>
        <w:t xml:space="preserve">see </w:t>
      </w:r>
      <w:r>
        <w:rPr>
          <w:lang w:eastAsia="ja-JP"/>
        </w:rPr>
        <w:t xml:space="preserve">Appendix A, </w:t>
      </w:r>
      <w:hyperlink w:anchor="A_StaffingAssignments" w:history="1">
        <w:r>
          <w:rPr>
            <w:rStyle w:val="Hyperlink"/>
            <w:lang w:eastAsia="ja-JP"/>
          </w:rPr>
          <w:t>Staffing Assignments</w:t>
        </w:r>
      </w:hyperlink>
      <w:r>
        <w:rPr>
          <w:lang w:eastAsia="ja-JP"/>
        </w:rPr>
        <w:t>.</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638"/>
        <w:gridCol w:w="6498"/>
      </w:tblGrid>
      <w:tr w:rsidR="00745500">
        <w:tc>
          <w:tcPr>
            <w:tcW w:w="8136" w:type="dxa"/>
            <w:gridSpan w:val="2"/>
          </w:tcPr>
          <w:p w:rsidR="00745500" w:rsidRDefault="00A10026">
            <w:pPr>
              <w:pStyle w:val="TableNumber"/>
            </w:pPr>
            <w:r>
              <w:lastRenderedPageBreak/>
              <w:t>Table 3-3</w:t>
            </w:r>
          </w:p>
          <w:p w:rsidR="00745500" w:rsidRDefault="00A10026" w:rsidP="002832BC">
            <w:pPr>
              <w:pStyle w:val="TableText"/>
              <w:rPr>
                <w:b/>
                <w:bCs/>
                <w:color w:val="000000" w:themeColor="text1"/>
                <w:lang w:eastAsia="ja-JP"/>
              </w:rPr>
            </w:pPr>
            <w:r>
              <w:rPr>
                <w:b/>
                <w:bCs/>
                <w:color w:val="000000" w:themeColor="text1"/>
                <w:lang w:eastAsia="ja-JP"/>
              </w:rPr>
              <w:t xml:space="preserve">Tactical </w:t>
            </w:r>
            <w:r w:rsidR="00000CD9">
              <w:rPr>
                <w:b/>
                <w:bCs/>
                <w:color w:val="000000" w:themeColor="text1"/>
              </w:rPr>
              <w:t>Training and Support</w:t>
            </w:r>
            <w:r>
              <w:rPr>
                <w:b/>
                <w:bCs/>
                <w:color w:val="000000" w:themeColor="text1"/>
                <w:lang w:eastAsia="ja-JP"/>
              </w:rPr>
              <w:t xml:space="preserve"> Team</w:t>
            </w:r>
          </w:p>
        </w:tc>
      </w:tr>
      <w:tr w:rsidR="00745500">
        <w:tc>
          <w:tcPr>
            <w:tcW w:w="1638" w:type="dxa"/>
          </w:tcPr>
          <w:p w:rsidR="00745500" w:rsidRDefault="00A10026">
            <w:pPr>
              <w:pStyle w:val="TableText"/>
              <w:rPr>
                <w:b/>
                <w:bCs/>
              </w:rPr>
            </w:pPr>
            <w:r>
              <w:rPr>
                <w:b/>
                <w:bCs/>
              </w:rPr>
              <w:t>Role</w:t>
            </w:r>
          </w:p>
        </w:tc>
        <w:tc>
          <w:tcPr>
            <w:tcW w:w="6498" w:type="dxa"/>
          </w:tcPr>
          <w:p w:rsidR="00745500" w:rsidRDefault="00A10026">
            <w:pPr>
              <w:pStyle w:val="TableText"/>
            </w:pPr>
            <w:r>
              <w:t>Provide support to end users for all self-hosted Gov 2.0 tools deployed on premise.</w:t>
            </w:r>
          </w:p>
        </w:tc>
      </w:tr>
      <w:tr w:rsidR="00745500">
        <w:tc>
          <w:tcPr>
            <w:tcW w:w="1638" w:type="dxa"/>
          </w:tcPr>
          <w:p w:rsidR="00745500" w:rsidRDefault="00A10026">
            <w:pPr>
              <w:pStyle w:val="TableText"/>
              <w:rPr>
                <w:b/>
                <w:bCs/>
              </w:rPr>
            </w:pPr>
            <w:r>
              <w:rPr>
                <w:b/>
                <w:bCs/>
              </w:rPr>
              <w:t>Duration</w:t>
            </w:r>
          </w:p>
        </w:tc>
        <w:tc>
          <w:tcPr>
            <w:tcW w:w="6498" w:type="dxa"/>
          </w:tcPr>
          <w:p w:rsidR="00745500" w:rsidRDefault="00A10026">
            <w:pPr>
              <w:pStyle w:val="TableText"/>
            </w:pPr>
            <w:r>
              <w:t>Dedicated, permanent position.</w:t>
            </w:r>
          </w:p>
        </w:tc>
      </w:tr>
      <w:tr w:rsidR="00745500">
        <w:tc>
          <w:tcPr>
            <w:tcW w:w="1638" w:type="dxa"/>
          </w:tcPr>
          <w:p w:rsidR="00745500" w:rsidRDefault="00A10026">
            <w:pPr>
              <w:pStyle w:val="TableText"/>
              <w:rPr>
                <w:b/>
                <w:bCs/>
              </w:rPr>
            </w:pPr>
            <w:r>
              <w:rPr>
                <w:b/>
                <w:bCs/>
              </w:rPr>
              <w:t>Who</w:t>
            </w:r>
          </w:p>
        </w:tc>
        <w:tc>
          <w:tcPr>
            <w:tcW w:w="6498" w:type="dxa"/>
          </w:tcPr>
          <w:p w:rsidR="00745500" w:rsidRDefault="00A10026">
            <w:pPr>
              <w:pStyle w:val="TableText"/>
            </w:pPr>
            <w:r>
              <w:t>System administrators, helpdesk personnel, and other various support resources.</w:t>
            </w:r>
          </w:p>
        </w:tc>
      </w:tr>
      <w:tr w:rsidR="00745500">
        <w:tc>
          <w:tcPr>
            <w:tcW w:w="1638" w:type="dxa"/>
          </w:tcPr>
          <w:p w:rsidR="00745500" w:rsidRDefault="00A10026">
            <w:pPr>
              <w:pStyle w:val="TableText"/>
              <w:rPr>
                <w:b/>
                <w:bCs/>
              </w:rPr>
            </w:pPr>
            <w:r>
              <w:rPr>
                <w:b/>
                <w:bCs/>
              </w:rPr>
              <w:t>Responsibilities</w:t>
            </w:r>
          </w:p>
        </w:tc>
        <w:tc>
          <w:tcPr>
            <w:tcW w:w="6498" w:type="dxa"/>
          </w:tcPr>
          <w:p w:rsidR="00745500" w:rsidRDefault="00A10026">
            <w:pPr>
              <w:pStyle w:val="TableText"/>
            </w:pPr>
            <w:r>
              <w:t>Create an effective support system with proper channels of escalation.</w:t>
            </w:r>
          </w:p>
          <w:p w:rsidR="00745500" w:rsidRDefault="00A10026">
            <w:pPr>
              <w:pStyle w:val="TableText"/>
            </w:pPr>
            <w:r>
              <w:t>Establish a channel of communication to address common issues, such as:</w:t>
            </w:r>
          </w:p>
          <w:p w:rsidR="00745500" w:rsidRDefault="00A10026">
            <w:pPr>
              <w:pStyle w:val="TableListPara2"/>
            </w:pPr>
            <w:r>
              <w:t>FAQ.</w:t>
            </w:r>
          </w:p>
          <w:p w:rsidR="00745500" w:rsidRDefault="00A10026">
            <w:pPr>
              <w:pStyle w:val="TableListPara2"/>
            </w:pPr>
            <w:r>
              <w:t>Gov 2.0 support community of interest for each tool.</w:t>
            </w:r>
          </w:p>
          <w:p w:rsidR="00745500" w:rsidRDefault="00A10026">
            <w:pPr>
              <w:pStyle w:val="TableText"/>
            </w:pPr>
            <w:r>
              <w:t>Respond to application questions, bugs, and other problems requiring issue resolution.</w:t>
            </w:r>
          </w:p>
          <w:p w:rsidR="00745500" w:rsidRDefault="00A10026">
            <w:pPr>
              <w:pStyle w:val="TableText"/>
            </w:pPr>
            <w:r>
              <w:t>Develop a training plan for each Gov 2.0 tool that is deployed.</w:t>
            </w:r>
          </w:p>
          <w:p w:rsidR="00745500" w:rsidRDefault="00A10026">
            <w:pPr>
              <w:pStyle w:val="TableText"/>
            </w:pPr>
            <w:r>
              <w:t>Create and distribute training collateral material.</w:t>
            </w:r>
          </w:p>
          <w:p w:rsidR="00745500" w:rsidRDefault="00A10026">
            <w:pPr>
              <w:pStyle w:val="TableText"/>
            </w:pPr>
            <w:r>
              <w:t>Provide self-help tools that can be tailored by users and divisions to their needs.</w:t>
            </w:r>
          </w:p>
        </w:tc>
      </w:tr>
    </w:tbl>
    <w:p w:rsidR="00745500" w:rsidRDefault="00745500">
      <w:pPr>
        <w:pStyle w:val="BodyText"/>
        <w:rPr>
          <w:lang w:eastAsia="ja-JP"/>
        </w:rPr>
      </w:pPr>
    </w:p>
    <w:p w:rsidR="00745500" w:rsidRDefault="00A10026">
      <w:pPr>
        <w:pStyle w:val="BodyText"/>
        <w:rPr>
          <w:lang w:eastAsia="ja-JP"/>
        </w:rPr>
      </w:pPr>
      <w:r>
        <w:rPr>
          <w:lang w:eastAsia="ja-JP"/>
        </w:rPr>
        <w:t xml:space="preserve">For more information about the people required to staff this team, </w:t>
      </w:r>
      <w:r w:rsidR="004B2433">
        <w:rPr>
          <w:lang w:eastAsia="ja-JP"/>
        </w:rPr>
        <w:t xml:space="preserve">see </w:t>
      </w:r>
      <w:r>
        <w:rPr>
          <w:lang w:eastAsia="ja-JP"/>
        </w:rPr>
        <w:t xml:space="preserve">Appendix A, </w:t>
      </w:r>
      <w:hyperlink w:anchor="A_StaffingAssignments" w:history="1">
        <w:r>
          <w:rPr>
            <w:rStyle w:val="Hyperlink"/>
            <w:lang w:eastAsia="ja-JP"/>
          </w:rPr>
          <w:t>Staffing Assignments</w:t>
        </w:r>
      </w:hyperlink>
      <w:r>
        <w:rPr>
          <w:lang w:eastAsia="ja-JP"/>
        </w:rPr>
        <w:t>.</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1638"/>
        <w:gridCol w:w="6498"/>
      </w:tblGrid>
      <w:tr w:rsidR="00745500">
        <w:tc>
          <w:tcPr>
            <w:tcW w:w="8136" w:type="dxa"/>
            <w:gridSpan w:val="2"/>
          </w:tcPr>
          <w:p w:rsidR="00745500" w:rsidRDefault="00A10026">
            <w:pPr>
              <w:pStyle w:val="TableNumber"/>
            </w:pPr>
            <w:r>
              <w:lastRenderedPageBreak/>
              <w:t>Table 3-4</w:t>
            </w:r>
          </w:p>
          <w:p w:rsidR="00745500" w:rsidRDefault="00A10026">
            <w:pPr>
              <w:pStyle w:val="TableTitle"/>
            </w:pPr>
            <w:r>
              <w:t>Tactical Integration and Development Team</w:t>
            </w:r>
          </w:p>
        </w:tc>
      </w:tr>
      <w:tr w:rsidR="00745500">
        <w:tc>
          <w:tcPr>
            <w:tcW w:w="1638" w:type="dxa"/>
          </w:tcPr>
          <w:p w:rsidR="00745500" w:rsidRDefault="00A10026">
            <w:pPr>
              <w:pStyle w:val="TableText"/>
              <w:rPr>
                <w:b/>
                <w:bCs/>
              </w:rPr>
            </w:pPr>
            <w:r>
              <w:rPr>
                <w:b/>
                <w:bCs/>
              </w:rPr>
              <w:t>Role</w:t>
            </w:r>
          </w:p>
        </w:tc>
        <w:tc>
          <w:tcPr>
            <w:tcW w:w="6498" w:type="dxa"/>
          </w:tcPr>
          <w:p w:rsidR="00745500" w:rsidRDefault="00A10026">
            <w:pPr>
              <w:pStyle w:val="TableText"/>
            </w:pPr>
            <w:r>
              <w:t>Integrate, personalize, and, when needed, customize and use Gov 2.0 capabilities in a manner that fulfil</w:t>
            </w:r>
            <w:r w:rsidR="00403C30">
              <w:t>l</w:t>
            </w:r>
            <w:r>
              <w:t>s the opportunities identified by the strategy team.</w:t>
            </w:r>
          </w:p>
        </w:tc>
      </w:tr>
      <w:tr w:rsidR="00745500">
        <w:tc>
          <w:tcPr>
            <w:tcW w:w="1638" w:type="dxa"/>
          </w:tcPr>
          <w:p w:rsidR="00745500" w:rsidRDefault="00A10026">
            <w:pPr>
              <w:pStyle w:val="TableText"/>
              <w:rPr>
                <w:b/>
                <w:bCs/>
              </w:rPr>
            </w:pPr>
            <w:r>
              <w:rPr>
                <w:b/>
                <w:bCs/>
              </w:rPr>
              <w:t>Duration</w:t>
            </w:r>
          </w:p>
        </w:tc>
        <w:tc>
          <w:tcPr>
            <w:tcW w:w="6498" w:type="dxa"/>
          </w:tcPr>
          <w:p w:rsidR="00745500" w:rsidRDefault="00A10026">
            <w:pPr>
              <w:pStyle w:val="TableText"/>
            </w:pPr>
            <w:r>
              <w:t>Dedicated, permanent position.</w:t>
            </w:r>
          </w:p>
        </w:tc>
      </w:tr>
      <w:tr w:rsidR="00745500">
        <w:tc>
          <w:tcPr>
            <w:tcW w:w="1638" w:type="dxa"/>
          </w:tcPr>
          <w:p w:rsidR="00745500" w:rsidRDefault="00A10026">
            <w:pPr>
              <w:pStyle w:val="TableText"/>
              <w:rPr>
                <w:b/>
                <w:bCs/>
              </w:rPr>
            </w:pPr>
            <w:r>
              <w:rPr>
                <w:b/>
                <w:bCs/>
              </w:rPr>
              <w:t>Who</w:t>
            </w:r>
          </w:p>
        </w:tc>
        <w:tc>
          <w:tcPr>
            <w:tcW w:w="6498" w:type="dxa"/>
          </w:tcPr>
          <w:p w:rsidR="00745500" w:rsidRDefault="00A10026">
            <w:pPr>
              <w:pStyle w:val="TableText"/>
            </w:pPr>
            <w:r>
              <w:t>Technically talented people with ability to customize, personalize, and integrate requested and chosen Gov 2.0 capabilities.</w:t>
            </w:r>
          </w:p>
        </w:tc>
      </w:tr>
      <w:tr w:rsidR="00745500">
        <w:tc>
          <w:tcPr>
            <w:tcW w:w="1638" w:type="dxa"/>
          </w:tcPr>
          <w:p w:rsidR="00745500" w:rsidRDefault="00A10026">
            <w:pPr>
              <w:pStyle w:val="TableText"/>
              <w:rPr>
                <w:b/>
                <w:bCs/>
              </w:rPr>
            </w:pPr>
            <w:r>
              <w:rPr>
                <w:b/>
                <w:bCs/>
              </w:rPr>
              <w:t>Responsibilities</w:t>
            </w:r>
          </w:p>
        </w:tc>
        <w:tc>
          <w:tcPr>
            <w:tcW w:w="6498" w:type="dxa"/>
          </w:tcPr>
          <w:p w:rsidR="00745500" w:rsidRDefault="00A10026">
            <w:pPr>
              <w:pStyle w:val="TableText"/>
            </w:pPr>
            <w:r>
              <w:t>Ensure that the goals set by the Strategy Team are met in ways that:</w:t>
            </w:r>
          </w:p>
          <w:p w:rsidR="00745500" w:rsidRDefault="00A10026">
            <w:pPr>
              <w:pStyle w:val="TableListPara2"/>
            </w:pPr>
            <w:r>
              <w:t>Decrease systems complexity.</w:t>
            </w:r>
          </w:p>
          <w:p w:rsidR="00745500" w:rsidRDefault="00A10026">
            <w:pPr>
              <w:pStyle w:val="TableListPara2"/>
            </w:pPr>
            <w:r>
              <w:t>Reduce the amount of custom coding required.</w:t>
            </w:r>
          </w:p>
          <w:p w:rsidR="00745500" w:rsidRDefault="00A10026">
            <w:pPr>
              <w:pStyle w:val="TableListPara2"/>
            </w:pPr>
            <w:r>
              <w:t>Reduce the number of separate authentication and identity stores.</w:t>
            </w:r>
          </w:p>
          <w:p w:rsidR="00745500" w:rsidRDefault="00A10026">
            <w:pPr>
              <w:pStyle w:val="TableListPara2"/>
            </w:pPr>
            <w:r>
              <w:t>Lower the need for more resources—management, personnel, hardware, and training</w:t>
            </w:r>
            <w:r w:rsidR="00493837">
              <w:t>.</w:t>
            </w:r>
          </w:p>
          <w:p w:rsidR="00745500" w:rsidRDefault="00A10026">
            <w:pPr>
              <w:pStyle w:val="TableListPara2"/>
            </w:pPr>
            <w:r>
              <w:t>Shorten time to delivery.</w:t>
            </w:r>
          </w:p>
          <w:p w:rsidR="00745500" w:rsidRDefault="00A10026">
            <w:pPr>
              <w:pStyle w:val="TableListPara2"/>
            </w:pPr>
            <w:r>
              <w:t>Make use of existing commercial, off-the-shelf solutions.</w:t>
            </w:r>
          </w:p>
          <w:p w:rsidR="00745500" w:rsidRDefault="00A10026">
            <w:pPr>
              <w:pStyle w:val="TableListPara2"/>
            </w:pPr>
            <w:r>
              <w:t>Integrate with existing systems.</w:t>
            </w:r>
          </w:p>
          <w:p w:rsidR="00745500" w:rsidRDefault="00A10026">
            <w:pPr>
              <w:pStyle w:val="TableListPara2"/>
            </w:pPr>
            <w:r>
              <w:t>Increase the use of capabilities that can be deployed government-wide.</w:t>
            </w:r>
          </w:p>
          <w:p w:rsidR="00745500" w:rsidRDefault="00A10026">
            <w:pPr>
              <w:pStyle w:val="TableListPara2"/>
            </w:pPr>
            <w:r>
              <w:t>Increase security and content management.</w:t>
            </w:r>
          </w:p>
          <w:p w:rsidR="00745500" w:rsidRDefault="00A10026">
            <w:pPr>
              <w:pStyle w:val="TableListPara2"/>
            </w:pPr>
            <w:r>
              <w:t>Make use of systems that already integrate with externally</w:t>
            </w:r>
            <w:r w:rsidR="00493837">
              <w:t xml:space="preserve"> </w:t>
            </w:r>
            <w:r>
              <w:t>hosted Gov 2.0 capabilities.</w:t>
            </w:r>
          </w:p>
          <w:p w:rsidR="00745500" w:rsidRDefault="00A10026">
            <w:pPr>
              <w:pStyle w:val="TableText"/>
            </w:pPr>
            <w:r>
              <w:t>Manage large change requests, develop new features, and carry out program management while ensuring adherence to standards and goals above.</w:t>
            </w:r>
          </w:p>
          <w:p w:rsidR="00745500" w:rsidRDefault="00A10026">
            <w:pPr>
              <w:pStyle w:val="TableText"/>
            </w:pPr>
            <w:r>
              <w:t>Develop personalized solutions.</w:t>
            </w:r>
          </w:p>
          <w:p w:rsidR="00745500" w:rsidRDefault="00A10026">
            <w:pPr>
              <w:pStyle w:val="TableText"/>
            </w:pPr>
            <w:r>
              <w:t>Leverage external code libraries for each Gov 2.0 tool.</w:t>
            </w:r>
          </w:p>
          <w:p w:rsidR="00745500" w:rsidRDefault="00A10026">
            <w:pPr>
              <w:pStyle w:val="TableText"/>
            </w:pPr>
            <w:r>
              <w:t>Establish a community to share and exchange code libraries and solutions.</w:t>
            </w:r>
          </w:p>
          <w:p w:rsidR="00745500" w:rsidRDefault="00A10026">
            <w:pPr>
              <w:pStyle w:val="TableText"/>
            </w:pPr>
            <w:r>
              <w:t>Establish a community to share ideas and best practices.</w:t>
            </w:r>
          </w:p>
          <w:p w:rsidR="00745500" w:rsidRDefault="00A10026">
            <w:pPr>
              <w:pStyle w:val="TableText"/>
            </w:pPr>
            <w:r>
              <w:t>Find a means of educating all developers about each Gov 2.0 tool’s features so that they can develop solutions faster and easier.</w:t>
            </w:r>
          </w:p>
        </w:tc>
      </w:tr>
    </w:tbl>
    <w:p w:rsidR="00745500" w:rsidRDefault="00745500">
      <w:pPr>
        <w:pStyle w:val="BodyText"/>
        <w:rPr>
          <w:lang w:eastAsia="ja-JP"/>
        </w:rPr>
      </w:pPr>
    </w:p>
    <w:p w:rsidR="00745500" w:rsidRDefault="00A10026">
      <w:pPr>
        <w:pStyle w:val="BodyText"/>
        <w:rPr>
          <w:lang w:eastAsia="ja-JP"/>
        </w:rPr>
      </w:pPr>
      <w:r>
        <w:rPr>
          <w:lang w:eastAsia="ja-JP"/>
        </w:rPr>
        <w:t xml:space="preserve">For more information about the people required to staff this team, </w:t>
      </w:r>
      <w:r w:rsidR="00493837">
        <w:rPr>
          <w:lang w:eastAsia="ja-JP"/>
        </w:rPr>
        <w:t xml:space="preserve">see </w:t>
      </w:r>
      <w:r>
        <w:rPr>
          <w:lang w:eastAsia="ja-JP"/>
        </w:rPr>
        <w:t xml:space="preserve">Appendix A, </w:t>
      </w:r>
      <w:hyperlink w:anchor="A_StaffingAssignments" w:history="1">
        <w:r>
          <w:rPr>
            <w:rStyle w:val="Hyperlink"/>
            <w:lang w:eastAsia="ja-JP"/>
          </w:rPr>
          <w:t>Staffing Assignments</w:t>
        </w:r>
      </w:hyperlink>
      <w:r>
        <w:rPr>
          <w:lang w:eastAsia="ja-JP"/>
        </w:rPr>
        <w:t>.</w:t>
      </w:r>
    </w:p>
    <w:p w:rsidR="00745500" w:rsidRDefault="00A10026">
      <w:pPr>
        <w:pStyle w:val="NumHeading2"/>
      </w:pPr>
      <w:bookmarkStart w:id="64" w:name="_Toc234287386"/>
      <w:r>
        <w:t>Gov 2.0 User Group Team</w:t>
      </w:r>
      <w:bookmarkEnd w:id="64"/>
    </w:p>
    <w:p w:rsidR="00745500" w:rsidRDefault="00A10026">
      <w:pPr>
        <w:pStyle w:val="BodyText"/>
        <w:rPr>
          <w:lang w:eastAsia="ja-JP"/>
        </w:rPr>
      </w:pPr>
      <w:r>
        <w:rPr>
          <w:lang w:eastAsia="ja-JP"/>
        </w:rPr>
        <w:t xml:space="preserve">This team </w:t>
      </w:r>
      <w:r>
        <w:t>[</w:t>
      </w:r>
      <w:r>
        <w:rPr>
          <w:b/>
        </w:rPr>
        <w:t>will</w:t>
      </w:r>
      <w:r>
        <w:t>|</w:t>
      </w:r>
      <w:r>
        <w:rPr>
          <w:b/>
        </w:rPr>
        <w:t>should</w:t>
      </w:r>
      <w:r>
        <w:t xml:space="preserve">] </w:t>
      </w:r>
      <w:r>
        <w:rPr>
          <w:lang w:eastAsia="ja-JP"/>
        </w:rPr>
        <w:t xml:space="preserve">be responsible for establishing a </w:t>
      </w:r>
      <w:r w:rsidR="005F5982">
        <w:rPr>
          <w:lang w:eastAsia="ja-JP"/>
        </w:rPr>
        <w:t>u</w:t>
      </w:r>
      <w:r>
        <w:rPr>
          <w:lang w:eastAsia="ja-JP"/>
        </w:rPr>
        <w:t xml:space="preserve">ser </w:t>
      </w:r>
      <w:r w:rsidR="005F5982">
        <w:rPr>
          <w:lang w:eastAsia="ja-JP"/>
        </w:rPr>
        <w:t>g</w:t>
      </w:r>
      <w:r>
        <w:rPr>
          <w:lang w:eastAsia="ja-JP"/>
        </w:rPr>
        <w:t xml:space="preserve">roup for each externally approved Gov 2.0 capability. Their roles and responsibilities are summarized in Table 3-5. The goal of this team </w:t>
      </w:r>
      <w:r>
        <w:t>[</w:t>
      </w:r>
      <w:r>
        <w:rPr>
          <w:b/>
        </w:rPr>
        <w:t>will</w:t>
      </w:r>
      <w:r>
        <w:t>|</w:t>
      </w:r>
      <w:r>
        <w:rPr>
          <w:b/>
        </w:rPr>
        <w:t>should</w:t>
      </w:r>
      <w:r>
        <w:t xml:space="preserve">] </w:t>
      </w:r>
      <w:r>
        <w:rPr>
          <w:lang w:eastAsia="ja-JP"/>
        </w:rPr>
        <w:t>be to enable internal, user-to-user self-help and learning by sharing. [</w:t>
      </w:r>
      <w:r>
        <w:rPr>
          <w:b/>
          <w:lang w:eastAsia="ja-JP"/>
        </w:rPr>
        <w:t>When possible, internally deployed Gov 2.0 capabilities will be used to fulfill the needs of creating and establishing the User Group communities.</w:t>
      </w:r>
      <w:r>
        <w:rPr>
          <w:lang w:eastAsia="ja-JP"/>
        </w:rPr>
        <w:t xml:space="preserve">] This small virtual team </w:t>
      </w:r>
      <w:r>
        <w:lastRenderedPageBreak/>
        <w:t>[</w:t>
      </w:r>
      <w:r>
        <w:rPr>
          <w:b/>
        </w:rPr>
        <w:t>will</w:t>
      </w:r>
      <w:r>
        <w:t>|</w:t>
      </w:r>
      <w:r>
        <w:rPr>
          <w:b/>
        </w:rPr>
        <w:t>should</w:t>
      </w:r>
      <w:r>
        <w:t xml:space="preserve">] </w:t>
      </w:r>
      <w:r>
        <w:rPr>
          <w:lang w:eastAsia="ja-JP"/>
        </w:rPr>
        <w:t xml:space="preserve">be reconstructed on a quarterly basis from new volunteers whose goal </w:t>
      </w:r>
      <w:r>
        <w:t>[</w:t>
      </w:r>
      <w:r>
        <w:rPr>
          <w:b/>
        </w:rPr>
        <w:t>will</w:t>
      </w:r>
      <w:r>
        <w:t>|</w:t>
      </w:r>
      <w:r>
        <w:rPr>
          <w:b/>
        </w:rPr>
        <w:t>should</w:t>
      </w:r>
      <w:r>
        <w:t xml:space="preserve">] </w:t>
      </w:r>
      <w:r>
        <w:rPr>
          <w:lang w:eastAsia="ja-JP"/>
        </w:rPr>
        <w:t>be to lead and maintain a fresh perspective on the need</w:t>
      </w:r>
      <w:r w:rsidR="0097105A">
        <w:rPr>
          <w:lang w:eastAsia="ja-JP"/>
        </w:rPr>
        <w:t>s</w:t>
      </w:r>
      <w:r>
        <w:rPr>
          <w:lang w:eastAsia="ja-JP"/>
        </w:rPr>
        <w:t>, benefits, and mission of the community.</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566"/>
        <w:gridCol w:w="7218"/>
      </w:tblGrid>
      <w:tr w:rsidR="00745500">
        <w:tc>
          <w:tcPr>
            <w:tcW w:w="8784" w:type="dxa"/>
            <w:gridSpan w:val="2"/>
          </w:tcPr>
          <w:p w:rsidR="00745500" w:rsidRDefault="00A10026">
            <w:pPr>
              <w:pStyle w:val="TableNumber"/>
            </w:pPr>
            <w:r>
              <w:t>Table 3-5</w:t>
            </w:r>
          </w:p>
          <w:p w:rsidR="00745500" w:rsidRDefault="00A10026">
            <w:pPr>
              <w:pStyle w:val="TableTitle"/>
            </w:pPr>
            <w:r>
              <w:t>Gov 2.0 User Group Team</w:t>
            </w:r>
          </w:p>
        </w:tc>
      </w:tr>
      <w:tr w:rsidR="00745500">
        <w:tc>
          <w:tcPr>
            <w:tcW w:w="1566" w:type="dxa"/>
          </w:tcPr>
          <w:p w:rsidR="00745500" w:rsidRDefault="00A10026">
            <w:pPr>
              <w:pStyle w:val="TableText"/>
              <w:rPr>
                <w:b/>
                <w:bCs/>
                <w:lang w:eastAsia="ja-JP"/>
              </w:rPr>
            </w:pPr>
            <w:r>
              <w:rPr>
                <w:b/>
                <w:bCs/>
                <w:lang w:eastAsia="ja-JP"/>
              </w:rPr>
              <w:t>Role</w:t>
            </w:r>
          </w:p>
        </w:tc>
        <w:tc>
          <w:tcPr>
            <w:tcW w:w="7218" w:type="dxa"/>
          </w:tcPr>
          <w:p w:rsidR="00745500" w:rsidRDefault="00A10026">
            <w:pPr>
              <w:pStyle w:val="TableText"/>
              <w:rPr>
                <w:lang w:eastAsia="ja-JP"/>
              </w:rPr>
            </w:pPr>
            <w:r>
              <w:rPr>
                <w:lang w:eastAsia="ja-JP"/>
              </w:rPr>
              <w:t>Support peer-based self-help and learning by sharing.</w:t>
            </w:r>
          </w:p>
        </w:tc>
      </w:tr>
      <w:tr w:rsidR="00745500">
        <w:tc>
          <w:tcPr>
            <w:tcW w:w="1566" w:type="dxa"/>
          </w:tcPr>
          <w:p w:rsidR="00745500" w:rsidRDefault="00A10026">
            <w:pPr>
              <w:pStyle w:val="TableText"/>
              <w:rPr>
                <w:b/>
                <w:bCs/>
                <w:lang w:eastAsia="ja-JP"/>
              </w:rPr>
            </w:pPr>
            <w:r>
              <w:rPr>
                <w:b/>
                <w:bCs/>
                <w:lang w:eastAsia="ja-JP"/>
              </w:rPr>
              <w:t>Duration</w:t>
            </w:r>
          </w:p>
        </w:tc>
        <w:tc>
          <w:tcPr>
            <w:tcW w:w="7218" w:type="dxa"/>
          </w:tcPr>
          <w:p w:rsidR="00745500" w:rsidRDefault="006734E1">
            <w:pPr>
              <w:pStyle w:val="TableText"/>
              <w:rPr>
                <w:lang w:eastAsia="ja-JP"/>
              </w:rPr>
            </w:pPr>
            <w:r>
              <w:rPr>
                <w:lang w:eastAsia="ja-JP"/>
              </w:rPr>
              <w:t>Four</w:t>
            </w:r>
            <w:r w:rsidR="00A10026">
              <w:rPr>
                <w:lang w:eastAsia="ja-JP"/>
              </w:rPr>
              <w:t xml:space="preserve"> months</w:t>
            </w:r>
            <w:r>
              <w:rPr>
                <w:lang w:eastAsia="ja-JP"/>
              </w:rPr>
              <w:t>.</w:t>
            </w:r>
          </w:p>
        </w:tc>
      </w:tr>
      <w:tr w:rsidR="00745500">
        <w:tc>
          <w:tcPr>
            <w:tcW w:w="1566" w:type="dxa"/>
          </w:tcPr>
          <w:p w:rsidR="00745500" w:rsidRDefault="00A10026">
            <w:pPr>
              <w:pStyle w:val="TableText"/>
              <w:rPr>
                <w:b/>
                <w:bCs/>
                <w:lang w:eastAsia="ja-JP"/>
              </w:rPr>
            </w:pPr>
            <w:r>
              <w:rPr>
                <w:b/>
                <w:bCs/>
                <w:lang w:eastAsia="ja-JP"/>
              </w:rPr>
              <w:t>Who</w:t>
            </w:r>
          </w:p>
        </w:tc>
        <w:tc>
          <w:tcPr>
            <w:tcW w:w="7218" w:type="dxa"/>
          </w:tcPr>
          <w:p w:rsidR="00745500" w:rsidRDefault="00A10026">
            <w:pPr>
              <w:pStyle w:val="TableText"/>
              <w:rPr>
                <w:lang w:eastAsia="ja-JP"/>
              </w:rPr>
            </w:pPr>
            <w:r>
              <w:rPr>
                <w:lang w:eastAsia="ja-JP"/>
              </w:rPr>
              <w:t>Peers from across the organization.</w:t>
            </w:r>
          </w:p>
        </w:tc>
      </w:tr>
      <w:tr w:rsidR="00745500">
        <w:tc>
          <w:tcPr>
            <w:tcW w:w="1566" w:type="dxa"/>
          </w:tcPr>
          <w:p w:rsidR="00745500" w:rsidRDefault="00A10026">
            <w:pPr>
              <w:pStyle w:val="TableText"/>
              <w:rPr>
                <w:b/>
                <w:bCs/>
                <w:lang w:eastAsia="ja-JP"/>
              </w:rPr>
            </w:pPr>
            <w:r>
              <w:rPr>
                <w:b/>
                <w:bCs/>
                <w:lang w:eastAsia="ja-JP"/>
              </w:rPr>
              <w:t>Responsibilities</w:t>
            </w:r>
          </w:p>
        </w:tc>
        <w:tc>
          <w:tcPr>
            <w:tcW w:w="7218" w:type="dxa"/>
          </w:tcPr>
          <w:p w:rsidR="00745500" w:rsidRDefault="00A10026">
            <w:pPr>
              <w:pStyle w:val="TableText"/>
              <w:rPr>
                <w:lang w:eastAsia="ja-JP"/>
              </w:rPr>
            </w:pPr>
            <w:r>
              <w:rPr>
                <w:lang w:eastAsia="ja-JP"/>
              </w:rPr>
              <w:t>Establish user group communities for each approved, externally</w:t>
            </w:r>
            <w:r w:rsidR="005F5982">
              <w:rPr>
                <w:lang w:eastAsia="ja-JP"/>
              </w:rPr>
              <w:t xml:space="preserve"> </w:t>
            </w:r>
            <w:r>
              <w:rPr>
                <w:lang w:eastAsia="ja-JP"/>
              </w:rPr>
              <w:t>hosted Gov 2.0 tool.</w:t>
            </w:r>
          </w:p>
          <w:p w:rsidR="00745500" w:rsidRDefault="00A10026">
            <w:pPr>
              <w:pStyle w:val="TableText"/>
              <w:rPr>
                <w:lang w:eastAsia="ja-JP"/>
              </w:rPr>
            </w:pPr>
            <w:r>
              <w:rPr>
                <w:lang w:eastAsia="ja-JP"/>
              </w:rPr>
              <w:t>Moderate discussions and community questions.</w:t>
            </w:r>
          </w:p>
          <w:p w:rsidR="00745500" w:rsidRDefault="00A10026">
            <w:pPr>
              <w:pStyle w:val="TableText"/>
              <w:rPr>
                <w:lang w:eastAsia="ja-JP"/>
              </w:rPr>
            </w:pPr>
            <w:r>
              <w:rPr>
                <w:lang w:eastAsia="ja-JP"/>
              </w:rPr>
              <w:t>Share best practices for using the external tools.</w:t>
            </w:r>
          </w:p>
        </w:tc>
      </w:tr>
    </w:tbl>
    <w:p w:rsidR="00745500" w:rsidRDefault="00745500">
      <w:pPr>
        <w:pStyle w:val="BodyText"/>
        <w:rPr>
          <w:lang w:eastAsia="ja-JP"/>
        </w:rPr>
      </w:pPr>
    </w:p>
    <w:p w:rsidR="00745500" w:rsidRDefault="00A10026">
      <w:pPr>
        <w:pStyle w:val="BodyText"/>
        <w:rPr>
          <w:lang w:eastAsia="ja-JP"/>
        </w:rPr>
      </w:pPr>
      <w:r>
        <w:rPr>
          <w:lang w:eastAsia="ja-JP"/>
        </w:rPr>
        <w:t xml:space="preserve">For more information about the people required to staff this team, </w:t>
      </w:r>
      <w:r w:rsidR="005F5982">
        <w:rPr>
          <w:lang w:eastAsia="ja-JP"/>
        </w:rPr>
        <w:t xml:space="preserve">see </w:t>
      </w:r>
      <w:r>
        <w:rPr>
          <w:lang w:eastAsia="ja-JP"/>
        </w:rPr>
        <w:t xml:space="preserve">Appendix A, </w:t>
      </w:r>
      <w:hyperlink w:anchor="A_StaffingAssignments" w:history="1">
        <w:r>
          <w:rPr>
            <w:rStyle w:val="Hyperlink"/>
            <w:lang w:eastAsia="ja-JP"/>
          </w:rPr>
          <w:t>Staffing Assignments</w:t>
        </w:r>
      </w:hyperlink>
      <w:r>
        <w:rPr>
          <w:lang w:eastAsia="ja-JP"/>
        </w:rPr>
        <w:t>.</w:t>
      </w:r>
    </w:p>
    <w:p w:rsidR="00745500" w:rsidRDefault="00A10026">
      <w:pPr>
        <w:pStyle w:val="NumHeading2"/>
      </w:pPr>
      <w:bookmarkStart w:id="65" w:name="_Toc234287387"/>
      <w:r>
        <w:t>Gov 2.0 External Go-Live Team</w:t>
      </w:r>
      <w:bookmarkEnd w:id="65"/>
    </w:p>
    <w:p w:rsidR="00745500" w:rsidRDefault="00A10026">
      <w:pPr>
        <w:pStyle w:val="BodyText"/>
        <w:rPr>
          <w:rFonts w:cs="Calibri"/>
          <w:sz w:val="24"/>
          <w:szCs w:val="24"/>
        </w:rPr>
      </w:pPr>
      <w:r>
        <w:rPr>
          <w:rFonts w:cs="Calibri"/>
          <w:sz w:val="24"/>
          <w:szCs w:val="24"/>
        </w:rPr>
        <w:t xml:space="preserve">This team </w:t>
      </w:r>
      <w:r>
        <w:t>[</w:t>
      </w:r>
      <w:r>
        <w:rPr>
          <w:b/>
        </w:rPr>
        <w:t>will</w:t>
      </w:r>
      <w:r>
        <w:t>|</w:t>
      </w:r>
      <w:r>
        <w:rPr>
          <w:b/>
        </w:rPr>
        <w:t>should</w:t>
      </w:r>
      <w:r>
        <w:t xml:space="preserve">] </w:t>
      </w:r>
      <w:r>
        <w:rPr>
          <w:rFonts w:cs="Calibri"/>
          <w:sz w:val="24"/>
          <w:szCs w:val="24"/>
        </w:rPr>
        <w:t>be responsible for helping [</w:t>
      </w:r>
      <w:r>
        <w:rPr>
          <w:rFonts w:cs="Calibri"/>
          <w:b/>
          <w:sz w:val="24"/>
          <w:szCs w:val="24"/>
        </w:rPr>
        <w:t>Agency</w:t>
      </w:r>
      <w:r>
        <w:rPr>
          <w:rFonts w:cs="Calibri"/>
          <w:sz w:val="24"/>
          <w:szCs w:val="24"/>
        </w:rPr>
        <w:t xml:space="preserve">] adopt a new service in a clear and organized fashion. </w:t>
      </w:r>
      <w:r w:rsidRPr="00354349">
        <w:rPr>
          <w:sz w:val="24"/>
          <w:lang w:eastAsia="ja-JP"/>
        </w:rPr>
        <w:t>Their roles and responsibilities are summarized in Table</w:t>
      </w:r>
      <w:r w:rsidR="00AA2133">
        <w:rPr>
          <w:sz w:val="24"/>
          <w:lang w:eastAsia="ja-JP"/>
        </w:rPr>
        <w:t> </w:t>
      </w:r>
      <w:r w:rsidRPr="00354349">
        <w:rPr>
          <w:sz w:val="24"/>
          <w:lang w:eastAsia="ja-JP"/>
        </w:rPr>
        <w:t>3</w:t>
      </w:r>
      <w:r w:rsidR="00AA2133">
        <w:rPr>
          <w:sz w:val="24"/>
          <w:lang w:eastAsia="ja-JP"/>
        </w:rPr>
        <w:noBreakHyphen/>
      </w:r>
      <w:r w:rsidRPr="00354349">
        <w:rPr>
          <w:sz w:val="24"/>
          <w:lang w:eastAsia="ja-JP"/>
        </w:rPr>
        <w:t>6.</w:t>
      </w:r>
      <w:r w:rsidRPr="00354349">
        <w:rPr>
          <w:rFonts w:cs="Calibri"/>
          <w:sz w:val="28"/>
          <w:szCs w:val="24"/>
        </w:rPr>
        <w:t xml:space="preserve"> </w:t>
      </w:r>
      <w:r>
        <w:rPr>
          <w:rFonts w:cs="Calibri"/>
          <w:sz w:val="24"/>
          <w:szCs w:val="24"/>
        </w:rPr>
        <w:t xml:space="preserve">They </w:t>
      </w:r>
      <w:r>
        <w:t>[</w:t>
      </w:r>
      <w:r>
        <w:rPr>
          <w:b/>
        </w:rPr>
        <w:t>will</w:t>
      </w:r>
      <w:r>
        <w:t>|</w:t>
      </w:r>
      <w:r>
        <w:rPr>
          <w:b/>
        </w:rPr>
        <w:t>should</w:t>
      </w:r>
      <w:r>
        <w:t xml:space="preserve">] </w:t>
      </w:r>
      <w:r>
        <w:rPr>
          <w:rFonts w:cs="Calibri"/>
          <w:sz w:val="24"/>
          <w:szCs w:val="24"/>
        </w:rPr>
        <w:t>coordinate the education of [</w:t>
      </w:r>
      <w:r>
        <w:rPr>
          <w:rFonts w:cs="Calibri"/>
          <w:b/>
          <w:sz w:val="24"/>
          <w:szCs w:val="24"/>
        </w:rPr>
        <w:t>Agency</w:t>
      </w:r>
      <w:r>
        <w:rPr>
          <w:rFonts w:cs="Calibri"/>
          <w:sz w:val="24"/>
          <w:szCs w:val="24"/>
        </w:rPr>
        <w:t>] staff about online etiquette and appropriate use of Gov 2.0 services and tools, coordinate the approach [</w:t>
      </w:r>
      <w:r>
        <w:rPr>
          <w:rFonts w:cs="Calibri"/>
          <w:b/>
          <w:sz w:val="24"/>
          <w:szCs w:val="24"/>
        </w:rPr>
        <w:t>Agency</w:t>
      </w:r>
      <w:r>
        <w:rPr>
          <w:rFonts w:cs="Calibri"/>
          <w:sz w:val="24"/>
          <w:szCs w:val="24"/>
        </w:rPr>
        <w:t>] will take in its interaction with the public, and work with appropriate public affairs channels for press announcements.</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656"/>
        <w:gridCol w:w="7128"/>
      </w:tblGrid>
      <w:tr w:rsidR="00745500">
        <w:tc>
          <w:tcPr>
            <w:tcW w:w="8784" w:type="dxa"/>
            <w:gridSpan w:val="2"/>
          </w:tcPr>
          <w:p w:rsidR="00745500" w:rsidRDefault="00A10026">
            <w:pPr>
              <w:pStyle w:val="TableNumber"/>
            </w:pPr>
            <w:r>
              <w:lastRenderedPageBreak/>
              <w:t>Table 3-6</w:t>
            </w:r>
          </w:p>
          <w:p w:rsidR="00745500" w:rsidRDefault="00A10026">
            <w:pPr>
              <w:pStyle w:val="TableTitle"/>
            </w:pPr>
            <w:r>
              <w:t>Gov 2.0 External Go-Live Team</w:t>
            </w:r>
          </w:p>
        </w:tc>
      </w:tr>
      <w:tr w:rsidR="00745500">
        <w:tc>
          <w:tcPr>
            <w:tcW w:w="1656" w:type="dxa"/>
          </w:tcPr>
          <w:p w:rsidR="00745500" w:rsidRPr="008979E4" w:rsidRDefault="00A10026">
            <w:pPr>
              <w:pStyle w:val="TableText"/>
              <w:rPr>
                <w:b/>
                <w:lang w:eastAsia="ja-JP"/>
              </w:rPr>
            </w:pPr>
            <w:r w:rsidRPr="008979E4">
              <w:rPr>
                <w:b/>
                <w:lang w:eastAsia="ja-JP"/>
              </w:rPr>
              <w:t>Role</w:t>
            </w:r>
          </w:p>
        </w:tc>
        <w:tc>
          <w:tcPr>
            <w:tcW w:w="7128" w:type="dxa"/>
          </w:tcPr>
          <w:p w:rsidR="00745500" w:rsidRDefault="00A10026">
            <w:pPr>
              <w:pStyle w:val="TableText"/>
            </w:pPr>
            <w:r>
              <w:t>To guide, plan, and prepare [</w:t>
            </w:r>
            <w:r>
              <w:rPr>
                <w:b/>
              </w:rPr>
              <w:t>Agency</w:t>
            </w:r>
            <w:r>
              <w:t>] and employee</w:t>
            </w:r>
            <w:r w:rsidR="008979E4">
              <w:t>s</w:t>
            </w:r>
            <w:r>
              <w:t xml:space="preserve"> to adopt a new Gov 2.0 service so that its rollout is organized and its use understood.</w:t>
            </w:r>
          </w:p>
        </w:tc>
      </w:tr>
      <w:tr w:rsidR="00745500">
        <w:tc>
          <w:tcPr>
            <w:tcW w:w="1656" w:type="dxa"/>
          </w:tcPr>
          <w:p w:rsidR="00745500" w:rsidRPr="008979E4" w:rsidRDefault="00A10026">
            <w:pPr>
              <w:pStyle w:val="TableText"/>
              <w:rPr>
                <w:b/>
                <w:lang w:eastAsia="ja-JP"/>
              </w:rPr>
            </w:pPr>
            <w:r w:rsidRPr="008979E4">
              <w:rPr>
                <w:b/>
                <w:lang w:eastAsia="ja-JP"/>
              </w:rPr>
              <w:t>Duration</w:t>
            </w:r>
          </w:p>
        </w:tc>
        <w:tc>
          <w:tcPr>
            <w:tcW w:w="7128" w:type="dxa"/>
          </w:tcPr>
          <w:p w:rsidR="00745500" w:rsidRDefault="008979E4">
            <w:pPr>
              <w:pStyle w:val="TableText"/>
            </w:pPr>
            <w:r>
              <w:t>One</w:t>
            </w:r>
            <w:r w:rsidR="00A10026">
              <w:t xml:space="preserve"> year</w:t>
            </w:r>
            <w:r>
              <w:t>.</w:t>
            </w:r>
          </w:p>
        </w:tc>
      </w:tr>
      <w:tr w:rsidR="00745500">
        <w:tc>
          <w:tcPr>
            <w:tcW w:w="1656" w:type="dxa"/>
          </w:tcPr>
          <w:p w:rsidR="00745500" w:rsidRPr="008979E4" w:rsidRDefault="00A10026">
            <w:pPr>
              <w:pStyle w:val="TableText"/>
              <w:rPr>
                <w:b/>
                <w:lang w:eastAsia="ja-JP"/>
              </w:rPr>
            </w:pPr>
            <w:r w:rsidRPr="008979E4">
              <w:rPr>
                <w:b/>
                <w:lang w:eastAsia="ja-JP"/>
              </w:rPr>
              <w:t>Who</w:t>
            </w:r>
          </w:p>
        </w:tc>
        <w:tc>
          <w:tcPr>
            <w:tcW w:w="7128" w:type="dxa"/>
          </w:tcPr>
          <w:p w:rsidR="00745500" w:rsidRDefault="00A10026">
            <w:pPr>
              <w:pStyle w:val="TableText"/>
            </w:pPr>
            <w:r>
              <w:t>Peers from across the organization selected by the executive sponsor of the service that is preparing to go live.</w:t>
            </w:r>
          </w:p>
        </w:tc>
      </w:tr>
      <w:tr w:rsidR="00745500">
        <w:tc>
          <w:tcPr>
            <w:tcW w:w="1656" w:type="dxa"/>
          </w:tcPr>
          <w:p w:rsidR="00745500" w:rsidRPr="008979E4" w:rsidRDefault="00A10026">
            <w:pPr>
              <w:pStyle w:val="TableText"/>
              <w:rPr>
                <w:b/>
                <w:lang w:eastAsia="ja-JP"/>
              </w:rPr>
            </w:pPr>
            <w:r w:rsidRPr="008979E4">
              <w:rPr>
                <w:b/>
                <w:lang w:eastAsia="ja-JP"/>
              </w:rPr>
              <w:t>Responsibilities</w:t>
            </w:r>
          </w:p>
        </w:tc>
        <w:tc>
          <w:tcPr>
            <w:tcW w:w="7128" w:type="dxa"/>
          </w:tcPr>
          <w:p w:rsidR="00745500" w:rsidRDefault="00A10026">
            <w:pPr>
              <w:pStyle w:val="TableText"/>
            </w:pPr>
            <w:r>
              <w:t xml:space="preserve">Educate employees about social media etiquette. </w:t>
            </w:r>
          </w:p>
          <w:p w:rsidR="00745500" w:rsidRDefault="00A10026">
            <w:pPr>
              <w:pStyle w:val="TableText"/>
            </w:pPr>
            <w:r>
              <w:t>Educate employees about appropriate behavior online.</w:t>
            </w:r>
          </w:p>
          <w:p w:rsidR="00745500" w:rsidRDefault="00A10026">
            <w:pPr>
              <w:pStyle w:val="TableText"/>
            </w:pPr>
            <w:r>
              <w:t>Educate employees about how to establish accounts.</w:t>
            </w:r>
          </w:p>
          <w:p w:rsidR="00745500" w:rsidRDefault="00A10026">
            <w:pPr>
              <w:pStyle w:val="TableText"/>
            </w:pPr>
            <w:r>
              <w:t>Educate employees about required security guidelines, including safeguarding passwords and accounts.</w:t>
            </w:r>
          </w:p>
          <w:p w:rsidR="00745500" w:rsidRDefault="00A10026">
            <w:pPr>
              <w:pStyle w:val="TableText"/>
              <w:rPr>
                <w:lang w:eastAsia="ja-JP"/>
              </w:rPr>
            </w:pPr>
            <w:r>
              <w:rPr>
                <w:lang w:eastAsia="ja-JP"/>
              </w:rPr>
              <w:t xml:space="preserve">Generate Memorandum of Agreement (MOA) between employee and </w:t>
            </w:r>
            <w:r>
              <w:t>[</w:t>
            </w:r>
            <w:r>
              <w:rPr>
                <w:b/>
              </w:rPr>
              <w:t>Agency</w:t>
            </w:r>
            <w:r>
              <w:t>]</w:t>
            </w:r>
            <w:r>
              <w:rPr>
                <w:lang w:eastAsia="ja-JP"/>
              </w:rPr>
              <w:t xml:space="preserve"> with input from Human Resources.</w:t>
            </w:r>
          </w:p>
        </w:tc>
      </w:tr>
    </w:tbl>
    <w:p w:rsidR="00745500" w:rsidRDefault="00745500">
      <w:pPr>
        <w:pStyle w:val="BodyText"/>
        <w:rPr>
          <w:lang w:eastAsia="ja-JP"/>
        </w:rPr>
      </w:pPr>
    </w:p>
    <w:p w:rsidR="00745500" w:rsidRDefault="00A10026">
      <w:pPr>
        <w:pStyle w:val="BodyText"/>
        <w:rPr>
          <w:lang w:eastAsia="ja-JP"/>
        </w:rPr>
      </w:pPr>
      <w:r>
        <w:rPr>
          <w:lang w:eastAsia="ja-JP"/>
        </w:rPr>
        <w:t xml:space="preserve">For more information about the people required to staff this team, </w:t>
      </w:r>
      <w:r w:rsidR="008803BE">
        <w:rPr>
          <w:lang w:eastAsia="ja-JP"/>
        </w:rPr>
        <w:t xml:space="preserve">see </w:t>
      </w:r>
      <w:r>
        <w:rPr>
          <w:lang w:eastAsia="ja-JP"/>
        </w:rPr>
        <w:t xml:space="preserve">Appendix A, </w:t>
      </w:r>
      <w:hyperlink w:anchor="A_StaffingAssignments" w:history="1">
        <w:r>
          <w:rPr>
            <w:rStyle w:val="Hyperlink"/>
            <w:lang w:eastAsia="ja-JP"/>
          </w:rPr>
          <w:t>Staffing Assignments</w:t>
        </w:r>
      </w:hyperlink>
      <w:r>
        <w:rPr>
          <w:lang w:eastAsia="ja-JP"/>
        </w:rPr>
        <w:t>.</w:t>
      </w:r>
    </w:p>
    <w:p w:rsidR="00745500" w:rsidRDefault="00A10026">
      <w:pPr>
        <w:pStyle w:val="NumHeading2"/>
      </w:pPr>
      <w:bookmarkStart w:id="66" w:name="_Toc234287388"/>
      <w:r>
        <w:t>On-Premise Equipment</w:t>
      </w:r>
      <w:bookmarkEnd w:id="66"/>
    </w:p>
    <w:p w:rsidR="00745500" w:rsidRDefault="00A10026">
      <w:pPr>
        <w:pStyle w:val="BodyText"/>
        <w:rPr>
          <w:lang w:eastAsia="ja-JP"/>
        </w:rPr>
      </w:pPr>
      <w:r>
        <w:rPr>
          <w:lang w:eastAsia="ja-JP"/>
        </w:rPr>
        <w:t>All on-premise equipment associated with self-hosted Gov 2.0 capabilities</w:t>
      </w:r>
      <w:r w:rsidR="001363AE">
        <w:rPr>
          <w:lang w:eastAsia="ja-JP"/>
        </w:rPr>
        <w:t xml:space="preserve"> </w:t>
      </w:r>
      <w:r>
        <w:t>[</w:t>
      </w:r>
      <w:r>
        <w:rPr>
          <w:b/>
        </w:rPr>
        <w:t>will</w:t>
      </w:r>
      <w:r>
        <w:t>|</w:t>
      </w:r>
      <w:r>
        <w:rPr>
          <w:b/>
        </w:rPr>
        <w:t>should</w:t>
      </w:r>
      <w:r>
        <w:t xml:space="preserve">] </w:t>
      </w:r>
      <w:r>
        <w:rPr>
          <w:lang w:eastAsia="ja-JP"/>
        </w:rPr>
        <w:t>be subject to this governance</w:t>
      </w:r>
      <w:r w:rsidR="001363AE">
        <w:rPr>
          <w:lang w:eastAsia="ja-JP"/>
        </w:rPr>
        <w:t>,</w:t>
      </w:r>
      <w:r>
        <w:rPr>
          <w:lang w:eastAsia="ja-JP"/>
        </w:rPr>
        <w:t xml:space="preserve"> except where existing IT governance policy dictates otherwise. In cases of discrepancy, the existing IT governance policy will prevail. Unless otherwise noted, all equipment will be centrally located at [</w:t>
      </w:r>
      <w:r>
        <w:rPr>
          <w:b/>
          <w:lang w:eastAsia="ja-JP"/>
        </w:rPr>
        <w:t>Consolidated Operations Center</w:t>
      </w:r>
      <w:r>
        <w:rPr>
          <w:lang w:eastAsia="ja-JP"/>
        </w:rPr>
        <w:t xml:space="preserve">]. Required servers are listed in </w:t>
      </w:r>
      <w:hyperlink w:anchor="Table3_7" w:history="1">
        <w:r w:rsidRPr="00AA2133">
          <w:rPr>
            <w:rStyle w:val="Hyperlink"/>
            <w:lang w:eastAsia="ja-JP"/>
          </w:rPr>
          <w:t>Table 3-7</w:t>
        </w:r>
      </w:hyperlink>
      <w:r>
        <w:rPr>
          <w:lang w:eastAsia="ja-JP"/>
        </w:rPr>
        <w:t>.</w:t>
      </w:r>
    </w:p>
    <w:p w:rsidR="00745500" w:rsidRDefault="00A10026">
      <w:pPr>
        <w:pStyle w:val="NumHeading3"/>
      </w:pPr>
      <w:bookmarkStart w:id="67" w:name="_Toc234287389"/>
      <w:r>
        <w:t>Required Server Roles</w:t>
      </w:r>
      <w:bookmarkEnd w:id="67"/>
    </w:p>
    <w:p w:rsidR="00745500" w:rsidRDefault="00A10026">
      <w:pPr>
        <w:pStyle w:val="BodyText"/>
        <w:rPr>
          <w:lang w:eastAsia="ja-JP"/>
        </w:rPr>
      </w:pPr>
      <w:r>
        <w:rPr>
          <w:lang w:eastAsia="ja-JP"/>
        </w:rPr>
        <w:t>For each type of hosted service, servers [</w:t>
      </w:r>
      <w:r>
        <w:rPr>
          <w:b/>
          <w:lang w:eastAsia="ja-JP"/>
        </w:rPr>
        <w:t>will</w:t>
      </w:r>
      <w:r>
        <w:rPr>
          <w:lang w:eastAsia="ja-JP"/>
        </w:rPr>
        <w:t>|</w:t>
      </w:r>
      <w:r>
        <w:rPr>
          <w:b/>
          <w:lang w:eastAsia="ja-JP"/>
        </w:rPr>
        <w:t>should</w:t>
      </w:r>
      <w:r>
        <w:rPr>
          <w:lang w:eastAsia="ja-JP"/>
        </w:rPr>
        <w:t>] be required to support the following:</w:t>
      </w:r>
    </w:p>
    <w:p w:rsidR="00745500" w:rsidRDefault="00A10026">
      <w:pPr>
        <w:pStyle w:val="ListParagraph"/>
        <w:numPr>
          <w:ilvl w:val="0"/>
          <w:numId w:val="13"/>
        </w:numPr>
      </w:pPr>
      <w:r>
        <w:rPr>
          <w:b/>
        </w:rPr>
        <w:t>Production environment:</w:t>
      </w:r>
      <w:r>
        <w:t xml:space="preserve"> The configuration used to host the production, working service, including a </w:t>
      </w:r>
      <w:r w:rsidR="001363AE">
        <w:t>W</w:t>
      </w:r>
      <w:r>
        <w:t>eb server, federated search server, database server, and SAN array</w:t>
      </w:r>
    </w:p>
    <w:p w:rsidR="00745500" w:rsidRDefault="00A10026">
      <w:pPr>
        <w:pStyle w:val="ListParagraph"/>
        <w:numPr>
          <w:ilvl w:val="0"/>
          <w:numId w:val="13"/>
        </w:numPr>
      </w:pPr>
      <w:r>
        <w:rPr>
          <w:b/>
        </w:rPr>
        <w:t>Development environment:</w:t>
      </w:r>
      <w:r>
        <w:t xml:space="preserve"> The configuration that mirrors the production service and hosts the </w:t>
      </w:r>
      <w:r w:rsidR="001363AE">
        <w:t>W</w:t>
      </w:r>
      <w:r>
        <w:t xml:space="preserve">eb and database servers for use by software and </w:t>
      </w:r>
      <w:r w:rsidR="001363AE">
        <w:t>W</w:t>
      </w:r>
      <w:r>
        <w:t>eb development teams</w:t>
      </w:r>
    </w:p>
    <w:p w:rsidR="00745500" w:rsidRDefault="00A10026">
      <w:pPr>
        <w:pStyle w:val="ListParagraphLast"/>
        <w:numPr>
          <w:ilvl w:val="0"/>
          <w:numId w:val="13"/>
        </w:numPr>
      </w:pPr>
      <w:r>
        <w:rPr>
          <w:b/>
        </w:rPr>
        <w:t>Test environment:</w:t>
      </w:r>
      <w:r>
        <w:t xml:space="preserve"> The configuration of physical and virtual servers used to test an image of the production</w:t>
      </w:r>
      <w:r w:rsidR="00AA2133">
        <w:t xml:space="preserve"> and</w:t>
      </w:r>
      <w:r>
        <w:t xml:space="preserve"> working service</w:t>
      </w:r>
    </w:p>
    <w:p w:rsidR="00745500" w:rsidRDefault="00A10026">
      <w:pPr>
        <w:pStyle w:val="BodyText"/>
      </w:pPr>
      <w:r>
        <w:t xml:space="preserve">For more information about server assignments, see Appendix B, </w:t>
      </w:r>
      <w:hyperlink w:anchor="B_ServerDeployment" w:history="1">
        <w:r>
          <w:rPr>
            <w:rStyle w:val="Hyperlink"/>
            <w:lang w:eastAsia="ja-JP"/>
          </w:rPr>
          <w:t>Server Deployment</w:t>
        </w:r>
      </w:hyperlink>
      <w:r>
        <w:t>.</w:t>
      </w:r>
    </w:p>
    <w:p w:rsidR="00745500" w:rsidRDefault="00A10026">
      <w:pPr>
        <w:pStyle w:val="NumHeading3"/>
      </w:pPr>
      <w:bookmarkStart w:id="68" w:name="_Toc234287390"/>
      <w:r>
        <w:lastRenderedPageBreak/>
        <w:t>Required Servers</w:t>
      </w:r>
      <w:bookmarkEnd w:id="68"/>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3186"/>
        <w:gridCol w:w="5598"/>
      </w:tblGrid>
      <w:tr w:rsidR="00745500">
        <w:tc>
          <w:tcPr>
            <w:tcW w:w="8784" w:type="dxa"/>
            <w:gridSpan w:val="2"/>
          </w:tcPr>
          <w:p w:rsidR="00745500" w:rsidRDefault="00A10026">
            <w:pPr>
              <w:pStyle w:val="TableNumber"/>
            </w:pPr>
            <w:bookmarkStart w:id="69" w:name="Table3_7"/>
            <w:r>
              <w:t>Table 3-7</w:t>
            </w:r>
          </w:p>
          <w:bookmarkEnd w:id="69"/>
          <w:p w:rsidR="00745500" w:rsidRDefault="00A10026">
            <w:pPr>
              <w:pStyle w:val="TableTitle"/>
            </w:pPr>
            <w:r>
              <w:t>Required Servers</w:t>
            </w:r>
          </w:p>
        </w:tc>
      </w:tr>
      <w:tr w:rsidR="00745500">
        <w:tc>
          <w:tcPr>
            <w:tcW w:w="3186" w:type="dxa"/>
          </w:tcPr>
          <w:p w:rsidR="00745500" w:rsidRDefault="00A10026">
            <w:pPr>
              <w:pStyle w:val="TableText"/>
              <w:rPr>
                <w:b/>
                <w:bCs/>
                <w:color w:val="000000" w:themeColor="text1"/>
              </w:rPr>
            </w:pPr>
            <w:r>
              <w:rPr>
                <w:b/>
                <w:bCs/>
                <w:color w:val="000000" w:themeColor="text1"/>
              </w:rPr>
              <w:t>Gov 2.0 Capability</w:t>
            </w:r>
          </w:p>
        </w:tc>
        <w:tc>
          <w:tcPr>
            <w:tcW w:w="5598" w:type="dxa"/>
          </w:tcPr>
          <w:p w:rsidR="00745500" w:rsidRDefault="00A10026">
            <w:pPr>
              <w:pStyle w:val="TableText"/>
              <w:rPr>
                <w:b/>
                <w:bCs/>
                <w:color w:val="000000" w:themeColor="text1"/>
              </w:rPr>
            </w:pPr>
            <w:r>
              <w:rPr>
                <w:b/>
                <w:bCs/>
                <w:color w:val="000000" w:themeColor="text1"/>
              </w:rPr>
              <w:t>Servers Needed</w:t>
            </w:r>
          </w:p>
        </w:tc>
      </w:tr>
      <w:tr w:rsidR="00745500">
        <w:tc>
          <w:tcPr>
            <w:tcW w:w="3186" w:type="dxa"/>
          </w:tcPr>
          <w:p w:rsidR="00745500" w:rsidRDefault="00A10026">
            <w:pPr>
              <w:pStyle w:val="TableText"/>
            </w:pPr>
            <w:r>
              <w:t>Wiki server</w:t>
            </w:r>
          </w:p>
        </w:tc>
        <w:tc>
          <w:tcPr>
            <w:tcW w:w="5598" w:type="dxa"/>
          </w:tcPr>
          <w:p w:rsidR="00745500" w:rsidRDefault="00A10026">
            <w:pPr>
              <w:pStyle w:val="TableText"/>
              <w:numPr>
                <w:ilvl w:val="0"/>
                <w:numId w:val="16"/>
              </w:numPr>
              <w:ind w:left="360"/>
            </w:pPr>
            <w:r>
              <w:t>Production wiki server(s)</w:t>
            </w:r>
          </w:p>
          <w:p w:rsidR="00745500" w:rsidRDefault="00A10026">
            <w:pPr>
              <w:pStyle w:val="TableText"/>
              <w:numPr>
                <w:ilvl w:val="0"/>
                <w:numId w:val="16"/>
              </w:numPr>
              <w:ind w:left="360"/>
            </w:pPr>
            <w:r>
              <w:t>Development wiki server(s)</w:t>
            </w:r>
          </w:p>
          <w:p w:rsidR="00745500" w:rsidRDefault="00A10026">
            <w:pPr>
              <w:pStyle w:val="TableText"/>
              <w:numPr>
                <w:ilvl w:val="0"/>
                <w:numId w:val="16"/>
              </w:numPr>
              <w:ind w:left="360"/>
            </w:pPr>
            <w:r>
              <w:t>Test wiki server(s)</w:t>
            </w:r>
          </w:p>
        </w:tc>
      </w:tr>
      <w:tr w:rsidR="00745500">
        <w:tc>
          <w:tcPr>
            <w:tcW w:w="3186" w:type="dxa"/>
          </w:tcPr>
          <w:p w:rsidR="00745500" w:rsidRDefault="00A10026">
            <w:pPr>
              <w:pStyle w:val="TableText"/>
            </w:pPr>
            <w:r>
              <w:t>Blog server</w:t>
            </w:r>
          </w:p>
        </w:tc>
        <w:tc>
          <w:tcPr>
            <w:tcW w:w="5598" w:type="dxa"/>
          </w:tcPr>
          <w:p w:rsidR="00745500" w:rsidRDefault="00A10026">
            <w:pPr>
              <w:pStyle w:val="TableText"/>
              <w:numPr>
                <w:ilvl w:val="0"/>
                <w:numId w:val="17"/>
              </w:numPr>
              <w:ind w:left="360"/>
            </w:pPr>
            <w:r>
              <w:t>Production blog server(s)</w:t>
            </w:r>
          </w:p>
          <w:p w:rsidR="00745500" w:rsidRDefault="00A10026">
            <w:pPr>
              <w:pStyle w:val="TableText"/>
              <w:numPr>
                <w:ilvl w:val="0"/>
                <w:numId w:val="17"/>
              </w:numPr>
              <w:ind w:left="360"/>
            </w:pPr>
            <w:r>
              <w:t>Development blog server(s)</w:t>
            </w:r>
          </w:p>
          <w:p w:rsidR="00745500" w:rsidRDefault="00A10026">
            <w:pPr>
              <w:pStyle w:val="TableText"/>
              <w:numPr>
                <w:ilvl w:val="0"/>
                <w:numId w:val="17"/>
              </w:numPr>
              <w:ind w:left="360"/>
            </w:pPr>
            <w:r>
              <w:t>Test blog server(s)</w:t>
            </w:r>
          </w:p>
        </w:tc>
      </w:tr>
      <w:tr w:rsidR="00745500">
        <w:tc>
          <w:tcPr>
            <w:tcW w:w="3186" w:type="dxa"/>
          </w:tcPr>
          <w:p w:rsidR="00745500" w:rsidRDefault="00A10026">
            <w:pPr>
              <w:pStyle w:val="TableText"/>
            </w:pPr>
            <w:r>
              <w:t>Video</w:t>
            </w:r>
            <w:r w:rsidR="004D25BE">
              <w:t>-</w:t>
            </w:r>
            <w:r>
              <w:t>sharing and podcasting server</w:t>
            </w:r>
          </w:p>
        </w:tc>
        <w:tc>
          <w:tcPr>
            <w:tcW w:w="5598" w:type="dxa"/>
          </w:tcPr>
          <w:p w:rsidR="00745500" w:rsidRDefault="00A10026">
            <w:pPr>
              <w:pStyle w:val="TableText"/>
              <w:numPr>
                <w:ilvl w:val="0"/>
                <w:numId w:val="18"/>
              </w:numPr>
              <w:ind w:left="360"/>
            </w:pPr>
            <w:r>
              <w:t>Production video</w:t>
            </w:r>
            <w:r w:rsidR="004D25BE">
              <w:t>-</w:t>
            </w:r>
            <w:r>
              <w:t>sharing and podcasting server(s)</w:t>
            </w:r>
          </w:p>
          <w:p w:rsidR="00745500" w:rsidRDefault="00A10026">
            <w:pPr>
              <w:pStyle w:val="TableText"/>
              <w:numPr>
                <w:ilvl w:val="0"/>
                <w:numId w:val="18"/>
              </w:numPr>
              <w:ind w:left="360"/>
            </w:pPr>
            <w:r>
              <w:t>Development video</w:t>
            </w:r>
            <w:r w:rsidR="004D25BE">
              <w:t>-</w:t>
            </w:r>
            <w:r>
              <w:t>sharing and podcasting server(s)</w:t>
            </w:r>
          </w:p>
          <w:p w:rsidR="00745500" w:rsidRDefault="00A10026">
            <w:pPr>
              <w:pStyle w:val="TableText"/>
              <w:numPr>
                <w:ilvl w:val="0"/>
                <w:numId w:val="18"/>
              </w:numPr>
              <w:ind w:left="360"/>
            </w:pPr>
            <w:r>
              <w:t>Test video</w:t>
            </w:r>
            <w:r w:rsidR="004D25BE">
              <w:t>-</w:t>
            </w:r>
            <w:r>
              <w:t>sharing and podcasting server(s)</w:t>
            </w:r>
          </w:p>
        </w:tc>
      </w:tr>
      <w:tr w:rsidR="00745500">
        <w:tc>
          <w:tcPr>
            <w:tcW w:w="3186" w:type="dxa"/>
          </w:tcPr>
          <w:p w:rsidR="00745500" w:rsidRDefault="00A10026">
            <w:pPr>
              <w:pStyle w:val="TableText"/>
            </w:pPr>
            <w:r>
              <w:t>Micro-blogging server</w:t>
            </w:r>
          </w:p>
        </w:tc>
        <w:tc>
          <w:tcPr>
            <w:tcW w:w="5598" w:type="dxa"/>
          </w:tcPr>
          <w:p w:rsidR="00745500" w:rsidRDefault="00A10026">
            <w:pPr>
              <w:pStyle w:val="TableText"/>
              <w:numPr>
                <w:ilvl w:val="0"/>
                <w:numId w:val="19"/>
              </w:numPr>
              <w:ind w:left="360"/>
            </w:pPr>
            <w:r>
              <w:t>Production micro-blogging server(s)</w:t>
            </w:r>
          </w:p>
          <w:p w:rsidR="00745500" w:rsidRDefault="00A10026">
            <w:pPr>
              <w:pStyle w:val="TableText"/>
              <w:numPr>
                <w:ilvl w:val="0"/>
                <w:numId w:val="19"/>
              </w:numPr>
              <w:ind w:left="360"/>
            </w:pPr>
            <w:r>
              <w:t>Development micro-blogging server(s)</w:t>
            </w:r>
          </w:p>
          <w:p w:rsidR="00745500" w:rsidRDefault="00A10026">
            <w:pPr>
              <w:pStyle w:val="TableText"/>
              <w:numPr>
                <w:ilvl w:val="0"/>
                <w:numId w:val="19"/>
              </w:numPr>
              <w:ind w:left="360"/>
            </w:pPr>
            <w:r>
              <w:t>Test micro-blogging server(s)</w:t>
            </w:r>
          </w:p>
        </w:tc>
      </w:tr>
      <w:tr w:rsidR="00745500">
        <w:tc>
          <w:tcPr>
            <w:tcW w:w="3186" w:type="dxa"/>
          </w:tcPr>
          <w:p w:rsidR="00745500" w:rsidRDefault="00A10026">
            <w:pPr>
              <w:pStyle w:val="TableText"/>
            </w:pPr>
            <w:r>
              <w:t>RSS server</w:t>
            </w:r>
          </w:p>
        </w:tc>
        <w:tc>
          <w:tcPr>
            <w:tcW w:w="5598" w:type="dxa"/>
          </w:tcPr>
          <w:p w:rsidR="00745500" w:rsidRDefault="00A10026">
            <w:pPr>
              <w:pStyle w:val="TableText"/>
              <w:numPr>
                <w:ilvl w:val="0"/>
                <w:numId w:val="20"/>
              </w:numPr>
              <w:ind w:left="360"/>
            </w:pPr>
            <w:r>
              <w:t>Production RSS server(s)</w:t>
            </w:r>
          </w:p>
          <w:p w:rsidR="00745500" w:rsidRDefault="00A10026">
            <w:pPr>
              <w:pStyle w:val="TableText"/>
              <w:numPr>
                <w:ilvl w:val="0"/>
                <w:numId w:val="20"/>
              </w:numPr>
              <w:ind w:left="360"/>
            </w:pPr>
            <w:r>
              <w:t>Development RSS server(s)</w:t>
            </w:r>
          </w:p>
          <w:p w:rsidR="00745500" w:rsidRDefault="00A10026">
            <w:pPr>
              <w:pStyle w:val="TableText"/>
              <w:numPr>
                <w:ilvl w:val="0"/>
                <w:numId w:val="20"/>
              </w:numPr>
              <w:tabs>
                <w:tab w:val="left" w:pos="1620"/>
              </w:tabs>
              <w:ind w:left="360"/>
            </w:pPr>
            <w:r>
              <w:t>Test RSS server(s)</w:t>
            </w:r>
          </w:p>
        </w:tc>
      </w:tr>
      <w:tr w:rsidR="00745500">
        <w:tc>
          <w:tcPr>
            <w:tcW w:w="3186" w:type="dxa"/>
          </w:tcPr>
          <w:p w:rsidR="00745500" w:rsidRDefault="00A10026">
            <w:pPr>
              <w:pStyle w:val="TableText"/>
            </w:pPr>
            <w:r>
              <w:t>Social networking server</w:t>
            </w:r>
          </w:p>
        </w:tc>
        <w:tc>
          <w:tcPr>
            <w:tcW w:w="5598" w:type="dxa"/>
          </w:tcPr>
          <w:p w:rsidR="00745500" w:rsidRDefault="00A10026">
            <w:pPr>
              <w:pStyle w:val="TableText"/>
              <w:numPr>
                <w:ilvl w:val="0"/>
                <w:numId w:val="21"/>
              </w:numPr>
              <w:ind w:left="360"/>
            </w:pPr>
            <w:r>
              <w:t>Production social networking server(s)</w:t>
            </w:r>
          </w:p>
          <w:p w:rsidR="00745500" w:rsidRDefault="00A10026">
            <w:pPr>
              <w:pStyle w:val="TableText"/>
              <w:numPr>
                <w:ilvl w:val="0"/>
                <w:numId w:val="21"/>
              </w:numPr>
              <w:ind w:left="360"/>
            </w:pPr>
            <w:r>
              <w:t>Development social networking server(s)</w:t>
            </w:r>
          </w:p>
          <w:p w:rsidR="00745500" w:rsidRDefault="00A10026">
            <w:pPr>
              <w:pStyle w:val="TableText"/>
              <w:numPr>
                <w:ilvl w:val="0"/>
                <w:numId w:val="21"/>
              </w:numPr>
              <w:ind w:left="360"/>
            </w:pPr>
            <w:r>
              <w:t>Test social networking server(s)</w:t>
            </w:r>
          </w:p>
        </w:tc>
      </w:tr>
      <w:tr w:rsidR="00745500">
        <w:tc>
          <w:tcPr>
            <w:tcW w:w="3186" w:type="dxa"/>
          </w:tcPr>
          <w:p w:rsidR="00745500" w:rsidRDefault="00A10026">
            <w:pPr>
              <w:pStyle w:val="TableText"/>
            </w:pPr>
            <w:r>
              <w:t>Mashup server</w:t>
            </w:r>
          </w:p>
        </w:tc>
        <w:tc>
          <w:tcPr>
            <w:tcW w:w="5598" w:type="dxa"/>
          </w:tcPr>
          <w:p w:rsidR="00745500" w:rsidRDefault="00A10026">
            <w:pPr>
              <w:pStyle w:val="TableText"/>
              <w:numPr>
                <w:ilvl w:val="0"/>
                <w:numId w:val="22"/>
              </w:numPr>
              <w:ind w:left="360"/>
            </w:pPr>
            <w:r>
              <w:t>Production mashup server(s)</w:t>
            </w:r>
          </w:p>
          <w:p w:rsidR="00745500" w:rsidRDefault="00A10026">
            <w:pPr>
              <w:pStyle w:val="TableText"/>
              <w:numPr>
                <w:ilvl w:val="0"/>
                <w:numId w:val="22"/>
              </w:numPr>
              <w:ind w:left="360"/>
            </w:pPr>
            <w:r>
              <w:t>Development mashup server(s)</w:t>
            </w:r>
          </w:p>
          <w:p w:rsidR="00745500" w:rsidRDefault="00A10026">
            <w:pPr>
              <w:pStyle w:val="TableText"/>
              <w:numPr>
                <w:ilvl w:val="0"/>
                <w:numId w:val="22"/>
              </w:numPr>
              <w:ind w:left="360"/>
            </w:pPr>
            <w:r>
              <w:t>Test mashup server(s)</w:t>
            </w:r>
          </w:p>
        </w:tc>
      </w:tr>
      <w:tr w:rsidR="00745500">
        <w:tc>
          <w:tcPr>
            <w:tcW w:w="3186" w:type="dxa"/>
          </w:tcPr>
          <w:p w:rsidR="00745500" w:rsidRDefault="00A10026">
            <w:pPr>
              <w:pStyle w:val="TableText"/>
            </w:pPr>
            <w:r>
              <w:t>Presence server</w:t>
            </w:r>
          </w:p>
        </w:tc>
        <w:tc>
          <w:tcPr>
            <w:tcW w:w="5598" w:type="dxa"/>
          </w:tcPr>
          <w:p w:rsidR="00745500" w:rsidRDefault="00A10026">
            <w:pPr>
              <w:pStyle w:val="TableText"/>
              <w:numPr>
                <w:ilvl w:val="0"/>
                <w:numId w:val="23"/>
              </w:numPr>
              <w:ind w:left="360"/>
            </w:pPr>
            <w:r>
              <w:t>Production presence server(s)</w:t>
            </w:r>
          </w:p>
          <w:p w:rsidR="00745500" w:rsidRDefault="00A10026">
            <w:pPr>
              <w:pStyle w:val="TableText"/>
              <w:numPr>
                <w:ilvl w:val="0"/>
                <w:numId w:val="23"/>
              </w:numPr>
              <w:ind w:left="360"/>
            </w:pPr>
            <w:r>
              <w:t>Development presence server(s)</w:t>
            </w:r>
          </w:p>
          <w:p w:rsidR="00745500" w:rsidRDefault="00A10026">
            <w:pPr>
              <w:pStyle w:val="TableText"/>
              <w:numPr>
                <w:ilvl w:val="0"/>
                <w:numId w:val="23"/>
              </w:numPr>
              <w:ind w:left="360"/>
            </w:pPr>
            <w:r>
              <w:t>Test presence server(s)</w:t>
            </w:r>
          </w:p>
        </w:tc>
      </w:tr>
    </w:tbl>
    <w:p w:rsidR="00745500" w:rsidRDefault="00745500">
      <w:pPr>
        <w:pStyle w:val="BodyText"/>
        <w:rPr>
          <w:lang w:eastAsia="ja-JP"/>
        </w:rPr>
      </w:pPr>
    </w:p>
    <w:p w:rsidR="00745500" w:rsidRDefault="00A10026">
      <w:pPr>
        <w:pStyle w:val="BodyText"/>
        <w:rPr>
          <w:lang w:eastAsia="ja-JP"/>
        </w:rPr>
      </w:pPr>
      <w:r>
        <w:rPr>
          <w:lang w:eastAsia="ja-JP"/>
        </w:rPr>
        <w:t xml:space="preserve">For more information about specific server roles, names, and IP addresses for our configuration, see Appendix B, </w:t>
      </w:r>
      <w:hyperlink w:anchor="B_ServerDeployment" w:history="1">
        <w:r>
          <w:rPr>
            <w:rStyle w:val="Hyperlink"/>
            <w:lang w:eastAsia="ja-JP"/>
          </w:rPr>
          <w:t>Server Deployment</w:t>
        </w:r>
      </w:hyperlink>
      <w:r>
        <w:rPr>
          <w:lang w:eastAsia="ja-JP"/>
        </w:rPr>
        <w:t>.</w:t>
      </w:r>
    </w:p>
    <w:p w:rsidR="00745500" w:rsidRDefault="00A10026">
      <w:pPr>
        <w:pStyle w:val="NumHeading1"/>
        <w:numPr>
          <w:ilvl w:val="0"/>
          <w:numId w:val="3"/>
        </w:numPr>
        <w:spacing w:line="240" w:lineRule="auto"/>
        <w:rPr>
          <w:rFonts w:ascii="Calibri" w:hAnsi="Calibri" w:cs="Calibri"/>
          <w:sz w:val="28"/>
          <w:szCs w:val="28"/>
        </w:rPr>
      </w:pPr>
      <w:bookmarkStart w:id="70" w:name="_Toc232948475"/>
      <w:bookmarkStart w:id="71" w:name="_Toc234287391"/>
      <w:r>
        <w:rPr>
          <w:rFonts w:ascii="Calibri" w:hAnsi="Calibri" w:cs="Calibri"/>
          <w:sz w:val="28"/>
          <w:szCs w:val="28"/>
        </w:rPr>
        <w:lastRenderedPageBreak/>
        <w:t>Project and Operational Management</w:t>
      </w:r>
      <w:bookmarkEnd w:id="70"/>
      <w:bookmarkEnd w:id="71"/>
    </w:p>
    <w:p w:rsidR="00745500" w:rsidRDefault="00A10026">
      <w:pPr>
        <w:pStyle w:val="NumHeading2"/>
      </w:pPr>
      <w:bookmarkStart w:id="72" w:name="_Toc234287392"/>
      <w:r>
        <w:t>Communication Plan</w:t>
      </w:r>
      <w:bookmarkEnd w:id="72"/>
    </w:p>
    <w:p w:rsidR="00745500" w:rsidRDefault="00A10026">
      <w:pPr>
        <w:pStyle w:val="NumHeading3"/>
      </w:pPr>
      <w:bookmarkStart w:id="73" w:name="_Toc234287393"/>
      <w:r>
        <w:t>Communication to the Organization</w:t>
      </w:r>
      <w:bookmarkEnd w:id="73"/>
    </w:p>
    <w:p w:rsidR="00745500" w:rsidRDefault="00A10026">
      <w:pPr>
        <w:pStyle w:val="BodyText"/>
        <w:rPr>
          <w:lang w:eastAsia="ja-JP"/>
        </w:rPr>
      </w:pPr>
      <w:r>
        <w:rPr>
          <w:lang w:eastAsia="ja-JP"/>
        </w:rPr>
        <w:t>Communication to [</w:t>
      </w:r>
      <w:r>
        <w:rPr>
          <w:b/>
          <w:lang w:eastAsia="ja-JP"/>
        </w:rPr>
        <w:t>Agency</w:t>
      </w:r>
      <w:r>
        <w:rPr>
          <w:lang w:eastAsia="ja-JP"/>
        </w:rPr>
        <w:t xml:space="preserve">] regarding this governance </w:t>
      </w:r>
      <w:r>
        <w:t>[</w:t>
      </w:r>
      <w:r>
        <w:rPr>
          <w:b/>
        </w:rPr>
        <w:t>will</w:t>
      </w:r>
      <w:r>
        <w:t>|</w:t>
      </w:r>
      <w:r>
        <w:rPr>
          <w:b/>
        </w:rPr>
        <w:t>should</w:t>
      </w:r>
      <w:r>
        <w:t xml:space="preserve">] </w:t>
      </w:r>
      <w:r>
        <w:rPr>
          <w:lang w:eastAsia="ja-JP"/>
        </w:rPr>
        <w:t xml:space="preserve">be hosted on a </w:t>
      </w:r>
      <w:r w:rsidR="001F0DED">
        <w:rPr>
          <w:lang w:eastAsia="ja-JP"/>
        </w:rPr>
        <w:t>W</w:t>
      </w:r>
      <w:r>
        <w:rPr>
          <w:lang w:eastAsia="ja-JP"/>
        </w:rPr>
        <w:t xml:space="preserve">eb site. Its content </w:t>
      </w:r>
      <w:r>
        <w:t>[</w:t>
      </w:r>
      <w:r>
        <w:rPr>
          <w:b/>
        </w:rPr>
        <w:t>will</w:t>
      </w:r>
      <w:r>
        <w:t>|</w:t>
      </w:r>
      <w:r>
        <w:rPr>
          <w:b/>
        </w:rPr>
        <w:t>should</w:t>
      </w:r>
      <w:r>
        <w:t xml:space="preserve">] </w:t>
      </w:r>
      <w:r>
        <w:rPr>
          <w:lang w:eastAsia="ja-JP"/>
        </w:rPr>
        <w:t xml:space="preserve">be accessible from the home page of the Headquarters portal site. There </w:t>
      </w:r>
      <w:r>
        <w:t>[</w:t>
      </w:r>
      <w:r>
        <w:rPr>
          <w:b/>
        </w:rPr>
        <w:t>will</w:t>
      </w:r>
      <w:r>
        <w:t>|</w:t>
      </w:r>
      <w:r>
        <w:rPr>
          <w:b/>
        </w:rPr>
        <w:t>should</w:t>
      </w:r>
      <w:r>
        <w:t xml:space="preserve">] </w:t>
      </w:r>
      <w:r>
        <w:rPr>
          <w:lang w:eastAsia="ja-JP"/>
        </w:rPr>
        <w:t>be sections on the page for:</w:t>
      </w:r>
    </w:p>
    <w:p w:rsidR="00745500" w:rsidRDefault="00A10026">
      <w:pPr>
        <w:pStyle w:val="ListParagraph"/>
        <w:numPr>
          <w:ilvl w:val="0"/>
          <w:numId w:val="11"/>
        </w:numPr>
      </w:pPr>
      <w:r>
        <w:t>Governance overview.</w:t>
      </w:r>
    </w:p>
    <w:p w:rsidR="00745500" w:rsidRDefault="00A10026">
      <w:pPr>
        <w:pStyle w:val="ListParagraph"/>
        <w:numPr>
          <w:ilvl w:val="0"/>
          <w:numId w:val="11"/>
        </w:numPr>
      </w:pPr>
      <w:r>
        <w:t>What employees need to know about using social technologies:</w:t>
      </w:r>
    </w:p>
    <w:p w:rsidR="00745500" w:rsidRDefault="00A10026">
      <w:pPr>
        <w:pStyle w:val="ListParagraph"/>
        <w:numPr>
          <w:ilvl w:val="1"/>
          <w:numId w:val="12"/>
        </w:numPr>
      </w:pPr>
      <w:r>
        <w:t>Gov 2.0 (internally</w:t>
      </w:r>
      <w:r w:rsidR="00C625F3">
        <w:t xml:space="preserve"> </w:t>
      </w:r>
      <w:r>
        <w:t>hosted tools).</w:t>
      </w:r>
    </w:p>
    <w:p w:rsidR="00745500" w:rsidRDefault="00A10026">
      <w:pPr>
        <w:pStyle w:val="ListParagraph"/>
        <w:numPr>
          <w:ilvl w:val="1"/>
          <w:numId w:val="12"/>
        </w:numPr>
      </w:pPr>
      <w:r>
        <w:t>Web 2.0 (externally</w:t>
      </w:r>
      <w:r w:rsidR="00C625F3">
        <w:t xml:space="preserve"> </w:t>
      </w:r>
      <w:r>
        <w:t>hosted tools).</w:t>
      </w:r>
    </w:p>
    <w:p w:rsidR="00745500" w:rsidRDefault="00A10026">
      <w:pPr>
        <w:pStyle w:val="ListParagraph"/>
        <w:numPr>
          <w:ilvl w:val="1"/>
          <w:numId w:val="12"/>
        </w:numPr>
      </w:pPr>
      <w:r>
        <w:t>Current organization-approved services.</w:t>
      </w:r>
    </w:p>
    <w:p w:rsidR="00745500" w:rsidRDefault="00A10026">
      <w:pPr>
        <w:pStyle w:val="ListParagraph"/>
        <w:numPr>
          <w:ilvl w:val="0"/>
          <w:numId w:val="11"/>
        </w:numPr>
      </w:pPr>
      <w:r>
        <w:t>Service level agreements</w:t>
      </w:r>
      <w:r w:rsidR="00295A5F">
        <w:t xml:space="preserve"> (SLAs)</w:t>
      </w:r>
      <w:r>
        <w:t>.</w:t>
      </w:r>
    </w:p>
    <w:p w:rsidR="00745500" w:rsidRDefault="00A10026">
      <w:pPr>
        <w:pStyle w:val="ListParagraph"/>
        <w:numPr>
          <w:ilvl w:val="0"/>
          <w:numId w:val="11"/>
        </w:numPr>
      </w:pPr>
      <w:r>
        <w:t>Roles and responsibilities for teams and individuals.</w:t>
      </w:r>
    </w:p>
    <w:p w:rsidR="00745500" w:rsidRDefault="00A10026">
      <w:pPr>
        <w:pStyle w:val="ListParagraph"/>
        <w:numPr>
          <w:ilvl w:val="0"/>
          <w:numId w:val="11"/>
        </w:numPr>
      </w:pPr>
      <w:r>
        <w:t>Current team membership</w:t>
      </w:r>
      <w:r w:rsidR="002B7FDE">
        <w:t>,</w:t>
      </w:r>
      <w:r>
        <w:t xml:space="preserve"> as well as instructions for becoming a member.</w:t>
      </w:r>
    </w:p>
    <w:p w:rsidR="00745500" w:rsidRDefault="00A10026">
      <w:pPr>
        <w:pStyle w:val="ListParagraph"/>
        <w:numPr>
          <w:ilvl w:val="0"/>
          <w:numId w:val="11"/>
        </w:numPr>
      </w:pPr>
      <w:r>
        <w:t>Hardware equipment hosting the environment and its status.</w:t>
      </w:r>
    </w:p>
    <w:p w:rsidR="00745500" w:rsidRDefault="00A10026">
      <w:pPr>
        <w:pStyle w:val="ListParagraph"/>
        <w:numPr>
          <w:ilvl w:val="0"/>
          <w:numId w:val="11"/>
        </w:numPr>
      </w:pPr>
      <w:r>
        <w:t>Contact information for support, helpdesk, and community.</w:t>
      </w:r>
    </w:p>
    <w:p w:rsidR="00745500" w:rsidRDefault="00A10026">
      <w:pPr>
        <w:pStyle w:val="ListParagraph"/>
        <w:numPr>
          <w:ilvl w:val="0"/>
          <w:numId w:val="11"/>
        </w:numPr>
      </w:pPr>
      <w:r>
        <w:t>Operational policy.</w:t>
      </w:r>
    </w:p>
    <w:p w:rsidR="00745500" w:rsidRDefault="00A10026">
      <w:pPr>
        <w:pStyle w:val="ListParagraph"/>
        <w:numPr>
          <w:ilvl w:val="0"/>
          <w:numId w:val="11"/>
        </w:numPr>
        <w:spacing w:after="240"/>
      </w:pPr>
      <w:r>
        <w:t>Application usage policy.</w:t>
      </w:r>
    </w:p>
    <w:p w:rsidR="00745500" w:rsidRDefault="00A10026">
      <w:pPr>
        <w:pStyle w:val="BodyText"/>
      </w:pPr>
      <w:r>
        <w:t>In addition, there [</w:t>
      </w:r>
      <w:r>
        <w:rPr>
          <w:b/>
        </w:rPr>
        <w:t>will</w:t>
      </w:r>
      <w:r>
        <w:t>|</w:t>
      </w:r>
      <w:r>
        <w:rPr>
          <w:b/>
        </w:rPr>
        <w:t>should</w:t>
      </w:r>
      <w:r>
        <w:t>] be an official Gov 2.0 community of interest to help drive improvement, usage, open discussions, and help.</w:t>
      </w:r>
    </w:p>
    <w:p w:rsidR="00745500" w:rsidRDefault="00A10026">
      <w:pPr>
        <w:pStyle w:val="NumHeading3"/>
      </w:pPr>
      <w:bookmarkStart w:id="74" w:name="_Toc234287394"/>
      <w:r>
        <w:t>Communication to the Governance Teams</w:t>
      </w:r>
      <w:bookmarkEnd w:id="74"/>
    </w:p>
    <w:p w:rsidR="00745500" w:rsidRDefault="00A10026">
      <w:pPr>
        <w:pStyle w:val="BodyText"/>
        <w:rPr>
          <w:lang w:eastAsia="ja-JP"/>
        </w:rPr>
      </w:pPr>
      <w:r>
        <w:rPr>
          <w:lang w:eastAsia="ja-JP"/>
        </w:rPr>
        <w:t xml:space="preserve">Communication to the governance teams regarding this document or any governance activities or issues </w:t>
      </w:r>
      <w:r>
        <w:t>[</w:t>
      </w:r>
      <w:r>
        <w:rPr>
          <w:b/>
        </w:rPr>
        <w:t>will</w:t>
      </w:r>
      <w:r>
        <w:t>|</w:t>
      </w:r>
      <w:r>
        <w:rPr>
          <w:b/>
        </w:rPr>
        <w:t>should</w:t>
      </w:r>
      <w:r>
        <w:t>]</w:t>
      </w:r>
      <w:r>
        <w:rPr>
          <w:lang w:eastAsia="ja-JP"/>
        </w:rPr>
        <w:t xml:space="preserve"> be in the following forms:</w:t>
      </w:r>
    </w:p>
    <w:p w:rsidR="00745500" w:rsidRDefault="00A10026">
      <w:pPr>
        <w:pStyle w:val="ListParagrapha"/>
        <w:numPr>
          <w:ilvl w:val="0"/>
          <w:numId w:val="6"/>
        </w:numPr>
      </w:pPr>
      <w:r>
        <w:t>Web content as described earlier</w:t>
      </w:r>
    </w:p>
    <w:p w:rsidR="00745500" w:rsidRDefault="00A10026">
      <w:pPr>
        <w:pStyle w:val="ListParagrapha"/>
        <w:numPr>
          <w:ilvl w:val="0"/>
          <w:numId w:val="6"/>
        </w:numPr>
      </w:pPr>
      <w:r>
        <w:t>Gov 2.0 community postings</w:t>
      </w:r>
    </w:p>
    <w:p w:rsidR="00745500" w:rsidRDefault="00A10026">
      <w:pPr>
        <w:pStyle w:val="ListParagrapha"/>
        <w:numPr>
          <w:ilvl w:val="0"/>
          <w:numId w:val="6"/>
        </w:numPr>
      </w:pPr>
      <w:r>
        <w:t>Web-based targeted alerts</w:t>
      </w:r>
    </w:p>
    <w:p w:rsidR="00745500" w:rsidRDefault="00A10026">
      <w:pPr>
        <w:pStyle w:val="ListParagrapha"/>
        <w:numPr>
          <w:ilvl w:val="0"/>
          <w:numId w:val="6"/>
        </w:numPr>
      </w:pPr>
      <w:r>
        <w:t>Scheduled meetings or conference calls</w:t>
      </w:r>
    </w:p>
    <w:p w:rsidR="00745500" w:rsidRDefault="00A10026">
      <w:pPr>
        <w:pStyle w:val="ListParagrapha"/>
        <w:numPr>
          <w:ilvl w:val="0"/>
          <w:numId w:val="6"/>
        </w:numPr>
      </w:pPr>
      <w:r>
        <w:t>E-mail</w:t>
      </w:r>
    </w:p>
    <w:p w:rsidR="00745500" w:rsidRDefault="00A10026">
      <w:pPr>
        <w:pStyle w:val="NumHeading3"/>
      </w:pPr>
      <w:bookmarkStart w:id="75" w:name="CommunicationInternalRoles"/>
      <w:bookmarkStart w:id="76" w:name="_Toc234287395"/>
      <w:r>
        <w:t xml:space="preserve">Communication </w:t>
      </w:r>
      <w:r w:rsidR="00EA4679">
        <w:t>A</w:t>
      </w:r>
      <w:r>
        <w:t>bout Internal Roles and Teams</w:t>
      </w:r>
      <w:bookmarkEnd w:id="75"/>
      <w:bookmarkEnd w:id="76"/>
    </w:p>
    <w:p w:rsidR="00745500" w:rsidRDefault="00A10026">
      <w:pPr>
        <w:pStyle w:val="BodyText"/>
        <w:rPr>
          <w:lang w:eastAsia="ja-JP"/>
        </w:rPr>
      </w:pPr>
      <w:r>
        <w:rPr>
          <w:lang w:eastAsia="ja-JP"/>
        </w:rPr>
        <w:t xml:space="preserve">For each Gov 2.0 system, the Tactical Team </w:t>
      </w:r>
      <w:r>
        <w:t>[</w:t>
      </w:r>
      <w:r>
        <w:rPr>
          <w:b/>
        </w:rPr>
        <w:t>will</w:t>
      </w:r>
      <w:r>
        <w:t>|</w:t>
      </w:r>
      <w:r>
        <w:rPr>
          <w:b/>
        </w:rPr>
        <w:t>should</w:t>
      </w:r>
      <w:r>
        <w:t xml:space="preserve">] </w:t>
      </w:r>
      <w:r>
        <w:rPr>
          <w:lang w:eastAsia="ja-JP"/>
        </w:rPr>
        <w:t>document, at a minimum, the roles, security, and privileges of the following types of users of the system.</w:t>
      </w:r>
    </w:p>
    <w:p w:rsidR="00745500" w:rsidRDefault="00A10026" w:rsidP="00AA2133">
      <w:pPr>
        <w:pStyle w:val="BodyText"/>
        <w:keepNext/>
        <w:rPr>
          <w:lang w:eastAsia="ja-JP"/>
        </w:rPr>
      </w:pPr>
      <w:r>
        <w:lastRenderedPageBreak/>
        <w:t>Required roles to be defined for each system:</w:t>
      </w:r>
    </w:p>
    <w:p w:rsidR="00745500" w:rsidRDefault="00A10026" w:rsidP="00AA2133">
      <w:pPr>
        <w:pStyle w:val="BodyText"/>
        <w:keepNext/>
        <w:numPr>
          <w:ilvl w:val="0"/>
          <w:numId w:val="8"/>
        </w:numPr>
        <w:spacing w:after="80"/>
      </w:pPr>
      <w:r>
        <w:t>Application administrator</w:t>
      </w:r>
    </w:p>
    <w:p w:rsidR="00745500" w:rsidRDefault="00A10026">
      <w:pPr>
        <w:pStyle w:val="BodyText"/>
        <w:numPr>
          <w:ilvl w:val="0"/>
          <w:numId w:val="8"/>
        </w:numPr>
        <w:spacing w:after="80"/>
      </w:pPr>
      <w:r>
        <w:t>Application owner</w:t>
      </w:r>
    </w:p>
    <w:p w:rsidR="00745500" w:rsidRDefault="00A10026">
      <w:pPr>
        <w:pStyle w:val="BodyText"/>
        <w:numPr>
          <w:ilvl w:val="0"/>
          <w:numId w:val="8"/>
        </w:numPr>
        <w:spacing w:after="80"/>
      </w:pPr>
      <w:r>
        <w:t>Application member</w:t>
      </w:r>
    </w:p>
    <w:p w:rsidR="00745500" w:rsidRDefault="00A10026">
      <w:pPr>
        <w:pStyle w:val="BodyText"/>
        <w:numPr>
          <w:ilvl w:val="0"/>
          <w:numId w:val="8"/>
        </w:numPr>
        <w:spacing w:after="80"/>
      </w:pPr>
      <w:r>
        <w:t>Application moderator</w:t>
      </w:r>
    </w:p>
    <w:p w:rsidR="00745500" w:rsidRDefault="00A10026">
      <w:pPr>
        <w:pStyle w:val="BodyText"/>
        <w:numPr>
          <w:ilvl w:val="0"/>
          <w:numId w:val="8"/>
        </w:numPr>
        <w:spacing w:after="80"/>
      </w:pPr>
      <w:r>
        <w:t>Application support</w:t>
      </w:r>
    </w:p>
    <w:p w:rsidR="00745500" w:rsidRDefault="00A10026">
      <w:pPr>
        <w:pStyle w:val="BodyText"/>
        <w:numPr>
          <w:ilvl w:val="0"/>
          <w:numId w:val="8"/>
        </w:numPr>
      </w:pPr>
      <w:r>
        <w:t>Application operator</w:t>
      </w:r>
    </w:p>
    <w:p w:rsidR="00745500" w:rsidRDefault="00A10026">
      <w:pPr>
        <w:pStyle w:val="BodyText"/>
        <w:rPr>
          <w:lang w:eastAsia="ja-JP"/>
        </w:rPr>
      </w:pPr>
      <w:r>
        <w:rPr>
          <w:lang w:eastAsia="ja-JP"/>
        </w:rPr>
        <w:t xml:space="preserve">For each Gov 2.0 system, the following </w:t>
      </w:r>
      <w:r>
        <w:t>[</w:t>
      </w:r>
      <w:r>
        <w:rPr>
          <w:b/>
        </w:rPr>
        <w:t>will</w:t>
      </w:r>
      <w:r>
        <w:t>|</w:t>
      </w:r>
      <w:r>
        <w:rPr>
          <w:b/>
        </w:rPr>
        <w:t>should</w:t>
      </w:r>
      <w:r>
        <w:t xml:space="preserve">] </w:t>
      </w:r>
      <w:r>
        <w:rPr>
          <w:lang w:eastAsia="ja-JP"/>
        </w:rPr>
        <w:t>also be documented:</w:t>
      </w:r>
    </w:p>
    <w:p w:rsidR="00745500" w:rsidRDefault="00A10026">
      <w:pPr>
        <w:pStyle w:val="BodyText"/>
        <w:numPr>
          <w:ilvl w:val="0"/>
          <w:numId w:val="9"/>
        </w:numPr>
        <w:spacing w:after="80"/>
      </w:pPr>
      <w:r>
        <w:t>Appropriate channels of escalation for end users</w:t>
      </w:r>
    </w:p>
    <w:p w:rsidR="00745500" w:rsidRDefault="00A10026">
      <w:pPr>
        <w:pStyle w:val="BodyText"/>
        <w:numPr>
          <w:ilvl w:val="0"/>
          <w:numId w:val="9"/>
        </w:numPr>
      </w:pPr>
      <w:r>
        <w:t>Responsibility for application questions, bugs, and other problems requiring issue resolution</w:t>
      </w:r>
    </w:p>
    <w:p w:rsidR="00745500" w:rsidRDefault="00A10026">
      <w:pPr>
        <w:pStyle w:val="NumHeading2"/>
      </w:pPr>
      <w:bookmarkStart w:id="77" w:name="_Toc234287396"/>
      <w:r>
        <w:t>External Go-Live Plan</w:t>
      </w:r>
      <w:bookmarkEnd w:id="77"/>
      <w:r>
        <w:t xml:space="preserve"> </w:t>
      </w:r>
    </w:p>
    <w:p w:rsidR="00745500" w:rsidRDefault="00A10026">
      <w:pPr>
        <w:pStyle w:val="BodyText"/>
        <w:rPr>
          <w:lang w:eastAsia="ja-JP"/>
        </w:rPr>
      </w:pPr>
      <w:r>
        <w:rPr>
          <w:lang w:eastAsia="ja-JP"/>
        </w:rPr>
        <w:t xml:space="preserve">The Strategy Team </w:t>
      </w:r>
      <w:r>
        <w:t>[</w:t>
      </w:r>
      <w:r>
        <w:rPr>
          <w:b/>
        </w:rPr>
        <w:t>will</w:t>
      </w:r>
      <w:r>
        <w:t>|</w:t>
      </w:r>
      <w:r>
        <w:rPr>
          <w:b/>
        </w:rPr>
        <w:t>should</w:t>
      </w:r>
      <w:r>
        <w:t xml:space="preserve">] </w:t>
      </w:r>
      <w:r>
        <w:rPr>
          <w:lang w:eastAsia="ja-JP"/>
        </w:rPr>
        <w:t>establish the creation of a</w:t>
      </w:r>
      <w:r w:rsidR="00F02873">
        <w:rPr>
          <w:lang w:eastAsia="ja-JP"/>
        </w:rPr>
        <w:t>n External</w:t>
      </w:r>
      <w:r>
        <w:rPr>
          <w:lang w:eastAsia="ja-JP"/>
        </w:rPr>
        <w:t xml:space="preserve"> Go-Live Team. The purpose of the</w:t>
      </w:r>
      <w:r w:rsidR="00F02873">
        <w:rPr>
          <w:lang w:eastAsia="ja-JP"/>
        </w:rPr>
        <w:t xml:space="preserve"> External</w:t>
      </w:r>
      <w:r>
        <w:rPr>
          <w:lang w:eastAsia="ja-JP"/>
        </w:rPr>
        <w:t xml:space="preserve"> Go-Live Team </w:t>
      </w:r>
      <w:r>
        <w:t>[</w:t>
      </w:r>
      <w:r>
        <w:rPr>
          <w:b/>
        </w:rPr>
        <w:t>will</w:t>
      </w:r>
      <w:r>
        <w:t>|</w:t>
      </w:r>
      <w:r>
        <w:rPr>
          <w:b/>
        </w:rPr>
        <w:t>should</w:t>
      </w:r>
      <w:r>
        <w:t xml:space="preserve">] </w:t>
      </w:r>
      <w:r>
        <w:rPr>
          <w:lang w:eastAsia="ja-JP"/>
        </w:rPr>
        <w:t>be to coordinate the education of [</w:t>
      </w:r>
      <w:r>
        <w:rPr>
          <w:b/>
          <w:lang w:eastAsia="ja-JP"/>
        </w:rPr>
        <w:t>Agency</w:t>
      </w:r>
      <w:r>
        <w:rPr>
          <w:lang w:eastAsia="ja-JP"/>
        </w:rPr>
        <w:t xml:space="preserve">] staff regarding the appropriate use and etiquette for using the target service or tool. They </w:t>
      </w:r>
      <w:r>
        <w:t>[</w:t>
      </w:r>
      <w:r>
        <w:rPr>
          <w:b/>
        </w:rPr>
        <w:t>will</w:t>
      </w:r>
      <w:r>
        <w:t>|</w:t>
      </w:r>
      <w:r>
        <w:rPr>
          <w:b/>
        </w:rPr>
        <w:t>should</w:t>
      </w:r>
      <w:r>
        <w:t xml:space="preserve">] </w:t>
      </w:r>
      <w:r>
        <w:rPr>
          <w:lang w:eastAsia="ja-JP"/>
        </w:rPr>
        <w:t>also coordinate the approach taken by [</w:t>
      </w:r>
      <w:r>
        <w:rPr>
          <w:b/>
          <w:lang w:eastAsia="ja-JP"/>
        </w:rPr>
        <w:t>Agency</w:t>
      </w:r>
      <w:r>
        <w:rPr>
          <w:lang w:eastAsia="ja-JP"/>
        </w:rPr>
        <w:t xml:space="preserve">] </w:t>
      </w:r>
      <w:r w:rsidR="00F02873">
        <w:rPr>
          <w:lang w:eastAsia="ja-JP"/>
        </w:rPr>
        <w:t xml:space="preserve">for </w:t>
      </w:r>
      <w:r>
        <w:rPr>
          <w:lang w:eastAsia="ja-JP"/>
        </w:rPr>
        <w:t>its interaction with the public and work with appropriate public affairs channels for press announcements.</w:t>
      </w:r>
    </w:p>
    <w:p w:rsidR="00745500" w:rsidRDefault="00A10026">
      <w:pPr>
        <w:pStyle w:val="NumHeading3"/>
      </w:pPr>
      <w:bookmarkStart w:id="78" w:name="_Toc234287397"/>
      <w:r>
        <w:t>Memorandum of Agreement of Appropriate Use and Etiquette</w:t>
      </w:r>
      <w:bookmarkEnd w:id="78"/>
    </w:p>
    <w:p w:rsidR="00745500" w:rsidRDefault="00A10026">
      <w:pPr>
        <w:pStyle w:val="BodyText"/>
        <w:rPr>
          <w:lang w:eastAsia="ja-JP"/>
        </w:rPr>
      </w:pPr>
      <w:r>
        <w:rPr>
          <w:lang w:eastAsia="ja-JP"/>
        </w:rPr>
        <w:t>It is the goal of [</w:t>
      </w:r>
      <w:r>
        <w:rPr>
          <w:b/>
          <w:lang w:eastAsia="ja-JP"/>
        </w:rPr>
        <w:t>Agency</w:t>
      </w:r>
      <w:r>
        <w:rPr>
          <w:lang w:eastAsia="ja-JP"/>
        </w:rPr>
        <w:t>] that all staff who want to participate in a</w:t>
      </w:r>
      <w:r w:rsidR="00F02873">
        <w:rPr>
          <w:lang w:eastAsia="ja-JP"/>
        </w:rPr>
        <w:t>n External</w:t>
      </w:r>
      <w:r>
        <w:rPr>
          <w:lang w:eastAsia="ja-JP"/>
        </w:rPr>
        <w:t xml:space="preserve"> Go-Live event and subsequent use of approved externally</w:t>
      </w:r>
      <w:r w:rsidR="009C3791">
        <w:rPr>
          <w:lang w:eastAsia="ja-JP"/>
        </w:rPr>
        <w:t xml:space="preserve"> </w:t>
      </w:r>
      <w:r>
        <w:rPr>
          <w:lang w:eastAsia="ja-JP"/>
        </w:rPr>
        <w:t xml:space="preserve">hosted Web 2.0 sites </w:t>
      </w:r>
      <w:r>
        <w:t>[</w:t>
      </w:r>
      <w:r>
        <w:rPr>
          <w:b/>
        </w:rPr>
        <w:t>will</w:t>
      </w:r>
      <w:r>
        <w:t>|</w:t>
      </w:r>
      <w:r>
        <w:rPr>
          <w:b/>
        </w:rPr>
        <w:t>should</w:t>
      </w:r>
      <w:r>
        <w:t xml:space="preserve">] </w:t>
      </w:r>
      <w:r>
        <w:rPr>
          <w:lang w:eastAsia="ja-JP"/>
        </w:rPr>
        <w:t>read etiquette documentation for the related service and establish an account in accordance with [</w:t>
      </w:r>
      <w:r>
        <w:rPr>
          <w:b/>
          <w:lang w:eastAsia="ja-JP"/>
        </w:rPr>
        <w:t>Agency</w:t>
      </w:r>
      <w:r>
        <w:rPr>
          <w:lang w:eastAsia="ja-JP"/>
        </w:rPr>
        <w:t xml:space="preserve">] security policy. All employees </w:t>
      </w:r>
      <w:r>
        <w:t>[</w:t>
      </w:r>
      <w:r>
        <w:rPr>
          <w:b/>
        </w:rPr>
        <w:t>will</w:t>
      </w:r>
      <w:r>
        <w:t>|</w:t>
      </w:r>
      <w:r>
        <w:rPr>
          <w:b/>
        </w:rPr>
        <w:t>should</w:t>
      </w:r>
      <w:r>
        <w:t xml:space="preserve">] </w:t>
      </w:r>
      <w:r>
        <w:rPr>
          <w:lang w:eastAsia="ja-JP"/>
        </w:rPr>
        <w:t xml:space="preserve">sign the Memorandum of Agreement (MOA) prepared by the </w:t>
      </w:r>
      <w:r w:rsidR="00F02873">
        <w:rPr>
          <w:lang w:eastAsia="ja-JP"/>
        </w:rPr>
        <w:t xml:space="preserve">External </w:t>
      </w:r>
      <w:r>
        <w:rPr>
          <w:lang w:eastAsia="ja-JP"/>
        </w:rPr>
        <w:t>Go-Live Team. The MOA will outline policies and requirements and require employees who sign up to [</w:t>
      </w:r>
      <w:r>
        <w:rPr>
          <w:b/>
          <w:lang w:eastAsia="ja-JP"/>
        </w:rPr>
        <w:t>use</w:t>
      </w:r>
      <w:r>
        <w:rPr>
          <w:lang w:eastAsia="ja-JP"/>
        </w:rPr>
        <w:t>|</w:t>
      </w:r>
      <w:r>
        <w:rPr>
          <w:b/>
          <w:lang w:eastAsia="ja-JP"/>
        </w:rPr>
        <w:t>not use</w:t>
      </w:r>
      <w:r>
        <w:rPr>
          <w:lang w:eastAsia="ja-JP"/>
        </w:rPr>
        <w:t>] their [</w:t>
      </w:r>
      <w:r>
        <w:rPr>
          <w:b/>
          <w:lang w:eastAsia="ja-JP"/>
        </w:rPr>
        <w:t>Agency</w:t>
      </w:r>
      <w:r>
        <w:rPr>
          <w:lang w:eastAsia="ja-JP"/>
        </w:rPr>
        <w:t xml:space="preserve">] e-mail address and to identify themselves as </w:t>
      </w:r>
      <w:r w:rsidR="00F02873">
        <w:rPr>
          <w:lang w:eastAsia="ja-JP"/>
        </w:rPr>
        <w:t>[</w:t>
      </w:r>
      <w:r w:rsidR="00F02873" w:rsidRPr="00F02873">
        <w:rPr>
          <w:b/>
          <w:lang w:eastAsia="ja-JP"/>
        </w:rPr>
        <w:t xml:space="preserve">a | </w:t>
      </w:r>
      <w:r w:rsidRPr="00F02873">
        <w:rPr>
          <w:b/>
          <w:lang w:eastAsia="ja-JP"/>
        </w:rPr>
        <w:t>an</w:t>
      </w:r>
      <w:r w:rsidR="00F02873">
        <w:rPr>
          <w:lang w:eastAsia="ja-JP"/>
        </w:rPr>
        <w:t>]</w:t>
      </w:r>
      <w:r>
        <w:rPr>
          <w:lang w:eastAsia="ja-JP"/>
        </w:rPr>
        <w:t xml:space="preserve"> [</w:t>
      </w:r>
      <w:r>
        <w:rPr>
          <w:b/>
          <w:lang w:eastAsia="ja-JP"/>
        </w:rPr>
        <w:t>Agency</w:t>
      </w:r>
      <w:r>
        <w:rPr>
          <w:lang w:eastAsia="ja-JP"/>
        </w:rPr>
        <w:t>] employee by appending ([</w:t>
      </w:r>
      <w:r>
        <w:rPr>
          <w:b/>
          <w:lang w:eastAsia="ja-JP"/>
        </w:rPr>
        <w:t>Agency</w:t>
      </w:r>
      <w:r>
        <w:rPr>
          <w:lang w:eastAsia="ja-JP"/>
        </w:rPr>
        <w:t xml:space="preserve">]) or </w:t>
      </w:r>
      <w:r>
        <w:rPr>
          <w:b/>
          <w:lang w:eastAsia="ja-JP"/>
        </w:rPr>
        <w:t>-</w:t>
      </w:r>
      <w:r>
        <w:rPr>
          <w:lang w:eastAsia="ja-JP"/>
        </w:rPr>
        <w:t>[</w:t>
      </w:r>
      <w:r>
        <w:rPr>
          <w:b/>
          <w:lang w:eastAsia="ja-JP"/>
        </w:rPr>
        <w:t>Agency</w:t>
      </w:r>
      <w:r>
        <w:rPr>
          <w:lang w:eastAsia="ja-JP"/>
        </w:rPr>
        <w:t>] to their sign-in or user name</w:t>
      </w:r>
      <w:r w:rsidR="009C3791">
        <w:rPr>
          <w:lang w:eastAsia="ja-JP"/>
        </w:rPr>
        <w:t xml:space="preserve"> (f</w:t>
      </w:r>
      <w:r>
        <w:rPr>
          <w:lang w:eastAsia="ja-JP"/>
        </w:rPr>
        <w:t xml:space="preserve">or example, </w:t>
      </w:r>
      <w:r>
        <w:rPr>
          <w:i/>
          <w:lang w:eastAsia="ja-JP"/>
        </w:rPr>
        <w:t>JoeSmith-Agency</w:t>
      </w:r>
      <w:r w:rsidR="009C3791">
        <w:rPr>
          <w:i/>
          <w:lang w:eastAsia="ja-JP"/>
        </w:rPr>
        <w:t>)</w:t>
      </w:r>
      <w:r>
        <w:rPr>
          <w:lang w:eastAsia="ja-JP"/>
        </w:rPr>
        <w:t xml:space="preserve">. In accordance with security policy, the MOA will instruct employees </w:t>
      </w:r>
      <w:r>
        <w:rPr>
          <w:b/>
          <w:i/>
          <w:lang w:eastAsia="ja-JP"/>
        </w:rPr>
        <w:t>not</w:t>
      </w:r>
      <w:r>
        <w:rPr>
          <w:lang w:eastAsia="ja-JP"/>
        </w:rPr>
        <w:t xml:space="preserve"> to use any variation of their [</w:t>
      </w:r>
      <w:r>
        <w:rPr>
          <w:b/>
          <w:lang w:eastAsia="ja-JP"/>
        </w:rPr>
        <w:t>Agency</w:t>
      </w:r>
      <w:r>
        <w:rPr>
          <w:lang w:eastAsia="ja-JP"/>
        </w:rPr>
        <w:t>] logon account names or user names associated with Windows</w:t>
      </w:r>
      <w:r w:rsidR="009B59B1">
        <w:rPr>
          <w:lang w:eastAsia="ja-JP"/>
        </w:rPr>
        <w:t>®</w:t>
      </w:r>
      <w:r>
        <w:rPr>
          <w:lang w:eastAsia="ja-JP"/>
        </w:rPr>
        <w:t xml:space="preserve">, LDAP, or other special systems </w:t>
      </w:r>
      <w:r w:rsidR="002B22B1">
        <w:rPr>
          <w:lang w:eastAsia="ja-JP"/>
        </w:rPr>
        <w:t>or</w:t>
      </w:r>
      <w:r>
        <w:rPr>
          <w:lang w:eastAsia="ja-JP"/>
        </w:rPr>
        <w:t xml:space="preserve"> data accounts. The MOA will also instruct employees </w:t>
      </w:r>
      <w:r>
        <w:rPr>
          <w:b/>
          <w:i/>
          <w:lang w:eastAsia="ja-JP"/>
        </w:rPr>
        <w:t>not</w:t>
      </w:r>
      <w:r>
        <w:rPr>
          <w:lang w:eastAsia="ja-JP"/>
        </w:rPr>
        <w:t xml:space="preserve"> to use current or previously used passwords for any system or logon used by [</w:t>
      </w:r>
      <w:r>
        <w:rPr>
          <w:b/>
          <w:lang w:eastAsia="ja-JP"/>
        </w:rPr>
        <w:t>Agency</w:t>
      </w:r>
      <w:r>
        <w:rPr>
          <w:lang w:eastAsia="ja-JP"/>
        </w:rPr>
        <w:t>].</w:t>
      </w:r>
    </w:p>
    <w:p w:rsidR="00745500" w:rsidRDefault="00A10026">
      <w:pPr>
        <w:pStyle w:val="BodyText"/>
        <w:rPr>
          <w:lang w:eastAsia="ja-JP"/>
        </w:rPr>
      </w:pPr>
      <w:r>
        <w:rPr>
          <w:lang w:eastAsia="ja-JP"/>
        </w:rPr>
        <w:t xml:space="preserve">Human Resources </w:t>
      </w:r>
      <w:r>
        <w:t>[</w:t>
      </w:r>
      <w:r>
        <w:rPr>
          <w:b/>
        </w:rPr>
        <w:t>will</w:t>
      </w:r>
      <w:r>
        <w:t>|</w:t>
      </w:r>
      <w:r>
        <w:rPr>
          <w:b/>
        </w:rPr>
        <w:t>should</w:t>
      </w:r>
      <w:r>
        <w:t xml:space="preserve">] </w:t>
      </w:r>
      <w:r>
        <w:rPr>
          <w:lang w:eastAsia="ja-JP"/>
        </w:rPr>
        <w:t>work with the External Go-Live Team to include guidance on the use of profanity, sexually suggestive phrases or words, and other postings that may reflect negatively on [</w:t>
      </w:r>
      <w:r>
        <w:rPr>
          <w:b/>
          <w:lang w:eastAsia="ja-JP"/>
        </w:rPr>
        <w:t>Agency</w:t>
      </w:r>
      <w:r>
        <w:rPr>
          <w:lang w:eastAsia="ja-JP"/>
        </w:rPr>
        <w:t xml:space="preserve">]. The guidance </w:t>
      </w:r>
      <w:r>
        <w:t>[</w:t>
      </w:r>
      <w:r>
        <w:rPr>
          <w:b/>
        </w:rPr>
        <w:t>will</w:t>
      </w:r>
      <w:r>
        <w:t>|</w:t>
      </w:r>
      <w:r>
        <w:rPr>
          <w:b/>
        </w:rPr>
        <w:t>should</w:t>
      </w:r>
      <w:r>
        <w:t xml:space="preserve">] </w:t>
      </w:r>
      <w:r>
        <w:rPr>
          <w:lang w:eastAsia="ja-JP"/>
        </w:rPr>
        <w:t>remind employees of the disciplinary results of such actions.</w:t>
      </w:r>
    </w:p>
    <w:p w:rsidR="00745500" w:rsidRDefault="00A10026">
      <w:pPr>
        <w:pStyle w:val="NumHeading2"/>
      </w:pPr>
      <w:bookmarkStart w:id="79" w:name="_Toc234287398"/>
      <w:r>
        <w:lastRenderedPageBreak/>
        <w:t>Sponsorship</w:t>
      </w:r>
      <w:bookmarkEnd w:id="79"/>
    </w:p>
    <w:p w:rsidR="00745500" w:rsidRDefault="00A10026">
      <w:pPr>
        <w:pStyle w:val="NumHeading3"/>
      </w:pPr>
      <w:bookmarkStart w:id="80" w:name="_Toc234287399"/>
      <w:r>
        <w:t>Sponsorship of Internally</w:t>
      </w:r>
      <w:r w:rsidR="002B22B1">
        <w:t xml:space="preserve"> </w:t>
      </w:r>
      <w:r w:rsidR="00070F0F">
        <w:t>H</w:t>
      </w:r>
      <w:r>
        <w:t>osted Services</w:t>
      </w:r>
      <w:bookmarkEnd w:id="80"/>
    </w:p>
    <w:p w:rsidR="00745500" w:rsidRDefault="00A10026">
      <w:pPr>
        <w:pStyle w:val="BodyText"/>
        <w:rPr>
          <w:lang w:eastAsia="ja-JP"/>
        </w:rPr>
      </w:pPr>
      <w:r>
        <w:rPr>
          <w:lang w:eastAsia="ja-JP"/>
        </w:rPr>
        <w:t xml:space="preserve">The Strategy Team </w:t>
      </w:r>
      <w:r>
        <w:t>[</w:t>
      </w:r>
      <w:r>
        <w:rPr>
          <w:b/>
        </w:rPr>
        <w:t>will</w:t>
      </w:r>
      <w:r>
        <w:t>|</w:t>
      </w:r>
      <w:r>
        <w:rPr>
          <w:b/>
        </w:rPr>
        <w:t>should</w:t>
      </w:r>
      <w:r>
        <w:t xml:space="preserve">] </w:t>
      </w:r>
      <w:r>
        <w:rPr>
          <w:lang w:eastAsia="ja-JP"/>
        </w:rPr>
        <w:t xml:space="preserve">review adoption and controls. It </w:t>
      </w:r>
      <w:r>
        <w:t>[</w:t>
      </w:r>
      <w:r>
        <w:rPr>
          <w:b/>
        </w:rPr>
        <w:t>will</w:t>
      </w:r>
      <w:r>
        <w:t>|</w:t>
      </w:r>
      <w:r>
        <w:rPr>
          <w:b/>
        </w:rPr>
        <w:t>should</w:t>
      </w:r>
      <w:r>
        <w:t xml:space="preserve">] </w:t>
      </w:r>
      <w:r>
        <w:rPr>
          <w:lang w:eastAsia="ja-JP"/>
        </w:rPr>
        <w:t>solicit feedback from users and executive sponsors of the internal Gov 2.0 applications. See Table 4-1.</w:t>
      </w:r>
    </w:p>
    <w:p w:rsidR="00745500" w:rsidRDefault="00A10026">
      <w:pPr>
        <w:pStyle w:val="BodyText"/>
        <w:rPr>
          <w:lang w:eastAsia="ja-JP"/>
        </w:rPr>
      </w:pPr>
      <w:r>
        <w:rPr>
          <w:lang w:eastAsia="ja-JP"/>
        </w:rPr>
        <w:t xml:space="preserve">Feedback and application effectiveness </w:t>
      </w:r>
      <w:r>
        <w:t>[</w:t>
      </w:r>
      <w:r>
        <w:rPr>
          <w:b/>
        </w:rPr>
        <w:t>will</w:t>
      </w:r>
      <w:r>
        <w:t>|</w:t>
      </w:r>
      <w:r>
        <w:rPr>
          <w:b/>
        </w:rPr>
        <w:t>should</w:t>
      </w:r>
      <w:r>
        <w:t>]</w:t>
      </w:r>
      <w:r>
        <w:rPr>
          <w:lang w:eastAsia="ja-JP"/>
        </w:rPr>
        <w:t xml:space="preserve"> be presented to [</w:t>
      </w:r>
      <w:r>
        <w:rPr>
          <w:b/>
          <w:lang w:eastAsia="ja-JP"/>
        </w:rPr>
        <w:t>Agency</w:t>
      </w:r>
      <w:r>
        <w:rPr>
          <w:lang w:eastAsia="ja-JP"/>
        </w:rPr>
        <w:t>] management semiannually with specific focus on addressing realized benefits from the use of Gov 2.0 systems and</w:t>
      </w:r>
      <w:r w:rsidR="00F02873">
        <w:rPr>
          <w:lang w:eastAsia="ja-JP"/>
        </w:rPr>
        <w:t xml:space="preserve"> a </w:t>
      </w:r>
      <w:r>
        <w:rPr>
          <w:lang w:eastAsia="ja-JP"/>
        </w:rPr>
        <w:t>list of actions to improve systems.</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32"/>
        <w:gridCol w:w="2911"/>
        <w:gridCol w:w="2941"/>
      </w:tblGrid>
      <w:tr w:rsidR="00745500">
        <w:tc>
          <w:tcPr>
            <w:tcW w:w="8784" w:type="dxa"/>
            <w:gridSpan w:val="3"/>
          </w:tcPr>
          <w:p w:rsidR="00745500" w:rsidRDefault="00A10026">
            <w:pPr>
              <w:pStyle w:val="TableNumber"/>
            </w:pPr>
            <w:r>
              <w:t>Table 4-1</w:t>
            </w:r>
          </w:p>
          <w:p w:rsidR="00745500" w:rsidRDefault="00A10026">
            <w:pPr>
              <w:pStyle w:val="TableTitle"/>
            </w:pPr>
            <w:r>
              <w:t>Internal Executive Sponsors</w:t>
            </w:r>
          </w:p>
        </w:tc>
      </w:tr>
      <w:tr w:rsidR="00745500">
        <w:tc>
          <w:tcPr>
            <w:tcW w:w="2932" w:type="dxa"/>
          </w:tcPr>
          <w:p w:rsidR="00745500" w:rsidRDefault="00A10026">
            <w:pPr>
              <w:pStyle w:val="TableText"/>
              <w:rPr>
                <w:b/>
                <w:bCs/>
                <w:color w:val="000000" w:themeColor="text1"/>
                <w:lang w:eastAsia="ja-JP"/>
              </w:rPr>
            </w:pPr>
            <w:r>
              <w:rPr>
                <w:b/>
                <w:bCs/>
                <w:color w:val="000000" w:themeColor="text1"/>
                <w:lang w:eastAsia="ja-JP"/>
              </w:rPr>
              <w:t>Gov 2.0 Application Service</w:t>
            </w:r>
          </w:p>
        </w:tc>
        <w:tc>
          <w:tcPr>
            <w:tcW w:w="2911" w:type="dxa"/>
          </w:tcPr>
          <w:p w:rsidR="00745500" w:rsidRDefault="00A10026">
            <w:pPr>
              <w:pStyle w:val="TableText"/>
              <w:rPr>
                <w:b/>
                <w:bCs/>
                <w:color w:val="000000" w:themeColor="text1"/>
                <w:lang w:eastAsia="ja-JP"/>
              </w:rPr>
            </w:pPr>
            <w:r>
              <w:rPr>
                <w:b/>
                <w:bCs/>
                <w:color w:val="000000" w:themeColor="text1"/>
                <w:lang w:eastAsia="ja-JP"/>
              </w:rPr>
              <w:t>Executive Sponsor</w:t>
            </w:r>
          </w:p>
        </w:tc>
        <w:tc>
          <w:tcPr>
            <w:tcW w:w="2941" w:type="dxa"/>
          </w:tcPr>
          <w:p w:rsidR="00745500" w:rsidRDefault="00A10026">
            <w:pPr>
              <w:pStyle w:val="TableText"/>
              <w:rPr>
                <w:b/>
                <w:bCs/>
                <w:color w:val="000000" w:themeColor="text1"/>
                <w:lang w:eastAsia="ja-JP"/>
              </w:rPr>
            </w:pPr>
            <w:r>
              <w:rPr>
                <w:b/>
                <w:bCs/>
                <w:color w:val="000000" w:themeColor="text1"/>
                <w:lang w:eastAsia="ja-JP"/>
              </w:rPr>
              <w:t>Planned Deployment Date</w:t>
            </w:r>
          </w:p>
        </w:tc>
      </w:tr>
      <w:tr w:rsidR="00745500">
        <w:tc>
          <w:tcPr>
            <w:tcW w:w="2932" w:type="dxa"/>
          </w:tcPr>
          <w:p w:rsidR="00745500" w:rsidRDefault="00745500">
            <w:pPr>
              <w:pStyle w:val="TableText"/>
              <w:rPr>
                <w:b/>
                <w:bCs/>
                <w:lang w:eastAsia="ja-JP"/>
              </w:rPr>
            </w:pPr>
          </w:p>
        </w:tc>
        <w:tc>
          <w:tcPr>
            <w:tcW w:w="2911" w:type="dxa"/>
          </w:tcPr>
          <w:p w:rsidR="00745500" w:rsidRDefault="00745500">
            <w:pPr>
              <w:pStyle w:val="TableText"/>
              <w:rPr>
                <w:lang w:eastAsia="ja-JP"/>
              </w:rPr>
            </w:pPr>
          </w:p>
        </w:tc>
        <w:tc>
          <w:tcPr>
            <w:tcW w:w="2941" w:type="dxa"/>
          </w:tcPr>
          <w:p w:rsidR="00745500" w:rsidRDefault="00745500">
            <w:pPr>
              <w:pStyle w:val="TableText"/>
              <w:rPr>
                <w:lang w:eastAsia="ja-JP"/>
              </w:rPr>
            </w:pPr>
          </w:p>
        </w:tc>
      </w:tr>
      <w:tr w:rsidR="00745500">
        <w:tc>
          <w:tcPr>
            <w:tcW w:w="2932" w:type="dxa"/>
          </w:tcPr>
          <w:p w:rsidR="00745500" w:rsidRDefault="00745500">
            <w:pPr>
              <w:pStyle w:val="TableText"/>
              <w:rPr>
                <w:b/>
                <w:bCs/>
                <w:lang w:eastAsia="ja-JP"/>
              </w:rPr>
            </w:pPr>
          </w:p>
        </w:tc>
        <w:tc>
          <w:tcPr>
            <w:tcW w:w="2911" w:type="dxa"/>
          </w:tcPr>
          <w:p w:rsidR="00745500" w:rsidRDefault="00745500">
            <w:pPr>
              <w:pStyle w:val="TableText"/>
              <w:rPr>
                <w:lang w:eastAsia="ja-JP"/>
              </w:rPr>
            </w:pPr>
          </w:p>
        </w:tc>
        <w:tc>
          <w:tcPr>
            <w:tcW w:w="2941" w:type="dxa"/>
          </w:tcPr>
          <w:p w:rsidR="00745500" w:rsidRDefault="00745500">
            <w:pPr>
              <w:pStyle w:val="TableText"/>
              <w:rPr>
                <w:lang w:eastAsia="ja-JP"/>
              </w:rPr>
            </w:pPr>
          </w:p>
        </w:tc>
      </w:tr>
      <w:tr w:rsidR="00745500">
        <w:tc>
          <w:tcPr>
            <w:tcW w:w="2932" w:type="dxa"/>
          </w:tcPr>
          <w:p w:rsidR="00745500" w:rsidRDefault="00745500">
            <w:pPr>
              <w:pStyle w:val="TableText"/>
              <w:rPr>
                <w:b/>
                <w:bCs/>
                <w:lang w:eastAsia="ja-JP"/>
              </w:rPr>
            </w:pPr>
          </w:p>
        </w:tc>
        <w:tc>
          <w:tcPr>
            <w:tcW w:w="2911" w:type="dxa"/>
          </w:tcPr>
          <w:p w:rsidR="00745500" w:rsidRDefault="00745500">
            <w:pPr>
              <w:pStyle w:val="TableText"/>
              <w:rPr>
                <w:lang w:eastAsia="ja-JP"/>
              </w:rPr>
            </w:pPr>
          </w:p>
        </w:tc>
        <w:tc>
          <w:tcPr>
            <w:tcW w:w="2941"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NumHeading3"/>
      </w:pPr>
      <w:bookmarkStart w:id="81" w:name="_Toc234287400"/>
      <w:r>
        <w:t>Sponsorship of Externally</w:t>
      </w:r>
      <w:r w:rsidR="00070F0F">
        <w:t xml:space="preserve"> H</w:t>
      </w:r>
      <w:r>
        <w:t>osted Services</w:t>
      </w:r>
      <w:bookmarkEnd w:id="81"/>
    </w:p>
    <w:p w:rsidR="00745500" w:rsidRDefault="00A10026">
      <w:pPr>
        <w:pStyle w:val="BodyText"/>
        <w:rPr>
          <w:lang w:eastAsia="ja-JP"/>
        </w:rPr>
      </w:pPr>
      <w:r>
        <w:rPr>
          <w:lang w:eastAsia="ja-JP"/>
        </w:rPr>
        <w:t xml:space="preserve">For each approved, external social networking or </w:t>
      </w:r>
      <w:r w:rsidR="00A208E2">
        <w:rPr>
          <w:lang w:eastAsia="ja-JP"/>
        </w:rPr>
        <w:t>Web</w:t>
      </w:r>
      <w:r w:rsidR="00A208E2">
        <w:rPr>
          <w:lang w:eastAsia="ja-JP"/>
        </w:rPr>
        <w:t xml:space="preserve"> </w:t>
      </w:r>
      <w:r>
        <w:rPr>
          <w:lang w:eastAsia="ja-JP"/>
        </w:rPr>
        <w:t>2.0 service used on the Internet, [</w:t>
      </w:r>
      <w:r>
        <w:rPr>
          <w:b/>
          <w:lang w:eastAsia="ja-JP"/>
        </w:rPr>
        <w:t>Agency</w:t>
      </w:r>
      <w:r>
        <w:rPr>
          <w:lang w:eastAsia="ja-JP"/>
        </w:rPr>
        <w:t xml:space="preserve">] </w:t>
      </w:r>
      <w:r>
        <w:t>[</w:t>
      </w:r>
      <w:r>
        <w:rPr>
          <w:b/>
        </w:rPr>
        <w:t>will</w:t>
      </w:r>
      <w:r>
        <w:t>|</w:t>
      </w:r>
      <w:r>
        <w:rPr>
          <w:b/>
        </w:rPr>
        <w:t>should</w:t>
      </w:r>
      <w:r>
        <w:t>]</w:t>
      </w:r>
      <w:r>
        <w:rPr>
          <w:lang w:eastAsia="ja-JP"/>
        </w:rPr>
        <w:t xml:space="preserve"> designate an executive sponsor. See Table 4-2. The purpose of this executive sponsor </w:t>
      </w:r>
      <w:r>
        <w:t>[</w:t>
      </w:r>
      <w:r>
        <w:rPr>
          <w:b/>
        </w:rPr>
        <w:t>will</w:t>
      </w:r>
      <w:r>
        <w:t>|</w:t>
      </w:r>
      <w:r>
        <w:rPr>
          <w:b/>
        </w:rPr>
        <w:t>should</w:t>
      </w:r>
      <w:r>
        <w:t xml:space="preserve">] </w:t>
      </w:r>
      <w:r>
        <w:rPr>
          <w:lang w:eastAsia="ja-JP"/>
        </w:rPr>
        <w:t>be to guide [</w:t>
      </w:r>
      <w:r>
        <w:rPr>
          <w:b/>
          <w:lang w:eastAsia="ja-JP"/>
        </w:rPr>
        <w:t>Agency</w:t>
      </w:r>
      <w:r>
        <w:rPr>
          <w:lang w:eastAsia="ja-JP"/>
        </w:rPr>
        <w:t xml:space="preserve">] and </w:t>
      </w:r>
      <w:r w:rsidR="00BE2E27">
        <w:rPr>
          <w:lang w:eastAsia="ja-JP"/>
        </w:rPr>
        <w:t xml:space="preserve">the </w:t>
      </w:r>
      <w:r>
        <w:rPr>
          <w:lang w:eastAsia="ja-JP"/>
        </w:rPr>
        <w:t>Strategy Team in quantifying the value of a given service to [</w:t>
      </w:r>
      <w:r>
        <w:rPr>
          <w:b/>
          <w:lang w:eastAsia="ja-JP"/>
        </w:rPr>
        <w:t>Agency</w:t>
      </w:r>
      <w:r>
        <w:rPr>
          <w:lang w:eastAsia="ja-JP"/>
        </w:rPr>
        <w:t>], take an active role in protecting [</w:t>
      </w:r>
      <w:r>
        <w:rPr>
          <w:b/>
          <w:lang w:eastAsia="ja-JP"/>
        </w:rPr>
        <w:t>Agency</w:t>
      </w:r>
      <w:r>
        <w:rPr>
          <w:lang w:eastAsia="ja-JP"/>
        </w:rPr>
        <w:t>]</w:t>
      </w:r>
      <w:r w:rsidR="00BE2E27">
        <w:rPr>
          <w:lang w:eastAsia="ja-JP"/>
        </w:rPr>
        <w:t>’s</w:t>
      </w:r>
      <w:r>
        <w:rPr>
          <w:lang w:eastAsia="ja-JP"/>
        </w:rPr>
        <w:t xml:space="preserve"> reputation, and ensure</w:t>
      </w:r>
      <w:r w:rsidR="007850E6">
        <w:rPr>
          <w:lang w:eastAsia="ja-JP"/>
        </w:rPr>
        <w:t xml:space="preserve"> that</w:t>
      </w:r>
      <w:r>
        <w:rPr>
          <w:lang w:eastAsia="ja-JP"/>
        </w:rPr>
        <w:t xml:space="preserve"> its goals will be met by the service.</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17"/>
        <w:gridCol w:w="2940"/>
        <w:gridCol w:w="2927"/>
      </w:tblGrid>
      <w:tr w:rsidR="00745500">
        <w:tc>
          <w:tcPr>
            <w:tcW w:w="9576" w:type="dxa"/>
            <w:gridSpan w:val="3"/>
          </w:tcPr>
          <w:p w:rsidR="00745500" w:rsidRDefault="00A10026">
            <w:pPr>
              <w:pStyle w:val="TableNumber"/>
            </w:pPr>
            <w:r>
              <w:t>Table 4-2</w:t>
            </w:r>
          </w:p>
          <w:p w:rsidR="00745500" w:rsidRDefault="00A10026">
            <w:pPr>
              <w:pStyle w:val="TableTitle"/>
            </w:pPr>
            <w:r>
              <w:t>External Executive Sponsors</w:t>
            </w:r>
          </w:p>
        </w:tc>
      </w:tr>
      <w:tr w:rsidR="00745500">
        <w:tc>
          <w:tcPr>
            <w:tcW w:w="3192" w:type="dxa"/>
          </w:tcPr>
          <w:p w:rsidR="00745500" w:rsidRDefault="00A10026">
            <w:pPr>
              <w:pStyle w:val="TableText"/>
              <w:rPr>
                <w:b/>
                <w:bCs/>
                <w:color w:val="000000" w:themeColor="text1"/>
                <w:lang w:eastAsia="ja-JP"/>
              </w:rPr>
            </w:pPr>
            <w:r>
              <w:rPr>
                <w:b/>
                <w:bCs/>
                <w:color w:val="000000" w:themeColor="text1"/>
                <w:lang w:eastAsia="ja-JP"/>
              </w:rPr>
              <w:t>Web 2.0 Service</w:t>
            </w:r>
          </w:p>
        </w:tc>
        <w:tc>
          <w:tcPr>
            <w:tcW w:w="3192" w:type="dxa"/>
          </w:tcPr>
          <w:p w:rsidR="00745500" w:rsidRDefault="00A10026">
            <w:pPr>
              <w:pStyle w:val="TableText"/>
              <w:rPr>
                <w:b/>
                <w:bCs/>
                <w:color w:val="000000" w:themeColor="text1"/>
                <w:lang w:eastAsia="ja-JP"/>
              </w:rPr>
            </w:pPr>
            <w:r>
              <w:rPr>
                <w:b/>
                <w:bCs/>
                <w:color w:val="000000" w:themeColor="text1"/>
                <w:lang w:eastAsia="ja-JP"/>
              </w:rPr>
              <w:t>Executive Sponsor</w:t>
            </w:r>
          </w:p>
        </w:tc>
        <w:tc>
          <w:tcPr>
            <w:tcW w:w="3192" w:type="dxa"/>
          </w:tcPr>
          <w:p w:rsidR="00745500" w:rsidRDefault="00A10026">
            <w:pPr>
              <w:pStyle w:val="TableText"/>
              <w:rPr>
                <w:b/>
                <w:bCs/>
                <w:color w:val="000000" w:themeColor="text1"/>
                <w:lang w:eastAsia="ja-JP"/>
              </w:rPr>
            </w:pPr>
            <w:r>
              <w:rPr>
                <w:b/>
                <w:bCs/>
                <w:color w:val="000000" w:themeColor="text1"/>
                <w:lang w:eastAsia="ja-JP"/>
              </w:rPr>
              <w:t xml:space="preserve">Planned </w:t>
            </w:r>
            <w:r w:rsidR="00F02873">
              <w:rPr>
                <w:b/>
                <w:bCs/>
                <w:color w:val="000000" w:themeColor="text1"/>
                <w:lang w:eastAsia="ja-JP"/>
              </w:rPr>
              <w:t xml:space="preserve">External </w:t>
            </w:r>
            <w:r>
              <w:rPr>
                <w:b/>
                <w:bCs/>
                <w:color w:val="000000" w:themeColor="text1"/>
                <w:lang w:eastAsia="ja-JP"/>
              </w:rPr>
              <w:t>Go-Live Date</w:t>
            </w:r>
          </w:p>
        </w:tc>
      </w:tr>
      <w:tr w:rsidR="00745500">
        <w:tc>
          <w:tcPr>
            <w:tcW w:w="3192" w:type="dxa"/>
          </w:tcPr>
          <w:p w:rsidR="00745500" w:rsidRDefault="00745500">
            <w:pPr>
              <w:pStyle w:val="TableText"/>
              <w:rPr>
                <w:b/>
                <w:bCs/>
                <w:lang w:eastAsia="ja-JP"/>
              </w:rPr>
            </w:pPr>
          </w:p>
        </w:tc>
        <w:tc>
          <w:tcPr>
            <w:tcW w:w="3192" w:type="dxa"/>
          </w:tcPr>
          <w:p w:rsidR="00745500" w:rsidRDefault="00745500">
            <w:pPr>
              <w:pStyle w:val="TableText"/>
              <w:rPr>
                <w:lang w:eastAsia="ja-JP"/>
              </w:rPr>
            </w:pPr>
          </w:p>
        </w:tc>
        <w:tc>
          <w:tcPr>
            <w:tcW w:w="3192" w:type="dxa"/>
          </w:tcPr>
          <w:p w:rsidR="00745500" w:rsidRDefault="00745500">
            <w:pPr>
              <w:pStyle w:val="TableText"/>
              <w:rPr>
                <w:lang w:eastAsia="ja-JP"/>
              </w:rPr>
            </w:pPr>
          </w:p>
        </w:tc>
      </w:tr>
      <w:tr w:rsidR="00745500">
        <w:tc>
          <w:tcPr>
            <w:tcW w:w="3192" w:type="dxa"/>
          </w:tcPr>
          <w:p w:rsidR="00745500" w:rsidRDefault="00745500">
            <w:pPr>
              <w:pStyle w:val="TableText"/>
              <w:rPr>
                <w:b/>
                <w:bCs/>
                <w:lang w:eastAsia="ja-JP"/>
              </w:rPr>
            </w:pPr>
          </w:p>
        </w:tc>
        <w:tc>
          <w:tcPr>
            <w:tcW w:w="3192" w:type="dxa"/>
          </w:tcPr>
          <w:p w:rsidR="00745500" w:rsidRDefault="00745500">
            <w:pPr>
              <w:pStyle w:val="TableText"/>
              <w:rPr>
                <w:lang w:eastAsia="ja-JP"/>
              </w:rPr>
            </w:pPr>
          </w:p>
        </w:tc>
        <w:tc>
          <w:tcPr>
            <w:tcW w:w="3192" w:type="dxa"/>
          </w:tcPr>
          <w:p w:rsidR="00745500" w:rsidRDefault="00745500">
            <w:pPr>
              <w:pStyle w:val="TableText"/>
              <w:rPr>
                <w:lang w:eastAsia="ja-JP"/>
              </w:rPr>
            </w:pPr>
          </w:p>
        </w:tc>
      </w:tr>
      <w:tr w:rsidR="00745500">
        <w:tc>
          <w:tcPr>
            <w:tcW w:w="3192" w:type="dxa"/>
          </w:tcPr>
          <w:p w:rsidR="00745500" w:rsidRDefault="00745500">
            <w:pPr>
              <w:pStyle w:val="TableText"/>
              <w:rPr>
                <w:b/>
                <w:bCs/>
                <w:lang w:eastAsia="ja-JP"/>
              </w:rPr>
            </w:pPr>
          </w:p>
        </w:tc>
        <w:tc>
          <w:tcPr>
            <w:tcW w:w="3192" w:type="dxa"/>
          </w:tcPr>
          <w:p w:rsidR="00745500" w:rsidRDefault="00745500">
            <w:pPr>
              <w:pStyle w:val="TableText"/>
              <w:rPr>
                <w:lang w:eastAsia="ja-JP"/>
              </w:rPr>
            </w:pPr>
          </w:p>
        </w:tc>
        <w:tc>
          <w:tcPr>
            <w:tcW w:w="3192" w:type="dxa"/>
          </w:tcPr>
          <w:p w:rsidR="00745500" w:rsidRDefault="00745500">
            <w:pPr>
              <w:pStyle w:val="TableText"/>
              <w:rPr>
                <w:lang w:eastAsia="ja-JP"/>
              </w:rPr>
            </w:pPr>
          </w:p>
        </w:tc>
      </w:tr>
    </w:tbl>
    <w:p w:rsidR="00745500" w:rsidRDefault="00745500">
      <w:pPr>
        <w:pStyle w:val="BodyText"/>
      </w:pPr>
    </w:p>
    <w:p w:rsidR="00745500" w:rsidRDefault="00A10026">
      <w:pPr>
        <w:pStyle w:val="NumHeading2"/>
      </w:pPr>
      <w:bookmarkStart w:id="82" w:name="_Toc234287401"/>
      <w:r>
        <w:t>Internal Deployment Process</w:t>
      </w:r>
      <w:bookmarkEnd w:id="82"/>
    </w:p>
    <w:p w:rsidR="00745500" w:rsidRDefault="00A10026">
      <w:pPr>
        <w:pStyle w:val="BodyText"/>
        <w:rPr>
          <w:lang w:eastAsia="ja-JP"/>
        </w:rPr>
      </w:pPr>
      <w:r>
        <w:rPr>
          <w:lang w:eastAsia="ja-JP"/>
        </w:rPr>
        <w:t>The on-premise environment that hosts Gov 2.0 capabilities for [</w:t>
      </w:r>
      <w:r>
        <w:rPr>
          <w:b/>
          <w:lang w:eastAsia="ja-JP"/>
        </w:rPr>
        <w:t>Agency</w:t>
      </w:r>
      <w:r>
        <w:rPr>
          <w:lang w:eastAsia="ja-JP"/>
        </w:rPr>
        <w:t xml:space="preserve">] will be deployed as resources and funding become available in order of priority determined by the Strategy Team. Each Gov 2.0 application that is recommended for deployment </w:t>
      </w:r>
      <w:r>
        <w:t>[</w:t>
      </w:r>
      <w:r>
        <w:rPr>
          <w:b/>
        </w:rPr>
        <w:t>will</w:t>
      </w:r>
      <w:r>
        <w:t>|</w:t>
      </w:r>
      <w:r>
        <w:rPr>
          <w:b/>
        </w:rPr>
        <w:t>should</w:t>
      </w:r>
      <w:r>
        <w:t xml:space="preserve">] </w:t>
      </w:r>
      <w:r>
        <w:rPr>
          <w:lang w:eastAsia="ja-JP"/>
        </w:rPr>
        <w:t>have an executive sponsor.</w:t>
      </w:r>
    </w:p>
    <w:p w:rsidR="00745500" w:rsidRDefault="00A10026">
      <w:pPr>
        <w:pStyle w:val="BodyText"/>
        <w:rPr>
          <w:lang w:eastAsia="ja-JP"/>
        </w:rPr>
      </w:pPr>
      <w:r>
        <w:rPr>
          <w:lang w:eastAsia="ja-JP"/>
        </w:rPr>
        <w:lastRenderedPageBreak/>
        <w:t xml:space="preserve">The Strategy Team should strongly consider solutions that allow for self-service deployment. Doing so allows greater flexibility, permits fuller employee participation, and lowers maintenance and operations costs. The Tactical Teams </w:t>
      </w:r>
      <w:r>
        <w:t>[</w:t>
      </w:r>
      <w:r>
        <w:rPr>
          <w:b/>
        </w:rPr>
        <w:t>will</w:t>
      </w:r>
      <w:r>
        <w:t>|</w:t>
      </w:r>
      <w:r>
        <w:rPr>
          <w:b/>
        </w:rPr>
        <w:t>should</w:t>
      </w:r>
      <w:r>
        <w:t>]</w:t>
      </w:r>
      <w:r>
        <w:rPr>
          <w:lang w:eastAsia="ja-JP"/>
        </w:rPr>
        <w:t xml:space="preserve"> provide feedback on the security and protection of information within the proposed systems.</w:t>
      </w:r>
    </w:p>
    <w:p w:rsidR="00745500" w:rsidRDefault="00A10026">
      <w:pPr>
        <w:pStyle w:val="BodyText"/>
      </w:pPr>
      <w:r>
        <w:t>All Gov 2.0 applications [</w:t>
      </w:r>
      <w:r>
        <w:rPr>
          <w:b/>
        </w:rPr>
        <w:t>will</w:t>
      </w:r>
      <w:r>
        <w:t>|</w:t>
      </w:r>
      <w:r>
        <w:rPr>
          <w:b/>
        </w:rPr>
        <w:t>should</w:t>
      </w:r>
      <w:r>
        <w:t>] be centrally deployed at one or more regional operation centers for the use of the organization in [</w:t>
      </w:r>
      <w:r>
        <w:rPr>
          <w:b/>
        </w:rPr>
        <w:t>worldwide</w:t>
      </w:r>
      <w:r>
        <w:t>|</w:t>
      </w:r>
      <w:r>
        <w:rPr>
          <w:b/>
        </w:rPr>
        <w:t>U.S.</w:t>
      </w:r>
      <w:r>
        <w:t>] operations.</w:t>
      </w:r>
    </w:p>
    <w:p w:rsidR="00745500" w:rsidRDefault="00A10026">
      <w:pPr>
        <w:pStyle w:val="BodyText"/>
        <w:rPr>
          <w:lang w:eastAsia="ja-JP"/>
        </w:rPr>
      </w:pPr>
      <w:r>
        <w:rPr>
          <w:lang w:eastAsia="ja-JP"/>
        </w:rPr>
        <w:t xml:space="preserve">The Tactical Team </w:t>
      </w:r>
      <w:r>
        <w:t>[</w:t>
      </w:r>
      <w:r>
        <w:rPr>
          <w:b/>
        </w:rPr>
        <w:t>will</w:t>
      </w:r>
      <w:r>
        <w:t>|</w:t>
      </w:r>
      <w:r>
        <w:rPr>
          <w:b/>
        </w:rPr>
        <w:t>should</w:t>
      </w:r>
      <w:r>
        <w:t>]</w:t>
      </w:r>
      <w:r>
        <w:rPr>
          <w:lang w:eastAsia="ja-JP"/>
        </w:rPr>
        <w:t xml:space="preserve"> analyze the impact to heating, ventilation, and air conditioning (HVAC) systems of new Gov 2.0 application servers on the current centers. They </w:t>
      </w:r>
      <w:r>
        <w:t>[</w:t>
      </w:r>
      <w:r>
        <w:rPr>
          <w:b/>
        </w:rPr>
        <w:t>will</w:t>
      </w:r>
      <w:r>
        <w:t>|</w:t>
      </w:r>
      <w:r>
        <w:rPr>
          <w:b/>
        </w:rPr>
        <w:t>should</w:t>
      </w:r>
      <w:r>
        <w:t>]</w:t>
      </w:r>
      <w:r>
        <w:rPr>
          <w:lang w:eastAsia="ja-JP"/>
        </w:rPr>
        <w:t xml:space="preserve"> recommend those Gov 2.0 applications that have the lowest impact on the environment</w:t>
      </w:r>
      <w:r w:rsidR="007850E6">
        <w:rPr>
          <w:lang w:eastAsia="ja-JP"/>
        </w:rPr>
        <w:t>,</w:t>
      </w:r>
      <w:r>
        <w:rPr>
          <w:lang w:eastAsia="ja-JP"/>
        </w:rPr>
        <w:t xml:space="preserve"> as well as </w:t>
      </w:r>
      <w:r w:rsidR="004249C6">
        <w:rPr>
          <w:lang w:eastAsia="ja-JP"/>
        </w:rPr>
        <w:t xml:space="preserve">the lowest impact on </w:t>
      </w:r>
      <w:r>
        <w:rPr>
          <w:lang w:eastAsia="ja-JP"/>
        </w:rPr>
        <w:t xml:space="preserve">HVAC and utility costs. In addition, Tactical Teams </w:t>
      </w:r>
      <w:r>
        <w:t>[</w:t>
      </w:r>
      <w:r>
        <w:rPr>
          <w:b/>
        </w:rPr>
        <w:t>will</w:t>
      </w:r>
      <w:r>
        <w:t>|</w:t>
      </w:r>
      <w:r>
        <w:rPr>
          <w:b/>
        </w:rPr>
        <w:t>should</w:t>
      </w:r>
      <w:r>
        <w:t>]</w:t>
      </w:r>
      <w:r>
        <w:rPr>
          <w:lang w:eastAsia="ja-JP"/>
        </w:rPr>
        <w:t xml:space="preserve"> consider the use of virtual environments, such as Windows Hyper-V</w:t>
      </w:r>
      <w:r w:rsidR="009B59B1">
        <w:rPr>
          <w:lang w:eastAsia="ja-JP"/>
        </w:rPr>
        <w:t>™</w:t>
      </w:r>
      <w:r>
        <w:rPr>
          <w:lang w:eastAsia="ja-JP"/>
        </w:rPr>
        <w:t>, as a means of reducing hardware expenditures and avoiding unnecessary virtualization and Gov 2.0 application licensing costs.</w:t>
      </w:r>
    </w:p>
    <w:p w:rsidR="00745500" w:rsidRDefault="00A10026">
      <w:pPr>
        <w:pStyle w:val="NumHeading2"/>
      </w:pPr>
      <w:bookmarkStart w:id="83" w:name="_Toc234287402"/>
      <w:r>
        <w:t>Internal Change Management Process</w:t>
      </w:r>
      <w:bookmarkEnd w:id="83"/>
    </w:p>
    <w:p w:rsidR="00745500" w:rsidRDefault="00A10026">
      <w:pPr>
        <w:pStyle w:val="BodyText"/>
        <w:rPr>
          <w:lang w:eastAsia="ja-JP"/>
        </w:rPr>
      </w:pPr>
      <w:r>
        <w:rPr>
          <w:lang w:eastAsia="ja-JP"/>
        </w:rPr>
        <w:t>Tracking of changes and versions of configuration to the proposed and deployed Gov 2.0 applications will be the responsibility of the respective Application Administrators and Tactical Operations Team.</w:t>
      </w:r>
    </w:p>
    <w:p w:rsidR="00745500" w:rsidRDefault="00A10026">
      <w:pPr>
        <w:pStyle w:val="BodyText"/>
        <w:rPr>
          <w:lang w:eastAsia="ja-JP"/>
        </w:rPr>
      </w:pPr>
      <w:r>
        <w:rPr>
          <w:lang w:eastAsia="ja-JP"/>
        </w:rPr>
        <w:t>Each Application Administrator and Tactical Operations Team [</w:t>
      </w:r>
      <w:r>
        <w:rPr>
          <w:b/>
          <w:lang w:eastAsia="ja-JP"/>
        </w:rPr>
        <w:t>will</w:t>
      </w:r>
      <w:r>
        <w:rPr>
          <w:lang w:eastAsia="ja-JP"/>
        </w:rPr>
        <w:t>|</w:t>
      </w:r>
      <w:r>
        <w:rPr>
          <w:b/>
          <w:lang w:eastAsia="ja-JP"/>
        </w:rPr>
        <w:t>should</w:t>
      </w:r>
      <w:r>
        <w:rPr>
          <w:lang w:eastAsia="ja-JP"/>
        </w:rPr>
        <w:t>] propose a system to track changes to the Gov 2.0 applications. Teams should make an effort to leverage owned technologies and processes.</w:t>
      </w:r>
    </w:p>
    <w:p w:rsidR="00745500" w:rsidRDefault="00A10026">
      <w:pPr>
        <w:pStyle w:val="BodyText"/>
        <w:rPr>
          <w:lang w:eastAsia="ja-JP"/>
        </w:rPr>
      </w:pPr>
      <w:r>
        <w:rPr>
          <w:lang w:eastAsia="ja-JP"/>
        </w:rPr>
        <w:t xml:space="preserve">Incremental backups </w:t>
      </w:r>
      <w:r>
        <w:t>[</w:t>
      </w:r>
      <w:r>
        <w:rPr>
          <w:b/>
        </w:rPr>
        <w:t>will</w:t>
      </w:r>
      <w:r>
        <w:t>|</w:t>
      </w:r>
      <w:r>
        <w:rPr>
          <w:b/>
        </w:rPr>
        <w:t>should</w:t>
      </w:r>
      <w:r>
        <w:t>]</w:t>
      </w:r>
      <w:r>
        <w:rPr>
          <w:lang w:eastAsia="ja-JP"/>
        </w:rPr>
        <w:t xml:space="preserve"> be performed on all applications nightly. A full backup </w:t>
      </w:r>
      <w:r>
        <w:t>[</w:t>
      </w:r>
      <w:r>
        <w:rPr>
          <w:b/>
        </w:rPr>
        <w:t>will</w:t>
      </w:r>
      <w:r>
        <w:t>|</w:t>
      </w:r>
      <w:r>
        <w:rPr>
          <w:b/>
        </w:rPr>
        <w:t>should</w:t>
      </w:r>
      <w:r>
        <w:t>]</w:t>
      </w:r>
      <w:r>
        <w:rPr>
          <w:lang w:eastAsia="ja-JP"/>
        </w:rPr>
        <w:t xml:space="preserve"> be performed weekly. Should data become deleted accidentally</w:t>
      </w:r>
      <w:r w:rsidR="000E5A6B">
        <w:rPr>
          <w:lang w:eastAsia="ja-JP"/>
        </w:rPr>
        <w:t>,</w:t>
      </w:r>
      <w:r>
        <w:rPr>
          <w:lang w:eastAsia="ja-JP"/>
        </w:rPr>
        <w:t xml:space="preserve"> a request for data restoration can be made through [</w:t>
      </w:r>
      <w:r>
        <w:rPr>
          <w:b/>
          <w:lang w:eastAsia="ja-JP"/>
        </w:rPr>
        <w:t>Agenc</w:t>
      </w:r>
      <w:r>
        <w:rPr>
          <w:lang w:eastAsia="ja-JP"/>
        </w:rPr>
        <w:t>y] helpdesk. Data recovery for requests older than one week from the deletion event cannot be guaranteed.</w:t>
      </w:r>
    </w:p>
    <w:p w:rsidR="00745500" w:rsidRDefault="00A10026">
      <w:pPr>
        <w:pStyle w:val="BodyText"/>
        <w:rPr>
          <w:lang w:eastAsia="ja-JP"/>
        </w:rPr>
      </w:pPr>
      <w:r>
        <w:rPr>
          <w:lang w:eastAsia="ja-JP"/>
        </w:rPr>
        <w:t xml:space="preserve">Each Gov 2.0 application </w:t>
      </w:r>
      <w:r>
        <w:t>[</w:t>
      </w:r>
      <w:r>
        <w:rPr>
          <w:b/>
        </w:rPr>
        <w:t>will</w:t>
      </w:r>
      <w:r>
        <w:t>|</w:t>
      </w:r>
      <w:r>
        <w:rPr>
          <w:b/>
        </w:rPr>
        <w:t>should</w:t>
      </w:r>
      <w:r>
        <w:t>]</w:t>
      </w:r>
      <w:r>
        <w:rPr>
          <w:lang w:eastAsia="ja-JP"/>
        </w:rPr>
        <w:t xml:space="preserve"> be tested quarterly for backup and restore operations. Should a real-world system recovery take place, that recovery will satisfy this requirement for testing the backup and restore operations.</w:t>
      </w:r>
    </w:p>
    <w:p w:rsidR="00745500" w:rsidRDefault="00A10026">
      <w:pPr>
        <w:pStyle w:val="NumHeading2"/>
      </w:pPr>
      <w:bookmarkStart w:id="84" w:name="_Toc234287403"/>
      <w:bookmarkStart w:id="85" w:name="ServiceLevelAgreement"/>
      <w:r>
        <w:t>Service Level Agreements</w:t>
      </w:r>
      <w:bookmarkEnd w:id="84"/>
    </w:p>
    <w:p w:rsidR="00745500" w:rsidRDefault="00A10026">
      <w:pPr>
        <w:pStyle w:val="NumHeading3"/>
      </w:pPr>
      <w:bookmarkStart w:id="86" w:name="_Toc234287404"/>
      <w:bookmarkEnd w:id="85"/>
      <w:r>
        <w:t>Internally</w:t>
      </w:r>
      <w:r w:rsidR="00CD0235">
        <w:t xml:space="preserve"> H</w:t>
      </w:r>
      <w:r>
        <w:t>osted Systems</w:t>
      </w:r>
      <w:bookmarkEnd w:id="86"/>
    </w:p>
    <w:p w:rsidR="00745500" w:rsidRDefault="00A10026">
      <w:pPr>
        <w:pStyle w:val="BodyText"/>
        <w:numPr>
          <w:ilvl w:val="0"/>
          <w:numId w:val="10"/>
        </w:numPr>
        <w:rPr>
          <w:lang w:eastAsia="ja-JP"/>
        </w:rPr>
      </w:pPr>
      <w:r>
        <w:rPr>
          <w:b/>
          <w:lang w:eastAsia="ja-JP"/>
        </w:rPr>
        <w:t>Service availability</w:t>
      </w:r>
      <w:r w:rsidR="00F30C9A">
        <w:rPr>
          <w:b/>
          <w:lang w:eastAsia="ja-JP"/>
        </w:rPr>
        <w:t>:</w:t>
      </w:r>
      <w:r>
        <w:rPr>
          <w:b/>
          <w:lang w:eastAsia="ja-JP"/>
        </w:rPr>
        <w:t xml:space="preserve"> </w:t>
      </w:r>
      <w:r>
        <w:rPr>
          <w:lang w:eastAsia="ja-JP"/>
        </w:rPr>
        <w:t>Application services will aim for availability 24 hours a day, 7 days a week, with the exception of a scheduled maintenance window. Application services may be made unavailable as needed to perform maintenance during the maintenance window</w:t>
      </w:r>
      <w:r w:rsidR="00F30C9A">
        <w:rPr>
          <w:lang w:eastAsia="ja-JP"/>
        </w:rPr>
        <w:t>,</w:t>
      </w:r>
      <w:r>
        <w:rPr>
          <w:lang w:eastAsia="ja-JP"/>
        </w:rPr>
        <w:t xml:space="preserve"> with appropriate communication and notification. Application </w:t>
      </w:r>
      <w:r w:rsidR="00F30C9A">
        <w:rPr>
          <w:lang w:eastAsia="ja-JP"/>
        </w:rPr>
        <w:t>s</w:t>
      </w:r>
      <w:r>
        <w:rPr>
          <w:lang w:eastAsia="ja-JP"/>
        </w:rPr>
        <w:t>ervices [</w:t>
      </w:r>
      <w:r>
        <w:rPr>
          <w:b/>
          <w:lang w:eastAsia="ja-JP"/>
        </w:rPr>
        <w:t>will</w:t>
      </w:r>
      <w:r>
        <w:rPr>
          <w:lang w:eastAsia="ja-JP"/>
        </w:rPr>
        <w:t>|</w:t>
      </w:r>
      <w:r>
        <w:rPr>
          <w:b/>
          <w:lang w:eastAsia="ja-JP"/>
        </w:rPr>
        <w:t>should</w:t>
      </w:r>
      <w:r>
        <w:rPr>
          <w:lang w:eastAsia="ja-JP"/>
        </w:rPr>
        <w:t>] be hosted in [</w:t>
      </w:r>
      <w:r>
        <w:rPr>
          <w:b/>
          <w:lang w:eastAsia="ja-JP"/>
        </w:rPr>
        <w:t xml:space="preserve">one or more </w:t>
      </w:r>
      <w:r w:rsidR="00A208E2">
        <w:rPr>
          <w:b/>
          <w:lang w:eastAsia="ja-JP"/>
        </w:rPr>
        <w:t>O</w:t>
      </w:r>
      <w:r w:rsidR="00A208E2">
        <w:rPr>
          <w:b/>
          <w:lang w:eastAsia="ja-JP"/>
        </w:rPr>
        <w:t xml:space="preserve">perations </w:t>
      </w:r>
      <w:r w:rsidR="00A208E2">
        <w:rPr>
          <w:b/>
          <w:lang w:eastAsia="ja-JP"/>
        </w:rPr>
        <w:t>C</w:t>
      </w:r>
      <w:r w:rsidR="00A208E2">
        <w:rPr>
          <w:b/>
          <w:lang w:eastAsia="ja-JP"/>
        </w:rPr>
        <w:t>enters</w:t>
      </w:r>
      <w:r>
        <w:rPr>
          <w:lang w:eastAsia="ja-JP"/>
        </w:rPr>
        <w:t>] and maintained by</w:t>
      </w:r>
      <w:r>
        <w:t xml:space="preserve"> </w:t>
      </w:r>
      <w:r>
        <w:rPr>
          <w:lang w:eastAsia="ja-JP"/>
        </w:rPr>
        <w:t>[</w:t>
      </w:r>
      <w:r>
        <w:rPr>
          <w:b/>
          <w:lang w:eastAsia="ja-JP"/>
        </w:rPr>
        <w:t>Agency</w:t>
      </w:r>
      <w:r>
        <w:rPr>
          <w:lang w:eastAsia="ja-JP"/>
        </w:rPr>
        <w:t>|</w:t>
      </w:r>
      <w:r>
        <w:rPr>
          <w:b/>
          <w:lang w:eastAsia="ja-JP"/>
        </w:rPr>
        <w:t>System Integrator</w:t>
      </w:r>
      <w:r>
        <w:rPr>
          <w:lang w:eastAsia="ja-JP"/>
        </w:rPr>
        <w:t xml:space="preserve">]. It is recognized that occasionally an unplanned network </w:t>
      </w:r>
      <w:r>
        <w:rPr>
          <w:lang w:eastAsia="ja-JP"/>
        </w:rPr>
        <w:lastRenderedPageBreak/>
        <w:t xml:space="preserve">or server problem may occur that will impact application service availability. Notifications of an unplanned outage </w:t>
      </w:r>
      <w:r>
        <w:t>[</w:t>
      </w:r>
      <w:r>
        <w:rPr>
          <w:b/>
        </w:rPr>
        <w:t>will</w:t>
      </w:r>
      <w:r>
        <w:t>|</w:t>
      </w:r>
      <w:r>
        <w:rPr>
          <w:b/>
        </w:rPr>
        <w:t>should</w:t>
      </w:r>
      <w:r>
        <w:t>]</w:t>
      </w:r>
      <w:r>
        <w:rPr>
          <w:lang w:eastAsia="ja-JP"/>
        </w:rPr>
        <w:t xml:space="preserve"> be communicated on the home page of the helpdesk </w:t>
      </w:r>
      <w:r w:rsidR="00F30C9A">
        <w:rPr>
          <w:lang w:eastAsia="ja-JP"/>
        </w:rPr>
        <w:t>W</w:t>
      </w:r>
      <w:r>
        <w:rPr>
          <w:lang w:eastAsia="ja-JP"/>
        </w:rPr>
        <w:t>eb site [</w:t>
      </w:r>
      <w:r>
        <w:rPr>
          <w:b/>
          <w:lang w:eastAsia="ja-JP"/>
        </w:rPr>
        <w:t>URL</w:t>
      </w:r>
      <w:r>
        <w:rPr>
          <w:lang w:eastAsia="ja-JP"/>
        </w:rPr>
        <w:t>].</w:t>
      </w:r>
    </w:p>
    <w:p w:rsidR="00745500" w:rsidRDefault="00A10026">
      <w:pPr>
        <w:pStyle w:val="BodyText"/>
        <w:numPr>
          <w:ilvl w:val="0"/>
          <w:numId w:val="10"/>
        </w:numPr>
        <w:rPr>
          <w:lang w:eastAsia="ja-JP"/>
        </w:rPr>
      </w:pPr>
      <w:r>
        <w:rPr>
          <w:b/>
          <w:lang w:eastAsia="ja-JP"/>
        </w:rPr>
        <w:t>Issue escalation</w:t>
      </w:r>
      <w:r w:rsidR="00F30C9A">
        <w:rPr>
          <w:b/>
          <w:lang w:eastAsia="ja-JP"/>
        </w:rPr>
        <w:t>:</w:t>
      </w:r>
      <w:r>
        <w:rPr>
          <w:b/>
          <w:lang w:eastAsia="ja-JP"/>
        </w:rPr>
        <w:t xml:space="preserve"> </w:t>
      </w:r>
      <w:r>
        <w:rPr>
          <w:lang w:eastAsia="ja-JP"/>
        </w:rPr>
        <w:t>All problems shall be reported to the [</w:t>
      </w:r>
      <w:r>
        <w:rPr>
          <w:b/>
          <w:lang w:eastAsia="ja-JP"/>
        </w:rPr>
        <w:t>Agency</w:t>
      </w:r>
      <w:r>
        <w:rPr>
          <w:lang w:eastAsia="ja-JP"/>
        </w:rPr>
        <w:t xml:space="preserve">] </w:t>
      </w:r>
      <w:r>
        <w:t>h</w:t>
      </w:r>
      <w:r>
        <w:rPr>
          <w:lang w:eastAsia="ja-JP"/>
        </w:rPr>
        <w:t>elpdesk</w:t>
      </w:r>
      <w:r w:rsidR="004249C6">
        <w:rPr>
          <w:lang w:eastAsia="ja-JP"/>
        </w:rPr>
        <w:t xml:space="preserve"> at</w:t>
      </w:r>
      <w:r>
        <w:rPr>
          <w:lang w:eastAsia="ja-JP"/>
        </w:rPr>
        <w:t xml:space="preserve"> ([</w:t>
      </w:r>
      <w:r>
        <w:rPr>
          <w:b/>
          <w:lang w:eastAsia="ja-JP"/>
        </w:rPr>
        <w:t>telephone number</w:t>
      </w:r>
      <w:r>
        <w:rPr>
          <w:lang w:eastAsia="ja-JP"/>
        </w:rPr>
        <w:t>]).</w:t>
      </w:r>
      <w:r w:rsidR="007F7E06">
        <w:rPr>
          <w:lang w:eastAsia="ja-JP"/>
        </w:rPr>
        <w:t xml:space="preserve"> </w:t>
      </w:r>
      <w:r>
        <w:t>Support for a</w:t>
      </w:r>
      <w:r>
        <w:rPr>
          <w:lang w:eastAsia="ja-JP"/>
        </w:rPr>
        <w:t xml:space="preserve">pplication services </w:t>
      </w:r>
      <w:r>
        <w:t>[</w:t>
      </w:r>
      <w:r>
        <w:rPr>
          <w:b/>
        </w:rPr>
        <w:t>will</w:t>
      </w:r>
      <w:r>
        <w:t>|</w:t>
      </w:r>
      <w:r>
        <w:rPr>
          <w:b/>
        </w:rPr>
        <w:t>should</w:t>
      </w:r>
      <w:r>
        <w:t xml:space="preserve">] </w:t>
      </w:r>
      <w:r>
        <w:rPr>
          <w:lang w:eastAsia="ja-JP"/>
        </w:rPr>
        <w:t xml:space="preserve">be available </w:t>
      </w:r>
      <w:r w:rsidR="0019783B">
        <w:rPr>
          <w:lang w:eastAsia="ja-JP"/>
        </w:rPr>
        <w:t xml:space="preserve">from </w:t>
      </w:r>
      <w:r>
        <w:rPr>
          <w:lang w:eastAsia="ja-JP"/>
        </w:rPr>
        <w:t>8 </w:t>
      </w:r>
      <w:r w:rsidR="004249C6" w:rsidRPr="004249C6">
        <w:rPr>
          <w:sz w:val="20"/>
          <w:lang w:eastAsia="ja-JP"/>
        </w:rPr>
        <w:t>A.M.</w:t>
      </w:r>
      <w:r w:rsidRPr="004249C6">
        <w:rPr>
          <w:sz w:val="20"/>
          <w:lang w:eastAsia="ja-JP"/>
        </w:rPr>
        <w:t xml:space="preserve"> </w:t>
      </w:r>
      <w:r>
        <w:rPr>
          <w:lang w:eastAsia="ja-JP"/>
        </w:rPr>
        <w:t>to 5 </w:t>
      </w:r>
      <w:r w:rsidR="004249C6" w:rsidRPr="004249C6">
        <w:rPr>
          <w:sz w:val="20"/>
          <w:lang w:eastAsia="ja-JP"/>
        </w:rPr>
        <w:t>P.M.</w:t>
      </w:r>
      <w:r w:rsidRPr="004249C6">
        <w:rPr>
          <w:sz w:val="20"/>
          <w:lang w:eastAsia="ja-JP"/>
        </w:rPr>
        <w:t xml:space="preserve"> </w:t>
      </w:r>
      <w:r>
        <w:rPr>
          <w:lang w:eastAsia="ja-JP"/>
        </w:rPr>
        <w:t>Eastern Time</w:t>
      </w:r>
      <w:r w:rsidR="0019783B">
        <w:rPr>
          <w:lang w:eastAsia="ja-JP"/>
        </w:rPr>
        <w:t>,</w:t>
      </w:r>
      <w:r>
        <w:rPr>
          <w:lang w:eastAsia="ja-JP"/>
        </w:rPr>
        <w:t xml:space="preserve"> Monday through Friday. After</w:t>
      </w:r>
      <w:r w:rsidR="0019783B">
        <w:rPr>
          <w:lang w:eastAsia="ja-JP"/>
        </w:rPr>
        <w:t>-</w:t>
      </w:r>
      <w:r>
        <w:rPr>
          <w:lang w:eastAsia="ja-JP"/>
        </w:rPr>
        <w:t xml:space="preserve">hours support </w:t>
      </w:r>
      <w:r>
        <w:t>[</w:t>
      </w:r>
      <w:r>
        <w:rPr>
          <w:b/>
        </w:rPr>
        <w:t>will</w:t>
      </w:r>
      <w:r>
        <w:t>|</w:t>
      </w:r>
      <w:r>
        <w:rPr>
          <w:b/>
        </w:rPr>
        <w:t>should</w:t>
      </w:r>
      <w:r>
        <w:t xml:space="preserve">] </w:t>
      </w:r>
      <w:r>
        <w:rPr>
          <w:lang w:eastAsia="ja-JP"/>
        </w:rPr>
        <w:t xml:space="preserve">be escalated as defined by the </w:t>
      </w:r>
      <w:r>
        <w:t>[</w:t>
      </w:r>
      <w:r>
        <w:rPr>
          <w:b/>
        </w:rPr>
        <w:t>Agency</w:t>
      </w:r>
      <w:r>
        <w:t>]</w:t>
      </w:r>
      <w:r>
        <w:rPr>
          <w:lang w:eastAsia="ja-JP"/>
        </w:rPr>
        <w:t xml:space="preserve"> escalation process and coordinated as needed. Callers must provide the URL of the application service in question. Deviation from the needed information may result in a delay of issue resolution. Problem reporting and service </w:t>
      </w:r>
      <w:r w:rsidR="0019783B">
        <w:rPr>
          <w:lang w:eastAsia="ja-JP"/>
        </w:rPr>
        <w:t>r</w:t>
      </w:r>
      <w:r>
        <w:rPr>
          <w:lang w:eastAsia="ja-JP"/>
        </w:rPr>
        <w:t>equests [</w:t>
      </w:r>
      <w:r>
        <w:rPr>
          <w:b/>
          <w:lang w:eastAsia="ja-JP"/>
        </w:rPr>
        <w:t>will</w:t>
      </w:r>
      <w:r>
        <w:rPr>
          <w:lang w:eastAsia="ja-JP"/>
        </w:rPr>
        <w:t>|</w:t>
      </w:r>
      <w:r>
        <w:rPr>
          <w:b/>
          <w:lang w:eastAsia="ja-JP"/>
        </w:rPr>
        <w:t>should</w:t>
      </w:r>
      <w:r>
        <w:rPr>
          <w:lang w:eastAsia="ja-JP"/>
        </w:rPr>
        <w:t>] be handled on a full-time, around-the-clock basis through the [</w:t>
      </w:r>
      <w:r>
        <w:rPr>
          <w:b/>
          <w:lang w:eastAsia="ja-JP"/>
        </w:rPr>
        <w:t>Agency</w:t>
      </w:r>
      <w:r>
        <w:rPr>
          <w:lang w:eastAsia="ja-JP"/>
        </w:rPr>
        <w:t xml:space="preserve">] </w:t>
      </w:r>
      <w:r>
        <w:t>h</w:t>
      </w:r>
      <w:r>
        <w:rPr>
          <w:lang w:eastAsia="ja-JP"/>
        </w:rPr>
        <w:t>elpdesk</w:t>
      </w:r>
      <w:r w:rsidR="0019783B">
        <w:rPr>
          <w:lang w:eastAsia="ja-JP"/>
        </w:rPr>
        <w:t>,</w:t>
      </w:r>
      <w:r>
        <w:rPr>
          <w:lang w:eastAsia="ja-JP"/>
        </w:rPr>
        <w:t xml:space="preserve"> subject to contracted service hours.</w:t>
      </w:r>
    </w:p>
    <w:p w:rsidR="00745500" w:rsidRDefault="00A10026">
      <w:pPr>
        <w:pStyle w:val="BodyText"/>
        <w:numPr>
          <w:ilvl w:val="0"/>
          <w:numId w:val="10"/>
        </w:numPr>
        <w:rPr>
          <w:lang w:eastAsia="ja-JP"/>
        </w:rPr>
      </w:pPr>
      <w:r>
        <w:rPr>
          <w:b/>
          <w:lang w:eastAsia="ja-JP"/>
        </w:rPr>
        <w:t>Backup and recovery</w:t>
      </w:r>
      <w:r w:rsidR="0019783B">
        <w:rPr>
          <w:b/>
          <w:lang w:eastAsia="ja-JP"/>
        </w:rPr>
        <w:t>:</w:t>
      </w:r>
      <w:r>
        <w:rPr>
          <w:b/>
          <w:lang w:eastAsia="ja-JP"/>
        </w:rPr>
        <w:t xml:space="preserve"> </w:t>
      </w:r>
      <w:r>
        <w:rPr>
          <w:lang w:eastAsia="ja-JP"/>
        </w:rPr>
        <w:t>Incremental backups of application services sites [</w:t>
      </w:r>
      <w:r>
        <w:rPr>
          <w:b/>
        </w:rPr>
        <w:t>will</w:t>
      </w:r>
      <w:r>
        <w:rPr>
          <w:lang w:eastAsia="ja-JP"/>
        </w:rPr>
        <w:t>|</w:t>
      </w:r>
      <w:r>
        <w:rPr>
          <w:b/>
          <w:lang w:eastAsia="ja-JP"/>
        </w:rPr>
        <w:t>should</w:t>
      </w:r>
      <w:r>
        <w:rPr>
          <w:lang w:eastAsia="ja-JP"/>
        </w:rPr>
        <w:t>] be performed nightly. Full backups [</w:t>
      </w:r>
      <w:r>
        <w:rPr>
          <w:b/>
        </w:rPr>
        <w:t>will</w:t>
      </w:r>
      <w:r>
        <w:rPr>
          <w:lang w:eastAsia="ja-JP"/>
        </w:rPr>
        <w:t>|</w:t>
      </w:r>
      <w:r>
        <w:rPr>
          <w:b/>
          <w:lang w:eastAsia="ja-JP"/>
        </w:rPr>
        <w:t>should</w:t>
      </w:r>
      <w:r>
        <w:rPr>
          <w:lang w:eastAsia="ja-JP"/>
        </w:rPr>
        <w:t>] be performed weekly. Should data be deleted accidentally, requests for data restoration can be made through the [</w:t>
      </w:r>
      <w:r>
        <w:rPr>
          <w:b/>
          <w:lang w:eastAsia="ja-JP"/>
        </w:rPr>
        <w:t>Agency</w:t>
      </w:r>
      <w:r>
        <w:rPr>
          <w:lang w:eastAsia="ja-JP"/>
        </w:rPr>
        <w:t xml:space="preserve">] </w:t>
      </w:r>
      <w:r>
        <w:t>h</w:t>
      </w:r>
      <w:r>
        <w:rPr>
          <w:lang w:eastAsia="ja-JP"/>
        </w:rPr>
        <w:t>elpdesk. The time required to restore data depends on the complexity of the recovery effort. Data recovery for requests older than one week from the deletion event cannot be guaranteed.</w:t>
      </w:r>
    </w:p>
    <w:p w:rsidR="00745500" w:rsidRDefault="00A10026">
      <w:pPr>
        <w:pStyle w:val="BodyText"/>
        <w:numPr>
          <w:ilvl w:val="0"/>
          <w:numId w:val="10"/>
        </w:numPr>
        <w:rPr>
          <w:lang w:eastAsia="ja-JP"/>
        </w:rPr>
      </w:pPr>
      <w:r>
        <w:rPr>
          <w:b/>
          <w:lang w:eastAsia="ja-JP"/>
        </w:rPr>
        <w:t>Performance</w:t>
      </w:r>
      <w:r w:rsidR="00AF3B59">
        <w:rPr>
          <w:b/>
          <w:lang w:eastAsia="ja-JP"/>
        </w:rPr>
        <w:t>:</w:t>
      </w:r>
      <w:r>
        <w:rPr>
          <w:lang w:eastAsia="ja-JP"/>
        </w:rPr>
        <w:t xml:space="preserve"> As implemented, self-hosted enterprise Gov 2.0 application services [</w:t>
      </w:r>
      <w:r>
        <w:rPr>
          <w:b/>
          <w:lang w:eastAsia="ja-JP"/>
        </w:rPr>
        <w:t>will</w:t>
      </w:r>
      <w:r>
        <w:rPr>
          <w:lang w:eastAsia="ja-JP"/>
        </w:rPr>
        <w:t>|</w:t>
      </w:r>
      <w:r>
        <w:rPr>
          <w:b/>
          <w:lang w:eastAsia="ja-JP"/>
        </w:rPr>
        <w:t>should</w:t>
      </w:r>
      <w:r>
        <w:rPr>
          <w:lang w:eastAsia="ja-JP"/>
        </w:rPr>
        <w:t xml:space="preserve">] be designed to provide performance (for example, usability and response time) consistent with similar </w:t>
      </w:r>
      <w:r w:rsidR="00AF3B59">
        <w:rPr>
          <w:lang w:eastAsia="ja-JP"/>
        </w:rPr>
        <w:t>W</w:t>
      </w:r>
      <w:r>
        <w:rPr>
          <w:lang w:eastAsia="ja-JP"/>
        </w:rPr>
        <w:t>eb-based applications operating on the [</w:t>
      </w:r>
      <w:r>
        <w:rPr>
          <w:b/>
          <w:lang w:eastAsia="ja-JP"/>
        </w:rPr>
        <w:t>Agency</w:t>
      </w:r>
      <w:r>
        <w:rPr>
          <w:lang w:eastAsia="ja-JP"/>
        </w:rPr>
        <w:t>] intranet. Several factors may affect performance, including a user’s location, network bandwidth at the user’s site, and overall network load at the time of use (peak usage times versus off</w:t>
      </w:r>
      <w:r w:rsidR="00AF3B59">
        <w:rPr>
          <w:lang w:eastAsia="ja-JP"/>
        </w:rPr>
        <w:t xml:space="preserve"> </w:t>
      </w:r>
      <w:r>
        <w:rPr>
          <w:lang w:eastAsia="ja-JP"/>
        </w:rPr>
        <w:t>hours). Any user experiencing significant degradation in the performance of self-hosted Gov 2.0 application services should report the problem to</w:t>
      </w:r>
      <w:r w:rsidR="007F7E06">
        <w:rPr>
          <w:lang w:eastAsia="ja-JP"/>
        </w:rPr>
        <w:t xml:space="preserve"> the</w:t>
      </w:r>
      <w:r>
        <w:rPr>
          <w:lang w:eastAsia="ja-JP"/>
        </w:rPr>
        <w:t xml:space="preserve"> [</w:t>
      </w:r>
      <w:r>
        <w:rPr>
          <w:b/>
          <w:lang w:eastAsia="ja-JP"/>
        </w:rPr>
        <w:t>Agency</w:t>
      </w:r>
      <w:r>
        <w:rPr>
          <w:lang w:eastAsia="ja-JP"/>
        </w:rPr>
        <w:t xml:space="preserve">] helpdesk as described </w:t>
      </w:r>
      <w:hyperlink w:anchor="User_Queries" w:history="1">
        <w:r w:rsidR="00000CD9">
          <w:rPr>
            <w:rStyle w:val="Hyperlink"/>
            <w:lang w:eastAsia="ja-JP"/>
          </w:rPr>
          <w:t>later in this document</w:t>
        </w:r>
      </w:hyperlink>
      <w:r>
        <w:rPr>
          <w:lang w:eastAsia="ja-JP"/>
        </w:rPr>
        <w:t xml:space="preserve">. Response to performance problems </w:t>
      </w:r>
      <w:r>
        <w:t>[</w:t>
      </w:r>
      <w:r>
        <w:rPr>
          <w:b/>
        </w:rPr>
        <w:t>will</w:t>
      </w:r>
      <w:r>
        <w:t>|</w:t>
      </w:r>
      <w:r>
        <w:rPr>
          <w:b/>
        </w:rPr>
        <w:t>should</w:t>
      </w:r>
      <w:r>
        <w:t>]</w:t>
      </w:r>
      <w:r>
        <w:rPr>
          <w:lang w:eastAsia="ja-JP"/>
        </w:rPr>
        <w:t xml:space="preserve"> be handled based on defined severity levels as described </w:t>
      </w:r>
      <w:hyperlink w:anchor="Return_to_service_goals" w:history="1">
        <w:r w:rsidR="00000CD9">
          <w:rPr>
            <w:rStyle w:val="Hyperlink"/>
            <w:lang w:eastAsia="ja-JP"/>
          </w:rPr>
          <w:t>later in this document</w:t>
        </w:r>
      </w:hyperlink>
      <w:r>
        <w:rPr>
          <w:lang w:eastAsia="ja-JP"/>
        </w:rPr>
        <w:t>.</w:t>
      </w:r>
    </w:p>
    <w:p w:rsidR="00745500" w:rsidRDefault="00A10026">
      <w:pPr>
        <w:pStyle w:val="BodyText"/>
        <w:numPr>
          <w:ilvl w:val="0"/>
          <w:numId w:val="10"/>
        </w:numPr>
        <w:rPr>
          <w:lang w:eastAsia="ja-JP"/>
        </w:rPr>
      </w:pPr>
      <w:r>
        <w:rPr>
          <w:b/>
          <w:lang w:eastAsia="ja-JP"/>
        </w:rPr>
        <w:t>Service issues</w:t>
      </w:r>
      <w:r w:rsidR="00AF3B59">
        <w:rPr>
          <w:b/>
          <w:lang w:eastAsia="ja-JP"/>
        </w:rPr>
        <w:t>:</w:t>
      </w:r>
      <w:r>
        <w:rPr>
          <w:b/>
          <w:lang w:eastAsia="ja-JP"/>
        </w:rPr>
        <w:t xml:space="preserve"> </w:t>
      </w:r>
      <w:r>
        <w:rPr>
          <w:lang w:eastAsia="ja-JP"/>
        </w:rPr>
        <w:t>Problems affecting components managed by [</w:t>
      </w:r>
      <w:r>
        <w:rPr>
          <w:b/>
          <w:lang w:eastAsia="ja-JP"/>
        </w:rPr>
        <w:t>Agency</w:t>
      </w:r>
      <w:r>
        <w:rPr>
          <w:lang w:eastAsia="ja-JP"/>
        </w:rPr>
        <w:t>|</w:t>
      </w:r>
      <w:r>
        <w:rPr>
          <w:b/>
          <w:lang w:eastAsia="ja-JP"/>
        </w:rPr>
        <w:t>System Integrator</w:t>
      </w:r>
      <w:r>
        <w:rPr>
          <w:lang w:eastAsia="ja-JP"/>
        </w:rPr>
        <w:t>] [</w:t>
      </w:r>
      <w:r>
        <w:rPr>
          <w:b/>
          <w:lang w:eastAsia="ja-JP"/>
        </w:rPr>
        <w:t>will</w:t>
      </w:r>
      <w:r>
        <w:rPr>
          <w:lang w:eastAsia="ja-JP"/>
        </w:rPr>
        <w:t>|</w:t>
      </w:r>
      <w:r>
        <w:rPr>
          <w:b/>
          <w:lang w:eastAsia="ja-JP"/>
        </w:rPr>
        <w:t>should</w:t>
      </w:r>
      <w:r>
        <w:rPr>
          <w:lang w:eastAsia="ja-JP"/>
        </w:rPr>
        <w:t>] be resolved in accordance with established procedures. [</w:t>
      </w:r>
      <w:r>
        <w:rPr>
          <w:b/>
          <w:lang w:eastAsia="ja-JP"/>
        </w:rPr>
        <w:t>Agency</w:t>
      </w:r>
      <w:r>
        <w:rPr>
          <w:lang w:eastAsia="ja-JP"/>
        </w:rPr>
        <w:t xml:space="preserve">] helpdesk logs reported problems using the service desk. </w:t>
      </w:r>
    </w:p>
    <w:p w:rsidR="00745500" w:rsidRDefault="00A10026">
      <w:pPr>
        <w:pStyle w:val="BodyText"/>
        <w:numPr>
          <w:ilvl w:val="0"/>
          <w:numId w:val="10"/>
        </w:numPr>
        <w:rPr>
          <w:lang w:eastAsia="ja-JP"/>
        </w:rPr>
      </w:pPr>
      <w:r>
        <w:rPr>
          <w:b/>
          <w:lang w:eastAsia="ja-JP"/>
        </w:rPr>
        <w:t>Return-to-service (RTS) goals</w:t>
      </w:r>
      <w:r w:rsidR="00A52F86">
        <w:rPr>
          <w:b/>
          <w:lang w:eastAsia="ja-JP"/>
        </w:rPr>
        <w:t>:</w:t>
      </w:r>
      <w:r>
        <w:rPr>
          <w:b/>
          <w:lang w:eastAsia="ja-JP"/>
        </w:rPr>
        <w:t xml:space="preserve"> </w:t>
      </w:r>
      <w:r>
        <w:rPr>
          <w:lang w:eastAsia="ja-JP"/>
        </w:rPr>
        <w:t>RTS targets [</w:t>
      </w:r>
      <w:r>
        <w:rPr>
          <w:b/>
          <w:lang w:eastAsia="ja-JP"/>
        </w:rPr>
        <w:t>will</w:t>
      </w:r>
      <w:r>
        <w:rPr>
          <w:lang w:eastAsia="ja-JP"/>
        </w:rPr>
        <w:t>|</w:t>
      </w:r>
      <w:r>
        <w:rPr>
          <w:b/>
          <w:lang w:eastAsia="ja-JP"/>
        </w:rPr>
        <w:t>should</w:t>
      </w:r>
      <w:r>
        <w:rPr>
          <w:lang w:eastAsia="ja-JP"/>
        </w:rPr>
        <w:t>] be based on the severity of a problem. Recovery targets for issues involving repairs to vendor-supported hardware are affected by the terms and conditions of the applicable vendor service contract(s). In these cases, [</w:t>
      </w:r>
      <w:r>
        <w:rPr>
          <w:b/>
          <w:lang w:eastAsia="ja-JP"/>
        </w:rPr>
        <w:t>Agency</w:t>
      </w:r>
      <w:r>
        <w:rPr>
          <w:lang w:eastAsia="ja-JP"/>
        </w:rPr>
        <w:t>|</w:t>
      </w:r>
      <w:r>
        <w:rPr>
          <w:b/>
          <w:lang w:eastAsia="ja-JP"/>
        </w:rPr>
        <w:t>System Integrator</w:t>
      </w:r>
      <w:r>
        <w:rPr>
          <w:lang w:eastAsia="ja-JP"/>
        </w:rPr>
        <w:t xml:space="preserve">] </w:t>
      </w:r>
      <w:r>
        <w:t>[</w:t>
      </w:r>
      <w:r>
        <w:rPr>
          <w:b/>
        </w:rPr>
        <w:t>will</w:t>
      </w:r>
      <w:r>
        <w:t>|</w:t>
      </w:r>
      <w:r>
        <w:rPr>
          <w:b/>
        </w:rPr>
        <w:t>should</w:t>
      </w:r>
      <w:r>
        <w:t>]</w:t>
      </w:r>
      <w:r>
        <w:rPr>
          <w:lang w:eastAsia="ja-JP"/>
        </w:rPr>
        <w:t xml:space="preserve"> make every effort to attain the standard recovery goals, but success may be limited due to the vendor’s response capability.</w:t>
      </w:r>
    </w:p>
    <w:p w:rsidR="00745500" w:rsidRDefault="00A10026">
      <w:pPr>
        <w:pStyle w:val="BodyText"/>
        <w:numPr>
          <w:ilvl w:val="0"/>
          <w:numId w:val="10"/>
        </w:numPr>
        <w:rPr>
          <w:lang w:eastAsia="ja-JP"/>
        </w:rPr>
      </w:pPr>
      <w:bookmarkStart w:id="87" w:name="User_Queries"/>
      <w:r>
        <w:rPr>
          <w:b/>
          <w:lang w:eastAsia="ja-JP"/>
        </w:rPr>
        <w:lastRenderedPageBreak/>
        <w:t>User queries</w:t>
      </w:r>
      <w:r w:rsidR="00A52F86">
        <w:rPr>
          <w:b/>
          <w:lang w:eastAsia="ja-JP"/>
        </w:rPr>
        <w:t>:</w:t>
      </w:r>
      <w:r>
        <w:rPr>
          <w:lang w:eastAsia="ja-JP"/>
        </w:rPr>
        <w:t xml:space="preserve"> </w:t>
      </w:r>
      <w:bookmarkEnd w:id="87"/>
      <w:r>
        <w:rPr>
          <w:lang w:eastAsia="ja-JP"/>
        </w:rPr>
        <w:t xml:space="preserve">For questions about or issues with an application service, users should first contact the designated Gov 2.0 application owner and administrator. If the application owner and administrator are unavailable, or if users detect system problems, </w:t>
      </w:r>
      <w:r w:rsidR="00D41CA7">
        <w:rPr>
          <w:lang w:eastAsia="ja-JP"/>
        </w:rPr>
        <w:t xml:space="preserve">the </w:t>
      </w:r>
      <w:r>
        <w:rPr>
          <w:lang w:eastAsia="ja-JP"/>
        </w:rPr>
        <w:t>[</w:t>
      </w:r>
      <w:r>
        <w:rPr>
          <w:b/>
          <w:lang w:eastAsia="ja-JP"/>
        </w:rPr>
        <w:t>Agency</w:t>
      </w:r>
      <w:r>
        <w:rPr>
          <w:lang w:eastAsia="ja-JP"/>
        </w:rPr>
        <w:t>] helpdesk should be contacted.</w:t>
      </w:r>
    </w:p>
    <w:p w:rsidR="00745500" w:rsidRDefault="00A10026">
      <w:pPr>
        <w:pStyle w:val="BodyText"/>
        <w:numPr>
          <w:ilvl w:val="0"/>
          <w:numId w:val="10"/>
        </w:numPr>
        <w:rPr>
          <w:lang w:eastAsia="ja-JP"/>
        </w:rPr>
      </w:pPr>
      <w:r>
        <w:rPr>
          <w:b/>
          <w:lang w:eastAsia="ja-JP"/>
        </w:rPr>
        <w:t>Query resolution</w:t>
      </w:r>
      <w:r w:rsidR="004A6566">
        <w:rPr>
          <w:b/>
          <w:lang w:eastAsia="ja-JP"/>
        </w:rPr>
        <w:t>:</w:t>
      </w:r>
      <w:r>
        <w:rPr>
          <w:b/>
          <w:lang w:eastAsia="ja-JP"/>
        </w:rPr>
        <w:t xml:space="preserve"> </w:t>
      </w:r>
      <w:r w:rsidR="00D41CA7" w:rsidRPr="00D41CA7">
        <w:rPr>
          <w:lang w:eastAsia="ja-JP"/>
        </w:rPr>
        <w:t>The</w:t>
      </w:r>
      <w:r w:rsidR="00D41CA7">
        <w:rPr>
          <w:b/>
          <w:lang w:eastAsia="ja-JP"/>
        </w:rPr>
        <w:t xml:space="preserve"> </w:t>
      </w:r>
      <w:r>
        <w:rPr>
          <w:lang w:eastAsia="ja-JP"/>
        </w:rPr>
        <w:t>[</w:t>
      </w:r>
      <w:r>
        <w:rPr>
          <w:b/>
          <w:lang w:eastAsia="ja-JP"/>
        </w:rPr>
        <w:t>Agency</w:t>
      </w:r>
      <w:r>
        <w:rPr>
          <w:lang w:eastAsia="ja-JP"/>
        </w:rPr>
        <w:t xml:space="preserve">] helpdesk will provide first-call resolution to user questions and problems whenever possible. Problems and service requests that cannot be resolved by </w:t>
      </w:r>
      <w:r w:rsidR="00D41CA7">
        <w:rPr>
          <w:lang w:eastAsia="ja-JP"/>
        </w:rPr>
        <w:t xml:space="preserve">the </w:t>
      </w:r>
      <w:r>
        <w:rPr>
          <w:lang w:eastAsia="ja-JP"/>
        </w:rPr>
        <w:t>[</w:t>
      </w:r>
      <w:r>
        <w:rPr>
          <w:b/>
          <w:lang w:eastAsia="ja-JP"/>
        </w:rPr>
        <w:t>Agency</w:t>
      </w:r>
      <w:r>
        <w:rPr>
          <w:lang w:eastAsia="ja-JP"/>
        </w:rPr>
        <w:t xml:space="preserve">] helpdesk analyst will be routed to </w:t>
      </w:r>
      <w:r w:rsidR="00D41CA7">
        <w:rPr>
          <w:lang w:eastAsia="ja-JP"/>
        </w:rPr>
        <w:t xml:space="preserve">the </w:t>
      </w:r>
      <w:r>
        <w:rPr>
          <w:lang w:eastAsia="ja-JP"/>
        </w:rPr>
        <w:t>[</w:t>
      </w:r>
      <w:r>
        <w:rPr>
          <w:b/>
          <w:lang w:eastAsia="ja-JP"/>
        </w:rPr>
        <w:t>Agency</w:t>
      </w:r>
      <w:r>
        <w:rPr>
          <w:lang w:eastAsia="ja-JP"/>
        </w:rPr>
        <w:t>|</w:t>
      </w:r>
      <w:r>
        <w:rPr>
          <w:b/>
          <w:lang w:eastAsia="ja-JP"/>
        </w:rPr>
        <w:t>System Integrator</w:t>
      </w:r>
      <w:r>
        <w:rPr>
          <w:lang w:eastAsia="ja-JP"/>
        </w:rPr>
        <w:t>]</w:t>
      </w:r>
      <w:r w:rsidR="00D41CA7">
        <w:rPr>
          <w:lang w:eastAsia="ja-JP"/>
        </w:rPr>
        <w:t xml:space="preserve"> </w:t>
      </w:r>
      <w:r w:rsidR="004249C6">
        <w:rPr>
          <w:lang w:eastAsia="ja-JP"/>
        </w:rPr>
        <w:t xml:space="preserve">Tactical </w:t>
      </w:r>
      <w:r>
        <w:t>O</w:t>
      </w:r>
      <w:r>
        <w:rPr>
          <w:lang w:eastAsia="ja-JP"/>
        </w:rPr>
        <w:t xml:space="preserve">perations Team for resolution. </w:t>
      </w:r>
    </w:p>
    <w:p w:rsidR="00745500" w:rsidRDefault="00A10026">
      <w:pPr>
        <w:pStyle w:val="BodyText"/>
        <w:numPr>
          <w:ilvl w:val="0"/>
          <w:numId w:val="10"/>
        </w:numPr>
        <w:rPr>
          <w:lang w:eastAsia="ja-JP"/>
        </w:rPr>
      </w:pPr>
      <w:r>
        <w:rPr>
          <w:b/>
          <w:lang w:eastAsia="ja-JP"/>
        </w:rPr>
        <w:t>Disaster recovery</w:t>
      </w:r>
      <w:r w:rsidR="004A6566">
        <w:rPr>
          <w:b/>
          <w:lang w:eastAsia="ja-JP"/>
        </w:rPr>
        <w:t>:</w:t>
      </w:r>
      <w:r>
        <w:rPr>
          <w:lang w:eastAsia="ja-JP"/>
        </w:rPr>
        <w:t xml:space="preserve"> The application service will be offered as a best</w:t>
      </w:r>
      <w:r w:rsidR="004A6566">
        <w:rPr>
          <w:lang w:eastAsia="ja-JP"/>
        </w:rPr>
        <w:t>-</w:t>
      </w:r>
      <w:r>
        <w:rPr>
          <w:lang w:eastAsia="ja-JP"/>
        </w:rPr>
        <w:t>effort service at this time. In the event of a disaster, [</w:t>
      </w:r>
      <w:r>
        <w:rPr>
          <w:b/>
          <w:lang w:eastAsia="ja-JP"/>
        </w:rPr>
        <w:t>Agency and/or System Integrator</w:t>
      </w:r>
      <w:r>
        <w:rPr>
          <w:lang w:eastAsia="ja-JP"/>
        </w:rPr>
        <w:t>] has established [</w:t>
      </w:r>
      <w:r>
        <w:rPr>
          <w:b/>
          <w:lang w:eastAsia="ja-JP"/>
        </w:rPr>
        <w:t>duration</w:t>
      </w:r>
      <w:r>
        <w:rPr>
          <w:lang w:eastAsia="ja-JP"/>
        </w:rPr>
        <w:t>] [</w:t>
      </w:r>
      <w:r>
        <w:rPr>
          <w:b/>
          <w:lang w:eastAsia="ja-JP"/>
        </w:rPr>
        <w:t>hour(s)</w:t>
      </w:r>
      <w:r>
        <w:rPr>
          <w:lang w:eastAsia="ja-JP"/>
        </w:rPr>
        <w:t>|</w:t>
      </w:r>
      <w:r>
        <w:rPr>
          <w:b/>
          <w:lang w:eastAsia="ja-JP"/>
        </w:rPr>
        <w:t xml:space="preserve"> day(s)</w:t>
      </w:r>
      <w:r>
        <w:rPr>
          <w:lang w:eastAsia="ja-JP"/>
        </w:rPr>
        <w:t>|</w:t>
      </w:r>
      <w:r>
        <w:rPr>
          <w:b/>
          <w:lang w:eastAsia="ja-JP"/>
        </w:rPr>
        <w:t xml:space="preserve"> week(s)</w:t>
      </w:r>
      <w:r>
        <w:rPr>
          <w:lang w:eastAsia="ja-JP"/>
        </w:rPr>
        <w:t xml:space="preserve">] for recovery time as an internal objective, not a contractual commitment. </w:t>
      </w:r>
    </w:p>
    <w:p w:rsidR="00745500" w:rsidRDefault="00A10026">
      <w:pPr>
        <w:pStyle w:val="NumHeading3"/>
      </w:pPr>
      <w:bookmarkStart w:id="88" w:name="_Toc234287405"/>
      <w:r>
        <w:t>Externally</w:t>
      </w:r>
      <w:r w:rsidR="004A6566">
        <w:t xml:space="preserve"> H</w:t>
      </w:r>
      <w:r>
        <w:t>osted Systems</w:t>
      </w:r>
      <w:bookmarkEnd w:id="88"/>
    </w:p>
    <w:p w:rsidR="00745500" w:rsidRDefault="00A10026">
      <w:pPr>
        <w:pStyle w:val="BodyText"/>
        <w:rPr>
          <w:lang w:eastAsia="ja-JP"/>
        </w:rPr>
      </w:pPr>
      <w:r>
        <w:rPr>
          <w:lang w:eastAsia="ja-JP"/>
        </w:rPr>
        <w:t>There is no special SLA negotiated with external GSA Term</w:t>
      </w:r>
      <w:r w:rsidR="00B44B5D">
        <w:rPr>
          <w:lang w:eastAsia="ja-JP"/>
        </w:rPr>
        <w:t>s</w:t>
      </w:r>
      <w:r>
        <w:rPr>
          <w:lang w:eastAsia="ja-JP"/>
        </w:rPr>
        <w:t xml:space="preserve"> of Service agreements or services. The service is the responsibility of the commercial/public vendor. </w:t>
      </w:r>
      <w:r>
        <w:t>[</w:t>
      </w:r>
      <w:r>
        <w:rPr>
          <w:b/>
        </w:rPr>
        <w:t>Agency</w:t>
      </w:r>
      <w:r>
        <w:t xml:space="preserve">] </w:t>
      </w:r>
      <w:r>
        <w:rPr>
          <w:lang w:eastAsia="ja-JP"/>
        </w:rPr>
        <w:t>makes no expressed guarantee of any non-</w:t>
      </w:r>
      <w:r>
        <w:t>[</w:t>
      </w:r>
      <w:r>
        <w:rPr>
          <w:b/>
        </w:rPr>
        <w:t>Agency</w:t>
      </w:r>
      <w:r>
        <w:t xml:space="preserve">] </w:t>
      </w:r>
      <w:r>
        <w:rPr>
          <w:lang w:eastAsia="ja-JP"/>
        </w:rPr>
        <w:t>systems.</w:t>
      </w:r>
    </w:p>
    <w:p w:rsidR="00745500" w:rsidRDefault="00A10026">
      <w:pPr>
        <w:pStyle w:val="NumHeading1"/>
        <w:numPr>
          <w:ilvl w:val="0"/>
          <w:numId w:val="3"/>
        </w:numPr>
        <w:spacing w:line="240" w:lineRule="auto"/>
        <w:rPr>
          <w:rFonts w:ascii="Calibri" w:hAnsi="Calibri" w:cs="Calibri"/>
        </w:rPr>
      </w:pPr>
      <w:bookmarkStart w:id="89" w:name="_Toc232948484"/>
      <w:bookmarkStart w:id="90" w:name="_Toc234287406"/>
      <w:r>
        <w:rPr>
          <w:rFonts w:ascii="Calibri" w:hAnsi="Calibri" w:cs="Calibri"/>
        </w:rPr>
        <w:lastRenderedPageBreak/>
        <w:t>Deployment and Go-Live</w:t>
      </w:r>
      <w:bookmarkEnd w:id="89"/>
      <w:bookmarkEnd w:id="90"/>
    </w:p>
    <w:p w:rsidR="00745500" w:rsidRDefault="00A10026">
      <w:pPr>
        <w:pStyle w:val="NumHeading2"/>
      </w:pPr>
      <w:bookmarkStart w:id="91" w:name="_Toc234287407"/>
      <w:r>
        <w:t>Overview</w:t>
      </w:r>
      <w:bookmarkEnd w:id="91"/>
    </w:p>
    <w:p w:rsidR="00745500" w:rsidRDefault="00A10026">
      <w:pPr>
        <w:pStyle w:val="BodyText"/>
        <w:rPr>
          <w:lang w:eastAsia="ja-JP"/>
        </w:rPr>
      </w:pPr>
      <w:r>
        <w:rPr>
          <w:lang w:eastAsia="ja-JP"/>
        </w:rPr>
        <w:t>This section provides guidance for deployment of internally</w:t>
      </w:r>
      <w:r w:rsidR="00FE5D39">
        <w:rPr>
          <w:lang w:eastAsia="ja-JP"/>
        </w:rPr>
        <w:t xml:space="preserve"> </w:t>
      </w:r>
      <w:r>
        <w:rPr>
          <w:lang w:eastAsia="ja-JP"/>
        </w:rPr>
        <w:t>hosted Gov 2.0 application services and going live with externally</w:t>
      </w:r>
      <w:r w:rsidR="00FE5D39">
        <w:rPr>
          <w:lang w:eastAsia="ja-JP"/>
        </w:rPr>
        <w:t xml:space="preserve"> </w:t>
      </w:r>
      <w:r>
        <w:rPr>
          <w:lang w:eastAsia="ja-JP"/>
        </w:rPr>
        <w:t>hosted Web 2.0 services. A standard approach [</w:t>
      </w:r>
      <w:r>
        <w:rPr>
          <w:b/>
        </w:rPr>
        <w:t>will</w:t>
      </w:r>
      <w:r>
        <w:rPr>
          <w:lang w:eastAsia="ja-JP"/>
        </w:rPr>
        <w:t>|</w:t>
      </w:r>
      <w:r>
        <w:rPr>
          <w:b/>
          <w:lang w:eastAsia="ja-JP"/>
        </w:rPr>
        <w:t>should</w:t>
      </w:r>
      <w:r>
        <w:rPr>
          <w:lang w:eastAsia="ja-JP"/>
        </w:rPr>
        <w:t>] be used for application look and feel, regulatory compliance, classification, and schemas for the purpose of supporting system integration and data</w:t>
      </w:r>
      <w:r w:rsidR="0029623E">
        <w:rPr>
          <w:lang w:eastAsia="ja-JP"/>
        </w:rPr>
        <w:t>-</w:t>
      </w:r>
      <w:r>
        <w:rPr>
          <w:lang w:eastAsia="ja-JP"/>
        </w:rPr>
        <w:t>mining of the information submitted to Gov</w:t>
      </w:r>
      <w:r w:rsidR="004249C6">
        <w:rPr>
          <w:lang w:eastAsia="ja-JP"/>
        </w:rPr>
        <w:t> </w:t>
      </w:r>
      <w:r>
        <w:rPr>
          <w:lang w:eastAsia="ja-JP"/>
        </w:rPr>
        <w:t>2.0 application systems.</w:t>
      </w:r>
    </w:p>
    <w:p w:rsidR="00745500" w:rsidRDefault="00A10026">
      <w:pPr>
        <w:pStyle w:val="NumHeading2"/>
      </w:pPr>
      <w:bookmarkStart w:id="92" w:name="_Toc234287408"/>
      <w:r>
        <w:t>Branding</w:t>
      </w:r>
      <w:bookmarkEnd w:id="92"/>
    </w:p>
    <w:p w:rsidR="00745500" w:rsidRDefault="00A10026">
      <w:pPr>
        <w:pStyle w:val="BodyText"/>
        <w:rPr>
          <w:lang w:eastAsia="ja-JP"/>
        </w:rPr>
      </w:pPr>
      <w:r>
        <w:rPr>
          <w:lang w:eastAsia="ja-JP"/>
        </w:rPr>
        <w:t>[</w:t>
      </w:r>
      <w:r>
        <w:rPr>
          <w:b/>
          <w:lang w:eastAsia="ja-JP"/>
        </w:rPr>
        <w:t>Agency</w:t>
      </w:r>
      <w:r>
        <w:rPr>
          <w:lang w:eastAsia="ja-JP"/>
        </w:rPr>
        <w:t>]’s branded external site, located at [</w:t>
      </w:r>
      <w:r>
        <w:rPr>
          <w:b/>
          <w:lang w:eastAsia="ja-JP"/>
        </w:rPr>
        <w:t>URL</w:t>
      </w:r>
      <w:r>
        <w:rPr>
          <w:lang w:eastAsia="ja-JP"/>
        </w:rPr>
        <w:t xml:space="preserve">], </w:t>
      </w:r>
      <w:r>
        <w:t>[</w:t>
      </w:r>
      <w:r>
        <w:rPr>
          <w:b/>
        </w:rPr>
        <w:t>will</w:t>
      </w:r>
      <w:r>
        <w:t>|</w:t>
      </w:r>
      <w:r>
        <w:rPr>
          <w:b/>
        </w:rPr>
        <w:t>should</w:t>
      </w:r>
      <w:r>
        <w:t xml:space="preserve">] </w:t>
      </w:r>
      <w:r>
        <w:rPr>
          <w:lang w:eastAsia="ja-JP"/>
        </w:rPr>
        <w:t xml:space="preserve">serve as a guide </w:t>
      </w:r>
      <w:r w:rsidR="006C1546">
        <w:rPr>
          <w:lang w:eastAsia="ja-JP"/>
        </w:rPr>
        <w:t>for</w:t>
      </w:r>
      <w:r>
        <w:rPr>
          <w:lang w:eastAsia="ja-JP"/>
        </w:rPr>
        <w:t xml:space="preserve"> </w:t>
      </w:r>
      <w:r w:rsidR="00FB6110">
        <w:rPr>
          <w:lang w:eastAsia="ja-JP"/>
        </w:rPr>
        <w:t xml:space="preserve">the </w:t>
      </w:r>
      <w:r>
        <w:rPr>
          <w:lang w:eastAsia="ja-JP"/>
        </w:rPr>
        <w:t>look and feel of all external services. [</w:t>
      </w:r>
      <w:r>
        <w:rPr>
          <w:b/>
          <w:lang w:eastAsia="ja-JP"/>
        </w:rPr>
        <w:t>Agency</w:t>
      </w:r>
      <w:r>
        <w:rPr>
          <w:lang w:eastAsia="ja-JP"/>
        </w:rPr>
        <w:t>]’s branded internal site, located at [</w:t>
      </w:r>
      <w:r>
        <w:rPr>
          <w:b/>
          <w:lang w:eastAsia="ja-JP"/>
        </w:rPr>
        <w:t>URL</w:t>
      </w:r>
      <w:r>
        <w:rPr>
          <w:lang w:eastAsia="ja-JP"/>
        </w:rPr>
        <w:t>],</w:t>
      </w:r>
      <w:r w:rsidR="00A2314C">
        <w:rPr>
          <w:lang w:eastAsia="ja-JP"/>
        </w:rPr>
        <w:t xml:space="preserve"> </w:t>
      </w:r>
      <w:r>
        <w:t>[</w:t>
      </w:r>
      <w:r>
        <w:rPr>
          <w:b/>
        </w:rPr>
        <w:t>will</w:t>
      </w:r>
      <w:r>
        <w:t>|</w:t>
      </w:r>
      <w:r>
        <w:rPr>
          <w:b/>
        </w:rPr>
        <w:t>should</w:t>
      </w:r>
      <w:r>
        <w:t xml:space="preserve">] </w:t>
      </w:r>
      <w:r>
        <w:rPr>
          <w:lang w:eastAsia="ja-JP"/>
        </w:rPr>
        <w:t xml:space="preserve">serve as a guide </w:t>
      </w:r>
      <w:r w:rsidR="006C1546">
        <w:rPr>
          <w:lang w:eastAsia="ja-JP"/>
        </w:rPr>
        <w:t>for</w:t>
      </w:r>
      <w:r>
        <w:rPr>
          <w:lang w:eastAsia="ja-JP"/>
        </w:rPr>
        <w:t xml:space="preserve"> the look and feel for all internal Gov 2.0 application services. </w:t>
      </w:r>
    </w:p>
    <w:p w:rsidR="00745500" w:rsidRDefault="00A10026">
      <w:pPr>
        <w:pStyle w:val="BodyText"/>
        <w:rPr>
          <w:lang w:eastAsia="ja-JP"/>
        </w:rPr>
      </w:pPr>
      <w:r>
        <w:rPr>
          <w:lang w:eastAsia="ja-JP"/>
        </w:rPr>
        <w:t>Application Service Moderators should label their data in accordance with [</w:t>
      </w:r>
      <w:r>
        <w:rPr>
          <w:b/>
          <w:lang w:eastAsia="ja-JP"/>
        </w:rPr>
        <w:t>Agency</w:t>
      </w:r>
      <w:r>
        <w:rPr>
          <w:lang w:eastAsia="ja-JP"/>
        </w:rPr>
        <w:t xml:space="preserve">] standards. Development of </w:t>
      </w:r>
      <w:r w:rsidR="00FB6110">
        <w:rPr>
          <w:lang w:eastAsia="ja-JP"/>
        </w:rPr>
        <w:t>W</w:t>
      </w:r>
      <w:r>
        <w:rPr>
          <w:lang w:eastAsia="ja-JP"/>
        </w:rPr>
        <w:t xml:space="preserve">eb pages </w:t>
      </w:r>
      <w:r>
        <w:t>[</w:t>
      </w:r>
      <w:r>
        <w:rPr>
          <w:b/>
        </w:rPr>
        <w:t>will</w:t>
      </w:r>
      <w:r>
        <w:t>|</w:t>
      </w:r>
      <w:r>
        <w:rPr>
          <w:b/>
        </w:rPr>
        <w:t>should</w:t>
      </w:r>
      <w:r>
        <w:t xml:space="preserve">] </w:t>
      </w:r>
      <w:r>
        <w:rPr>
          <w:lang w:eastAsia="ja-JP"/>
        </w:rPr>
        <w:t>comply with [</w:t>
      </w:r>
      <w:r>
        <w:rPr>
          <w:b/>
          <w:lang w:eastAsia="ja-JP"/>
        </w:rPr>
        <w:t>Agency</w:t>
      </w:r>
      <w:r>
        <w:rPr>
          <w:lang w:eastAsia="ja-JP"/>
        </w:rPr>
        <w:t xml:space="preserve">] standards.  </w:t>
      </w:r>
    </w:p>
    <w:p w:rsidR="00745500" w:rsidRDefault="00A10026">
      <w:pPr>
        <w:pStyle w:val="NumHeading2"/>
      </w:pPr>
      <w:bookmarkStart w:id="93" w:name="_Toc234287409"/>
      <w:r>
        <w:t>Security</w:t>
      </w:r>
      <w:bookmarkEnd w:id="93"/>
    </w:p>
    <w:p w:rsidR="00745500" w:rsidRDefault="00A10026">
      <w:pPr>
        <w:pStyle w:val="BodyText"/>
        <w:rPr>
          <w:lang w:eastAsia="ja-JP"/>
        </w:rPr>
      </w:pPr>
      <w:r>
        <w:rPr>
          <w:lang w:eastAsia="ja-JP"/>
        </w:rPr>
        <w:t xml:space="preserve">Any security-related incident </w:t>
      </w:r>
      <w:r>
        <w:t>[</w:t>
      </w:r>
      <w:r>
        <w:rPr>
          <w:b/>
        </w:rPr>
        <w:t>will</w:t>
      </w:r>
      <w:r>
        <w:t>|</w:t>
      </w:r>
      <w:r>
        <w:rPr>
          <w:b/>
        </w:rPr>
        <w:t>should</w:t>
      </w:r>
      <w:r>
        <w:t xml:space="preserve">] </w:t>
      </w:r>
      <w:r>
        <w:rPr>
          <w:lang w:eastAsia="ja-JP"/>
        </w:rPr>
        <w:t xml:space="preserve">be reported to </w:t>
      </w:r>
      <w:r>
        <w:t>the [</w:t>
      </w:r>
      <w:r>
        <w:rPr>
          <w:b/>
        </w:rPr>
        <w:t>Agency</w:t>
      </w:r>
      <w:r>
        <w:t xml:space="preserve">] </w:t>
      </w:r>
      <w:r w:rsidR="004249C6">
        <w:t xml:space="preserve">Information </w:t>
      </w:r>
      <w:r>
        <w:t>Security Office immediately</w:t>
      </w:r>
      <w:r>
        <w:rPr>
          <w:lang w:eastAsia="ja-JP"/>
        </w:rPr>
        <w:t xml:space="preserve"> by the application owner, site administrator, sub-administrator, or user. </w:t>
      </w:r>
    </w:p>
    <w:p w:rsidR="00745500" w:rsidRDefault="00A10026">
      <w:pPr>
        <w:pStyle w:val="NumHeading3"/>
      </w:pPr>
      <w:bookmarkStart w:id="94" w:name="_Toc234287410"/>
      <w:r>
        <w:t>Internally</w:t>
      </w:r>
      <w:r w:rsidR="00886A25">
        <w:t xml:space="preserve"> H</w:t>
      </w:r>
      <w:r>
        <w:t>osted Services</w:t>
      </w:r>
      <w:bookmarkEnd w:id="94"/>
    </w:p>
    <w:p w:rsidR="00745500" w:rsidRDefault="00A10026">
      <w:pPr>
        <w:pStyle w:val="BodyText"/>
        <w:rPr>
          <w:lang w:eastAsia="ja-JP"/>
        </w:rPr>
      </w:pPr>
      <w:r>
        <w:t xml:space="preserve">If an application service is identified as containing potential security risks, it may be locked to restrict modifications while under investigation. For more information, refer to the </w:t>
      </w:r>
      <w:r w:rsidRPr="004249C6">
        <w:t>Certification and Accreditation</w:t>
      </w:r>
      <w:r>
        <w:t xml:space="preserve"> document maintained in the Information Security Office.</w:t>
      </w:r>
      <w:r>
        <w:rPr>
          <w:lang w:eastAsia="ja-JP"/>
        </w:rPr>
        <w:t xml:space="preserve"> </w:t>
      </w:r>
    </w:p>
    <w:p w:rsidR="00745500" w:rsidRDefault="00A10026">
      <w:pPr>
        <w:pStyle w:val="BodyText"/>
        <w:rPr>
          <w:lang w:eastAsia="ja-JP"/>
        </w:rPr>
      </w:pPr>
      <w:r>
        <w:rPr>
          <w:lang w:eastAsia="ja-JP"/>
        </w:rPr>
        <w:t xml:space="preserve">The Tactical Operations Team and </w:t>
      </w:r>
      <w:r w:rsidR="004249C6">
        <w:rPr>
          <w:lang w:eastAsia="ja-JP"/>
        </w:rPr>
        <w:t xml:space="preserve">the Information </w:t>
      </w:r>
      <w:r>
        <w:rPr>
          <w:lang w:eastAsia="ja-JP"/>
        </w:rPr>
        <w:t xml:space="preserve">Security Office </w:t>
      </w:r>
      <w:r>
        <w:t>[</w:t>
      </w:r>
      <w:r>
        <w:rPr>
          <w:b/>
        </w:rPr>
        <w:t>will</w:t>
      </w:r>
      <w:r>
        <w:t>|</w:t>
      </w:r>
      <w:r>
        <w:rPr>
          <w:b/>
        </w:rPr>
        <w:t>should</w:t>
      </w:r>
      <w:r>
        <w:t>]</w:t>
      </w:r>
      <w:r>
        <w:rPr>
          <w:lang w:eastAsia="ja-JP"/>
        </w:rPr>
        <w:t xml:space="preserve"> analyze the authentication model used by a proposed internally</w:t>
      </w:r>
      <w:r w:rsidR="00886A25">
        <w:rPr>
          <w:lang w:eastAsia="ja-JP"/>
        </w:rPr>
        <w:t xml:space="preserve"> </w:t>
      </w:r>
      <w:r>
        <w:rPr>
          <w:lang w:eastAsia="ja-JP"/>
        </w:rPr>
        <w:t>hosted application and map it to currently deployed authentication schemas. Preference [</w:t>
      </w:r>
      <w:r>
        <w:rPr>
          <w:b/>
          <w:lang w:eastAsia="ja-JP"/>
        </w:rPr>
        <w:t>will</w:t>
      </w:r>
      <w:r>
        <w:rPr>
          <w:lang w:eastAsia="ja-JP"/>
        </w:rPr>
        <w:t>|</w:t>
      </w:r>
      <w:r>
        <w:rPr>
          <w:b/>
          <w:lang w:eastAsia="ja-JP"/>
        </w:rPr>
        <w:t>should</w:t>
      </w:r>
      <w:r>
        <w:rPr>
          <w:lang w:eastAsia="ja-JP"/>
        </w:rPr>
        <w:t>] be given to those systems that reduce the overall management of security by making use of existing implementations and management procedures.</w:t>
      </w:r>
    </w:p>
    <w:p w:rsidR="00745500" w:rsidRDefault="00A10026">
      <w:pPr>
        <w:pStyle w:val="NumHeading3"/>
      </w:pPr>
      <w:bookmarkStart w:id="95" w:name="_Toc234287411"/>
      <w:r>
        <w:t>Externally</w:t>
      </w:r>
      <w:r w:rsidR="00886A25">
        <w:t xml:space="preserve"> H</w:t>
      </w:r>
      <w:r>
        <w:t>osted Services</w:t>
      </w:r>
      <w:bookmarkEnd w:id="95"/>
    </w:p>
    <w:p w:rsidR="00745500" w:rsidRDefault="00A10026">
      <w:pPr>
        <w:pStyle w:val="BodyText"/>
      </w:pPr>
      <w:r>
        <w:rPr>
          <w:lang w:eastAsia="ja-JP"/>
        </w:rPr>
        <w:t>Upon report of a security-related incident, such as posting [</w:t>
      </w:r>
      <w:r>
        <w:rPr>
          <w:b/>
          <w:lang w:eastAsia="ja-JP"/>
        </w:rPr>
        <w:t>Agency</w:t>
      </w:r>
      <w:r>
        <w:rPr>
          <w:lang w:eastAsia="ja-JP"/>
        </w:rPr>
        <w:t>] confidential information on a public site, t</w:t>
      </w:r>
      <w:r>
        <w:t>he Tactical Operations Team [</w:t>
      </w:r>
      <w:r>
        <w:rPr>
          <w:b/>
        </w:rPr>
        <w:t>will</w:t>
      </w:r>
      <w:r>
        <w:t>|</w:t>
      </w:r>
      <w:r>
        <w:rPr>
          <w:b/>
        </w:rPr>
        <w:t>should</w:t>
      </w:r>
      <w:r>
        <w:t>] immediately remove Internet access from [</w:t>
      </w:r>
      <w:r>
        <w:rPr>
          <w:b/>
        </w:rPr>
        <w:t>Agency</w:t>
      </w:r>
      <w:r>
        <w:t>] to the application under investigation. An e-mail notification [</w:t>
      </w:r>
      <w:r>
        <w:rPr>
          <w:b/>
        </w:rPr>
        <w:t>will</w:t>
      </w:r>
      <w:r>
        <w:t>|</w:t>
      </w:r>
      <w:r>
        <w:rPr>
          <w:b/>
        </w:rPr>
        <w:t>should</w:t>
      </w:r>
      <w:r>
        <w:t xml:space="preserve">] go out to all employees, informing them to immediately stop using the site both at work and home. </w:t>
      </w:r>
      <w:r w:rsidR="006C3058">
        <w:t xml:space="preserve">The </w:t>
      </w:r>
      <w:r>
        <w:t>[</w:t>
      </w:r>
      <w:r>
        <w:rPr>
          <w:b/>
        </w:rPr>
        <w:t>Agency</w:t>
      </w:r>
      <w:r>
        <w:t xml:space="preserve">] </w:t>
      </w:r>
      <w:r w:rsidR="004249C6">
        <w:t xml:space="preserve">Information </w:t>
      </w:r>
      <w:r>
        <w:t>Security Office [</w:t>
      </w:r>
      <w:r>
        <w:rPr>
          <w:b/>
        </w:rPr>
        <w:t>will</w:t>
      </w:r>
      <w:r>
        <w:t>|</w:t>
      </w:r>
      <w:r>
        <w:rPr>
          <w:b/>
        </w:rPr>
        <w:t>should</w:t>
      </w:r>
      <w:r>
        <w:t>] contact the moderator and executive sponsor of the site to verify that the security-related issue has been resolved.</w:t>
      </w:r>
    </w:p>
    <w:p w:rsidR="00745500" w:rsidRDefault="00A10026">
      <w:pPr>
        <w:pStyle w:val="BodyText"/>
      </w:pPr>
      <w:r>
        <w:rPr>
          <w:lang w:eastAsia="ja-JP"/>
        </w:rPr>
        <w:t xml:space="preserve">When information marked as </w:t>
      </w:r>
      <w:r w:rsidRPr="006273B5">
        <w:rPr>
          <w:i/>
          <w:lang w:eastAsia="ja-JP"/>
        </w:rPr>
        <w:t>classified</w:t>
      </w:r>
      <w:r>
        <w:rPr>
          <w:lang w:eastAsia="ja-JP"/>
        </w:rPr>
        <w:t xml:space="preserve">, </w:t>
      </w:r>
      <w:r w:rsidRPr="006273B5">
        <w:rPr>
          <w:i/>
          <w:lang w:eastAsia="ja-JP"/>
        </w:rPr>
        <w:t>sensitive</w:t>
      </w:r>
      <w:r>
        <w:rPr>
          <w:lang w:eastAsia="ja-JP"/>
        </w:rPr>
        <w:t xml:space="preserve">, or </w:t>
      </w:r>
      <w:r w:rsidRPr="006273B5">
        <w:rPr>
          <w:i/>
          <w:lang w:eastAsia="ja-JP"/>
        </w:rPr>
        <w:t>For Official Use Only</w:t>
      </w:r>
      <w:r>
        <w:rPr>
          <w:lang w:eastAsia="ja-JP"/>
        </w:rPr>
        <w:t xml:space="preserve"> is posted to an external site, the </w:t>
      </w:r>
      <w:r w:rsidR="004249C6">
        <w:rPr>
          <w:lang w:eastAsia="ja-JP"/>
        </w:rPr>
        <w:t xml:space="preserve">Information </w:t>
      </w:r>
      <w:r>
        <w:rPr>
          <w:lang w:eastAsia="ja-JP"/>
        </w:rPr>
        <w:t xml:space="preserve">Security Office </w:t>
      </w:r>
      <w:r>
        <w:t>[</w:t>
      </w:r>
      <w:r>
        <w:rPr>
          <w:b/>
        </w:rPr>
        <w:t>will</w:t>
      </w:r>
      <w:r>
        <w:t>|</w:t>
      </w:r>
      <w:r>
        <w:rPr>
          <w:b/>
        </w:rPr>
        <w:t>should</w:t>
      </w:r>
      <w:r>
        <w:t>]</w:t>
      </w:r>
      <w:r>
        <w:rPr>
          <w:lang w:eastAsia="ja-JP"/>
        </w:rPr>
        <w:t xml:space="preserve"> i</w:t>
      </w:r>
      <w:r>
        <w:t xml:space="preserve">nitiate an investigation into the </w:t>
      </w:r>
      <w:r>
        <w:lastRenderedPageBreak/>
        <w:t xml:space="preserve">sequence of events that led to the </w:t>
      </w:r>
      <w:r w:rsidR="00D623CF">
        <w:t>posting</w:t>
      </w:r>
      <w:r w:rsidR="00D623CF">
        <w:t xml:space="preserve"> </w:t>
      </w:r>
      <w:r>
        <w:t>and make an interim recommendation to all [</w:t>
      </w:r>
      <w:r>
        <w:rPr>
          <w:b/>
        </w:rPr>
        <w:t>Agency</w:t>
      </w:r>
      <w:r>
        <w:t xml:space="preserve">] employees explaining how to prevent the mistake from recurring. The </w:t>
      </w:r>
      <w:r w:rsidR="00D623CF">
        <w:t xml:space="preserve">Information </w:t>
      </w:r>
      <w:r>
        <w:t>Security Office [</w:t>
      </w:r>
      <w:r>
        <w:rPr>
          <w:b/>
        </w:rPr>
        <w:t>will</w:t>
      </w:r>
      <w:r>
        <w:t>|</w:t>
      </w:r>
      <w:r>
        <w:rPr>
          <w:b/>
        </w:rPr>
        <w:t>should</w:t>
      </w:r>
      <w:r>
        <w:t>] also recommend process changes to the Strategy Team, Tactical Operations Team, and executive sponsor so that such mistakes are prevented when other technology systems are introduced or adopted.</w:t>
      </w:r>
    </w:p>
    <w:p w:rsidR="00745500" w:rsidRDefault="00A10026">
      <w:pPr>
        <w:pStyle w:val="NumHeading2"/>
      </w:pPr>
      <w:bookmarkStart w:id="96" w:name="_Toc234287412"/>
      <w:r>
        <w:t>Technology Requirements</w:t>
      </w:r>
      <w:bookmarkEnd w:id="96"/>
    </w:p>
    <w:p w:rsidR="00745500" w:rsidRDefault="00A10026">
      <w:pPr>
        <w:pStyle w:val="BodyText"/>
        <w:rPr>
          <w:lang w:eastAsia="ja-JP"/>
        </w:rPr>
      </w:pPr>
      <w:r>
        <w:rPr>
          <w:lang w:eastAsia="ja-JP"/>
        </w:rPr>
        <w:t xml:space="preserve">The Strategy and Tactical Teams </w:t>
      </w:r>
      <w:r>
        <w:t>[</w:t>
      </w:r>
      <w:r>
        <w:rPr>
          <w:b/>
        </w:rPr>
        <w:t>will</w:t>
      </w:r>
      <w:r>
        <w:t>|</w:t>
      </w:r>
      <w:r>
        <w:rPr>
          <w:b/>
        </w:rPr>
        <w:t>should</w:t>
      </w:r>
      <w:r>
        <w:t>]</w:t>
      </w:r>
      <w:r>
        <w:rPr>
          <w:lang w:eastAsia="ja-JP"/>
        </w:rPr>
        <w:t xml:space="preserve"> work with external services to understand </w:t>
      </w:r>
      <w:r w:rsidR="00730020">
        <w:rPr>
          <w:lang w:eastAsia="ja-JP"/>
        </w:rPr>
        <w:t>W</w:t>
      </w:r>
      <w:r>
        <w:rPr>
          <w:lang w:eastAsia="ja-JP"/>
        </w:rPr>
        <w:t>eb</w:t>
      </w:r>
      <w:r w:rsidR="00730020">
        <w:rPr>
          <w:lang w:eastAsia="ja-JP"/>
        </w:rPr>
        <w:t xml:space="preserve"> </w:t>
      </w:r>
      <w:r>
        <w:rPr>
          <w:lang w:eastAsia="ja-JP"/>
        </w:rPr>
        <w:t>services and open standards supported by each externally</w:t>
      </w:r>
      <w:r w:rsidR="00730020">
        <w:rPr>
          <w:lang w:eastAsia="ja-JP"/>
        </w:rPr>
        <w:t xml:space="preserve"> </w:t>
      </w:r>
      <w:r>
        <w:rPr>
          <w:lang w:eastAsia="ja-JP"/>
        </w:rPr>
        <w:t xml:space="preserve">hosted service. For each external system, a technology evaluation report </w:t>
      </w:r>
      <w:r>
        <w:t>[</w:t>
      </w:r>
      <w:r>
        <w:rPr>
          <w:b/>
        </w:rPr>
        <w:t>will</w:t>
      </w:r>
      <w:r>
        <w:t>|</w:t>
      </w:r>
      <w:r>
        <w:rPr>
          <w:b/>
        </w:rPr>
        <w:t>should</w:t>
      </w:r>
      <w:r>
        <w:t>]</w:t>
      </w:r>
      <w:r>
        <w:rPr>
          <w:lang w:eastAsia="ja-JP"/>
        </w:rPr>
        <w:t xml:space="preserve"> be created and </w:t>
      </w:r>
      <w:r>
        <w:t>[</w:t>
      </w:r>
      <w:r>
        <w:rPr>
          <w:b/>
        </w:rPr>
        <w:t>will</w:t>
      </w:r>
      <w:r>
        <w:t>|</w:t>
      </w:r>
      <w:r>
        <w:rPr>
          <w:b/>
        </w:rPr>
        <w:t>should</w:t>
      </w:r>
      <w:r>
        <w:t>]</w:t>
      </w:r>
      <w:r>
        <w:rPr>
          <w:lang w:eastAsia="ja-JP"/>
        </w:rPr>
        <w:t xml:space="preserve"> analyze whether the external site allows data</w:t>
      </w:r>
      <w:r w:rsidR="0029623E">
        <w:rPr>
          <w:lang w:eastAsia="ja-JP"/>
        </w:rPr>
        <w:t>-</w:t>
      </w:r>
      <w:r>
        <w:rPr>
          <w:lang w:eastAsia="ja-JP"/>
        </w:rPr>
        <w:t>mining of contributions made to the service by the public, employee, and [</w:t>
      </w:r>
      <w:r>
        <w:rPr>
          <w:b/>
          <w:lang w:eastAsia="ja-JP"/>
        </w:rPr>
        <w:t>Agency</w:t>
      </w:r>
      <w:r>
        <w:rPr>
          <w:lang w:eastAsia="ja-JP"/>
        </w:rPr>
        <w:t xml:space="preserve">]. Additionally, the Strategy Team </w:t>
      </w:r>
      <w:r>
        <w:t>[</w:t>
      </w:r>
      <w:r>
        <w:rPr>
          <w:b/>
        </w:rPr>
        <w:t>will</w:t>
      </w:r>
      <w:r>
        <w:t>|</w:t>
      </w:r>
      <w:r>
        <w:rPr>
          <w:b/>
        </w:rPr>
        <w:t>should</w:t>
      </w:r>
      <w:r>
        <w:t>]</w:t>
      </w:r>
      <w:r>
        <w:rPr>
          <w:lang w:eastAsia="ja-JP"/>
        </w:rPr>
        <w:t xml:space="preserve"> document tools for the service that can be used to analyze data and mine for important trends. The Strategy Team </w:t>
      </w:r>
      <w:r>
        <w:t>[</w:t>
      </w:r>
      <w:r>
        <w:rPr>
          <w:b/>
        </w:rPr>
        <w:t>will</w:t>
      </w:r>
      <w:r>
        <w:t>|</w:t>
      </w:r>
      <w:r>
        <w:rPr>
          <w:b/>
        </w:rPr>
        <w:t>should</w:t>
      </w:r>
      <w:r>
        <w:t>]</w:t>
      </w:r>
      <w:r>
        <w:rPr>
          <w:lang w:eastAsia="ja-JP"/>
        </w:rPr>
        <w:t xml:space="preserve"> evaluate whether those tools meet [</w:t>
      </w:r>
      <w:r>
        <w:rPr>
          <w:b/>
          <w:lang w:eastAsia="ja-JP"/>
        </w:rPr>
        <w:t>Agency</w:t>
      </w:r>
      <w:r>
        <w:rPr>
          <w:lang w:eastAsia="ja-JP"/>
        </w:rPr>
        <w:t>]’s data</w:t>
      </w:r>
      <w:r w:rsidR="0079285C">
        <w:rPr>
          <w:lang w:eastAsia="ja-JP"/>
        </w:rPr>
        <w:t>-</w:t>
      </w:r>
      <w:r>
        <w:rPr>
          <w:lang w:eastAsia="ja-JP"/>
        </w:rPr>
        <w:t>mining and analytics goals.</w:t>
      </w:r>
    </w:p>
    <w:p w:rsidR="00745500" w:rsidRDefault="00A10026">
      <w:pPr>
        <w:pStyle w:val="BodyText"/>
        <w:rPr>
          <w:lang w:eastAsia="ja-JP"/>
        </w:rPr>
      </w:pPr>
      <w:r>
        <w:rPr>
          <w:lang w:eastAsia="ja-JP"/>
        </w:rPr>
        <w:t xml:space="preserve">The Strategy Team and the Tactical Integration and Development Team </w:t>
      </w:r>
      <w:r>
        <w:t>[</w:t>
      </w:r>
      <w:r>
        <w:rPr>
          <w:b/>
        </w:rPr>
        <w:t>will</w:t>
      </w:r>
      <w:r>
        <w:t>|</w:t>
      </w:r>
      <w:r>
        <w:rPr>
          <w:b/>
        </w:rPr>
        <w:t>should</w:t>
      </w:r>
      <w:r>
        <w:t>]</w:t>
      </w:r>
      <w:r>
        <w:rPr>
          <w:lang w:eastAsia="ja-JP"/>
        </w:rPr>
        <w:t xml:space="preserve"> work to understand the underlying platform’s suitability for use in the [</w:t>
      </w:r>
      <w:r>
        <w:rPr>
          <w:b/>
          <w:lang w:eastAsia="ja-JP"/>
        </w:rPr>
        <w:t>Agency</w:t>
      </w:r>
      <w:r>
        <w:rPr>
          <w:lang w:eastAsia="ja-JP"/>
        </w:rPr>
        <w:t>] environment</w:t>
      </w:r>
      <w:r w:rsidR="00E138EA">
        <w:rPr>
          <w:lang w:eastAsia="ja-JP"/>
        </w:rPr>
        <w:t>,</w:t>
      </w:r>
      <w:r>
        <w:rPr>
          <w:lang w:eastAsia="ja-JP"/>
        </w:rPr>
        <w:t xml:space="preserve"> given the existing skills and code base. Special consideration should be given to platforms that already have been deployed within the organization for social networking and to the integration points of the proposed and existing systems.</w:t>
      </w:r>
    </w:p>
    <w:p w:rsidR="00745500" w:rsidRDefault="00A10026">
      <w:pPr>
        <w:pStyle w:val="NumHeading3"/>
      </w:pPr>
      <w:bookmarkStart w:id="97" w:name="_Toc234287413"/>
      <w:r>
        <w:t>Data-</w:t>
      </w:r>
      <w:r w:rsidR="00AB44C1">
        <w:t>M</w:t>
      </w:r>
      <w:r>
        <w:t>ining and Analytic Tools</w:t>
      </w:r>
      <w:bookmarkEnd w:id="97"/>
    </w:p>
    <w:p w:rsidR="00745500" w:rsidRDefault="00A10026">
      <w:pPr>
        <w:pStyle w:val="BodyText"/>
        <w:rPr>
          <w:lang w:eastAsia="ja-JP"/>
        </w:rPr>
      </w:pPr>
      <w:r>
        <w:rPr>
          <w:lang w:eastAsia="ja-JP"/>
        </w:rPr>
        <w:t xml:space="preserve">Based on the technology requirements, the Strategy and Tactical Teams </w:t>
      </w:r>
      <w:r>
        <w:t>[</w:t>
      </w:r>
      <w:r>
        <w:rPr>
          <w:b/>
        </w:rPr>
        <w:t>will</w:t>
      </w:r>
      <w:r>
        <w:t>|</w:t>
      </w:r>
      <w:r>
        <w:rPr>
          <w:b/>
        </w:rPr>
        <w:t>should</w:t>
      </w:r>
      <w:r>
        <w:t xml:space="preserve">] </w:t>
      </w:r>
      <w:r>
        <w:rPr>
          <w:lang w:eastAsia="ja-JP"/>
        </w:rPr>
        <w:t>investigate and recommend tools for deeper analysis of adopted Gov 2.0 applications and services. The goal of such analysis and data</w:t>
      </w:r>
      <w:r w:rsidR="00BE740F">
        <w:rPr>
          <w:lang w:eastAsia="ja-JP"/>
        </w:rPr>
        <w:t>-</w:t>
      </w:r>
      <w:r>
        <w:rPr>
          <w:lang w:eastAsia="ja-JP"/>
        </w:rPr>
        <w:t xml:space="preserve">mining is to drive improvements and proactive response to public or employee input. </w:t>
      </w:r>
    </w:p>
    <w:p w:rsidR="00745500" w:rsidRDefault="00A10026">
      <w:pPr>
        <w:pStyle w:val="BodyText"/>
        <w:rPr>
          <w:lang w:eastAsia="ja-JP"/>
        </w:rPr>
      </w:pPr>
      <w:r>
        <w:t>For [</w:t>
      </w:r>
      <w:r>
        <w:rPr>
          <w:b/>
        </w:rPr>
        <w:t>Agency</w:t>
      </w:r>
      <w:r>
        <w:t>] to take full advantage of external and internal social networking and Web 2.0 interactions</w:t>
      </w:r>
      <w:r w:rsidR="002A76CE">
        <w:t>,</w:t>
      </w:r>
      <w:r>
        <w:t xml:space="preserve"> and thereby drive improvements and proactive response to public or employee input, tools outside the freely available sets [</w:t>
      </w:r>
      <w:r>
        <w:rPr>
          <w:b/>
        </w:rPr>
        <w:t>will</w:t>
      </w:r>
      <w:r>
        <w:t>|</w:t>
      </w:r>
      <w:r>
        <w:rPr>
          <w:b/>
        </w:rPr>
        <w:t>should</w:t>
      </w:r>
      <w:r>
        <w:t>] be considered</w:t>
      </w:r>
      <w:r w:rsidR="002A76CE">
        <w:t>,</w:t>
      </w:r>
      <w:r>
        <w:t xml:space="preserve"> as should integrated tools that will allow:</w:t>
      </w:r>
    </w:p>
    <w:p w:rsidR="00745500" w:rsidRDefault="00A10026">
      <w:pPr>
        <w:pStyle w:val="BodyText"/>
        <w:numPr>
          <w:ilvl w:val="0"/>
          <w:numId w:val="24"/>
        </w:numPr>
        <w:spacing w:after="80"/>
      </w:pPr>
      <w:r>
        <w:t>Alerts of trends.</w:t>
      </w:r>
    </w:p>
    <w:p w:rsidR="00745500" w:rsidRDefault="00A10026">
      <w:pPr>
        <w:pStyle w:val="BodyText"/>
        <w:numPr>
          <w:ilvl w:val="0"/>
          <w:numId w:val="24"/>
        </w:numPr>
        <w:spacing w:after="80"/>
      </w:pPr>
      <w:r>
        <w:t>Alerts and reports of popular topics.</w:t>
      </w:r>
    </w:p>
    <w:p w:rsidR="00745500" w:rsidRDefault="00A10026">
      <w:pPr>
        <w:pStyle w:val="BodyText"/>
        <w:numPr>
          <w:ilvl w:val="0"/>
          <w:numId w:val="24"/>
        </w:numPr>
        <w:spacing w:after="80"/>
      </w:pPr>
      <w:r>
        <w:t>Reports of number and speed of posts</w:t>
      </w:r>
      <w:r w:rsidR="002A76CE">
        <w:t xml:space="preserve"> (</w:t>
      </w:r>
      <w:r>
        <w:t>that is, topic and conversation pace</w:t>
      </w:r>
      <w:r w:rsidR="002A76CE">
        <w:t>)</w:t>
      </w:r>
      <w:r>
        <w:t>.</w:t>
      </w:r>
    </w:p>
    <w:p w:rsidR="00745500" w:rsidRDefault="00A10026">
      <w:pPr>
        <w:pStyle w:val="BodyText"/>
        <w:numPr>
          <w:ilvl w:val="0"/>
          <w:numId w:val="24"/>
        </w:numPr>
      </w:pPr>
      <w:r>
        <w:t>Drill-down capabilities for deeper exploration of a root cause or topic.</w:t>
      </w:r>
    </w:p>
    <w:p w:rsidR="00745500" w:rsidRDefault="00A10026">
      <w:pPr>
        <w:pStyle w:val="NumHeading2"/>
      </w:pPr>
      <w:bookmarkStart w:id="98" w:name="_Toc234287414"/>
      <w:r>
        <w:t>Network Impact</w:t>
      </w:r>
      <w:bookmarkEnd w:id="98"/>
    </w:p>
    <w:p w:rsidR="00745500" w:rsidRDefault="00A10026">
      <w:pPr>
        <w:pStyle w:val="BodyText"/>
      </w:pPr>
      <w:r>
        <w:t>For each new externally</w:t>
      </w:r>
      <w:r w:rsidR="00FD303D">
        <w:t xml:space="preserve"> </w:t>
      </w:r>
      <w:r>
        <w:t>hosted or self-hosted application service, the Tactical Operations Team [</w:t>
      </w:r>
      <w:r>
        <w:rPr>
          <w:b/>
        </w:rPr>
        <w:t>will</w:t>
      </w:r>
      <w:r>
        <w:t>|</w:t>
      </w:r>
      <w:r>
        <w:rPr>
          <w:b/>
        </w:rPr>
        <w:t>should</w:t>
      </w:r>
      <w:r>
        <w:t xml:space="preserve">] analyze its network impact using a test environment or pilot deployment. The </w:t>
      </w:r>
      <w:r>
        <w:lastRenderedPageBreak/>
        <w:t xml:space="preserve">goal will be to provide a high level of </w:t>
      </w:r>
      <w:r w:rsidR="00D623CF">
        <w:t xml:space="preserve">service </w:t>
      </w:r>
      <w:r>
        <w:t xml:space="preserve">quality while understanding multimedia bandwidth requirements. </w:t>
      </w:r>
    </w:p>
    <w:p w:rsidR="00745500" w:rsidRDefault="00A10026">
      <w:pPr>
        <w:pStyle w:val="BodyText"/>
      </w:pPr>
      <w:r>
        <w:t>Based on their findings, the Tactical Operations Team [</w:t>
      </w:r>
      <w:r>
        <w:rPr>
          <w:b/>
        </w:rPr>
        <w:t>will</w:t>
      </w:r>
      <w:r>
        <w:t>|</w:t>
      </w:r>
      <w:r>
        <w:rPr>
          <w:b/>
        </w:rPr>
        <w:t>should</w:t>
      </w:r>
      <w:r>
        <w:t>] make recommendations to reduce the impact of increased network use on day-to-day organizational operations</w:t>
      </w:r>
      <w:r w:rsidR="004E11D7">
        <w:t xml:space="preserve"> (</w:t>
      </w:r>
      <w:r>
        <w:t>for example, by offloading e-mail conversations</w:t>
      </w:r>
      <w:r w:rsidR="004E11D7">
        <w:t>)</w:t>
      </w:r>
      <w:r>
        <w:t>. They [</w:t>
      </w:r>
      <w:r>
        <w:rPr>
          <w:b/>
        </w:rPr>
        <w:t>will</w:t>
      </w:r>
      <w:r>
        <w:t>|</w:t>
      </w:r>
      <w:r>
        <w:rPr>
          <w:b/>
        </w:rPr>
        <w:t>should</w:t>
      </w:r>
      <w:r>
        <w:t>] explore the cost of additional lease lines, which are needed to accommodate connecting and streaming of multimedia from the Internet. Lastly, they [</w:t>
      </w:r>
      <w:r>
        <w:rPr>
          <w:b/>
        </w:rPr>
        <w:t>will</w:t>
      </w:r>
      <w:r>
        <w:t>|</w:t>
      </w:r>
      <w:r>
        <w:rPr>
          <w:b/>
        </w:rPr>
        <w:t>should</w:t>
      </w:r>
      <w:r>
        <w:t>] recommend the use of technologies and approaches that can be used to dynamically or statically allow different quality streaming across the LAN or WAN for internally</w:t>
      </w:r>
      <w:r w:rsidR="005E1329">
        <w:t xml:space="preserve"> </w:t>
      </w:r>
      <w:r>
        <w:t>hosted applications.</w:t>
      </w:r>
    </w:p>
    <w:p w:rsidR="00745500" w:rsidRDefault="00A10026">
      <w:pPr>
        <w:pStyle w:val="NumHeading2"/>
      </w:pPr>
      <w:bookmarkStart w:id="99" w:name="_Toc234287415"/>
      <w:r>
        <w:t>Compliance Impact</w:t>
      </w:r>
      <w:bookmarkEnd w:id="99"/>
    </w:p>
    <w:p w:rsidR="00745500" w:rsidRDefault="00A10026">
      <w:pPr>
        <w:pStyle w:val="BodyText"/>
      </w:pPr>
      <w:r>
        <w:t>For each proposed Gov 2.0 application and externally</w:t>
      </w:r>
      <w:r w:rsidR="001B4740">
        <w:t xml:space="preserve"> </w:t>
      </w:r>
      <w:r>
        <w:t>hosted Web 2.0 service, the Tactical Operations Team will rate and evaluate its compliance with the following standards, as appropriate:</w:t>
      </w:r>
    </w:p>
    <w:p w:rsidR="00745500" w:rsidRDefault="00A10026">
      <w:pPr>
        <w:pStyle w:val="BodyText"/>
        <w:numPr>
          <w:ilvl w:val="0"/>
          <w:numId w:val="25"/>
        </w:numPr>
      </w:pPr>
      <w:r>
        <w:t>Section 508 of the Disabilities Act</w:t>
      </w:r>
    </w:p>
    <w:p w:rsidR="00745500" w:rsidRDefault="00A10026">
      <w:pPr>
        <w:pStyle w:val="BodyText"/>
        <w:numPr>
          <w:ilvl w:val="0"/>
          <w:numId w:val="25"/>
        </w:numPr>
      </w:pPr>
      <w:r>
        <w:t>Freedom of Information Act (FOIA)</w:t>
      </w:r>
    </w:p>
    <w:p w:rsidR="00745500" w:rsidRDefault="00A10026">
      <w:pPr>
        <w:pStyle w:val="BodyText"/>
        <w:numPr>
          <w:ilvl w:val="0"/>
          <w:numId w:val="25"/>
        </w:numPr>
      </w:pPr>
      <w:r>
        <w:t>Children's Online Privacy Protection Act of 1998 (COPPA)</w:t>
      </w:r>
    </w:p>
    <w:p w:rsidR="00745500" w:rsidRDefault="00A10026">
      <w:pPr>
        <w:pStyle w:val="BodyText"/>
        <w:numPr>
          <w:ilvl w:val="0"/>
          <w:numId w:val="25"/>
        </w:numPr>
      </w:pPr>
      <w:r>
        <w:t>Federal Advisory Committee Act (FACA)</w:t>
      </w:r>
    </w:p>
    <w:p w:rsidR="00745500" w:rsidRDefault="00A10026">
      <w:pPr>
        <w:pStyle w:val="BodyText"/>
        <w:numPr>
          <w:ilvl w:val="0"/>
          <w:numId w:val="25"/>
        </w:numPr>
      </w:pPr>
      <w:r>
        <w:t>National Institute of Standards and Technology (NIST)</w:t>
      </w:r>
    </w:p>
    <w:p w:rsidR="00745500" w:rsidRDefault="00A10026">
      <w:pPr>
        <w:pStyle w:val="BodyText"/>
      </w:pPr>
      <w:r>
        <w:t>The Tactical Operation Team [</w:t>
      </w:r>
      <w:r>
        <w:rPr>
          <w:b/>
        </w:rPr>
        <w:t>will</w:t>
      </w:r>
      <w:r>
        <w:t>|</w:t>
      </w:r>
      <w:r>
        <w:rPr>
          <w:b/>
        </w:rPr>
        <w:t>should</w:t>
      </w:r>
      <w:r>
        <w:t xml:space="preserve">] recommend to </w:t>
      </w:r>
      <w:r w:rsidR="001B4740">
        <w:t xml:space="preserve">the </w:t>
      </w:r>
      <w:r>
        <w:t>Strategy Team and executive sponsor those solutions that can most closely comply with or achieve the</w:t>
      </w:r>
      <w:r w:rsidR="00D623CF">
        <w:t>se</w:t>
      </w:r>
      <w:r>
        <w:t xml:space="preserve"> standards. Additionally, preference [</w:t>
      </w:r>
      <w:r>
        <w:rPr>
          <w:b/>
        </w:rPr>
        <w:t>will</w:t>
      </w:r>
      <w:r>
        <w:t>|</w:t>
      </w:r>
      <w:r>
        <w:rPr>
          <w:b/>
        </w:rPr>
        <w:t>should</w:t>
      </w:r>
      <w:r>
        <w:t xml:space="preserve">] be given to systems that have already been deployed and </w:t>
      </w:r>
      <w:r w:rsidR="001C0A72">
        <w:t xml:space="preserve">have </w:t>
      </w:r>
      <w:r>
        <w:t>shown compliance and support for the</w:t>
      </w:r>
      <w:r w:rsidR="00D623CF">
        <w:t>se</w:t>
      </w:r>
      <w:r>
        <w:t xml:space="preserve"> standards.</w:t>
      </w:r>
    </w:p>
    <w:p w:rsidR="00745500" w:rsidRDefault="00A10026">
      <w:pPr>
        <w:pStyle w:val="NumHeading1"/>
        <w:numPr>
          <w:ilvl w:val="0"/>
          <w:numId w:val="3"/>
        </w:numPr>
        <w:spacing w:line="240" w:lineRule="auto"/>
        <w:rPr>
          <w:rFonts w:ascii="Calibri" w:hAnsi="Calibri" w:cs="Calibri"/>
          <w:sz w:val="24"/>
          <w:szCs w:val="24"/>
        </w:rPr>
      </w:pPr>
      <w:bookmarkStart w:id="100" w:name="_Toc192463978"/>
      <w:bookmarkStart w:id="101" w:name="_Toc192464393"/>
      <w:bookmarkStart w:id="102" w:name="_Toc192465410"/>
      <w:bookmarkStart w:id="103" w:name="_Toc192465465"/>
      <w:bookmarkStart w:id="104" w:name="_Toc192465560"/>
      <w:bookmarkStart w:id="105" w:name="_Toc192476043"/>
      <w:bookmarkStart w:id="106" w:name="_Toc232948491"/>
      <w:bookmarkStart w:id="107" w:name="_Toc234287416"/>
      <w:r>
        <w:rPr>
          <w:rFonts w:ascii="Calibri" w:hAnsi="Calibri" w:cs="Calibri"/>
          <w:sz w:val="24"/>
          <w:szCs w:val="24"/>
        </w:rPr>
        <w:lastRenderedPageBreak/>
        <w:t>Operational Concerns</w:t>
      </w:r>
      <w:bookmarkEnd w:id="100"/>
      <w:bookmarkEnd w:id="101"/>
      <w:bookmarkEnd w:id="102"/>
      <w:bookmarkEnd w:id="103"/>
      <w:bookmarkEnd w:id="104"/>
      <w:bookmarkEnd w:id="105"/>
      <w:bookmarkEnd w:id="106"/>
      <w:bookmarkEnd w:id="107"/>
    </w:p>
    <w:p w:rsidR="00745500" w:rsidRDefault="00A10026">
      <w:pPr>
        <w:pStyle w:val="NumHeading2"/>
      </w:pPr>
      <w:bookmarkStart w:id="108" w:name="_Toc234287417"/>
      <w:r>
        <w:t>Operational Uptime and Downtime</w:t>
      </w:r>
      <w:bookmarkEnd w:id="108"/>
    </w:p>
    <w:p w:rsidR="00745500" w:rsidRDefault="00A10026">
      <w:pPr>
        <w:pStyle w:val="BodyText"/>
        <w:rPr>
          <w:lang w:eastAsia="ja-JP"/>
        </w:rPr>
      </w:pPr>
      <w:r>
        <w:rPr>
          <w:lang w:eastAsia="ja-JP"/>
        </w:rPr>
        <w:t xml:space="preserve">See Section 4.6, </w:t>
      </w:r>
      <w:hyperlink w:anchor="ServiceLevelAgreement" w:history="1">
        <w:r>
          <w:rPr>
            <w:rStyle w:val="Hyperlink"/>
            <w:lang w:eastAsia="ja-JP"/>
          </w:rPr>
          <w:t>Service Level Agreements</w:t>
        </w:r>
      </w:hyperlink>
      <w:r>
        <w:rPr>
          <w:lang w:eastAsia="ja-JP"/>
        </w:rPr>
        <w:t>, earlier in this document.</w:t>
      </w:r>
    </w:p>
    <w:p w:rsidR="00745500" w:rsidRDefault="00A10026">
      <w:pPr>
        <w:pStyle w:val="NumHeading2"/>
      </w:pPr>
      <w:bookmarkStart w:id="109" w:name="_Toc234287418"/>
      <w:r>
        <w:t>Operational Quotas</w:t>
      </w:r>
      <w:bookmarkEnd w:id="109"/>
    </w:p>
    <w:p w:rsidR="00745500" w:rsidRDefault="00A10026">
      <w:pPr>
        <w:pStyle w:val="BodyText"/>
        <w:rPr>
          <w:lang w:eastAsia="ja-JP"/>
        </w:rPr>
      </w:pPr>
      <w:r>
        <w:rPr>
          <w:lang w:eastAsia="ja-JP"/>
        </w:rPr>
        <w:t xml:space="preserve">Each application service </w:t>
      </w:r>
      <w:r>
        <w:t>[</w:t>
      </w:r>
      <w:r>
        <w:rPr>
          <w:b/>
        </w:rPr>
        <w:t>will</w:t>
      </w:r>
      <w:r>
        <w:t>|</w:t>
      </w:r>
      <w:r>
        <w:rPr>
          <w:b/>
        </w:rPr>
        <w:t>should</w:t>
      </w:r>
      <w:r>
        <w:t>]</w:t>
      </w:r>
      <w:r>
        <w:rPr>
          <w:lang w:eastAsia="ja-JP"/>
        </w:rPr>
        <w:t xml:space="preserve"> have a default disk space quota of approximately [</w:t>
      </w:r>
      <w:r w:rsidR="00D623CF">
        <w:rPr>
          <w:b/>
          <w:lang w:eastAsia="ja-JP"/>
        </w:rPr>
        <w:t>size, in</w:t>
      </w:r>
      <w:r w:rsidR="00D623CF">
        <w:rPr>
          <w:b/>
          <w:lang w:eastAsia="ja-JP"/>
        </w:rPr>
        <w:t> </w:t>
      </w:r>
      <w:r>
        <w:rPr>
          <w:b/>
          <w:lang w:eastAsia="ja-JP"/>
        </w:rPr>
        <w:t>terabyte</w:t>
      </w:r>
      <w:r w:rsidR="00D623CF">
        <w:rPr>
          <w:b/>
          <w:lang w:eastAsia="ja-JP"/>
        </w:rPr>
        <w:t>s</w:t>
      </w:r>
      <w:r>
        <w:rPr>
          <w:lang w:eastAsia="ja-JP"/>
        </w:rPr>
        <w:t xml:space="preserve">]. At any time during the life of the application, this quota can be changed upon request by the application owner, executive sponsor, or their designee. </w:t>
      </w:r>
    </w:p>
    <w:p w:rsidR="00745500" w:rsidRDefault="00A10026">
      <w:pPr>
        <w:pStyle w:val="BodyText"/>
        <w:rPr>
          <w:lang w:eastAsia="ja-JP"/>
        </w:rPr>
      </w:pPr>
      <w:r>
        <w:rPr>
          <w:lang w:eastAsia="ja-JP"/>
        </w:rPr>
        <w:t xml:space="preserve">When the application is approaching this limit, system monitoring software, such as Microsoft System Center, </w:t>
      </w:r>
      <w:r>
        <w:t>[</w:t>
      </w:r>
      <w:r>
        <w:rPr>
          <w:b/>
        </w:rPr>
        <w:t>will</w:t>
      </w:r>
      <w:r>
        <w:t>|</w:t>
      </w:r>
      <w:r>
        <w:rPr>
          <w:b/>
        </w:rPr>
        <w:t>should</w:t>
      </w:r>
      <w:r>
        <w:t>]</w:t>
      </w:r>
      <w:r>
        <w:rPr>
          <w:lang w:eastAsia="ja-JP"/>
        </w:rPr>
        <w:t xml:space="preserve"> be used to notify the site owner and executive sponsor. If no action is taken in advance, when the application reaches its quota limit, it </w:t>
      </w:r>
      <w:r>
        <w:t>[</w:t>
      </w:r>
      <w:r>
        <w:rPr>
          <w:b/>
        </w:rPr>
        <w:t>will</w:t>
      </w:r>
      <w:r>
        <w:t>|</w:t>
      </w:r>
      <w:r>
        <w:rPr>
          <w:b/>
        </w:rPr>
        <w:t>should</w:t>
      </w:r>
      <w:r>
        <w:t>]</w:t>
      </w:r>
      <w:r>
        <w:rPr>
          <w:lang w:eastAsia="ja-JP"/>
        </w:rPr>
        <w:t xml:space="preserve"> be set to read-only until the quota is increased. Increases should </w:t>
      </w:r>
      <w:r>
        <w:t xml:space="preserve">be </w:t>
      </w:r>
      <w:r>
        <w:rPr>
          <w:lang w:eastAsia="ja-JP"/>
        </w:rPr>
        <w:t xml:space="preserve">requested through </w:t>
      </w:r>
      <w:r w:rsidR="008F7CA8">
        <w:rPr>
          <w:lang w:eastAsia="ja-JP"/>
        </w:rPr>
        <w:t xml:space="preserve">the </w:t>
      </w:r>
      <w:r>
        <w:rPr>
          <w:lang w:eastAsia="ja-JP"/>
        </w:rPr>
        <w:t xml:space="preserve">helpdesk. </w:t>
      </w:r>
    </w:p>
    <w:p w:rsidR="00745500" w:rsidRDefault="00A10026">
      <w:pPr>
        <w:pStyle w:val="NumHeading1"/>
        <w:numPr>
          <w:ilvl w:val="0"/>
          <w:numId w:val="3"/>
        </w:numPr>
        <w:spacing w:line="240" w:lineRule="auto"/>
        <w:rPr>
          <w:rFonts w:ascii="Calibri" w:hAnsi="Calibri" w:cs="Calibri"/>
          <w:sz w:val="24"/>
          <w:szCs w:val="24"/>
        </w:rPr>
      </w:pPr>
      <w:bookmarkStart w:id="110" w:name="_Toc192463983"/>
      <w:bookmarkStart w:id="111" w:name="_Toc192464398"/>
      <w:bookmarkStart w:id="112" w:name="_Toc192465415"/>
      <w:bookmarkStart w:id="113" w:name="_Toc192465466"/>
      <w:bookmarkStart w:id="114" w:name="_Toc192465565"/>
      <w:bookmarkStart w:id="115" w:name="_Toc192476048"/>
      <w:bookmarkStart w:id="116" w:name="_Toc232948496"/>
      <w:bookmarkStart w:id="117" w:name="_Toc234287419"/>
      <w:r>
        <w:rPr>
          <w:rFonts w:ascii="Calibri" w:hAnsi="Calibri" w:cs="Calibri"/>
          <w:sz w:val="24"/>
          <w:szCs w:val="24"/>
        </w:rPr>
        <w:lastRenderedPageBreak/>
        <w:t>Education and Training</w:t>
      </w:r>
      <w:bookmarkEnd w:id="110"/>
      <w:bookmarkEnd w:id="111"/>
      <w:bookmarkEnd w:id="112"/>
      <w:bookmarkEnd w:id="113"/>
      <w:bookmarkEnd w:id="114"/>
      <w:bookmarkEnd w:id="115"/>
      <w:bookmarkEnd w:id="116"/>
      <w:bookmarkEnd w:id="117"/>
    </w:p>
    <w:p w:rsidR="00745500" w:rsidRDefault="00A10026">
      <w:pPr>
        <w:pStyle w:val="NumHeading2"/>
      </w:pPr>
      <w:bookmarkStart w:id="118" w:name="_Toc234287420"/>
      <w:bookmarkStart w:id="119" w:name="TrainingRequirements"/>
      <w:r>
        <w:t>Training Requirements</w:t>
      </w:r>
      <w:bookmarkEnd w:id="118"/>
    </w:p>
    <w:bookmarkEnd w:id="119"/>
    <w:p w:rsidR="00745500" w:rsidRDefault="00D623CF">
      <w:pPr>
        <w:pStyle w:val="TemplateInstructions"/>
      </w:pPr>
      <w:r>
        <w:fldChar w:fldCharType="begin"/>
      </w:r>
      <w:r>
        <w:instrText xml:space="preserve"> MACROBUTTON  DoFieldClick "[Instructions: Microsoft training recommendations and best practices follow. Use as is, or revise as needed.]" </w:instrText>
      </w:r>
      <w:r>
        <w:fldChar w:fldCharType="end"/>
      </w:r>
    </w:p>
    <w:p w:rsidR="00745500" w:rsidRDefault="00A10026">
      <w:pPr>
        <w:pStyle w:val="BodyText"/>
        <w:rPr>
          <w:lang w:eastAsia="ja-JP"/>
        </w:rPr>
      </w:pPr>
      <w:r>
        <w:rPr>
          <w:lang w:eastAsia="ja-JP"/>
        </w:rPr>
        <w:t>For any new internally</w:t>
      </w:r>
      <w:r w:rsidR="001343D9">
        <w:rPr>
          <w:lang w:eastAsia="ja-JP"/>
        </w:rPr>
        <w:t xml:space="preserve"> </w:t>
      </w:r>
      <w:r>
        <w:rPr>
          <w:lang w:eastAsia="ja-JP"/>
        </w:rPr>
        <w:t>hosted Gov 2.0 or externally</w:t>
      </w:r>
      <w:r w:rsidR="001343D9">
        <w:rPr>
          <w:lang w:eastAsia="ja-JP"/>
        </w:rPr>
        <w:t xml:space="preserve"> </w:t>
      </w:r>
      <w:r>
        <w:rPr>
          <w:lang w:eastAsia="ja-JP"/>
        </w:rPr>
        <w:t xml:space="preserve">hosted Web 2.0 application to be approved, deployed, or used, a solid training plan </w:t>
      </w:r>
      <w:r>
        <w:t>[</w:t>
      </w:r>
      <w:r>
        <w:rPr>
          <w:b/>
        </w:rPr>
        <w:t>will</w:t>
      </w:r>
      <w:r>
        <w:t>|</w:t>
      </w:r>
      <w:r>
        <w:rPr>
          <w:b/>
        </w:rPr>
        <w:t>should</w:t>
      </w:r>
      <w:r>
        <w:t>]</w:t>
      </w:r>
      <w:r>
        <w:rPr>
          <w:lang w:eastAsia="ja-JP"/>
        </w:rPr>
        <w:t xml:space="preserve"> be required. The goal of the training plan should be to ensure that users will adopt a new service and use it effectively in their daily activities. See Table 7-1 for more training requirements.</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8784"/>
      </w:tblGrid>
      <w:tr w:rsidR="00745500">
        <w:tc>
          <w:tcPr>
            <w:tcW w:w="9576" w:type="dxa"/>
          </w:tcPr>
          <w:p w:rsidR="00745500" w:rsidRDefault="00A10026">
            <w:pPr>
              <w:pStyle w:val="TableNumber"/>
            </w:pPr>
            <w:r>
              <w:t>Table 7-1</w:t>
            </w:r>
          </w:p>
          <w:p w:rsidR="00745500" w:rsidRDefault="00A10026">
            <w:pPr>
              <w:pStyle w:val="TableTitle"/>
            </w:pPr>
            <w:r>
              <w:t>Training Requirements</w:t>
            </w:r>
          </w:p>
        </w:tc>
      </w:tr>
      <w:tr w:rsidR="00745500">
        <w:tc>
          <w:tcPr>
            <w:tcW w:w="9576" w:type="dxa"/>
          </w:tcPr>
          <w:p w:rsidR="00745500" w:rsidRDefault="00A10026" w:rsidP="001343D9">
            <w:pPr>
              <w:pStyle w:val="TableText"/>
            </w:pPr>
            <w:r>
              <w:t>All users of a service</w:t>
            </w:r>
            <w:r w:rsidR="00A2314C">
              <w:t xml:space="preserve"> </w:t>
            </w:r>
            <w:r>
              <w:t>[</w:t>
            </w:r>
            <w:r>
              <w:rPr>
                <w:b/>
              </w:rPr>
              <w:t>will</w:t>
            </w:r>
            <w:r>
              <w:t>|</w:t>
            </w:r>
            <w:r>
              <w:rPr>
                <w:b/>
              </w:rPr>
              <w:t>should</w:t>
            </w:r>
            <w:r>
              <w:t>] receive some form of training.</w:t>
            </w:r>
          </w:p>
        </w:tc>
      </w:tr>
      <w:tr w:rsidR="00745500">
        <w:tc>
          <w:tcPr>
            <w:tcW w:w="9576" w:type="dxa"/>
          </w:tcPr>
          <w:p w:rsidR="00745500" w:rsidRDefault="00A10026">
            <w:pPr>
              <w:pStyle w:val="TableText"/>
            </w:pPr>
            <w:r>
              <w:t>End users [</w:t>
            </w:r>
            <w:r>
              <w:rPr>
                <w:b/>
              </w:rPr>
              <w:t>will</w:t>
            </w:r>
            <w:r>
              <w:t>|</w:t>
            </w:r>
            <w:r>
              <w:rPr>
                <w:b/>
              </w:rPr>
              <w:t>should</w:t>
            </w:r>
            <w:r>
              <w:t>] receive</w:t>
            </w:r>
            <w:r w:rsidR="001343D9">
              <w:t>,</w:t>
            </w:r>
            <w:r>
              <w:t xml:space="preserve"> at a minimum</w:t>
            </w:r>
            <w:r w:rsidR="00972A26">
              <w:t>,</w:t>
            </w:r>
            <w:r>
              <w:t xml:space="preserve"> overview training in the use of the service.</w:t>
            </w:r>
          </w:p>
        </w:tc>
      </w:tr>
      <w:tr w:rsidR="00745500">
        <w:tc>
          <w:tcPr>
            <w:tcW w:w="9576" w:type="dxa"/>
          </w:tcPr>
          <w:p w:rsidR="00745500" w:rsidRDefault="00A10026">
            <w:pPr>
              <w:pStyle w:val="TableText"/>
            </w:pPr>
            <w:r>
              <w:t>Sponsoring managers [</w:t>
            </w:r>
            <w:r>
              <w:rPr>
                <w:b/>
              </w:rPr>
              <w:t>will</w:t>
            </w:r>
            <w:r>
              <w:t>|</w:t>
            </w:r>
            <w:r>
              <w:rPr>
                <w:b/>
              </w:rPr>
              <w:t>should</w:t>
            </w:r>
            <w:r>
              <w:t xml:space="preserve">] </w:t>
            </w:r>
            <w:r>
              <w:rPr>
                <w:lang w:eastAsia="ja-JP"/>
              </w:rPr>
              <w:t>be</w:t>
            </w:r>
            <w:r>
              <w:t xml:space="preserve"> educated about the service, including its capabilities, benefits, and risks.</w:t>
            </w:r>
          </w:p>
        </w:tc>
      </w:tr>
      <w:tr w:rsidR="00745500">
        <w:tc>
          <w:tcPr>
            <w:tcW w:w="9576" w:type="dxa"/>
          </w:tcPr>
          <w:p w:rsidR="00745500" w:rsidRDefault="00A10026">
            <w:pPr>
              <w:pStyle w:val="TableText"/>
            </w:pPr>
            <w:r>
              <w:t>Application owners and site administrators</w:t>
            </w:r>
            <w:r>
              <w:rPr>
                <w:lang w:eastAsia="ja-JP"/>
              </w:rPr>
              <w:t xml:space="preserve"> </w:t>
            </w:r>
            <w:r>
              <w:t>[</w:t>
            </w:r>
            <w:r>
              <w:rPr>
                <w:b/>
              </w:rPr>
              <w:t>will</w:t>
            </w:r>
            <w:r>
              <w:t>|</w:t>
            </w:r>
            <w:r>
              <w:rPr>
                <w:b/>
              </w:rPr>
              <w:t>should</w:t>
            </w:r>
            <w:r>
              <w:t>] receive advanced training that includes information about office integration and security policies.</w:t>
            </w:r>
          </w:p>
        </w:tc>
      </w:tr>
      <w:tr w:rsidR="00745500">
        <w:tc>
          <w:tcPr>
            <w:tcW w:w="9576" w:type="dxa"/>
          </w:tcPr>
          <w:p w:rsidR="00745500" w:rsidRDefault="00A10026">
            <w:pPr>
              <w:pStyle w:val="TableText"/>
            </w:pPr>
            <w:r>
              <w:t>Helpdesk personnel [</w:t>
            </w:r>
            <w:r>
              <w:rPr>
                <w:b/>
              </w:rPr>
              <w:t>will</w:t>
            </w:r>
            <w:r>
              <w:t>|</w:t>
            </w:r>
            <w:r>
              <w:rPr>
                <w:b/>
              </w:rPr>
              <w:t>should</w:t>
            </w:r>
            <w:r>
              <w:t xml:space="preserve">] receive intensive training and troubleshooting analysis. </w:t>
            </w:r>
          </w:p>
        </w:tc>
      </w:tr>
      <w:tr w:rsidR="00745500">
        <w:tc>
          <w:tcPr>
            <w:tcW w:w="9576" w:type="dxa"/>
          </w:tcPr>
          <w:p w:rsidR="00745500" w:rsidRDefault="00A10026">
            <w:pPr>
              <w:pStyle w:val="TableText"/>
            </w:pPr>
            <w:r>
              <w:t>Training tools may include:</w:t>
            </w:r>
          </w:p>
          <w:p w:rsidR="00745500" w:rsidRDefault="001343D9">
            <w:pPr>
              <w:pStyle w:val="TableText"/>
              <w:numPr>
                <w:ilvl w:val="0"/>
                <w:numId w:val="26"/>
              </w:numPr>
            </w:pPr>
            <w:r>
              <w:t>“</w:t>
            </w:r>
            <w:r w:rsidR="00A10026">
              <w:t>How</w:t>
            </w:r>
            <w:r>
              <w:t>-</w:t>
            </w:r>
            <w:r w:rsidR="00A10026">
              <w:t>to</w:t>
            </w:r>
            <w:r>
              <w:t>”</w:t>
            </w:r>
            <w:r w:rsidR="00A10026">
              <w:t xml:space="preserve"> documentation.</w:t>
            </w:r>
          </w:p>
          <w:p w:rsidR="00745500" w:rsidRDefault="00A10026">
            <w:pPr>
              <w:pStyle w:val="TableText"/>
              <w:numPr>
                <w:ilvl w:val="0"/>
                <w:numId w:val="26"/>
              </w:numPr>
            </w:pPr>
            <w:r>
              <w:t>Instructor-led training.</w:t>
            </w:r>
          </w:p>
          <w:p w:rsidR="00745500" w:rsidRDefault="00A10026">
            <w:pPr>
              <w:pStyle w:val="TableText"/>
              <w:numPr>
                <w:ilvl w:val="0"/>
                <w:numId w:val="26"/>
              </w:numPr>
            </w:pPr>
            <w:r>
              <w:t>Online labs hosted on a sandbox environment, when applicable.</w:t>
            </w:r>
          </w:p>
        </w:tc>
      </w:tr>
      <w:tr w:rsidR="00745500">
        <w:tc>
          <w:tcPr>
            <w:tcW w:w="9576" w:type="dxa"/>
          </w:tcPr>
          <w:p w:rsidR="00745500" w:rsidRDefault="00A10026">
            <w:pPr>
              <w:pStyle w:val="TableText"/>
            </w:pPr>
            <w:r>
              <w:rPr>
                <w:lang w:eastAsia="ja-JP"/>
              </w:rPr>
              <w:t>The training approach [</w:t>
            </w:r>
            <w:r>
              <w:rPr>
                <w:b/>
                <w:lang w:eastAsia="ja-JP"/>
              </w:rPr>
              <w:t>will</w:t>
            </w:r>
            <w:r>
              <w:rPr>
                <w:lang w:eastAsia="ja-JP"/>
              </w:rPr>
              <w:t>|</w:t>
            </w:r>
            <w:r>
              <w:rPr>
                <w:b/>
              </w:rPr>
              <w:t>should</w:t>
            </w:r>
            <w:r>
              <w:rPr>
                <w:lang w:eastAsia="ja-JP"/>
              </w:rPr>
              <w:t>] begin with elementary tasks and progress to more difficult tasks, culminating in administrator-level tasks and offering certification.</w:t>
            </w:r>
          </w:p>
        </w:tc>
      </w:tr>
    </w:tbl>
    <w:p w:rsidR="00745500" w:rsidRDefault="00745500">
      <w:pPr>
        <w:pStyle w:val="BodyText"/>
        <w:rPr>
          <w:lang w:eastAsia="ja-JP"/>
        </w:rPr>
      </w:pPr>
    </w:p>
    <w:p w:rsidR="00745500" w:rsidRDefault="00A10026">
      <w:pPr>
        <w:pStyle w:val="BodyText"/>
        <w:rPr>
          <w:lang w:eastAsia="ja-JP"/>
        </w:rPr>
      </w:pPr>
      <w:r>
        <w:rPr>
          <w:lang w:eastAsia="ja-JP"/>
        </w:rPr>
        <w:t xml:space="preserve">Standard computer-based training (CBT) </w:t>
      </w:r>
      <w:r>
        <w:t>[</w:t>
      </w:r>
      <w:r>
        <w:rPr>
          <w:b/>
        </w:rPr>
        <w:t>will</w:t>
      </w:r>
      <w:r>
        <w:t>|</w:t>
      </w:r>
      <w:r>
        <w:rPr>
          <w:b/>
        </w:rPr>
        <w:t>should</w:t>
      </w:r>
      <w:r>
        <w:t xml:space="preserve">] </w:t>
      </w:r>
      <w:r>
        <w:rPr>
          <w:lang w:eastAsia="ja-JP"/>
        </w:rPr>
        <w:t>be provided at [</w:t>
      </w:r>
      <w:r>
        <w:rPr>
          <w:b/>
          <w:lang w:eastAsia="ja-JP"/>
        </w:rPr>
        <w:t xml:space="preserve">Agency training </w:t>
      </w:r>
      <w:r w:rsidR="008B011F">
        <w:rPr>
          <w:b/>
          <w:lang w:eastAsia="ja-JP"/>
        </w:rPr>
        <w:t>W</w:t>
      </w:r>
      <w:r>
        <w:rPr>
          <w:b/>
          <w:lang w:eastAsia="ja-JP"/>
        </w:rPr>
        <w:t>eb site</w:t>
      </w:r>
      <w:r>
        <w:rPr>
          <w:lang w:eastAsia="ja-JP"/>
        </w:rPr>
        <w:t>] or [</w:t>
      </w:r>
      <w:r>
        <w:rPr>
          <w:b/>
          <w:lang w:eastAsia="ja-JP"/>
        </w:rPr>
        <w:t>video streaming site</w:t>
      </w:r>
      <w:r>
        <w:rPr>
          <w:lang w:eastAsia="ja-JP"/>
        </w:rPr>
        <w:t xml:space="preserve">]. The Office of IT </w:t>
      </w:r>
      <w:r>
        <w:t>[</w:t>
      </w:r>
      <w:r>
        <w:rPr>
          <w:b/>
        </w:rPr>
        <w:t>will</w:t>
      </w:r>
      <w:r>
        <w:t>|</w:t>
      </w:r>
      <w:r>
        <w:rPr>
          <w:b/>
        </w:rPr>
        <w:t>should</w:t>
      </w:r>
      <w:r>
        <w:t>]</w:t>
      </w:r>
      <w:r>
        <w:rPr>
          <w:lang w:eastAsia="ja-JP"/>
        </w:rPr>
        <w:t xml:space="preserve"> conduct mandatory Application Administrator and Application Owner training. Application Administrators and Application Owners </w:t>
      </w:r>
      <w:r>
        <w:t>[</w:t>
      </w:r>
      <w:r>
        <w:rPr>
          <w:b/>
        </w:rPr>
        <w:t>will</w:t>
      </w:r>
      <w:r>
        <w:t>|</w:t>
      </w:r>
      <w:r>
        <w:rPr>
          <w:b/>
        </w:rPr>
        <w:t>should</w:t>
      </w:r>
      <w:r>
        <w:t xml:space="preserve">] </w:t>
      </w:r>
      <w:r>
        <w:rPr>
          <w:lang w:eastAsia="ja-JP"/>
        </w:rPr>
        <w:t>take the basic and intermediate CBT training programs.</w:t>
      </w:r>
    </w:p>
    <w:p w:rsidR="00745500" w:rsidRDefault="00A10026">
      <w:pPr>
        <w:pStyle w:val="BodyText"/>
        <w:rPr>
          <w:lang w:eastAsia="ja-JP"/>
        </w:rPr>
      </w:pPr>
      <w:r>
        <w:rPr>
          <w:lang w:eastAsia="ja-JP"/>
        </w:rPr>
        <w:t xml:space="preserve">If CBT does not exist, the Tactical Training Team </w:t>
      </w:r>
      <w:r>
        <w:t>[</w:t>
      </w:r>
      <w:r>
        <w:rPr>
          <w:b/>
        </w:rPr>
        <w:t>will</w:t>
      </w:r>
      <w:r>
        <w:t>|</w:t>
      </w:r>
      <w:r>
        <w:rPr>
          <w:b/>
        </w:rPr>
        <w:t>should</w:t>
      </w:r>
      <w:r>
        <w:t>]</w:t>
      </w:r>
      <w:r>
        <w:rPr>
          <w:lang w:eastAsia="ja-JP"/>
        </w:rPr>
        <w:t xml:space="preserve"> create and share it internally by leveraging existing tools.</w:t>
      </w:r>
    </w:p>
    <w:p w:rsidR="00745500" w:rsidRDefault="00A10026">
      <w:pPr>
        <w:pStyle w:val="NumHeading2"/>
      </w:pPr>
      <w:bookmarkStart w:id="120" w:name="_Toc234287421"/>
      <w:r>
        <w:t>Social Fatigue Awareness</w:t>
      </w:r>
      <w:bookmarkEnd w:id="120"/>
    </w:p>
    <w:p w:rsidR="00745500" w:rsidRDefault="00A10026">
      <w:pPr>
        <w:pStyle w:val="BodyText"/>
        <w:rPr>
          <w:lang w:eastAsia="ja-JP"/>
        </w:rPr>
      </w:pPr>
      <w:r>
        <w:rPr>
          <w:lang w:eastAsia="ja-JP"/>
        </w:rPr>
        <w:t xml:space="preserve">All employee training should include reference to </w:t>
      </w:r>
      <w:r>
        <w:rPr>
          <w:i/>
          <w:lang w:eastAsia="ja-JP"/>
        </w:rPr>
        <w:t>social fatigue</w:t>
      </w:r>
      <w:r>
        <w:rPr>
          <w:lang w:eastAsia="ja-JP"/>
        </w:rPr>
        <w:t xml:space="preserve">, a relatively new phenomenon brought about by the rising use of Gov 2.0 and social media applications. Social fatigue refers to the perception or need to constantly interact with social networks. Awareness of this concept is important to communicate so that employees maintain job satisfaction as they adopt new </w:t>
      </w:r>
      <w:r>
        <w:rPr>
          <w:lang w:eastAsia="ja-JP"/>
        </w:rPr>
        <w:lastRenderedPageBreak/>
        <w:t xml:space="preserve">services. Human Resources </w:t>
      </w:r>
      <w:r>
        <w:t>[</w:t>
      </w:r>
      <w:r>
        <w:rPr>
          <w:b/>
        </w:rPr>
        <w:t>will</w:t>
      </w:r>
      <w:r>
        <w:t>|</w:t>
      </w:r>
      <w:r>
        <w:rPr>
          <w:b/>
        </w:rPr>
        <w:t>should</w:t>
      </w:r>
      <w:r>
        <w:t>]</w:t>
      </w:r>
      <w:r>
        <w:rPr>
          <w:lang w:eastAsia="ja-JP"/>
        </w:rPr>
        <w:t xml:space="preserve"> work with training teams to raise awareness and help employees build work habits that guard against social fatigue.</w:t>
      </w:r>
    </w:p>
    <w:p w:rsidR="00745500" w:rsidRDefault="00A10026">
      <w:pPr>
        <w:pStyle w:val="NumHeading2"/>
      </w:pPr>
      <w:bookmarkStart w:id="121" w:name="_Toc234287422"/>
      <w:r>
        <w:t>Liability and Responsibility</w:t>
      </w:r>
      <w:bookmarkEnd w:id="121"/>
    </w:p>
    <w:p w:rsidR="00745500" w:rsidRDefault="00A10026">
      <w:pPr>
        <w:pStyle w:val="BodyText"/>
        <w:rPr>
          <w:lang w:eastAsia="ja-JP"/>
        </w:rPr>
      </w:pPr>
      <w:r>
        <w:t>[</w:t>
      </w:r>
      <w:r>
        <w:rPr>
          <w:b/>
        </w:rPr>
        <w:t>Agency</w:t>
      </w:r>
      <w:r>
        <w:t xml:space="preserve">] </w:t>
      </w:r>
      <w:r>
        <w:rPr>
          <w:lang w:eastAsia="ja-JP"/>
        </w:rPr>
        <w:t>legal representatives will work together with the Strategy Team and Human Resources to establish and provide guidance to employees on their liability, indemnification, and responsibility when using an externally</w:t>
      </w:r>
      <w:r w:rsidR="00717C22">
        <w:rPr>
          <w:lang w:eastAsia="ja-JP"/>
        </w:rPr>
        <w:t xml:space="preserve"> </w:t>
      </w:r>
      <w:r>
        <w:rPr>
          <w:lang w:eastAsia="ja-JP"/>
        </w:rPr>
        <w:t>hosted Gov 2.0 service.</w:t>
      </w:r>
    </w:p>
    <w:p w:rsidR="00745500" w:rsidRDefault="00A10026">
      <w:pPr>
        <w:pStyle w:val="BodyText"/>
        <w:rPr>
          <w:lang w:eastAsia="ja-JP"/>
        </w:rPr>
      </w:pPr>
      <w:r>
        <w:rPr>
          <w:lang w:eastAsia="ja-JP"/>
        </w:rPr>
        <w:t xml:space="preserve">This policy will be included in the </w:t>
      </w:r>
      <w:r w:rsidR="00D623CF">
        <w:rPr>
          <w:lang w:eastAsia="ja-JP"/>
        </w:rPr>
        <w:t>[</w:t>
      </w:r>
      <w:r w:rsidR="00D623CF">
        <w:rPr>
          <w:b/>
          <w:lang w:eastAsia="ja-JP"/>
        </w:rPr>
        <w:t xml:space="preserve">Agency] </w:t>
      </w:r>
      <w:hyperlink w:anchor="TrainingRequirements" w:history="1">
        <w:r w:rsidR="00717C22" w:rsidRPr="00F86E22">
          <w:rPr>
            <w:rStyle w:val="Hyperlink"/>
            <w:lang w:eastAsia="ja-JP"/>
          </w:rPr>
          <w:t>t</w:t>
        </w:r>
        <w:r w:rsidRPr="00F86E22">
          <w:rPr>
            <w:rStyle w:val="Hyperlink"/>
            <w:lang w:eastAsia="ja-JP"/>
          </w:rPr>
          <w:t>raining program</w:t>
        </w:r>
      </w:hyperlink>
      <w:r>
        <w:rPr>
          <w:lang w:eastAsia="ja-JP"/>
        </w:rPr>
        <w:t xml:space="preserve"> mentioned </w:t>
      </w:r>
      <w:r w:rsidR="00F86E22">
        <w:rPr>
          <w:lang w:eastAsia="ja-JP"/>
        </w:rPr>
        <w:t>earlier in this document</w:t>
      </w:r>
      <w:r>
        <w:rPr>
          <w:lang w:eastAsia="ja-JP"/>
        </w:rPr>
        <w:t>.</w:t>
      </w:r>
    </w:p>
    <w:p w:rsidR="00745500" w:rsidRDefault="00A10026">
      <w:pPr>
        <w:pStyle w:val="NumHeading1"/>
        <w:numPr>
          <w:ilvl w:val="7"/>
          <w:numId w:val="5"/>
        </w:numPr>
      </w:pPr>
      <w:bookmarkStart w:id="122" w:name="_Toc234287423"/>
      <w:bookmarkStart w:id="123" w:name="A_StaffingAssignments"/>
      <w:r>
        <w:lastRenderedPageBreak/>
        <w:t>Staffing Assignments</w:t>
      </w:r>
      <w:bookmarkEnd w:id="122"/>
    </w:p>
    <w:p w:rsidR="00745500" w:rsidRDefault="00A10026">
      <w:pPr>
        <w:pStyle w:val="AppendixHeading"/>
      </w:pPr>
      <w:bookmarkStart w:id="124" w:name="_Strategy_Team"/>
      <w:bookmarkStart w:id="125" w:name="_Toc234287424"/>
      <w:bookmarkEnd w:id="123"/>
      <w:bookmarkEnd w:id="124"/>
      <w:r>
        <w:t>A.1</w:t>
      </w:r>
      <w:r>
        <w:tab/>
        <w:t>Strategy Team</w:t>
      </w:r>
      <w:bookmarkEnd w:id="125"/>
    </w:p>
    <w:p w:rsidR="00745500" w:rsidRDefault="00A10026">
      <w:pPr>
        <w:pStyle w:val="BodyText"/>
        <w:rPr>
          <w:lang w:eastAsia="ja-JP"/>
        </w:rPr>
      </w:pPr>
      <w:r>
        <w:rPr>
          <w:lang w:eastAsia="ja-JP"/>
        </w:rPr>
        <w:t>The people listed in Table A-1 will form the Strategy Team. Their role will be to provide strategic insight and direction to [</w:t>
      </w:r>
      <w:r>
        <w:rPr>
          <w:b/>
          <w:lang w:eastAsia="ja-JP"/>
        </w:rPr>
        <w:t>Agency</w:t>
      </w:r>
      <w:r>
        <w:rPr>
          <w:lang w:eastAsia="ja-JP"/>
        </w:rPr>
        <w:t>] on emerging Web 2.0 technologies.</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1736"/>
        <w:gridCol w:w="1806"/>
        <w:gridCol w:w="1747"/>
        <w:gridCol w:w="1747"/>
        <w:gridCol w:w="1748"/>
      </w:tblGrid>
      <w:tr w:rsidR="00745500">
        <w:tc>
          <w:tcPr>
            <w:tcW w:w="8784" w:type="dxa"/>
            <w:gridSpan w:val="5"/>
          </w:tcPr>
          <w:p w:rsidR="00745500" w:rsidRDefault="00A10026">
            <w:pPr>
              <w:pStyle w:val="TableNumber"/>
            </w:pPr>
            <w:r>
              <w:t>Table A-1</w:t>
            </w:r>
          </w:p>
          <w:p w:rsidR="00745500" w:rsidRDefault="00A10026">
            <w:pPr>
              <w:pStyle w:val="TableText"/>
              <w:rPr>
                <w:b/>
                <w:bCs/>
                <w:color w:val="000000" w:themeColor="text1"/>
                <w:lang w:eastAsia="ja-JP"/>
              </w:rPr>
            </w:pPr>
            <w:r>
              <w:rPr>
                <w:b/>
                <w:bCs/>
                <w:color w:val="000000" w:themeColor="text1"/>
                <w:lang w:eastAsia="ja-JP"/>
              </w:rPr>
              <w:t xml:space="preserve"> Strategy Team</w:t>
            </w:r>
          </w:p>
        </w:tc>
      </w:tr>
      <w:tr w:rsidR="00745500">
        <w:tc>
          <w:tcPr>
            <w:tcW w:w="1736" w:type="dxa"/>
          </w:tcPr>
          <w:p w:rsidR="00745500" w:rsidRDefault="00A10026">
            <w:pPr>
              <w:pStyle w:val="TableText"/>
              <w:rPr>
                <w:b/>
                <w:bCs/>
                <w:color w:val="000000" w:themeColor="text1"/>
                <w:lang w:eastAsia="ja-JP"/>
              </w:rPr>
            </w:pPr>
            <w:r>
              <w:rPr>
                <w:b/>
                <w:bCs/>
                <w:color w:val="000000" w:themeColor="text1"/>
                <w:lang w:eastAsia="ja-JP"/>
              </w:rPr>
              <w:t>Region</w:t>
            </w:r>
          </w:p>
        </w:tc>
        <w:tc>
          <w:tcPr>
            <w:tcW w:w="1806" w:type="dxa"/>
          </w:tcPr>
          <w:p w:rsidR="00745500" w:rsidRDefault="00A10026">
            <w:pPr>
              <w:pStyle w:val="TableText"/>
              <w:rPr>
                <w:b/>
                <w:bCs/>
                <w:color w:val="000000" w:themeColor="text1"/>
                <w:lang w:eastAsia="ja-JP"/>
              </w:rPr>
            </w:pPr>
            <w:r>
              <w:rPr>
                <w:b/>
                <w:bCs/>
                <w:color w:val="000000" w:themeColor="text1"/>
                <w:lang w:eastAsia="ja-JP"/>
              </w:rPr>
              <w:t>Department</w:t>
            </w:r>
          </w:p>
        </w:tc>
        <w:tc>
          <w:tcPr>
            <w:tcW w:w="1747" w:type="dxa"/>
          </w:tcPr>
          <w:p w:rsidR="00745500" w:rsidRDefault="00A10026">
            <w:pPr>
              <w:pStyle w:val="TableText"/>
              <w:rPr>
                <w:b/>
                <w:bCs/>
                <w:color w:val="000000" w:themeColor="text1"/>
                <w:lang w:eastAsia="ja-JP"/>
              </w:rPr>
            </w:pPr>
            <w:r>
              <w:rPr>
                <w:b/>
                <w:bCs/>
                <w:color w:val="000000" w:themeColor="text1"/>
                <w:lang w:eastAsia="ja-JP"/>
              </w:rPr>
              <w:t>Contact</w:t>
            </w:r>
          </w:p>
        </w:tc>
        <w:tc>
          <w:tcPr>
            <w:tcW w:w="1747" w:type="dxa"/>
          </w:tcPr>
          <w:p w:rsidR="00745500" w:rsidRDefault="00A10026">
            <w:pPr>
              <w:pStyle w:val="TableText"/>
              <w:rPr>
                <w:b/>
                <w:bCs/>
                <w:color w:val="000000" w:themeColor="text1"/>
                <w:lang w:eastAsia="ja-JP"/>
              </w:rPr>
            </w:pPr>
            <w:r>
              <w:rPr>
                <w:b/>
                <w:bCs/>
                <w:color w:val="000000" w:themeColor="text1"/>
                <w:lang w:eastAsia="ja-JP"/>
              </w:rPr>
              <w:t>Contact E-</w:t>
            </w:r>
            <w:r w:rsidR="00EA3C61">
              <w:rPr>
                <w:b/>
                <w:bCs/>
                <w:color w:val="000000" w:themeColor="text1"/>
                <w:lang w:eastAsia="ja-JP"/>
              </w:rPr>
              <w:t>M</w:t>
            </w:r>
            <w:r>
              <w:rPr>
                <w:b/>
                <w:bCs/>
                <w:color w:val="000000" w:themeColor="text1"/>
                <w:lang w:eastAsia="ja-JP"/>
              </w:rPr>
              <w:t>ail</w:t>
            </w:r>
          </w:p>
        </w:tc>
        <w:tc>
          <w:tcPr>
            <w:tcW w:w="1748" w:type="dxa"/>
          </w:tcPr>
          <w:p w:rsidR="00745500" w:rsidRDefault="00A10026">
            <w:pPr>
              <w:pStyle w:val="TableText"/>
              <w:rPr>
                <w:b/>
                <w:bCs/>
                <w:color w:val="000000" w:themeColor="text1"/>
                <w:lang w:eastAsia="ja-JP"/>
              </w:rPr>
            </w:pPr>
            <w:r>
              <w:rPr>
                <w:b/>
                <w:bCs/>
                <w:color w:val="000000" w:themeColor="text1"/>
                <w:lang w:eastAsia="ja-JP"/>
              </w:rPr>
              <w:t>Contact Phone</w:t>
            </w: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26" w:name="_Tactical:_Operations_Team"/>
      <w:bookmarkStart w:id="127" w:name="_Toc234287425"/>
      <w:bookmarkEnd w:id="126"/>
      <w:r>
        <w:lastRenderedPageBreak/>
        <w:t>A.2</w:t>
      </w:r>
      <w:r>
        <w:tab/>
        <w:t>Tactical Operations Team</w:t>
      </w:r>
      <w:bookmarkEnd w:id="127"/>
    </w:p>
    <w:p w:rsidR="00745500" w:rsidRDefault="00A10026" w:rsidP="00D623CF">
      <w:pPr>
        <w:pStyle w:val="BodyText"/>
        <w:keepNext/>
        <w:rPr>
          <w:lang w:eastAsia="ja-JP"/>
        </w:rPr>
      </w:pPr>
      <w:r>
        <w:rPr>
          <w:lang w:eastAsia="ja-JP"/>
        </w:rPr>
        <w:t xml:space="preserve">The people listed in Table A-2 will be assigned to the Tactical Operations Team. This team will provide IT-related support and maintenance of the system infrastructure. </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1736"/>
        <w:gridCol w:w="1806"/>
        <w:gridCol w:w="1747"/>
        <w:gridCol w:w="1747"/>
        <w:gridCol w:w="1748"/>
      </w:tblGrid>
      <w:tr w:rsidR="00745500">
        <w:tc>
          <w:tcPr>
            <w:tcW w:w="8784" w:type="dxa"/>
            <w:gridSpan w:val="5"/>
          </w:tcPr>
          <w:p w:rsidR="00745500" w:rsidRDefault="00A10026">
            <w:pPr>
              <w:pStyle w:val="TableNumber"/>
            </w:pPr>
            <w:r>
              <w:t>Table A-2</w:t>
            </w:r>
          </w:p>
          <w:p w:rsidR="00745500" w:rsidRDefault="00A10026">
            <w:pPr>
              <w:pStyle w:val="TableText"/>
              <w:rPr>
                <w:b/>
                <w:bCs/>
                <w:color w:val="000000" w:themeColor="text1"/>
                <w:lang w:eastAsia="ja-JP"/>
              </w:rPr>
            </w:pPr>
            <w:r>
              <w:rPr>
                <w:b/>
                <w:bCs/>
                <w:color w:val="000000" w:themeColor="text1"/>
                <w:lang w:eastAsia="ja-JP"/>
              </w:rPr>
              <w:t>Tactical Operations Team</w:t>
            </w:r>
          </w:p>
        </w:tc>
      </w:tr>
      <w:tr w:rsidR="00745500">
        <w:tc>
          <w:tcPr>
            <w:tcW w:w="1736" w:type="dxa"/>
          </w:tcPr>
          <w:p w:rsidR="00745500" w:rsidRDefault="00A10026">
            <w:pPr>
              <w:pStyle w:val="TableText"/>
              <w:rPr>
                <w:b/>
                <w:bCs/>
                <w:color w:val="000000" w:themeColor="text1"/>
                <w:lang w:eastAsia="ja-JP"/>
              </w:rPr>
            </w:pPr>
            <w:r>
              <w:rPr>
                <w:b/>
                <w:bCs/>
                <w:color w:val="000000" w:themeColor="text1"/>
                <w:lang w:eastAsia="ja-JP"/>
              </w:rPr>
              <w:t>Region</w:t>
            </w:r>
          </w:p>
        </w:tc>
        <w:tc>
          <w:tcPr>
            <w:tcW w:w="1806" w:type="dxa"/>
          </w:tcPr>
          <w:p w:rsidR="00745500" w:rsidRDefault="00A10026">
            <w:pPr>
              <w:pStyle w:val="TableText"/>
              <w:rPr>
                <w:b/>
                <w:bCs/>
                <w:color w:val="000000" w:themeColor="text1"/>
                <w:lang w:eastAsia="ja-JP"/>
              </w:rPr>
            </w:pPr>
            <w:r>
              <w:rPr>
                <w:b/>
                <w:bCs/>
                <w:color w:val="000000" w:themeColor="text1"/>
                <w:lang w:eastAsia="ja-JP"/>
              </w:rPr>
              <w:t>Department</w:t>
            </w:r>
          </w:p>
        </w:tc>
        <w:tc>
          <w:tcPr>
            <w:tcW w:w="1747" w:type="dxa"/>
          </w:tcPr>
          <w:p w:rsidR="00745500" w:rsidRDefault="00A10026">
            <w:pPr>
              <w:pStyle w:val="TableText"/>
              <w:rPr>
                <w:b/>
                <w:bCs/>
                <w:color w:val="000000" w:themeColor="text1"/>
                <w:lang w:eastAsia="ja-JP"/>
              </w:rPr>
            </w:pPr>
            <w:r>
              <w:rPr>
                <w:b/>
                <w:bCs/>
                <w:color w:val="000000" w:themeColor="text1"/>
                <w:lang w:eastAsia="ja-JP"/>
              </w:rPr>
              <w:t>Contact</w:t>
            </w:r>
          </w:p>
        </w:tc>
        <w:tc>
          <w:tcPr>
            <w:tcW w:w="1747" w:type="dxa"/>
          </w:tcPr>
          <w:p w:rsidR="00745500" w:rsidRDefault="00A10026">
            <w:pPr>
              <w:pStyle w:val="TableText"/>
              <w:rPr>
                <w:b/>
                <w:bCs/>
                <w:color w:val="000000" w:themeColor="text1"/>
                <w:lang w:eastAsia="ja-JP"/>
              </w:rPr>
            </w:pPr>
            <w:r>
              <w:rPr>
                <w:b/>
                <w:bCs/>
                <w:color w:val="000000" w:themeColor="text1"/>
                <w:lang w:eastAsia="ja-JP"/>
              </w:rPr>
              <w:t>Contact E-</w:t>
            </w:r>
            <w:r w:rsidR="00CF0C5A">
              <w:rPr>
                <w:b/>
                <w:bCs/>
                <w:color w:val="000000" w:themeColor="text1"/>
                <w:lang w:eastAsia="ja-JP"/>
              </w:rPr>
              <w:t>M</w:t>
            </w:r>
            <w:r>
              <w:rPr>
                <w:b/>
                <w:bCs/>
                <w:color w:val="000000" w:themeColor="text1"/>
                <w:lang w:eastAsia="ja-JP"/>
              </w:rPr>
              <w:t>ail</w:t>
            </w:r>
          </w:p>
        </w:tc>
        <w:tc>
          <w:tcPr>
            <w:tcW w:w="1748" w:type="dxa"/>
          </w:tcPr>
          <w:p w:rsidR="00745500" w:rsidRDefault="00A10026">
            <w:pPr>
              <w:pStyle w:val="TableText"/>
              <w:rPr>
                <w:b/>
                <w:bCs/>
                <w:color w:val="000000" w:themeColor="text1"/>
                <w:lang w:eastAsia="ja-JP"/>
              </w:rPr>
            </w:pPr>
            <w:r>
              <w:rPr>
                <w:b/>
                <w:bCs/>
                <w:color w:val="000000" w:themeColor="text1"/>
                <w:lang w:eastAsia="ja-JP"/>
              </w:rPr>
              <w:t>Contact Phone</w:t>
            </w: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r w:rsidR="00745500">
        <w:tc>
          <w:tcPr>
            <w:tcW w:w="1736" w:type="dxa"/>
          </w:tcPr>
          <w:p w:rsidR="00745500" w:rsidRDefault="00745500">
            <w:pPr>
              <w:pStyle w:val="TableText"/>
              <w:rPr>
                <w:lang w:eastAsia="ja-JP"/>
              </w:rPr>
            </w:pPr>
          </w:p>
        </w:tc>
        <w:tc>
          <w:tcPr>
            <w:tcW w:w="1806"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7" w:type="dxa"/>
          </w:tcPr>
          <w:p w:rsidR="00745500" w:rsidRDefault="00745500">
            <w:pPr>
              <w:pStyle w:val="TableText"/>
              <w:rPr>
                <w:lang w:eastAsia="ja-JP"/>
              </w:rPr>
            </w:pPr>
          </w:p>
        </w:tc>
        <w:tc>
          <w:tcPr>
            <w:tcW w:w="1748" w:type="dxa"/>
          </w:tcPr>
          <w:p w:rsidR="00745500" w:rsidRDefault="00745500">
            <w:pPr>
              <w:pStyle w:val="TableText"/>
              <w:rPr>
                <w:lang w:eastAsia="ja-JP"/>
              </w:rPr>
            </w:pPr>
          </w:p>
        </w:tc>
      </w:tr>
    </w:tbl>
    <w:p w:rsidR="00745500" w:rsidRDefault="00A10026" w:rsidP="00D623CF">
      <w:pPr>
        <w:pStyle w:val="AppendixHeading"/>
      </w:pPr>
      <w:bookmarkStart w:id="128" w:name="_Tactical_Team:_Training"/>
      <w:bookmarkStart w:id="129" w:name="_Toc234287426"/>
      <w:bookmarkEnd w:id="128"/>
      <w:r>
        <w:t>A.3</w:t>
      </w:r>
      <w:r>
        <w:tab/>
        <w:t xml:space="preserve">Tactical </w:t>
      </w:r>
      <w:r w:rsidR="00000CD9">
        <w:t>Training and Support</w:t>
      </w:r>
      <w:r>
        <w:t xml:space="preserve"> Team</w:t>
      </w:r>
      <w:bookmarkEnd w:id="129"/>
    </w:p>
    <w:p w:rsidR="00745500" w:rsidRDefault="00A10026" w:rsidP="00D623CF">
      <w:pPr>
        <w:pStyle w:val="BodyText"/>
        <w:keepNext/>
        <w:rPr>
          <w:lang w:eastAsia="ja-JP"/>
        </w:rPr>
      </w:pPr>
      <w:r>
        <w:rPr>
          <w:lang w:eastAsia="ja-JP"/>
        </w:rPr>
        <w:t>The people listed in Table A-3 will be assigned to the Tactical Training and Support Team. This team will provide support to end users of internally</w:t>
      </w:r>
      <w:r w:rsidR="00CF0C5A">
        <w:rPr>
          <w:lang w:eastAsia="ja-JP"/>
        </w:rPr>
        <w:t xml:space="preserve"> </w:t>
      </w:r>
      <w:r>
        <w:rPr>
          <w:lang w:eastAsia="ja-JP"/>
        </w:rPr>
        <w:t xml:space="preserve">hosted Gov 2.0 applications. </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1736"/>
        <w:gridCol w:w="1806"/>
        <w:gridCol w:w="1747"/>
        <w:gridCol w:w="1747"/>
        <w:gridCol w:w="1748"/>
      </w:tblGrid>
      <w:tr w:rsidR="00745500">
        <w:tc>
          <w:tcPr>
            <w:tcW w:w="9576" w:type="dxa"/>
            <w:gridSpan w:val="5"/>
          </w:tcPr>
          <w:p w:rsidR="00745500" w:rsidRDefault="00A10026">
            <w:pPr>
              <w:pStyle w:val="TableNumber"/>
            </w:pPr>
            <w:r>
              <w:t>Table A-3</w:t>
            </w:r>
          </w:p>
          <w:p w:rsidR="00745500" w:rsidRDefault="00A10026">
            <w:pPr>
              <w:pStyle w:val="TableText"/>
              <w:rPr>
                <w:b/>
                <w:bCs/>
                <w:color w:val="000000" w:themeColor="text1"/>
                <w:lang w:eastAsia="ja-JP"/>
              </w:rPr>
            </w:pPr>
            <w:r>
              <w:rPr>
                <w:b/>
                <w:bCs/>
                <w:color w:val="000000" w:themeColor="text1"/>
                <w:lang w:eastAsia="ja-JP"/>
              </w:rPr>
              <w:t>Tactical Training and Support Team</w:t>
            </w:r>
          </w:p>
        </w:tc>
      </w:tr>
      <w:tr w:rsidR="00745500">
        <w:tc>
          <w:tcPr>
            <w:tcW w:w="1915" w:type="dxa"/>
          </w:tcPr>
          <w:p w:rsidR="00745500" w:rsidRDefault="00A10026">
            <w:pPr>
              <w:pStyle w:val="TableText"/>
              <w:rPr>
                <w:b/>
                <w:bCs/>
                <w:color w:val="000000" w:themeColor="text1"/>
                <w:lang w:eastAsia="ja-JP"/>
              </w:rPr>
            </w:pPr>
            <w:r>
              <w:rPr>
                <w:b/>
                <w:bCs/>
                <w:color w:val="000000" w:themeColor="text1"/>
                <w:lang w:eastAsia="ja-JP"/>
              </w:rPr>
              <w:t>Region</w:t>
            </w:r>
          </w:p>
        </w:tc>
        <w:tc>
          <w:tcPr>
            <w:tcW w:w="1915" w:type="dxa"/>
          </w:tcPr>
          <w:p w:rsidR="00745500" w:rsidRDefault="00A10026">
            <w:pPr>
              <w:pStyle w:val="TableText"/>
              <w:rPr>
                <w:b/>
                <w:bCs/>
                <w:color w:val="000000" w:themeColor="text1"/>
                <w:lang w:eastAsia="ja-JP"/>
              </w:rPr>
            </w:pPr>
            <w:r>
              <w:rPr>
                <w:b/>
                <w:bCs/>
                <w:color w:val="000000" w:themeColor="text1"/>
                <w:lang w:eastAsia="ja-JP"/>
              </w:rPr>
              <w:t>Department</w:t>
            </w:r>
          </w:p>
        </w:tc>
        <w:tc>
          <w:tcPr>
            <w:tcW w:w="1915" w:type="dxa"/>
          </w:tcPr>
          <w:p w:rsidR="00745500" w:rsidRDefault="00A10026">
            <w:pPr>
              <w:pStyle w:val="TableText"/>
              <w:rPr>
                <w:b/>
                <w:bCs/>
                <w:color w:val="000000" w:themeColor="text1"/>
                <w:lang w:eastAsia="ja-JP"/>
              </w:rPr>
            </w:pPr>
            <w:r>
              <w:rPr>
                <w:b/>
                <w:bCs/>
                <w:color w:val="000000" w:themeColor="text1"/>
                <w:lang w:eastAsia="ja-JP"/>
              </w:rPr>
              <w:t>Contact</w:t>
            </w:r>
          </w:p>
        </w:tc>
        <w:tc>
          <w:tcPr>
            <w:tcW w:w="1915" w:type="dxa"/>
          </w:tcPr>
          <w:p w:rsidR="00745500" w:rsidRDefault="00A10026">
            <w:pPr>
              <w:pStyle w:val="TableText"/>
              <w:rPr>
                <w:b/>
                <w:bCs/>
                <w:color w:val="000000" w:themeColor="text1"/>
                <w:lang w:eastAsia="ja-JP"/>
              </w:rPr>
            </w:pPr>
            <w:r>
              <w:rPr>
                <w:b/>
                <w:bCs/>
                <w:color w:val="000000" w:themeColor="text1"/>
                <w:lang w:eastAsia="ja-JP"/>
              </w:rPr>
              <w:t>Contact E-</w:t>
            </w:r>
            <w:r w:rsidR="00033C62">
              <w:rPr>
                <w:b/>
                <w:bCs/>
                <w:color w:val="000000" w:themeColor="text1"/>
                <w:lang w:eastAsia="ja-JP"/>
              </w:rPr>
              <w:t>M</w:t>
            </w:r>
            <w:r>
              <w:rPr>
                <w:b/>
                <w:bCs/>
                <w:color w:val="000000" w:themeColor="text1"/>
                <w:lang w:eastAsia="ja-JP"/>
              </w:rPr>
              <w:t>ail</w:t>
            </w:r>
          </w:p>
        </w:tc>
        <w:tc>
          <w:tcPr>
            <w:tcW w:w="1916" w:type="dxa"/>
          </w:tcPr>
          <w:p w:rsidR="00745500" w:rsidRDefault="00A10026">
            <w:pPr>
              <w:pStyle w:val="TableText"/>
              <w:rPr>
                <w:b/>
                <w:bCs/>
                <w:color w:val="000000" w:themeColor="text1"/>
                <w:lang w:eastAsia="ja-JP"/>
              </w:rPr>
            </w:pPr>
            <w:r>
              <w:rPr>
                <w:b/>
                <w:bCs/>
                <w:color w:val="000000" w:themeColor="text1"/>
                <w:lang w:eastAsia="ja-JP"/>
              </w:rPr>
              <w:t>Contact Phone</w:t>
            </w:r>
          </w:p>
        </w:tc>
      </w:tr>
      <w:tr w:rsidR="00745500">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6" w:type="dxa"/>
          </w:tcPr>
          <w:p w:rsidR="00745500" w:rsidRDefault="00745500">
            <w:pPr>
              <w:pStyle w:val="TableText"/>
              <w:rPr>
                <w:lang w:eastAsia="ja-JP"/>
              </w:rPr>
            </w:pPr>
          </w:p>
        </w:tc>
      </w:tr>
      <w:tr w:rsidR="00745500">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6" w:type="dxa"/>
          </w:tcPr>
          <w:p w:rsidR="00745500" w:rsidRDefault="00745500">
            <w:pPr>
              <w:pStyle w:val="TableText"/>
              <w:rPr>
                <w:lang w:eastAsia="ja-JP"/>
              </w:rPr>
            </w:pPr>
          </w:p>
        </w:tc>
      </w:tr>
      <w:tr w:rsidR="00745500">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6" w:type="dxa"/>
          </w:tcPr>
          <w:p w:rsidR="00745500" w:rsidRDefault="00745500">
            <w:pPr>
              <w:pStyle w:val="TableText"/>
              <w:rPr>
                <w:lang w:eastAsia="ja-JP"/>
              </w:rPr>
            </w:pPr>
          </w:p>
        </w:tc>
      </w:tr>
      <w:tr w:rsidR="00745500">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5" w:type="dxa"/>
          </w:tcPr>
          <w:p w:rsidR="00745500" w:rsidRDefault="00745500">
            <w:pPr>
              <w:pStyle w:val="TableText"/>
              <w:rPr>
                <w:lang w:eastAsia="ja-JP"/>
              </w:rPr>
            </w:pPr>
          </w:p>
        </w:tc>
        <w:tc>
          <w:tcPr>
            <w:tcW w:w="1916"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30" w:name="_Tactical_Team:_Integration"/>
      <w:bookmarkStart w:id="131" w:name="_Toc234287427"/>
      <w:bookmarkEnd w:id="130"/>
      <w:r>
        <w:lastRenderedPageBreak/>
        <w:t>A.4</w:t>
      </w:r>
      <w:r>
        <w:tab/>
        <w:t>Tactical Integration and Development Team</w:t>
      </w:r>
      <w:bookmarkEnd w:id="131"/>
    </w:p>
    <w:p w:rsidR="00745500" w:rsidRDefault="00A10026" w:rsidP="00D623CF">
      <w:pPr>
        <w:pStyle w:val="BodyText"/>
        <w:keepNext/>
        <w:rPr>
          <w:lang w:eastAsia="ja-JP"/>
        </w:rPr>
      </w:pPr>
      <w:r>
        <w:rPr>
          <w:lang w:eastAsia="ja-JP"/>
        </w:rPr>
        <w:t>The people listed in Table A-4 will be assigned to the Tactical Integration and Development Team. This team will integrate and customize all internally</w:t>
      </w:r>
      <w:r w:rsidR="006D2C00">
        <w:rPr>
          <w:lang w:eastAsia="ja-JP"/>
        </w:rPr>
        <w:t xml:space="preserve"> </w:t>
      </w:r>
      <w:r>
        <w:rPr>
          <w:lang w:eastAsia="ja-JP"/>
        </w:rPr>
        <w:t xml:space="preserve">hosted Gov 2.0 applications. </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2244"/>
        <w:gridCol w:w="2180"/>
        <w:gridCol w:w="2180"/>
        <w:gridCol w:w="2180"/>
      </w:tblGrid>
      <w:tr w:rsidR="00745500">
        <w:tc>
          <w:tcPr>
            <w:tcW w:w="8784" w:type="dxa"/>
            <w:gridSpan w:val="4"/>
          </w:tcPr>
          <w:p w:rsidR="00745500" w:rsidRDefault="00A10026">
            <w:pPr>
              <w:pStyle w:val="TableNumber"/>
            </w:pPr>
            <w:r>
              <w:t>Table A-4</w:t>
            </w:r>
          </w:p>
          <w:p w:rsidR="00745500" w:rsidRDefault="00A10026">
            <w:pPr>
              <w:pStyle w:val="TableTitle"/>
            </w:pPr>
            <w:r>
              <w:t>Tactical Integration and Development Team</w:t>
            </w:r>
          </w:p>
        </w:tc>
      </w:tr>
      <w:tr w:rsidR="00745500">
        <w:tc>
          <w:tcPr>
            <w:tcW w:w="2244" w:type="dxa"/>
          </w:tcPr>
          <w:p w:rsidR="00745500" w:rsidRDefault="00A10026">
            <w:pPr>
              <w:pStyle w:val="TableText"/>
              <w:rPr>
                <w:b/>
                <w:bCs/>
                <w:color w:val="000000" w:themeColor="text1"/>
                <w:lang w:eastAsia="ja-JP"/>
              </w:rPr>
            </w:pPr>
            <w:r>
              <w:rPr>
                <w:b/>
                <w:bCs/>
                <w:color w:val="000000" w:themeColor="text1"/>
                <w:lang w:eastAsia="ja-JP"/>
              </w:rPr>
              <w:t>Representing Area</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 E-</w:t>
            </w:r>
            <w:r w:rsidR="006D2C00">
              <w:rPr>
                <w:b/>
                <w:bCs/>
                <w:color w:val="000000" w:themeColor="text1"/>
                <w:lang w:eastAsia="ja-JP"/>
              </w:rPr>
              <w:t>M</w:t>
            </w:r>
            <w:r>
              <w:rPr>
                <w:b/>
                <w:bCs/>
                <w:color w:val="000000" w:themeColor="text1"/>
                <w:lang w:eastAsia="ja-JP"/>
              </w:rPr>
              <w:t>ail</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 Phone</w:t>
            </w: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32" w:name="_Gov_2.0_User"/>
      <w:bookmarkStart w:id="133" w:name="_Toc234287428"/>
      <w:bookmarkEnd w:id="132"/>
      <w:r>
        <w:t>A.5</w:t>
      </w:r>
      <w:r>
        <w:tab/>
        <w:t>Gov 2.0 User Group Team</w:t>
      </w:r>
      <w:bookmarkEnd w:id="133"/>
    </w:p>
    <w:p w:rsidR="00745500" w:rsidRDefault="00A10026" w:rsidP="00D623CF">
      <w:pPr>
        <w:pStyle w:val="BodyText"/>
        <w:keepNext/>
        <w:rPr>
          <w:lang w:eastAsia="ja-JP"/>
        </w:rPr>
      </w:pPr>
      <w:r>
        <w:rPr>
          <w:lang w:eastAsia="ja-JP"/>
        </w:rPr>
        <w:t>The people listed in Table A-5 will form the Gov 2.0 User Group Team. This team will set up and manage the user communities associated with externally</w:t>
      </w:r>
      <w:r w:rsidR="00370026">
        <w:rPr>
          <w:lang w:eastAsia="ja-JP"/>
        </w:rPr>
        <w:t xml:space="preserve"> </w:t>
      </w:r>
      <w:r>
        <w:rPr>
          <w:lang w:eastAsia="ja-JP"/>
        </w:rPr>
        <w:t>hosted Gov 2.0 tools.</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2244"/>
        <w:gridCol w:w="2180"/>
        <w:gridCol w:w="2180"/>
        <w:gridCol w:w="2180"/>
      </w:tblGrid>
      <w:tr w:rsidR="00745500">
        <w:tc>
          <w:tcPr>
            <w:tcW w:w="8784" w:type="dxa"/>
            <w:gridSpan w:val="4"/>
          </w:tcPr>
          <w:p w:rsidR="00745500" w:rsidRDefault="00A10026">
            <w:pPr>
              <w:pStyle w:val="TableNumber"/>
            </w:pPr>
            <w:r>
              <w:t>Table A-5</w:t>
            </w:r>
          </w:p>
          <w:p w:rsidR="00745500" w:rsidRDefault="00A10026" w:rsidP="00092196">
            <w:pPr>
              <w:pStyle w:val="TableTitle"/>
            </w:pPr>
            <w:r>
              <w:t>Gov 2.0 User Group Team</w:t>
            </w:r>
          </w:p>
        </w:tc>
      </w:tr>
      <w:tr w:rsidR="00745500">
        <w:tc>
          <w:tcPr>
            <w:tcW w:w="2244" w:type="dxa"/>
          </w:tcPr>
          <w:p w:rsidR="00745500" w:rsidRDefault="00A10026">
            <w:pPr>
              <w:pStyle w:val="TableText"/>
              <w:rPr>
                <w:b/>
                <w:bCs/>
                <w:color w:val="000000" w:themeColor="text1"/>
                <w:lang w:eastAsia="ja-JP"/>
              </w:rPr>
            </w:pPr>
            <w:r>
              <w:rPr>
                <w:b/>
                <w:bCs/>
                <w:color w:val="000000" w:themeColor="text1"/>
                <w:lang w:eastAsia="ja-JP"/>
              </w:rPr>
              <w:t>Representing Area</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 E-</w:t>
            </w:r>
            <w:r w:rsidR="00370026">
              <w:rPr>
                <w:b/>
                <w:bCs/>
                <w:color w:val="000000" w:themeColor="text1"/>
                <w:lang w:eastAsia="ja-JP"/>
              </w:rPr>
              <w:t>M</w:t>
            </w:r>
            <w:r>
              <w:rPr>
                <w:b/>
                <w:bCs/>
                <w:color w:val="000000" w:themeColor="text1"/>
                <w:lang w:eastAsia="ja-JP"/>
              </w:rPr>
              <w:t>ail</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 Phone</w:t>
            </w: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bl>
    <w:p w:rsidR="00745500" w:rsidRDefault="00745500">
      <w:pPr>
        <w:pStyle w:val="BodyText"/>
      </w:pPr>
    </w:p>
    <w:p w:rsidR="00745500" w:rsidRDefault="00A10026">
      <w:pPr>
        <w:pStyle w:val="AppendixHeading"/>
      </w:pPr>
      <w:bookmarkStart w:id="134" w:name="_Gov_2.0_“Go"/>
      <w:bookmarkStart w:id="135" w:name="_Toc234287429"/>
      <w:bookmarkEnd w:id="134"/>
      <w:r>
        <w:lastRenderedPageBreak/>
        <w:t>A.6</w:t>
      </w:r>
      <w:r>
        <w:tab/>
        <w:t>Gov 2.0 External Go-Live Team</w:t>
      </w:r>
      <w:bookmarkEnd w:id="135"/>
    </w:p>
    <w:p w:rsidR="00745500" w:rsidRDefault="00A10026" w:rsidP="00D623CF">
      <w:pPr>
        <w:pStyle w:val="BodyText"/>
        <w:keepNext/>
        <w:rPr>
          <w:lang w:eastAsia="ja-JP"/>
        </w:rPr>
      </w:pPr>
      <w:r>
        <w:rPr>
          <w:lang w:eastAsia="ja-JP"/>
        </w:rPr>
        <w:t xml:space="preserve">The people listed in Table A-6 will form the Go-Live Team. This team </w:t>
      </w:r>
      <w:r>
        <w:t>[</w:t>
      </w:r>
      <w:r>
        <w:rPr>
          <w:b/>
        </w:rPr>
        <w:t>will</w:t>
      </w:r>
      <w:r>
        <w:t>|</w:t>
      </w:r>
      <w:r>
        <w:rPr>
          <w:b/>
        </w:rPr>
        <w:t>should</w:t>
      </w:r>
      <w:r>
        <w:t xml:space="preserve">] </w:t>
      </w:r>
      <w:r>
        <w:rPr>
          <w:lang w:eastAsia="ja-JP"/>
        </w:rPr>
        <w:t>be assembled by the executive sponsor of an externally</w:t>
      </w:r>
      <w:r w:rsidR="00335C4D">
        <w:rPr>
          <w:lang w:eastAsia="ja-JP"/>
        </w:rPr>
        <w:t xml:space="preserve"> </w:t>
      </w:r>
      <w:r>
        <w:rPr>
          <w:lang w:eastAsia="ja-JP"/>
        </w:rPr>
        <w:t>hosted service and prepares employees for service adoption.</w:t>
      </w: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20"/>
      </w:tblPr>
      <w:tblGrid>
        <w:gridCol w:w="2244"/>
        <w:gridCol w:w="2180"/>
        <w:gridCol w:w="2180"/>
        <w:gridCol w:w="2180"/>
      </w:tblGrid>
      <w:tr w:rsidR="00745500">
        <w:tc>
          <w:tcPr>
            <w:tcW w:w="8784" w:type="dxa"/>
            <w:gridSpan w:val="4"/>
          </w:tcPr>
          <w:p w:rsidR="00745500" w:rsidRDefault="00A10026">
            <w:pPr>
              <w:pStyle w:val="TableNumber"/>
            </w:pPr>
            <w:r>
              <w:t>Table A-6</w:t>
            </w:r>
          </w:p>
          <w:p w:rsidR="00745500" w:rsidRDefault="00A10026">
            <w:pPr>
              <w:pStyle w:val="TableTitle"/>
            </w:pPr>
            <w:r>
              <w:t>Gov 2.0 External Go-Live Team</w:t>
            </w:r>
          </w:p>
        </w:tc>
      </w:tr>
      <w:tr w:rsidR="00745500">
        <w:tc>
          <w:tcPr>
            <w:tcW w:w="2244" w:type="dxa"/>
          </w:tcPr>
          <w:p w:rsidR="00745500" w:rsidRDefault="00A10026">
            <w:pPr>
              <w:pStyle w:val="TableText"/>
              <w:rPr>
                <w:b/>
                <w:bCs/>
                <w:color w:val="000000" w:themeColor="text1"/>
                <w:lang w:eastAsia="ja-JP"/>
              </w:rPr>
            </w:pPr>
            <w:r>
              <w:rPr>
                <w:b/>
                <w:bCs/>
                <w:color w:val="000000" w:themeColor="text1"/>
                <w:lang w:eastAsia="ja-JP"/>
              </w:rPr>
              <w:t>Representing Area</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 E-</w:t>
            </w:r>
            <w:r w:rsidR="00335C4D">
              <w:rPr>
                <w:b/>
                <w:bCs/>
                <w:color w:val="000000" w:themeColor="text1"/>
                <w:lang w:eastAsia="ja-JP"/>
              </w:rPr>
              <w:t>M</w:t>
            </w:r>
            <w:r>
              <w:rPr>
                <w:b/>
                <w:bCs/>
                <w:color w:val="000000" w:themeColor="text1"/>
                <w:lang w:eastAsia="ja-JP"/>
              </w:rPr>
              <w:t>ail</w:t>
            </w:r>
          </w:p>
        </w:tc>
        <w:tc>
          <w:tcPr>
            <w:tcW w:w="2180" w:type="dxa"/>
          </w:tcPr>
          <w:p w:rsidR="00745500" w:rsidRDefault="00A10026">
            <w:pPr>
              <w:pStyle w:val="TableText"/>
              <w:rPr>
                <w:b/>
                <w:bCs/>
                <w:color w:val="000000" w:themeColor="text1"/>
                <w:lang w:eastAsia="ja-JP"/>
              </w:rPr>
            </w:pPr>
            <w:r>
              <w:rPr>
                <w:b/>
                <w:bCs/>
                <w:color w:val="000000" w:themeColor="text1"/>
                <w:lang w:eastAsia="ja-JP"/>
              </w:rPr>
              <w:t>Contact Phone</w:t>
            </w: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r w:rsidR="00745500">
        <w:tc>
          <w:tcPr>
            <w:tcW w:w="2244"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c>
          <w:tcPr>
            <w:tcW w:w="2180" w:type="dxa"/>
          </w:tcPr>
          <w:p w:rsidR="00745500" w:rsidRDefault="00745500">
            <w:pPr>
              <w:pStyle w:val="TableText"/>
              <w:rPr>
                <w:lang w:eastAsia="ja-JP"/>
              </w:rPr>
            </w:pPr>
          </w:p>
        </w:tc>
      </w:tr>
    </w:tbl>
    <w:p w:rsidR="00745500" w:rsidRDefault="00745500">
      <w:pPr>
        <w:pStyle w:val="BodyText"/>
      </w:pPr>
    </w:p>
    <w:p w:rsidR="00745500" w:rsidRDefault="00A10026">
      <w:pPr>
        <w:pStyle w:val="NumHeading1"/>
      </w:pPr>
      <w:bookmarkStart w:id="136" w:name="_External_Executive_Sponsorship"/>
      <w:bookmarkStart w:id="137" w:name="_Internal_Executive_Sponsors"/>
      <w:bookmarkStart w:id="138" w:name="_Toc234287430"/>
      <w:bookmarkStart w:id="139" w:name="B_ServerDeployment"/>
      <w:bookmarkEnd w:id="136"/>
      <w:bookmarkEnd w:id="137"/>
      <w:r>
        <w:lastRenderedPageBreak/>
        <w:t>Server Deployment</w:t>
      </w:r>
      <w:bookmarkEnd w:id="138"/>
    </w:p>
    <w:p w:rsidR="00745500" w:rsidRDefault="00A10026">
      <w:pPr>
        <w:pStyle w:val="TemplateInstructions"/>
      </w:pPr>
      <w:r>
        <w:t>[Instructions: Below are general server requirements for a reliable and integrated deployment that are platform/product agnostic.]</w:t>
      </w:r>
    </w:p>
    <w:p w:rsidR="00745500" w:rsidRDefault="00A10026" w:rsidP="00D623CF">
      <w:pPr>
        <w:pStyle w:val="AppendixHeading"/>
      </w:pPr>
      <w:bookmarkStart w:id="140" w:name="_Toc234287431"/>
      <w:bookmarkEnd w:id="139"/>
      <w:r>
        <w:t>B.1</w:t>
      </w:r>
      <w:r>
        <w:tab/>
        <w:t>Wiki Server</w:t>
      </w:r>
      <w:bookmarkEnd w:id="140"/>
    </w:p>
    <w:p w:rsidR="00EC4F07" w:rsidRDefault="00EC4F07" w:rsidP="00D623CF">
      <w:pPr>
        <w:pStyle w:val="AppendixHeading"/>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B-1</w:t>
            </w:r>
          </w:p>
          <w:p w:rsidR="00745500" w:rsidRDefault="00A10026">
            <w:pPr>
              <w:pStyle w:val="TableTitle"/>
            </w:pPr>
            <w:r>
              <w:t>Production Wiki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B-2</w:t>
            </w:r>
          </w:p>
          <w:p w:rsidR="00745500" w:rsidRDefault="00A10026">
            <w:pPr>
              <w:pStyle w:val="TableTitle"/>
            </w:pPr>
            <w:r>
              <w:t>Development Wiki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B-3</w:t>
            </w:r>
          </w:p>
          <w:p w:rsidR="00745500" w:rsidRDefault="00A10026">
            <w:pPr>
              <w:pStyle w:val="TableTitle"/>
            </w:pPr>
            <w:r>
              <w:t>Test Wiki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41" w:name="_Toc234287432"/>
      <w:r>
        <w:t>B.2</w:t>
      </w:r>
      <w:r>
        <w:tab/>
        <w:t>Blog Server</w:t>
      </w:r>
      <w:bookmarkEnd w:id="141"/>
    </w:p>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B-4</w:t>
            </w:r>
          </w:p>
          <w:p w:rsidR="00745500" w:rsidRDefault="00A10026">
            <w:pPr>
              <w:pStyle w:val="TableTitle"/>
            </w:pPr>
            <w:r>
              <w:t>Production Blog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B-5</w:t>
            </w:r>
          </w:p>
          <w:p w:rsidR="00745500" w:rsidRDefault="00A10026">
            <w:pPr>
              <w:pStyle w:val="TableTitle"/>
            </w:pPr>
            <w:r>
              <w:t>Development Blog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B-6</w:t>
            </w:r>
          </w:p>
          <w:p w:rsidR="00745500" w:rsidRDefault="00A10026">
            <w:pPr>
              <w:pStyle w:val="TableTitle"/>
            </w:pPr>
            <w:r>
              <w:t>Test Blog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42" w:name="_Toc234287433"/>
      <w:r>
        <w:t>B.3</w:t>
      </w:r>
      <w:r>
        <w:tab/>
        <w:t>Video</w:t>
      </w:r>
      <w:r w:rsidR="00D71422">
        <w:t>-</w:t>
      </w:r>
      <w:r>
        <w:t>Sharing and Podcasting Server</w:t>
      </w:r>
      <w:bookmarkEnd w:id="142"/>
    </w:p>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B-7</w:t>
            </w:r>
          </w:p>
          <w:p w:rsidR="00745500" w:rsidRDefault="00A10026">
            <w:pPr>
              <w:pStyle w:val="TableTitle"/>
            </w:pPr>
            <w:r>
              <w:t>Production Video</w:t>
            </w:r>
            <w:r w:rsidR="00D71422">
              <w:t>-</w:t>
            </w:r>
            <w:r>
              <w:t>Sharing and Podcasting Server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B-8</w:t>
            </w:r>
          </w:p>
          <w:p w:rsidR="00745500" w:rsidRDefault="00A10026">
            <w:pPr>
              <w:pStyle w:val="TableTitle"/>
            </w:pPr>
            <w:r>
              <w:t>Development Video</w:t>
            </w:r>
            <w:r w:rsidR="00D71422">
              <w:t>-</w:t>
            </w:r>
            <w:r>
              <w:t>Sharing and Podcasting Server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B-9</w:t>
            </w:r>
          </w:p>
          <w:p w:rsidR="00745500" w:rsidRDefault="00A10026">
            <w:pPr>
              <w:pStyle w:val="TableTitle"/>
            </w:pPr>
            <w:r>
              <w:t>Test Video</w:t>
            </w:r>
            <w:r w:rsidR="00D71422">
              <w:t>-</w:t>
            </w:r>
            <w:r>
              <w:t>Sharing and Podcasting Server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43" w:name="_Toc234287434"/>
      <w:r>
        <w:t>B.4</w:t>
      </w:r>
      <w:r>
        <w:tab/>
        <w:t>Micro-</w:t>
      </w:r>
      <w:r w:rsidR="00D71422">
        <w:t>B</w:t>
      </w:r>
      <w:r>
        <w:t>logging Server</w:t>
      </w:r>
      <w:bookmarkEnd w:id="143"/>
    </w:p>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B-10</w:t>
            </w:r>
          </w:p>
          <w:p w:rsidR="00745500" w:rsidRDefault="00A10026">
            <w:pPr>
              <w:pStyle w:val="TableTitle"/>
            </w:pPr>
            <w:r>
              <w:t>Production Micro-</w:t>
            </w:r>
            <w:r w:rsidR="00D71422">
              <w:t>B</w:t>
            </w:r>
            <w:r>
              <w:t>logging Server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B-11</w:t>
            </w:r>
          </w:p>
          <w:p w:rsidR="00745500" w:rsidRDefault="00A10026">
            <w:pPr>
              <w:pStyle w:val="TableTitle"/>
            </w:pPr>
            <w:r>
              <w:t>Development Micro-</w:t>
            </w:r>
            <w:r w:rsidR="00847FE5">
              <w:t>B</w:t>
            </w:r>
            <w:r>
              <w:t>logging Server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B-12</w:t>
            </w:r>
          </w:p>
          <w:p w:rsidR="00745500" w:rsidRDefault="00A10026">
            <w:pPr>
              <w:pStyle w:val="TableTitle"/>
            </w:pPr>
            <w:r>
              <w:t>Test Micro-</w:t>
            </w:r>
            <w:r w:rsidR="00CF3B3A">
              <w:t>B</w:t>
            </w:r>
            <w:r>
              <w:t>logging Server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44" w:name="_Toc234287435"/>
      <w:r>
        <w:t>B.5</w:t>
      </w:r>
      <w:r>
        <w:tab/>
        <w:t>RSS Server</w:t>
      </w:r>
      <w:bookmarkEnd w:id="144"/>
    </w:p>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B-13</w:t>
            </w:r>
          </w:p>
          <w:p w:rsidR="00745500" w:rsidRDefault="00A10026">
            <w:pPr>
              <w:pStyle w:val="TableTitle"/>
            </w:pPr>
            <w:r>
              <w:t>Production RSS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B-14</w:t>
            </w:r>
          </w:p>
          <w:p w:rsidR="00745500" w:rsidRDefault="00A10026">
            <w:pPr>
              <w:pStyle w:val="TableTitle"/>
            </w:pPr>
            <w:r>
              <w:t>Development RSS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B-15</w:t>
            </w:r>
          </w:p>
          <w:p w:rsidR="00745500" w:rsidRDefault="00A10026">
            <w:pPr>
              <w:pStyle w:val="TableTitle"/>
            </w:pPr>
            <w:r>
              <w:t>Test RSS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45" w:name="_Toc234287436"/>
      <w:r>
        <w:t>B.6</w:t>
      </w:r>
      <w:r>
        <w:tab/>
        <w:t>Social Networking Server</w:t>
      </w:r>
      <w:bookmarkEnd w:id="145"/>
    </w:p>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B-16</w:t>
            </w:r>
          </w:p>
          <w:p w:rsidR="00745500" w:rsidRDefault="00A10026">
            <w:pPr>
              <w:pStyle w:val="TableTitle"/>
            </w:pPr>
            <w:r>
              <w:t>Production Social Networking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B-17</w:t>
            </w:r>
          </w:p>
          <w:p w:rsidR="00745500" w:rsidRDefault="00A10026">
            <w:pPr>
              <w:pStyle w:val="TableTitle"/>
            </w:pPr>
            <w:r>
              <w:t>Development Social Networking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B-18</w:t>
            </w:r>
          </w:p>
          <w:p w:rsidR="00745500" w:rsidRDefault="00A10026">
            <w:pPr>
              <w:pStyle w:val="TableTitle"/>
            </w:pPr>
            <w:r>
              <w:t>Test Social Networking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46" w:name="_Toc234287437"/>
      <w:r>
        <w:t>B.7</w:t>
      </w:r>
      <w:r>
        <w:tab/>
        <w:t>Mashup Server</w:t>
      </w:r>
      <w:bookmarkEnd w:id="146"/>
    </w:p>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B-19</w:t>
            </w:r>
          </w:p>
          <w:p w:rsidR="00745500" w:rsidRDefault="00A10026">
            <w:pPr>
              <w:pStyle w:val="TableTitle"/>
            </w:pPr>
            <w:r>
              <w:t>Production Mashup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B-20</w:t>
            </w:r>
          </w:p>
          <w:p w:rsidR="00745500" w:rsidRDefault="00A10026">
            <w:pPr>
              <w:pStyle w:val="TableTitle"/>
            </w:pPr>
            <w:r>
              <w:t>Development Mashup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B-21</w:t>
            </w:r>
          </w:p>
          <w:p w:rsidR="00745500" w:rsidRDefault="00A10026">
            <w:pPr>
              <w:pStyle w:val="TableTitle"/>
            </w:pPr>
            <w:r>
              <w:t>Test Mashup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AppendixHeading"/>
      </w:pPr>
      <w:bookmarkStart w:id="147" w:name="_Toc234287438"/>
      <w:r>
        <w:t>B.8</w:t>
      </w:r>
      <w:r>
        <w:tab/>
        <w:t>Presence Server</w:t>
      </w:r>
      <w:bookmarkEnd w:id="147"/>
    </w:p>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7"/>
        <w:gridCol w:w="2911"/>
        <w:gridCol w:w="2926"/>
      </w:tblGrid>
      <w:tr w:rsidR="00745500">
        <w:tc>
          <w:tcPr>
            <w:tcW w:w="8784" w:type="dxa"/>
            <w:gridSpan w:val="3"/>
          </w:tcPr>
          <w:p w:rsidR="00745500" w:rsidRDefault="00A10026">
            <w:pPr>
              <w:pStyle w:val="TableNumber"/>
            </w:pPr>
            <w:r>
              <w:t>Table B-22</w:t>
            </w:r>
          </w:p>
          <w:p w:rsidR="00745500" w:rsidRDefault="00A10026">
            <w:pPr>
              <w:pStyle w:val="TableTitle"/>
            </w:pPr>
            <w:r>
              <w:t>Production Presence Environment</w:t>
            </w:r>
          </w:p>
        </w:tc>
      </w:tr>
      <w:tr w:rsidR="00745500">
        <w:tc>
          <w:tcPr>
            <w:tcW w:w="2947"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1"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6"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7" w:type="dxa"/>
          </w:tcPr>
          <w:p w:rsidR="00745500" w:rsidRDefault="00A10026">
            <w:pPr>
              <w:pStyle w:val="TableText"/>
            </w:pPr>
            <w:r>
              <w:t>Web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Web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Federated Search Server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Database</w:t>
            </w:r>
            <w:r w:rsidR="00A2314C">
              <w:t xml:space="preserve"> </w:t>
            </w:r>
            <w:r>
              <w:t>(2)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(1)</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r w:rsidR="00745500">
        <w:tc>
          <w:tcPr>
            <w:tcW w:w="2947" w:type="dxa"/>
          </w:tcPr>
          <w:p w:rsidR="00745500" w:rsidRDefault="00A10026">
            <w:pPr>
              <w:pStyle w:val="TableText"/>
            </w:pPr>
            <w:r>
              <w:t>SAN Array (2)</w:t>
            </w:r>
          </w:p>
        </w:tc>
        <w:tc>
          <w:tcPr>
            <w:tcW w:w="2911" w:type="dxa"/>
          </w:tcPr>
          <w:p w:rsidR="00745500" w:rsidRDefault="00745500">
            <w:pPr>
              <w:pStyle w:val="TableText"/>
              <w:rPr>
                <w:lang w:eastAsia="ja-JP"/>
              </w:rPr>
            </w:pPr>
          </w:p>
        </w:tc>
        <w:tc>
          <w:tcPr>
            <w:tcW w:w="2926"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2942"/>
        <w:gridCol w:w="2913"/>
        <w:gridCol w:w="2929"/>
      </w:tblGrid>
      <w:tr w:rsidR="00745500">
        <w:tc>
          <w:tcPr>
            <w:tcW w:w="8784" w:type="dxa"/>
            <w:gridSpan w:val="3"/>
          </w:tcPr>
          <w:p w:rsidR="00745500" w:rsidRDefault="00A10026">
            <w:pPr>
              <w:pStyle w:val="TableNumber"/>
            </w:pPr>
            <w:r>
              <w:t>Table B-23</w:t>
            </w:r>
          </w:p>
          <w:p w:rsidR="00745500" w:rsidRDefault="00A10026">
            <w:pPr>
              <w:pStyle w:val="TableTitle"/>
            </w:pPr>
            <w:r>
              <w:t>Development Presence Environment</w:t>
            </w:r>
          </w:p>
        </w:tc>
      </w:tr>
      <w:tr w:rsidR="00745500">
        <w:tc>
          <w:tcPr>
            <w:tcW w:w="2942"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2913" w:type="dxa"/>
          </w:tcPr>
          <w:p w:rsidR="00745500" w:rsidRDefault="00A10026">
            <w:pPr>
              <w:pStyle w:val="TableText"/>
              <w:rPr>
                <w:b/>
                <w:bCs/>
                <w:color w:val="000000" w:themeColor="text1"/>
                <w:lang w:eastAsia="ja-JP"/>
              </w:rPr>
            </w:pPr>
            <w:r>
              <w:rPr>
                <w:b/>
                <w:bCs/>
                <w:color w:val="000000" w:themeColor="text1"/>
                <w:lang w:eastAsia="ja-JP"/>
              </w:rPr>
              <w:t xml:space="preserve">Server Name </w:t>
            </w:r>
          </w:p>
        </w:tc>
        <w:tc>
          <w:tcPr>
            <w:tcW w:w="2929" w:type="dxa"/>
          </w:tcPr>
          <w:p w:rsidR="00745500" w:rsidRDefault="00A10026">
            <w:pPr>
              <w:pStyle w:val="TableText"/>
              <w:rPr>
                <w:b/>
                <w:bCs/>
                <w:color w:val="000000" w:themeColor="text1"/>
                <w:lang w:eastAsia="ja-JP"/>
              </w:rPr>
            </w:pPr>
            <w:r>
              <w:rPr>
                <w:b/>
                <w:bCs/>
                <w:color w:val="000000" w:themeColor="text1"/>
                <w:lang w:eastAsia="ja-JP"/>
              </w:rPr>
              <w:t>IP Address</w:t>
            </w:r>
          </w:p>
        </w:tc>
      </w:tr>
      <w:tr w:rsidR="00745500">
        <w:tc>
          <w:tcPr>
            <w:tcW w:w="2942" w:type="dxa"/>
          </w:tcPr>
          <w:p w:rsidR="00745500" w:rsidRDefault="00A10026">
            <w:pPr>
              <w:pStyle w:val="TableText"/>
            </w:pPr>
            <w:r>
              <w:t>Web</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r w:rsidR="00745500">
        <w:tc>
          <w:tcPr>
            <w:tcW w:w="2942" w:type="dxa"/>
          </w:tcPr>
          <w:p w:rsidR="00745500" w:rsidRDefault="00A10026">
            <w:pPr>
              <w:pStyle w:val="TableText"/>
            </w:pPr>
            <w:r>
              <w:t>Database Server</w:t>
            </w:r>
          </w:p>
        </w:tc>
        <w:tc>
          <w:tcPr>
            <w:tcW w:w="2913" w:type="dxa"/>
          </w:tcPr>
          <w:p w:rsidR="00745500" w:rsidRDefault="00745500">
            <w:pPr>
              <w:pStyle w:val="TableText"/>
              <w:rPr>
                <w:lang w:eastAsia="ja-JP"/>
              </w:rPr>
            </w:pPr>
          </w:p>
        </w:tc>
        <w:tc>
          <w:tcPr>
            <w:tcW w:w="2929" w:type="dxa"/>
          </w:tcPr>
          <w:p w:rsidR="00745500" w:rsidRDefault="00745500">
            <w:pPr>
              <w:pStyle w:val="TableText"/>
              <w:rPr>
                <w:lang w:eastAsia="ja-JP"/>
              </w:rPr>
            </w:pPr>
          </w:p>
        </w:tc>
      </w:tr>
    </w:tbl>
    <w:p w:rsidR="00745500" w:rsidRDefault="00745500">
      <w:pPr>
        <w:pStyle w:val="BodyText"/>
        <w:rPr>
          <w:lang w:eastAsia="ja-JP"/>
        </w:rPr>
      </w:pPr>
    </w:p>
    <w:tbl>
      <w:tblPr>
        <w:tblStyle w:val="TableGrid"/>
        <w:tblW w:w="0" w:type="auto"/>
        <w:tblInd w:w="792" w:type="dxa"/>
        <w:tblBorders>
          <w:top w:val="single" w:sz="12" w:space="0" w:color="000000"/>
          <w:left w:val="none" w:sz="0" w:space="0" w:color="auto"/>
          <w:bottom w:val="single" w:sz="12" w:space="0" w:color="000000"/>
          <w:right w:val="none" w:sz="0" w:space="0" w:color="auto"/>
        </w:tblBorders>
        <w:tblLook w:val="04A0"/>
      </w:tblPr>
      <w:tblGrid>
        <w:gridCol w:w="1744"/>
        <w:gridCol w:w="1764"/>
        <w:gridCol w:w="1748"/>
        <w:gridCol w:w="1764"/>
        <w:gridCol w:w="1764"/>
      </w:tblGrid>
      <w:tr w:rsidR="00745500">
        <w:tc>
          <w:tcPr>
            <w:tcW w:w="8784" w:type="dxa"/>
            <w:gridSpan w:val="5"/>
          </w:tcPr>
          <w:p w:rsidR="00745500" w:rsidRDefault="00A10026">
            <w:pPr>
              <w:pStyle w:val="TableNumber"/>
            </w:pPr>
            <w:r>
              <w:lastRenderedPageBreak/>
              <w:t>Table B-24</w:t>
            </w:r>
          </w:p>
          <w:p w:rsidR="00745500" w:rsidRDefault="00A10026">
            <w:pPr>
              <w:pStyle w:val="TableTitle"/>
            </w:pPr>
            <w:r>
              <w:t>Test Presence Environment (Physical and Virtual Servers)</w:t>
            </w:r>
          </w:p>
        </w:tc>
      </w:tr>
      <w:tr w:rsidR="00745500">
        <w:tc>
          <w:tcPr>
            <w:tcW w:w="1744" w:type="dxa"/>
          </w:tcPr>
          <w:p w:rsidR="00745500" w:rsidRDefault="00A10026">
            <w:pPr>
              <w:pStyle w:val="TableText"/>
              <w:rPr>
                <w:b/>
                <w:bCs/>
                <w:color w:val="000000" w:themeColor="text1"/>
                <w:lang w:eastAsia="ja-JP"/>
              </w:rPr>
            </w:pPr>
            <w:r>
              <w:rPr>
                <w:b/>
                <w:bCs/>
                <w:color w:val="000000" w:themeColor="text1"/>
                <w:lang w:eastAsia="ja-JP"/>
              </w:rPr>
              <w:t>Server Role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Server Name</w:t>
            </w:r>
          </w:p>
        </w:tc>
        <w:tc>
          <w:tcPr>
            <w:tcW w:w="1748" w:type="dxa"/>
          </w:tcPr>
          <w:p w:rsidR="00745500" w:rsidRDefault="00A10026">
            <w:pPr>
              <w:pStyle w:val="TableText"/>
              <w:rPr>
                <w:b/>
                <w:bCs/>
                <w:color w:val="000000" w:themeColor="text1"/>
                <w:lang w:eastAsia="ja-JP"/>
              </w:rPr>
            </w:pPr>
            <w:r>
              <w:rPr>
                <w:b/>
                <w:bCs/>
                <w:color w:val="000000" w:themeColor="text1"/>
                <w:lang w:eastAsia="ja-JP"/>
              </w:rPr>
              <w:t>Virtual Server Name</w:t>
            </w:r>
          </w:p>
        </w:tc>
        <w:tc>
          <w:tcPr>
            <w:tcW w:w="1764" w:type="dxa"/>
          </w:tcPr>
          <w:p w:rsidR="00745500" w:rsidRDefault="00A10026">
            <w:pPr>
              <w:pStyle w:val="TableText"/>
              <w:rPr>
                <w:b/>
                <w:bCs/>
                <w:color w:val="000000" w:themeColor="text1"/>
                <w:lang w:eastAsia="ja-JP"/>
              </w:rPr>
            </w:pPr>
            <w:r>
              <w:rPr>
                <w:b/>
                <w:bCs/>
                <w:color w:val="000000" w:themeColor="text1"/>
                <w:lang w:eastAsia="ja-JP"/>
              </w:rPr>
              <w:t>Physical IP Address</w:t>
            </w:r>
          </w:p>
        </w:tc>
        <w:tc>
          <w:tcPr>
            <w:tcW w:w="1764" w:type="dxa"/>
          </w:tcPr>
          <w:p w:rsidR="00745500" w:rsidRDefault="00A10026">
            <w:pPr>
              <w:pStyle w:val="TableText"/>
              <w:rPr>
                <w:b/>
                <w:bCs/>
                <w:color w:val="000000" w:themeColor="text1"/>
                <w:lang w:eastAsia="ja-JP"/>
              </w:rPr>
            </w:pPr>
            <w:r>
              <w:rPr>
                <w:b/>
                <w:bCs/>
                <w:color w:val="000000" w:themeColor="text1"/>
                <w:lang w:eastAsia="ja-JP"/>
              </w:rPr>
              <w:t>Virtual IP Address</w:t>
            </w: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r w:rsidR="00745500">
        <w:tc>
          <w:tcPr>
            <w:tcW w:w="1744" w:type="dxa"/>
          </w:tcPr>
          <w:p w:rsidR="00745500" w:rsidRDefault="00745500">
            <w:pPr>
              <w:pStyle w:val="TableText"/>
            </w:pPr>
          </w:p>
        </w:tc>
        <w:tc>
          <w:tcPr>
            <w:tcW w:w="1764" w:type="dxa"/>
          </w:tcPr>
          <w:p w:rsidR="00745500" w:rsidRDefault="00745500">
            <w:pPr>
              <w:pStyle w:val="TableText"/>
              <w:rPr>
                <w:lang w:eastAsia="ja-JP"/>
              </w:rPr>
            </w:pPr>
          </w:p>
        </w:tc>
        <w:tc>
          <w:tcPr>
            <w:tcW w:w="1748" w:type="dxa"/>
          </w:tcPr>
          <w:p w:rsidR="00745500" w:rsidRDefault="00745500">
            <w:pPr>
              <w:pStyle w:val="TableText"/>
              <w:rPr>
                <w:lang w:eastAsia="ja-JP"/>
              </w:rPr>
            </w:pPr>
          </w:p>
        </w:tc>
        <w:tc>
          <w:tcPr>
            <w:tcW w:w="1764" w:type="dxa"/>
          </w:tcPr>
          <w:p w:rsidR="00745500" w:rsidRDefault="00745500">
            <w:pPr>
              <w:pStyle w:val="TableText"/>
              <w:rPr>
                <w:lang w:eastAsia="ja-JP"/>
              </w:rPr>
            </w:pPr>
          </w:p>
        </w:tc>
        <w:tc>
          <w:tcPr>
            <w:tcW w:w="1764" w:type="dxa"/>
          </w:tcPr>
          <w:p w:rsidR="00745500" w:rsidRDefault="00745500">
            <w:pPr>
              <w:pStyle w:val="TableText"/>
              <w:rPr>
                <w:lang w:eastAsia="ja-JP"/>
              </w:rPr>
            </w:pPr>
          </w:p>
        </w:tc>
      </w:tr>
    </w:tbl>
    <w:p w:rsidR="00745500" w:rsidRDefault="00745500">
      <w:pPr>
        <w:pStyle w:val="BodyText"/>
        <w:rPr>
          <w:lang w:eastAsia="ja-JP"/>
        </w:rPr>
      </w:pPr>
    </w:p>
    <w:p w:rsidR="00745500" w:rsidRDefault="00A10026">
      <w:pPr>
        <w:pStyle w:val="NumHeading1"/>
      </w:pPr>
      <w:bookmarkStart w:id="148" w:name="_Toc234287439"/>
      <w:r>
        <w:lastRenderedPageBreak/>
        <w:t>Social Media Policy</w:t>
      </w:r>
      <w:bookmarkEnd w:id="148"/>
    </w:p>
    <w:p w:rsidR="00745500" w:rsidRDefault="00A10026">
      <w:pPr>
        <w:pStyle w:val="TemplateInstructions"/>
      </w:pPr>
      <w:r>
        <w:t>[Instructions: Insert Agency policy letter.]</w:t>
      </w:r>
    </w:p>
    <w:p w:rsidR="00745500" w:rsidRDefault="00745500">
      <w:pPr>
        <w:pStyle w:val="BodyText"/>
      </w:pPr>
    </w:p>
    <w:p w:rsidR="00745500" w:rsidRDefault="00A10026">
      <w:pPr>
        <w:pStyle w:val="NumHeading1"/>
      </w:pPr>
      <w:bookmarkStart w:id="149" w:name="_Toc234287440"/>
      <w:r>
        <w:lastRenderedPageBreak/>
        <w:t>Go-</w:t>
      </w:r>
      <w:r w:rsidR="00CF3B3A">
        <w:t>L</w:t>
      </w:r>
      <w:r>
        <w:t>ive Memorandum of Agreement</w:t>
      </w:r>
      <w:bookmarkEnd w:id="149"/>
    </w:p>
    <w:p w:rsidR="00745500" w:rsidRDefault="00A10026">
      <w:pPr>
        <w:pStyle w:val="TemplateInstructions"/>
      </w:pPr>
      <w:r>
        <w:t xml:space="preserve">[Instructions: Insert Agency </w:t>
      </w:r>
      <w:r w:rsidR="00244D5E">
        <w:t>M</w:t>
      </w:r>
      <w:r>
        <w:t xml:space="preserve">emorandum of </w:t>
      </w:r>
      <w:r w:rsidR="00244D5E">
        <w:t>A</w:t>
      </w:r>
      <w:r>
        <w:t>greement.]</w:t>
      </w:r>
    </w:p>
    <w:p w:rsidR="00745500" w:rsidRDefault="00745500">
      <w:pPr>
        <w:pStyle w:val="BodyText"/>
      </w:pPr>
    </w:p>
    <w:sectPr w:rsidR="00745500" w:rsidSect="0074550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E1" w:rsidRDefault="008537E1">
      <w:pPr>
        <w:spacing w:after="0" w:line="240" w:lineRule="auto"/>
      </w:pPr>
      <w:r>
        <w:separator/>
      </w:r>
    </w:p>
  </w:endnote>
  <w:endnote w:type="continuationSeparator" w:id="0">
    <w:p w:rsidR="008537E1" w:rsidRDefault="00853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Black">
    <w:altName w:val="Gill Sans Ultra Bold"/>
    <w:charset w:val="00"/>
    <w:family w:val="swiss"/>
    <w:pitch w:val="variable"/>
    <w:sig w:usb0="00000003" w:usb1="00000000" w:usb2="00000000" w:usb3="00000000" w:csb0="00000001" w:csb1="00000000"/>
  </w:font>
  <w:font w:name="Segoe">
    <w:altName w:val="Arial"/>
    <w:charset w:val="00"/>
    <w:family w:val="swiss"/>
    <w:pitch w:val="variable"/>
    <w:sig w:usb0="00000001" w:usb1="4000205B" w:usb2="00000000" w:usb3="00000000" w:csb0="0000009F" w:csb1="00000000"/>
  </w:font>
  <w:font w:name="Segoe Semibold">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Condensed">
    <w:altName w:val="Franklin Gothic Medium Cond"/>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71" w:rsidRDefault="001A4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6C" w:rsidRDefault="007C646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42</w:t>
    </w:r>
    <w:r>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6C" w:rsidRDefault="007C646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A4671">
      <w:rPr>
        <w:b/>
        <w:noProof/>
      </w:rPr>
      <w:t>1</w:t>
    </w:r>
    <w:r>
      <w:rPr>
        <w:b/>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6C" w:rsidRDefault="007C646C">
    <w:pPr>
      <w:pStyle w:val="Footer"/>
      <w:jc w:val="center"/>
      <w:rPr>
        <w:color w:val="auto"/>
      </w:rPr>
    </w:pPr>
    <w:r>
      <w:rPr>
        <w:color w:val="auto"/>
      </w:rPr>
      <w:t xml:space="preserve">Page </w:t>
    </w:r>
    <w:r>
      <w:rPr>
        <w:b/>
        <w:color w:val="auto"/>
        <w:sz w:val="24"/>
        <w:szCs w:val="24"/>
      </w:rPr>
      <w:fldChar w:fldCharType="begin"/>
    </w:r>
    <w:r>
      <w:rPr>
        <w:b/>
        <w:color w:val="auto"/>
      </w:rPr>
      <w:instrText xml:space="preserve"> PAGE </w:instrText>
    </w:r>
    <w:r>
      <w:rPr>
        <w:b/>
        <w:color w:val="auto"/>
        <w:sz w:val="24"/>
        <w:szCs w:val="24"/>
      </w:rPr>
      <w:fldChar w:fldCharType="separate"/>
    </w:r>
    <w:r w:rsidR="00773738">
      <w:rPr>
        <w:b/>
        <w:noProof/>
        <w:color w:val="auto"/>
      </w:rPr>
      <w:t>7</w:t>
    </w:r>
    <w:r>
      <w:rPr>
        <w:b/>
        <w:color w:val="auto"/>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E1" w:rsidRDefault="008537E1">
      <w:pPr>
        <w:spacing w:after="0" w:line="240" w:lineRule="auto"/>
      </w:pPr>
      <w:r>
        <w:separator/>
      </w:r>
    </w:p>
  </w:footnote>
  <w:footnote w:type="continuationSeparator" w:id="0">
    <w:p w:rsidR="008537E1" w:rsidRDefault="008537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71" w:rsidRDefault="001A4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6C" w:rsidRDefault="007C646C">
    <w:pPr>
      <w:pStyle w:val="Header"/>
    </w:pPr>
    <w:r>
      <w:t>Gov 2.0 Technical Governance Standards Plan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71" w:rsidRDefault="001A46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6C" w:rsidRDefault="007C646C">
    <w:pPr>
      <w:pStyle w:val="Header"/>
      <w:pBdr>
        <w:bottom w:val="single" w:sz="4" w:space="1" w:color="auto"/>
      </w:pBdr>
      <w:rPr>
        <w:color w:val="auto"/>
      </w:rPr>
    </w:pPr>
    <w:r>
      <w:rPr>
        <w:color w:val="auto"/>
      </w:rPr>
      <w:t>Gov 2.0 Governance Plan</w:t>
    </w:r>
    <w:r>
      <w:rPr>
        <w:color w:val="auto"/>
      </w:rPr>
      <w:tab/>
    </w:r>
    <w:r>
      <w:rPr>
        <w:color w:val="auto"/>
      </w:rPr>
      <w:tab/>
      <w:t>[</w:t>
    </w:r>
    <w:r>
      <w:rPr>
        <w:b/>
        <w:color w:val="auto"/>
      </w:rPr>
      <w:t>Agency</w:t>
    </w:r>
    <w:r>
      <w:rPr>
        <w:color w:val="auto"/>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16"/>
    <w:multiLevelType w:val="multilevel"/>
    <w:tmpl w:val="F0547F6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asciiTheme="minorHAnsi" w:hAnsiTheme="minorHAnsi" w:cs="Times New Roman" w:hint="default"/>
        <w:sz w:val="24"/>
        <w:szCs w:val="24"/>
      </w:rPr>
    </w:lvl>
    <w:lvl w:ilvl="2">
      <w:start w:val="1"/>
      <w:numFmt w:val="decimal"/>
      <w:pStyle w:val="NumHeading3"/>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2"/>
      <w:numFmt w:val="upperLetter"/>
      <w:lvlRestart w:val="0"/>
      <w:pStyle w:val="NumHeading1"/>
      <w:lvlText w:val="APPENDIX %8"/>
      <w:lvlJc w:val="left"/>
      <w:pPr>
        <w:tabs>
          <w:tab w:val="num" w:pos="2155"/>
        </w:tabs>
        <w:ind w:left="2155" w:hanging="2155"/>
      </w:pPr>
      <w:rPr>
        <w:rFonts w:asciiTheme="minorHAnsi" w:hAnsiTheme="minorHAnsi"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8">
      <w:start w:val="1"/>
      <w:numFmt w:val="upperRoman"/>
      <w:lvlRestart w:val="0"/>
      <w:lvlText w:val="PART %9"/>
      <w:lvlJc w:val="left"/>
      <w:pPr>
        <w:tabs>
          <w:tab w:val="num" w:pos="1418"/>
        </w:tabs>
        <w:ind w:left="1418" w:hanging="1418"/>
      </w:pPr>
      <w:rPr>
        <w:rFonts w:hint="default"/>
      </w:rPr>
    </w:lvl>
  </w:abstractNum>
  <w:abstractNum w:abstractNumId="1">
    <w:nsid w:val="081B1AB7"/>
    <w:multiLevelType w:val="hybridMultilevel"/>
    <w:tmpl w:val="2DDCDECE"/>
    <w:lvl w:ilvl="0" w:tplc="9C283164">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B707AC"/>
    <w:multiLevelType w:val="hybridMultilevel"/>
    <w:tmpl w:val="07F80A66"/>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0A41180F"/>
    <w:multiLevelType w:val="hybridMultilevel"/>
    <w:tmpl w:val="7102F2A6"/>
    <w:lvl w:ilvl="0" w:tplc="04090017">
      <w:start w:val="1"/>
      <w:numFmt w:val="lowerLetter"/>
      <w:lvlText w:val="%1)"/>
      <w:lvlJc w:val="left"/>
      <w:pPr>
        <w:ind w:left="151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8412ACD"/>
    <w:multiLevelType w:val="hybridMultilevel"/>
    <w:tmpl w:val="84AE9A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0D49"/>
    <w:multiLevelType w:val="hybridMultilevel"/>
    <w:tmpl w:val="9CE8E71C"/>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nsid w:val="30CA02C5"/>
    <w:multiLevelType w:val="hybridMultilevel"/>
    <w:tmpl w:val="02A82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56E3E"/>
    <w:multiLevelType w:val="hybridMultilevel"/>
    <w:tmpl w:val="33EE7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EC6C00"/>
    <w:multiLevelType w:val="hybridMultilevel"/>
    <w:tmpl w:val="0D4442B8"/>
    <w:lvl w:ilvl="0" w:tplc="04090017">
      <w:start w:val="1"/>
      <w:numFmt w:val="lowerLetter"/>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42D701EC"/>
    <w:multiLevelType w:val="hybridMultilevel"/>
    <w:tmpl w:val="E6C2560C"/>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nsid w:val="42EC2AB3"/>
    <w:multiLevelType w:val="hybridMultilevel"/>
    <w:tmpl w:val="BFBAFA62"/>
    <w:lvl w:ilvl="0" w:tplc="04090017">
      <w:start w:val="1"/>
      <w:numFmt w:val="lowerLetter"/>
      <w:lvlText w:val="%1)"/>
      <w:lvlJc w:val="left"/>
      <w:pPr>
        <w:ind w:left="151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4CC1497A"/>
    <w:multiLevelType w:val="hybridMultilevel"/>
    <w:tmpl w:val="96CA3C46"/>
    <w:lvl w:ilvl="0" w:tplc="F3ACC1EC">
      <w:start w:val="1"/>
      <w:numFmt w:val="bullet"/>
      <w:pStyle w:val="ListParagraph"/>
      <w:lvlText w:val=""/>
      <w:lvlJc w:val="left"/>
      <w:pPr>
        <w:ind w:left="1512" w:hanging="360"/>
      </w:pPr>
      <w:rPr>
        <w:rFonts w:ascii="Symbol" w:hAnsi="Symbol" w:hint="default"/>
      </w:rPr>
    </w:lvl>
    <w:lvl w:ilvl="1" w:tplc="04090001">
      <w:start w:val="1"/>
      <w:numFmt w:val="bullet"/>
      <w:lvlText w:val=""/>
      <w:lvlJc w:val="left"/>
      <w:pPr>
        <w:ind w:left="2232" w:hanging="360"/>
      </w:pPr>
      <w:rPr>
        <w:rFonts w:ascii="Symbol" w:hAnsi="Symbol"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4EB95C47"/>
    <w:multiLevelType w:val="hybridMultilevel"/>
    <w:tmpl w:val="8E0E1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A1C9A"/>
    <w:multiLevelType w:val="hybridMultilevel"/>
    <w:tmpl w:val="E2881862"/>
    <w:lvl w:ilvl="0" w:tplc="6DC812A4">
      <w:start w:val="1"/>
      <w:numFmt w:val="decimal"/>
      <w:pStyle w:val="Heading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F521C6"/>
    <w:multiLevelType w:val="hybridMultilevel"/>
    <w:tmpl w:val="CC6E3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D766D"/>
    <w:multiLevelType w:val="hybridMultilevel"/>
    <w:tmpl w:val="F1C6F0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3211B1"/>
    <w:multiLevelType w:val="hybridMultilevel"/>
    <w:tmpl w:val="CBF2945E"/>
    <w:lvl w:ilvl="0" w:tplc="04090017">
      <w:start w:val="1"/>
      <w:numFmt w:val="lowerLetter"/>
      <w:lvlText w:val="%1)"/>
      <w:lvlJc w:val="left"/>
      <w:pPr>
        <w:ind w:left="1512" w:hanging="360"/>
      </w:pPr>
      <w:rPr>
        <w:rFonts w:hint="default"/>
      </w:rPr>
    </w:lvl>
    <w:lvl w:ilvl="1" w:tplc="04090019">
      <w:start w:val="1"/>
      <w:numFmt w:val="lowerLetter"/>
      <w:lvlText w:val="%2."/>
      <w:lvlJc w:val="left"/>
      <w:pPr>
        <w:ind w:left="2232" w:hanging="360"/>
      </w:pPr>
      <w:rPr>
        <w:rFonts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nsid w:val="714773A2"/>
    <w:multiLevelType w:val="hybridMultilevel"/>
    <w:tmpl w:val="A24CA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F6F17"/>
    <w:multiLevelType w:val="hybridMultilevel"/>
    <w:tmpl w:val="41D84950"/>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nsid w:val="740C50F1"/>
    <w:multiLevelType w:val="hybridMultilevel"/>
    <w:tmpl w:val="170EDEDC"/>
    <w:lvl w:ilvl="0" w:tplc="22AED1F4">
      <w:start w:val="1"/>
      <w:numFmt w:val="bullet"/>
      <w:pStyle w:val="ListParagrapha"/>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E37D11"/>
    <w:multiLevelType w:val="hybridMultilevel"/>
    <w:tmpl w:val="748A68B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nsid w:val="7A74057A"/>
    <w:multiLevelType w:val="hybridMultilevel"/>
    <w:tmpl w:val="9FA87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21693E"/>
    <w:multiLevelType w:val="hybridMultilevel"/>
    <w:tmpl w:val="87CCF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D06350"/>
    <w:multiLevelType w:val="hybridMultilevel"/>
    <w:tmpl w:val="A284262A"/>
    <w:lvl w:ilvl="0" w:tplc="5C52239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E682CCD"/>
    <w:multiLevelType w:val="hybridMultilevel"/>
    <w:tmpl w:val="E4A2D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19"/>
  </w:num>
  <w:num w:numId="8">
    <w:abstractNumId w:val="5"/>
  </w:num>
  <w:num w:numId="9">
    <w:abstractNumId w:val="2"/>
  </w:num>
  <w:num w:numId="10">
    <w:abstractNumId w:val="18"/>
  </w:num>
  <w:num w:numId="11">
    <w:abstractNumId w:val="3"/>
  </w:num>
  <w:num w:numId="12">
    <w:abstractNumId w:val="16"/>
  </w:num>
  <w:num w:numId="13">
    <w:abstractNumId w:val="10"/>
  </w:num>
  <w:num w:numId="14">
    <w:abstractNumId w:val="15"/>
  </w:num>
  <w:num w:numId="15">
    <w:abstractNumId w:val="8"/>
  </w:num>
  <w:num w:numId="16">
    <w:abstractNumId w:val="12"/>
  </w:num>
  <w:num w:numId="17">
    <w:abstractNumId w:val="24"/>
  </w:num>
  <w:num w:numId="18">
    <w:abstractNumId w:val="7"/>
  </w:num>
  <w:num w:numId="19">
    <w:abstractNumId w:val="4"/>
  </w:num>
  <w:num w:numId="20">
    <w:abstractNumId w:val="22"/>
  </w:num>
  <w:num w:numId="21">
    <w:abstractNumId w:val="6"/>
  </w:num>
  <w:num w:numId="22">
    <w:abstractNumId w:val="14"/>
  </w:num>
  <w:num w:numId="23">
    <w:abstractNumId w:val="21"/>
  </w:num>
  <w:num w:numId="24">
    <w:abstractNumId w:val="9"/>
  </w:num>
  <w:num w:numId="25">
    <w:abstractNumId w:val="20"/>
  </w:num>
  <w:num w:numId="2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stylePaneFormatFilter w:val="1028"/>
  <w:stylePaneSortMethod w:val="0000"/>
  <w:doNotTrackFormatting/>
  <w:defaultTabStop w:val="720"/>
  <w:drawingGridHorizontalSpacing w:val="110"/>
  <w:displayHorizontalDrawingGridEvery w:val="2"/>
  <w:doNotShadeFormData/>
  <w:characterSpacingControl w:val="doNotCompress"/>
  <w:hdrShapeDefaults>
    <o:shapedefaults v:ext="edit" spidmax="47106">
      <o:colormru v:ext="edit" colors="#ddd"/>
      <o:colormenu v:ext="edit" fillcolor="#ddd"/>
    </o:shapedefaults>
  </w:hdrShapeDefaults>
  <w:footnotePr>
    <w:footnote w:id="-1"/>
    <w:footnote w:id="0"/>
  </w:footnotePr>
  <w:endnotePr>
    <w:endnote w:id="-1"/>
    <w:endnote w:id="0"/>
  </w:endnotePr>
  <w:compat/>
  <w:rsids>
    <w:rsidRoot w:val="00745500"/>
    <w:rsid w:val="00000CD9"/>
    <w:rsid w:val="00005DB4"/>
    <w:rsid w:val="00013BE4"/>
    <w:rsid w:val="000269E3"/>
    <w:rsid w:val="00033C62"/>
    <w:rsid w:val="00042F88"/>
    <w:rsid w:val="0005486F"/>
    <w:rsid w:val="00070F0F"/>
    <w:rsid w:val="00092196"/>
    <w:rsid w:val="000A63C2"/>
    <w:rsid w:val="000A6BED"/>
    <w:rsid w:val="000B4D4B"/>
    <w:rsid w:val="000C4585"/>
    <w:rsid w:val="000E41A3"/>
    <w:rsid w:val="000E5A6B"/>
    <w:rsid w:val="000F703B"/>
    <w:rsid w:val="00102E62"/>
    <w:rsid w:val="00134212"/>
    <w:rsid w:val="001343D9"/>
    <w:rsid w:val="001363AE"/>
    <w:rsid w:val="001417F7"/>
    <w:rsid w:val="0019783B"/>
    <w:rsid w:val="001A4671"/>
    <w:rsid w:val="001A60CE"/>
    <w:rsid w:val="001B4740"/>
    <w:rsid w:val="001C0A72"/>
    <w:rsid w:val="001D46FB"/>
    <w:rsid w:val="001F0DED"/>
    <w:rsid w:val="001F5CA8"/>
    <w:rsid w:val="00237E1C"/>
    <w:rsid w:val="00244D5E"/>
    <w:rsid w:val="002550FA"/>
    <w:rsid w:val="00264CCF"/>
    <w:rsid w:val="002832BC"/>
    <w:rsid w:val="002874E5"/>
    <w:rsid w:val="00295A5F"/>
    <w:rsid w:val="0029623E"/>
    <w:rsid w:val="002A76CE"/>
    <w:rsid w:val="002B22B1"/>
    <w:rsid w:val="002B29A9"/>
    <w:rsid w:val="002B7FDE"/>
    <w:rsid w:val="00302D1A"/>
    <w:rsid w:val="00311D17"/>
    <w:rsid w:val="00335C4D"/>
    <w:rsid w:val="00347084"/>
    <w:rsid w:val="00354349"/>
    <w:rsid w:val="003563DF"/>
    <w:rsid w:val="00370026"/>
    <w:rsid w:val="0037014C"/>
    <w:rsid w:val="003B65E5"/>
    <w:rsid w:val="003D3C3F"/>
    <w:rsid w:val="003D6F6F"/>
    <w:rsid w:val="003D7DE9"/>
    <w:rsid w:val="003F1730"/>
    <w:rsid w:val="003F2F35"/>
    <w:rsid w:val="004023A7"/>
    <w:rsid w:val="00403C30"/>
    <w:rsid w:val="00405099"/>
    <w:rsid w:val="004104D3"/>
    <w:rsid w:val="004166D3"/>
    <w:rsid w:val="004249C6"/>
    <w:rsid w:val="00493837"/>
    <w:rsid w:val="00496942"/>
    <w:rsid w:val="0049697E"/>
    <w:rsid w:val="004A6566"/>
    <w:rsid w:val="004B13E8"/>
    <w:rsid w:val="004B2433"/>
    <w:rsid w:val="004B5BA8"/>
    <w:rsid w:val="004C66B5"/>
    <w:rsid w:val="004D25BE"/>
    <w:rsid w:val="004E11D7"/>
    <w:rsid w:val="004F37DA"/>
    <w:rsid w:val="00506E93"/>
    <w:rsid w:val="00511152"/>
    <w:rsid w:val="00517518"/>
    <w:rsid w:val="0054164E"/>
    <w:rsid w:val="00542A8E"/>
    <w:rsid w:val="005508C2"/>
    <w:rsid w:val="00561731"/>
    <w:rsid w:val="0058359D"/>
    <w:rsid w:val="005E1329"/>
    <w:rsid w:val="005F1728"/>
    <w:rsid w:val="005F5982"/>
    <w:rsid w:val="005F7C81"/>
    <w:rsid w:val="006273B5"/>
    <w:rsid w:val="0063687F"/>
    <w:rsid w:val="006602AC"/>
    <w:rsid w:val="00660698"/>
    <w:rsid w:val="00670B7B"/>
    <w:rsid w:val="006734E1"/>
    <w:rsid w:val="00696EF7"/>
    <w:rsid w:val="006A14E6"/>
    <w:rsid w:val="006B3563"/>
    <w:rsid w:val="006C1546"/>
    <w:rsid w:val="006C3058"/>
    <w:rsid w:val="006D15E5"/>
    <w:rsid w:val="006D2C00"/>
    <w:rsid w:val="006E2508"/>
    <w:rsid w:val="006F301C"/>
    <w:rsid w:val="00717C22"/>
    <w:rsid w:val="00730020"/>
    <w:rsid w:val="0073539E"/>
    <w:rsid w:val="00745500"/>
    <w:rsid w:val="0075690E"/>
    <w:rsid w:val="00766C85"/>
    <w:rsid w:val="00773738"/>
    <w:rsid w:val="007811C4"/>
    <w:rsid w:val="007850E6"/>
    <w:rsid w:val="0079285C"/>
    <w:rsid w:val="00793225"/>
    <w:rsid w:val="007C3697"/>
    <w:rsid w:val="007C646C"/>
    <w:rsid w:val="007E71BE"/>
    <w:rsid w:val="007F7E06"/>
    <w:rsid w:val="00844010"/>
    <w:rsid w:val="00847FE5"/>
    <w:rsid w:val="008537E1"/>
    <w:rsid w:val="0087149E"/>
    <w:rsid w:val="0088010B"/>
    <w:rsid w:val="008803BE"/>
    <w:rsid w:val="008842F9"/>
    <w:rsid w:val="00886A25"/>
    <w:rsid w:val="008870CE"/>
    <w:rsid w:val="00892845"/>
    <w:rsid w:val="00896C8C"/>
    <w:rsid w:val="008979E4"/>
    <w:rsid w:val="008A5EB6"/>
    <w:rsid w:val="008B011F"/>
    <w:rsid w:val="008C1266"/>
    <w:rsid w:val="008C617C"/>
    <w:rsid w:val="008D25A8"/>
    <w:rsid w:val="008D6B18"/>
    <w:rsid w:val="008F7CA8"/>
    <w:rsid w:val="00901724"/>
    <w:rsid w:val="00910F9B"/>
    <w:rsid w:val="00947BFF"/>
    <w:rsid w:val="00955E75"/>
    <w:rsid w:val="0096562C"/>
    <w:rsid w:val="0097105A"/>
    <w:rsid w:val="00972A26"/>
    <w:rsid w:val="00973634"/>
    <w:rsid w:val="00973A20"/>
    <w:rsid w:val="0098199E"/>
    <w:rsid w:val="009915FF"/>
    <w:rsid w:val="009B59B1"/>
    <w:rsid w:val="009C3791"/>
    <w:rsid w:val="009C79CA"/>
    <w:rsid w:val="009D68F7"/>
    <w:rsid w:val="009F05B2"/>
    <w:rsid w:val="009F5F46"/>
    <w:rsid w:val="00A10026"/>
    <w:rsid w:val="00A208E2"/>
    <w:rsid w:val="00A2314C"/>
    <w:rsid w:val="00A30E7B"/>
    <w:rsid w:val="00A32048"/>
    <w:rsid w:val="00A37DCC"/>
    <w:rsid w:val="00A42D48"/>
    <w:rsid w:val="00A52F86"/>
    <w:rsid w:val="00AA2133"/>
    <w:rsid w:val="00AB44C1"/>
    <w:rsid w:val="00AC2F99"/>
    <w:rsid w:val="00AE00A4"/>
    <w:rsid w:val="00AF3B59"/>
    <w:rsid w:val="00B01ADA"/>
    <w:rsid w:val="00B10295"/>
    <w:rsid w:val="00B200A2"/>
    <w:rsid w:val="00B44B5D"/>
    <w:rsid w:val="00B72E3D"/>
    <w:rsid w:val="00BA2311"/>
    <w:rsid w:val="00BB33E6"/>
    <w:rsid w:val="00BC03BF"/>
    <w:rsid w:val="00BE2E27"/>
    <w:rsid w:val="00BE740F"/>
    <w:rsid w:val="00C040E1"/>
    <w:rsid w:val="00C574EB"/>
    <w:rsid w:val="00C625F3"/>
    <w:rsid w:val="00C62A35"/>
    <w:rsid w:val="00C648A7"/>
    <w:rsid w:val="00C65745"/>
    <w:rsid w:val="00C8046A"/>
    <w:rsid w:val="00CC62CD"/>
    <w:rsid w:val="00CD0235"/>
    <w:rsid w:val="00CD193A"/>
    <w:rsid w:val="00CF0C5A"/>
    <w:rsid w:val="00CF3B3A"/>
    <w:rsid w:val="00CF77A2"/>
    <w:rsid w:val="00CF7A0A"/>
    <w:rsid w:val="00D06AA4"/>
    <w:rsid w:val="00D2461B"/>
    <w:rsid w:val="00D33528"/>
    <w:rsid w:val="00D41CA7"/>
    <w:rsid w:val="00D54B74"/>
    <w:rsid w:val="00D623CF"/>
    <w:rsid w:val="00D71422"/>
    <w:rsid w:val="00D950CF"/>
    <w:rsid w:val="00DE5C8C"/>
    <w:rsid w:val="00E077BD"/>
    <w:rsid w:val="00E138EA"/>
    <w:rsid w:val="00E43F57"/>
    <w:rsid w:val="00E448A5"/>
    <w:rsid w:val="00E937C7"/>
    <w:rsid w:val="00EA3C61"/>
    <w:rsid w:val="00EA3DBB"/>
    <w:rsid w:val="00EA4679"/>
    <w:rsid w:val="00EB244E"/>
    <w:rsid w:val="00EC430F"/>
    <w:rsid w:val="00EC4F07"/>
    <w:rsid w:val="00EF1B3B"/>
    <w:rsid w:val="00EF743E"/>
    <w:rsid w:val="00F0155C"/>
    <w:rsid w:val="00F02873"/>
    <w:rsid w:val="00F24085"/>
    <w:rsid w:val="00F30C9A"/>
    <w:rsid w:val="00F3485D"/>
    <w:rsid w:val="00F610F0"/>
    <w:rsid w:val="00F662FC"/>
    <w:rsid w:val="00F86E22"/>
    <w:rsid w:val="00FB2E09"/>
    <w:rsid w:val="00FB4F4F"/>
    <w:rsid w:val="00FB6110"/>
    <w:rsid w:val="00FB6EBD"/>
    <w:rsid w:val="00FD303D"/>
    <w:rsid w:val="00FE5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colormru v:ext="edit" colors="#ddd"/>
      <o:colormenu v:ext="edit" fillcolor="#dd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45500"/>
    <w:pPr>
      <w:spacing w:after="200" w:line="240" w:lineRule="atLeast"/>
      <w:ind w:left="720"/>
    </w:pPr>
    <w:rPr>
      <w:sz w:val="22"/>
      <w:szCs w:val="22"/>
    </w:rPr>
  </w:style>
  <w:style w:type="paragraph" w:styleId="Heading1">
    <w:name w:val="heading 1"/>
    <w:basedOn w:val="Normal"/>
    <w:next w:val="Normal"/>
    <w:link w:val="Heading1Char"/>
    <w:uiPriority w:val="9"/>
    <w:qFormat/>
    <w:rsid w:val="00745500"/>
    <w:pPr>
      <w:keepNext/>
      <w:keepLines/>
      <w:numPr>
        <w:numId w:val="1"/>
      </w:numPr>
      <w:spacing w:before="480" w:after="0"/>
      <w:ind w:left="360"/>
      <w:outlineLvl w:val="0"/>
    </w:pPr>
    <w:rPr>
      <w:rFonts w:asciiTheme="minorHAnsi" w:eastAsia="Times New Roman" w:hAnsiTheme="minorHAnsi"/>
      <w:b/>
      <w:bCs/>
      <w:color w:val="000000" w:themeColor="text1"/>
      <w:sz w:val="28"/>
      <w:szCs w:val="28"/>
    </w:rPr>
  </w:style>
  <w:style w:type="paragraph" w:styleId="Heading2">
    <w:name w:val="heading 2"/>
    <w:basedOn w:val="Normal"/>
    <w:next w:val="Normal"/>
    <w:link w:val="Heading2Char"/>
    <w:uiPriority w:val="9"/>
    <w:unhideWhenUsed/>
    <w:qFormat/>
    <w:rsid w:val="00745500"/>
    <w:pPr>
      <w:keepNext/>
      <w:keepLines/>
      <w:spacing w:before="240" w:after="120"/>
      <w:ind w:left="792"/>
      <w:outlineLvl w:val="1"/>
    </w:pPr>
    <w:rPr>
      <w:rFonts w:asciiTheme="minorHAnsi" w:eastAsia="Times New Roman" w:hAnsiTheme="minorHAnsi"/>
      <w:b/>
      <w:bCs/>
      <w:sz w:val="26"/>
      <w:szCs w:val="26"/>
      <w:lang w:eastAsia="ja-JP"/>
    </w:rPr>
  </w:style>
  <w:style w:type="paragraph" w:styleId="Heading3">
    <w:name w:val="heading 3"/>
    <w:basedOn w:val="Normal"/>
    <w:next w:val="Normal"/>
    <w:link w:val="Heading3Char"/>
    <w:uiPriority w:val="9"/>
    <w:unhideWhenUsed/>
    <w:qFormat/>
    <w:rsid w:val="00745500"/>
    <w:pPr>
      <w:keepNext/>
      <w:keepLines/>
      <w:numPr>
        <w:numId w:val="2"/>
      </w:numPr>
      <w:spacing w:before="200" w:after="0"/>
      <w:ind w:left="1080"/>
      <w:outlineLvl w:val="2"/>
    </w:pPr>
    <w:rPr>
      <w:rFonts w:asciiTheme="minorHAnsi" w:eastAsia="Times New Roman" w:hAnsiTheme="minorHAnsi"/>
      <w:b/>
      <w:bCs/>
      <w:color w:val="000000" w:themeColor="text1"/>
    </w:rPr>
  </w:style>
  <w:style w:type="paragraph" w:styleId="Heading4">
    <w:name w:val="heading 4"/>
    <w:basedOn w:val="Normal"/>
    <w:next w:val="Normal"/>
    <w:link w:val="Heading4Char"/>
    <w:uiPriority w:val="9"/>
    <w:unhideWhenUsed/>
    <w:qFormat/>
    <w:rsid w:val="00745500"/>
    <w:pPr>
      <w:keepNext/>
      <w:keepLines/>
      <w:spacing w:before="200" w:after="0"/>
      <w:outlineLvl w:val="3"/>
    </w:pPr>
    <w:rPr>
      <w:rFonts w:asciiTheme="minorHAnsi" w:eastAsia="Times New Roman" w:hAnsiTheme="minorHAnsi"/>
      <w:b/>
      <w:bCs/>
      <w:i/>
      <w:iCs/>
    </w:rPr>
  </w:style>
  <w:style w:type="paragraph" w:styleId="Heading5">
    <w:name w:val="heading 5"/>
    <w:basedOn w:val="Normal"/>
    <w:next w:val="Normal"/>
    <w:link w:val="Heading5Char"/>
    <w:uiPriority w:val="9"/>
    <w:semiHidden/>
    <w:unhideWhenUsed/>
    <w:rsid w:val="00745500"/>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500"/>
    <w:rPr>
      <w:rFonts w:asciiTheme="minorHAnsi" w:eastAsia="Times New Roman" w:hAnsiTheme="minorHAnsi"/>
      <w:b/>
      <w:bCs/>
      <w:color w:val="000000" w:themeColor="text1"/>
      <w:sz w:val="28"/>
      <w:szCs w:val="28"/>
    </w:rPr>
  </w:style>
  <w:style w:type="character" w:customStyle="1" w:styleId="Heading2Char">
    <w:name w:val="Heading 2 Char"/>
    <w:basedOn w:val="DefaultParagraphFont"/>
    <w:link w:val="Heading2"/>
    <w:uiPriority w:val="9"/>
    <w:rsid w:val="00745500"/>
    <w:rPr>
      <w:rFonts w:asciiTheme="minorHAnsi" w:eastAsia="Times New Roman" w:hAnsiTheme="minorHAnsi"/>
      <w:b/>
      <w:bCs/>
      <w:sz w:val="26"/>
      <w:szCs w:val="26"/>
      <w:lang w:eastAsia="ja-JP"/>
    </w:rPr>
  </w:style>
  <w:style w:type="character" w:customStyle="1" w:styleId="Heading3Char">
    <w:name w:val="Heading 3 Char"/>
    <w:basedOn w:val="DefaultParagraphFont"/>
    <w:link w:val="Heading3"/>
    <w:uiPriority w:val="9"/>
    <w:rsid w:val="00745500"/>
    <w:rPr>
      <w:rFonts w:asciiTheme="minorHAnsi" w:eastAsia="Times New Roman" w:hAnsiTheme="minorHAnsi"/>
      <w:b/>
      <w:bCs/>
      <w:color w:val="000000" w:themeColor="text1"/>
      <w:sz w:val="22"/>
      <w:szCs w:val="22"/>
    </w:rPr>
  </w:style>
  <w:style w:type="character" w:customStyle="1" w:styleId="Heading4Char">
    <w:name w:val="Heading 4 Char"/>
    <w:basedOn w:val="DefaultParagraphFont"/>
    <w:link w:val="Heading4"/>
    <w:uiPriority w:val="9"/>
    <w:rsid w:val="00745500"/>
    <w:rPr>
      <w:rFonts w:asciiTheme="minorHAnsi" w:eastAsia="Times New Roman" w:hAnsiTheme="minorHAnsi"/>
      <w:b/>
      <w:bCs/>
      <w:i/>
      <w:iCs/>
      <w:sz w:val="22"/>
      <w:szCs w:val="22"/>
    </w:rPr>
  </w:style>
  <w:style w:type="character" w:customStyle="1" w:styleId="Heading5Char">
    <w:name w:val="Heading 5 Char"/>
    <w:basedOn w:val="DefaultParagraphFont"/>
    <w:link w:val="Heading5"/>
    <w:uiPriority w:val="9"/>
    <w:semiHidden/>
    <w:rsid w:val="00745500"/>
    <w:rPr>
      <w:rFonts w:ascii="Cambria" w:eastAsia="Times New Roman" w:hAnsi="Cambria" w:cs="Times New Roman"/>
      <w:color w:val="243F60"/>
    </w:rPr>
  </w:style>
  <w:style w:type="paragraph" w:customStyle="1" w:styleId="ChapterSectionHead">
    <w:name w:val="Chapter Section Head"/>
    <w:basedOn w:val="Title"/>
    <w:link w:val="ChapterSectionHeadChar"/>
    <w:qFormat/>
    <w:rsid w:val="00745500"/>
    <w:pPr>
      <w:widowControl w:val="0"/>
      <w:autoSpaceDE w:val="0"/>
      <w:autoSpaceDN w:val="0"/>
      <w:adjustRightInd w:val="0"/>
      <w:outlineLvl w:val="0"/>
    </w:pPr>
    <w:rPr>
      <w:sz w:val="28"/>
      <w:szCs w:val="28"/>
    </w:rPr>
  </w:style>
  <w:style w:type="paragraph" w:styleId="Title">
    <w:name w:val="Title"/>
    <w:basedOn w:val="Normal"/>
    <w:next w:val="Normal"/>
    <w:link w:val="TitleChar"/>
    <w:uiPriority w:val="10"/>
    <w:qFormat/>
    <w:rsid w:val="00745500"/>
    <w:pPr>
      <w:spacing w:before="4800" w:after="300"/>
      <w:contextualSpacing/>
      <w:jc w:val="right"/>
    </w:pPr>
    <w:rPr>
      <w:rFonts w:asciiTheme="minorHAnsi" w:eastAsia="Times New Roman" w:hAnsiTheme="minorHAnsi"/>
      <w:spacing w:val="5"/>
      <w:kern w:val="28"/>
      <w:sz w:val="44"/>
      <w:szCs w:val="52"/>
    </w:rPr>
  </w:style>
  <w:style w:type="character" w:customStyle="1" w:styleId="TitleChar">
    <w:name w:val="Title Char"/>
    <w:basedOn w:val="DefaultParagraphFont"/>
    <w:link w:val="Title"/>
    <w:uiPriority w:val="10"/>
    <w:rsid w:val="00745500"/>
    <w:rPr>
      <w:rFonts w:asciiTheme="minorHAnsi" w:eastAsia="Times New Roman" w:hAnsiTheme="minorHAnsi"/>
      <w:spacing w:val="5"/>
      <w:kern w:val="28"/>
      <w:sz w:val="44"/>
      <w:szCs w:val="52"/>
    </w:rPr>
  </w:style>
  <w:style w:type="character" w:customStyle="1" w:styleId="ChapterSectionHeadChar">
    <w:name w:val="Chapter Section Head Char"/>
    <w:basedOn w:val="TitleChar"/>
    <w:link w:val="ChapterSectionHead"/>
    <w:rsid w:val="00745500"/>
    <w:rPr>
      <w:sz w:val="28"/>
      <w:szCs w:val="28"/>
    </w:rPr>
  </w:style>
  <w:style w:type="table" w:styleId="TableGrid">
    <w:name w:val="Table Grid"/>
    <w:basedOn w:val="TableNormal"/>
    <w:uiPriority w:val="59"/>
    <w:rsid w:val="007455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74550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link w:val="ListParagraphChar"/>
    <w:uiPriority w:val="34"/>
    <w:qFormat/>
    <w:rsid w:val="00745500"/>
    <w:pPr>
      <w:numPr>
        <w:numId w:val="4"/>
      </w:numPr>
      <w:spacing w:after="80"/>
    </w:pPr>
    <w:rPr>
      <w:lang w:eastAsia="ja-JP"/>
    </w:rPr>
  </w:style>
  <w:style w:type="character" w:customStyle="1" w:styleId="ListParagraphChar">
    <w:name w:val="List Paragraph Char"/>
    <w:basedOn w:val="DefaultParagraphFont"/>
    <w:link w:val="ListParagraph"/>
    <w:uiPriority w:val="34"/>
    <w:rsid w:val="00745500"/>
    <w:rPr>
      <w:sz w:val="22"/>
      <w:szCs w:val="22"/>
      <w:lang w:eastAsia="ja-JP"/>
    </w:rPr>
  </w:style>
  <w:style w:type="paragraph" w:customStyle="1" w:styleId="TableText">
    <w:name w:val="Table Text"/>
    <w:basedOn w:val="Normal"/>
    <w:qFormat/>
    <w:rsid w:val="00745500"/>
    <w:pPr>
      <w:keepNext/>
      <w:keepLines/>
      <w:spacing w:before="40" w:after="120"/>
      <w:ind w:left="0"/>
    </w:pPr>
    <w:rPr>
      <w:sz w:val="20"/>
      <w:szCs w:val="20"/>
    </w:rPr>
  </w:style>
  <w:style w:type="paragraph" w:customStyle="1" w:styleId="TableTitle">
    <w:name w:val="Table Title"/>
    <w:basedOn w:val="Normal"/>
    <w:qFormat/>
    <w:rsid w:val="00745500"/>
    <w:pPr>
      <w:keepNext/>
      <w:keepLines/>
      <w:spacing w:after="120"/>
      <w:ind w:left="0"/>
    </w:pPr>
    <w:rPr>
      <w:rFonts w:asciiTheme="minorHAnsi" w:hAnsiTheme="minorHAnsi" w:cstheme="minorHAnsi"/>
      <w:b/>
      <w:sz w:val="20"/>
      <w:lang w:eastAsia="ja-JP"/>
    </w:rPr>
  </w:style>
  <w:style w:type="paragraph" w:customStyle="1" w:styleId="ListParagraphLevel2">
    <w:name w:val="List Paragraph Level 2"/>
    <w:basedOn w:val="ListParagraph"/>
    <w:link w:val="ListParagraphLevel2Char1"/>
    <w:qFormat/>
    <w:rsid w:val="00745500"/>
  </w:style>
  <w:style w:type="character" w:customStyle="1" w:styleId="ListParagraphLevel2Char1">
    <w:name w:val="List Paragraph Level 2 Char1"/>
    <w:basedOn w:val="ListParagraphChar"/>
    <w:link w:val="ListParagraphLevel2"/>
    <w:rsid w:val="00745500"/>
  </w:style>
  <w:style w:type="character" w:customStyle="1" w:styleId="ListParagraphLevel2Char">
    <w:name w:val="List Paragraph Level 2 Char"/>
    <w:basedOn w:val="ListParagraphChar"/>
    <w:link w:val="ListParagraphLevel2"/>
    <w:rsid w:val="00745500"/>
  </w:style>
  <w:style w:type="character" w:styleId="CommentReference">
    <w:name w:val="annotation reference"/>
    <w:semiHidden/>
    <w:rsid w:val="00745500"/>
    <w:rPr>
      <w:rFonts w:ascii="Courier New" w:hAnsi="Courier New"/>
      <w:sz w:val="18"/>
    </w:rPr>
  </w:style>
  <w:style w:type="paragraph" w:customStyle="1" w:styleId="NumHeading1">
    <w:name w:val="Num Heading 1"/>
    <w:basedOn w:val="Heading1"/>
    <w:next w:val="Normal"/>
    <w:link w:val="NumHeading1Char"/>
    <w:rsid w:val="00745500"/>
    <w:pPr>
      <w:keepLines w:val="0"/>
      <w:pageBreakBefore/>
      <w:numPr>
        <w:ilvl w:val="7"/>
        <w:numId w:val="3"/>
      </w:numPr>
      <w:spacing w:before="120" w:after="120" w:line="360" w:lineRule="atLeast"/>
    </w:pPr>
    <w:rPr>
      <w:rFonts w:eastAsia="Segoe Black" w:cstheme="minorHAnsi"/>
      <w:color w:val="auto"/>
      <w:kern w:val="32"/>
      <w:sz w:val="26"/>
      <w:szCs w:val="26"/>
      <w:lang w:eastAsia="ja-JP"/>
    </w:rPr>
  </w:style>
  <w:style w:type="character" w:customStyle="1" w:styleId="NumHeading1Char">
    <w:name w:val="Num Heading 1 Char"/>
    <w:basedOn w:val="Heading1Char"/>
    <w:link w:val="NumHeading1"/>
    <w:rsid w:val="00745500"/>
    <w:rPr>
      <w:rFonts w:eastAsia="Segoe Black" w:cstheme="minorHAnsi"/>
      <w:kern w:val="32"/>
      <w:sz w:val="26"/>
      <w:szCs w:val="26"/>
      <w:lang w:eastAsia="ja-JP"/>
    </w:rPr>
  </w:style>
  <w:style w:type="paragraph" w:styleId="CommentText">
    <w:name w:val="annotation text"/>
    <w:basedOn w:val="Normal"/>
    <w:link w:val="CommentTextChar"/>
    <w:semiHidden/>
    <w:rsid w:val="00745500"/>
    <w:pPr>
      <w:spacing w:after="0" w:line="240" w:lineRule="auto"/>
      <w:ind w:left="0"/>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745500"/>
    <w:rPr>
      <w:rFonts w:ascii="Times New Roman" w:eastAsia="Times New Roman" w:hAnsi="Times New Roman"/>
    </w:rPr>
  </w:style>
  <w:style w:type="paragraph" w:customStyle="1" w:styleId="NumHeading2">
    <w:name w:val="Num Heading 2"/>
    <w:basedOn w:val="Heading2"/>
    <w:next w:val="Normal"/>
    <w:link w:val="NumHeading2Char"/>
    <w:rsid w:val="00745500"/>
    <w:pPr>
      <w:keepLines w:val="0"/>
      <w:numPr>
        <w:ilvl w:val="1"/>
        <w:numId w:val="3"/>
      </w:numPr>
      <w:spacing w:line="240" w:lineRule="auto"/>
    </w:pPr>
    <w:rPr>
      <w:rFonts w:eastAsia="Segoe" w:cstheme="minorHAnsi"/>
      <w:sz w:val="24"/>
      <w:szCs w:val="24"/>
    </w:rPr>
  </w:style>
  <w:style w:type="character" w:customStyle="1" w:styleId="NumHeading2Char">
    <w:name w:val="Num Heading 2 Char"/>
    <w:basedOn w:val="Heading2Char"/>
    <w:link w:val="NumHeading2"/>
    <w:rsid w:val="00745500"/>
    <w:rPr>
      <w:rFonts w:eastAsia="Segoe" w:cstheme="minorHAnsi"/>
      <w:b/>
      <w:bCs/>
      <w:sz w:val="24"/>
      <w:szCs w:val="24"/>
    </w:rPr>
  </w:style>
  <w:style w:type="paragraph" w:customStyle="1" w:styleId="NumHeading3">
    <w:name w:val="Num Heading 3"/>
    <w:basedOn w:val="Heading3"/>
    <w:next w:val="Normal"/>
    <w:link w:val="NumHeading3Char"/>
    <w:rsid w:val="00745500"/>
    <w:pPr>
      <w:keepLines w:val="0"/>
      <w:numPr>
        <w:ilvl w:val="2"/>
        <w:numId w:val="3"/>
      </w:numPr>
      <w:tabs>
        <w:tab w:val="left" w:pos="792"/>
      </w:tabs>
      <w:spacing w:before="180" w:after="60" w:line="240" w:lineRule="auto"/>
      <w:ind w:left="792" w:hanging="792"/>
    </w:pPr>
    <w:rPr>
      <w:rFonts w:eastAsia="Segoe Semibold" w:cstheme="minorHAnsi"/>
      <w:bCs w:val="0"/>
      <w:color w:val="auto"/>
      <w:lang w:eastAsia="ja-JP"/>
    </w:rPr>
  </w:style>
  <w:style w:type="character" w:customStyle="1" w:styleId="NumHeading3Char">
    <w:name w:val="Num Heading 3 Char"/>
    <w:basedOn w:val="Heading3Char"/>
    <w:link w:val="NumHeading3"/>
    <w:rsid w:val="00745500"/>
    <w:rPr>
      <w:rFonts w:eastAsia="Segoe Semibold" w:cstheme="minorHAnsi"/>
      <w:lang w:eastAsia="ja-JP"/>
    </w:rPr>
  </w:style>
  <w:style w:type="paragraph" w:customStyle="1" w:styleId="NumHeading4">
    <w:name w:val="Num Heading 4"/>
    <w:basedOn w:val="Heading4"/>
    <w:next w:val="Normal"/>
    <w:link w:val="NumHeading4Char"/>
    <w:rsid w:val="00745500"/>
    <w:pPr>
      <w:keepLines w:val="0"/>
      <w:tabs>
        <w:tab w:val="num" w:pos="1247"/>
      </w:tabs>
      <w:spacing w:before="180" w:after="60"/>
      <w:ind w:left="1247" w:hanging="1247"/>
    </w:pPr>
    <w:rPr>
      <w:rFonts w:eastAsia="Segoe Semibold" w:cs="Segoe Semibold"/>
      <w:bCs w:val="0"/>
      <w:i w:val="0"/>
      <w:color w:val="333333"/>
      <w:sz w:val="18"/>
      <w:szCs w:val="24"/>
      <w:lang w:val="en-AU" w:eastAsia="ja-JP"/>
    </w:rPr>
  </w:style>
  <w:style w:type="character" w:customStyle="1" w:styleId="NumHeading4Char">
    <w:name w:val="Num Heading 4 Char"/>
    <w:basedOn w:val="Heading4Char"/>
    <w:link w:val="NumHeading4"/>
    <w:rsid w:val="00745500"/>
    <w:rPr>
      <w:rFonts w:eastAsia="Segoe Semibold" w:cs="Segoe Semibold"/>
      <w:b/>
      <w:iCs/>
      <w:color w:val="333333"/>
      <w:sz w:val="18"/>
      <w:szCs w:val="24"/>
      <w:lang w:val="en-AU" w:eastAsia="ja-JP"/>
    </w:rPr>
  </w:style>
  <w:style w:type="paragraph" w:styleId="Header">
    <w:name w:val="header"/>
    <w:basedOn w:val="Normal"/>
    <w:link w:val="HeaderChar"/>
    <w:uiPriority w:val="99"/>
    <w:unhideWhenUsed/>
    <w:rsid w:val="00745500"/>
    <w:pPr>
      <w:pBdr>
        <w:bottom w:val="single" w:sz="4" w:space="1" w:color="4F81BD"/>
      </w:pBdr>
      <w:tabs>
        <w:tab w:val="center" w:pos="4680"/>
        <w:tab w:val="right" w:pos="9360"/>
      </w:tabs>
    </w:pPr>
    <w:rPr>
      <w:color w:val="4F81BD"/>
      <w:sz w:val="18"/>
    </w:rPr>
  </w:style>
  <w:style w:type="character" w:customStyle="1" w:styleId="HeaderChar">
    <w:name w:val="Header Char"/>
    <w:basedOn w:val="DefaultParagraphFont"/>
    <w:link w:val="Header"/>
    <w:uiPriority w:val="99"/>
    <w:rsid w:val="00745500"/>
    <w:rPr>
      <w:color w:val="4F81BD"/>
      <w:sz w:val="18"/>
      <w:szCs w:val="22"/>
    </w:rPr>
  </w:style>
  <w:style w:type="paragraph" w:customStyle="1" w:styleId="NumHeading5">
    <w:name w:val="Num Heading 5"/>
    <w:basedOn w:val="Heading5"/>
    <w:next w:val="Normal"/>
    <w:rsid w:val="00745500"/>
    <w:pPr>
      <w:keepLines w:val="0"/>
      <w:tabs>
        <w:tab w:val="num" w:pos="1474"/>
      </w:tabs>
      <w:spacing w:before="180" w:after="60" w:line="240" w:lineRule="auto"/>
      <w:ind w:left="1474" w:hanging="1474"/>
    </w:pPr>
    <w:rPr>
      <w:rFonts w:ascii="Segoe Semibold" w:eastAsia="Segoe Semibold" w:hAnsi="Segoe Semibold" w:cs="Segoe Semibold"/>
      <w:b/>
      <w:i/>
      <w:iCs/>
      <w:color w:val="333333"/>
      <w:lang w:val="en-AU" w:eastAsia="ja-JP"/>
    </w:rPr>
  </w:style>
  <w:style w:type="paragraph" w:styleId="BalloonText">
    <w:name w:val="Balloon Text"/>
    <w:basedOn w:val="Normal"/>
    <w:link w:val="BalloonTextChar"/>
    <w:uiPriority w:val="99"/>
    <w:semiHidden/>
    <w:unhideWhenUsed/>
    <w:rsid w:val="0074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00"/>
    <w:rPr>
      <w:rFonts w:ascii="Tahoma" w:hAnsi="Tahoma" w:cs="Tahoma"/>
      <w:sz w:val="16"/>
      <w:szCs w:val="16"/>
    </w:rPr>
  </w:style>
  <w:style w:type="character" w:styleId="Hyperlink">
    <w:name w:val="Hyperlink"/>
    <w:basedOn w:val="DefaultParagraphFont"/>
    <w:uiPriority w:val="99"/>
    <w:unhideWhenUsed/>
    <w:rsid w:val="00745500"/>
    <w:rPr>
      <w:color w:val="0000FF"/>
      <w:u w:val="single"/>
    </w:rPr>
  </w:style>
  <w:style w:type="paragraph" w:customStyle="1" w:styleId="TableListPara">
    <w:name w:val="Table List Para"/>
    <w:basedOn w:val="ListParagraph"/>
    <w:qFormat/>
    <w:rsid w:val="00745500"/>
    <w:pPr>
      <w:ind w:left="360"/>
    </w:pPr>
    <w:rPr>
      <w:sz w:val="20"/>
      <w:szCs w:val="18"/>
    </w:rPr>
  </w:style>
  <w:style w:type="paragraph" w:customStyle="1" w:styleId="TableListPara2">
    <w:name w:val="Table List Para 2"/>
    <w:basedOn w:val="ListParagraphLevel2"/>
    <w:qFormat/>
    <w:rsid w:val="00745500"/>
    <w:pPr>
      <w:ind w:left="720"/>
    </w:pPr>
    <w:rPr>
      <w:sz w:val="18"/>
      <w:szCs w:val="18"/>
    </w:rPr>
  </w:style>
  <w:style w:type="paragraph" w:customStyle="1" w:styleId="ListParagraphLevel3">
    <w:name w:val="List Paragraph Level 3"/>
    <w:basedOn w:val="ListParagraphLevel2"/>
    <w:link w:val="ListParagraphLevel3Char"/>
    <w:qFormat/>
    <w:rsid w:val="00745500"/>
    <w:pPr>
      <w:numPr>
        <w:numId w:val="0"/>
      </w:numPr>
      <w:ind w:left="1800" w:hanging="360"/>
    </w:pPr>
    <w:rPr>
      <w:lang w:val="en-AU"/>
    </w:rPr>
  </w:style>
  <w:style w:type="paragraph" w:styleId="Subtitle">
    <w:name w:val="Subtitle"/>
    <w:basedOn w:val="Normal"/>
    <w:next w:val="Normal"/>
    <w:link w:val="SubtitleChar"/>
    <w:uiPriority w:val="11"/>
    <w:qFormat/>
    <w:rsid w:val="00745500"/>
    <w:pPr>
      <w:spacing w:after="720"/>
      <w:jc w:val="right"/>
    </w:pPr>
    <w:rPr>
      <w:rFonts w:asciiTheme="minorHAnsi" w:eastAsia="Times New Roman" w:hAnsiTheme="minorHAnsi"/>
      <w:sz w:val="32"/>
      <w:szCs w:val="24"/>
    </w:rPr>
  </w:style>
  <w:style w:type="character" w:customStyle="1" w:styleId="SubtitleChar">
    <w:name w:val="Subtitle Char"/>
    <w:basedOn w:val="DefaultParagraphFont"/>
    <w:link w:val="Subtitle"/>
    <w:uiPriority w:val="11"/>
    <w:rsid w:val="00745500"/>
    <w:rPr>
      <w:rFonts w:asciiTheme="minorHAnsi" w:eastAsia="Times New Roman" w:hAnsiTheme="minorHAnsi"/>
      <w:sz w:val="32"/>
      <w:szCs w:val="24"/>
    </w:rPr>
  </w:style>
  <w:style w:type="character" w:customStyle="1" w:styleId="ListParagraphLevel3Char">
    <w:name w:val="List Paragraph Level 3 Char"/>
    <w:basedOn w:val="ListParagraphLevel2Char1"/>
    <w:link w:val="ListParagraphLevel3"/>
    <w:rsid w:val="00745500"/>
    <w:rPr>
      <w:lang w:val="en-AU"/>
    </w:rPr>
  </w:style>
  <w:style w:type="paragraph" w:styleId="Footer">
    <w:name w:val="footer"/>
    <w:basedOn w:val="Normal"/>
    <w:link w:val="FooterChar"/>
    <w:uiPriority w:val="99"/>
    <w:unhideWhenUsed/>
    <w:rsid w:val="00745500"/>
    <w:pPr>
      <w:tabs>
        <w:tab w:val="center" w:pos="4680"/>
        <w:tab w:val="right" w:pos="9360"/>
      </w:tabs>
    </w:pPr>
    <w:rPr>
      <w:color w:val="4F81BD"/>
      <w:sz w:val="18"/>
    </w:rPr>
  </w:style>
  <w:style w:type="character" w:customStyle="1" w:styleId="FooterChar">
    <w:name w:val="Footer Char"/>
    <w:basedOn w:val="DefaultParagraphFont"/>
    <w:link w:val="Footer"/>
    <w:uiPriority w:val="99"/>
    <w:rsid w:val="00745500"/>
    <w:rPr>
      <w:color w:val="4F81BD"/>
      <w:sz w:val="18"/>
      <w:szCs w:val="22"/>
    </w:rPr>
  </w:style>
  <w:style w:type="paragraph" w:styleId="TOC2">
    <w:name w:val="toc 2"/>
    <w:basedOn w:val="Normal"/>
    <w:next w:val="Normal"/>
    <w:autoRedefine/>
    <w:uiPriority w:val="39"/>
    <w:unhideWhenUsed/>
    <w:rsid w:val="00745500"/>
    <w:pPr>
      <w:spacing w:after="0"/>
      <w:ind w:left="216"/>
    </w:pPr>
    <w:rPr>
      <w:sz w:val="20"/>
    </w:rPr>
  </w:style>
  <w:style w:type="paragraph" w:styleId="TOC1">
    <w:name w:val="toc 1"/>
    <w:basedOn w:val="Normal"/>
    <w:next w:val="Normal"/>
    <w:autoRedefine/>
    <w:uiPriority w:val="39"/>
    <w:unhideWhenUsed/>
    <w:rsid w:val="00745500"/>
    <w:pPr>
      <w:keepNext/>
      <w:keepLines/>
      <w:tabs>
        <w:tab w:val="left" w:pos="440"/>
        <w:tab w:val="right" w:leader="dot" w:pos="9350"/>
      </w:tabs>
      <w:spacing w:after="0"/>
      <w:ind w:left="0"/>
    </w:pPr>
    <w:rPr>
      <w:b/>
      <w:sz w:val="20"/>
    </w:rPr>
  </w:style>
  <w:style w:type="paragraph" w:styleId="TOC3">
    <w:name w:val="toc 3"/>
    <w:basedOn w:val="Normal"/>
    <w:next w:val="Normal"/>
    <w:autoRedefine/>
    <w:uiPriority w:val="39"/>
    <w:unhideWhenUsed/>
    <w:rsid w:val="00745500"/>
    <w:pPr>
      <w:spacing w:after="0"/>
      <w:ind w:left="446"/>
    </w:pPr>
    <w:rPr>
      <w:sz w:val="20"/>
    </w:rPr>
  </w:style>
  <w:style w:type="character" w:styleId="Strong">
    <w:name w:val="Strong"/>
    <w:basedOn w:val="DefaultParagraphFont"/>
    <w:uiPriority w:val="22"/>
    <w:qFormat/>
    <w:rsid w:val="00745500"/>
    <w:rPr>
      <w:b/>
      <w:bCs/>
      <w:color w:val="000000" w:themeColor="text1"/>
    </w:rPr>
  </w:style>
  <w:style w:type="paragraph" w:styleId="Quote">
    <w:name w:val="Quote"/>
    <w:basedOn w:val="Normal"/>
    <w:next w:val="Normal"/>
    <w:link w:val="QuoteChar"/>
    <w:uiPriority w:val="29"/>
    <w:qFormat/>
    <w:rsid w:val="00745500"/>
    <w:rPr>
      <w:i/>
      <w:iCs/>
      <w:color w:val="000000"/>
    </w:rPr>
  </w:style>
  <w:style w:type="character" w:customStyle="1" w:styleId="QuoteChar">
    <w:name w:val="Quote Char"/>
    <w:basedOn w:val="DefaultParagraphFont"/>
    <w:link w:val="Quote"/>
    <w:uiPriority w:val="29"/>
    <w:rsid w:val="00745500"/>
    <w:rPr>
      <w:i/>
      <w:iCs/>
      <w:color w:val="000000"/>
      <w:sz w:val="22"/>
      <w:szCs w:val="22"/>
    </w:rPr>
  </w:style>
  <w:style w:type="paragraph" w:styleId="CommentSubject">
    <w:name w:val="annotation subject"/>
    <w:basedOn w:val="CommentText"/>
    <w:next w:val="CommentText"/>
    <w:link w:val="CommentSubjectChar"/>
    <w:uiPriority w:val="99"/>
    <w:semiHidden/>
    <w:unhideWhenUsed/>
    <w:rsid w:val="00745500"/>
    <w:pPr>
      <w:spacing w:after="200" w:line="240" w:lineRule="atLeast"/>
      <w:ind w:left="720"/>
    </w:pPr>
    <w:rPr>
      <w:rFonts w:ascii="Calibri" w:eastAsia="Calibri" w:hAnsi="Calibri"/>
      <w:b/>
      <w:bCs/>
    </w:rPr>
  </w:style>
  <w:style w:type="character" w:customStyle="1" w:styleId="CommentSubjectChar">
    <w:name w:val="Comment Subject Char"/>
    <w:basedOn w:val="CommentTextChar"/>
    <w:link w:val="CommentSubject"/>
    <w:uiPriority w:val="99"/>
    <w:semiHidden/>
    <w:rsid w:val="00745500"/>
    <w:rPr>
      <w:b/>
      <w:bCs/>
    </w:rPr>
  </w:style>
  <w:style w:type="paragraph" w:customStyle="1" w:styleId="TemplateInstructions">
    <w:name w:val="Template Instructions"/>
    <w:basedOn w:val="Normal"/>
    <w:link w:val="TemplateInstructionsChar"/>
    <w:qFormat/>
    <w:rsid w:val="00745500"/>
    <w:pPr>
      <w:ind w:left="792"/>
    </w:pPr>
    <w:rPr>
      <w:b/>
      <w:i/>
      <w:sz w:val="19"/>
      <w:szCs w:val="19"/>
      <w:lang w:val="en-AU" w:eastAsia="ja-JP"/>
    </w:rPr>
  </w:style>
  <w:style w:type="character" w:customStyle="1" w:styleId="TemplateInstructionsChar">
    <w:name w:val="Template Instructions Char"/>
    <w:basedOn w:val="DefaultParagraphFont"/>
    <w:link w:val="TemplateInstructions"/>
    <w:rsid w:val="00745500"/>
    <w:rPr>
      <w:b/>
      <w:i/>
      <w:sz w:val="19"/>
      <w:szCs w:val="19"/>
      <w:lang w:val="en-AU" w:eastAsia="ja-JP"/>
    </w:rPr>
  </w:style>
  <w:style w:type="paragraph" w:customStyle="1" w:styleId="ListParagraphLast">
    <w:name w:val="List Paragraph (Last)"/>
    <w:basedOn w:val="ListParagraph"/>
    <w:link w:val="ListParagraphLastChar"/>
    <w:qFormat/>
    <w:rsid w:val="00745500"/>
    <w:pPr>
      <w:spacing w:after="200"/>
    </w:pPr>
  </w:style>
  <w:style w:type="character" w:customStyle="1" w:styleId="ListParagraphLastChar">
    <w:name w:val="List Paragraph (Last) Char"/>
    <w:basedOn w:val="ListParagraphChar"/>
    <w:link w:val="ListParagraphLast"/>
    <w:rsid w:val="00745500"/>
  </w:style>
  <w:style w:type="paragraph" w:styleId="BodyText">
    <w:name w:val="Body Text"/>
    <w:basedOn w:val="Normal"/>
    <w:link w:val="BodyTextChar"/>
    <w:uiPriority w:val="99"/>
    <w:unhideWhenUsed/>
    <w:rsid w:val="00745500"/>
    <w:pPr>
      <w:spacing w:line="320" w:lineRule="atLeast"/>
      <w:ind w:left="792"/>
    </w:pPr>
  </w:style>
  <w:style w:type="character" w:customStyle="1" w:styleId="BodyTextChar">
    <w:name w:val="Body Text Char"/>
    <w:basedOn w:val="DefaultParagraphFont"/>
    <w:link w:val="BodyText"/>
    <w:uiPriority w:val="99"/>
    <w:rsid w:val="00745500"/>
    <w:rPr>
      <w:sz w:val="22"/>
      <w:szCs w:val="22"/>
    </w:rPr>
  </w:style>
  <w:style w:type="paragraph" w:customStyle="1" w:styleId="TableNormal1">
    <w:name w:val="Table Normal1"/>
    <w:basedOn w:val="Normal"/>
    <w:rsid w:val="00745500"/>
    <w:pPr>
      <w:spacing w:before="60" w:after="60" w:line="240" w:lineRule="auto"/>
      <w:ind w:left="0"/>
    </w:pPr>
    <w:rPr>
      <w:rFonts w:ascii="Segoe Condensed" w:eastAsia="Segoe Condensed" w:hAnsi="Segoe Condensed" w:cs="Segoe Condensed"/>
      <w:sz w:val="20"/>
      <w:szCs w:val="20"/>
      <w:lang w:val="en-AU" w:eastAsia="ja-JP"/>
    </w:rPr>
  </w:style>
  <w:style w:type="character" w:styleId="FollowedHyperlink">
    <w:name w:val="FollowedHyperlink"/>
    <w:basedOn w:val="DefaultParagraphFont"/>
    <w:uiPriority w:val="99"/>
    <w:semiHidden/>
    <w:unhideWhenUsed/>
    <w:rsid w:val="00745500"/>
    <w:rPr>
      <w:color w:val="800080" w:themeColor="followedHyperlink"/>
      <w:u w:val="single"/>
    </w:rPr>
  </w:style>
  <w:style w:type="character" w:styleId="IntenseEmphasis">
    <w:name w:val="Intense Emphasis"/>
    <w:basedOn w:val="DefaultParagraphFont"/>
    <w:uiPriority w:val="21"/>
    <w:qFormat/>
    <w:rsid w:val="00745500"/>
    <w:rPr>
      <w:rFonts w:ascii="Calibri" w:hAnsi="Calibri"/>
      <w:b/>
      <w:bCs/>
      <w:i/>
      <w:iCs/>
      <w:color w:val="000000" w:themeColor="text1"/>
    </w:rPr>
  </w:style>
  <w:style w:type="paragraph" w:styleId="IntenseQuote">
    <w:name w:val="Intense Quote"/>
    <w:basedOn w:val="Normal"/>
    <w:next w:val="Normal"/>
    <w:link w:val="IntenseQuoteChar"/>
    <w:uiPriority w:val="30"/>
    <w:qFormat/>
    <w:rsid w:val="00745500"/>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745500"/>
    <w:rPr>
      <w:b/>
      <w:bCs/>
      <w:i/>
      <w:iCs/>
      <w:sz w:val="22"/>
      <w:szCs w:val="22"/>
    </w:rPr>
  </w:style>
  <w:style w:type="character" w:styleId="SubtleReference">
    <w:name w:val="Subtle Reference"/>
    <w:basedOn w:val="DefaultParagraphFont"/>
    <w:uiPriority w:val="31"/>
    <w:qFormat/>
    <w:rsid w:val="00745500"/>
    <w:rPr>
      <w:smallCaps/>
      <w:color w:val="000000" w:themeColor="text1"/>
      <w:u w:val="single"/>
    </w:rPr>
  </w:style>
  <w:style w:type="character" w:styleId="IntenseReference">
    <w:name w:val="Intense Reference"/>
    <w:basedOn w:val="DefaultParagraphFont"/>
    <w:uiPriority w:val="32"/>
    <w:qFormat/>
    <w:rsid w:val="00745500"/>
    <w:rPr>
      <w:b/>
      <w:bCs/>
      <w:smallCaps/>
      <w:color w:val="auto"/>
      <w:spacing w:val="5"/>
      <w:u w:val="single"/>
    </w:rPr>
  </w:style>
  <w:style w:type="character" w:styleId="PlaceholderText">
    <w:name w:val="Placeholder Text"/>
    <w:basedOn w:val="DefaultParagraphFont"/>
    <w:uiPriority w:val="99"/>
    <w:semiHidden/>
    <w:rsid w:val="00745500"/>
    <w:rPr>
      <w:color w:val="808080"/>
    </w:rPr>
  </w:style>
  <w:style w:type="character" w:styleId="SubtleEmphasis">
    <w:name w:val="Subtle Emphasis"/>
    <w:basedOn w:val="DefaultParagraphFont"/>
    <w:uiPriority w:val="19"/>
    <w:qFormat/>
    <w:rsid w:val="00745500"/>
    <w:rPr>
      <w:rFonts w:asciiTheme="minorHAnsi" w:hAnsiTheme="minorHAnsi"/>
      <w:i/>
      <w:iCs/>
      <w:color w:val="808080" w:themeColor="text1" w:themeTint="7F"/>
    </w:rPr>
  </w:style>
  <w:style w:type="character" w:styleId="Emphasis">
    <w:name w:val="Emphasis"/>
    <w:basedOn w:val="DefaultParagraphFont"/>
    <w:uiPriority w:val="20"/>
    <w:qFormat/>
    <w:rsid w:val="00745500"/>
    <w:rPr>
      <w:rFonts w:ascii="Calibri" w:hAnsi="Calibri"/>
      <w:i/>
      <w:iCs/>
    </w:rPr>
  </w:style>
  <w:style w:type="table" w:customStyle="1" w:styleId="LightShading1">
    <w:name w:val="Light Shading1"/>
    <w:basedOn w:val="TableNormal"/>
    <w:uiPriority w:val="60"/>
    <w:rsid w:val="0074550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Number">
    <w:name w:val="Table Number"/>
    <w:basedOn w:val="TableTitle"/>
    <w:qFormat/>
    <w:rsid w:val="00745500"/>
    <w:pPr>
      <w:spacing w:before="40" w:after="0"/>
    </w:pPr>
  </w:style>
  <w:style w:type="paragraph" w:customStyle="1" w:styleId="HeadingAppendixOld">
    <w:name w:val="Heading Appendix Old"/>
    <w:basedOn w:val="Normal"/>
    <w:next w:val="Normal"/>
    <w:rsid w:val="00745500"/>
    <w:pPr>
      <w:keepNext/>
      <w:pageBreakBefore/>
      <w:tabs>
        <w:tab w:val="num" w:pos="2155"/>
      </w:tabs>
      <w:spacing w:before="120" w:after="60" w:line="240" w:lineRule="auto"/>
      <w:ind w:left="2155" w:hanging="2155"/>
    </w:pPr>
    <w:rPr>
      <w:rFonts w:ascii="Segoe Black" w:eastAsia="Segoe Black" w:hAnsi="Segoe Black" w:cs="Segoe Black"/>
      <w:smallCaps/>
      <w:color w:val="333333"/>
      <w:sz w:val="32"/>
      <w:szCs w:val="32"/>
      <w:lang w:val="en-AU" w:eastAsia="ja-JP"/>
    </w:rPr>
  </w:style>
  <w:style w:type="paragraph" w:customStyle="1" w:styleId="HeadingPart">
    <w:name w:val="Heading Part"/>
    <w:basedOn w:val="Normal"/>
    <w:next w:val="Normal"/>
    <w:rsid w:val="00745500"/>
    <w:pPr>
      <w:pageBreakBefore/>
      <w:tabs>
        <w:tab w:val="num" w:pos="1418"/>
      </w:tabs>
      <w:spacing w:before="480" w:after="60" w:line="240" w:lineRule="auto"/>
      <w:ind w:left="1418" w:hanging="1418"/>
      <w:outlineLvl w:val="8"/>
    </w:pPr>
    <w:rPr>
      <w:rFonts w:ascii="Segoe Black" w:eastAsia="Segoe Black" w:hAnsi="Segoe Black" w:cs="Segoe Black"/>
      <w:b/>
      <w:smallCaps/>
      <w:color w:val="333333"/>
      <w:sz w:val="32"/>
      <w:szCs w:val="32"/>
      <w:lang w:val="en-AU" w:eastAsia="ja-JP"/>
    </w:rPr>
  </w:style>
  <w:style w:type="paragraph" w:customStyle="1" w:styleId="ListParagrapha">
    <w:name w:val="List Paragraph a)"/>
    <w:basedOn w:val="ListParagraph"/>
    <w:link w:val="ListParagraphaChar"/>
    <w:qFormat/>
    <w:rsid w:val="00745500"/>
    <w:pPr>
      <w:numPr>
        <w:numId w:val="7"/>
      </w:numPr>
    </w:pPr>
  </w:style>
  <w:style w:type="paragraph" w:customStyle="1" w:styleId="AppendixHeading">
    <w:name w:val="Appendix Heading"/>
    <w:basedOn w:val="Normal"/>
    <w:link w:val="AppendixHeadingChar"/>
    <w:qFormat/>
    <w:rsid w:val="00745500"/>
    <w:pPr>
      <w:keepNext/>
      <w:keepLines/>
      <w:spacing w:before="240" w:after="120"/>
      <w:ind w:left="792" w:hanging="792"/>
      <w:outlineLvl w:val="1"/>
    </w:pPr>
    <w:rPr>
      <w:b/>
      <w:sz w:val="24"/>
      <w:szCs w:val="24"/>
    </w:rPr>
  </w:style>
  <w:style w:type="character" w:customStyle="1" w:styleId="ListParagraphaChar">
    <w:name w:val="List Paragraph a) Char"/>
    <w:basedOn w:val="ListParagraphChar"/>
    <w:link w:val="ListParagrapha"/>
    <w:rsid w:val="00745500"/>
  </w:style>
  <w:style w:type="character" w:customStyle="1" w:styleId="AppendixHeadingChar">
    <w:name w:val="Appendix Heading Char"/>
    <w:basedOn w:val="DefaultParagraphFont"/>
    <w:link w:val="AppendixHeading"/>
    <w:rsid w:val="00745500"/>
    <w:rPr>
      <w:b/>
      <w:sz w:val="24"/>
      <w:szCs w:val="24"/>
    </w:rPr>
  </w:style>
  <w:style w:type="paragraph" w:styleId="Caption">
    <w:name w:val="caption"/>
    <w:basedOn w:val="Normal"/>
    <w:next w:val="Normal"/>
    <w:uiPriority w:val="35"/>
    <w:unhideWhenUsed/>
    <w:qFormat/>
    <w:rsid w:val="00745500"/>
    <w:pPr>
      <w:spacing w:line="240" w:lineRule="auto"/>
    </w:pPr>
    <w:rPr>
      <w:b/>
      <w:bCs/>
      <w:color w:val="4F81BD" w:themeColor="accent1"/>
      <w:sz w:val="18"/>
      <w:szCs w:val="18"/>
    </w:rPr>
  </w:style>
  <w:style w:type="paragraph" w:styleId="Revision">
    <w:name w:val="Revision"/>
    <w:hidden/>
    <w:uiPriority w:val="99"/>
    <w:semiHidden/>
    <w:rsid w:val="00745500"/>
    <w:rPr>
      <w:sz w:val="22"/>
      <w:szCs w:val="22"/>
    </w:rPr>
  </w:style>
  <w:style w:type="paragraph" w:customStyle="1" w:styleId="BodyText9pt0after">
    <w:name w:val="Body Text (9pt/0after)"/>
    <w:basedOn w:val="BodyText"/>
    <w:qFormat/>
    <w:rsid w:val="00745500"/>
    <w:pPr>
      <w:spacing w:after="0" w:line="240" w:lineRule="atLeast"/>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usa.gov/webcontent/technology/other_tech.shtml" TargetMode="External"/><Relationship Id="rId3" Type="http://schemas.openxmlformats.org/officeDocument/2006/relationships/numbering" Target="numbering.xml"/><Relationship Id="rId21" Type="http://schemas.openxmlformats.org/officeDocument/2006/relationships/hyperlink" Target="http://www.usa.gov/"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usa.gov/webcontent/technology/other_tech.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forum.webcontent.gov/?page=TOS_agreements" TargetMode="External"/><Relationship Id="rId10" Type="http://schemas.openxmlformats.org/officeDocument/2006/relationships/header" Target="header1.xml"/><Relationship Id="rId19" Type="http://schemas.openxmlformats.org/officeDocument/2006/relationships/hyperlink" Target="http://www.usa.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forum.webcontent.gov/?page=TOS_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b:Source>
    <b:Tag>htt</b:Tag>
    <b:SourceType>InternetSite</b:SourceType>
    <b:Guid>{1B8D1B61-B1AF-43B8-B392-738EC3503619}</b:Guid>
    <b:LCID>0</b:LCID>
    <b:URL>http://www.usa.gov</b:URL>
    <b:RefOrder>2</b:RefOrder>
  </b:Source>
  <b:Source>
    <b:Tag>Gov</b:Tag>
    <b:SourceType>InternetSite</b:SourceType>
    <b:Guid>{88B1E220-C660-4E1A-9798-3E936B0925B5}</b:Guid>
    <b:LCID>0</b:LCID>
    <b:Title>Government 2.0: New Media on USA.gov</b:Title>
    <b:InternetSiteTitle>USA.gov</b:InternetSiteTitle>
    <b:URL>http://answers.usa.gov/cgi-bin/gsa_ict.cfg/php/enduser/std_adp.php?p_faqid=7146&amp;p_created=1140556071&amp;p_sid=j*seUTxj&amp;p_accessibility=0&amp;p_redirect=&amp;p_lva=&amp;p_sp=cF9zcmNoPSZwX3NvcnRfYnk9JnBfZ3JpZHNvcnQ9JnBfcm93X2NudD0yNTEzLDI1MTMmcF9wcm9kcz0mcF9jYXRzPSZwX3B2P</b:URL>
    <b:RefOrder>1</b:RefOrder>
  </b:Source>
</b:Sources>
</file>

<file path=customXml/item2.xml><?xml version="1.0" encoding="utf-8"?>
<b:Sources xmlns:b="http://schemas.openxmlformats.org/officeDocument/2006/bibliography" xmlns="http://schemas.openxmlformats.org/officeDocument/2006/bibliography" SelectedStyle="" StyleName="">
  <b:Source>
    <b:Tag>htt</b:Tag>
    <b:SourceType>InternetSite</b:SourceType>
    <b:Guid>{1B8D1B61-B1AF-43B8-B392-738EC3503619}</b:Guid>
    <b:LCID>0</b:LCID>
    <b:URL>http://www.usa.gov</b:URL>
    <b:RefOrder>2</b:RefOrder>
  </b:Source>
  <b:Source>
    <b:Tag>Gov</b:Tag>
    <b:SourceType>InternetSite</b:SourceType>
    <b:Guid>{88B1E220-C660-4E1A-9798-3E936B0925B5}</b:Guid>
    <b:LCID>0</b:LCID>
    <b:Title>Government 2.0: New Media on USA.gov</b:Title>
    <b:InternetSiteTitle>USA.gov</b:InternetSiteTitle>
    <b:URL>http://answers.usa.gov/cgi-bin/gsa_ict.cfg/php/enduser/std_adp.php?p_faqid=7146&amp;p_created=1140556071&amp;p_sid=j*seUTxj&amp;p_accessibility=0&amp;p_redirect=&amp;p_lva=&amp;p_sp=cF9zcmNoPSZwX3NvcnRfYnk9JnBfZ3JpZHNvcnQ9JnBfcm93X2NudD0yNTEzLDI1MTMmcF9wcm9kcz0mcF9jYXRzPSZwX3B2P</b:URL>
    <b:RefOrder>1</b:RefOrder>
  </b:Source>
</b:Sources>
</file>

<file path=customXml/itemProps1.xml><?xml version="1.0" encoding="utf-8"?>
<ds:datastoreItem xmlns:ds="http://schemas.openxmlformats.org/officeDocument/2006/customXml" ds:itemID="{CFAAA653-E9D2-4F74-90FB-02DD07ED7D83}">
  <ds:schemaRefs>
    <ds:schemaRef ds:uri="http://schemas.openxmlformats.org/officeDocument/2006/bibliography"/>
  </ds:schemaRefs>
</ds:datastoreItem>
</file>

<file path=customXml/itemProps2.xml><?xml version="1.0" encoding="utf-8"?>
<ds:datastoreItem xmlns:ds="http://schemas.openxmlformats.org/officeDocument/2006/customXml" ds:itemID="{37AD3E95-C16D-4D42-8C2E-D72D09AC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8254</Words>
  <Characters>47054</Characters>
  <Application>Microsoft Office Word</Application>
  <DocSecurity>0</DocSecurity>
  <Lines>392</Lines>
  <Paragraphs>110</Paragraphs>
  <ScaleCrop>false</ScaleCrop>
  <Manager/>
  <Company/>
  <LinksUpToDate>false</LinksUpToDate>
  <CharactersWithSpaces>55198</CharactersWithSpaces>
  <SharedDoc>false</SharedDoc>
  <HLinks>
    <vt:vector size="546" baseType="variant">
      <vt:variant>
        <vt:i4>458782</vt:i4>
      </vt:variant>
      <vt:variant>
        <vt:i4>685</vt:i4>
      </vt:variant>
      <vt:variant>
        <vt:i4>0</vt:i4>
      </vt:variant>
      <vt:variant>
        <vt:i4>5</vt:i4>
      </vt:variant>
      <vt:variant>
        <vt:lpwstr/>
      </vt:variant>
      <vt:variant>
        <vt:lpwstr>ServiceLevelAgreement</vt:lpwstr>
      </vt:variant>
      <vt:variant>
        <vt:i4>7340108</vt:i4>
      </vt:variant>
      <vt:variant>
        <vt:i4>588</vt:i4>
      </vt:variant>
      <vt:variant>
        <vt:i4>0</vt:i4>
      </vt:variant>
      <vt:variant>
        <vt:i4>5</vt:i4>
      </vt:variant>
      <vt:variant>
        <vt:lpwstr/>
      </vt:variant>
      <vt:variant>
        <vt:lpwstr>_External_Executive_Sponsorship</vt:lpwstr>
      </vt:variant>
      <vt:variant>
        <vt:i4>1376306</vt:i4>
      </vt:variant>
      <vt:variant>
        <vt:i4>579</vt:i4>
      </vt:variant>
      <vt:variant>
        <vt:i4>0</vt:i4>
      </vt:variant>
      <vt:variant>
        <vt:i4>5</vt:i4>
      </vt:variant>
      <vt:variant>
        <vt:lpwstr/>
      </vt:variant>
      <vt:variant>
        <vt:lpwstr>_Internal_Executive_Sponsors</vt:lpwstr>
      </vt:variant>
      <vt:variant>
        <vt:i4>6226046</vt:i4>
      </vt:variant>
      <vt:variant>
        <vt:i4>546</vt:i4>
      </vt:variant>
      <vt:variant>
        <vt:i4>0</vt:i4>
      </vt:variant>
      <vt:variant>
        <vt:i4>5</vt:i4>
      </vt:variant>
      <vt:variant>
        <vt:lpwstr/>
      </vt:variant>
      <vt:variant>
        <vt:lpwstr>B_ServerDeployment</vt:lpwstr>
      </vt:variant>
      <vt:variant>
        <vt:i4>6226046</vt:i4>
      </vt:variant>
      <vt:variant>
        <vt:i4>539</vt:i4>
      </vt:variant>
      <vt:variant>
        <vt:i4>0</vt:i4>
      </vt:variant>
      <vt:variant>
        <vt:i4>5</vt:i4>
      </vt:variant>
      <vt:variant>
        <vt:lpwstr/>
      </vt:variant>
      <vt:variant>
        <vt:lpwstr>B_ServerDeployment</vt:lpwstr>
      </vt:variant>
      <vt:variant>
        <vt:i4>543162489</vt:i4>
      </vt:variant>
      <vt:variant>
        <vt:i4>532</vt:i4>
      </vt:variant>
      <vt:variant>
        <vt:i4>0</vt:i4>
      </vt:variant>
      <vt:variant>
        <vt:i4>5</vt:i4>
      </vt:variant>
      <vt:variant>
        <vt:lpwstr/>
      </vt:variant>
      <vt:variant>
        <vt:lpwstr>_Gov_2.0_“Go</vt:lpwstr>
      </vt:variant>
      <vt:variant>
        <vt:i4>196717</vt:i4>
      </vt:variant>
      <vt:variant>
        <vt:i4>519</vt:i4>
      </vt:variant>
      <vt:variant>
        <vt:i4>0</vt:i4>
      </vt:variant>
      <vt:variant>
        <vt:i4>5</vt:i4>
      </vt:variant>
      <vt:variant>
        <vt:lpwstr/>
      </vt:variant>
      <vt:variant>
        <vt:lpwstr>_Gov_2.0_User</vt:lpwstr>
      </vt:variant>
      <vt:variant>
        <vt:i4>7667736</vt:i4>
      </vt:variant>
      <vt:variant>
        <vt:i4>516</vt:i4>
      </vt:variant>
      <vt:variant>
        <vt:i4>0</vt:i4>
      </vt:variant>
      <vt:variant>
        <vt:i4>5</vt:i4>
      </vt:variant>
      <vt:variant>
        <vt:lpwstr/>
      </vt:variant>
      <vt:variant>
        <vt:lpwstr>_Tactical_Team:_Integration</vt:lpwstr>
      </vt:variant>
      <vt:variant>
        <vt:i4>131199</vt:i4>
      </vt:variant>
      <vt:variant>
        <vt:i4>511</vt:i4>
      </vt:variant>
      <vt:variant>
        <vt:i4>0</vt:i4>
      </vt:variant>
      <vt:variant>
        <vt:i4>5</vt:i4>
      </vt:variant>
      <vt:variant>
        <vt:lpwstr/>
      </vt:variant>
      <vt:variant>
        <vt:lpwstr>_Tactical_Team:_Training</vt:lpwstr>
      </vt:variant>
      <vt:variant>
        <vt:i4>1966181</vt:i4>
      </vt:variant>
      <vt:variant>
        <vt:i4>508</vt:i4>
      </vt:variant>
      <vt:variant>
        <vt:i4>0</vt:i4>
      </vt:variant>
      <vt:variant>
        <vt:i4>5</vt:i4>
      </vt:variant>
      <vt:variant>
        <vt:lpwstr/>
      </vt:variant>
      <vt:variant>
        <vt:lpwstr>_Tactical:_Operations_Team</vt:lpwstr>
      </vt:variant>
      <vt:variant>
        <vt:i4>7798903</vt:i4>
      </vt:variant>
      <vt:variant>
        <vt:i4>503</vt:i4>
      </vt:variant>
      <vt:variant>
        <vt:i4>0</vt:i4>
      </vt:variant>
      <vt:variant>
        <vt:i4>5</vt:i4>
      </vt:variant>
      <vt:variant>
        <vt:lpwstr/>
      </vt:variant>
      <vt:variant>
        <vt:lpwstr>CommunicationInternalRoles</vt:lpwstr>
      </vt:variant>
      <vt:variant>
        <vt:i4>4522051</vt:i4>
      </vt:variant>
      <vt:variant>
        <vt:i4>500</vt:i4>
      </vt:variant>
      <vt:variant>
        <vt:i4>0</vt:i4>
      </vt:variant>
      <vt:variant>
        <vt:i4>5</vt:i4>
      </vt:variant>
      <vt:variant>
        <vt:lpwstr/>
      </vt:variant>
      <vt:variant>
        <vt:lpwstr>_Strategy_Team</vt:lpwstr>
      </vt:variant>
      <vt:variant>
        <vt:i4>3407886</vt:i4>
      </vt:variant>
      <vt:variant>
        <vt:i4>477</vt:i4>
      </vt:variant>
      <vt:variant>
        <vt:i4>0</vt:i4>
      </vt:variant>
      <vt:variant>
        <vt:i4>5</vt:i4>
      </vt:variant>
      <vt:variant>
        <vt:lpwstr>http://forum.webcontent.gov/?page=TOS_agreements</vt:lpwstr>
      </vt:variant>
      <vt:variant>
        <vt:lpwstr/>
      </vt:variant>
      <vt:variant>
        <vt:i4>3407886</vt:i4>
      </vt:variant>
      <vt:variant>
        <vt:i4>474</vt:i4>
      </vt:variant>
      <vt:variant>
        <vt:i4>0</vt:i4>
      </vt:variant>
      <vt:variant>
        <vt:i4>5</vt:i4>
      </vt:variant>
      <vt:variant>
        <vt:lpwstr>http://forum.webcontent.gov/?page=TOS_agreements</vt:lpwstr>
      </vt:variant>
      <vt:variant>
        <vt:lpwstr/>
      </vt:variant>
      <vt:variant>
        <vt:i4>3735656</vt:i4>
      </vt:variant>
      <vt:variant>
        <vt:i4>469</vt:i4>
      </vt:variant>
      <vt:variant>
        <vt:i4>0</vt:i4>
      </vt:variant>
      <vt:variant>
        <vt:i4>5</vt:i4>
      </vt:variant>
      <vt:variant>
        <vt:lpwstr>http://www.youtube.com/</vt:lpwstr>
      </vt:variant>
      <vt:variant>
        <vt:lpwstr/>
      </vt:variant>
      <vt:variant>
        <vt:i4>5308445</vt:i4>
      </vt:variant>
      <vt:variant>
        <vt:i4>466</vt:i4>
      </vt:variant>
      <vt:variant>
        <vt:i4>0</vt:i4>
      </vt:variant>
      <vt:variant>
        <vt:i4>5</vt:i4>
      </vt:variant>
      <vt:variant>
        <vt:lpwstr>http://www.vimeo.com/</vt:lpwstr>
      </vt:variant>
      <vt:variant>
        <vt:lpwstr/>
      </vt:variant>
      <vt:variant>
        <vt:i4>4063278</vt:i4>
      </vt:variant>
      <vt:variant>
        <vt:i4>463</vt:i4>
      </vt:variant>
      <vt:variant>
        <vt:i4>0</vt:i4>
      </vt:variant>
      <vt:variant>
        <vt:i4>5</vt:i4>
      </vt:variant>
      <vt:variant>
        <vt:lpwstr>http://twitter.com/</vt:lpwstr>
      </vt:variant>
      <vt:variant>
        <vt:lpwstr/>
      </vt:variant>
      <vt:variant>
        <vt:i4>2752565</vt:i4>
      </vt:variant>
      <vt:variant>
        <vt:i4>460</vt:i4>
      </vt:variant>
      <vt:variant>
        <vt:i4>0</vt:i4>
      </vt:variant>
      <vt:variant>
        <vt:i4>5</vt:i4>
      </vt:variant>
      <vt:variant>
        <vt:lpwstr>http://www.slideshare.net/</vt:lpwstr>
      </vt:variant>
      <vt:variant>
        <vt:lpwstr/>
      </vt:variant>
      <vt:variant>
        <vt:i4>4128891</vt:i4>
      </vt:variant>
      <vt:variant>
        <vt:i4>457</vt:i4>
      </vt:variant>
      <vt:variant>
        <vt:i4>0</vt:i4>
      </vt:variant>
      <vt:variant>
        <vt:i4>5</vt:i4>
      </vt:variant>
      <vt:variant>
        <vt:lpwstr>http://www.myspace.com/</vt:lpwstr>
      </vt:variant>
      <vt:variant>
        <vt:lpwstr/>
      </vt:variant>
      <vt:variant>
        <vt:i4>2162723</vt:i4>
      </vt:variant>
      <vt:variant>
        <vt:i4>454</vt:i4>
      </vt:variant>
      <vt:variant>
        <vt:i4>0</vt:i4>
      </vt:variant>
      <vt:variant>
        <vt:i4>5</vt:i4>
      </vt:variant>
      <vt:variant>
        <vt:lpwstr>http://www.flickr.com/</vt:lpwstr>
      </vt:variant>
      <vt:variant>
        <vt:lpwstr/>
      </vt:variant>
      <vt:variant>
        <vt:i4>5046366</vt:i4>
      </vt:variant>
      <vt:variant>
        <vt:i4>451</vt:i4>
      </vt:variant>
      <vt:variant>
        <vt:i4>0</vt:i4>
      </vt:variant>
      <vt:variant>
        <vt:i4>5</vt:i4>
      </vt:variant>
      <vt:variant>
        <vt:lpwstr>http://www.facebook.com/</vt:lpwstr>
      </vt:variant>
      <vt:variant>
        <vt:lpwstr/>
      </vt:variant>
      <vt:variant>
        <vt:i4>7864417</vt:i4>
      </vt:variant>
      <vt:variant>
        <vt:i4>448</vt:i4>
      </vt:variant>
      <vt:variant>
        <vt:i4>0</vt:i4>
      </vt:variant>
      <vt:variant>
        <vt:i4>5</vt:i4>
      </vt:variant>
      <vt:variant>
        <vt:lpwstr>http://blip.tv/</vt:lpwstr>
      </vt:variant>
      <vt:variant>
        <vt:lpwstr/>
      </vt:variant>
      <vt:variant>
        <vt:i4>3866728</vt:i4>
      </vt:variant>
      <vt:variant>
        <vt:i4>445</vt:i4>
      </vt:variant>
      <vt:variant>
        <vt:i4>0</vt:i4>
      </vt:variant>
      <vt:variant>
        <vt:i4>5</vt:i4>
      </vt:variant>
      <vt:variant>
        <vt:lpwstr>http://www.addthis.com/</vt:lpwstr>
      </vt:variant>
      <vt:variant>
        <vt:lpwstr/>
      </vt:variant>
      <vt:variant>
        <vt:i4>3014754</vt:i4>
      </vt:variant>
      <vt:variant>
        <vt:i4>432</vt:i4>
      </vt:variant>
      <vt:variant>
        <vt:i4>0</vt:i4>
      </vt:variant>
      <vt:variant>
        <vt:i4>5</vt:i4>
      </vt:variant>
      <vt:variant>
        <vt:lpwstr>http://www.usa.gov/</vt:lpwstr>
      </vt:variant>
      <vt:variant>
        <vt:lpwstr/>
      </vt:variant>
      <vt:variant>
        <vt:i4>6029357</vt:i4>
      </vt:variant>
      <vt:variant>
        <vt:i4>429</vt:i4>
      </vt:variant>
      <vt:variant>
        <vt:i4>0</vt:i4>
      </vt:variant>
      <vt:variant>
        <vt:i4>5</vt:i4>
      </vt:variant>
      <vt:variant>
        <vt:lpwstr>http://www.usa.gov/webcontent/technology/other_tech.shtml</vt:lpwstr>
      </vt:variant>
      <vt:variant>
        <vt:lpwstr/>
      </vt:variant>
      <vt:variant>
        <vt:i4>1179701</vt:i4>
      </vt:variant>
      <vt:variant>
        <vt:i4>404</vt:i4>
      </vt:variant>
      <vt:variant>
        <vt:i4>0</vt:i4>
      </vt:variant>
      <vt:variant>
        <vt:i4>5</vt:i4>
      </vt:variant>
      <vt:variant>
        <vt:lpwstr/>
      </vt:variant>
      <vt:variant>
        <vt:lpwstr>_Toc233453119</vt:lpwstr>
      </vt:variant>
      <vt:variant>
        <vt:i4>1179701</vt:i4>
      </vt:variant>
      <vt:variant>
        <vt:i4>398</vt:i4>
      </vt:variant>
      <vt:variant>
        <vt:i4>0</vt:i4>
      </vt:variant>
      <vt:variant>
        <vt:i4>5</vt:i4>
      </vt:variant>
      <vt:variant>
        <vt:lpwstr/>
      </vt:variant>
      <vt:variant>
        <vt:lpwstr>_Toc233453118</vt:lpwstr>
      </vt:variant>
      <vt:variant>
        <vt:i4>1179701</vt:i4>
      </vt:variant>
      <vt:variant>
        <vt:i4>392</vt:i4>
      </vt:variant>
      <vt:variant>
        <vt:i4>0</vt:i4>
      </vt:variant>
      <vt:variant>
        <vt:i4>5</vt:i4>
      </vt:variant>
      <vt:variant>
        <vt:lpwstr/>
      </vt:variant>
      <vt:variant>
        <vt:lpwstr>_Toc233453117</vt:lpwstr>
      </vt:variant>
      <vt:variant>
        <vt:i4>1179701</vt:i4>
      </vt:variant>
      <vt:variant>
        <vt:i4>386</vt:i4>
      </vt:variant>
      <vt:variant>
        <vt:i4>0</vt:i4>
      </vt:variant>
      <vt:variant>
        <vt:i4>5</vt:i4>
      </vt:variant>
      <vt:variant>
        <vt:lpwstr/>
      </vt:variant>
      <vt:variant>
        <vt:lpwstr>_Toc233453116</vt:lpwstr>
      </vt:variant>
      <vt:variant>
        <vt:i4>1179701</vt:i4>
      </vt:variant>
      <vt:variant>
        <vt:i4>380</vt:i4>
      </vt:variant>
      <vt:variant>
        <vt:i4>0</vt:i4>
      </vt:variant>
      <vt:variant>
        <vt:i4>5</vt:i4>
      </vt:variant>
      <vt:variant>
        <vt:lpwstr/>
      </vt:variant>
      <vt:variant>
        <vt:lpwstr>_Toc233453115</vt:lpwstr>
      </vt:variant>
      <vt:variant>
        <vt:i4>1179701</vt:i4>
      </vt:variant>
      <vt:variant>
        <vt:i4>374</vt:i4>
      </vt:variant>
      <vt:variant>
        <vt:i4>0</vt:i4>
      </vt:variant>
      <vt:variant>
        <vt:i4>5</vt:i4>
      </vt:variant>
      <vt:variant>
        <vt:lpwstr/>
      </vt:variant>
      <vt:variant>
        <vt:lpwstr>_Toc233453114</vt:lpwstr>
      </vt:variant>
      <vt:variant>
        <vt:i4>1179701</vt:i4>
      </vt:variant>
      <vt:variant>
        <vt:i4>368</vt:i4>
      </vt:variant>
      <vt:variant>
        <vt:i4>0</vt:i4>
      </vt:variant>
      <vt:variant>
        <vt:i4>5</vt:i4>
      </vt:variant>
      <vt:variant>
        <vt:lpwstr/>
      </vt:variant>
      <vt:variant>
        <vt:lpwstr>_Toc233453113</vt:lpwstr>
      </vt:variant>
      <vt:variant>
        <vt:i4>1179701</vt:i4>
      </vt:variant>
      <vt:variant>
        <vt:i4>362</vt:i4>
      </vt:variant>
      <vt:variant>
        <vt:i4>0</vt:i4>
      </vt:variant>
      <vt:variant>
        <vt:i4>5</vt:i4>
      </vt:variant>
      <vt:variant>
        <vt:lpwstr/>
      </vt:variant>
      <vt:variant>
        <vt:lpwstr>_Toc233453112</vt:lpwstr>
      </vt:variant>
      <vt:variant>
        <vt:i4>1179701</vt:i4>
      </vt:variant>
      <vt:variant>
        <vt:i4>356</vt:i4>
      </vt:variant>
      <vt:variant>
        <vt:i4>0</vt:i4>
      </vt:variant>
      <vt:variant>
        <vt:i4>5</vt:i4>
      </vt:variant>
      <vt:variant>
        <vt:lpwstr/>
      </vt:variant>
      <vt:variant>
        <vt:lpwstr>_Toc233453111</vt:lpwstr>
      </vt:variant>
      <vt:variant>
        <vt:i4>1179701</vt:i4>
      </vt:variant>
      <vt:variant>
        <vt:i4>350</vt:i4>
      </vt:variant>
      <vt:variant>
        <vt:i4>0</vt:i4>
      </vt:variant>
      <vt:variant>
        <vt:i4>5</vt:i4>
      </vt:variant>
      <vt:variant>
        <vt:lpwstr/>
      </vt:variant>
      <vt:variant>
        <vt:lpwstr>_Toc233453110</vt:lpwstr>
      </vt:variant>
      <vt:variant>
        <vt:i4>1245237</vt:i4>
      </vt:variant>
      <vt:variant>
        <vt:i4>344</vt:i4>
      </vt:variant>
      <vt:variant>
        <vt:i4>0</vt:i4>
      </vt:variant>
      <vt:variant>
        <vt:i4>5</vt:i4>
      </vt:variant>
      <vt:variant>
        <vt:lpwstr/>
      </vt:variant>
      <vt:variant>
        <vt:lpwstr>_Toc233453109</vt:lpwstr>
      </vt:variant>
      <vt:variant>
        <vt:i4>1245237</vt:i4>
      </vt:variant>
      <vt:variant>
        <vt:i4>338</vt:i4>
      </vt:variant>
      <vt:variant>
        <vt:i4>0</vt:i4>
      </vt:variant>
      <vt:variant>
        <vt:i4>5</vt:i4>
      </vt:variant>
      <vt:variant>
        <vt:lpwstr/>
      </vt:variant>
      <vt:variant>
        <vt:lpwstr>_Toc233453108</vt:lpwstr>
      </vt:variant>
      <vt:variant>
        <vt:i4>1245237</vt:i4>
      </vt:variant>
      <vt:variant>
        <vt:i4>332</vt:i4>
      </vt:variant>
      <vt:variant>
        <vt:i4>0</vt:i4>
      </vt:variant>
      <vt:variant>
        <vt:i4>5</vt:i4>
      </vt:variant>
      <vt:variant>
        <vt:lpwstr/>
      </vt:variant>
      <vt:variant>
        <vt:lpwstr>_Toc233453107</vt:lpwstr>
      </vt:variant>
      <vt:variant>
        <vt:i4>1245237</vt:i4>
      </vt:variant>
      <vt:variant>
        <vt:i4>326</vt:i4>
      </vt:variant>
      <vt:variant>
        <vt:i4>0</vt:i4>
      </vt:variant>
      <vt:variant>
        <vt:i4>5</vt:i4>
      </vt:variant>
      <vt:variant>
        <vt:lpwstr/>
      </vt:variant>
      <vt:variant>
        <vt:lpwstr>_Toc233453106</vt:lpwstr>
      </vt:variant>
      <vt:variant>
        <vt:i4>1245237</vt:i4>
      </vt:variant>
      <vt:variant>
        <vt:i4>320</vt:i4>
      </vt:variant>
      <vt:variant>
        <vt:i4>0</vt:i4>
      </vt:variant>
      <vt:variant>
        <vt:i4>5</vt:i4>
      </vt:variant>
      <vt:variant>
        <vt:lpwstr/>
      </vt:variant>
      <vt:variant>
        <vt:lpwstr>_Toc233453105</vt:lpwstr>
      </vt:variant>
      <vt:variant>
        <vt:i4>1245237</vt:i4>
      </vt:variant>
      <vt:variant>
        <vt:i4>314</vt:i4>
      </vt:variant>
      <vt:variant>
        <vt:i4>0</vt:i4>
      </vt:variant>
      <vt:variant>
        <vt:i4>5</vt:i4>
      </vt:variant>
      <vt:variant>
        <vt:lpwstr/>
      </vt:variant>
      <vt:variant>
        <vt:lpwstr>_Toc233453104</vt:lpwstr>
      </vt:variant>
      <vt:variant>
        <vt:i4>1245237</vt:i4>
      </vt:variant>
      <vt:variant>
        <vt:i4>308</vt:i4>
      </vt:variant>
      <vt:variant>
        <vt:i4>0</vt:i4>
      </vt:variant>
      <vt:variant>
        <vt:i4>5</vt:i4>
      </vt:variant>
      <vt:variant>
        <vt:lpwstr/>
      </vt:variant>
      <vt:variant>
        <vt:lpwstr>_Toc233453103</vt:lpwstr>
      </vt:variant>
      <vt:variant>
        <vt:i4>1245237</vt:i4>
      </vt:variant>
      <vt:variant>
        <vt:i4>302</vt:i4>
      </vt:variant>
      <vt:variant>
        <vt:i4>0</vt:i4>
      </vt:variant>
      <vt:variant>
        <vt:i4>5</vt:i4>
      </vt:variant>
      <vt:variant>
        <vt:lpwstr/>
      </vt:variant>
      <vt:variant>
        <vt:lpwstr>_Toc233453102</vt:lpwstr>
      </vt:variant>
      <vt:variant>
        <vt:i4>1245237</vt:i4>
      </vt:variant>
      <vt:variant>
        <vt:i4>296</vt:i4>
      </vt:variant>
      <vt:variant>
        <vt:i4>0</vt:i4>
      </vt:variant>
      <vt:variant>
        <vt:i4>5</vt:i4>
      </vt:variant>
      <vt:variant>
        <vt:lpwstr/>
      </vt:variant>
      <vt:variant>
        <vt:lpwstr>_Toc233453101</vt:lpwstr>
      </vt:variant>
      <vt:variant>
        <vt:i4>1245237</vt:i4>
      </vt:variant>
      <vt:variant>
        <vt:i4>290</vt:i4>
      </vt:variant>
      <vt:variant>
        <vt:i4>0</vt:i4>
      </vt:variant>
      <vt:variant>
        <vt:i4>5</vt:i4>
      </vt:variant>
      <vt:variant>
        <vt:lpwstr/>
      </vt:variant>
      <vt:variant>
        <vt:lpwstr>_Toc233453100</vt:lpwstr>
      </vt:variant>
      <vt:variant>
        <vt:i4>1703988</vt:i4>
      </vt:variant>
      <vt:variant>
        <vt:i4>284</vt:i4>
      </vt:variant>
      <vt:variant>
        <vt:i4>0</vt:i4>
      </vt:variant>
      <vt:variant>
        <vt:i4>5</vt:i4>
      </vt:variant>
      <vt:variant>
        <vt:lpwstr/>
      </vt:variant>
      <vt:variant>
        <vt:lpwstr>_Toc233453099</vt:lpwstr>
      </vt:variant>
      <vt:variant>
        <vt:i4>1703988</vt:i4>
      </vt:variant>
      <vt:variant>
        <vt:i4>278</vt:i4>
      </vt:variant>
      <vt:variant>
        <vt:i4>0</vt:i4>
      </vt:variant>
      <vt:variant>
        <vt:i4>5</vt:i4>
      </vt:variant>
      <vt:variant>
        <vt:lpwstr/>
      </vt:variant>
      <vt:variant>
        <vt:lpwstr>_Toc233453098</vt:lpwstr>
      </vt:variant>
      <vt:variant>
        <vt:i4>1703988</vt:i4>
      </vt:variant>
      <vt:variant>
        <vt:i4>272</vt:i4>
      </vt:variant>
      <vt:variant>
        <vt:i4>0</vt:i4>
      </vt:variant>
      <vt:variant>
        <vt:i4>5</vt:i4>
      </vt:variant>
      <vt:variant>
        <vt:lpwstr/>
      </vt:variant>
      <vt:variant>
        <vt:lpwstr>_Toc233453097</vt:lpwstr>
      </vt:variant>
      <vt:variant>
        <vt:i4>1703988</vt:i4>
      </vt:variant>
      <vt:variant>
        <vt:i4>266</vt:i4>
      </vt:variant>
      <vt:variant>
        <vt:i4>0</vt:i4>
      </vt:variant>
      <vt:variant>
        <vt:i4>5</vt:i4>
      </vt:variant>
      <vt:variant>
        <vt:lpwstr/>
      </vt:variant>
      <vt:variant>
        <vt:lpwstr>_Toc233453096</vt:lpwstr>
      </vt:variant>
      <vt:variant>
        <vt:i4>1703988</vt:i4>
      </vt:variant>
      <vt:variant>
        <vt:i4>260</vt:i4>
      </vt:variant>
      <vt:variant>
        <vt:i4>0</vt:i4>
      </vt:variant>
      <vt:variant>
        <vt:i4>5</vt:i4>
      </vt:variant>
      <vt:variant>
        <vt:lpwstr/>
      </vt:variant>
      <vt:variant>
        <vt:lpwstr>_Toc233453095</vt:lpwstr>
      </vt:variant>
      <vt:variant>
        <vt:i4>1703988</vt:i4>
      </vt:variant>
      <vt:variant>
        <vt:i4>254</vt:i4>
      </vt:variant>
      <vt:variant>
        <vt:i4>0</vt:i4>
      </vt:variant>
      <vt:variant>
        <vt:i4>5</vt:i4>
      </vt:variant>
      <vt:variant>
        <vt:lpwstr/>
      </vt:variant>
      <vt:variant>
        <vt:lpwstr>_Toc233453094</vt:lpwstr>
      </vt:variant>
      <vt:variant>
        <vt:i4>1703988</vt:i4>
      </vt:variant>
      <vt:variant>
        <vt:i4>248</vt:i4>
      </vt:variant>
      <vt:variant>
        <vt:i4>0</vt:i4>
      </vt:variant>
      <vt:variant>
        <vt:i4>5</vt:i4>
      </vt:variant>
      <vt:variant>
        <vt:lpwstr/>
      </vt:variant>
      <vt:variant>
        <vt:lpwstr>_Toc233453093</vt:lpwstr>
      </vt:variant>
      <vt:variant>
        <vt:i4>1703988</vt:i4>
      </vt:variant>
      <vt:variant>
        <vt:i4>242</vt:i4>
      </vt:variant>
      <vt:variant>
        <vt:i4>0</vt:i4>
      </vt:variant>
      <vt:variant>
        <vt:i4>5</vt:i4>
      </vt:variant>
      <vt:variant>
        <vt:lpwstr/>
      </vt:variant>
      <vt:variant>
        <vt:lpwstr>_Toc233453092</vt:lpwstr>
      </vt:variant>
      <vt:variant>
        <vt:i4>1703988</vt:i4>
      </vt:variant>
      <vt:variant>
        <vt:i4>236</vt:i4>
      </vt:variant>
      <vt:variant>
        <vt:i4>0</vt:i4>
      </vt:variant>
      <vt:variant>
        <vt:i4>5</vt:i4>
      </vt:variant>
      <vt:variant>
        <vt:lpwstr/>
      </vt:variant>
      <vt:variant>
        <vt:lpwstr>_Toc233453091</vt:lpwstr>
      </vt:variant>
      <vt:variant>
        <vt:i4>1703988</vt:i4>
      </vt:variant>
      <vt:variant>
        <vt:i4>230</vt:i4>
      </vt:variant>
      <vt:variant>
        <vt:i4>0</vt:i4>
      </vt:variant>
      <vt:variant>
        <vt:i4>5</vt:i4>
      </vt:variant>
      <vt:variant>
        <vt:lpwstr/>
      </vt:variant>
      <vt:variant>
        <vt:lpwstr>_Toc233453090</vt:lpwstr>
      </vt:variant>
      <vt:variant>
        <vt:i4>1769524</vt:i4>
      </vt:variant>
      <vt:variant>
        <vt:i4>224</vt:i4>
      </vt:variant>
      <vt:variant>
        <vt:i4>0</vt:i4>
      </vt:variant>
      <vt:variant>
        <vt:i4>5</vt:i4>
      </vt:variant>
      <vt:variant>
        <vt:lpwstr/>
      </vt:variant>
      <vt:variant>
        <vt:lpwstr>_Toc233453089</vt:lpwstr>
      </vt:variant>
      <vt:variant>
        <vt:i4>1769524</vt:i4>
      </vt:variant>
      <vt:variant>
        <vt:i4>218</vt:i4>
      </vt:variant>
      <vt:variant>
        <vt:i4>0</vt:i4>
      </vt:variant>
      <vt:variant>
        <vt:i4>5</vt:i4>
      </vt:variant>
      <vt:variant>
        <vt:lpwstr/>
      </vt:variant>
      <vt:variant>
        <vt:lpwstr>_Toc233453088</vt:lpwstr>
      </vt:variant>
      <vt:variant>
        <vt:i4>1769524</vt:i4>
      </vt:variant>
      <vt:variant>
        <vt:i4>212</vt:i4>
      </vt:variant>
      <vt:variant>
        <vt:i4>0</vt:i4>
      </vt:variant>
      <vt:variant>
        <vt:i4>5</vt:i4>
      </vt:variant>
      <vt:variant>
        <vt:lpwstr/>
      </vt:variant>
      <vt:variant>
        <vt:lpwstr>_Toc233453087</vt:lpwstr>
      </vt:variant>
      <vt:variant>
        <vt:i4>1769524</vt:i4>
      </vt:variant>
      <vt:variant>
        <vt:i4>206</vt:i4>
      </vt:variant>
      <vt:variant>
        <vt:i4>0</vt:i4>
      </vt:variant>
      <vt:variant>
        <vt:i4>5</vt:i4>
      </vt:variant>
      <vt:variant>
        <vt:lpwstr/>
      </vt:variant>
      <vt:variant>
        <vt:lpwstr>_Toc233453086</vt:lpwstr>
      </vt:variant>
      <vt:variant>
        <vt:i4>1769524</vt:i4>
      </vt:variant>
      <vt:variant>
        <vt:i4>200</vt:i4>
      </vt:variant>
      <vt:variant>
        <vt:i4>0</vt:i4>
      </vt:variant>
      <vt:variant>
        <vt:i4>5</vt:i4>
      </vt:variant>
      <vt:variant>
        <vt:lpwstr/>
      </vt:variant>
      <vt:variant>
        <vt:lpwstr>_Toc233453085</vt:lpwstr>
      </vt:variant>
      <vt:variant>
        <vt:i4>1769524</vt:i4>
      </vt:variant>
      <vt:variant>
        <vt:i4>194</vt:i4>
      </vt:variant>
      <vt:variant>
        <vt:i4>0</vt:i4>
      </vt:variant>
      <vt:variant>
        <vt:i4>5</vt:i4>
      </vt:variant>
      <vt:variant>
        <vt:lpwstr/>
      </vt:variant>
      <vt:variant>
        <vt:lpwstr>_Toc233453084</vt:lpwstr>
      </vt:variant>
      <vt:variant>
        <vt:i4>1769524</vt:i4>
      </vt:variant>
      <vt:variant>
        <vt:i4>188</vt:i4>
      </vt:variant>
      <vt:variant>
        <vt:i4>0</vt:i4>
      </vt:variant>
      <vt:variant>
        <vt:i4>5</vt:i4>
      </vt:variant>
      <vt:variant>
        <vt:lpwstr/>
      </vt:variant>
      <vt:variant>
        <vt:lpwstr>_Toc233453083</vt:lpwstr>
      </vt:variant>
      <vt:variant>
        <vt:i4>1769524</vt:i4>
      </vt:variant>
      <vt:variant>
        <vt:i4>182</vt:i4>
      </vt:variant>
      <vt:variant>
        <vt:i4>0</vt:i4>
      </vt:variant>
      <vt:variant>
        <vt:i4>5</vt:i4>
      </vt:variant>
      <vt:variant>
        <vt:lpwstr/>
      </vt:variant>
      <vt:variant>
        <vt:lpwstr>_Toc233453082</vt:lpwstr>
      </vt:variant>
      <vt:variant>
        <vt:i4>1769524</vt:i4>
      </vt:variant>
      <vt:variant>
        <vt:i4>176</vt:i4>
      </vt:variant>
      <vt:variant>
        <vt:i4>0</vt:i4>
      </vt:variant>
      <vt:variant>
        <vt:i4>5</vt:i4>
      </vt:variant>
      <vt:variant>
        <vt:lpwstr/>
      </vt:variant>
      <vt:variant>
        <vt:lpwstr>_Toc233453081</vt:lpwstr>
      </vt:variant>
      <vt:variant>
        <vt:i4>1769524</vt:i4>
      </vt:variant>
      <vt:variant>
        <vt:i4>170</vt:i4>
      </vt:variant>
      <vt:variant>
        <vt:i4>0</vt:i4>
      </vt:variant>
      <vt:variant>
        <vt:i4>5</vt:i4>
      </vt:variant>
      <vt:variant>
        <vt:lpwstr/>
      </vt:variant>
      <vt:variant>
        <vt:lpwstr>_Toc233453080</vt:lpwstr>
      </vt:variant>
      <vt:variant>
        <vt:i4>1310772</vt:i4>
      </vt:variant>
      <vt:variant>
        <vt:i4>164</vt:i4>
      </vt:variant>
      <vt:variant>
        <vt:i4>0</vt:i4>
      </vt:variant>
      <vt:variant>
        <vt:i4>5</vt:i4>
      </vt:variant>
      <vt:variant>
        <vt:lpwstr/>
      </vt:variant>
      <vt:variant>
        <vt:lpwstr>_Toc233453079</vt:lpwstr>
      </vt:variant>
      <vt:variant>
        <vt:i4>1310772</vt:i4>
      </vt:variant>
      <vt:variant>
        <vt:i4>158</vt:i4>
      </vt:variant>
      <vt:variant>
        <vt:i4>0</vt:i4>
      </vt:variant>
      <vt:variant>
        <vt:i4>5</vt:i4>
      </vt:variant>
      <vt:variant>
        <vt:lpwstr/>
      </vt:variant>
      <vt:variant>
        <vt:lpwstr>_Toc233453078</vt:lpwstr>
      </vt:variant>
      <vt:variant>
        <vt:i4>1310772</vt:i4>
      </vt:variant>
      <vt:variant>
        <vt:i4>152</vt:i4>
      </vt:variant>
      <vt:variant>
        <vt:i4>0</vt:i4>
      </vt:variant>
      <vt:variant>
        <vt:i4>5</vt:i4>
      </vt:variant>
      <vt:variant>
        <vt:lpwstr/>
      </vt:variant>
      <vt:variant>
        <vt:lpwstr>_Toc233453077</vt:lpwstr>
      </vt:variant>
      <vt:variant>
        <vt:i4>1310772</vt:i4>
      </vt:variant>
      <vt:variant>
        <vt:i4>146</vt:i4>
      </vt:variant>
      <vt:variant>
        <vt:i4>0</vt:i4>
      </vt:variant>
      <vt:variant>
        <vt:i4>5</vt:i4>
      </vt:variant>
      <vt:variant>
        <vt:lpwstr/>
      </vt:variant>
      <vt:variant>
        <vt:lpwstr>_Toc233453076</vt:lpwstr>
      </vt:variant>
      <vt:variant>
        <vt:i4>1310772</vt:i4>
      </vt:variant>
      <vt:variant>
        <vt:i4>140</vt:i4>
      </vt:variant>
      <vt:variant>
        <vt:i4>0</vt:i4>
      </vt:variant>
      <vt:variant>
        <vt:i4>5</vt:i4>
      </vt:variant>
      <vt:variant>
        <vt:lpwstr/>
      </vt:variant>
      <vt:variant>
        <vt:lpwstr>_Toc233453075</vt:lpwstr>
      </vt:variant>
      <vt:variant>
        <vt:i4>1310772</vt:i4>
      </vt:variant>
      <vt:variant>
        <vt:i4>134</vt:i4>
      </vt:variant>
      <vt:variant>
        <vt:i4>0</vt:i4>
      </vt:variant>
      <vt:variant>
        <vt:i4>5</vt:i4>
      </vt:variant>
      <vt:variant>
        <vt:lpwstr/>
      </vt:variant>
      <vt:variant>
        <vt:lpwstr>_Toc233453074</vt:lpwstr>
      </vt:variant>
      <vt:variant>
        <vt:i4>1310772</vt:i4>
      </vt:variant>
      <vt:variant>
        <vt:i4>128</vt:i4>
      </vt:variant>
      <vt:variant>
        <vt:i4>0</vt:i4>
      </vt:variant>
      <vt:variant>
        <vt:i4>5</vt:i4>
      </vt:variant>
      <vt:variant>
        <vt:lpwstr/>
      </vt:variant>
      <vt:variant>
        <vt:lpwstr>_Toc233453073</vt:lpwstr>
      </vt:variant>
      <vt:variant>
        <vt:i4>1310772</vt:i4>
      </vt:variant>
      <vt:variant>
        <vt:i4>122</vt:i4>
      </vt:variant>
      <vt:variant>
        <vt:i4>0</vt:i4>
      </vt:variant>
      <vt:variant>
        <vt:i4>5</vt:i4>
      </vt:variant>
      <vt:variant>
        <vt:lpwstr/>
      </vt:variant>
      <vt:variant>
        <vt:lpwstr>_Toc233453072</vt:lpwstr>
      </vt:variant>
      <vt:variant>
        <vt:i4>1310772</vt:i4>
      </vt:variant>
      <vt:variant>
        <vt:i4>116</vt:i4>
      </vt:variant>
      <vt:variant>
        <vt:i4>0</vt:i4>
      </vt:variant>
      <vt:variant>
        <vt:i4>5</vt:i4>
      </vt:variant>
      <vt:variant>
        <vt:lpwstr/>
      </vt:variant>
      <vt:variant>
        <vt:lpwstr>_Toc233453071</vt:lpwstr>
      </vt:variant>
      <vt:variant>
        <vt:i4>1310772</vt:i4>
      </vt:variant>
      <vt:variant>
        <vt:i4>110</vt:i4>
      </vt:variant>
      <vt:variant>
        <vt:i4>0</vt:i4>
      </vt:variant>
      <vt:variant>
        <vt:i4>5</vt:i4>
      </vt:variant>
      <vt:variant>
        <vt:lpwstr/>
      </vt:variant>
      <vt:variant>
        <vt:lpwstr>_Toc233453070</vt:lpwstr>
      </vt:variant>
      <vt:variant>
        <vt:i4>1376308</vt:i4>
      </vt:variant>
      <vt:variant>
        <vt:i4>104</vt:i4>
      </vt:variant>
      <vt:variant>
        <vt:i4>0</vt:i4>
      </vt:variant>
      <vt:variant>
        <vt:i4>5</vt:i4>
      </vt:variant>
      <vt:variant>
        <vt:lpwstr/>
      </vt:variant>
      <vt:variant>
        <vt:lpwstr>_Toc233453069</vt:lpwstr>
      </vt:variant>
      <vt:variant>
        <vt:i4>1376308</vt:i4>
      </vt:variant>
      <vt:variant>
        <vt:i4>98</vt:i4>
      </vt:variant>
      <vt:variant>
        <vt:i4>0</vt:i4>
      </vt:variant>
      <vt:variant>
        <vt:i4>5</vt:i4>
      </vt:variant>
      <vt:variant>
        <vt:lpwstr/>
      </vt:variant>
      <vt:variant>
        <vt:lpwstr>_Toc233453068</vt:lpwstr>
      </vt:variant>
      <vt:variant>
        <vt:i4>1376308</vt:i4>
      </vt:variant>
      <vt:variant>
        <vt:i4>92</vt:i4>
      </vt:variant>
      <vt:variant>
        <vt:i4>0</vt:i4>
      </vt:variant>
      <vt:variant>
        <vt:i4>5</vt:i4>
      </vt:variant>
      <vt:variant>
        <vt:lpwstr/>
      </vt:variant>
      <vt:variant>
        <vt:lpwstr>_Toc233453067</vt:lpwstr>
      </vt:variant>
      <vt:variant>
        <vt:i4>1376308</vt:i4>
      </vt:variant>
      <vt:variant>
        <vt:i4>86</vt:i4>
      </vt:variant>
      <vt:variant>
        <vt:i4>0</vt:i4>
      </vt:variant>
      <vt:variant>
        <vt:i4>5</vt:i4>
      </vt:variant>
      <vt:variant>
        <vt:lpwstr/>
      </vt:variant>
      <vt:variant>
        <vt:lpwstr>_Toc233453066</vt:lpwstr>
      </vt:variant>
      <vt:variant>
        <vt:i4>1376308</vt:i4>
      </vt:variant>
      <vt:variant>
        <vt:i4>80</vt:i4>
      </vt:variant>
      <vt:variant>
        <vt:i4>0</vt:i4>
      </vt:variant>
      <vt:variant>
        <vt:i4>5</vt:i4>
      </vt:variant>
      <vt:variant>
        <vt:lpwstr/>
      </vt:variant>
      <vt:variant>
        <vt:lpwstr>_Toc233453065</vt:lpwstr>
      </vt:variant>
      <vt:variant>
        <vt:i4>1376308</vt:i4>
      </vt:variant>
      <vt:variant>
        <vt:i4>74</vt:i4>
      </vt:variant>
      <vt:variant>
        <vt:i4>0</vt:i4>
      </vt:variant>
      <vt:variant>
        <vt:i4>5</vt:i4>
      </vt:variant>
      <vt:variant>
        <vt:lpwstr/>
      </vt:variant>
      <vt:variant>
        <vt:lpwstr>_Toc233453064</vt:lpwstr>
      </vt:variant>
      <vt:variant>
        <vt:i4>1376308</vt:i4>
      </vt:variant>
      <vt:variant>
        <vt:i4>68</vt:i4>
      </vt:variant>
      <vt:variant>
        <vt:i4>0</vt:i4>
      </vt:variant>
      <vt:variant>
        <vt:i4>5</vt:i4>
      </vt:variant>
      <vt:variant>
        <vt:lpwstr/>
      </vt:variant>
      <vt:variant>
        <vt:lpwstr>_Toc233453063</vt:lpwstr>
      </vt:variant>
      <vt:variant>
        <vt:i4>1376308</vt:i4>
      </vt:variant>
      <vt:variant>
        <vt:i4>62</vt:i4>
      </vt:variant>
      <vt:variant>
        <vt:i4>0</vt:i4>
      </vt:variant>
      <vt:variant>
        <vt:i4>5</vt:i4>
      </vt:variant>
      <vt:variant>
        <vt:lpwstr/>
      </vt:variant>
      <vt:variant>
        <vt:lpwstr>_Toc233453062</vt:lpwstr>
      </vt:variant>
      <vt:variant>
        <vt:i4>1376308</vt:i4>
      </vt:variant>
      <vt:variant>
        <vt:i4>56</vt:i4>
      </vt:variant>
      <vt:variant>
        <vt:i4>0</vt:i4>
      </vt:variant>
      <vt:variant>
        <vt:i4>5</vt:i4>
      </vt:variant>
      <vt:variant>
        <vt:lpwstr/>
      </vt:variant>
      <vt:variant>
        <vt:lpwstr>_Toc233453061</vt:lpwstr>
      </vt:variant>
      <vt:variant>
        <vt:i4>1376308</vt:i4>
      </vt:variant>
      <vt:variant>
        <vt:i4>50</vt:i4>
      </vt:variant>
      <vt:variant>
        <vt:i4>0</vt:i4>
      </vt:variant>
      <vt:variant>
        <vt:i4>5</vt:i4>
      </vt:variant>
      <vt:variant>
        <vt:lpwstr/>
      </vt:variant>
      <vt:variant>
        <vt:lpwstr>_Toc233453060</vt:lpwstr>
      </vt:variant>
      <vt:variant>
        <vt:i4>1441844</vt:i4>
      </vt:variant>
      <vt:variant>
        <vt:i4>44</vt:i4>
      </vt:variant>
      <vt:variant>
        <vt:i4>0</vt:i4>
      </vt:variant>
      <vt:variant>
        <vt:i4>5</vt:i4>
      </vt:variant>
      <vt:variant>
        <vt:lpwstr/>
      </vt:variant>
      <vt:variant>
        <vt:lpwstr>_Toc233453059</vt:lpwstr>
      </vt:variant>
      <vt:variant>
        <vt:i4>1441844</vt:i4>
      </vt:variant>
      <vt:variant>
        <vt:i4>38</vt:i4>
      </vt:variant>
      <vt:variant>
        <vt:i4>0</vt:i4>
      </vt:variant>
      <vt:variant>
        <vt:i4>5</vt:i4>
      </vt:variant>
      <vt:variant>
        <vt:lpwstr/>
      </vt:variant>
      <vt:variant>
        <vt:lpwstr>_Toc233453058</vt:lpwstr>
      </vt:variant>
      <vt:variant>
        <vt:i4>1441844</vt:i4>
      </vt:variant>
      <vt:variant>
        <vt:i4>32</vt:i4>
      </vt:variant>
      <vt:variant>
        <vt:i4>0</vt:i4>
      </vt:variant>
      <vt:variant>
        <vt:i4>5</vt:i4>
      </vt:variant>
      <vt:variant>
        <vt:lpwstr/>
      </vt:variant>
      <vt:variant>
        <vt:lpwstr>_Toc233453057</vt:lpwstr>
      </vt:variant>
      <vt:variant>
        <vt:i4>1441844</vt:i4>
      </vt:variant>
      <vt:variant>
        <vt:i4>26</vt:i4>
      </vt:variant>
      <vt:variant>
        <vt:i4>0</vt:i4>
      </vt:variant>
      <vt:variant>
        <vt:i4>5</vt:i4>
      </vt:variant>
      <vt:variant>
        <vt:lpwstr/>
      </vt:variant>
      <vt:variant>
        <vt:lpwstr>_Toc233453056</vt:lpwstr>
      </vt:variant>
      <vt:variant>
        <vt:i4>1441844</vt:i4>
      </vt:variant>
      <vt:variant>
        <vt:i4>20</vt:i4>
      </vt:variant>
      <vt:variant>
        <vt:i4>0</vt:i4>
      </vt:variant>
      <vt:variant>
        <vt:i4>5</vt:i4>
      </vt:variant>
      <vt:variant>
        <vt:lpwstr/>
      </vt:variant>
      <vt:variant>
        <vt:lpwstr>_Toc233453055</vt:lpwstr>
      </vt:variant>
      <vt:variant>
        <vt:i4>1441844</vt:i4>
      </vt:variant>
      <vt:variant>
        <vt:i4>14</vt:i4>
      </vt:variant>
      <vt:variant>
        <vt:i4>0</vt:i4>
      </vt:variant>
      <vt:variant>
        <vt:i4>5</vt:i4>
      </vt:variant>
      <vt:variant>
        <vt:lpwstr/>
      </vt:variant>
      <vt:variant>
        <vt:lpwstr>_Toc233453054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2009-07-16T22:08:00Z</dcterms:created>
  <dcterms:modified xsi:type="dcterms:W3CDTF">2009-07-16T22:10:00Z</dcterms:modified>
</cp:coreProperties>
</file>