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86" w:rsidRDefault="00BC7086">
      <w:pPr>
        <w:pStyle w:val="Figure"/>
        <w:rPr>
          <w:sz w:val="40"/>
          <w:szCs w:val="40"/>
        </w:rPr>
      </w:pPr>
      <w:r w:rsidRPr="00BC7086">
        <w:rPr>
          <w:noProof/>
          <w:sz w:val="40"/>
          <w:szCs w:val="40"/>
        </w:rPr>
        <w:drawing>
          <wp:inline distT="0" distB="0" distL="0" distR="0">
            <wp:extent cx="4029075" cy="847725"/>
            <wp:effectExtent l="19050" t="0" r="9525" b="0"/>
            <wp:docPr id="5" name="Picture 1" descr="SQL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_2005"/>
                    <pic:cNvPicPr>
                      <a:picLocks noChangeAspect="1" noChangeArrowheads="1"/>
                    </pic:cNvPicPr>
                  </pic:nvPicPr>
                  <pic:blipFill>
                    <a:blip r:embed="rId7"/>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4D3B9B" w:rsidRPr="008A2B77" w:rsidRDefault="00A6552F" w:rsidP="00A6552F">
      <w:pPr>
        <w:pStyle w:val="Heading1"/>
        <w:ind w:firstLine="360"/>
      </w:pPr>
      <w:r>
        <w:t>Deployments and Tests in an iSCSI SAN</w:t>
      </w:r>
    </w:p>
    <w:p w:rsidR="004D3B9B" w:rsidRDefault="004D3B9B">
      <w:pPr>
        <w:pStyle w:val="Text"/>
        <w:rPr>
          <w:rStyle w:val="Bold"/>
        </w:rPr>
      </w:pPr>
      <w:r>
        <w:rPr>
          <w:rStyle w:val="Bold"/>
        </w:rPr>
        <w:t>SQL Server Technical Article</w:t>
      </w:r>
    </w:p>
    <w:p w:rsidR="004D3B9B" w:rsidRDefault="004D3B9B">
      <w:pPr>
        <w:pStyle w:val="Text"/>
      </w:pPr>
    </w:p>
    <w:p w:rsidR="004D3B9B" w:rsidRDefault="004D3B9B">
      <w:pPr>
        <w:pStyle w:val="Text"/>
      </w:pPr>
    </w:p>
    <w:p w:rsidR="004D3B9B" w:rsidRDefault="004D3B9B">
      <w:pPr>
        <w:pStyle w:val="Text"/>
      </w:pPr>
    </w:p>
    <w:p w:rsidR="00014376" w:rsidRPr="00143809" w:rsidRDefault="004D3B9B" w:rsidP="00A6552F">
      <w:pPr>
        <w:pStyle w:val="Text"/>
        <w:tabs>
          <w:tab w:val="left" w:pos="1170"/>
        </w:tabs>
      </w:pPr>
      <w:r w:rsidRPr="001F6C39">
        <w:rPr>
          <w:b/>
        </w:rPr>
        <w:t>Writer:</w:t>
      </w:r>
      <w:r w:rsidR="00143809" w:rsidRPr="00143809">
        <w:rPr>
          <w:color w:val="0000FF"/>
        </w:rPr>
        <w:t xml:space="preserve"> </w:t>
      </w:r>
      <w:r w:rsidR="00143809">
        <w:rPr>
          <w:color w:val="0000FF"/>
        </w:rPr>
        <w:tab/>
      </w:r>
      <w:r w:rsidR="00A6552F">
        <w:t>Jerome Halmans</w:t>
      </w:r>
      <w:r w:rsidR="00A53A6A" w:rsidRPr="00143809">
        <w:t>, Microsoft Corp.</w:t>
      </w:r>
    </w:p>
    <w:p w:rsidR="004D3B9B" w:rsidRPr="007B10AC" w:rsidRDefault="004D3B9B" w:rsidP="007B10AC">
      <w:pPr>
        <w:pStyle w:val="Text"/>
      </w:pPr>
    </w:p>
    <w:p w:rsidR="00314260" w:rsidRPr="00143809" w:rsidRDefault="004D3B9B" w:rsidP="00143809">
      <w:pPr>
        <w:pStyle w:val="Text"/>
        <w:tabs>
          <w:tab w:val="left" w:pos="2574"/>
        </w:tabs>
      </w:pPr>
      <w:r w:rsidRPr="001F6C39">
        <w:rPr>
          <w:b/>
        </w:rPr>
        <w:t>Technical Reviewer</w:t>
      </w:r>
      <w:r w:rsidR="00BC744B" w:rsidRPr="001F6C39">
        <w:rPr>
          <w:b/>
        </w:rPr>
        <w:t>s</w:t>
      </w:r>
      <w:r w:rsidR="00143809" w:rsidRPr="001F6C39">
        <w:rPr>
          <w:b/>
        </w:rPr>
        <w:t>:</w:t>
      </w:r>
      <w:r w:rsidR="00143809">
        <w:tab/>
      </w:r>
      <w:r w:rsidR="00A6552F">
        <w:t>Eric Schott, EqualLogic, Inc.</w:t>
      </w:r>
    </w:p>
    <w:p w:rsidR="00314260" w:rsidRPr="00143809" w:rsidRDefault="00143809" w:rsidP="00143809">
      <w:pPr>
        <w:pStyle w:val="Text"/>
        <w:tabs>
          <w:tab w:val="left" w:pos="2574"/>
        </w:tabs>
        <w:ind w:firstLine="720"/>
      </w:pPr>
      <w:r w:rsidRPr="00143809">
        <w:tab/>
      </w:r>
      <w:r w:rsidR="00A6552F">
        <w:t>Kevin Farlee</w:t>
      </w:r>
      <w:r w:rsidR="00314260" w:rsidRPr="00143809">
        <w:t>, Microsoft Corp.</w:t>
      </w:r>
    </w:p>
    <w:p w:rsidR="00314260" w:rsidRPr="00143809" w:rsidRDefault="00143809" w:rsidP="00143809">
      <w:pPr>
        <w:pStyle w:val="Text"/>
        <w:tabs>
          <w:tab w:val="left" w:pos="2574"/>
        </w:tabs>
        <w:ind w:firstLine="720"/>
      </w:pPr>
      <w:r w:rsidRPr="00143809">
        <w:tab/>
      </w:r>
      <w:r w:rsidR="00A6552F">
        <w:t>Darren Miller</w:t>
      </w:r>
      <w:r w:rsidR="00314260" w:rsidRPr="00143809">
        <w:t>,</w:t>
      </w:r>
      <w:r w:rsidR="00A6552F" w:rsidRPr="00A6552F">
        <w:t xml:space="preserve"> </w:t>
      </w:r>
      <w:r w:rsidR="00A6552F">
        <w:t>EqualLogic, Inc.</w:t>
      </w:r>
    </w:p>
    <w:p w:rsidR="00343662" w:rsidRPr="00143809" w:rsidRDefault="00143809" w:rsidP="00143809">
      <w:pPr>
        <w:pStyle w:val="Text"/>
        <w:tabs>
          <w:tab w:val="left" w:pos="2574"/>
        </w:tabs>
        <w:ind w:firstLine="720"/>
      </w:pPr>
      <w:r w:rsidRPr="00143809">
        <w:tab/>
      </w:r>
    </w:p>
    <w:p w:rsidR="00343662" w:rsidRPr="007B10AC" w:rsidRDefault="00343662" w:rsidP="007B10AC">
      <w:pPr>
        <w:pStyle w:val="Text"/>
      </w:pPr>
    </w:p>
    <w:p w:rsidR="002B3B1B" w:rsidRPr="007B10AC" w:rsidRDefault="002B3B1B" w:rsidP="007B10AC">
      <w:pPr>
        <w:pStyle w:val="Text"/>
      </w:pPr>
    </w:p>
    <w:p w:rsidR="004D3B9B" w:rsidRDefault="004D3B9B">
      <w:pPr>
        <w:pStyle w:val="Text"/>
      </w:pPr>
      <w:r w:rsidRPr="001F6C39">
        <w:rPr>
          <w:b/>
        </w:rPr>
        <w:t>Published:</w:t>
      </w:r>
      <w:r>
        <w:t xml:space="preserve"> </w:t>
      </w:r>
      <w:r w:rsidR="00944094">
        <w:t>June </w:t>
      </w:r>
      <w:r w:rsidR="00A6552F">
        <w:t>2007</w:t>
      </w:r>
    </w:p>
    <w:p w:rsidR="004D3B9B" w:rsidRDefault="004D3B9B">
      <w:pPr>
        <w:pStyle w:val="Text"/>
      </w:pPr>
      <w:r w:rsidRPr="001F6C39">
        <w:rPr>
          <w:b/>
        </w:rPr>
        <w:t>Applies To:</w:t>
      </w:r>
      <w:r>
        <w:t xml:space="preserve"> SQL Server 200</w:t>
      </w:r>
      <w:r w:rsidR="00267E84">
        <w:t>5</w:t>
      </w:r>
      <w:r w:rsidR="00CB2ED6">
        <w:t xml:space="preserve"> </w:t>
      </w:r>
    </w:p>
    <w:p w:rsidR="00CB2ED6" w:rsidRDefault="00CB2ED6">
      <w:pPr>
        <w:pStyle w:val="Text"/>
      </w:pPr>
    </w:p>
    <w:p w:rsidR="00A6552F" w:rsidRPr="00A6552F" w:rsidRDefault="004D3B9B" w:rsidP="00A6552F">
      <w:pPr>
        <w:pStyle w:val="Text"/>
      </w:pPr>
      <w:r>
        <w:rPr>
          <w:rStyle w:val="Bold"/>
        </w:rPr>
        <w:t>Summary:</w:t>
      </w:r>
      <w:r w:rsidR="00B46333">
        <w:t xml:space="preserve"> </w:t>
      </w:r>
      <w:r w:rsidR="00350F73">
        <w:t xml:space="preserve"> </w:t>
      </w:r>
      <w:r w:rsidR="00A6552F" w:rsidRPr="00A6552F">
        <w:t xml:space="preserve">iSCSI SANs offer an alternative for building </w:t>
      </w:r>
      <w:r w:rsidR="00F808D9">
        <w:t>S</w:t>
      </w:r>
      <w:r w:rsidR="00A6552F" w:rsidRPr="00A6552F">
        <w:t xml:space="preserve">torage </w:t>
      </w:r>
      <w:r w:rsidR="00F808D9">
        <w:t>A</w:t>
      </w:r>
      <w:r w:rsidR="00A6552F" w:rsidRPr="00A6552F">
        <w:t xml:space="preserve">rea </w:t>
      </w:r>
      <w:r w:rsidR="00F808D9">
        <w:t>N</w:t>
      </w:r>
      <w:r w:rsidR="00A6552F" w:rsidRPr="00A6552F">
        <w:t>etworks</w:t>
      </w:r>
      <w:r w:rsidR="00EC6BD2">
        <w:t xml:space="preserve">. </w:t>
      </w:r>
      <w:r w:rsidR="00A6552F" w:rsidRPr="00A6552F">
        <w:t>Consolidating storage in a SAN offers storage management and scaling benefits for datacenters</w:t>
      </w:r>
      <w:r w:rsidR="00EC6BD2">
        <w:t xml:space="preserve">. </w:t>
      </w:r>
      <w:r w:rsidR="00A6552F" w:rsidRPr="00A6552F">
        <w:t>iSCSI support in Windows Server</w:t>
      </w:r>
      <w:r w:rsidR="00F808D9">
        <w:t> </w:t>
      </w:r>
      <w:r w:rsidR="00A6552F" w:rsidRPr="00A6552F">
        <w:t>2003 makes connecting servers to an iSCSI SAN easy and affordable</w:t>
      </w:r>
      <w:r w:rsidR="00EC6BD2">
        <w:t xml:space="preserve">. </w:t>
      </w:r>
      <w:r w:rsidR="00A6552F" w:rsidRPr="00A6552F">
        <w:t xml:space="preserve">This paper describes </w:t>
      </w:r>
      <w:r w:rsidR="00F808D9">
        <w:t xml:space="preserve">the </w:t>
      </w:r>
      <w:r w:rsidR="00A6552F" w:rsidRPr="00A6552F">
        <w:t>deployment and testing results of SQL Server</w:t>
      </w:r>
      <w:r w:rsidR="00F808D9">
        <w:t> </w:t>
      </w:r>
      <w:r w:rsidR="00B647B1">
        <w:t xml:space="preserve">2005 using the Microsoft iSCSI Initiator </w:t>
      </w:r>
      <w:r w:rsidR="00A6552F" w:rsidRPr="00A6552F">
        <w:t>with an EqualLogic iSCSI SAN</w:t>
      </w:r>
      <w:r w:rsidR="00EC6BD2">
        <w:t xml:space="preserve">. </w:t>
      </w:r>
      <w:r w:rsidR="00F808D9">
        <w:t>It helps you</w:t>
      </w:r>
      <w:r w:rsidR="00A6552F" w:rsidRPr="00A6552F">
        <w:t xml:space="preserve"> understand best practices and </w:t>
      </w:r>
      <w:r w:rsidR="00B56D55">
        <w:t xml:space="preserve">the </w:t>
      </w:r>
      <w:r w:rsidR="00A6552F" w:rsidRPr="00A6552F">
        <w:t>benefits of using an iSCSI SAN with SQL Server 2005.</w:t>
      </w:r>
    </w:p>
    <w:p w:rsidR="00A6552F" w:rsidRPr="00455A88" w:rsidRDefault="00A6552F" w:rsidP="00A6552F">
      <w:pPr>
        <w:spacing w:line="360" w:lineRule="auto"/>
      </w:pPr>
    </w:p>
    <w:p w:rsidR="004D3B9B" w:rsidRDefault="004D3B9B" w:rsidP="00012849">
      <w:pPr>
        <w:pStyle w:val="Heading3"/>
      </w:pPr>
      <w:r>
        <w:br w:type="page"/>
      </w:r>
      <w:bookmarkStart w:id="0" w:name="_Toc115167741"/>
      <w:r>
        <w:lastRenderedPageBreak/>
        <w:t>Copyright</w:t>
      </w:r>
      <w:bookmarkEnd w:id="0"/>
    </w:p>
    <w:p w:rsidR="002F66C7" w:rsidRDefault="002F66C7" w:rsidP="002F66C7"/>
    <w:p w:rsidR="002F66C7" w:rsidRPr="00414218" w:rsidRDefault="002F66C7" w:rsidP="002F66C7">
      <w:r w:rsidRPr="0041421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F66C7" w:rsidRPr="00414218" w:rsidRDefault="002F66C7" w:rsidP="002F66C7">
      <w:r w:rsidRPr="00414218">
        <w:t>This White Paper is for informational purposes only.  MICROSOFT MAKES NO WARRANTIES, EXPRESS, IMPLIED OR STATUTORY, AS TO THE INFORMATION IN THIS DOCUMENT.</w:t>
      </w:r>
    </w:p>
    <w:p w:rsidR="002F66C7" w:rsidRPr="00414218" w:rsidRDefault="002F66C7" w:rsidP="002F66C7">
      <w:r w:rsidRPr="0041421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F66C7" w:rsidRPr="00414218" w:rsidRDefault="002F66C7" w:rsidP="002F66C7">
      <w:pPr>
        <w:pStyle w:val="BodyText"/>
      </w:pPr>
      <w:r w:rsidRPr="0041421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F66C7" w:rsidRPr="00414218" w:rsidRDefault="002F66C7" w:rsidP="002F66C7">
      <w:r w:rsidRPr="00414218">
        <w:rPr>
          <w:rFonts w:ascii="Symbol" w:hAnsi="Symbol"/>
        </w:rPr>
        <w:t></w:t>
      </w:r>
      <w:r w:rsidRPr="00414218">
        <w:t xml:space="preserve"> </w:t>
      </w:r>
      <w:r>
        <w:t xml:space="preserve"> 2007 </w:t>
      </w:r>
      <w:r w:rsidRPr="00414218">
        <w:t>Microsoft Corporation.  All rights reserved.</w:t>
      </w:r>
    </w:p>
    <w:p w:rsidR="002F66C7" w:rsidRPr="00414218" w:rsidRDefault="002F66C7" w:rsidP="002F66C7">
      <w:r w:rsidRPr="00414218">
        <w:t>Microsoft</w:t>
      </w:r>
      <w:r>
        <w:t xml:space="preserve">, Windows, and Windows Server </w:t>
      </w:r>
      <w:r w:rsidRPr="00414218">
        <w:t xml:space="preserve">are either registered trademarks or trademarks of Microsoft Corporation in the </w:t>
      </w:r>
      <w:smartTag w:uri="urn:schemas-microsoft-com:office:smarttags" w:element="country-region">
        <w:smartTag w:uri="urn:schemas-microsoft-com:office:smarttags" w:element="place">
          <w:r w:rsidRPr="00414218">
            <w:t>United States</w:t>
          </w:r>
        </w:smartTag>
      </w:smartTag>
      <w:r w:rsidRPr="00414218">
        <w:t xml:space="preserve"> and/or other countries.</w:t>
      </w:r>
    </w:p>
    <w:p w:rsidR="002F66C7" w:rsidRDefault="002F66C7" w:rsidP="002F66C7">
      <w:r>
        <w:t>All other trademarks are property of their respective owners.</w:t>
      </w:r>
    </w:p>
    <w:p w:rsidR="004D3B9B" w:rsidRDefault="004D3B9B">
      <w:pPr>
        <w:pStyle w:val="Text"/>
        <w:rPr>
          <w:sz w:val="16"/>
        </w:rPr>
      </w:pPr>
    </w:p>
    <w:p w:rsidR="00A6552F" w:rsidRPr="00A6552F" w:rsidRDefault="00A6552F" w:rsidP="00A6552F">
      <w:pPr>
        <w:rPr>
          <w:rFonts w:ascii="Verdana" w:hAnsi="Verdana"/>
          <w:sz w:val="20"/>
          <w:szCs w:val="20"/>
        </w:rPr>
      </w:pPr>
    </w:p>
    <w:p w:rsidR="004D3B9B" w:rsidRPr="00A6552F" w:rsidRDefault="004D3B9B">
      <w:pPr>
        <w:pStyle w:val="Text"/>
        <w:sectPr w:rsidR="004D3B9B" w:rsidRPr="00A6552F">
          <w:headerReference w:type="even" r:id="rId8"/>
          <w:headerReference w:type="default" r:id="rId9"/>
          <w:footerReference w:type="even" r:id="rId10"/>
          <w:footerReference w:type="default" r:id="rId11"/>
          <w:headerReference w:type="first" r:id="rId12"/>
          <w:footerReference w:type="first" r:id="rId13"/>
          <w:pgSz w:w="12240" w:h="15840"/>
          <w:pgMar w:top="1440" w:right="1660" w:bottom="1440" w:left="1660" w:header="1020" w:footer="1020" w:gutter="0"/>
          <w:cols w:space="720"/>
          <w:titlePg/>
          <w:docGrid w:linePitch="360"/>
        </w:sectPr>
      </w:pPr>
    </w:p>
    <w:p w:rsidR="004D3B9B" w:rsidRDefault="004D3B9B" w:rsidP="00012849">
      <w:pPr>
        <w:pStyle w:val="Heading3"/>
      </w:pPr>
      <w:bookmarkStart w:id="1" w:name="_Toc115167742"/>
      <w:r>
        <w:lastRenderedPageBreak/>
        <w:t>Table of Contents</w:t>
      </w:r>
      <w:bookmarkEnd w:id="1"/>
    </w:p>
    <w:p w:rsidR="00D834F1" w:rsidRDefault="00F172EC">
      <w:pPr>
        <w:pStyle w:val="TOC1"/>
        <w:rPr>
          <w:rFonts w:asciiTheme="minorHAnsi" w:eastAsiaTheme="minorEastAsia" w:hAnsiTheme="minorHAnsi" w:cstheme="minorBidi"/>
          <w:b w:val="0"/>
          <w:noProof/>
          <w:color w:val="auto"/>
          <w:kern w:val="0"/>
          <w:sz w:val="22"/>
        </w:rPr>
      </w:pPr>
      <w:r w:rsidRPr="00F172EC">
        <w:fldChar w:fldCharType="begin"/>
      </w:r>
      <w:r w:rsidR="008C4E60">
        <w:instrText xml:space="preserve"> TOC \h \z \t "Heading 4,1,Heading 5,2,Heading 6,3" </w:instrText>
      </w:r>
      <w:r w:rsidRPr="00F172EC">
        <w:fldChar w:fldCharType="separate"/>
      </w:r>
      <w:hyperlink w:anchor="_Toc169804514" w:history="1">
        <w:r w:rsidR="00D834F1" w:rsidRPr="001F071C">
          <w:rPr>
            <w:rStyle w:val="Hyperlink"/>
            <w:noProof/>
          </w:rPr>
          <w:t>Introduction</w:t>
        </w:r>
        <w:r w:rsidR="00D834F1">
          <w:rPr>
            <w:noProof/>
            <w:webHidden/>
          </w:rPr>
          <w:tab/>
        </w:r>
        <w:r>
          <w:rPr>
            <w:noProof/>
            <w:webHidden/>
          </w:rPr>
          <w:fldChar w:fldCharType="begin"/>
        </w:r>
        <w:r w:rsidR="00D834F1">
          <w:rPr>
            <w:noProof/>
            <w:webHidden/>
          </w:rPr>
          <w:instrText xml:space="preserve"> PAGEREF _Toc169804514 \h </w:instrText>
        </w:r>
        <w:r>
          <w:rPr>
            <w:noProof/>
            <w:webHidden/>
          </w:rPr>
        </w:r>
        <w:r>
          <w:rPr>
            <w:noProof/>
            <w:webHidden/>
          </w:rPr>
          <w:fldChar w:fldCharType="separate"/>
        </w:r>
        <w:r w:rsidR="00CD1BA6">
          <w:rPr>
            <w:noProof/>
            <w:webHidden/>
          </w:rPr>
          <w:t>2</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15" w:history="1">
        <w:r w:rsidR="00D834F1" w:rsidRPr="001F071C">
          <w:rPr>
            <w:rStyle w:val="Hyperlink"/>
            <w:noProof/>
          </w:rPr>
          <w:t>Technology Background</w:t>
        </w:r>
        <w:r w:rsidR="00D834F1">
          <w:rPr>
            <w:noProof/>
            <w:webHidden/>
          </w:rPr>
          <w:tab/>
        </w:r>
        <w:r>
          <w:rPr>
            <w:noProof/>
            <w:webHidden/>
          </w:rPr>
          <w:fldChar w:fldCharType="begin"/>
        </w:r>
        <w:r w:rsidR="00D834F1">
          <w:rPr>
            <w:noProof/>
            <w:webHidden/>
          </w:rPr>
          <w:instrText xml:space="preserve"> PAGEREF _Toc169804515 \h </w:instrText>
        </w:r>
        <w:r>
          <w:rPr>
            <w:noProof/>
            <w:webHidden/>
          </w:rPr>
        </w:r>
        <w:r>
          <w:rPr>
            <w:noProof/>
            <w:webHidden/>
          </w:rPr>
          <w:fldChar w:fldCharType="separate"/>
        </w:r>
        <w:r w:rsidR="00CD1BA6">
          <w:rPr>
            <w:noProof/>
            <w:webHidden/>
          </w:rPr>
          <w:t>2</w:t>
        </w:r>
        <w:r>
          <w:rPr>
            <w:noProof/>
            <w:webHidden/>
          </w:rPr>
          <w:fldChar w:fldCharType="end"/>
        </w:r>
      </w:hyperlink>
    </w:p>
    <w:p w:rsidR="00D834F1" w:rsidRDefault="00F172EC">
      <w:pPr>
        <w:pStyle w:val="TOC1"/>
        <w:rPr>
          <w:rFonts w:asciiTheme="minorHAnsi" w:eastAsiaTheme="minorEastAsia" w:hAnsiTheme="minorHAnsi" w:cstheme="minorBidi"/>
          <w:b w:val="0"/>
          <w:noProof/>
          <w:color w:val="auto"/>
          <w:kern w:val="0"/>
          <w:sz w:val="22"/>
        </w:rPr>
      </w:pPr>
      <w:hyperlink w:anchor="_Toc169804516" w:history="1">
        <w:r w:rsidR="00D834F1" w:rsidRPr="001F071C">
          <w:rPr>
            <w:rStyle w:val="Hyperlink"/>
            <w:noProof/>
          </w:rPr>
          <w:t>Configuration Recommendations</w:t>
        </w:r>
        <w:r w:rsidR="00D834F1">
          <w:rPr>
            <w:noProof/>
            <w:webHidden/>
          </w:rPr>
          <w:tab/>
        </w:r>
        <w:r>
          <w:rPr>
            <w:noProof/>
            <w:webHidden/>
          </w:rPr>
          <w:fldChar w:fldCharType="begin"/>
        </w:r>
        <w:r w:rsidR="00D834F1">
          <w:rPr>
            <w:noProof/>
            <w:webHidden/>
          </w:rPr>
          <w:instrText xml:space="preserve"> PAGEREF _Toc169804516 \h </w:instrText>
        </w:r>
        <w:r>
          <w:rPr>
            <w:noProof/>
            <w:webHidden/>
          </w:rPr>
        </w:r>
        <w:r>
          <w:rPr>
            <w:noProof/>
            <w:webHidden/>
          </w:rPr>
          <w:fldChar w:fldCharType="separate"/>
        </w:r>
        <w:r w:rsidR="00CD1BA6">
          <w:rPr>
            <w:noProof/>
            <w:webHidden/>
          </w:rPr>
          <w:t>3</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17" w:history="1">
        <w:r w:rsidR="00D834F1" w:rsidRPr="001F071C">
          <w:rPr>
            <w:rStyle w:val="Hyperlink"/>
            <w:noProof/>
          </w:rPr>
          <w:t>Hardware Considerations</w:t>
        </w:r>
        <w:r w:rsidR="00D834F1">
          <w:rPr>
            <w:noProof/>
            <w:webHidden/>
          </w:rPr>
          <w:tab/>
        </w:r>
        <w:r>
          <w:rPr>
            <w:noProof/>
            <w:webHidden/>
          </w:rPr>
          <w:fldChar w:fldCharType="begin"/>
        </w:r>
        <w:r w:rsidR="00D834F1">
          <w:rPr>
            <w:noProof/>
            <w:webHidden/>
          </w:rPr>
          <w:instrText xml:space="preserve"> PAGEREF _Toc169804517 \h </w:instrText>
        </w:r>
        <w:r>
          <w:rPr>
            <w:noProof/>
            <w:webHidden/>
          </w:rPr>
        </w:r>
        <w:r>
          <w:rPr>
            <w:noProof/>
            <w:webHidden/>
          </w:rPr>
          <w:fldChar w:fldCharType="separate"/>
        </w:r>
        <w:r w:rsidR="00CD1BA6">
          <w:rPr>
            <w:noProof/>
            <w:webHidden/>
          </w:rPr>
          <w:t>3</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18" w:history="1">
        <w:r w:rsidR="00D834F1" w:rsidRPr="001F071C">
          <w:rPr>
            <w:rStyle w:val="Hyperlink"/>
            <w:noProof/>
          </w:rPr>
          <w:t>Network Considerations</w:t>
        </w:r>
        <w:r w:rsidR="00D834F1">
          <w:rPr>
            <w:noProof/>
            <w:webHidden/>
          </w:rPr>
          <w:tab/>
        </w:r>
        <w:r>
          <w:rPr>
            <w:noProof/>
            <w:webHidden/>
          </w:rPr>
          <w:fldChar w:fldCharType="begin"/>
        </w:r>
        <w:r w:rsidR="00D834F1">
          <w:rPr>
            <w:noProof/>
            <w:webHidden/>
          </w:rPr>
          <w:instrText xml:space="preserve"> PAGEREF _Toc169804518 \h </w:instrText>
        </w:r>
        <w:r>
          <w:rPr>
            <w:noProof/>
            <w:webHidden/>
          </w:rPr>
        </w:r>
        <w:r>
          <w:rPr>
            <w:noProof/>
            <w:webHidden/>
          </w:rPr>
          <w:fldChar w:fldCharType="separate"/>
        </w:r>
        <w:r w:rsidR="00CD1BA6">
          <w:rPr>
            <w:noProof/>
            <w:webHidden/>
          </w:rPr>
          <w:t>3</w:t>
        </w:r>
        <w:r>
          <w:rPr>
            <w:noProof/>
            <w:webHidden/>
          </w:rPr>
          <w:fldChar w:fldCharType="end"/>
        </w:r>
      </w:hyperlink>
    </w:p>
    <w:p w:rsidR="00D834F1" w:rsidRDefault="00F172EC">
      <w:pPr>
        <w:pStyle w:val="TOC1"/>
        <w:rPr>
          <w:rFonts w:asciiTheme="minorHAnsi" w:eastAsiaTheme="minorEastAsia" w:hAnsiTheme="minorHAnsi" w:cstheme="minorBidi"/>
          <w:b w:val="0"/>
          <w:noProof/>
          <w:color w:val="auto"/>
          <w:kern w:val="0"/>
          <w:sz w:val="22"/>
        </w:rPr>
      </w:pPr>
      <w:hyperlink w:anchor="_Toc169804519" w:history="1">
        <w:r w:rsidR="00D834F1" w:rsidRPr="001F071C">
          <w:rPr>
            <w:rStyle w:val="Hyperlink"/>
            <w:noProof/>
          </w:rPr>
          <w:t>Test Environment Configuration</w:t>
        </w:r>
        <w:r w:rsidR="00D834F1">
          <w:rPr>
            <w:noProof/>
            <w:webHidden/>
          </w:rPr>
          <w:tab/>
        </w:r>
        <w:r>
          <w:rPr>
            <w:noProof/>
            <w:webHidden/>
          </w:rPr>
          <w:fldChar w:fldCharType="begin"/>
        </w:r>
        <w:r w:rsidR="00D834F1">
          <w:rPr>
            <w:noProof/>
            <w:webHidden/>
          </w:rPr>
          <w:instrText xml:space="preserve"> PAGEREF _Toc169804519 \h </w:instrText>
        </w:r>
        <w:r>
          <w:rPr>
            <w:noProof/>
            <w:webHidden/>
          </w:rPr>
        </w:r>
        <w:r>
          <w:rPr>
            <w:noProof/>
            <w:webHidden/>
          </w:rPr>
          <w:fldChar w:fldCharType="separate"/>
        </w:r>
        <w:r w:rsidR="00CD1BA6">
          <w:rPr>
            <w:noProof/>
            <w:webHidden/>
          </w:rPr>
          <w:t>5</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0" w:history="1">
        <w:r w:rsidR="00D834F1" w:rsidRPr="001F071C">
          <w:rPr>
            <w:rStyle w:val="Hyperlink"/>
            <w:noProof/>
          </w:rPr>
          <w:t>Database and Host Configuration</w:t>
        </w:r>
        <w:r w:rsidR="00D834F1">
          <w:rPr>
            <w:noProof/>
            <w:webHidden/>
          </w:rPr>
          <w:tab/>
        </w:r>
        <w:r>
          <w:rPr>
            <w:noProof/>
            <w:webHidden/>
          </w:rPr>
          <w:fldChar w:fldCharType="begin"/>
        </w:r>
        <w:r w:rsidR="00D834F1">
          <w:rPr>
            <w:noProof/>
            <w:webHidden/>
          </w:rPr>
          <w:instrText xml:space="preserve"> PAGEREF _Toc169804520 \h </w:instrText>
        </w:r>
        <w:r>
          <w:rPr>
            <w:noProof/>
            <w:webHidden/>
          </w:rPr>
        </w:r>
        <w:r>
          <w:rPr>
            <w:noProof/>
            <w:webHidden/>
          </w:rPr>
          <w:fldChar w:fldCharType="separate"/>
        </w:r>
        <w:r w:rsidR="00CD1BA6">
          <w:rPr>
            <w:noProof/>
            <w:webHidden/>
          </w:rPr>
          <w:t>5</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1" w:history="1">
        <w:r w:rsidR="00D834F1" w:rsidRPr="001F071C">
          <w:rPr>
            <w:rStyle w:val="Hyperlink"/>
            <w:noProof/>
          </w:rPr>
          <w:t>iSCSI SAN Storage Configuration</w:t>
        </w:r>
        <w:r w:rsidR="00D834F1">
          <w:rPr>
            <w:noProof/>
            <w:webHidden/>
          </w:rPr>
          <w:tab/>
        </w:r>
        <w:r>
          <w:rPr>
            <w:noProof/>
            <w:webHidden/>
          </w:rPr>
          <w:fldChar w:fldCharType="begin"/>
        </w:r>
        <w:r w:rsidR="00D834F1">
          <w:rPr>
            <w:noProof/>
            <w:webHidden/>
          </w:rPr>
          <w:instrText xml:space="preserve"> PAGEREF _Toc169804521 \h </w:instrText>
        </w:r>
        <w:r>
          <w:rPr>
            <w:noProof/>
            <w:webHidden/>
          </w:rPr>
        </w:r>
        <w:r>
          <w:rPr>
            <w:noProof/>
            <w:webHidden/>
          </w:rPr>
          <w:fldChar w:fldCharType="separate"/>
        </w:r>
        <w:r w:rsidR="00CD1BA6">
          <w:rPr>
            <w:noProof/>
            <w:webHidden/>
          </w:rPr>
          <w:t>6</w:t>
        </w:r>
        <w:r>
          <w:rPr>
            <w:noProof/>
            <w:webHidden/>
          </w:rPr>
          <w:fldChar w:fldCharType="end"/>
        </w:r>
      </w:hyperlink>
    </w:p>
    <w:p w:rsidR="00D834F1" w:rsidRDefault="00F172EC">
      <w:pPr>
        <w:pStyle w:val="TOC1"/>
        <w:rPr>
          <w:rFonts w:asciiTheme="minorHAnsi" w:eastAsiaTheme="minorEastAsia" w:hAnsiTheme="minorHAnsi" w:cstheme="minorBidi"/>
          <w:b w:val="0"/>
          <w:noProof/>
          <w:color w:val="auto"/>
          <w:kern w:val="0"/>
          <w:sz w:val="22"/>
        </w:rPr>
      </w:pPr>
      <w:hyperlink w:anchor="_Toc169804522" w:history="1">
        <w:r w:rsidR="00D834F1" w:rsidRPr="001F071C">
          <w:rPr>
            <w:rStyle w:val="Hyperlink"/>
            <w:noProof/>
          </w:rPr>
          <w:t>Tests Performed</w:t>
        </w:r>
        <w:r w:rsidR="00D834F1">
          <w:rPr>
            <w:noProof/>
            <w:webHidden/>
          </w:rPr>
          <w:tab/>
        </w:r>
        <w:r>
          <w:rPr>
            <w:noProof/>
            <w:webHidden/>
          </w:rPr>
          <w:fldChar w:fldCharType="begin"/>
        </w:r>
        <w:r w:rsidR="00D834F1">
          <w:rPr>
            <w:noProof/>
            <w:webHidden/>
          </w:rPr>
          <w:instrText xml:space="preserve"> PAGEREF _Toc169804522 \h </w:instrText>
        </w:r>
        <w:r>
          <w:rPr>
            <w:noProof/>
            <w:webHidden/>
          </w:rPr>
        </w:r>
        <w:r>
          <w:rPr>
            <w:noProof/>
            <w:webHidden/>
          </w:rPr>
          <w:fldChar w:fldCharType="separate"/>
        </w:r>
        <w:r w:rsidR="00CD1BA6">
          <w:rPr>
            <w:noProof/>
            <w:webHidden/>
          </w:rPr>
          <w:t>6</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3" w:history="1">
        <w:r w:rsidR="00D834F1" w:rsidRPr="001F071C">
          <w:rPr>
            <w:rStyle w:val="Hyperlink"/>
            <w:noProof/>
          </w:rPr>
          <w:t>SQLIO Results</w:t>
        </w:r>
        <w:r w:rsidR="00D834F1">
          <w:rPr>
            <w:noProof/>
            <w:webHidden/>
          </w:rPr>
          <w:tab/>
        </w:r>
        <w:r>
          <w:rPr>
            <w:noProof/>
            <w:webHidden/>
          </w:rPr>
          <w:fldChar w:fldCharType="begin"/>
        </w:r>
        <w:r w:rsidR="00D834F1">
          <w:rPr>
            <w:noProof/>
            <w:webHidden/>
          </w:rPr>
          <w:instrText xml:space="preserve"> PAGEREF _Toc169804523 \h </w:instrText>
        </w:r>
        <w:r>
          <w:rPr>
            <w:noProof/>
            <w:webHidden/>
          </w:rPr>
        </w:r>
        <w:r>
          <w:rPr>
            <w:noProof/>
            <w:webHidden/>
          </w:rPr>
          <w:fldChar w:fldCharType="separate"/>
        </w:r>
        <w:r w:rsidR="00CD1BA6">
          <w:rPr>
            <w:noProof/>
            <w:webHidden/>
          </w:rPr>
          <w:t>7</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4" w:history="1">
        <w:r w:rsidR="00D834F1" w:rsidRPr="001F071C">
          <w:rPr>
            <w:rStyle w:val="Hyperlink"/>
            <w:noProof/>
          </w:rPr>
          <w:t>SQLIOSim Results</w:t>
        </w:r>
        <w:r w:rsidR="00D834F1">
          <w:rPr>
            <w:noProof/>
            <w:webHidden/>
          </w:rPr>
          <w:tab/>
        </w:r>
        <w:r>
          <w:rPr>
            <w:noProof/>
            <w:webHidden/>
          </w:rPr>
          <w:fldChar w:fldCharType="begin"/>
        </w:r>
        <w:r w:rsidR="00D834F1">
          <w:rPr>
            <w:noProof/>
            <w:webHidden/>
          </w:rPr>
          <w:instrText xml:space="preserve"> PAGEREF _Toc169804524 \h </w:instrText>
        </w:r>
        <w:r>
          <w:rPr>
            <w:noProof/>
            <w:webHidden/>
          </w:rPr>
        </w:r>
        <w:r>
          <w:rPr>
            <w:noProof/>
            <w:webHidden/>
          </w:rPr>
          <w:fldChar w:fldCharType="separate"/>
        </w:r>
        <w:r w:rsidR="00CD1BA6">
          <w:rPr>
            <w:noProof/>
            <w:webHidden/>
          </w:rPr>
          <w:t>9</w:t>
        </w:r>
        <w:r>
          <w:rPr>
            <w:noProof/>
            <w:webHidden/>
          </w:rPr>
          <w:fldChar w:fldCharType="end"/>
        </w:r>
      </w:hyperlink>
    </w:p>
    <w:p w:rsidR="00D834F1" w:rsidRDefault="00F172EC">
      <w:pPr>
        <w:pStyle w:val="TOC1"/>
        <w:rPr>
          <w:rFonts w:asciiTheme="minorHAnsi" w:eastAsiaTheme="minorEastAsia" w:hAnsiTheme="minorHAnsi" w:cstheme="minorBidi"/>
          <w:b w:val="0"/>
          <w:noProof/>
          <w:color w:val="auto"/>
          <w:kern w:val="0"/>
          <w:sz w:val="22"/>
        </w:rPr>
      </w:pPr>
      <w:hyperlink w:anchor="_Toc169804525" w:history="1">
        <w:r w:rsidR="00D834F1" w:rsidRPr="001F071C">
          <w:rPr>
            <w:rStyle w:val="Hyperlink"/>
            <w:noProof/>
          </w:rPr>
          <w:t>Conclusion</w:t>
        </w:r>
        <w:r w:rsidR="00D834F1">
          <w:rPr>
            <w:noProof/>
            <w:webHidden/>
          </w:rPr>
          <w:tab/>
        </w:r>
        <w:r>
          <w:rPr>
            <w:noProof/>
            <w:webHidden/>
          </w:rPr>
          <w:fldChar w:fldCharType="begin"/>
        </w:r>
        <w:r w:rsidR="00D834F1">
          <w:rPr>
            <w:noProof/>
            <w:webHidden/>
          </w:rPr>
          <w:instrText xml:space="preserve"> PAGEREF _Toc169804525 \h </w:instrText>
        </w:r>
        <w:r>
          <w:rPr>
            <w:noProof/>
            <w:webHidden/>
          </w:rPr>
        </w:r>
        <w:r>
          <w:rPr>
            <w:noProof/>
            <w:webHidden/>
          </w:rPr>
          <w:fldChar w:fldCharType="separate"/>
        </w:r>
        <w:r w:rsidR="00CD1BA6">
          <w:rPr>
            <w:noProof/>
            <w:webHidden/>
          </w:rPr>
          <w:t>10</w:t>
        </w:r>
        <w:r>
          <w:rPr>
            <w:noProof/>
            <w:webHidden/>
          </w:rPr>
          <w:fldChar w:fldCharType="end"/>
        </w:r>
      </w:hyperlink>
    </w:p>
    <w:p w:rsidR="00D834F1" w:rsidRDefault="00F172EC">
      <w:pPr>
        <w:pStyle w:val="TOC1"/>
        <w:rPr>
          <w:rFonts w:asciiTheme="minorHAnsi" w:eastAsiaTheme="minorEastAsia" w:hAnsiTheme="minorHAnsi" w:cstheme="minorBidi"/>
          <w:b w:val="0"/>
          <w:noProof/>
          <w:color w:val="auto"/>
          <w:kern w:val="0"/>
          <w:sz w:val="22"/>
        </w:rPr>
      </w:pPr>
      <w:hyperlink w:anchor="_Toc169804526" w:history="1">
        <w:r w:rsidR="00D834F1" w:rsidRPr="001F071C">
          <w:rPr>
            <w:rStyle w:val="Hyperlink"/>
            <w:noProof/>
          </w:rPr>
          <w:t>Appendix</w:t>
        </w:r>
        <w:r w:rsidR="00D834F1">
          <w:rPr>
            <w:noProof/>
            <w:webHidden/>
          </w:rPr>
          <w:tab/>
        </w:r>
        <w:r>
          <w:rPr>
            <w:noProof/>
            <w:webHidden/>
          </w:rPr>
          <w:fldChar w:fldCharType="begin"/>
        </w:r>
        <w:r w:rsidR="00D834F1">
          <w:rPr>
            <w:noProof/>
            <w:webHidden/>
          </w:rPr>
          <w:instrText xml:space="preserve"> PAGEREF _Toc169804526 \h </w:instrText>
        </w:r>
        <w:r>
          <w:rPr>
            <w:noProof/>
            <w:webHidden/>
          </w:rPr>
        </w:r>
        <w:r>
          <w:rPr>
            <w:noProof/>
            <w:webHidden/>
          </w:rPr>
          <w:fldChar w:fldCharType="separate"/>
        </w:r>
        <w:r w:rsidR="00CD1BA6">
          <w:rPr>
            <w:noProof/>
            <w:webHidden/>
          </w:rPr>
          <w:t>11</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7" w:history="1">
        <w:r w:rsidR="00D834F1" w:rsidRPr="001F071C">
          <w:rPr>
            <w:rStyle w:val="Hyperlink"/>
            <w:noProof/>
          </w:rPr>
          <w:t>SQLIO Configuration Scripts</w:t>
        </w:r>
        <w:r w:rsidR="00D834F1">
          <w:rPr>
            <w:noProof/>
            <w:webHidden/>
          </w:rPr>
          <w:tab/>
        </w:r>
        <w:r>
          <w:rPr>
            <w:noProof/>
            <w:webHidden/>
          </w:rPr>
          <w:fldChar w:fldCharType="begin"/>
        </w:r>
        <w:r w:rsidR="00D834F1">
          <w:rPr>
            <w:noProof/>
            <w:webHidden/>
          </w:rPr>
          <w:instrText xml:space="preserve"> PAGEREF _Toc169804527 \h </w:instrText>
        </w:r>
        <w:r>
          <w:rPr>
            <w:noProof/>
            <w:webHidden/>
          </w:rPr>
        </w:r>
        <w:r>
          <w:rPr>
            <w:noProof/>
            <w:webHidden/>
          </w:rPr>
          <w:fldChar w:fldCharType="separate"/>
        </w:r>
        <w:r w:rsidR="00CD1BA6">
          <w:rPr>
            <w:noProof/>
            <w:webHidden/>
          </w:rPr>
          <w:t>11</w:t>
        </w:r>
        <w:r>
          <w:rPr>
            <w:noProof/>
            <w:webHidden/>
          </w:rPr>
          <w:fldChar w:fldCharType="end"/>
        </w:r>
      </w:hyperlink>
    </w:p>
    <w:p w:rsidR="00D834F1" w:rsidRDefault="00F172EC">
      <w:pPr>
        <w:pStyle w:val="TOC2"/>
        <w:rPr>
          <w:rFonts w:asciiTheme="minorHAnsi" w:eastAsiaTheme="minorEastAsia" w:hAnsiTheme="minorHAnsi" w:cstheme="minorBidi"/>
          <w:noProof/>
          <w:color w:val="auto"/>
          <w:sz w:val="22"/>
          <w:szCs w:val="22"/>
        </w:rPr>
      </w:pPr>
      <w:hyperlink w:anchor="_Toc169804528" w:history="1">
        <w:r w:rsidR="00D834F1" w:rsidRPr="001F071C">
          <w:rPr>
            <w:rStyle w:val="Hyperlink"/>
            <w:noProof/>
          </w:rPr>
          <w:t>SQLIOSim Utility Test Configuration</w:t>
        </w:r>
        <w:r w:rsidR="00D834F1">
          <w:rPr>
            <w:noProof/>
            <w:webHidden/>
          </w:rPr>
          <w:tab/>
        </w:r>
        <w:r>
          <w:rPr>
            <w:noProof/>
            <w:webHidden/>
          </w:rPr>
          <w:fldChar w:fldCharType="begin"/>
        </w:r>
        <w:r w:rsidR="00D834F1">
          <w:rPr>
            <w:noProof/>
            <w:webHidden/>
          </w:rPr>
          <w:instrText xml:space="preserve"> PAGEREF _Toc169804528 \h </w:instrText>
        </w:r>
        <w:r>
          <w:rPr>
            <w:noProof/>
            <w:webHidden/>
          </w:rPr>
        </w:r>
        <w:r>
          <w:rPr>
            <w:noProof/>
            <w:webHidden/>
          </w:rPr>
          <w:fldChar w:fldCharType="separate"/>
        </w:r>
        <w:r w:rsidR="00CD1BA6">
          <w:rPr>
            <w:noProof/>
            <w:webHidden/>
          </w:rPr>
          <w:t>12</w:t>
        </w:r>
        <w:r>
          <w:rPr>
            <w:noProof/>
            <w:webHidden/>
          </w:rPr>
          <w:fldChar w:fldCharType="end"/>
        </w:r>
      </w:hyperlink>
    </w:p>
    <w:p w:rsidR="004D3B9B" w:rsidRDefault="00F172EC">
      <w:pPr>
        <w:pStyle w:val="Text"/>
      </w:pPr>
      <w:r>
        <w:fldChar w:fldCharType="end"/>
      </w:r>
    </w:p>
    <w:p w:rsidR="00690A78" w:rsidRPr="004602B2" w:rsidRDefault="00CB435F" w:rsidP="009D1DEC">
      <w:pPr>
        <w:pStyle w:val="Heading4"/>
      </w:pPr>
      <w:r>
        <w:br w:type="page"/>
      </w:r>
      <w:bookmarkStart w:id="2" w:name="_Toc169804514"/>
      <w:r w:rsidR="0099562A">
        <w:lastRenderedPageBreak/>
        <w:t>Introduction</w:t>
      </w:r>
      <w:bookmarkEnd w:id="2"/>
    </w:p>
    <w:p w:rsidR="00A6552F" w:rsidRPr="00EE354B" w:rsidRDefault="00A6552F" w:rsidP="00012849">
      <w:pPr>
        <w:pStyle w:val="Text"/>
      </w:pPr>
      <w:bookmarkStart w:id="3" w:name="_Toc95395436"/>
      <w:r w:rsidRPr="00EE354B">
        <w:t xml:space="preserve">Internet SCSI (iSCSI) is an industry standard developed to enable </w:t>
      </w:r>
      <w:r w:rsidR="00B56D55">
        <w:t xml:space="preserve">the </w:t>
      </w:r>
      <w:r w:rsidRPr="00EE354B">
        <w:t>transmission of SCSI block storage commands and data over an IP network by using the TCP/IP protocol</w:t>
      </w:r>
      <w:r w:rsidR="00EC6BD2">
        <w:t xml:space="preserve">. </w:t>
      </w:r>
      <w:r w:rsidRPr="00EE354B">
        <w:t>The new method of building a Storage Area Network (SAN) offers many advantages</w:t>
      </w:r>
      <w:r w:rsidR="00012849">
        <w:t>,</w:t>
      </w:r>
      <w:r w:rsidRPr="00EE354B">
        <w:t xml:space="preserve"> including lower capital costs, more familiar infrastructure for IT administrators, and excellent integration with </w:t>
      </w:r>
      <w:r w:rsidR="002F66C7">
        <w:t>Microsoft</w:t>
      </w:r>
      <w:r w:rsidR="002F66C7" w:rsidRPr="002F66C7">
        <w:rPr>
          <w:rStyle w:val="Trademark"/>
        </w:rPr>
        <w:t>®</w:t>
      </w:r>
      <w:r w:rsidR="002F66C7">
        <w:t xml:space="preserve"> </w:t>
      </w:r>
      <w:r w:rsidRPr="00EE354B">
        <w:t>Windows Server</w:t>
      </w:r>
      <w:r w:rsidR="002F66C7" w:rsidRPr="002F66C7">
        <w:rPr>
          <w:rStyle w:val="Trademark"/>
        </w:rPr>
        <w:t>®</w:t>
      </w:r>
      <w:r w:rsidRPr="00EE354B">
        <w:t xml:space="preserve"> environments.</w:t>
      </w:r>
    </w:p>
    <w:p w:rsidR="00A6552F" w:rsidRDefault="00A6552F" w:rsidP="00012849">
      <w:pPr>
        <w:pStyle w:val="Text"/>
      </w:pPr>
      <w:r w:rsidRPr="00EE354B">
        <w:t xml:space="preserve">Many administrators have questions on both </w:t>
      </w:r>
      <w:r w:rsidR="00012849">
        <w:t xml:space="preserve">the </w:t>
      </w:r>
      <w:r w:rsidRPr="00EE354B">
        <w:t xml:space="preserve">deployment and operation of iSCSI SANs with applications such as </w:t>
      </w:r>
      <w:r w:rsidR="00012849">
        <w:t>Microsoft</w:t>
      </w:r>
      <w:r w:rsidR="00012849" w:rsidRPr="00012849">
        <w:rPr>
          <w:rStyle w:val="Trademark"/>
        </w:rPr>
        <w:t>®</w:t>
      </w:r>
      <w:r w:rsidR="00012849">
        <w:t xml:space="preserve"> </w:t>
      </w:r>
      <w:r w:rsidRPr="00EE354B">
        <w:t>SQL Server</w:t>
      </w:r>
      <w:r w:rsidR="00012849" w:rsidRPr="00012849">
        <w:rPr>
          <w:rStyle w:val="Trademark"/>
        </w:rPr>
        <w:t>™</w:t>
      </w:r>
      <w:r w:rsidR="00012849">
        <w:t> </w:t>
      </w:r>
      <w:r w:rsidRPr="00EE354B">
        <w:t>2005</w:t>
      </w:r>
      <w:r w:rsidR="00EC6BD2">
        <w:t xml:space="preserve">. </w:t>
      </w:r>
      <w:r w:rsidRPr="00EE354B">
        <w:t xml:space="preserve">Administrators want to </w:t>
      </w:r>
      <w:r w:rsidR="00B56D55">
        <w:t>know</w:t>
      </w:r>
      <w:r w:rsidRPr="00EE354B">
        <w:t xml:space="preserve"> how iSCSI behaves in typical SQL Server transaction environments</w:t>
      </w:r>
      <w:r w:rsidR="00EC6BD2">
        <w:t xml:space="preserve">. </w:t>
      </w:r>
      <w:r w:rsidRPr="00EE354B">
        <w:t>In this paper we tested two Microsoft utilities geared toward simulating specific I</w:t>
      </w:r>
      <w:r w:rsidR="00012849">
        <w:t>/</w:t>
      </w:r>
      <w:r w:rsidRPr="00EE354B">
        <w:t>O patterns and SQL Server</w:t>
      </w:r>
      <w:r w:rsidR="00012849">
        <w:t> </w:t>
      </w:r>
      <w:r w:rsidRPr="00EE354B">
        <w:t>2005-like workloads, and report both the qualitative and quantitative results.</w:t>
      </w:r>
    </w:p>
    <w:p w:rsidR="00EC3458" w:rsidRPr="00EE354B" w:rsidRDefault="00EC3458" w:rsidP="00EC3458">
      <w:pPr>
        <w:pStyle w:val="Text"/>
      </w:pPr>
      <w:r w:rsidRPr="00EE354B">
        <w:t>We decided to test SQL</w:t>
      </w:r>
      <w:r>
        <w:t> </w:t>
      </w:r>
      <w:r w:rsidRPr="00EE354B">
        <w:t>Server in this environment and found it to be simple to operate and comparable in performance to other storage networking implementations</w:t>
      </w:r>
      <w:r>
        <w:t xml:space="preserve">. </w:t>
      </w:r>
      <w:r w:rsidR="00B647B1">
        <w:t>The Microsoft iSCSI I</w:t>
      </w:r>
      <w:r w:rsidRPr="00EE354B">
        <w:t>nitiator and EqualLogic iSCSI storage arrays were easily configured and able to sustain heavy SQL transaction loads</w:t>
      </w:r>
      <w:r>
        <w:t xml:space="preserve">. </w:t>
      </w:r>
      <w:r w:rsidRPr="00EE354B">
        <w:t>SQL</w:t>
      </w:r>
      <w:r>
        <w:t xml:space="preserve"> Server </w:t>
      </w:r>
      <w:r w:rsidRPr="00EE354B">
        <w:t>functioned well and required no special changes</w:t>
      </w:r>
      <w:r>
        <w:t xml:space="preserve">. </w:t>
      </w:r>
      <w:r w:rsidRPr="00EE354B">
        <w:t>While overall system performance requires proper server and SAN network configuration, these are easily done with today’s server and storage technologies.</w:t>
      </w:r>
    </w:p>
    <w:p w:rsidR="00A6552F" w:rsidRDefault="00A6552F" w:rsidP="00012849">
      <w:pPr>
        <w:pStyle w:val="Text"/>
      </w:pPr>
      <w:r w:rsidRPr="00EE354B">
        <w:t>The results show that iSCSI performs well with both light and intense SQL Server</w:t>
      </w:r>
      <w:r w:rsidR="00012849">
        <w:t> </w:t>
      </w:r>
      <w:r w:rsidRPr="00EE354B">
        <w:t>2005 transaction workloads</w:t>
      </w:r>
      <w:r w:rsidR="00EC6BD2">
        <w:t xml:space="preserve">. </w:t>
      </w:r>
      <w:r w:rsidRPr="00EE354B">
        <w:t>The results also</w:t>
      </w:r>
      <w:r w:rsidR="00B647B1">
        <w:t xml:space="preserve"> show that the Microsoft iSCSI I</w:t>
      </w:r>
      <w:r w:rsidRPr="00EE354B">
        <w:t>nitiator can be used in all SQL Server</w:t>
      </w:r>
      <w:r w:rsidR="00012849">
        <w:t> </w:t>
      </w:r>
      <w:r w:rsidRPr="00EE354B">
        <w:t>2005 workloads with excellent results.</w:t>
      </w:r>
    </w:p>
    <w:p w:rsidR="00690A78" w:rsidRPr="004602B2" w:rsidRDefault="00A6552F" w:rsidP="008C4E60">
      <w:pPr>
        <w:pStyle w:val="Heading5"/>
      </w:pPr>
      <w:bookmarkStart w:id="4" w:name="_Toc169804515"/>
      <w:bookmarkEnd w:id="3"/>
      <w:r>
        <w:t>Technology Background</w:t>
      </w:r>
      <w:bookmarkEnd w:id="4"/>
    </w:p>
    <w:p w:rsidR="00A6552F" w:rsidRPr="00EE354B" w:rsidRDefault="00A6552F" w:rsidP="00012849">
      <w:pPr>
        <w:pStyle w:val="Text"/>
      </w:pPr>
      <w:r w:rsidRPr="00EE354B">
        <w:t>iSCSI is a network protocol standard that allows the use of SCSI over TCP/IP networks</w:t>
      </w:r>
      <w:r w:rsidR="00EC6BD2">
        <w:t xml:space="preserve">. </w:t>
      </w:r>
      <w:r w:rsidRPr="00EE354B">
        <w:t>Because IP networks are ubiquitous, iSCSI can be used to transmit data over LANs, WANs, or the Internet, and can enable location-independent data storage and retrieval</w:t>
      </w:r>
      <w:r w:rsidR="00EC6BD2">
        <w:t xml:space="preserve">. </w:t>
      </w:r>
    </w:p>
    <w:p w:rsidR="00A6552F" w:rsidRPr="00EE354B" w:rsidRDefault="00A6552F" w:rsidP="00012849">
      <w:pPr>
        <w:pStyle w:val="Text"/>
      </w:pPr>
      <w:r w:rsidRPr="00EE354B">
        <w:t>While iSCSI enables a new deployment for storage networking, it still uses the SCSI command set</w:t>
      </w:r>
      <w:r w:rsidR="00012849">
        <w:t>—</w:t>
      </w:r>
      <w:r w:rsidRPr="00EE354B">
        <w:t>but changes the transport carrying data to and from the SQL</w:t>
      </w:r>
      <w:r w:rsidR="00012849">
        <w:t> </w:t>
      </w:r>
      <w:r w:rsidRPr="00EE354B">
        <w:t>Server system. Because of the TCP/IP infrastructure, iSCSI deployments tend to be less expensive than Fibre Channel networks</w:t>
      </w:r>
      <w:r w:rsidR="00012849">
        <w:t>—</w:t>
      </w:r>
      <w:r w:rsidRPr="00EE354B">
        <w:t>infrastructure costs are lower, and most administrators are already familiar with managing TCP/IP environments</w:t>
      </w:r>
      <w:r w:rsidR="00EC6BD2">
        <w:t xml:space="preserve">. </w:t>
      </w:r>
      <w:r w:rsidRPr="00EE354B">
        <w:t>In iSCSI, 1</w:t>
      </w:r>
      <w:r w:rsidR="00012849">
        <w:noBreakHyphen/>
      </w:r>
      <w:r w:rsidRPr="00EE354B">
        <w:t>G</w:t>
      </w:r>
      <w:r w:rsidR="00012849">
        <w:t>B (gigabyte)</w:t>
      </w:r>
      <w:r w:rsidRPr="00EE354B">
        <w:t xml:space="preserve"> or 10</w:t>
      </w:r>
      <w:r w:rsidR="00012849">
        <w:noBreakHyphen/>
      </w:r>
      <w:r w:rsidRPr="00EE354B">
        <w:t>G</w:t>
      </w:r>
      <w:r w:rsidR="00012849">
        <w:t>B</w:t>
      </w:r>
      <w:r w:rsidRPr="00EE354B">
        <w:t xml:space="preserve"> Ethernet are typically used for data transmission</w:t>
      </w:r>
      <w:r w:rsidR="00EC6BD2">
        <w:t xml:space="preserve">. </w:t>
      </w:r>
      <w:r w:rsidRPr="00EE354B">
        <w:t>As in all SQL</w:t>
      </w:r>
      <w:r w:rsidR="00012849">
        <w:t> </w:t>
      </w:r>
      <w:r w:rsidRPr="00EE354B">
        <w:t>Server storage environments, storage system configuration and operation are critical to overall SQL operations and performance</w:t>
      </w:r>
      <w:r w:rsidR="00EC6BD2">
        <w:t xml:space="preserve">. </w:t>
      </w:r>
      <w:r w:rsidRPr="00EE354B">
        <w:t>Whether you select Fibre Channel or gigabit Ethernet connectivity for your SAN, proper storage configuration is key to effective SQL</w:t>
      </w:r>
      <w:r w:rsidR="00087800">
        <w:t> Server</w:t>
      </w:r>
      <w:r w:rsidRPr="00EE354B">
        <w:t xml:space="preserve"> performance and reliability. </w:t>
      </w:r>
    </w:p>
    <w:p w:rsidR="00FA7918" w:rsidRDefault="00A6552F" w:rsidP="00012849">
      <w:pPr>
        <w:pStyle w:val="Text"/>
      </w:pPr>
      <w:r w:rsidRPr="00EE354B">
        <w:t>Historically, larger SAN deployments relied on Fibre Channel storage networking; recently iSCSI has become available across a variety of enterprise storage arrays, offering a wide variety of choices for SAN storage</w:t>
      </w:r>
      <w:r w:rsidR="00EC6BD2">
        <w:t xml:space="preserve">. </w:t>
      </w:r>
      <w:r w:rsidRPr="00EE354B">
        <w:t>iSCSI can be deployed for any size database, and supports all normal SQL functions including transaction systems, data warehouses</w:t>
      </w:r>
      <w:r w:rsidR="00EE6F16">
        <w:t>, cluster configurations, Multi</w:t>
      </w:r>
      <w:r w:rsidRPr="00EE354B">
        <w:t>path I</w:t>
      </w:r>
      <w:r w:rsidR="00EE6F16">
        <w:t>/</w:t>
      </w:r>
      <w:r w:rsidRPr="00EE354B">
        <w:t>O (MPIO), Microsoft Vol</w:t>
      </w:r>
      <w:r w:rsidR="00087800">
        <w:t xml:space="preserve">ume Shadow Copy Service (VSS), </w:t>
      </w:r>
      <w:r w:rsidRPr="00EE354B">
        <w:t>and Microsoft Virtual Disk Service (VDS) technologies</w:t>
      </w:r>
      <w:r w:rsidR="00EC6BD2">
        <w:t>.</w:t>
      </w:r>
    </w:p>
    <w:p w:rsidR="00BD1E01" w:rsidRDefault="00FA7918">
      <w:pPr>
        <w:pStyle w:val="Heading4"/>
      </w:pPr>
      <w:bookmarkStart w:id="5" w:name="_Toc169804516"/>
      <w:r>
        <w:lastRenderedPageBreak/>
        <w:t>Configuration Recommendations</w:t>
      </w:r>
      <w:bookmarkEnd w:id="5"/>
      <w:r w:rsidR="00EC6BD2">
        <w:t xml:space="preserve"> </w:t>
      </w:r>
    </w:p>
    <w:p w:rsidR="00A6552F" w:rsidRPr="00EE354B" w:rsidRDefault="00A6552F" w:rsidP="00012849">
      <w:pPr>
        <w:pStyle w:val="Text"/>
      </w:pPr>
      <w:r w:rsidRPr="00EE354B">
        <w:t xml:space="preserve">These tests were run </w:t>
      </w:r>
      <w:r w:rsidR="000552D1">
        <w:t>by using</w:t>
      </w:r>
      <w:r w:rsidRPr="00EE354B">
        <w:t xml:space="preserve"> SQL Server</w:t>
      </w:r>
      <w:r w:rsidR="00087800">
        <w:t> </w:t>
      </w:r>
      <w:r w:rsidRPr="00EE354B">
        <w:t xml:space="preserve">2005 </w:t>
      </w:r>
      <w:r w:rsidR="000552D1">
        <w:t xml:space="preserve">with </w:t>
      </w:r>
      <w:r w:rsidRPr="00EE354B">
        <w:t>Service Pack</w:t>
      </w:r>
      <w:r w:rsidR="00087800">
        <w:t> </w:t>
      </w:r>
      <w:r w:rsidRPr="00EE354B">
        <w:t xml:space="preserve">1 </w:t>
      </w:r>
      <w:r w:rsidR="000552D1">
        <w:t xml:space="preserve">(SP1) </w:t>
      </w:r>
      <w:r w:rsidRPr="00EE354B">
        <w:t>running on Windows</w:t>
      </w:r>
      <w:r w:rsidR="00087800" w:rsidRPr="00087800">
        <w:rPr>
          <w:rStyle w:val="Trademark"/>
        </w:rPr>
        <w:t>®</w:t>
      </w:r>
      <w:r w:rsidR="00087800">
        <w:t> </w:t>
      </w:r>
      <w:r w:rsidRPr="00EE354B">
        <w:t xml:space="preserve">2003 </w:t>
      </w:r>
      <w:r w:rsidR="000552D1">
        <w:t>with SP</w:t>
      </w:r>
      <w:r w:rsidRPr="00EE354B">
        <w:t>1; the only fixes implemented were for security</w:t>
      </w:r>
      <w:r w:rsidR="00EC6BD2">
        <w:t xml:space="preserve">. </w:t>
      </w:r>
      <w:r w:rsidRPr="00EE354B">
        <w:t>We use</w:t>
      </w:r>
      <w:r w:rsidR="00B647B1">
        <w:t>d the Microsoft iSCSI software I</w:t>
      </w:r>
      <w:r w:rsidRPr="00EE354B">
        <w:t>nitiator version</w:t>
      </w:r>
      <w:r w:rsidR="00087800">
        <w:t> </w:t>
      </w:r>
      <w:r w:rsidRPr="00EE354B">
        <w:t>2.01 and Cisco 3570G Ethernet switch. The iSCSI SAN consisted of three EqualLogic PS Series 3800XV arrays containing a total of 48 15K RPM Serial</w:t>
      </w:r>
      <w:r w:rsidR="00844B0C">
        <w:t>-</w:t>
      </w:r>
      <w:r w:rsidRPr="00EE354B">
        <w:t>attached SCSI (SAS) disk drives.</w:t>
      </w:r>
    </w:p>
    <w:p w:rsidR="00690A78" w:rsidRPr="00FA7918" w:rsidRDefault="00A6552F" w:rsidP="00FA7918">
      <w:pPr>
        <w:pStyle w:val="Heading5"/>
      </w:pPr>
      <w:bookmarkStart w:id="6" w:name="_Toc169804517"/>
      <w:r>
        <w:t>Hardware Considerations</w:t>
      </w:r>
      <w:bookmarkEnd w:id="6"/>
    </w:p>
    <w:p w:rsidR="00A6552F" w:rsidRPr="00EE354B" w:rsidRDefault="00A6552F" w:rsidP="00012849">
      <w:pPr>
        <w:pStyle w:val="Text"/>
      </w:pPr>
      <w:r w:rsidRPr="00EE354B">
        <w:t>SQL Server</w:t>
      </w:r>
      <w:r w:rsidR="00087800">
        <w:t> </w:t>
      </w:r>
      <w:r w:rsidRPr="00EE354B">
        <w:t>2005 hardware deployment best practices must be fol</w:t>
      </w:r>
      <w:r w:rsidR="00650312">
        <w:t>lowed for optimal operations</w:t>
      </w:r>
      <w:r w:rsidR="00087800">
        <w:t>—</w:t>
      </w:r>
      <w:r w:rsidRPr="00EE354B">
        <w:t>no changes were needed to accommodate the iSCSI environment</w:t>
      </w:r>
      <w:r w:rsidR="00EC6BD2">
        <w:t xml:space="preserve">. </w:t>
      </w:r>
      <w:r w:rsidRPr="00EE354B">
        <w:t>All tests were run usin</w:t>
      </w:r>
      <w:r w:rsidR="00B647B1">
        <w:t>g the Microsoft iSCSI software I</w:t>
      </w:r>
      <w:r w:rsidRPr="00EE354B">
        <w:t xml:space="preserve">nitiator with three dedicated </w:t>
      </w:r>
      <w:r w:rsidR="00087800">
        <w:t>network interface cards</w:t>
      </w:r>
      <w:r w:rsidR="00087800" w:rsidRPr="00EE354B">
        <w:t xml:space="preserve"> </w:t>
      </w:r>
      <w:r w:rsidR="00087800">
        <w:t>(</w:t>
      </w:r>
      <w:r w:rsidRPr="00EE354B">
        <w:t>NICs</w:t>
      </w:r>
      <w:r w:rsidR="00087800">
        <w:t>)</w:t>
      </w:r>
      <w:r w:rsidRPr="00EE354B">
        <w:t xml:space="preserve"> for iSCSI traffic and two additional NICs for client and crossover networks. </w:t>
      </w:r>
    </w:p>
    <w:p w:rsidR="00A6552F" w:rsidRPr="00EE354B" w:rsidRDefault="00EC0BE8" w:rsidP="00012849">
      <w:pPr>
        <w:pStyle w:val="Text"/>
      </w:pPr>
      <w:r>
        <w:t>A</w:t>
      </w:r>
      <w:r w:rsidR="00A6552F" w:rsidRPr="00EE354B">
        <w:t xml:space="preserve">nother option for iSCSI deployments is iSCSI Host Bus Adapters (HBAs). HBAs can benefit </w:t>
      </w:r>
      <w:r>
        <w:t>SQL</w:t>
      </w:r>
      <w:r w:rsidR="00087800">
        <w:t> </w:t>
      </w:r>
      <w:r>
        <w:t>Server</w:t>
      </w:r>
      <w:r w:rsidR="00A6552F" w:rsidRPr="00EE354B">
        <w:t xml:space="preserve"> by offloading the iSCSI processing resources from the </w:t>
      </w:r>
      <w:r>
        <w:t>server CPU</w:t>
      </w:r>
      <w:r w:rsidR="00A6552F" w:rsidRPr="00EE354B">
        <w:t xml:space="preserve"> onto the adapter card. In high</w:t>
      </w:r>
      <w:r w:rsidR="00087800">
        <w:t>-</w:t>
      </w:r>
      <w:r w:rsidR="00A6552F" w:rsidRPr="00EE354B">
        <w:t xml:space="preserve">performance database environments this </w:t>
      </w:r>
      <w:r w:rsidR="00C37254">
        <w:t xml:space="preserve">may </w:t>
      </w:r>
      <w:r>
        <w:t>drastically</w:t>
      </w:r>
      <w:r w:rsidR="00C37254" w:rsidRPr="00EE354B">
        <w:t xml:space="preserve"> </w:t>
      </w:r>
      <w:r w:rsidR="00A6552F" w:rsidRPr="00EE354B">
        <w:t>improve performance for both server resources and iSCSI throughput.</w:t>
      </w:r>
    </w:p>
    <w:p w:rsidR="00A6552F" w:rsidRPr="00EE354B" w:rsidRDefault="00A6552F" w:rsidP="00012849">
      <w:pPr>
        <w:pStyle w:val="Text"/>
      </w:pPr>
      <w:r w:rsidRPr="00EE354B">
        <w:t>It is important to properly configure your Windows</w:t>
      </w:r>
      <w:r w:rsidR="00087800">
        <w:t> </w:t>
      </w:r>
      <w:r w:rsidRPr="00EE354B">
        <w:t>2003 server for optimal memory utilization</w:t>
      </w:r>
      <w:r w:rsidR="00087800">
        <w:t>—</w:t>
      </w:r>
      <w:r w:rsidRPr="00EE354B">
        <w:t>insufficient memory for SQL</w:t>
      </w:r>
      <w:r w:rsidR="00087800">
        <w:t> </w:t>
      </w:r>
      <w:r w:rsidRPr="00EE354B">
        <w:t>Server generate</w:t>
      </w:r>
      <w:r w:rsidR="00087800">
        <w:t>s</w:t>
      </w:r>
      <w:r w:rsidRPr="00EE354B">
        <w:t xml:space="preserve"> heavier I</w:t>
      </w:r>
      <w:r w:rsidR="00087800">
        <w:t>/</w:t>
      </w:r>
      <w:r w:rsidRPr="00EE354B">
        <w:t>O loads to the database, while sufficient memory enable</w:t>
      </w:r>
      <w:r w:rsidR="00087800">
        <w:t>s</w:t>
      </w:r>
      <w:r w:rsidRPr="00EE354B">
        <w:t xml:space="preserve"> more efficient performance of server and storage resources.</w:t>
      </w:r>
    </w:p>
    <w:p w:rsidR="00A6552F" w:rsidRDefault="00A6552F" w:rsidP="00A6552F">
      <w:pPr>
        <w:pStyle w:val="Heading5"/>
      </w:pPr>
      <w:bookmarkStart w:id="7" w:name="_Toc169804518"/>
      <w:r>
        <w:t>Network Considerations</w:t>
      </w:r>
      <w:bookmarkEnd w:id="7"/>
    </w:p>
    <w:p w:rsidR="00A6552F" w:rsidRDefault="00A21745" w:rsidP="00012849">
      <w:pPr>
        <w:pStyle w:val="Text"/>
      </w:pPr>
      <w:r>
        <w:t>I</w:t>
      </w:r>
      <w:r w:rsidR="00A6552F" w:rsidRPr="00EE354B">
        <w:t xml:space="preserve">t is recommended that the </w:t>
      </w:r>
      <w:r>
        <w:t xml:space="preserve">iSCSI </w:t>
      </w:r>
      <w:r w:rsidR="00A6552F" w:rsidRPr="00EE354B">
        <w:t>SAN network be separated (logically or physically) from the data network</w:t>
      </w:r>
      <w:r>
        <w:t xml:space="preserve"> for SQL</w:t>
      </w:r>
      <w:r w:rsidR="00087800">
        <w:t> </w:t>
      </w:r>
      <w:r>
        <w:t>Server workloads</w:t>
      </w:r>
      <w:r w:rsidR="00EC6BD2">
        <w:t xml:space="preserve">. </w:t>
      </w:r>
      <w:r w:rsidR="00A6552F" w:rsidRPr="00EE354B">
        <w:t>This ‘best practice’ network configuration optimize</w:t>
      </w:r>
      <w:r w:rsidR="000552D1">
        <w:t>s</w:t>
      </w:r>
      <w:r w:rsidR="00A6552F" w:rsidRPr="00EE354B">
        <w:t xml:space="preserve"> performance and reliability for both SQL</w:t>
      </w:r>
      <w:r w:rsidR="00087800">
        <w:t> </w:t>
      </w:r>
      <w:r w:rsidR="009065B4">
        <w:t xml:space="preserve">Server </w:t>
      </w:r>
      <w:r w:rsidR="00A6552F" w:rsidRPr="00EE354B">
        <w:t>and Windows</w:t>
      </w:r>
      <w:r w:rsidR="00EC6BD2">
        <w:t xml:space="preserve">. </w:t>
      </w:r>
      <w:r w:rsidR="00A6552F" w:rsidRPr="00EE354B">
        <w:t xml:space="preserve">It is possible to isolate the iSCSI and data networks </w:t>
      </w:r>
      <w:r w:rsidR="000552D1">
        <w:t xml:space="preserve">that </w:t>
      </w:r>
      <w:r w:rsidR="00A6552F" w:rsidRPr="00EE354B">
        <w:t>resid</w:t>
      </w:r>
      <w:r w:rsidR="000552D1">
        <w:t>e</w:t>
      </w:r>
      <w:r w:rsidR="00A6552F" w:rsidRPr="00EE354B">
        <w:t xml:space="preserve"> on the same switch infrastructure through the use of VLANs</w:t>
      </w:r>
      <w:r w:rsidR="00C37254">
        <w:t xml:space="preserve"> and separate subnets</w:t>
      </w:r>
      <w:r w:rsidR="00EC6BD2">
        <w:t xml:space="preserve">. </w:t>
      </w:r>
      <w:r w:rsidR="00A6552F" w:rsidRPr="00EE354B">
        <w:t>Redundant network paths from the server to the storage system via MPIO will maximize availability and performance.</w:t>
      </w:r>
    </w:p>
    <w:p w:rsidR="009065B4" w:rsidRPr="00EE354B" w:rsidRDefault="009065B4" w:rsidP="00012849">
      <w:pPr>
        <w:pStyle w:val="Text"/>
      </w:pPr>
      <w:r w:rsidRPr="00EE354B">
        <w:t>In transactional environments SQL I</w:t>
      </w:r>
      <w:r w:rsidR="00087800">
        <w:t>/</w:t>
      </w:r>
      <w:r w:rsidRPr="00EE354B">
        <w:t>O size is typically 8</w:t>
      </w:r>
      <w:r w:rsidR="00087800">
        <w:t> </w:t>
      </w:r>
      <w:r w:rsidRPr="00EE354B">
        <w:t>K</w:t>
      </w:r>
      <w:r w:rsidR="00087800">
        <w:t>B</w:t>
      </w:r>
      <w:r w:rsidRPr="00EE354B">
        <w:t>, but in decision</w:t>
      </w:r>
      <w:r w:rsidR="00087800">
        <w:t>-</w:t>
      </w:r>
      <w:r w:rsidRPr="00EE354B">
        <w:t>support implementations the more sequential I</w:t>
      </w:r>
      <w:r w:rsidR="00087800">
        <w:t>/</w:t>
      </w:r>
      <w:r w:rsidRPr="00EE354B">
        <w:t xml:space="preserve">O can be </w:t>
      </w:r>
      <w:r w:rsidR="00925794">
        <w:t>up to 256</w:t>
      </w:r>
      <w:r w:rsidR="00087800">
        <w:t> </w:t>
      </w:r>
      <w:r w:rsidRPr="00EE354B">
        <w:t>K</w:t>
      </w:r>
      <w:r w:rsidR="00087800">
        <w:t>B</w:t>
      </w:r>
      <w:r w:rsidR="00EC6BD2">
        <w:t xml:space="preserve">. </w:t>
      </w:r>
      <w:r w:rsidRPr="00EE354B">
        <w:t>Under these circumstances</w:t>
      </w:r>
      <w:r w:rsidR="00087800">
        <w:t>,</w:t>
      </w:r>
      <w:r w:rsidRPr="00EE354B">
        <w:t xml:space="preserve"> i</w:t>
      </w:r>
      <w:r w:rsidR="000552D1">
        <w:t>t is beneficial to use m</w:t>
      </w:r>
      <w:r w:rsidRPr="00EE354B">
        <w:t>ultipath I</w:t>
      </w:r>
      <w:r w:rsidR="00087800">
        <w:t>/</w:t>
      </w:r>
      <w:r w:rsidRPr="00EE354B">
        <w:t xml:space="preserve">O to increase bandwidth to and from the </w:t>
      </w:r>
      <w:r>
        <w:t xml:space="preserve">server to the </w:t>
      </w:r>
      <w:r w:rsidRPr="00EE354B">
        <w:t>storage array for optimal database performance and reliability</w:t>
      </w:r>
      <w:r w:rsidR="00EC6BD2">
        <w:t xml:space="preserve">. </w:t>
      </w:r>
      <w:r w:rsidRPr="00EE354B">
        <w:t>MPIO should be set for round robin (Microsoft MPIO DSM) or least queue depth (EqualLogic MPIO DSM) load balancing to allow all paths to be used</w:t>
      </w:r>
      <w:r w:rsidR="00EC6BD2">
        <w:t xml:space="preserve">. </w:t>
      </w:r>
    </w:p>
    <w:p w:rsidR="00A6552F" w:rsidRDefault="00A6552F" w:rsidP="00012849">
      <w:pPr>
        <w:pStyle w:val="Text"/>
      </w:pPr>
      <w:r w:rsidRPr="00EE354B">
        <w:t xml:space="preserve">For these tests, </w:t>
      </w:r>
      <w:r w:rsidR="000552D1">
        <w:t>f</w:t>
      </w:r>
      <w:r w:rsidR="00EC3458" w:rsidRPr="00EE354B">
        <w:t xml:space="preserve">low </w:t>
      </w:r>
      <w:r w:rsidR="000552D1">
        <w:t>c</w:t>
      </w:r>
      <w:r w:rsidR="00EC3458" w:rsidRPr="00EE354B">
        <w:t>ontrol</w:t>
      </w:r>
      <w:r w:rsidR="000552D1">
        <w:t xml:space="preserve"> was set to Generate &amp; Respond</w:t>
      </w:r>
      <w:r w:rsidRPr="00EE354B">
        <w:t xml:space="preserve"> on all NICs to allow hardware-based adjustments that prevent dropped packets</w:t>
      </w:r>
      <w:r w:rsidR="00EC6BD2">
        <w:t xml:space="preserve">. </w:t>
      </w:r>
      <w:r w:rsidRPr="00EE354B">
        <w:t xml:space="preserve">Setting </w:t>
      </w:r>
      <w:r w:rsidR="000552D1">
        <w:t>f</w:t>
      </w:r>
      <w:r w:rsidRPr="00EE354B">
        <w:t xml:space="preserve">low </w:t>
      </w:r>
      <w:r w:rsidR="000552D1">
        <w:t>c</w:t>
      </w:r>
      <w:r w:rsidRPr="00EE354B">
        <w:t>ontrol is highly recommended and helps resolve in an efficient manner</w:t>
      </w:r>
      <w:r w:rsidRPr="00EE354B" w:rsidDel="000A22A6">
        <w:t xml:space="preserve"> </w:t>
      </w:r>
      <w:r w:rsidRPr="00EE354B">
        <w:t>any imbalance in network traffic between sending and receiving devices (another best practice)</w:t>
      </w:r>
      <w:r w:rsidR="00EC6BD2">
        <w:t xml:space="preserve">. </w:t>
      </w:r>
      <w:r w:rsidRPr="00EE354B">
        <w:t>Adding receive descriptors/buffers on the server’s Ethernet drivers can also help prevent dropped packets. (</w:t>
      </w:r>
      <w:r w:rsidR="00E74A4C">
        <w:t>See</w:t>
      </w:r>
      <w:r w:rsidRPr="00EE354B">
        <w:t xml:space="preserve"> your NIC manufacturer’s recommendations for increasing the NIC buffers size, as well as enabling</w:t>
      </w:r>
      <w:r w:rsidR="00E74A4C">
        <w:t xml:space="preserve"> </w:t>
      </w:r>
      <w:r w:rsidRPr="00EE354B">
        <w:t>any offload features that may be present</w:t>
      </w:r>
      <w:r w:rsidR="00087800">
        <w:t>.)  Command</w:t>
      </w:r>
      <w:r w:rsidR="00E74A4C">
        <w:t>-</w:t>
      </w:r>
      <w:r w:rsidR="00087800">
        <w:t xml:space="preserve">line tools such as </w:t>
      </w:r>
      <w:r w:rsidRPr="00EE354B">
        <w:t>netstat can help you analyze the server’s network by displaying active TCP connections, Ethernet statistics, the IP routing table, and additional IP protocol</w:t>
      </w:r>
      <w:r w:rsidR="00E5632A">
        <w:t xml:space="preserve"> information</w:t>
      </w:r>
      <w:r w:rsidRPr="00EE354B">
        <w:t>.</w:t>
      </w:r>
    </w:p>
    <w:p w:rsidR="009065B4" w:rsidRPr="00EE354B" w:rsidRDefault="009065B4" w:rsidP="00012849">
      <w:pPr>
        <w:pStyle w:val="Text"/>
      </w:pPr>
      <w:r w:rsidRPr="00EE354B">
        <w:lastRenderedPageBreak/>
        <w:t xml:space="preserve">In addition, for </w:t>
      </w:r>
      <w:r>
        <w:t>this report</w:t>
      </w:r>
      <w:r w:rsidR="00B647B1">
        <w:t xml:space="preserve"> jumbo f</w:t>
      </w:r>
      <w:r w:rsidRPr="00EE354B">
        <w:t>rames were enabled on all NICs to help reduce the interrupt rate overhead on the SQL</w:t>
      </w:r>
      <w:r w:rsidR="00087800">
        <w:t> </w:t>
      </w:r>
      <w:r w:rsidRPr="00EE354B">
        <w:t>Server systems</w:t>
      </w:r>
      <w:r w:rsidR="00EC6BD2">
        <w:t xml:space="preserve">. </w:t>
      </w:r>
      <w:r w:rsidRPr="00EE354B">
        <w:t>This is not required for proper operation, but can provide modest benefits on the server</w:t>
      </w:r>
      <w:r>
        <w:t xml:space="preserve"> CPU utilization</w:t>
      </w:r>
      <w:r w:rsidRPr="00EE354B">
        <w:t>.</w:t>
      </w:r>
    </w:p>
    <w:p w:rsidR="00A6552F" w:rsidRDefault="00B647B1" w:rsidP="00012849">
      <w:pPr>
        <w:pStyle w:val="Text"/>
      </w:pPr>
      <w:r>
        <w:t>Jumbo f</w:t>
      </w:r>
      <w:r w:rsidR="000552D1">
        <w:t>rames and f</w:t>
      </w:r>
      <w:r w:rsidR="009065B4" w:rsidRPr="00EE354B">
        <w:t xml:space="preserve">low </w:t>
      </w:r>
      <w:r w:rsidR="000552D1">
        <w:t>c</w:t>
      </w:r>
      <w:r w:rsidR="009065B4" w:rsidRPr="00EE354B">
        <w:t>ontrol were also enabled on the Gigabit Ethernet switch</w:t>
      </w:r>
      <w:r w:rsidR="009065B4">
        <w:t xml:space="preserve"> (mandatory if enabled on the host NICs)</w:t>
      </w:r>
      <w:r w:rsidR="00EC6BD2">
        <w:t xml:space="preserve">. </w:t>
      </w:r>
      <w:r w:rsidR="009065B4" w:rsidRPr="00EE354B">
        <w:t>Additional network considerations include minimizing switch hops and maximizing the bandwidth on the inter-switch links</w:t>
      </w:r>
      <w:r w:rsidR="009065B4">
        <w:t xml:space="preserve"> if present</w:t>
      </w:r>
      <w:r w:rsidR="00EC6BD2">
        <w:t xml:space="preserve">. </w:t>
      </w:r>
      <w:r w:rsidR="009065B4" w:rsidRPr="00EE354B">
        <w:t>Reducing the number of switch hops between the server(s) and the storage reduce</w:t>
      </w:r>
      <w:r w:rsidR="002F66C7">
        <w:t>s</w:t>
      </w:r>
      <w:r w:rsidR="009065B4" w:rsidRPr="00EE354B">
        <w:t xml:space="preserve"> the chances of storage traffic competing with other data traffic on congested interswitch links</w:t>
      </w:r>
      <w:r w:rsidR="00EC6BD2">
        <w:t xml:space="preserve">. </w:t>
      </w:r>
      <w:r w:rsidR="009065B4" w:rsidRPr="00EE354B">
        <w:t>To avoid bottlenecks, interswitch links should be sized properly and use stacking cables, 10</w:t>
      </w:r>
      <w:r w:rsidR="002F66C7">
        <w:t>-</w:t>
      </w:r>
      <w:r w:rsidR="009065B4" w:rsidRPr="00EE354B">
        <w:t xml:space="preserve">Gigabit Ethernet uplinks, </w:t>
      </w:r>
      <w:r w:rsidR="009065B4">
        <w:t>or</w:t>
      </w:r>
      <w:r w:rsidR="009065B4" w:rsidRPr="00EE354B">
        <w:t xml:space="preserve"> link aggregation or port trunking</w:t>
      </w:r>
      <w:r w:rsidR="00EC6BD2">
        <w:t xml:space="preserve">. </w:t>
      </w:r>
      <w:r w:rsidR="00A6552F" w:rsidRPr="00EE354B">
        <w:t>If multiple switches or switch blades are used, the network cables can be connected to separate switches to provide switch protection as well as increased bandwidth.</w:t>
      </w:r>
    </w:p>
    <w:p w:rsidR="00087800" w:rsidRPr="008A2B77" w:rsidRDefault="00087800" w:rsidP="00087800">
      <w:pPr>
        <w:pStyle w:val="Label"/>
      </w:pPr>
      <w:r>
        <w:t>Table 1   Configuration details</w:t>
      </w:r>
    </w:p>
    <w:p w:rsidR="006F61FB" w:rsidRPr="006F61FB" w:rsidRDefault="006F61FB" w:rsidP="004D1B80">
      <w:pPr>
        <w:pStyle w:val="TableSpacing"/>
      </w:pPr>
    </w:p>
    <w:tbl>
      <w:tblPr>
        <w:tblpPr w:leftFromText="180" w:rightFromText="180" w:vertAnchor="text" w:horzAnchor="margin" w:tblpY="14"/>
        <w:tblW w:w="0" w:type="auto"/>
        <w:tblCellMar>
          <w:left w:w="0" w:type="dxa"/>
          <w:right w:w="0" w:type="dxa"/>
        </w:tblCellMar>
        <w:tblLook w:val="0000"/>
      </w:tblPr>
      <w:tblGrid>
        <w:gridCol w:w="2718"/>
        <w:gridCol w:w="5769"/>
      </w:tblGrid>
      <w:tr w:rsidR="00A6552F" w:rsidRPr="00EE354B" w:rsidTr="00944094">
        <w:tc>
          <w:tcPr>
            <w:tcW w:w="2718" w:type="dxa"/>
            <w:tcBorders>
              <w:top w:val="single" w:sz="8" w:space="0" w:color="FFFFFF"/>
              <w:left w:val="single" w:sz="8" w:space="0" w:color="FFFFFF"/>
              <w:bottom w:val="single" w:sz="24" w:space="0" w:color="FFFFFF"/>
              <w:right w:val="single" w:sz="8"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Component</w:t>
            </w:r>
          </w:p>
        </w:tc>
        <w:tc>
          <w:tcPr>
            <w:tcW w:w="5769"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Details</w:t>
            </w:r>
          </w:p>
        </w:tc>
      </w:tr>
      <w:tr w:rsidR="00A6552F" w:rsidRPr="00EE354B" w:rsidTr="00944094">
        <w:tc>
          <w:tcPr>
            <w:tcW w:w="2718" w:type="dxa"/>
            <w:tcBorders>
              <w:top w:val="nil"/>
              <w:left w:val="single" w:sz="8" w:space="0" w:color="FFFFFF"/>
              <w:bottom w:val="nil"/>
              <w:right w:val="single" w:sz="24"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Router</w:t>
            </w:r>
          </w:p>
        </w:tc>
        <w:tc>
          <w:tcPr>
            <w:tcW w:w="576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A6552F" w:rsidRPr="00EE354B" w:rsidRDefault="00E74A4C" w:rsidP="00B647B1">
            <w:pPr>
              <w:spacing w:before="60" w:after="60"/>
              <w:ind w:left="29" w:right="29"/>
              <w:rPr>
                <w:rFonts w:ascii="Verdana" w:hAnsi="Verdana"/>
                <w:sz w:val="20"/>
                <w:szCs w:val="20"/>
              </w:rPr>
            </w:pPr>
            <w:r>
              <w:rPr>
                <w:rFonts w:ascii="Verdana" w:hAnsi="Verdana"/>
                <w:sz w:val="20"/>
                <w:szCs w:val="20"/>
              </w:rPr>
              <w:t>One</w:t>
            </w:r>
            <w:r w:rsidR="00A6552F" w:rsidRPr="00EE354B">
              <w:rPr>
                <w:rFonts w:ascii="Verdana" w:hAnsi="Verdana"/>
                <w:sz w:val="20"/>
                <w:szCs w:val="20"/>
              </w:rPr>
              <w:t xml:space="preserve"> Cisco 3570G switch</w:t>
            </w:r>
          </w:p>
        </w:tc>
      </w:tr>
      <w:tr w:rsidR="00A6552F" w:rsidRPr="00EE354B" w:rsidTr="00944094">
        <w:tc>
          <w:tcPr>
            <w:tcW w:w="2718"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iSCSI initiator</w:t>
            </w:r>
          </w:p>
        </w:tc>
        <w:tc>
          <w:tcPr>
            <w:tcW w:w="576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A6552F" w:rsidRPr="00EE354B" w:rsidRDefault="00A6552F" w:rsidP="00B647B1">
            <w:pPr>
              <w:spacing w:before="60" w:after="60"/>
              <w:ind w:left="29" w:right="29"/>
              <w:rPr>
                <w:rFonts w:ascii="Verdana" w:hAnsi="Verdana"/>
                <w:sz w:val="20"/>
                <w:szCs w:val="20"/>
              </w:rPr>
            </w:pPr>
            <w:r w:rsidRPr="00EE354B">
              <w:rPr>
                <w:rFonts w:ascii="Verdana" w:hAnsi="Verdana"/>
                <w:sz w:val="20"/>
                <w:szCs w:val="20"/>
              </w:rPr>
              <w:t>Microsoft iSCSI Initiator version 2.01</w:t>
            </w:r>
          </w:p>
        </w:tc>
      </w:tr>
      <w:tr w:rsidR="00A6552F" w:rsidRPr="00EE354B" w:rsidTr="00944094">
        <w:tc>
          <w:tcPr>
            <w:tcW w:w="2718"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Frame size</w:t>
            </w:r>
          </w:p>
        </w:tc>
        <w:tc>
          <w:tcPr>
            <w:tcW w:w="576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A6552F" w:rsidRPr="00EE354B" w:rsidRDefault="00A6552F" w:rsidP="00B647B1">
            <w:pPr>
              <w:spacing w:before="60" w:after="60"/>
              <w:ind w:left="29" w:right="29"/>
              <w:rPr>
                <w:rFonts w:ascii="Verdana" w:hAnsi="Verdana"/>
                <w:sz w:val="20"/>
                <w:szCs w:val="20"/>
              </w:rPr>
            </w:pPr>
            <w:r w:rsidRPr="00EE354B">
              <w:rPr>
                <w:rFonts w:ascii="Verdana" w:hAnsi="Verdana"/>
                <w:sz w:val="20"/>
                <w:szCs w:val="20"/>
              </w:rPr>
              <w:t>Jumbo frames enabled on all connected devices</w:t>
            </w:r>
            <w:r w:rsidR="00EC6BD2">
              <w:rPr>
                <w:rFonts w:ascii="Verdana" w:hAnsi="Verdana"/>
                <w:sz w:val="20"/>
                <w:szCs w:val="20"/>
              </w:rPr>
              <w:t xml:space="preserve">. </w:t>
            </w:r>
            <w:r w:rsidRPr="00EE354B">
              <w:rPr>
                <w:rFonts w:ascii="Verdana" w:hAnsi="Verdana"/>
                <w:sz w:val="20"/>
                <w:szCs w:val="20"/>
              </w:rPr>
              <w:t>Size set to 9014</w:t>
            </w:r>
            <w:r w:rsidR="00E74A4C">
              <w:rPr>
                <w:rFonts w:ascii="Verdana" w:hAnsi="Verdana"/>
                <w:sz w:val="20"/>
                <w:szCs w:val="20"/>
              </w:rPr>
              <w:t> </w:t>
            </w:r>
            <w:r w:rsidRPr="00EE354B">
              <w:rPr>
                <w:rFonts w:ascii="Verdana" w:hAnsi="Verdana"/>
                <w:sz w:val="20"/>
                <w:szCs w:val="20"/>
              </w:rPr>
              <w:t>bytes</w:t>
            </w:r>
          </w:p>
        </w:tc>
      </w:tr>
      <w:tr w:rsidR="00A6552F" w:rsidRPr="00EE354B" w:rsidTr="00944094">
        <w:tc>
          <w:tcPr>
            <w:tcW w:w="2718"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Flow control</w:t>
            </w:r>
          </w:p>
        </w:tc>
        <w:tc>
          <w:tcPr>
            <w:tcW w:w="5769"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A6552F" w:rsidRPr="00EE354B" w:rsidRDefault="00A6552F" w:rsidP="00B647B1">
            <w:pPr>
              <w:spacing w:before="60" w:after="60"/>
              <w:ind w:left="29" w:right="29"/>
              <w:rPr>
                <w:rFonts w:ascii="Verdana" w:hAnsi="Verdana"/>
                <w:sz w:val="20"/>
                <w:szCs w:val="20"/>
              </w:rPr>
            </w:pPr>
            <w:r w:rsidRPr="00EE354B">
              <w:rPr>
                <w:rFonts w:ascii="Verdana" w:hAnsi="Verdana"/>
                <w:sz w:val="20"/>
                <w:szCs w:val="20"/>
              </w:rPr>
              <w:t>Flow control set to Generate &amp; Respond on all network interface cards</w:t>
            </w:r>
          </w:p>
        </w:tc>
      </w:tr>
      <w:tr w:rsidR="00A6552F" w:rsidRPr="00EE354B" w:rsidTr="00944094">
        <w:tc>
          <w:tcPr>
            <w:tcW w:w="2718" w:type="dxa"/>
            <w:tcBorders>
              <w:top w:val="single" w:sz="8" w:space="0" w:color="FFFFFF"/>
              <w:left w:val="single" w:sz="8" w:space="0" w:color="FFFFFF"/>
              <w:bottom w:val="single" w:sz="8" w:space="0" w:color="FFFFFF"/>
              <w:right w:val="single" w:sz="24" w:space="0" w:color="FFFFFF"/>
            </w:tcBorders>
            <w:shd w:val="clear" w:color="auto" w:fill="4F81BD"/>
            <w:tcMar>
              <w:top w:w="0" w:type="dxa"/>
              <w:left w:w="108" w:type="dxa"/>
              <w:bottom w:w="0" w:type="dxa"/>
              <w:right w:w="108" w:type="dxa"/>
            </w:tcMar>
          </w:tcPr>
          <w:p w:rsidR="00A6552F" w:rsidRPr="00EC0BE8" w:rsidRDefault="00A6552F"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Receive descriptors</w:t>
            </w:r>
          </w:p>
        </w:tc>
        <w:tc>
          <w:tcPr>
            <w:tcW w:w="5769"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A6552F" w:rsidRPr="00EE354B" w:rsidRDefault="00A6552F" w:rsidP="00B647B1">
            <w:pPr>
              <w:spacing w:before="60" w:after="60"/>
              <w:ind w:left="29" w:right="29"/>
              <w:rPr>
                <w:rFonts w:ascii="Verdana" w:hAnsi="Verdana"/>
                <w:sz w:val="20"/>
                <w:szCs w:val="20"/>
              </w:rPr>
            </w:pPr>
            <w:r w:rsidRPr="00EE354B">
              <w:rPr>
                <w:rFonts w:ascii="Verdana" w:hAnsi="Verdana"/>
                <w:sz w:val="20"/>
                <w:szCs w:val="20"/>
              </w:rPr>
              <w:t>Set to 2048 on all network interface cards</w:t>
            </w:r>
          </w:p>
        </w:tc>
      </w:tr>
    </w:tbl>
    <w:p w:rsidR="004D1B80" w:rsidRDefault="004D1B80" w:rsidP="004D1B80">
      <w:pPr>
        <w:pStyle w:val="TableSpacing"/>
      </w:pPr>
    </w:p>
    <w:p w:rsidR="004D1B80" w:rsidRDefault="004D1B80">
      <w:pPr>
        <w:spacing w:after="0" w:line="240" w:lineRule="auto"/>
        <w:rPr>
          <w:rFonts w:ascii="Verdana" w:eastAsia="Times New Roman" w:hAnsi="Verdana" w:cs="Times New Roman"/>
          <w:color w:val="808080"/>
          <w:kern w:val="24"/>
          <w:sz w:val="36"/>
          <w:szCs w:val="20"/>
        </w:rPr>
      </w:pPr>
      <w:r>
        <w:br w:type="page"/>
      </w:r>
    </w:p>
    <w:p w:rsidR="00BD1E01" w:rsidRDefault="00A6552F">
      <w:pPr>
        <w:pStyle w:val="Heading4"/>
      </w:pPr>
      <w:bookmarkStart w:id="8" w:name="_Toc169804519"/>
      <w:r>
        <w:lastRenderedPageBreak/>
        <w:t>Test Environment Configuration</w:t>
      </w:r>
      <w:bookmarkEnd w:id="8"/>
    </w:p>
    <w:p w:rsidR="006F61FB" w:rsidRPr="00F35EA1" w:rsidRDefault="00A6552F" w:rsidP="00012849">
      <w:pPr>
        <w:pStyle w:val="Text"/>
      </w:pPr>
      <w:r w:rsidRPr="00F35EA1">
        <w:t xml:space="preserve">The configuration diagram </w:t>
      </w:r>
      <w:r w:rsidR="002F66C7">
        <w:t>in Figure 1</w:t>
      </w:r>
      <w:r w:rsidRPr="00F35EA1">
        <w:t xml:space="preserve"> shows the iSCSI and client network setup used for these tests. The iSCSI network consisted of EqualLogic PS Series storage arrays with three network ports configured on each array and the SQL Server</w:t>
      </w:r>
      <w:r w:rsidR="002F66C7">
        <w:t> </w:t>
      </w:r>
      <w:r w:rsidRPr="00F35EA1">
        <w:t xml:space="preserve">2005 server with three dedicated iSCSI network ports configured. The private or client network was separated from all iSCSI </w:t>
      </w:r>
      <w:r w:rsidR="006F61FB" w:rsidRPr="00F35EA1">
        <w:t>traffic</w:t>
      </w:r>
      <w:r w:rsidR="000D5619">
        <w:t xml:space="preserve"> and used for client connections to the server system as well as outside access to other networks</w:t>
      </w:r>
      <w:r w:rsidR="00F92906">
        <w:t xml:space="preserve"> via a separate network</w:t>
      </w:r>
      <w:r w:rsidR="006F61FB" w:rsidRPr="00F35EA1">
        <w:t>.</w:t>
      </w:r>
    </w:p>
    <w:p w:rsidR="006F61FB" w:rsidRDefault="00B647B1" w:rsidP="00B647B1">
      <w:pPr>
        <w:pStyle w:val="Figure"/>
      </w:pPr>
      <w:r>
        <w:rPr>
          <w:noProof/>
        </w:rPr>
        <w:drawing>
          <wp:inline distT="0" distB="0" distL="0" distR="0">
            <wp:extent cx="2809875" cy="1362075"/>
            <wp:effectExtent l="19050" t="0" r="9525" b="0"/>
            <wp:docPr id="6" name="iSCSI_SAN_testsFig1.gif" descr="C:\SQL Server White Papers\SQL2K5\SourceArt\#47 Deployments and Tests in an iSCSI SAN\iSCSI_SAN_tests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SI_SAN_testsFig1.gif"/>
                    <pic:cNvPicPr/>
                  </pic:nvPicPr>
                  <pic:blipFill>
                    <a:blip r:embed="rId14" r:link="rId15"/>
                    <a:stretch>
                      <a:fillRect/>
                    </a:stretch>
                  </pic:blipFill>
                  <pic:spPr>
                    <a:xfrm>
                      <a:off x="0" y="0"/>
                      <a:ext cx="2809875" cy="1362075"/>
                    </a:xfrm>
                    <a:prstGeom prst="rect">
                      <a:avLst/>
                    </a:prstGeom>
                  </pic:spPr>
                </pic:pic>
              </a:graphicData>
            </a:graphic>
          </wp:inline>
        </w:drawing>
      </w:r>
    </w:p>
    <w:p w:rsidR="006F61FB" w:rsidRPr="006F61FB" w:rsidRDefault="006F61FB" w:rsidP="006F61FB">
      <w:pPr>
        <w:pStyle w:val="Text"/>
        <w:rPr>
          <w:b/>
        </w:rPr>
      </w:pPr>
      <w:r>
        <w:rPr>
          <w:b/>
        </w:rPr>
        <w:t>Figure</w:t>
      </w:r>
      <w:r w:rsidRPr="006F61FB">
        <w:rPr>
          <w:b/>
        </w:rPr>
        <w:t xml:space="preserve"> 1</w:t>
      </w:r>
      <w:r w:rsidR="002F66C7">
        <w:rPr>
          <w:b/>
        </w:rPr>
        <w:t>   </w:t>
      </w:r>
      <w:r>
        <w:rPr>
          <w:b/>
        </w:rPr>
        <w:t>Test environment</w:t>
      </w:r>
    </w:p>
    <w:p w:rsidR="006F61FB" w:rsidRDefault="006F61FB" w:rsidP="006F61FB">
      <w:pPr>
        <w:pStyle w:val="Heading5"/>
      </w:pPr>
      <w:bookmarkStart w:id="9" w:name="_Toc169804520"/>
      <w:r>
        <w:t>Database and Host Configuration</w:t>
      </w:r>
      <w:bookmarkEnd w:id="9"/>
    </w:p>
    <w:p w:rsidR="006F61FB" w:rsidRDefault="006F61FB" w:rsidP="00012849">
      <w:pPr>
        <w:pStyle w:val="Text"/>
      </w:pPr>
      <w:r w:rsidRPr="00EE354B">
        <w:t xml:space="preserve">Configuration details are described </w:t>
      </w:r>
      <w:r w:rsidR="002F66C7">
        <w:t>in Table 2</w:t>
      </w:r>
      <w:r w:rsidRPr="00EE354B">
        <w:t xml:space="preserve">. SQL Server was left at all default configurations, and no tuning was done; however, the Windows Server 2003 X64 </w:t>
      </w:r>
      <w:smartTag w:uri="urn:schemas-microsoft-com:office:smarttags" w:element="place">
        <w:smartTag w:uri="urn:schemas-microsoft-com:office:smarttags" w:element="City">
          <w:r w:rsidRPr="00EE354B">
            <w:t>Enterprise</w:t>
          </w:r>
        </w:smartTag>
      </w:smartTag>
      <w:r w:rsidRPr="00EE354B">
        <w:t xml:space="preserve"> network was tuned. While VSS is available</w:t>
      </w:r>
      <w:r w:rsidR="002F66C7">
        <w:t>,</w:t>
      </w:r>
      <w:r w:rsidRPr="00EE354B">
        <w:t xml:space="preserve"> it was not tested for this report.</w:t>
      </w:r>
    </w:p>
    <w:p w:rsidR="002F66C7" w:rsidRDefault="002F66C7" w:rsidP="002F66C7">
      <w:pPr>
        <w:pStyle w:val="TableSpacing"/>
      </w:pPr>
    </w:p>
    <w:p w:rsidR="002F66C7" w:rsidRPr="006F61FB" w:rsidRDefault="002F66C7" w:rsidP="002F66C7">
      <w:pPr>
        <w:pStyle w:val="Text"/>
        <w:rPr>
          <w:b/>
        </w:rPr>
      </w:pPr>
      <w:r>
        <w:rPr>
          <w:b/>
        </w:rPr>
        <w:t>Table 2   Database and host configuration details</w:t>
      </w:r>
    </w:p>
    <w:tbl>
      <w:tblPr>
        <w:tblW w:w="9258" w:type="dxa"/>
        <w:tblCellMar>
          <w:left w:w="0" w:type="dxa"/>
          <w:right w:w="0" w:type="dxa"/>
        </w:tblCellMar>
        <w:tblLook w:val="0000"/>
      </w:tblPr>
      <w:tblGrid>
        <w:gridCol w:w="3147"/>
        <w:gridCol w:w="6111"/>
      </w:tblGrid>
      <w:tr w:rsidR="006F61FB" w:rsidRPr="00EE354B" w:rsidTr="006F61FB">
        <w:trPr>
          <w:trHeight w:val="378"/>
        </w:trPr>
        <w:tc>
          <w:tcPr>
            <w:tcW w:w="3147" w:type="dxa"/>
            <w:tcBorders>
              <w:top w:val="single" w:sz="8" w:space="0" w:color="FFFFFF"/>
              <w:left w:val="single" w:sz="8" w:space="0" w:color="FFFFFF"/>
              <w:bottom w:val="single" w:sz="24" w:space="0" w:color="FFFFFF"/>
              <w:right w:val="single" w:sz="8"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Component</w:t>
            </w:r>
          </w:p>
        </w:tc>
        <w:tc>
          <w:tcPr>
            <w:tcW w:w="6111"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Details</w:t>
            </w:r>
          </w:p>
        </w:tc>
      </w:tr>
      <w:tr w:rsidR="006F61FB" w:rsidRPr="00EE354B" w:rsidTr="006F61FB">
        <w:trPr>
          <w:trHeight w:val="605"/>
        </w:trPr>
        <w:tc>
          <w:tcPr>
            <w:tcW w:w="3147" w:type="dxa"/>
            <w:tcBorders>
              <w:top w:val="nil"/>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Operating system</w:t>
            </w:r>
          </w:p>
        </w:tc>
        <w:tc>
          <w:tcPr>
            <w:tcW w:w="611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6F61FB" w:rsidRPr="00EE354B" w:rsidRDefault="002F66C7" w:rsidP="00B647B1">
            <w:pPr>
              <w:spacing w:before="60" w:after="60"/>
              <w:ind w:left="29" w:right="29"/>
              <w:rPr>
                <w:rFonts w:ascii="Verdana" w:hAnsi="Verdana"/>
                <w:color w:val="000000"/>
                <w:sz w:val="20"/>
                <w:szCs w:val="20"/>
              </w:rPr>
            </w:pPr>
            <w:r>
              <w:rPr>
                <w:rFonts w:ascii="Verdana" w:hAnsi="Verdana"/>
                <w:color w:val="000000"/>
                <w:sz w:val="20"/>
                <w:szCs w:val="20"/>
              </w:rPr>
              <w:t>Microsoft</w:t>
            </w:r>
            <w:r w:rsidR="006F61FB" w:rsidRPr="00EE354B">
              <w:rPr>
                <w:rFonts w:ascii="Verdana" w:hAnsi="Verdana"/>
                <w:color w:val="000000"/>
                <w:sz w:val="20"/>
                <w:szCs w:val="20"/>
              </w:rPr>
              <w:t xml:space="preserve"> Windows Server</w:t>
            </w:r>
            <w:r w:rsidR="00E74A4C">
              <w:rPr>
                <w:rFonts w:ascii="Verdana" w:hAnsi="Verdana"/>
                <w:color w:val="000000"/>
                <w:sz w:val="20"/>
                <w:szCs w:val="20"/>
              </w:rPr>
              <w:t> </w:t>
            </w:r>
            <w:r w:rsidR="006F61FB" w:rsidRPr="00EE354B">
              <w:rPr>
                <w:rFonts w:ascii="Verdana" w:hAnsi="Verdana"/>
                <w:color w:val="000000"/>
                <w:sz w:val="20"/>
                <w:szCs w:val="20"/>
              </w:rPr>
              <w:t xml:space="preserve">2003 </w:t>
            </w:r>
            <w:smartTag w:uri="urn:schemas-microsoft-com:office:smarttags" w:element="place">
              <w:smartTag w:uri="urn:schemas-microsoft-com:office:smarttags" w:element="City">
                <w:r w:rsidR="006F61FB" w:rsidRPr="00EE354B">
                  <w:rPr>
                    <w:rFonts w:ascii="Verdana" w:hAnsi="Verdana"/>
                    <w:color w:val="000000"/>
                    <w:sz w:val="20"/>
                    <w:szCs w:val="20"/>
                  </w:rPr>
                  <w:t>Enterprise</w:t>
                </w:r>
              </w:smartTag>
            </w:smartTag>
            <w:r w:rsidR="006F61FB" w:rsidRPr="00EE354B">
              <w:rPr>
                <w:rFonts w:ascii="Verdana" w:hAnsi="Verdana"/>
                <w:color w:val="000000"/>
                <w:sz w:val="20"/>
                <w:szCs w:val="20"/>
              </w:rPr>
              <w:t xml:space="preserve"> x64 Edition</w:t>
            </w:r>
          </w:p>
        </w:tc>
      </w:tr>
      <w:tr w:rsidR="006F61FB" w:rsidRPr="00EE354B" w:rsidTr="006F61FB">
        <w:trPr>
          <w:trHeight w:val="378"/>
        </w:trPr>
        <w:tc>
          <w:tcPr>
            <w:tcW w:w="3147"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System Type</w:t>
            </w:r>
          </w:p>
        </w:tc>
        <w:tc>
          <w:tcPr>
            <w:tcW w:w="6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6F61FB" w:rsidRPr="00EE354B" w:rsidRDefault="006F61FB" w:rsidP="00B647B1">
            <w:pPr>
              <w:spacing w:before="60" w:after="60"/>
              <w:ind w:left="29" w:right="29"/>
              <w:rPr>
                <w:rFonts w:ascii="Verdana" w:hAnsi="Verdana"/>
                <w:color w:val="000000"/>
                <w:sz w:val="20"/>
                <w:szCs w:val="20"/>
              </w:rPr>
            </w:pPr>
            <w:r w:rsidRPr="00EE354B">
              <w:rPr>
                <w:rFonts w:ascii="Verdana" w:hAnsi="Verdana"/>
                <w:color w:val="000000"/>
                <w:sz w:val="20"/>
                <w:szCs w:val="20"/>
              </w:rPr>
              <w:t>Intel</w:t>
            </w:r>
            <w:r w:rsidR="002F66C7">
              <w:rPr>
                <w:rFonts w:ascii="Verdana" w:hAnsi="Verdana"/>
                <w:color w:val="000000"/>
                <w:sz w:val="20"/>
                <w:szCs w:val="20"/>
              </w:rPr>
              <w:t> </w:t>
            </w:r>
            <w:r w:rsidRPr="00EE354B">
              <w:rPr>
                <w:rFonts w:ascii="Verdana" w:hAnsi="Verdana"/>
                <w:color w:val="000000"/>
                <w:sz w:val="20"/>
                <w:szCs w:val="20"/>
              </w:rPr>
              <w:t>x64</w:t>
            </w:r>
          </w:p>
        </w:tc>
      </w:tr>
      <w:tr w:rsidR="006F61FB" w:rsidRPr="00EE354B" w:rsidTr="006F61FB">
        <w:trPr>
          <w:trHeight w:val="363"/>
        </w:trPr>
        <w:tc>
          <w:tcPr>
            <w:tcW w:w="3147"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Database server</w:t>
            </w:r>
          </w:p>
        </w:tc>
        <w:tc>
          <w:tcPr>
            <w:tcW w:w="611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6F61FB" w:rsidRPr="00EE354B" w:rsidRDefault="006F61FB" w:rsidP="00B647B1">
            <w:pPr>
              <w:spacing w:before="60" w:after="60"/>
              <w:ind w:left="29" w:right="29"/>
              <w:rPr>
                <w:rFonts w:ascii="Verdana" w:hAnsi="Verdana"/>
                <w:color w:val="000000"/>
                <w:sz w:val="20"/>
                <w:szCs w:val="20"/>
              </w:rPr>
            </w:pPr>
            <w:r w:rsidRPr="00EE354B">
              <w:rPr>
                <w:rFonts w:ascii="Verdana" w:hAnsi="Verdana"/>
                <w:color w:val="000000"/>
                <w:sz w:val="20"/>
                <w:szCs w:val="20"/>
              </w:rPr>
              <w:t>Microsoft SQL Server</w:t>
            </w:r>
            <w:r w:rsidR="00E74A4C">
              <w:rPr>
                <w:rFonts w:ascii="Verdana" w:hAnsi="Verdana"/>
                <w:color w:val="000000"/>
                <w:sz w:val="20"/>
                <w:szCs w:val="20"/>
              </w:rPr>
              <w:t> </w:t>
            </w:r>
            <w:r w:rsidRPr="00EE354B">
              <w:rPr>
                <w:rFonts w:ascii="Verdana" w:hAnsi="Verdana"/>
                <w:color w:val="000000"/>
                <w:sz w:val="20"/>
                <w:szCs w:val="20"/>
              </w:rPr>
              <w:t xml:space="preserve">2005 </w:t>
            </w:r>
            <w:smartTag w:uri="urn:schemas-microsoft-com:office:smarttags" w:element="place">
              <w:smartTag w:uri="urn:schemas-microsoft-com:office:smarttags" w:element="City">
                <w:r w:rsidRPr="00EE354B">
                  <w:rPr>
                    <w:rFonts w:ascii="Verdana" w:hAnsi="Verdana"/>
                    <w:color w:val="000000"/>
                    <w:sz w:val="20"/>
                    <w:szCs w:val="20"/>
                  </w:rPr>
                  <w:t>Enterprise</w:t>
                </w:r>
              </w:smartTag>
            </w:smartTag>
            <w:r w:rsidRPr="00EE354B">
              <w:rPr>
                <w:rFonts w:ascii="Verdana" w:hAnsi="Verdana"/>
                <w:color w:val="000000"/>
                <w:sz w:val="20"/>
                <w:szCs w:val="20"/>
              </w:rPr>
              <w:t xml:space="preserve"> Edition</w:t>
            </w:r>
          </w:p>
        </w:tc>
      </w:tr>
      <w:tr w:rsidR="006F61FB" w:rsidRPr="00EE354B" w:rsidTr="006F61FB">
        <w:trPr>
          <w:trHeight w:val="378"/>
        </w:trPr>
        <w:tc>
          <w:tcPr>
            <w:tcW w:w="3147"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Processor</w:t>
            </w:r>
          </w:p>
        </w:tc>
        <w:tc>
          <w:tcPr>
            <w:tcW w:w="6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6F61FB" w:rsidRPr="00EE354B" w:rsidRDefault="006F61FB" w:rsidP="00B647B1">
            <w:pPr>
              <w:spacing w:before="60" w:after="60"/>
              <w:ind w:left="29" w:right="29"/>
              <w:rPr>
                <w:rFonts w:ascii="Verdana" w:hAnsi="Verdana"/>
                <w:color w:val="000000"/>
                <w:sz w:val="20"/>
                <w:szCs w:val="20"/>
              </w:rPr>
            </w:pPr>
            <w:r w:rsidRPr="00EE354B">
              <w:rPr>
                <w:rFonts w:ascii="Verdana" w:hAnsi="Verdana"/>
                <w:color w:val="000000"/>
                <w:sz w:val="20"/>
                <w:szCs w:val="20"/>
              </w:rPr>
              <w:t>8 *</w:t>
            </w:r>
            <w:r w:rsidR="002F66C7">
              <w:rPr>
                <w:rFonts w:ascii="Verdana" w:hAnsi="Verdana"/>
                <w:color w:val="000000"/>
                <w:sz w:val="20"/>
                <w:szCs w:val="20"/>
              </w:rPr>
              <w:t> </w:t>
            </w:r>
            <w:r w:rsidRPr="00EE354B">
              <w:rPr>
                <w:rFonts w:ascii="Verdana" w:hAnsi="Verdana"/>
                <w:color w:val="000000"/>
                <w:sz w:val="20"/>
                <w:szCs w:val="20"/>
              </w:rPr>
              <w:t>3000 MHz</w:t>
            </w:r>
          </w:p>
        </w:tc>
      </w:tr>
      <w:tr w:rsidR="006F61FB" w:rsidRPr="00EE354B" w:rsidTr="006F61FB">
        <w:trPr>
          <w:trHeight w:val="363"/>
        </w:trPr>
        <w:tc>
          <w:tcPr>
            <w:tcW w:w="3147"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Total Physical Memory</w:t>
            </w:r>
          </w:p>
        </w:tc>
        <w:tc>
          <w:tcPr>
            <w:tcW w:w="6111"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6F61FB" w:rsidRPr="00EE354B" w:rsidRDefault="006F61FB" w:rsidP="00B647B1">
            <w:pPr>
              <w:spacing w:before="60" w:after="60"/>
              <w:ind w:left="29" w:right="29"/>
              <w:rPr>
                <w:rFonts w:ascii="Verdana" w:hAnsi="Verdana"/>
                <w:color w:val="000000"/>
                <w:sz w:val="20"/>
                <w:szCs w:val="20"/>
              </w:rPr>
            </w:pPr>
            <w:r w:rsidRPr="00EE354B">
              <w:rPr>
                <w:rFonts w:ascii="Verdana" w:hAnsi="Verdana"/>
                <w:color w:val="000000"/>
                <w:sz w:val="20"/>
                <w:szCs w:val="20"/>
              </w:rPr>
              <w:t>32</w:t>
            </w:r>
            <w:r w:rsidR="002F66C7">
              <w:rPr>
                <w:rFonts w:ascii="Verdana" w:hAnsi="Verdana"/>
                <w:color w:val="000000"/>
                <w:sz w:val="20"/>
                <w:szCs w:val="20"/>
              </w:rPr>
              <w:t> </w:t>
            </w:r>
            <w:r w:rsidRPr="00EE354B">
              <w:rPr>
                <w:rFonts w:ascii="Verdana" w:hAnsi="Verdana"/>
                <w:color w:val="000000"/>
                <w:sz w:val="20"/>
                <w:szCs w:val="20"/>
              </w:rPr>
              <w:t>GB</w:t>
            </w:r>
          </w:p>
        </w:tc>
      </w:tr>
      <w:tr w:rsidR="006F61FB" w:rsidRPr="00EE354B" w:rsidTr="006F61FB">
        <w:trPr>
          <w:trHeight w:val="938"/>
        </w:trPr>
        <w:tc>
          <w:tcPr>
            <w:tcW w:w="3147" w:type="dxa"/>
            <w:tcBorders>
              <w:top w:val="single" w:sz="8" w:space="0" w:color="FFFFFF"/>
              <w:left w:val="single" w:sz="8" w:space="0" w:color="FFFFFF"/>
              <w:bottom w:val="single" w:sz="8" w:space="0" w:color="FFFFFF"/>
              <w:right w:val="single" w:sz="24" w:space="0" w:color="FFFFFF"/>
            </w:tcBorders>
            <w:shd w:val="clear" w:color="auto" w:fill="4F81BD"/>
            <w:tcMar>
              <w:top w:w="0" w:type="dxa"/>
              <w:left w:w="108" w:type="dxa"/>
              <w:bottom w:w="0" w:type="dxa"/>
              <w:right w:w="108" w:type="dxa"/>
            </w:tcMar>
          </w:tcPr>
          <w:p w:rsidR="006F61FB" w:rsidRPr="00EC0BE8" w:rsidRDefault="006F61FB" w:rsidP="00B647B1">
            <w:pPr>
              <w:spacing w:before="60" w:after="60"/>
              <w:ind w:left="29" w:right="29"/>
              <w:rPr>
                <w:rFonts w:ascii="Verdana" w:hAnsi="Verdana"/>
                <w:b/>
                <w:bCs/>
                <w:color w:val="FFFFFF"/>
                <w:sz w:val="20"/>
                <w:szCs w:val="20"/>
              </w:rPr>
            </w:pPr>
            <w:r w:rsidRPr="00EC0BE8">
              <w:rPr>
                <w:rFonts w:ascii="Verdana" w:hAnsi="Verdana"/>
                <w:b/>
                <w:bCs/>
                <w:color w:val="FFFFFF"/>
                <w:sz w:val="20"/>
                <w:szCs w:val="20"/>
              </w:rPr>
              <w:t>Network interfaces</w:t>
            </w:r>
          </w:p>
        </w:tc>
        <w:tc>
          <w:tcPr>
            <w:tcW w:w="6111"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6F61FB" w:rsidRPr="00EE354B" w:rsidRDefault="00E74A4C" w:rsidP="00B647B1">
            <w:pPr>
              <w:spacing w:before="60" w:after="60"/>
              <w:ind w:left="29" w:right="29"/>
              <w:rPr>
                <w:rFonts w:ascii="Verdana" w:hAnsi="Verdana"/>
                <w:color w:val="000000"/>
                <w:sz w:val="20"/>
                <w:szCs w:val="20"/>
              </w:rPr>
            </w:pPr>
            <w:r>
              <w:rPr>
                <w:rFonts w:ascii="Verdana" w:hAnsi="Verdana"/>
                <w:color w:val="000000"/>
                <w:sz w:val="20"/>
                <w:szCs w:val="20"/>
              </w:rPr>
              <w:t>Three</w:t>
            </w:r>
            <w:r w:rsidR="006F61FB" w:rsidRPr="00EE354B">
              <w:rPr>
                <w:rFonts w:ascii="Verdana" w:hAnsi="Verdana"/>
                <w:color w:val="000000"/>
                <w:sz w:val="20"/>
                <w:szCs w:val="20"/>
              </w:rPr>
              <w:t xml:space="preserve"> Intel(R) PRO/1000 MT Dual Port Network Connection adapters dedi</w:t>
            </w:r>
            <w:r w:rsidR="00EE6F16">
              <w:rPr>
                <w:rFonts w:ascii="Verdana" w:hAnsi="Verdana"/>
                <w:color w:val="000000"/>
                <w:sz w:val="20"/>
                <w:szCs w:val="20"/>
              </w:rPr>
              <w:t>cated for private iSCSI traffic</w:t>
            </w:r>
          </w:p>
          <w:p w:rsidR="006F61FB" w:rsidRPr="00EE354B" w:rsidRDefault="00E74A4C" w:rsidP="00B647B1">
            <w:pPr>
              <w:spacing w:before="60" w:after="60"/>
              <w:ind w:left="29" w:right="29"/>
              <w:rPr>
                <w:rFonts w:ascii="Verdana" w:hAnsi="Verdana"/>
                <w:color w:val="000000"/>
                <w:sz w:val="20"/>
                <w:szCs w:val="20"/>
              </w:rPr>
            </w:pPr>
            <w:r>
              <w:rPr>
                <w:rFonts w:ascii="Verdana" w:hAnsi="Verdana"/>
                <w:color w:val="000000"/>
                <w:sz w:val="20"/>
                <w:szCs w:val="20"/>
              </w:rPr>
              <w:t>One</w:t>
            </w:r>
            <w:r w:rsidR="006F61FB" w:rsidRPr="00EE354B">
              <w:rPr>
                <w:rFonts w:ascii="Verdana" w:hAnsi="Verdana"/>
                <w:color w:val="000000"/>
                <w:sz w:val="20"/>
                <w:szCs w:val="20"/>
              </w:rPr>
              <w:t xml:space="preserve"> 1000</w:t>
            </w:r>
            <w:r w:rsidR="00EE6F16">
              <w:rPr>
                <w:rFonts w:ascii="Verdana" w:hAnsi="Verdana"/>
                <w:color w:val="000000"/>
                <w:sz w:val="20"/>
                <w:szCs w:val="20"/>
              </w:rPr>
              <w:noBreakHyphen/>
            </w:r>
            <w:r w:rsidR="006F61FB" w:rsidRPr="00EE354B">
              <w:rPr>
                <w:rFonts w:ascii="Verdana" w:hAnsi="Verdana"/>
                <w:color w:val="000000"/>
                <w:sz w:val="20"/>
                <w:szCs w:val="20"/>
              </w:rPr>
              <w:t>MBps interface connected to public network</w:t>
            </w:r>
          </w:p>
        </w:tc>
      </w:tr>
    </w:tbl>
    <w:p w:rsidR="004D1B80" w:rsidRDefault="004D1B80" w:rsidP="004D1B80">
      <w:pPr>
        <w:pStyle w:val="TableSpacing"/>
      </w:pPr>
    </w:p>
    <w:p w:rsidR="006F61FB" w:rsidRPr="00EE354B" w:rsidRDefault="006F61FB" w:rsidP="00012849">
      <w:pPr>
        <w:pStyle w:val="Text"/>
      </w:pPr>
      <w:r w:rsidRPr="00EE354B">
        <w:t>It is important to properly configure your Windows</w:t>
      </w:r>
      <w:r w:rsidR="002F66C7">
        <w:t> </w:t>
      </w:r>
      <w:r w:rsidRPr="00EE354B">
        <w:t>2003 server for optimal memory utilization</w:t>
      </w:r>
      <w:r w:rsidR="002F66C7">
        <w:t>—</w:t>
      </w:r>
      <w:r w:rsidRPr="00EE354B">
        <w:t>insufficient memory for SQL</w:t>
      </w:r>
      <w:r w:rsidR="002F66C7">
        <w:t> </w:t>
      </w:r>
      <w:r w:rsidRPr="00EE354B">
        <w:t>Server generate</w:t>
      </w:r>
      <w:r w:rsidR="002F66C7">
        <w:t>s</w:t>
      </w:r>
      <w:r w:rsidRPr="00EE354B">
        <w:t xml:space="preserve"> heavier I</w:t>
      </w:r>
      <w:r w:rsidR="002F66C7">
        <w:t>/</w:t>
      </w:r>
      <w:r w:rsidRPr="00EE354B">
        <w:t>O loads to the database, while sufficient memory enable</w:t>
      </w:r>
      <w:r w:rsidR="002F66C7">
        <w:t>s</w:t>
      </w:r>
      <w:r w:rsidRPr="00EE354B">
        <w:t xml:space="preserve"> more efficient use of storage resources.</w:t>
      </w:r>
    </w:p>
    <w:p w:rsidR="006F61FB" w:rsidRPr="00EE354B" w:rsidRDefault="006F61FB" w:rsidP="00012849">
      <w:pPr>
        <w:pStyle w:val="Text"/>
      </w:pPr>
      <w:r w:rsidRPr="00EE354B">
        <w:t xml:space="preserve">Volume layout should optimize </w:t>
      </w:r>
      <w:r w:rsidR="002F66C7">
        <w:t xml:space="preserve">the </w:t>
      </w:r>
      <w:r w:rsidRPr="00EE354B">
        <w:t>manageability of SQL</w:t>
      </w:r>
      <w:r w:rsidR="002F66C7">
        <w:t> </w:t>
      </w:r>
      <w:r w:rsidRPr="00EE354B">
        <w:t>Server depending on the size of your environment and your array grouping</w:t>
      </w:r>
      <w:r w:rsidR="00EC6BD2">
        <w:t xml:space="preserve">. </w:t>
      </w:r>
      <w:r w:rsidRPr="00EE354B">
        <w:t>Of course, volume sizing also depend</w:t>
      </w:r>
      <w:r w:rsidR="002F66C7">
        <w:t>s</w:t>
      </w:r>
      <w:r w:rsidRPr="00EE354B">
        <w:t xml:space="preserve"> on your particular space requirements</w:t>
      </w:r>
      <w:r w:rsidR="00AF583D">
        <w:t xml:space="preserve"> and backup/recovery needs</w:t>
      </w:r>
      <w:r w:rsidRPr="00EE354B">
        <w:t>.</w:t>
      </w:r>
    </w:p>
    <w:p w:rsidR="006F61FB" w:rsidRDefault="006F61FB" w:rsidP="006F61FB">
      <w:pPr>
        <w:pStyle w:val="Heading5"/>
      </w:pPr>
      <w:bookmarkStart w:id="10" w:name="_Toc169804521"/>
      <w:r>
        <w:lastRenderedPageBreak/>
        <w:t>iSCSI SAN Storage Configuration</w:t>
      </w:r>
      <w:bookmarkEnd w:id="10"/>
    </w:p>
    <w:p w:rsidR="006F61FB" w:rsidRPr="00EE354B" w:rsidRDefault="006F61FB" w:rsidP="00012849">
      <w:pPr>
        <w:pStyle w:val="Text"/>
      </w:pPr>
      <w:r w:rsidRPr="00EE354B">
        <w:t xml:space="preserve">The tests were conducted using NTFS, and disks were </w:t>
      </w:r>
      <w:r w:rsidR="00AF583D">
        <w:t>aligned</w:t>
      </w:r>
      <w:r w:rsidR="00AF583D" w:rsidRPr="00EE354B">
        <w:t xml:space="preserve"> </w:t>
      </w:r>
      <w:r w:rsidRPr="00EE354B">
        <w:t>in advance according to EqualLogic best practices</w:t>
      </w:r>
      <w:r w:rsidR="00EC6BD2">
        <w:t xml:space="preserve">. </w:t>
      </w:r>
      <w:r w:rsidRPr="00EE354B">
        <w:t>(Disk partitions should be aligned to enable optimal SQL</w:t>
      </w:r>
      <w:r w:rsidR="002F66C7">
        <w:t> </w:t>
      </w:r>
      <w:r w:rsidRPr="00EE354B">
        <w:t>Server and Win</w:t>
      </w:r>
      <w:r w:rsidR="002F66C7">
        <w:t xml:space="preserve">dows Server 2003 performance.) </w:t>
      </w:r>
      <w:r w:rsidRPr="00EE354B">
        <w:t>The storage array was configured for RAID</w:t>
      </w:r>
      <w:r w:rsidR="002F66C7">
        <w:t> </w:t>
      </w:r>
      <w:r w:rsidRPr="00EE354B">
        <w:t>10, the recommended RAID level for large SQL</w:t>
      </w:r>
      <w:r w:rsidR="002F66C7">
        <w:t> </w:t>
      </w:r>
      <w:r w:rsidRPr="00EE354B">
        <w:t>Server transactional implementations that need optimal performance. RAID</w:t>
      </w:r>
      <w:r w:rsidR="002F66C7">
        <w:t> </w:t>
      </w:r>
      <w:r w:rsidRPr="00EE354B">
        <w:t xml:space="preserve">50 is </w:t>
      </w:r>
      <w:r w:rsidR="00AF583D">
        <w:t>available</w:t>
      </w:r>
      <w:r w:rsidR="00AF583D" w:rsidRPr="00EE354B">
        <w:t xml:space="preserve"> </w:t>
      </w:r>
      <w:r w:rsidRPr="00EE354B">
        <w:t>for environments requiring good performance while maximizing storage capacity.</w:t>
      </w:r>
    </w:p>
    <w:p w:rsidR="006F61FB" w:rsidRDefault="006F61FB" w:rsidP="004D1B80">
      <w:pPr>
        <w:pStyle w:val="TableSpacing"/>
      </w:pPr>
    </w:p>
    <w:p w:rsidR="002F66C7" w:rsidRPr="006F61FB" w:rsidRDefault="002F66C7" w:rsidP="002F66C7">
      <w:pPr>
        <w:pStyle w:val="Text"/>
        <w:rPr>
          <w:b/>
        </w:rPr>
      </w:pPr>
      <w:r>
        <w:rPr>
          <w:b/>
        </w:rPr>
        <w:t>Table 3   iSCSI SAN configuration</w:t>
      </w:r>
    </w:p>
    <w:tbl>
      <w:tblPr>
        <w:tblW w:w="0" w:type="auto"/>
        <w:tblCellMar>
          <w:left w:w="0" w:type="dxa"/>
          <w:right w:w="0" w:type="dxa"/>
        </w:tblCellMar>
        <w:tblLook w:val="0000"/>
      </w:tblPr>
      <w:tblGrid>
        <w:gridCol w:w="2824"/>
        <w:gridCol w:w="6312"/>
      </w:tblGrid>
      <w:tr w:rsidR="006F61FB" w:rsidRPr="00EE354B" w:rsidTr="002F66C7">
        <w:tc>
          <w:tcPr>
            <w:tcW w:w="2972" w:type="dxa"/>
            <w:tcBorders>
              <w:top w:val="single" w:sz="8" w:space="0" w:color="FFFFFF"/>
              <w:left w:val="single" w:sz="8" w:space="0" w:color="FFFFFF"/>
              <w:bottom w:val="single" w:sz="24" w:space="0" w:color="FFFFFF"/>
              <w:right w:val="single" w:sz="8"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Component</w:t>
            </w:r>
          </w:p>
        </w:tc>
        <w:tc>
          <w:tcPr>
            <w:tcW w:w="6164" w:type="dxa"/>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Details</w:t>
            </w:r>
          </w:p>
        </w:tc>
      </w:tr>
      <w:tr w:rsidR="006F61FB" w:rsidRPr="00EE354B" w:rsidTr="002F66C7">
        <w:tc>
          <w:tcPr>
            <w:tcW w:w="2972" w:type="dxa"/>
            <w:tcBorders>
              <w:top w:val="nil"/>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Disk arrays</w:t>
            </w:r>
          </w:p>
        </w:tc>
        <w:tc>
          <w:tcPr>
            <w:tcW w:w="616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6F61FB" w:rsidRPr="00EE354B" w:rsidRDefault="00E74A4C" w:rsidP="00B647B1">
            <w:pPr>
              <w:spacing w:before="60" w:after="60"/>
              <w:ind w:left="29" w:right="29"/>
              <w:rPr>
                <w:rFonts w:ascii="Verdana" w:hAnsi="Verdana"/>
                <w:color w:val="000000"/>
                <w:sz w:val="20"/>
                <w:szCs w:val="20"/>
              </w:rPr>
            </w:pPr>
            <w:r>
              <w:rPr>
                <w:rFonts w:ascii="Verdana" w:hAnsi="Verdana"/>
                <w:color w:val="000000"/>
                <w:sz w:val="20"/>
                <w:szCs w:val="20"/>
              </w:rPr>
              <w:t>Three</w:t>
            </w:r>
            <w:r w:rsidRPr="00EE354B">
              <w:rPr>
                <w:rFonts w:ascii="Verdana" w:hAnsi="Verdana"/>
                <w:color w:val="000000"/>
                <w:sz w:val="20"/>
                <w:szCs w:val="20"/>
              </w:rPr>
              <w:t xml:space="preserve"> </w:t>
            </w:r>
            <w:r w:rsidR="006F61FB" w:rsidRPr="00EE354B">
              <w:rPr>
                <w:rFonts w:ascii="Verdana" w:hAnsi="Verdana"/>
                <w:color w:val="000000"/>
                <w:sz w:val="20"/>
                <w:szCs w:val="20"/>
              </w:rPr>
              <w:t xml:space="preserve">EqualLogic PS </w:t>
            </w:r>
            <w:r w:rsidR="006F61FB" w:rsidRPr="00EE354B">
              <w:rPr>
                <w:rFonts w:ascii="Verdana" w:hAnsi="Verdana"/>
                <w:sz w:val="20"/>
                <w:szCs w:val="20"/>
              </w:rPr>
              <w:t>3800XV</w:t>
            </w:r>
            <w:r w:rsidR="006F61FB" w:rsidRPr="00EE354B" w:rsidDel="002C402F">
              <w:rPr>
                <w:rFonts w:ascii="Verdana" w:hAnsi="Verdana"/>
                <w:color w:val="000000"/>
                <w:sz w:val="20"/>
                <w:szCs w:val="20"/>
              </w:rPr>
              <w:t xml:space="preserve"> </w:t>
            </w:r>
            <w:r w:rsidR="006F61FB" w:rsidRPr="00EE354B">
              <w:rPr>
                <w:rFonts w:ascii="Verdana" w:hAnsi="Verdana"/>
                <w:color w:val="000000"/>
                <w:sz w:val="20"/>
                <w:szCs w:val="20"/>
              </w:rPr>
              <w:t xml:space="preserve">arrays   </w:t>
            </w:r>
          </w:p>
        </w:tc>
      </w:tr>
      <w:tr w:rsidR="006F61FB" w:rsidRPr="00EE354B" w:rsidTr="002F66C7">
        <w:tc>
          <w:tcPr>
            <w:tcW w:w="2972"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Disks</w:t>
            </w:r>
          </w:p>
        </w:tc>
        <w:tc>
          <w:tcPr>
            <w:tcW w:w="616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p w:rsidR="006F61FB" w:rsidRPr="00EE354B" w:rsidRDefault="00E74A4C" w:rsidP="00B647B1">
            <w:pPr>
              <w:spacing w:before="60" w:after="60"/>
              <w:ind w:left="29" w:right="29"/>
              <w:rPr>
                <w:rFonts w:ascii="Verdana" w:hAnsi="Verdana"/>
                <w:color w:val="000000"/>
                <w:sz w:val="20"/>
                <w:szCs w:val="20"/>
              </w:rPr>
            </w:pPr>
            <w:r>
              <w:rPr>
                <w:rFonts w:ascii="Verdana" w:hAnsi="Verdana"/>
                <w:color w:val="000000"/>
                <w:sz w:val="20"/>
                <w:szCs w:val="20"/>
              </w:rPr>
              <w:t>42</w:t>
            </w:r>
            <w:r w:rsidR="006F61FB" w:rsidRPr="00EE354B">
              <w:rPr>
                <w:rFonts w:ascii="Verdana" w:hAnsi="Verdana"/>
                <w:color w:val="000000"/>
                <w:sz w:val="20"/>
                <w:szCs w:val="20"/>
              </w:rPr>
              <w:t xml:space="preserve"> 15K</w:t>
            </w:r>
            <w:r>
              <w:rPr>
                <w:rFonts w:ascii="Verdana" w:hAnsi="Verdana"/>
                <w:color w:val="000000"/>
                <w:sz w:val="20"/>
                <w:szCs w:val="20"/>
              </w:rPr>
              <w:t>B</w:t>
            </w:r>
            <w:r w:rsidR="006F61FB" w:rsidRPr="00EE354B">
              <w:rPr>
                <w:rFonts w:ascii="Verdana" w:hAnsi="Verdana"/>
                <w:color w:val="000000"/>
                <w:sz w:val="20"/>
                <w:szCs w:val="20"/>
              </w:rPr>
              <w:t xml:space="preserve"> RPM drives (in use, 48 total)</w:t>
            </w:r>
          </w:p>
        </w:tc>
      </w:tr>
      <w:tr w:rsidR="006F61FB" w:rsidRPr="00EE354B" w:rsidTr="002F66C7">
        <w:tc>
          <w:tcPr>
            <w:tcW w:w="2972" w:type="dxa"/>
            <w:tcBorders>
              <w:top w:val="single" w:sz="8" w:space="0" w:color="FFFFFF"/>
              <w:left w:val="single" w:sz="8" w:space="0" w:color="FFFFFF"/>
              <w:bottom w:val="nil"/>
              <w:right w:val="single" w:sz="24"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Storage Pools</w:t>
            </w:r>
          </w:p>
        </w:tc>
        <w:tc>
          <w:tcPr>
            <w:tcW w:w="6164" w:type="dxa"/>
            <w:tcBorders>
              <w:top w:val="nil"/>
              <w:left w:val="nil"/>
              <w:bottom w:val="single" w:sz="8" w:space="0" w:color="FFFFFF"/>
              <w:right w:val="single" w:sz="8" w:space="0" w:color="FFFFFF"/>
            </w:tcBorders>
            <w:shd w:val="clear" w:color="auto" w:fill="A7BFDE"/>
            <w:tcMar>
              <w:top w:w="0" w:type="dxa"/>
              <w:left w:w="108" w:type="dxa"/>
              <w:bottom w:w="0" w:type="dxa"/>
              <w:right w:w="108" w:type="dxa"/>
            </w:tcMar>
          </w:tcPr>
          <w:p w:rsidR="006F61FB" w:rsidRPr="00EE354B" w:rsidRDefault="00E74A4C" w:rsidP="00B647B1">
            <w:pPr>
              <w:spacing w:before="60" w:after="60"/>
              <w:ind w:left="29" w:right="29"/>
              <w:rPr>
                <w:rFonts w:ascii="Verdana" w:hAnsi="Verdana"/>
                <w:color w:val="000000"/>
                <w:sz w:val="20"/>
                <w:szCs w:val="20"/>
              </w:rPr>
            </w:pPr>
            <w:r>
              <w:rPr>
                <w:rFonts w:ascii="Verdana" w:hAnsi="Verdana"/>
                <w:color w:val="000000"/>
                <w:sz w:val="20"/>
                <w:szCs w:val="20"/>
              </w:rPr>
              <w:t>One</w:t>
            </w:r>
          </w:p>
        </w:tc>
      </w:tr>
      <w:tr w:rsidR="006F61FB" w:rsidRPr="00EE354B" w:rsidTr="002F66C7">
        <w:tc>
          <w:tcPr>
            <w:tcW w:w="2972" w:type="dxa"/>
            <w:tcBorders>
              <w:top w:val="single" w:sz="8" w:space="0" w:color="FFFFFF"/>
              <w:left w:val="single" w:sz="8" w:space="0" w:color="FFFFFF"/>
              <w:bottom w:val="single" w:sz="8" w:space="0" w:color="FFFFFF"/>
              <w:right w:val="single" w:sz="24" w:space="0" w:color="FFFFFF"/>
            </w:tcBorders>
            <w:shd w:val="clear" w:color="auto" w:fill="4F81BD"/>
            <w:tcMar>
              <w:top w:w="0" w:type="dxa"/>
              <w:left w:w="108" w:type="dxa"/>
              <w:bottom w:w="0" w:type="dxa"/>
              <w:right w:w="108" w:type="dxa"/>
            </w:tcMar>
          </w:tcPr>
          <w:p w:rsidR="006F61FB" w:rsidRPr="00AF583D" w:rsidRDefault="006F61FB" w:rsidP="00B647B1">
            <w:pPr>
              <w:spacing w:before="60" w:after="60"/>
              <w:ind w:left="29" w:right="29"/>
              <w:rPr>
                <w:rFonts w:ascii="Verdana" w:hAnsi="Verdana"/>
                <w:b/>
                <w:bCs/>
                <w:color w:val="FFFFFF"/>
                <w:sz w:val="20"/>
                <w:szCs w:val="20"/>
              </w:rPr>
            </w:pPr>
            <w:r w:rsidRPr="00AF583D">
              <w:rPr>
                <w:rFonts w:ascii="Verdana" w:hAnsi="Verdana"/>
                <w:b/>
                <w:bCs/>
                <w:color w:val="FFFFFF"/>
                <w:sz w:val="20"/>
                <w:szCs w:val="20"/>
              </w:rPr>
              <w:t>Volumes</w:t>
            </w:r>
          </w:p>
        </w:tc>
        <w:tc>
          <w:tcPr>
            <w:tcW w:w="6164" w:type="dxa"/>
            <w:tcBorders>
              <w:top w:val="nil"/>
              <w:left w:val="nil"/>
              <w:bottom w:val="single" w:sz="8" w:space="0" w:color="FFFFFF"/>
              <w:right w:val="single" w:sz="8" w:space="0" w:color="FFFFFF"/>
            </w:tcBorders>
            <w:shd w:val="clear" w:color="auto" w:fill="D3DFEE"/>
            <w:tcMar>
              <w:top w:w="0" w:type="dxa"/>
              <w:left w:w="108" w:type="dxa"/>
              <w:bottom w:w="0" w:type="dxa"/>
              <w:right w:w="108" w:type="dxa"/>
            </w:tcMar>
          </w:tcPr>
          <w:tbl>
            <w:tblPr>
              <w:tblW w:w="0" w:type="auto"/>
              <w:tblCellMar>
                <w:left w:w="0" w:type="dxa"/>
                <w:right w:w="0" w:type="dxa"/>
              </w:tblCellMar>
              <w:tblLook w:val="0000"/>
            </w:tblPr>
            <w:tblGrid>
              <w:gridCol w:w="1657"/>
              <w:gridCol w:w="2441"/>
              <w:gridCol w:w="1978"/>
            </w:tblGrid>
            <w:tr w:rsidR="006F61FB" w:rsidRPr="00EE354B" w:rsidTr="00E74A4C">
              <w:tc>
                <w:tcPr>
                  <w:tcW w:w="1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F61FB" w:rsidRPr="00E74A4C" w:rsidRDefault="00AF3062" w:rsidP="009751A1">
                  <w:pPr>
                    <w:spacing w:before="60" w:after="60"/>
                    <w:ind w:left="360" w:right="360"/>
                    <w:rPr>
                      <w:rFonts w:ascii="Verdana" w:hAnsi="Verdana"/>
                      <w:b/>
                      <w:color w:val="000000"/>
                      <w:sz w:val="20"/>
                      <w:szCs w:val="20"/>
                    </w:rPr>
                  </w:pPr>
                  <w:r w:rsidRPr="00AF3062">
                    <w:rPr>
                      <w:rFonts w:ascii="Verdana" w:hAnsi="Verdana"/>
                      <w:b/>
                      <w:color w:val="000000"/>
                      <w:sz w:val="20"/>
                      <w:szCs w:val="20"/>
                    </w:rPr>
                    <w:t>Name</w:t>
                  </w:r>
                </w:p>
              </w:tc>
              <w:tc>
                <w:tcPr>
                  <w:tcW w:w="25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F61FB" w:rsidRPr="00E74A4C" w:rsidRDefault="00AF3062" w:rsidP="009751A1">
                  <w:pPr>
                    <w:spacing w:before="60" w:after="60"/>
                    <w:ind w:left="360" w:right="360"/>
                    <w:rPr>
                      <w:rFonts w:ascii="Verdana" w:hAnsi="Verdana"/>
                      <w:b/>
                      <w:color w:val="000000"/>
                      <w:sz w:val="20"/>
                      <w:szCs w:val="20"/>
                    </w:rPr>
                  </w:pPr>
                  <w:r w:rsidRPr="00AF3062">
                    <w:rPr>
                      <w:rFonts w:ascii="Verdana" w:hAnsi="Verdana"/>
                      <w:b/>
                      <w:color w:val="000000"/>
                      <w:sz w:val="20"/>
                      <w:szCs w:val="20"/>
                    </w:rPr>
                    <w:t>RAID configuration</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F61FB" w:rsidRPr="00E74A4C" w:rsidRDefault="00AF3062" w:rsidP="009751A1">
                  <w:pPr>
                    <w:spacing w:before="60" w:after="60"/>
                    <w:ind w:left="360" w:right="360"/>
                    <w:rPr>
                      <w:rFonts w:ascii="Verdana" w:hAnsi="Verdana"/>
                      <w:b/>
                      <w:color w:val="000000"/>
                      <w:sz w:val="20"/>
                      <w:szCs w:val="20"/>
                    </w:rPr>
                  </w:pPr>
                  <w:r w:rsidRPr="00AF3062">
                    <w:rPr>
                      <w:rFonts w:ascii="Verdana" w:hAnsi="Verdana"/>
                      <w:b/>
                      <w:color w:val="000000"/>
                      <w:sz w:val="20"/>
                      <w:szCs w:val="20"/>
                    </w:rPr>
                    <w:t>Size</w:t>
                  </w:r>
                </w:p>
              </w:tc>
            </w:tr>
            <w:tr w:rsidR="006F61FB" w:rsidRPr="00EE354B" w:rsidTr="00E74A4C">
              <w:tc>
                <w:tcPr>
                  <w:tcW w:w="162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61FB" w:rsidRPr="00EE354B" w:rsidRDefault="006F61FB" w:rsidP="009751A1">
                  <w:pPr>
                    <w:spacing w:before="60" w:after="60"/>
                    <w:ind w:left="360" w:right="360"/>
                    <w:rPr>
                      <w:rFonts w:ascii="Verdana" w:hAnsi="Verdana"/>
                      <w:color w:val="000000"/>
                      <w:sz w:val="20"/>
                      <w:szCs w:val="20"/>
                    </w:rPr>
                  </w:pPr>
                  <w:r w:rsidRPr="00EE354B">
                    <w:rPr>
                      <w:rFonts w:ascii="Verdana" w:hAnsi="Verdana"/>
                      <w:color w:val="000000"/>
                      <w:sz w:val="20"/>
                      <w:szCs w:val="20"/>
                    </w:rPr>
                    <w:t>Testvol</w:t>
                  </w:r>
                </w:p>
              </w:tc>
              <w:tc>
                <w:tcPr>
                  <w:tcW w:w="2501" w:type="dxa"/>
                  <w:tcBorders>
                    <w:top w:val="nil"/>
                    <w:left w:val="nil"/>
                    <w:bottom w:val="single" w:sz="8" w:space="0" w:color="000000"/>
                    <w:right w:val="single" w:sz="8" w:space="0" w:color="000000"/>
                  </w:tcBorders>
                  <w:tcMar>
                    <w:top w:w="0" w:type="dxa"/>
                    <w:left w:w="108" w:type="dxa"/>
                    <w:bottom w:w="0" w:type="dxa"/>
                    <w:right w:w="108" w:type="dxa"/>
                  </w:tcMar>
                </w:tcPr>
                <w:p w:rsidR="006F61FB" w:rsidRPr="00EE354B" w:rsidRDefault="006F61FB" w:rsidP="009751A1">
                  <w:pPr>
                    <w:spacing w:before="60" w:after="60"/>
                    <w:ind w:left="360" w:right="360"/>
                    <w:rPr>
                      <w:rFonts w:ascii="Verdana" w:hAnsi="Verdana"/>
                      <w:color w:val="000000"/>
                      <w:sz w:val="20"/>
                      <w:szCs w:val="20"/>
                    </w:rPr>
                  </w:pPr>
                  <w:r w:rsidRPr="00EE354B">
                    <w:rPr>
                      <w:rFonts w:ascii="Verdana" w:hAnsi="Verdana"/>
                      <w:color w:val="000000"/>
                      <w:sz w:val="20"/>
                      <w:szCs w:val="20"/>
                    </w:rPr>
                    <w:t>Automatic</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6F61FB" w:rsidRPr="00EE354B" w:rsidRDefault="006F61FB" w:rsidP="00E74A4C">
                  <w:pPr>
                    <w:spacing w:before="60" w:after="60"/>
                    <w:ind w:left="360" w:right="360"/>
                    <w:rPr>
                      <w:rFonts w:ascii="Verdana" w:hAnsi="Verdana"/>
                      <w:color w:val="000000"/>
                      <w:sz w:val="20"/>
                      <w:szCs w:val="20"/>
                    </w:rPr>
                  </w:pPr>
                  <w:r w:rsidRPr="00EE354B">
                    <w:rPr>
                      <w:rFonts w:ascii="Verdana" w:hAnsi="Verdana"/>
                      <w:color w:val="000000"/>
                      <w:sz w:val="20"/>
                      <w:szCs w:val="20"/>
                    </w:rPr>
                    <w:t>1</w:t>
                  </w:r>
                  <w:r w:rsidR="00E74A4C">
                    <w:rPr>
                      <w:rFonts w:ascii="Verdana" w:hAnsi="Verdana"/>
                      <w:color w:val="000000"/>
                      <w:sz w:val="20"/>
                      <w:szCs w:val="20"/>
                    </w:rPr>
                    <w:t> terabyte</w:t>
                  </w:r>
                </w:p>
              </w:tc>
            </w:tr>
            <w:tr w:rsidR="006F61FB" w:rsidRPr="00EE354B" w:rsidTr="00E74A4C">
              <w:tc>
                <w:tcPr>
                  <w:tcW w:w="162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61FB" w:rsidRPr="00EE354B" w:rsidRDefault="006F61FB" w:rsidP="009751A1">
                  <w:pPr>
                    <w:spacing w:before="60" w:after="60"/>
                    <w:ind w:left="360" w:right="360"/>
                    <w:rPr>
                      <w:rFonts w:ascii="Verdana" w:hAnsi="Verdana"/>
                      <w:color w:val="000000"/>
                      <w:sz w:val="20"/>
                      <w:szCs w:val="20"/>
                    </w:rPr>
                  </w:pPr>
                  <w:r w:rsidRPr="00EE354B">
                    <w:rPr>
                      <w:rFonts w:ascii="Verdana" w:hAnsi="Verdana"/>
                      <w:color w:val="000000"/>
                      <w:sz w:val="20"/>
                      <w:szCs w:val="20"/>
                    </w:rPr>
                    <w:t>Logs</w:t>
                  </w:r>
                </w:p>
              </w:tc>
              <w:tc>
                <w:tcPr>
                  <w:tcW w:w="2501" w:type="dxa"/>
                  <w:tcBorders>
                    <w:top w:val="nil"/>
                    <w:left w:val="nil"/>
                    <w:bottom w:val="single" w:sz="8" w:space="0" w:color="000000"/>
                    <w:right w:val="single" w:sz="8" w:space="0" w:color="000000"/>
                  </w:tcBorders>
                  <w:tcMar>
                    <w:top w:w="0" w:type="dxa"/>
                    <w:left w:w="108" w:type="dxa"/>
                    <w:bottom w:w="0" w:type="dxa"/>
                    <w:right w:w="108" w:type="dxa"/>
                  </w:tcMar>
                </w:tcPr>
                <w:p w:rsidR="006F61FB" w:rsidRPr="00EE354B" w:rsidRDefault="006F61FB" w:rsidP="009751A1">
                  <w:pPr>
                    <w:spacing w:before="60" w:after="60"/>
                    <w:ind w:left="360" w:right="360"/>
                    <w:rPr>
                      <w:rFonts w:ascii="Verdana" w:hAnsi="Verdana"/>
                      <w:color w:val="000000"/>
                      <w:sz w:val="20"/>
                      <w:szCs w:val="20"/>
                    </w:rPr>
                  </w:pPr>
                  <w:r w:rsidRPr="00EE354B">
                    <w:rPr>
                      <w:rFonts w:ascii="Verdana" w:hAnsi="Verdana"/>
                      <w:color w:val="000000"/>
                      <w:sz w:val="20"/>
                      <w:szCs w:val="20"/>
                    </w:rPr>
                    <w:t>Automatic</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6F61FB" w:rsidRPr="00EE354B" w:rsidRDefault="006F61FB" w:rsidP="009751A1">
                  <w:pPr>
                    <w:spacing w:before="60" w:after="60"/>
                    <w:ind w:left="360" w:right="360"/>
                    <w:rPr>
                      <w:rFonts w:ascii="Verdana" w:hAnsi="Verdana"/>
                      <w:color w:val="000000"/>
                      <w:sz w:val="20"/>
                      <w:szCs w:val="20"/>
                    </w:rPr>
                  </w:pPr>
                  <w:r w:rsidRPr="00EE354B">
                    <w:rPr>
                      <w:rFonts w:ascii="Verdana" w:hAnsi="Verdana"/>
                      <w:color w:val="000000"/>
                      <w:sz w:val="20"/>
                      <w:szCs w:val="20"/>
                    </w:rPr>
                    <w:t>100</w:t>
                  </w:r>
                  <w:r w:rsidR="00E74A4C">
                    <w:rPr>
                      <w:rFonts w:ascii="Verdana" w:hAnsi="Verdana"/>
                      <w:color w:val="000000"/>
                      <w:sz w:val="20"/>
                      <w:szCs w:val="20"/>
                    </w:rPr>
                    <w:t> </w:t>
                  </w:r>
                  <w:r w:rsidRPr="00EE354B">
                    <w:rPr>
                      <w:rFonts w:ascii="Verdana" w:hAnsi="Verdana"/>
                      <w:color w:val="000000"/>
                      <w:sz w:val="20"/>
                      <w:szCs w:val="20"/>
                    </w:rPr>
                    <w:t>GB</w:t>
                  </w:r>
                </w:p>
              </w:tc>
            </w:tr>
          </w:tbl>
          <w:p w:rsidR="006F61FB" w:rsidRPr="00EE354B" w:rsidRDefault="006F61FB" w:rsidP="009751A1">
            <w:pPr>
              <w:rPr>
                <w:rFonts w:ascii="Verdana" w:hAnsi="Verdana"/>
                <w:sz w:val="20"/>
                <w:szCs w:val="20"/>
              </w:rPr>
            </w:pPr>
          </w:p>
        </w:tc>
      </w:tr>
    </w:tbl>
    <w:p w:rsidR="004D1B80" w:rsidRDefault="004D1B80" w:rsidP="004D1B80">
      <w:pPr>
        <w:pStyle w:val="TableSpacing"/>
      </w:pPr>
    </w:p>
    <w:p w:rsidR="006F61FB" w:rsidRDefault="006F61FB" w:rsidP="009D1DEC">
      <w:pPr>
        <w:pStyle w:val="Heading4"/>
      </w:pPr>
      <w:bookmarkStart w:id="11" w:name="_Toc169804522"/>
      <w:r>
        <w:t>Tests Performed</w:t>
      </w:r>
      <w:bookmarkEnd w:id="11"/>
    </w:p>
    <w:p w:rsidR="006F61FB" w:rsidRPr="00EE354B" w:rsidRDefault="006F61FB" w:rsidP="00012849">
      <w:pPr>
        <w:pStyle w:val="Text"/>
      </w:pPr>
      <w:r w:rsidRPr="00EE354B">
        <w:t xml:space="preserve">Two key tests </w:t>
      </w:r>
      <w:r w:rsidR="004900F1">
        <w:t>were run</w:t>
      </w:r>
      <w:r w:rsidRPr="00EE354B">
        <w:t xml:space="preserve"> </w:t>
      </w:r>
      <w:r w:rsidR="004900F1">
        <w:t>to validate the SQL</w:t>
      </w:r>
      <w:r w:rsidR="002F66C7">
        <w:t> </w:t>
      </w:r>
      <w:r w:rsidR="004900F1">
        <w:t xml:space="preserve">Server environment. </w:t>
      </w:r>
      <w:r w:rsidR="00844B0C" w:rsidRPr="00EE354B">
        <w:t>The SQLIO Disk Subsystem Benchmark Tool (SQLIO)</w:t>
      </w:r>
      <w:r w:rsidRPr="00EE354B">
        <w:t xml:space="preserve"> and SQLIOSim</w:t>
      </w:r>
      <w:r w:rsidR="004900F1">
        <w:t xml:space="preserve"> are utilities that stress and simulate SQL Server</w:t>
      </w:r>
      <w:r w:rsidR="002F66C7">
        <w:noBreakHyphen/>
      </w:r>
      <w:r w:rsidR="004900F1">
        <w:t>like workloads</w:t>
      </w:r>
      <w:r w:rsidRPr="00EE354B">
        <w:t xml:space="preserve">. </w:t>
      </w:r>
      <w:r w:rsidR="00844B0C">
        <w:t xml:space="preserve">SQLIO </w:t>
      </w:r>
      <w:r w:rsidRPr="00EE354B">
        <w:t xml:space="preserve">is designed to measure </w:t>
      </w:r>
      <w:r w:rsidR="002F66C7">
        <w:t xml:space="preserve">the </w:t>
      </w:r>
      <w:r w:rsidRPr="00EE354B">
        <w:t>I</w:t>
      </w:r>
      <w:r w:rsidR="002F66C7">
        <w:t>/</w:t>
      </w:r>
      <w:r w:rsidRPr="00EE354B">
        <w:t>O capacity of a given configuration, and to verify that your I</w:t>
      </w:r>
      <w:r w:rsidR="002F66C7">
        <w:t>/</w:t>
      </w:r>
      <w:r w:rsidRPr="00EE354B">
        <w:t xml:space="preserve">O subsystem is functioning correctly under heavy loads. Performance numbers could be derived from </w:t>
      </w:r>
      <w:r w:rsidR="00F808D9">
        <w:t>System M</w:t>
      </w:r>
      <w:r w:rsidRPr="00EE354B">
        <w:t>onitor, but the tool is useful because it can be throttled. The SQLIO tests examine the following:</w:t>
      </w:r>
    </w:p>
    <w:p w:rsidR="006F61FB" w:rsidRPr="00EE354B" w:rsidRDefault="006F61FB" w:rsidP="00F808D9">
      <w:pPr>
        <w:pStyle w:val="BulletedList2"/>
      </w:pPr>
      <w:r w:rsidRPr="00EE354B">
        <w:t>How random and sequential I</w:t>
      </w:r>
      <w:r w:rsidR="002F66C7">
        <w:t>/</w:t>
      </w:r>
      <w:r w:rsidRPr="00EE354B">
        <w:t>O perform in an iSCSI environment</w:t>
      </w:r>
    </w:p>
    <w:p w:rsidR="006F61FB" w:rsidRPr="00EE354B" w:rsidRDefault="006F61FB" w:rsidP="00F808D9">
      <w:pPr>
        <w:pStyle w:val="BulletedList2"/>
      </w:pPr>
      <w:r w:rsidRPr="00EE354B">
        <w:t>How throughput is affected by the number of network links</w:t>
      </w:r>
    </w:p>
    <w:p w:rsidR="006F61FB" w:rsidRPr="00EE354B" w:rsidRDefault="006F61FB" w:rsidP="00F808D9">
      <w:pPr>
        <w:pStyle w:val="BulletedList2"/>
      </w:pPr>
      <w:r w:rsidRPr="00EE354B">
        <w:t>How MPIO affects performance and iSCSI traffic</w:t>
      </w:r>
    </w:p>
    <w:p w:rsidR="006F61FB" w:rsidRPr="00EE354B" w:rsidRDefault="006F61FB" w:rsidP="00012849">
      <w:pPr>
        <w:pStyle w:val="Text"/>
      </w:pPr>
      <w:r w:rsidRPr="00EE354B">
        <w:t>The SQLIOSim utility is designed to generate exactly the same type and patterns of I</w:t>
      </w:r>
      <w:r w:rsidR="00F808D9">
        <w:t>/</w:t>
      </w:r>
      <w:r w:rsidRPr="00EE354B">
        <w:t>O requests to a disk subsystem as SQL</w:t>
      </w:r>
      <w:r w:rsidR="00F808D9">
        <w:t> </w:t>
      </w:r>
      <w:r w:rsidRPr="00EE354B">
        <w:t>Server would, and to verify the written data exactly as SQL</w:t>
      </w:r>
      <w:r w:rsidR="00F808D9">
        <w:t> </w:t>
      </w:r>
      <w:r w:rsidRPr="00EE354B">
        <w:t>Server would</w:t>
      </w:r>
      <w:r w:rsidR="00EC6BD2">
        <w:t xml:space="preserve">. </w:t>
      </w:r>
      <w:r w:rsidRPr="00EE354B">
        <w:t>Note that this is a</w:t>
      </w:r>
      <w:r w:rsidR="00844B0C">
        <w:t>n</w:t>
      </w:r>
      <w:r w:rsidRPr="00EE354B">
        <w:t xml:space="preserve"> </w:t>
      </w:r>
      <w:r w:rsidR="00844B0C">
        <w:t>accuracy</w:t>
      </w:r>
      <w:r w:rsidR="00844B0C" w:rsidRPr="00EE354B">
        <w:t xml:space="preserve"> </w:t>
      </w:r>
      <w:r w:rsidRPr="00EE354B">
        <w:t xml:space="preserve">and stress tool, </w:t>
      </w:r>
      <w:r w:rsidRPr="00EE354B">
        <w:rPr>
          <w:i/>
        </w:rPr>
        <w:t>not</w:t>
      </w:r>
      <w:r w:rsidRPr="00EE354B">
        <w:t xml:space="preserve"> a performance measurement tool</w:t>
      </w:r>
      <w:r w:rsidR="00EC6BD2">
        <w:t xml:space="preserve">. </w:t>
      </w:r>
    </w:p>
    <w:p w:rsidR="006F61FB" w:rsidRDefault="006F61FB" w:rsidP="00963B33">
      <w:pPr>
        <w:pStyle w:val="Heading5"/>
      </w:pPr>
      <w:bookmarkStart w:id="12" w:name="_Toc169804523"/>
      <w:r>
        <w:t>SQLIO Results</w:t>
      </w:r>
      <w:bookmarkEnd w:id="12"/>
    </w:p>
    <w:p w:rsidR="006F61FB" w:rsidRPr="00EE354B" w:rsidRDefault="006F61FB" w:rsidP="00012849">
      <w:pPr>
        <w:pStyle w:val="Text"/>
      </w:pPr>
      <w:r w:rsidRPr="00EE354B">
        <w:t>The overall SQLIO runs revealed that the system tested has the potential to move a substantial amount of data</w:t>
      </w:r>
      <w:r w:rsidR="00EC6BD2">
        <w:t xml:space="preserve">. </w:t>
      </w:r>
      <w:r w:rsidRPr="00EE354B">
        <w:t xml:space="preserve">The results show that iSCSI SAN environments can perform as well or better than Fibre Channel SAN environments for database operations and transactional workloads. </w:t>
      </w:r>
    </w:p>
    <w:p w:rsidR="006F61FB" w:rsidRPr="00EE354B" w:rsidRDefault="006F61FB" w:rsidP="00012849">
      <w:pPr>
        <w:pStyle w:val="Text"/>
      </w:pPr>
      <w:r w:rsidRPr="00EE354B">
        <w:t>The random I</w:t>
      </w:r>
      <w:r w:rsidR="00F808D9">
        <w:t>/</w:t>
      </w:r>
      <w:r w:rsidRPr="00EE354B">
        <w:t>O tests reached 13,699</w:t>
      </w:r>
      <w:r w:rsidR="00F808D9">
        <w:t> </w:t>
      </w:r>
      <w:r w:rsidRPr="00EE354B">
        <w:t>IOPS for read operations and 8,551</w:t>
      </w:r>
      <w:r w:rsidR="00F808D9">
        <w:t> </w:t>
      </w:r>
      <w:r w:rsidRPr="00EE354B">
        <w:t>IOPS for write operations based on 8</w:t>
      </w:r>
      <w:r w:rsidR="00F808D9">
        <w:noBreakHyphen/>
      </w:r>
      <w:r w:rsidRPr="00EE354B">
        <w:t>K</w:t>
      </w:r>
      <w:r w:rsidR="00F808D9">
        <w:t>B </w:t>
      </w:r>
      <w:r w:rsidRPr="00EE354B">
        <w:t>I</w:t>
      </w:r>
      <w:r w:rsidR="00F808D9">
        <w:t>/</w:t>
      </w:r>
      <w:r w:rsidRPr="00EE354B">
        <w:t>O sizes and 42</w:t>
      </w:r>
      <w:r w:rsidR="00F808D9">
        <w:t> </w:t>
      </w:r>
      <w:r w:rsidRPr="00EE354B">
        <w:t>active physical d</w:t>
      </w:r>
      <w:r w:rsidR="00296971">
        <w:t>r</w:t>
      </w:r>
      <w:r w:rsidRPr="00EE354B">
        <w:t xml:space="preserve">ives. </w:t>
      </w:r>
      <w:r w:rsidR="00296971">
        <w:t>R</w:t>
      </w:r>
      <w:r w:rsidRPr="00EE354B">
        <w:t xml:space="preserve">egardless of </w:t>
      </w:r>
      <w:r w:rsidRPr="00EE354B">
        <w:lastRenderedPageBreak/>
        <w:t xml:space="preserve">the number of paths configured, the highest throughput was derived by </w:t>
      </w:r>
      <w:r w:rsidR="00296971">
        <w:t>increasing</w:t>
      </w:r>
      <w:r w:rsidR="00296971" w:rsidRPr="00EE354B">
        <w:t xml:space="preserve"> </w:t>
      </w:r>
      <w:r w:rsidRPr="00EE354B">
        <w:t>the queue depth to 32</w:t>
      </w:r>
      <w:r w:rsidR="00296971">
        <w:t xml:space="preserve"> or more</w:t>
      </w:r>
      <w:r w:rsidRPr="00EE354B">
        <w:t xml:space="preserve">. </w:t>
      </w:r>
    </w:p>
    <w:p w:rsidR="006F61FB" w:rsidRDefault="006F61FB" w:rsidP="00012849">
      <w:pPr>
        <w:pStyle w:val="Text"/>
      </w:pPr>
      <w:r w:rsidRPr="00EE354B">
        <w:t xml:space="preserve">The </w:t>
      </w:r>
      <w:r w:rsidR="00F808D9">
        <w:t xml:space="preserve">following </w:t>
      </w:r>
      <w:r w:rsidRPr="00EE354B">
        <w:t>graph shows the results of the SQLIO Random I</w:t>
      </w:r>
      <w:r w:rsidR="00F808D9">
        <w:t>/</w:t>
      </w:r>
      <w:r w:rsidRPr="00EE354B">
        <w:t>O tests. The values of the x</w:t>
      </w:r>
      <w:r w:rsidR="00EE3E04">
        <w:t>-</w:t>
      </w:r>
      <w:r w:rsidRPr="00EE354B">
        <w:t>axis are difficult to read due to the number of values in the graph</w:t>
      </w:r>
      <w:r w:rsidR="00EC6BD2">
        <w:t xml:space="preserve">. </w:t>
      </w:r>
      <w:r w:rsidRPr="00EE354B">
        <w:t xml:space="preserve">For clarity, the high throughput peaks are the results of the tests throttling the queue </w:t>
      </w:r>
      <w:r w:rsidR="009E42E3">
        <w:t xml:space="preserve">depth </w:t>
      </w:r>
      <w:r w:rsidRPr="00EE354B">
        <w:t>to 32</w:t>
      </w:r>
      <w:r w:rsidR="00F808D9">
        <w:t> </w:t>
      </w:r>
      <w:r w:rsidR="009E42E3">
        <w:t>outstanding I</w:t>
      </w:r>
      <w:r w:rsidR="00F808D9">
        <w:t>/</w:t>
      </w:r>
      <w:r w:rsidR="009E42E3">
        <w:t xml:space="preserve">Os </w:t>
      </w:r>
      <w:r w:rsidRPr="00EE354B">
        <w:t xml:space="preserve">per configuration. The low throughput peaks are the test results with a queue depth of </w:t>
      </w:r>
      <w:r w:rsidR="00F808D9">
        <w:t>four</w:t>
      </w:r>
      <w:r w:rsidR="009E42E3">
        <w:t xml:space="preserve"> outstanding I</w:t>
      </w:r>
      <w:r w:rsidR="00F808D9">
        <w:t>/</w:t>
      </w:r>
      <w:r w:rsidR="009E42E3">
        <w:t>Os</w:t>
      </w:r>
      <w:r w:rsidRPr="00EE354B">
        <w:t xml:space="preserve"> per configuration</w:t>
      </w:r>
      <w:r w:rsidR="00F31F56">
        <w:t>.</w:t>
      </w:r>
      <w:r w:rsidR="009E42E3">
        <w:t xml:space="preserve"> </w:t>
      </w:r>
      <w:r w:rsidR="00F31F56">
        <w:t>A</w:t>
      </w:r>
      <w:r w:rsidR="009E42E3">
        <w:t>ll tests were run with 8</w:t>
      </w:r>
      <w:r w:rsidR="00F808D9">
        <w:noBreakHyphen/>
      </w:r>
      <w:r w:rsidR="009E42E3">
        <w:t>K</w:t>
      </w:r>
      <w:r w:rsidR="00F808D9">
        <w:t>B</w:t>
      </w:r>
      <w:r w:rsidR="009E42E3">
        <w:t xml:space="preserve"> I</w:t>
      </w:r>
      <w:r w:rsidR="00F808D9">
        <w:t>/</w:t>
      </w:r>
      <w:r w:rsidR="009E42E3">
        <w:t>O sizes</w:t>
      </w:r>
      <w:r w:rsidRPr="00EE354B">
        <w:t>.</w:t>
      </w:r>
    </w:p>
    <w:p w:rsidR="00B647B1" w:rsidRDefault="00220A87" w:rsidP="00F6640C">
      <w:r w:rsidRPr="00220A87">
        <w:rPr>
          <w:rFonts w:ascii="Verdana" w:hAnsi="Verdana"/>
          <w:sz w:val="20"/>
          <w:szCs w:val="20"/>
        </w:rPr>
        <w:t xml:space="preserve"> </w:t>
      </w:r>
      <w:r w:rsidR="00F6640C">
        <w:rPr>
          <w:noProof/>
        </w:rPr>
        <w:drawing>
          <wp:inline distT="0" distB="0" distL="0" distR="0">
            <wp:extent cx="5472073" cy="4029075"/>
            <wp:effectExtent l="19050" t="0" r="0" b="0"/>
            <wp:docPr id="7" name="iSCSI_SAN_testsFig2.gif" descr="C:\SQL Server White Papers\SQL2K5\SourceArt\#47 Deployments and Tests in an iSCSI SAN\iSCSI_SAN_tests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SI_SAN_testsFig2.gif"/>
                    <pic:cNvPicPr/>
                  </pic:nvPicPr>
                  <pic:blipFill>
                    <a:blip r:embed="rId16" r:link="rId17"/>
                    <a:srcRect l="5042"/>
                    <a:stretch>
                      <a:fillRect/>
                    </a:stretch>
                  </pic:blipFill>
                  <pic:spPr>
                    <a:xfrm>
                      <a:off x="0" y="0"/>
                      <a:ext cx="5472073" cy="4029075"/>
                    </a:xfrm>
                    <a:prstGeom prst="rect">
                      <a:avLst/>
                    </a:prstGeom>
                  </pic:spPr>
                </pic:pic>
              </a:graphicData>
            </a:graphic>
          </wp:inline>
        </w:drawing>
      </w:r>
    </w:p>
    <w:p w:rsidR="003A1A36" w:rsidRPr="006F61FB" w:rsidRDefault="003A1A36" w:rsidP="003A1A36">
      <w:pPr>
        <w:pStyle w:val="Text"/>
        <w:rPr>
          <w:b/>
        </w:rPr>
      </w:pPr>
      <w:r>
        <w:rPr>
          <w:b/>
        </w:rPr>
        <w:t>Figure</w:t>
      </w:r>
      <w:r w:rsidRPr="006F61FB">
        <w:rPr>
          <w:b/>
        </w:rPr>
        <w:t xml:space="preserve"> </w:t>
      </w:r>
      <w:r>
        <w:rPr>
          <w:b/>
        </w:rPr>
        <w:t>2</w:t>
      </w:r>
      <w:r w:rsidR="00F808D9">
        <w:rPr>
          <w:b/>
        </w:rPr>
        <w:t>   </w:t>
      </w:r>
      <w:r>
        <w:rPr>
          <w:b/>
        </w:rPr>
        <w:t>Random</w:t>
      </w:r>
      <w:r w:rsidR="00F35EA1">
        <w:rPr>
          <w:b/>
        </w:rPr>
        <w:t xml:space="preserve"> SQLIO p</w:t>
      </w:r>
      <w:r>
        <w:rPr>
          <w:b/>
        </w:rPr>
        <w:t xml:space="preserve">erformance </w:t>
      </w:r>
    </w:p>
    <w:p w:rsidR="003A1A36" w:rsidRDefault="003A1A36" w:rsidP="00012849">
      <w:pPr>
        <w:pStyle w:val="Text"/>
      </w:pPr>
      <w:r w:rsidRPr="00EE354B">
        <w:t>The sequential I</w:t>
      </w:r>
      <w:r w:rsidR="00F808D9">
        <w:t>/</w:t>
      </w:r>
      <w:r w:rsidRPr="00EE354B">
        <w:t>O tests were run using I</w:t>
      </w:r>
      <w:r w:rsidR="00F808D9">
        <w:t>/</w:t>
      </w:r>
      <w:r w:rsidRPr="00EE354B">
        <w:t>O sizes of 64</w:t>
      </w:r>
      <w:r w:rsidR="00F808D9">
        <w:t> </w:t>
      </w:r>
      <w:r w:rsidRPr="00EE354B">
        <w:t>K</w:t>
      </w:r>
      <w:r w:rsidR="00F808D9">
        <w:t>B</w:t>
      </w:r>
      <w:r w:rsidRPr="00EE354B">
        <w:t>, 128</w:t>
      </w:r>
      <w:r w:rsidR="00F808D9">
        <w:t> </w:t>
      </w:r>
      <w:r w:rsidRPr="00EE354B">
        <w:t>K</w:t>
      </w:r>
      <w:r w:rsidR="00F808D9">
        <w:t>B</w:t>
      </w:r>
      <w:r w:rsidRPr="00EE354B">
        <w:t>, and 256</w:t>
      </w:r>
      <w:r w:rsidR="00F808D9">
        <w:t> </w:t>
      </w:r>
      <w:r w:rsidRPr="00EE354B">
        <w:t>K</w:t>
      </w:r>
      <w:r w:rsidR="00F808D9">
        <w:t>B</w:t>
      </w:r>
      <w:r w:rsidRPr="00EE354B">
        <w:t xml:space="preserve">. </w:t>
      </w:r>
      <w:r w:rsidR="009E3773">
        <w:t>In this case</w:t>
      </w:r>
      <w:r w:rsidR="00F808D9">
        <w:t>,</w:t>
      </w:r>
      <w:r w:rsidR="009E3773">
        <w:t xml:space="preserve"> the </w:t>
      </w:r>
      <w:r w:rsidR="00F43605">
        <w:t xml:space="preserve">queue depth </w:t>
      </w:r>
      <w:r w:rsidR="00E525DF">
        <w:t xml:space="preserve">was not </w:t>
      </w:r>
      <w:r w:rsidR="00F43605">
        <w:t xml:space="preserve">increased </w:t>
      </w:r>
      <w:r w:rsidR="009E3773">
        <w:t>and t</w:t>
      </w:r>
      <w:r w:rsidRPr="00EE354B">
        <w:t xml:space="preserve">he results reveal a much different conclusion. Based on the graph </w:t>
      </w:r>
      <w:r w:rsidR="00F808D9">
        <w:t>in Figure 3,</w:t>
      </w:r>
      <w:r w:rsidRPr="00EE354B">
        <w:t xml:space="preserve"> it is clear that the number of configured paths had a much greater impact on throughput results. As the number of configured paths to the storage group increased, the performance and throughput increased. </w:t>
      </w:r>
      <w:r w:rsidR="00F43605" w:rsidRPr="00EE354B">
        <w:t>For optimal iSCSI SAN performance, plan for adequate network resources on the host system to accommodate high I</w:t>
      </w:r>
      <w:r w:rsidR="00F808D9">
        <w:t>/</w:t>
      </w:r>
      <w:r w:rsidR="00F43605" w:rsidRPr="00EE354B">
        <w:t>O type applications.</w:t>
      </w:r>
      <w:r w:rsidR="00F43605">
        <w:t xml:space="preserve"> </w:t>
      </w:r>
      <w:r w:rsidRPr="00EE354B">
        <w:t>As expected, the results for IOPS were directly related to the size of the I</w:t>
      </w:r>
      <w:r w:rsidR="00F808D9">
        <w:t>/</w:t>
      </w:r>
      <w:r w:rsidRPr="00EE354B">
        <w:t>O being run. The smaller the I</w:t>
      </w:r>
      <w:r w:rsidR="00F808D9">
        <w:t>/</w:t>
      </w:r>
      <w:r w:rsidRPr="00EE354B">
        <w:t xml:space="preserve">O, the more </w:t>
      </w:r>
      <w:r w:rsidR="00F808D9">
        <w:t>i</w:t>
      </w:r>
      <w:r w:rsidRPr="00EE354B">
        <w:t>nput/</w:t>
      </w:r>
      <w:r w:rsidR="00F808D9">
        <w:t>o</w:t>
      </w:r>
      <w:r w:rsidRPr="00EE354B">
        <w:t>utput operations can be performed.</w:t>
      </w:r>
    </w:p>
    <w:p w:rsidR="00F6640C" w:rsidRDefault="00F6640C" w:rsidP="00F6640C">
      <w:pPr>
        <w:pStyle w:val="Figure"/>
        <w:rPr>
          <w:noProof/>
        </w:rPr>
      </w:pPr>
      <w:r>
        <w:rPr>
          <w:noProof/>
        </w:rPr>
        <w:lastRenderedPageBreak/>
        <w:drawing>
          <wp:inline distT="0" distB="0" distL="0" distR="0">
            <wp:extent cx="5448300" cy="4238625"/>
            <wp:effectExtent l="19050" t="0" r="0" b="0"/>
            <wp:docPr id="8" name="iSCSI_SAN_testsFig3.gif" descr="C:\SQL Server White Papers\SQL2K5\SourceArt\#47 Deployments and Tests in an iSCSI SAN\iSCSI_SAN_tests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SI_SAN_testsFig3.gif"/>
                    <pic:cNvPicPr/>
                  </pic:nvPicPr>
                  <pic:blipFill>
                    <a:blip r:embed="rId18" r:link="rId19"/>
                    <a:stretch>
                      <a:fillRect/>
                    </a:stretch>
                  </pic:blipFill>
                  <pic:spPr>
                    <a:xfrm>
                      <a:off x="0" y="0"/>
                      <a:ext cx="5448300" cy="4238625"/>
                    </a:xfrm>
                    <a:prstGeom prst="rect">
                      <a:avLst/>
                    </a:prstGeom>
                  </pic:spPr>
                </pic:pic>
              </a:graphicData>
            </a:graphic>
          </wp:inline>
        </w:drawing>
      </w:r>
    </w:p>
    <w:p w:rsidR="003A1A36" w:rsidRDefault="003A1A36" w:rsidP="00F6640C">
      <w:pPr>
        <w:pStyle w:val="Label"/>
      </w:pPr>
      <w:r>
        <w:t>Figure</w:t>
      </w:r>
      <w:r w:rsidRPr="006F61FB">
        <w:t xml:space="preserve"> </w:t>
      </w:r>
      <w:r>
        <w:t>3</w:t>
      </w:r>
      <w:r w:rsidR="00F808D9">
        <w:t>   </w:t>
      </w:r>
      <w:r>
        <w:t>Sequential</w:t>
      </w:r>
      <w:r w:rsidR="00F35EA1">
        <w:t xml:space="preserve"> SQLIO p</w:t>
      </w:r>
      <w:r>
        <w:t>erformance</w:t>
      </w:r>
    </w:p>
    <w:p w:rsidR="003A1A36" w:rsidRDefault="003A1A36" w:rsidP="00012849">
      <w:pPr>
        <w:pStyle w:val="Text"/>
      </w:pPr>
      <w:r w:rsidRPr="00EE354B">
        <w:t>To expand on these results and clearly show the difference between using a single I</w:t>
      </w:r>
      <w:r w:rsidR="00F808D9">
        <w:t>/</w:t>
      </w:r>
      <w:r w:rsidRPr="00EE354B">
        <w:t>O path and multiple I</w:t>
      </w:r>
      <w:r w:rsidR="00F808D9">
        <w:t>/</w:t>
      </w:r>
      <w:r w:rsidRPr="00EE354B">
        <w:t xml:space="preserve">O paths, the </w:t>
      </w:r>
      <w:r w:rsidR="00F808D9">
        <w:t xml:space="preserve">following </w:t>
      </w:r>
      <w:r w:rsidRPr="00EE354B">
        <w:t>graph shows the performance of the 64</w:t>
      </w:r>
      <w:r w:rsidR="00F808D9">
        <w:noBreakHyphen/>
      </w:r>
      <w:r w:rsidRPr="00EE354B">
        <w:t>K</w:t>
      </w:r>
      <w:r w:rsidR="00F808D9">
        <w:t>B</w:t>
      </w:r>
      <w:r w:rsidRPr="00EE354B">
        <w:t xml:space="preserve"> sequential I</w:t>
      </w:r>
      <w:r w:rsidR="00F808D9">
        <w:t>/</w:t>
      </w:r>
      <w:r w:rsidRPr="00EE354B">
        <w:t>O test results. These results show a range from 1700-1900 R/W IOPS at the low end with a single path, scaling up to 3</w:t>
      </w:r>
      <w:r w:rsidR="00BC3C3F">
        <w:t>6</w:t>
      </w:r>
      <w:r w:rsidRPr="00EE354B">
        <w:t>00-</w:t>
      </w:r>
      <w:r w:rsidR="00BC3C3F">
        <w:t>38</w:t>
      </w:r>
      <w:r w:rsidRPr="00EE354B">
        <w:t>00 R/W IOPS at the hig</w:t>
      </w:r>
      <w:r w:rsidR="009E3773">
        <w:t xml:space="preserve">h end with </w:t>
      </w:r>
      <w:r w:rsidR="00F43605">
        <w:t xml:space="preserve">three </w:t>
      </w:r>
      <w:r w:rsidR="009E3773">
        <w:t>paths connected to the target volume</w:t>
      </w:r>
      <w:r w:rsidRPr="00EE354B">
        <w:t>.</w:t>
      </w:r>
      <w:r w:rsidR="009E3773">
        <w:t xml:space="preserve"> </w:t>
      </w:r>
    </w:p>
    <w:p w:rsidR="003A1A36" w:rsidRPr="00EE354B" w:rsidRDefault="00F6640C" w:rsidP="00F6640C">
      <w:pPr>
        <w:pStyle w:val="Figure"/>
      </w:pPr>
      <w:r>
        <w:rPr>
          <w:noProof/>
        </w:rPr>
        <w:lastRenderedPageBreak/>
        <w:drawing>
          <wp:inline distT="0" distB="0" distL="0" distR="0">
            <wp:extent cx="5664200" cy="3202940"/>
            <wp:effectExtent l="19050" t="0" r="0" b="0"/>
            <wp:docPr id="9" name="iSCSI_SAN_testsFig4.gif" descr="C:\SQL Server White Papers\SQL2K5\SourceArt\#47 Deployments and Tests in an iSCSI SAN\iSCSI_SAN_tests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SI_SAN_testsFig4.gif"/>
                    <pic:cNvPicPr/>
                  </pic:nvPicPr>
                  <pic:blipFill>
                    <a:blip r:embed="rId20" r:link="rId21"/>
                    <a:stretch>
                      <a:fillRect/>
                    </a:stretch>
                  </pic:blipFill>
                  <pic:spPr>
                    <a:xfrm>
                      <a:off x="0" y="0"/>
                      <a:ext cx="5664200" cy="3202940"/>
                    </a:xfrm>
                    <a:prstGeom prst="rect">
                      <a:avLst/>
                    </a:prstGeom>
                  </pic:spPr>
                </pic:pic>
              </a:graphicData>
            </a:graphic>
          </wp:inline>
        </w:drawing>
      </w:r>
    </w:p>
    <w:p w:rsidR="003A1A36" w:rsidRDefault="003A1A36" w:rsidP="003A1A36">
      <w:pPr>
        <w:pStyle w:val="Text"/>
      </w:pPr>
      <w:r>
        <w:rPr>
          <w:b/>
        </w:rPr>
        <w:t>Figure</w:t>
      </w:r>
      <w:r w:rsidRPr="006F61FB">
        <w:rPr>
          <w:b/>
        </w:rPr>
        <w:t xml:space="preserve"> </w:t>
      </w:r>
      <w:r>
        <w:rPr>
          <w:b/>
        </w:rPr>
        <w:t>4</w:t>
      </w:r>
      <w:r w:rsidRPr="006F61FB">
        <w:rPr>
          <w:b/>
        </w:rPr>
        <w:t xml:space="preserve">: </w:t>
      </w:r>
      <w:r>
        <w:rPr>
          <w:b/>
        </w:rPr>
        <w:t>M</w:t>
      </w:r>
      <w:r w:rsidR="00F35EA1">
        <w:rPr>
          <w:b/>
        </w:rPr>
        <w:t>ultipath I</w:t>
      </w:r>
      <w:r w:rsidR="00EE6F16">
        <w:rPr>
          <w:b/>
        </w:rPr>
        <w:t>/</w:t>
      </w:r>
      <w:r w:rsidR="00F35EA1">
        <w:rPr>
          <w:b/>
        </w:rPr>
        <w:t>O r</w:t>
      </w:r>
      <w:r>
        <w:rPr>
          <w:b/>
        </w:rPr>
        <w:t>esults</w:t>
      </w:r>
    </w:p>
    <w:p w:rsidR="003A1A36" w:rsidRDefault="003A1A36" w:rsidP="003A1A36">
      <w:pPr>
        <w:pStyle w:val="Heading5"/>
      </w:pPr>
      <w:bookmarkStart w:id="13" w:name="_Toc169804524"/>
      <w:r>
        <w:t>SQLIOSim Results</w:t>
      </w:r>
      <w:bookmarkEnd w:id="13"/>
    </w:p>
    <w:p w:rsidR="003A1A36" w:rsidRPr="00EE354B" w:rsidRDefault="003A1A36" w:rsidP="00012849">
      <w:pPr>
        <w:pStyle w:val="Text"/>
      </w:pPr>
      <w:r w:rsidRPr="00EE354B">
        <w:t>As stated earlier, SQLIOSim accurately simulates the I</w:t>
      </w:r>
      <w:r w:rsidR="00F808D9">
        <w:t>/</w:t>
      </w:r>
      <w:r w:rsidRPr="00EE354B">
        <w:t>O patterns of a SQL</w:t>
      </w:r>
      <w:r w:rsidR="00F808D9">
        <w:t> </w:t>
      </w:r>
      <w:r w:rsidRPr="00EE354B">
        <w:t>Server environment. (SQLIOSim is an updated version of the SQLIOStress utility used in the past.) SQLIOSim was run for 48</w:t>
      </w:r>
      <w:r w:rsidR="00F808D9">
        <w:t> </w:t>
      </w:r>
      <w:r w:rsidRPr="00EE354B">
        <w:t>hours to test the validity of the SQL Server</w:t>
      </w:r>
      <w:r w:rsidR="00F808D9">
        <w:t> </w:t>
      </w:r>
      <w:r w:rsidRPr="00EE354B">
        <w:t>2005 environment operating in an iSCSI SAN. During the test</w:t>
      </w:r>
      <w:r w:rsidR="00F808D9">
        <w:t>,</w:t>
      </w:r>
      <w:r w:rsidRPr="00EE354B">
        <w:t xml:space="preserve"> the SQL Server</w:t>
      </w:r>
      <w:r w:rsidR="00F808D9">
        <w:t> </w:t>
      </w:r>
      <w:r w:rsidRPr="00EE354B">
        <w:t xml:space="preserve">2005 configuration ran and operated without failure or incident. The configuration parameters used for the SQLIOSim test are listed at the end of this document in </w:t>
      </w:r>
      <w:r w:rsidR="00F35EA1">
        <w:t xml:space="preserve">the </w:t>
      </w:r>
      <w:hyperlink w:anchor="_Appendix" w:history="1">
        <w:r w:rsidRPr="00F808D9">
          <w:rPr>
            <w:rStyle w:val="Hyperlink"/>
          </w:rPr>
          <w:t>Appendix</w:t>
        </w:r>
      </w:hyperlink>
      <w:r w:rsidRPr="00EE354B">
        <w:t>.</w:t>
      </w:r>
    </w:p>
    <w:p w:rsidR="003A1A36" w:rsidRDefault="003A1A36" w:rsidP="003A1A36">
      <w:pPr>
        <w:pStyle w:val="Heading4"/>
      </w:pPr>
      <w:r>
        <w:br w:type="page"/>
      </w:r>
      <w:bookmarkStart w:id="14" w:name="_Toc169804525"/>
      <w:r>
        <w:lastRenderedPageBreak/>
        <w:t>Conclusion</w:t>
      </w:r>
      <w:bookmarkEnd w:id="14"/>
    </w:p>
    <w:p w:rsidR="00694654" w:rsidRDefault="003A1A36" w:rsidP="00012849">
      <w:pPr>
        <w:pStyle w:val="Text"/>
      </w:pPr>
      <w:r w:rsidRPr="00EE354B">
        <w:t xml:space="preserve">These tests demonstrate that iSCSI is a viable </w:t>
      </w:r>
      <w:r w:rsidR="00C37254">
        <w:t>storage configuration</w:t>
      </w:r>
      <w:r w:rsidR="00C37254" w:rsidRPr="00EE354B">
        <w:t xml:space="preserve"> </w:t>
      </w:r>
      <w:r w:rsidRPr="00EE354B">
        <w:t>for SQL</w:t>
      </w:r>
      <w:r w:rsidR="00F808D9">
        <w:t> </w:t>
      </w:r>
      <w:r w:rsidRPr="00EE354B">
        <w:t xml:space="preserve">Server and </w:t>
      </w:r>
      <w:r w:rsidR="00C37254">
        <w:t xml:space="preserve">database </w:t>
      </w:r>
      <w:r w:rsidRPr="00EE354B">
        <w:t>application deployment</w:t>
      </w:r>
      <w:r w:rsidR="00EC6BD2">
        <w:t xml:space="preserve">. </w:t>
      </w:r>
      <w:r w:rsidR="00CC2C28" w:rsidRPr="00EE354B">
        <w:t>SQL</w:t>
      </w:r>
      <w:r w:rsidR="00F808D9">
        <w:t> </w:t>
      </w:r>
      <w:r w:rsidR="00CC2C28" w:rsidRPr="00EE354B">
        <w:t xml:space="preserve">Server performed well and behaved as expected throughout </w:t>
      </w:r>
      <w:r w:rsidR="00CC2C28">
        <w:t xml:space="preserve">all the </w:t>
      </w:r>
      <w:r w:rsidR="00CC2C28" w:rsidRPr="00EE354B">
        <w:t>tests</w:t>
      </w:r>
      <w:r w:rsidR="00EC6BD2">
        <w:t xml:space="preserve">. </w:t>
      </w:r>
      <w:r w:rsidR="00694654">
        <w:t xml:space="preserve">Like all database deployments, when </w:t>
      </w:r>
      <w:r w:rsidRPr="00EE354B">
        <w:t>servers, networks, and storage are properly deployed</w:t>
      </w:r>
      <w:r w:rsidR="00F808D9">
        <w:t>,</w:t>
      </w:r>
      <w:r w:rsidR="00CC2C28">
        <w:t xml:space="preserve"> the results show overall synergy of the total environment</w:t>
      </w:r>
      <w:r w:rsidR="00694654">
        <w:t>.</w:t>
      </w:r>
    </w:p>
    <w:p w:rsidR="003A1A36" w:rsidRPr="00EE354B" w:rsidRDefault="003A1A36" w:rsidP="00012849">
      <w:pPr>
        <w:pStyle w:val="Text"/>
      </w:pPr>
      <w:r w:rsidRPr="00EE354B">
        <w:t xml:space="preserve">The </w:t>
      </w:r>
      <w:r w:rsidR="00694654">
        <w:t xml:space="preserve">EqualLogic PS Series </w:t>
      </w:r>
      <w:r w:rsidRPr="00EE354B">
        <w:t>storage arrays that we</w:t>
      </w:r>
      <w:r w:rsidR="00694654">
        <w:t>re</w:t>
      </w:r>
      <w:r w:rsidRPr="00EE354B">
        <w:t xml:space="preserve"> tested </w:t>
      </w:r>
      <w:r w:rsidR="00694654">
        <w:t xml:space="preserve">proved that performance and scalability </w:t>
      </w:r>
      <w:r w:rsidR="000842EF">
        <w:t xml:space="preserve">are </w:t>
      </w:r>
      <w:r w:rsidR="00694654">
        <w:t xml:space="preserve">easy </w:t>
      </w:r>
      <w:r w:rsidR="000842EF">
        <w:t xml:space="preserve">to achieve </w:t>
      </w:r>
      <w:r w:rsidR="00694654">
        <w:t xml:space="preserve">in iSCSI SAN </w:t>
      </w:r>
      <w:r w:rsidR="00CC2C28">
        <w:t>deployments</w:t>
      </w:r>
      <w:r w:rsidR="00694654">
        <w:t xml:space="preserve">. </w:t>
      </w:r>
      <w:r w:rsidR="00C37254">
        <w:t>D</w:t>
      </w:r>
      <w:r w:rsidR="00694654">
        <w:t xml:space="preserve">atabase </w:t>
      </w:r>
      <w:r w:rsidR="00615EE1">
        <w:t xml:space="preserve">I/O </w:t>
      </w:r>
      <w:r w:rsidR="00694654">
        <w:t>a</w:t>
      </w:r>
      <w:r w:rsidR="00615EE1">
        <w:t>nd throughput are</w:t>
      </w:r>
      <w:r w:rsidR="00694654">
        <w:t xml:space="preserve"> independent of </w:t>
      </w:r>
      <w:r w:rsidR="00CC2C28">
        <w:t xml:space="preserve">the </w:t>
      </w:r>
      <w:r w:rsidR="00694654">
        <w:t xml:space="preserve">SCSI </w:t>
      </w:r>
      <w:r w:rsidR="007A384D">
        <w:t xml:space="preserve">protocol </w:t>
      </w:r>
      <w:r w:rsidR="00694654">
        <w:t xml:space="preserve">transport </w:t>
      </w:r>
      <w:r w:rsidR="00E67809">
        <w:t xml:space="preserve">mechanism </w:t>
      </w:r>
      <w:r w:rsidR="000842EF">
        <w:t>but rely heavily</w:t>
      </w:r>
      <w:r w:rsidR="00694654">
        <w:t xml:space="preserve"> on sufficient hardware and software resources to access targets </w:t>
      </w:r>
      <w:r w:rsidR="00CC2C28">
        <w:t xml:space="preserve">or volumes </w:t>
      </w:r>
      <w:r w:rsidR="00694654">
        <w:t xml:space="preserve">across the </w:t>
      </w:r>
      <w:r w:rsidR="00615EE1">
        <w:t>infrastructure</w:t>
      </w:r>
      <w:r w:rsidRPr="00EE354B">
        <w:t>.</w:t>
      </w:r>
    </w:p>
    <w:p w:rsidR="00F92906" w:rsidRDefault="003A1A36" w:rsidP="00012849">
      <w:pPr>
        <w:pStyle w:val="Text"/>
      </w:pPr>
      <w:r w:rsidRPr="00EE354B">
        <w:t xml:space="preserve">For anyone choosing to implement an iSCSI SAN, WHQL-qualified iSCSI storage arrays are listed </w:t>
      </w:r>
      <w:r w:rsidR="007A2092">
        <w:t>at</w:t>
      </w:r>
      <w:r w:rsidR="00F808D9">
        <w:t xml:space="preserve"> </w:t>
      </w:r>
      <w:hyperlink r:id="rId22" w:history="1">
        <w:r w:rsidR="00F808D9" w:rsidRPr="00F808D9">
          <w:rPr>
            <w:rStyle w:val="Hyperlink"/>
          </w:rPr>
          <w:t>Microsoft Storage Technologies – iSCSI</w:t>
        </w:r>
      </w:hyperlink>
      <w:r w:rsidR="00F808D9">
        <w:t xml:space="preserve"> on Microsoft.com.</w:t>
      </w:r>
      <w:r w:rsidR="00F92906">
        <w:t xml:space="preserve"> </w:t>
      </w:r>
    </w:p>
    <w:p w:rsidR="003A1A36" w:rsidRDefault="003A1A36" w:rsidP="00012849">
      <w:pPr>
        <w:pStyle w:val="Text"/>
      </w:pPr>
      <w:r w:rsidRPr="00EE354B">
        <w:t>It is important to remember that WHQL certification does not differentiate among storage arrays in terms of functionality</w:t>
      </w:r>
      <w:r w:rsidR="00012849">
        <w:t>—</w:t>
      </w:r>
      <w:r w:rsidRPr="00EE354B">
        <w:t xml:space="preserve">users should select WHQL-qualified arrays according to the performance, reliability, scalability, and </w:t>
      </w:r>
      <w:r w:rsidR="00F808D9">
        <w:t xml:space="preserve">the </w:t>
      </w:r>
      <w:r w:rsidRPr="00EE354B">
        <w:t xml:space="preserve">features </w:t>
      </w:r>
      <w:r w:rsidR="00F808D9">
        <w:t xml:space="preserve">that </w:t>
      </w:r>
      <w:r w:rsidRPr="00EE354B">
        <w:t>you require.</w:t>
      </w:r>
    </w:p>
    <w:p w:rsidR="004D1B80" w:rsidRPr="004D1B80" w:rsidRDefault="004D1B80" w:rsidP="004D1B80">
      <w:pPr>
        <w:pStyle w:val="Text"/>
        <w:rPr>
          <w:b/>
        </w:rPr>
      </w:pPr>
      <w:r w:rsidRPr="004D1B80">
        <w:rPr>
          <w:b/>
        </w:rPr>
        <w:t>Feedback</w:t>
      </w:r>
    </w:p>
    <w:p w:rsidR="004D1B80" w:rsidRDefault="004D1B80" w:rsidP="00012849">
      <w:pPr>
        <w:pStyle w:val="Text"/>
      </w:pPr>
      <w:r>
        <w:t xml:space="preserve">Did this paper help you? Please give us your feedback. Tell us on a scale of 1 (poor) to 5 (excellent), </w:t>
      </w:r>
      <w:r w:rsidRPr="00C91373">
        <w:t>how would you rate this paper</w:t>
      </w:r>
      <w:r>
        <w:t xml:space="preserve"> and why have you given it this rating? For example:</w:t>
      </w:r>
    </w:p>
    <w:p w:rsidR="004D1B80" w:rsidRDefault="004D1B80" w:rsidP="00012849">
      <w:pPr>
        <w:pStyle w:val="BulletedList2"/>
      </w:pPr>
      <w:r>
        <w:t xml:space="preserve">Are you rating it high </w:t>
      </w:r>
      <w:r w:rsidR="00012849">
        <w:t>because it has</w:t>
      </w:r>
      <w:r>
        <w:t xml:space="preserve"> good examples, excellent screenshots, clear writing, or another reason? </w:t>
      </w:r>
    </w:p>
    <w:p w:rsidR="004D1B80" w:rsidRDefault="004D1B80" w:rsidP="00012849">
      <w:pPr>
        <w:pStyle w:val="BulletedList2"/>
      </w:pPr>
      <w:r>
        <w:t>Are you rating it low due to poor examples, fuzzy screenshots, unclear writing?</w:t>
      </w:r>
    </w:p>
    <w:p w:rsidR="004D1B80" w:rsidRPr="00AE637C" w:rsidRDefault="004D1B80" w:rsidP="004D1B80">
      <w:pPr>
        <w:pStyle w:val="Text"/>
      </w:pPr>
      <w:r>
        <w:t xml:space="preserve">This feedback will help us improve the quality of white papers we release. </w:t>
      </w:r>
      <w:hyperlink r:id="rId23" w:history="1">
        <w:r w:rsidRPr="00C91373">
          <w:rPr>
            <w:rStyle w:val="Hyperlink"/>
          </w:rPr>
          <w:t>Send feedback</w:t>
        </w:r>
      </w:hyperlink>
      <w:r>
        <w:t>.</w:t>
      </w:r>
    </w:p>
    <w:p w:rsidR="003A1A36" w:rsidRDefault="003A1A36" w:rsidP="003A1A36">
      <w:pPr>
        <w:rPr>
          <w:rFonts w:ascii="Verdana" w:hAnsi="Verdana"/>
          <w:sz w:val="20"/>
          <w:szCs w:val="20"/>
        </w:rPr>
      </w:pPr>
    </w:p>
    <w:p w:rsidR="003A1A36" w:rsidRDefault="003A1A36" w:rsidP="003A1A36">
      <w:pPr>
        <w:pStyle w:val="Heading4"/>
      </w:pPr>
      <w:bookmarkStart w:id="15" w:name="_Appendix"/>
      <w:bookmarkEnd w:id="15"/>
      <w:r>
        <w:br w:type="page"/>
      </w:r>
      <w:bookmarkStart w:id="16" w:name="_Toc169804526"/>
      <w:r>
        <w:lastRenderedPageBreak/>
        <w:t>Appendix</w:t>
      </w:r>
      <w:bookmarkEnd w:id="16"/>
    </w:p>
    <w:p w:rsidR="003A1A36" w:rsidRDefault="003A1A36" w:rsidP="003A1A36">
      <w:pPr>
        <w:pStyle w:val="Heading5"/>
      </w:pPr>
      <w:bookmarkStart w:id="17" w:name="_Toc169804527"/>
      <w:r>
        <w:t>SQLIO Configuration Scripts</w:t>
      </w:r>
      <w:bookmarkEnd w:id="17"/>
    </w:p>
    <w:p w:rsidR="003A1A36" w:rsidRPr="00EE354B" w:rsidRDefault="003A1A36" w:rsidP="00151B76">
      <w:pPr>
        <w:pStyle w:val="Label"/>
      </w:pPr>
      <w:r w:rsidRPr="00EE354B">
        <w:t>Sequential I</w:t>
      </w:r>
      <w:r w:rsidR="00EE6F16">
        <w:t>/</w:t>
      </w:r>
      <w:r w:rsidRPr="00EE354B">
        <w:t>O Test Scripts</w:t>
      </w:r>
    </w:p>
    <w:p w:rsidR="003A1A36" w:rsidRPr="00EE354B" w:rsidRDefault="003A1A36" w:rsidP="00151B76">
      <w:pPr>
        <w:pStyle w:val="Code"/>
      </w:pPr>
      <w:r w:rsidRPr="00EE354B">
        <w:t>sqlio -kW -s360 -fsequential -o8 -b64 -LS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-kW -s360 -fsequential -o8 -b128 -LS -Fparam.txt</w:t>
      </w:r>
    </w:p>
    <w:p w:rsidR="003A1A36" w:rsidRPr="00EE354B" w:rsidRDefault="003A1A36" w:rsidP="00151B76">
      <w:pPr>
        <w:pStyle w:val="Code"/>
      </w:pPr>
      <w:r w:rsidRPr="00EE354B">
        <w:t>timeout /T 60</w:t>
      </w:r>
    </w:p>
    <w:p w:rsidR="003A1A36" w:rsidRPr="003A1A36" w:rsidRDefault="003A1A36" w:rsidP="00151B76">
      <w:pPr>
        <w:pStyle w:val="Code"/>
        <w:rPr>
          <w:lang w:val="pt-BR"/>
        </w:rPr>
      </w:pPr>
      <w:r w:rsidRPr="003A1A36">
        <w:rPr>
          <w:lang w:val="pt-BR"/>
        </w:rPr>
        <w:t>sqlio -kW -s360 -fsequential -o8 -b256 -LS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-kR -s360 -fsequential -o8 -b64 -LS -Fparam.txt</w:t>
      </w:r>
    </w:p>
    <w:p w:rsidR="003A1A36" w:rsidRPr="00EE354B" w:rsidRDefault="003A1A36" w:rsidP="00151B76">
      <w:pPr>
        <w:pStyle w:val="Code"/>
      </w:pPr>
      <w:r w:rsidRPr="00EE354B">
        <w:t>timeout /T 60</w:t>
      </w:r>
    </w:p>
    <w:p w:rsidR="003A1A36" w:rsidRPr="003A1A36" w:rsidRDefault="003A1A36" w:rsidP="00151B76">
      <w:pPr>
        <w:pStyle w:val="Code"/>
        <w:rPr>
          <w:lang w:val="pt-BR"/>
        </w:rPr>
      </w:pPr>
      <w:r w:rsidRPr="003A1A36">
        <w:rPr>
          <w:lang w:val="pt-BR"/>
        </w:rPr>
        <w:t>sqlio -kR -s360 -fsequential -o8 -b128 -LS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-kR -s360 -fsequential -o8 -b256 -LS -Fparam.txt</w:t>
      </w:r>
    </w:p>
    <w:p w:rsidR="003A1A36" w:rsidRPr="00EE354B" w:rsidRDefault="003A1A36" w:rsidP="003A1A36">
      <w:pPr>
        <w:rPr>
          <w:rFonts w:ascii="Verdana" w:hAnsi="Verdana"/>
          <w:sz w:val="20"/>
          <w:szCs w:val="20"/>
        </w:rPr>
      </w:pPr>
    </w:p>
    <w:p w:rsidR="003A1A36" w:rsidRPr="00EE354B" w:rsidRDefault="003A1A36" w:rsidP="00151B76">
      <w:pPr>
        <w:pStyle w:val="Label"/>
      </w:pPr>
      <w:r w:rsidRPr="00EE354B">
        <w:t>Random I</w:t>
      </w:r>
      <w:r w:rsidR="00EE6F16">
        <w:t>/</w:t>
      </w:r>
      <w:r w:rsidRPr="00EE354B">
        <w:t>O Test Scripts</w:t>
      </w:r>
    </w:p>
    <w:p w:rsidR="003A1A36" w:rsidRPr="003A1A36" w:rsidRDefault="003A1A36" w:rsidP="00151B76">
      <w:pPr>
        <w:pStyle w:val="Code"/>
        <w:rPr>
          <w:lang w:val="pt-BR"/>
        </w:rPr>
      </w:pPr>
      <w:r w:rsidRPr="003A1A36">
        <w:rPr>
          <w:lang w:val="pt-BR"/>
        </w:rPr>
        <w:t>sqlio -kW -s360 -frandom –o4 –b8 -LS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-kW -s360 -frandom –o8 –b8 -LS -Fparam.txt</w:t>
      </w:r>
    </w:p>
    <w:p w:rsidR="003A1A36" w:rsidRPr="00EE354B" w:rsidRDefault="003A1A36" w:rsidP="00151B76">
      <w:pPr>
        <w:pStyle w:val="Code"/>
      </w:pPr>
      <w:r w:rsidRPr="00EE354B">
        <w:t>timeout /T 60</w:t>
      </w:r>
    </w:p>
    <w:p w:rsidR="003A1A36" w:rsidRPr="003A1A36" w:rsidRDefault="003A1A36" w:rsidP="00151B76">
      <w:pPr>
        <w:pStyle w:val="Code"/>
        <w:rPr>
          <w:lang w:val="pt-BR"/>
        </w:rPr>
      </w:pPr>
      <w:r w:rsidRPr="003A1A36">
        <w:rPr>
          <w:lang w:val="pt-BR"/>
        </w:rPr>
        <w:t>sqlio -kW -s360 -frandom –o16 –b8 -LS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-kW -s360 -frandom –o32 –b8 -LS -Fparam.txt</w:t>
      </w:r>
    </w:p>
    <w:p w:rsidR="003A1A36" w:rsidRPr="00EE354B" w:rsidRDefault="003A1A36" w:rsidP="00151B76">
      <w:pPr>
        <w:pStyle w:val="Code"/>
      </w:pPr>
      <w:r w:rsidRPr="00EE354B">
        <w:t>timeout /T 60</w:t>
      </w:r>
    </w:p>
    <w:p w:rsidR="003A1A36" w:rsidRPr="003A1A36" w:rsidRDefault="003A1A36" w:rsidP="00151B76">
      <w:pPr>
        <w:pStyle w:val="Code"/>
        <w:rPr>
          <w:lang w:val="pt-BR"/>
        </w:rPr>
      </w:pPr>
      <w:r w:rsidRPr="003A1A36">
        <w:rPr>
          <w:lang w:val="pt-BR"/>
        </w:rPr>
        <w:t>sqlio -kR -s360 -fsequential –o4 –b8 -LS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-kR -s360 -fsequential -o8 –b8 -LS -Fparam.txt</w:t>
      </w:r>
    </w:p>
    <w:p w:rsidR="003A1A36" w:rsidRPr="00EE354B" w:rsidRDefault="003A1A36" w:rsidP="00151B76">
      <w:pPr>
        <w:pStyle w:val="Code"/>
      </w:pPr>
      <w:r w:rsidRPr="00EE354B">
        <w:t>timeout /T 60</w:t>
      </w:r>
    </w:p>
    <w:p w:rsidR="003A1A36" w:rsidRPr="003A1A36" w:rsidRDefault="003A1A36" w:rsidP="00151B76">
      <w:pPr>
        <w:pStyle w:val="Code"/>
        <w:rPr>
          <w:lang w:val="pt-BR"/>
        </w:rPr>
      </w:pPr>
      <w:r w:rsidRPr="003A1A36">
        <w:rPr>
          <w:lang w:val="pt-BR"/>
        </w:rPr>
        <w:t>sqlio -kR -s360 -fsequential –o16 –b8 -LS -Fparam.txt</w:t>
      </w:r>
    </w:p>
    <w:p w:rsidR="003A1A36" w:rsidRPr="00EE354B" w:rsidRDefault="003A1A36" w:rsidP="00151B76">
      <w:pPr>
        <w:pStyle w:val="Code"/>
      </w:pPr>
      <w:r w:rsidRPr="00EE354B">
        <w:t>timeout /T 60</w:t>
      </w:r>
    </w:p>
    <w:p w:rsidR="003A1A36" w:rsidRPr="00EE354B" w:rsidRDefault="003A1A36" w:rsidP="00151B76">
      <w:pPr>
        <w:pStyle w:val="Code"/>
      </w:pPr>
      <w:r w:rsidRPr="00EE354B">
        <w:t>sqlio -kR -s360 -fsequential –o32 –b8 -LS -Fparam.txt</w:t>
      </w:r>
    </w:p>
    <w:p w:rsidR="00151B76" w:rsidRDefault="00151B76">
      <w:pPr>
        <w:spacing w:after="0" w:line="240" w:lineRule="auto"/>
        <w:rPr>
          <w:rFonts w:ascii="Verdana" w:eastAsia="Times New Roman" w:hAnsi="Verdana" w:cs="Times New Roman"/>
          <w:color w:val="808080"/>
          <w:kern w:val="24"/>
          <w:sz w:val="36"/>
          <w:szCs w:val="20"/>
        </w:rPr>
      </w:pPr>
      <w:r>
        <w:br w:type="page"/>
      </w:r>
    </w:p>
    <w:p w:rsidR="003A1A36" w:rsidRPr="00EE354B" w:rsidRDefault="003A1A36" w:rsidP="003A1A36">
      <w:pPr>
        <w:pStyle w:val="Heading5"/>
      </w:pPr>
      <w:bookmarkStart w:id="18" w:name="_Toc169804528"/>
      <w:r w:rsidRPr="00EE354B">
        <w:lastRenderedPageBreak/>
        <w:t>SQLIOSim Utility Test Configuration</w:t>
      </w:r>
      <w:bookmarkEnd w:id="18"/>
    </w:p>
    <w:p w:rsidR="003A1A36" w:rsidRPr="00EE354B" w:rsidRDefault="003A1A36" w:rsidP="00151B76">
      <w:pPr>
        <w:pStyle w:val="Label"/>
      </w:pPr>
      <w:r w:rsidRPr="00EE354B">
        <w:t xml:space="preserve">SQLIOSim Configuration Settings for </w:t>
      </w:r>
      <w:r w:rsidRPr="00EE354B">
        <w:rPr>
          <w:i/>
        </w:rPr>
        <w:t>sqliosim.cfg</w:t>
      </w:r>
      <w:r w:rsidRPr="00EE354B">
        <w:t xml:space="preserve"> File Parameters</w:t>
      </w:r>
    </w:p>
    <w:p w:rsidR="003A1A36" w:rsidRDefault="003A1A36" w:rsidP="004D1B80">
      <w:pPr>
        <w:pStyle w:val="TableSpacing"/>
      </w:pPr>
    </w:p>
    <w:tbl>
      <w:tblPr>
        <w:tblStyle w:val="TableGrid"/>
        <w:tblW w:w="0" w:type="auto"/>
        <w:tblLook w:val="01E0"/>
      </w:tblPr>
      <w:tblGrid>
        <w:gridCol w:w="3234"/>
        <w:gridCol w:w="3422"/>
        <w:gridCol w:w="2075"/>
      </w:tblGrid>
      <w:tr w:rsidR="003A1A36" w:rsidRPr="00151B76" w:rsidTr="00151B76">
        <w:tc>
          <w:tcPr>
            <w:tcW w:w="3234" w:type="dxa"/>
          </w:tcPr>
          <w:p w:rsidR="003A1A36" w:rsidRPr="00151B76" w:rsidRDefault="003A1A36" w:rsidP="00151B76">
            <w:pPr>
              <w:pStyle w:val="Text"/>
              <w:rPr>
                <w:b/>
              </w:rPr>
            </w:pPr>
            <w:r w:rsidRPr="00151B76">
              <w:rPr>
                <w:b/>
              </w:rPr>
              <w:t>[CONFIG]</w:t>
            </w:r>
          </w:p>
        </w:tc>
        <w:tc>
          <w:tcPr>
            <w:tcW w:w="0" w:type="auto"/>
          </w:tcPr>
          <w:p w:rsidR="003A1A36" w:rsidRPr="00151B76" w:rsidRDefault="003A1A36" w:rsidP="00151B76">
            <w:pPr>
              <w:pStyle w:val="Text"/>
              <w:rPr>
                <w:b/>
              </w:rPr>
            </w:pPr>
            <w:r w:rsidRPr="00151B76">
              <w:rPr>
                <w:b/>
              </w:rPr>
              <w:t>[RandomUser]</w:t>
            </w:r>
          </w:p>
        </w:tc>
        <w:tc>
          <w:tcPr>
            <w:tcW w:w="0" w:type="auto"/>
          </w:tcPr>
          <w:p w:rsidR="003A1A36" w:rsidRPr="00151B76" w:rsidRDefault="003A1A36" w:rsidP="00151B76">
            <w:pPr>
              <w:pStyle w:val="Text"/>
              <w:rPr>
                <w:b/>
              </w:rPr>
            </w:pPr>
            <w:r w:rsidRPr="00151B76">
              <w:rPr>
                <w:b/>
              </w:rPr>
              <w:t>[AuditUser]</w:t>
            </w: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ErrorFile=sqliosim.log.xml</w:t>
            </w:r>
          </w:p>
        </w:tc>
        <w:tc>
          <w:tcPr>
            <w:tcW w:w="0" w:type="auto"/>
          </w:tcPr>
          <w:p w:rsidR="003A1A36" w:rsidRPr="00151B76" w:rsidRDefault="003A1A36" w:rsidP="00151B76">
            <w:pPr>
              <w:pStyle w:val="Text"/>
              <w:rPr>
                <w:sz w:val="18"/>
                <w:szCs w:val="18"/>
              </w:rPr>
            </w:pPr>
            <w:r w:rsidRPr="00151B76">
              <w:rPr>
                <w:sz w:val="18"/>
                <w:szCs w:val="18"/>
              </w:rPr>
              <w:t>UserCount=8</w:t>
            </w:r>
          </w:p>
        </w:tc>
        <w:tc>
          <w:tcPr>
            <w:tcW w:w="0" w:type="auto"/>
          </w:tcPr>
          <w:p w:rsidR="003A1A36" w:rsidRPr="00151B76" w:rsidRDefault="003A1A36" w:rsidP="00151B76">
            <w:pPr>
              <w:pStyle w:val="Text"/>
              <w:rPr>
                <w:sz w:val="18"/>
                <w:szCs w:val="18"/>
              </w:rPr>
            </w:pPr>
            <w:r w:rsidRPr="00151B76">
              <w:rPr>
                <w:sz w:val="18"/>
                <w:szCs w:val="18"/>
              </w:rPr>
              <w:t>UserCount=2</w:t>
            </w: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CPUCount=8</w:t>
            </w:r>
          </w:p>
        </w:tc>
        <w:tc>
          <w:tcPr>
            <w:tcW w:w="0" w:type="auto"/>
          </w:tcPr>
          <w:p w:rsidR="003A1A36" w:rsidRPr="00151B76" w:rsidRDefault="003A1A36" w:rsidP="00151B76">
            <w:pPr>
              <w:pStyle w:val="Text"/>
              <w:rPr>
                <w:sz w:val="18"/>
                <w:szCs w:val="18"/>
              </w:rPr>
            </w:pPr>
            <w:r w:rsidRPr="00151B76">
              <w:rPr>
                <w:sz w:val="18"/>
                <w:szCs w:val="18"/>
              </w:rPr>
              <w:t xml:space="preserve">JumpToNewRegionPercentage=500 </w:t>
            </w:r>
          </w:p>
        </w:tc>
        <w:tc>
          <w:tcPr>
            <w:tcW w:w="0" w:type="auto"/>
          </w:tcPr>
          <w:p w:rsidR="003A1A36" w:rsidRPr="00151B76" w:rsidRDefault="003A1A36" w:rsidP="00151B76">
            <w:pPr>
              <w:pStyle w:val="Text"/>
              <w:rPr>
                <w:sz w:val="18"/>
                <w:szCs w:val="18"/>
              </w:rPr>
            </w:pPr>
            <w:r w:rsidRPr="00151B76">
              <w:rPr>
                <w:sz w:val="18"/>
                <w:szCs w:val="18"/>
              </w:rPr>
              <w:t>BuffersValidated=64</w:t>
            </w: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IOAffinity=0</w:t>
            </w:r>
          </w:p>
        </w:tc>
        <w:tc>
          <w:tcPr>
            <w:tcW w:w="0" w:type="auto"/>
          </w:tcPr>
          <w:p w:rsidR="003A1A36" w:rsidRPr="00151B76" w:rsidRDefault="003A1A36" w:rsidP="00151B76">
            <w:pPr>
              <w:pStyle w:val="Text"/>
              <w:rPr>
                <w:sz w:val="18"/>
                <w:szCs w:val="18"/>
              </w:rPr>
            </w:pPr>
            <w:r w:rsidRPr="00151B76">
              <w:rPr>
                <w:sz w:val="18"/>
                <w:szCs w:val="18"/>
              </w:rPr>
              <w:t>MinIOChainLength=50</w:t>
            </w:r>
          </w:p>
        </w:tc>
        <w:tc>
          <w:tcPr>
            <w:tcW w:w="0" w:type="auto"/>
          </w:tcPr>
          <w:p w:rsidR="003A1A36" w:rsidRPr="00151B76" w:rsidRDefault="003A1A36" w:rsidP="00151B76">
            <w:pPr>
              <w:pStyle w:val="Text"/>
              <w:rPr>
                <w:sz w:val="18"/>
                <w:szCs w:val="18"/>
              </w:rPr>
            </w:pPr>
            <w:r w:rsidRPr="00151B76">
              <w:rPr>
                <w:sz w:val="18"/>
                <w:szCs w:val="18"/>
              </w:rPr>
              <w:t>DelayAfterCycles=2</w:t>
            </w: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MaxMemoryMB=30957</w:t>
            </w:r>
          </w:p>
        </w:tc>
        <w:tc>
          <w:tcPr>
            <w:tcW w:w="0" w:type="auto"/>
          </w:tcPr>
          <w:p w:rsidR="003A1A36" w:rsidRPr="00151B76" w:rsidRDefault="003A1A36" w:rsidP="00151B76">
            <w:pPr>
              <w:pStyle w:val="Text"/>
              <w:rPr>
                <w:sz w:val="18"/>
                <w:szCs w:val="18"/>
              </w:rPr>
            </w:pPr>
            <w:r w:rsidRPr="00151B76">
              <w:rPr>
                <w:sz w:val="18"/>
                <w:szCs w:val="18"/>
              </w:rPr>
              <w:t>MaxIOChainLength=100</w:t>
            </w:r>
          </w:p>
        </w:tc>
        <w:tc>
          <w:tcPr>
            <w:tcW w:w="0" w:type="auto"/>
          </w:tcPr>
          <w:p w:rsidR="003A1A36" w:rsidRPr="00151B76" w:rsidRDefault="003A1A36" w:rsidP="00151B76">
            <w:pPr>
              <w:pStyle w:val="Text"/>
              <w:rPr>
                <w:sz w:val="18"/>
                <w:szCs w:val="18"/>
              </w:rPr>
            </w:pPr>
            <w:r w:rsidRPr="00151B76">
              <w:rPr>
                <w:sz w:val="18"/>
                <w:szCs w:val="18"/>
              </w:rPr>
              <w:t>AuditDelay=200</w:t>
            </w: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StopOnError=TRUE</w:t>
            </w:r>
          </w:p>
        </w:tc>
        <w:tc>
          <w:tcPr>
            <w:tcW w:w="0" w:type="auto"/>
          </w:tcPr>
          <w:p w:rsidR="003A1A36" w:rsidRPr="00151B76" w:rsidRDefault="003A1A36" w:rsidP="00151B76">
            <w:pPr>
              <w:pStyle w:val="Text"/>
              <w:rPr>
                <w:sz w:val="18"/>
                <w:szCs w:val="18"/>
              </w:rPr>
            </w:pPr>
            <w:r w:rsidRPr="00151B76">
              <w:rPr>
                <w:sz w:val="18"/>
                <w:szCs w:val="18"/>
              </w:rPr>
              <w:t>RandomUserReadWriteRatio=9000</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TestCycles=1</w:t>
            </w:r>
          </w:p>
        </w:tc>
        <w:tc>
          <w:tcPr>
            <w:tcW w:w="0" w:type="auto"/>
          </w:tcPr>
          <w:p w:rsidR="003A1A36" w:rsidRPr="00151B76" w:rsidRDefault="003A1A36" w:rsidP="00151B76">
            <w:pPr>
              <w:pStyle w:val="Text"/>
              <w:rPr>
                <w:sz w:val="18"/>
                <w:szCs w:val="18"/>
              </w:rPr>
            </w:pPr>
            <w:r w:rsidRPr="00151B76">
              <w:rPr>
                <w:sz w:val="18"/>
                <w:szCs w:val="18"/>
              </w:rPr>
              <w:t>MinLogPerBuffer=64</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TestCycleDuration=172800</w:t>
            </w:r>
          </w:p>
        </w:tc>
        <w:tc>
          <w:tcPr>
            <w:tcW w:w="0" w:type="auto"/>
          </w:tcPr>
          <w:p w:rsidR="003A1A36" w:rsidRPr="00151B76" w:rsidRDefault="003A1A36" w:rsidP="00151B76">
            <w:pPr>
              <w:pStyle w:val="Text"/>
              <w:rPr>
                <w:sz w:val="18"/>
                <w:szCs w:val="18"/>
              </w:rPr>
            </w:pPr>
            <w:r w:rsidRPr="00151B76">
              <w:rPr>
                <w:sz w:val="18"/>
                <w:szCs w:val="18"/>
              </w:rPr>
              <w:t>MaxLogPerBuffer=8192</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CacheHitRatio=1000</w:t>
            </w:r>
          </w:p>
        </w:tc>
        <w:tc>
          <w:tcPr>
            <w:tcW w:w="0" w:type="auto"/>
          </w:tcPr>
          <w:p w:rsidR="003A1A36" w:rsidRPr="00151B76" w:rsidRDefault="003A1A36" w:rsidP="00151B76">
            <w:pPr>
              <w:pStyle w:val="Text"/>
              <w:rPr>
                <w:sz w:val="18"/>
                <w:szCs w:val="18"/>
              </w:rPr>
            </w:pPr>
            <w:r w:rsidRPr="00151B76">
              <w:rPr>
                <w:sz w:val="18"/>
                <w:szCs w:val="18"/>
              </w:rPr>
              <w:t>RollbackChance=100</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NoBuffering=TRUE</w:t>
            </w:r>
          </w:p>
        </w:tc>
        <w:tc>
          <w:tcPr>
            <w:tcW w:w="0" w:type="auto"/>
          </w:tcPr>
          <w:p w:rsidR="003A1A36" w:rsidRPr="00151B76" w:rsidRDefault="003A1A36" w:rsidP="00151B76">
            <w:pPr>
              <w:pStyle w:val="Text"/>
              <w:rPr>
                <w:sz w:val="18"/>
                <w:szCs w:val="18"/>
              </w:rPr>
            </w:pPr>
            <w:r w:rsidRPr="00151B76">
              <w:rPr>
                <w:sz w:val="18"/>
                <w:szCs w:val="18"/>
              </w:rPr>
              <w:t>SleepAfter=5</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WriteThrough=TRUE</w:t>
            </w:r>
          </w:p>
        </w:tc>
        <w:tc>
          <w:tcPr>
            <w:tcW w:w="0" w:type="auto"/>
          </w:tcPr>
          <w:p w:rsidR="003A1A36" w:rsidRPr="00151B76" w:rsidRDefault="003A1A36" w:rsidP="00151B76">
            <w:pPr>
              <w:pStyle w:val="Text"/>
              <w:rPr>
                <w:sz w:val="18"/>
                <w:szCs w:val="18"/>
              </w:rPr>
            </w:pPr>
            <w:r w:rsidRPr="00151B76">
              <w:rPr>
                <w:sz w:val="18"/>
                <w:szCs w:val="18"/>
              </w:rPr>
              <w:t>YieldPercentage=0</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MaxOutstandingIO=1000</w:t>
            </w:r>
          </w:p>
        </w:tc>
        <w:tc>
          <w:tcPr>
            <w:tcW w:w="0" w:type="auto"/>
          </w:tcPr>
          <w:p w:rsidR="003A1A36" w:rsidRPr="00151B76" w:rsidRDefault="003A1A36" w:rsidP="00151B76">
            <w:pPr>
              <w:pStyle w:val="Text"/>
              <w:rPr>
                <w:sz w:val="18"/>
                <w:szCs w:val="18"/>
              </w:rPr>
            </w:pPr>
            <w:r w:rsidRPr="00151B76">
              <w:rPr>
                <w:sz w:val="18"/>
                <w:szCs w:val="18"/>
              </w:rPr>
              <w:t>CPUSimulation=FALSE</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TargetIODuration=20</w:t>
            </w:r>
          </w:p>
        </w:tc>
        <w:tc>
          <w:tcPr>
            <w:tcW w:w="0" w:type="auto"/>
          </w:tcPr>
          <w:p w:rsidR="003A1A36" w:rsidRPr="00151B76" w:rsidRDefault="003A1A36" w:rsidP="00151B76">
            <w:pPr>
              <w:pStyle w:val="Text"/>
              <w:rPr>
                <w:sz w:val="18"/>
                <w:szCs w:val="18"/>
              </w:rPr>
            </w:pPr>
            <w:r w:rsidRPr="00151B76">
              <w:rPr>
                <w:sz w:val="18"/>
                <w:szCs w:val="18"/>
              </w:rPr>
              <w:t>CPUCyclesMin=0</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AllowIOBursts=TRUE</w:t>
            </w:r>
          </w:p>
        </w:tc>
        <w:tc>
          <w:tcPr>
            <w:tcW w:w="0" w:type="auto"/>
          </w:tcPr>
          <w:p w:rsidR="003A1A36" w:rsidRPr="00151B76" w:rsidRDefault="003A1A36" w:rsidP="00151B76">
            <w:pPr>
              <w:pStyle w:val="Text"/>
              <w:rPr>
                <w:sz w:val="18"/>
                <w:szCs w:val="18"/>
              </w:rPr>
            </w:pPr>
            <w:r w:rsidRPr="00151B76">
              <w:rPr>
                <w:sz w:val="18"/>
                <w:szCs w:val="18"/>
              </w:rPr>
              <w:t>CPUCyclesMax=0</w:t>
            </w: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UseScatterGather=TRUE</w:t>
            </w:r>
          </w:p>
        </w:tc>
        <w:tc>
          <w:tcPr>
            <w:tcW w:w="0" w:type="auto"/>
          </w:tcPr>
          <w:p w:rsidR="003A1A36" w:rsidRPr="00151B76" w:rsidRDefault="003A1A36" w:rsidP="00151B76">
            <w:pPr>
              <w:pStyle w:val="Text"/>
              <w:rPr>
                <w:sz w:val="18"/>
                <w:szCs w:val="18"/>
              </w:rPr>
            </w:pP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ForceReadAhead=TRUE</w:t>
            </w:r>
          </w:p>
        </w:tc>
        <w:tc>
          <w:tcPr>
            <w:tcW w:w="0" w:type="auto"/>
          </w:tcPr>
          <w:p w:rsidR="003A1A36" w:rsidRPr="00151B76" w:rsidRDefault="003A1A36" w:rsidP="00151B76">
            <w:pPr>
              <w:pStyle w:val="Text"/>
              <w:rPr>
                <w:sz w:val="18"/>
                <w:szCs w:val="18"/>
              </w:rPr>
            </w:pP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DeleteFilesAtStartup=TRUE</w:t>
            </w:r>
          </w:p>
        </w:tc>
        <w:tc>
          <w:tcPr>
            <w:tcW w:w="0" w:type="auto"/>
          </w:tcPr>
          <w:p w:rsidR="003A1A36" w:rsidRPr="00151B76" w:rsidRDefault="003A1A36" w:rsidP="00151B76">
            <w:pPr>
              <w:pStyle w:val="Text"/>
              <w:rPr>
                <w:sz w:val="18"/>
                <w:szCs w:val="18"/>
              </w:rPr>
            </w:pP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DeleteFilesAtShutdown=FALSE</w:t>
            </w:r>
          </w:p>
        </w:tc>
        <w:tc>
          <w:tcPr>
            <w:tcW w:w="0" w:type="auto"/>
          </w:tcPr>
          <w:p w:rsidR="003A1A36" w:rsidRPr="00151B76" w:rsidRDefault="003A1A36" w:rsidP="00151B76">
            <w:pPr>
              <w:pStyle w:val="Text"/>
              <w:rPr>
                <w:sz w:val="18"/>
                <w:szCs w:val="18"/>
              </w:rPr>
            </w:pPr>
          </w:p>
        </w:tc>
        <w:tc>
          <w:tcPr>
            <w:tcW w:w="0" w:type="auto"/>
          </w:tcPr>
          <w:p w:rsidR="003A1A36" w:rsidRPr="00151B76" w:rsidRDefault="003A1A36" w:rsidP="00151B76">
            <w:pPr>
              <w:pStyle w:val="Text"/>
              <w:rPr>
                <w:sz w:val="18"/>
                <w:szCs w:val="18"/>
              </w:rPr>
            </w:pPr>
          </w:p>
        </w:tc>
      </w:tr>
      <w:tr w:rsidR="003A1A36" w:rsidRPr="00151B76" w:rsidTr="00151B76">
        <w:tc>
          <w:tcPr>
            <w:tcW w:w="3234" w:type="dxa"/>
          </w:tcPr>
          <w:p w:rsidR="003A1A36" w:rsidRPr="00151B76" w:rsidRDefault="003A1A36" w:rsidP="00151B76">
            <w:pPr>
              <w:pStyle w:val="Text"/>
              <w:rPr>
                <w:sz w:val="18"/>
                <w:szCs w:val="18"/>
              </w:rPr>
            </w:pPr>
            <w:r w:rsidRPr="00151B76">
              <w:rPr>
                <w:sz w:val="18"/>
                <w:szCs w:val="18"/>
              </w:rPr>
              <w:t>StampFiles=FALSE</w:t>
            </w:r>
          </w:p>
        </w:tc>
        <w:tc>
          <w:tcPr>
            <w:tcW w:w="0" w:type="auto"/>
          </w:tcPr>
          <w:p w:rsidR="003A1A36" w:rsidRPr="00151B76" w:rsidRDefault="003A1A36" w:rsidP="00151B76">
            <w:pPr>
              <w:pStyle w:val="Text"/>
              <w:rPr>
                <w:sz w:val="18"/>
                <w:szCs w:val="18"/>
              </w:rPr>
            </w:pPr>
          </w:p>
        </w:tc>
        <w:tc>
          <w:tcPr>
            <w:tcW w:w="0" w:type="auto"/>
          </w:tcPr>
          <w:p w:rsidR="003A1A36" w:rsidRPr="00151B76" w:rsidRDefault="003A1A36" w:rsidP="00151B76">
            <w:pPr>
              <w:pStyle w:val="Text"/>
              <w:rPr>
                <w:sz w:val="18"/>
                <w:szCs w:val="18"/>
              </w:rPr>
            </w:pPr>
          </w:p>
        </w:tc>
      </w:tr>
    </w:tbl>
    <w:p w:rsidR="008A5678" w:rsidRDefault="008A5678" w:rsidP="0049767E">
      <w:pPr>
        <w:pStyle w:val="Text"/>
      </w:pPr>
    </w:p>
    <w:tbl>
      <w:tblPr>
        <w:tblStyle w:val="TableGrid"/>
        <w:tblW w:w="0" w:type="auto"/>
        <w:tblLook w:val="04A0"/>
      </w:tblPr>
      <w:tblGrid>
        <w:gridCol w:w="8748"/>
      </w:tblGrid>
      <w:tr w:rsidR="004C79CF" w:rsidTr="00D834F1">
        <w:tc>
          <w:tcPr>
            <w:tcW w:w="8748" w:type="dxa"/>
          </w:tcPr>
          <w:p w:rsidR="004C79CF" w:rsidRPr="004C79CF" w:rsidRDefault="00AF3062" w:rsidP="0049767E">
            <w:pPr>
              <w:pStyle w:val="Text"/>
              <w:rPr>
                <w:b/>
              </w:rPr>
            </w:pPr>
            <w:r w:rsidRPr="00AF3062">
              <w:rPr>
                <w:b/>
              </w:rPr>
              <w:t>[ReadAheadUser]</w:t>
            </w:r>
          </w:p>
        </w:tc>
      </w:tr>
      <w:tr w:rsidR="004C79CF" w:rsidTr="00D834F1">
        <w:tc>
          <w:tcPr>
            <w:tcW w:w="8748" w:type="dxa"/>
          </w:tcPr>
          <w:p w:rsidR="004C79CF" w:rsidRDefault="004C79CF" w:rsidP="0049767E">
            <w:pPr>
              <w:pStyle w:val="Text"/>
            </w:pPr>
            <w:r>
              <w:t>UserCount=2</w:t>
            </w:r>
          </w:p>
        </w:tc>
      </w:tr>
      <w:tr w:rsidR="004C79CF" w:rsidTr="00D834F1">
        <w:tc>
          <w:tcPr>
            <w:tcW w:w="8748" w:type="dxa"/>
          </w:tcPr>
          <w:p w:rsidR="004C79CF" w:rsidRDefault="004C79CF" w:rsidP="0049767E">
            <w:pPr>
              <w:pStyle w:val="Text"/>
            </w:pPr>
            <w:r>
              <w:t>BuffersRAMin=32</w:t>
            </w:r>
          </w:p>
        </w:tc>
      </w:tr>
      <w:tr w:rsidR="004C79CF" w:rsidTr="00D834F1">
        <w:tc>
          <w:tcPr>
            <w:tcW w:w="8748" w:type="dxa"/>
          </w:tcPr>
          <w:p w:rsidR="004C79CF" w:rsidRDefault="004C79CF" w:rsidP="0049767E">
            <w:pPr>
              <w:pStyle w:val="Text"/>
            </w:pPr>
            <w:r>
              <w:t>BuffersRAMax=64</w:t>
            </w:r>
          </w:p>
        </w:tc>
      </w:tr>
      <w:tr w:rsidR="004C79CF" w:rsidTr="00D834F1">
        <w:tc>
          <w:tcPr>
            <w:tcW w:w="8748" w:type="dxa"/>
          </w:tcPr>
          <w:p w:rsidR="004C79CF" w:rsidRDefault="004C79CF" w:rsidP="0049767E">
            <w:pPr>
              <w:pStyle w:val="Text"/>
            </w:pPr>
            <w:r>
              <w:t>DelayAfterCycles=2</w:t>
            </w:r>
          </w:p>
        </w:tc>
      </w:tr>
      <w:tr w:rsidR="004C79CF" w:rsidTr="00D834F1">
        <w:tc>
          <w:tcPr>
            <w:tcW w:w="8748" w:type="dxa"/>
          </w:tcPr>
          <w:p w:rsidR="004C79CF" w:rsidRDefault="004C79CF" w:rsidP="0049767E">
            <w:pPr>
              <w:pStyle w:val="Text"/>
            </w:pPr>
            <w:r>
              <w:t>RADelay=200</w:t>
            </w:r>
          </w:p>
        </w:tc>
      </w:tr>
    </w:tbl>
    <w:p w:rsidR="00761970" w:rsidRDefault="00761970" w:rsidP="0049767E">
      <w:pPr>
        <w:pStyle w:val="Text"/>
      </w:pPr>
    </w:p>
    <w:tbl>
      <w:tblPr>
        <w:tblStyle w:val="TableGrid"/>
        <w:tblW w:w="0" w:type="auto"/>
        <w:tblLook w:val="04A0"/>
      </w:tblPr>
      <w:tblGrid>
        <w:gridCol w:w="8748"/>
      </w:tblGrid>
      <w:tr w:rsidR="004C79CF" w:rsidTr="00D834F1">
        <w:tc>
          <w:tcPr>
            <w:tcW w:w="8748" w:type="dxa"/>
          </w:tcPr>
          <w:p w:rsidR="004C79CF" w:rsidRPr="004C79CF" w:rsidRDefault="00AF3062" w:rsidP="0049767E">
            <w:pPr>
              <w:pStyle w:val="Text"/>
              <w:rPr>
                <w:b/>
              </w:rPr>
            </w:pPr>
            <w:r w:rsidRPr="00AF3062">
              <w:rPr>
                <w:b/>
              </w:rPr>
              <w:t>[BulkUpdateUser]</w:t>
            </w:r>
          </w:p>
        </w:tc>
      </w:tr>
      <w:tr w:rsidR="004C79CF" w:rsidTr="00D834F1">
        <w:tc>
          <w:tcPr>
            <w:tcW w:w="8748" w:type="dxa"/>
          </w:tcPr>
          <w:p w:rsidR="004C79CF" w:rsidRDefault="004C79CF" w:rsidP="0049767E">
            <w:pPr>
              <w:pStyle w:val="Text"/>
            </w:pPr>
            <w:r>
              <w:t>UserCount=0</w:t>
            </w:r>
          </w:p>
        </w:tc>
      </w:tr>
      <w:tr w:rsidR="004C79CF" w:rsidTr="00D834F1">
        <w:tc>
          <w:tcPr>
            <w:tcW w:w="8748" w:type="dxa"/>
          </w:tcPr>
          <w:p w:rsidR="004C79CF" w:rsidRDefault="004C79CF" w:rsidP="0049767E">
            <w:pPr>
              <w:pStyle w:val="Text"/>
            </w:pPr>
            <w:r>
              <w:t>BuffersBUMin=64</w:t>
            </w:r>
          </w:p>
        </w:tc>
      </w:tr>
      <w:tr w:rsidR="004C79CF" w:rsidTr="00D834F1">
        <w:tc>
          <w:tcPr>
            <w:tcW w:w="8748" w:type="dxa"/>
          </w:tcPr>
          <w:p w:rsidR="004C79CF" w:rsidRDefault="004C79CF" w:rsidP="0049767E">
            <w:pPr>
              <w:pStyle w:val="Text"/>
            </w:pPr>
            <w:r>
              <w:lastRenderedPageBreak/>
              <w:t>BuffersBUMax=128</w:t>
            </w:r>
          </w:p>
        </w:tc>
      </w:tr>
      <w:tr w:rsidR="004C79CF" w:rsidTr="00D834F1">
        <w:tc>
          <w:tcPr>
            <w:tcW w:w="8748" w:type="dxa"/>
          </w:tcPr>
          <w:p w:rsidR="004C79CF" w:rsidRDefault="004C79CF" w:rsidP="0049767E">
            <w:pPr>
              <w:pStyle w:val="Text"/>
            </w:pPr>
            <w:r>
              <w:t>DelayAfterCycles=2</w:t>
            </w:r>
          </w:p>
        </w:tc>
      </w:tr>
      <w:tr w:rsidR="004C79CF" w:rsidTr="00D834F1">
        <w:tc>
          <w:tcPr>
            <w:tcW w:w="8748" w:type="dxa"/>
          </w:tcPr>
          <w:p w:rsidR="004C79CF" w:rsidRDefault="004C79CF" w:rsidP="0049767E">
            <w:pPr>
              <w:pStyle w:val="Text"/>
            </w:pPr>
            <w:r>
              <w:t>BUDelay=10</w:t>
            </w:r>
          </w:p>
        </w:tc>
      </w:tr>
    </w:tbl>
    <w:p w:rsidR="004C79CF" w:rsidRDefault="004C79CF" w:rsidP="0049767E">
      <w:pPr>
        <w:pStyle w:val="Text"/>
      </w:pPr>
    </w:p>
    <w:tbl>
      <w:tblPr>
        <w:tblStyle w:val="TableGrid"/>
        <w:tblW w:w="0" w:type="auto"/>
        <w:tblLook w:val="04A0"/>
      </w:tblPr>
      <w:tblGrid>
        <w:gridCol w:w="8748"/>
      </w:tblGrid>
      <w:tr w:rsidR="004C79CF" w:rsidTr="00D834F1">
        <w:tc>
          <w:tcPr>
            <w:tcW w:w="8748" w:type="dxa"/>
          </w:tcPr>
          <w:p w:rsidR="004C79CF" w:rsidRPr="004C79CF" w:rsidRDefault="00AF3062" w:rsidP="0049767E">
            <w:pPr>
              <w:pStyle w:val="Text"/>
              <w:rPr>
                <w:b/>
              </w:rPr>
            </w:pPr>
            <w:r w:rsidRPr="00AF3062">
              <w:rPr>
                <w:b/>
              </w:rPr>
              <w:t>[ShrinkUser]</w:t>
            </w:r>
          </w:p>
        </w:tc>
      </w:tr>
      <w:tr w:rsidR="004C79CF" w:rsidTr="00D834F1">
        <w:tc>
          <w:tcPr>
            <w:tcW w:w="8748" w:type="dxa"/>
          </w:tcPr>
          <w:p w:rsidR="004C79CF" w:rsidRDefault="004C79CF" w:rsidP="0049767E">
            <w:pPr>
              <w:pStyle w:val="Text"/>
            </w:pPr>
            <w:r>
              <w:t>MinShrinkInterval=120</w:t>
            </w:r>
          </w:p>
        </w:tc>
      </w:tr>
      <w:tr w:rsidR="004C79CF" w:rsidTr="00D834F1">
        <w:tc>
          <w:tcPr>
            <w:tcW w:w="8748" w:type="dxa"/>
          </w:tcPr>
          <w:p w:rsidR="004C79CF" w:rsidRDefault="004C79CF" w:rsidP="0049767E">
            <w:pPr>
              <w:pStyle w:val="Text"/>
            </w:pPr>
            <w:r>
              <w:t>MaxShrinkInterval=600</w:t>
            </w:r>
          </w:p>
        </w:tc>
      </w:tr>
      <w:tr w:rsidR="004C79CF" w:rsidTr="00D834F1">
        <w:tc>
          <w:tcPr>
            <w:tcW w:w="8748" w:type="dxa"/>
          </w:tcPr>
          <w:p w:rsidR="004C79CF" w:rsidRDefault="004C79CF" w:rsidP="0049767E">
            <w:pPr>
              <w:pStyle w:val="Text"/>
            </w:pPr>
            <w:r>
              <w:t>MinExtends=1</w:t>
            </w:r>
          </w:p>
        </w:tc>
      </w:tr>
      <w:tr w:rsidR="004C79CF" w:rsidTr="00D834F1">
        <w:tc>
          <w:tcPr>
            <w:tcW w:w="8748" w:type="dxa"/>
          </w:tcPr>
          <w:p w:rsidR="004C79CF" w:rsidRDefault="004C79CF" w:rsidP="0049767E">
            <w:pPr>
              <w:pStyle w:val="Text"/>
            </w:pPr>
            <w:r>
              <w:t>MaxExtends=20</w:t>
            </w:r>
          </w:p>
        </w:tc>
      </w:tr>
    </w:tbl>
    <w:p w:rsidR="004C79CF" w:rsidRDefault="004C79CF" w:rsidP="0049767E">
      <w:pPr>
        <w:pStyle w:val="Text"/>
      </w:pPr>
    </w:p>
    <w:tbl>
      <w:tblPr>
        <w:tblStyle w:val="TableGrid"/>
        <w:tblW w:w="0" w:type="auto"/>
        <w:tblLook w:val="04A0"/>
      </w:tblPr>
      <w:tblGrid>
        <w:gridCol w:w="8748"/>
      </w:tblGrid>
      <w:tr w:rsidR="004C79CF" w:rsidTr="00D834F1">
        <w:tc>
          <w:tcPr>
            <w:tcW w:w="8748" w:type="dxa"/>
          </w:tcPr>
          <w:p w:rsidR="004C79CF" w:rsidRPr="004C79CF" w:rsidRDefault="00AF3062" w:rsidP="0049767E">
            <w:pPr>
              <w:pStyle w:val="Text"/>
              <w:rPr>
                <w:b/>
              </w:rPr>
            </w:pPr>
            <w:r w:rsidRPr="00AF3062">
              <w:rPr>
                <w:b/>
              </w:rPr>
              <w:t>[File1]</w:t>
            </w:r>
          </w:p>
        </w:tc>
      </w:tr>
      <w:tr w:rsidR="004C79CF" w:rsidTr="00D834F1">
        <w:tc>
          <w:tcPr>
            <w:tcW w:w="8748" w:type="dxa"/>
          </w:tcPr>
          <w:p w:rsidR="004C79CF" w:rsidRDefault="004C79CF" w:rsidP="0049767E">
            <w:pPr>
              <w:pStyle w:val="Text"/>
            </w:pPr>
            <w:r>
              <w:t>FileName=Q:\SqlIOSim.mdx</w:t>
            </w:r>
          </w:p>
        </w:tc>
      </w:tr>
      <w:tr w:rsidR="004C79CF" w:rsidTr="00D834F1">
        <w:tc>
          <w:tcPr>
            <w:tcW w:w="8748" w:type="dxa"/>
          </w:tcPr>
          <w:p w:rsidR="004C79CF" w:rsidRDefault="004C79CF" w:rsidP="0049767E">
            <w:pPr>
              <w:pStyle w:val="Text"/>
            </w:pPr>
            <w:r>
              <w:t>InitialSize=50000</w:t>
            </w:r>
          </w:p>
        </w:tc>
      </w:tr>
      <w:tr w:rsidR="004C79CF" w:rsidTr="00D834F1">
        <w:tc>
          <w:tcPr>
            <w:tcW w:w="8748" w:type="dxa"/>
          </w:tcPr>
          <w:p w:rsidR="004C79CF" w:rsidRDefault="004C79CF" w:rsidP="0049767E">
            <w:pPr>
              <w:pStyle w:val="Text"/>
            </w:pPr>
            <w:r>
              <w:t>MaxSize=102400</w:t>
            </w:r>
          </w:p>
        </w:tc>
      </w:tr>
      <w:tr w:rsidR="004C79CF" w:rsidTr="00D834F1">
        <w:tc>
          <w:tcPr>
            <w:tcW w:w="8748" w:type="dxa"/>
          </w:tcPr>
          <w:p w:rsidR="004C79CF" w:rsidRDefault="004C79CF" w:rsidP="0049767E">
            <w:pPr>
              <w:pStyle w:val="Text"/>
            </w:pPr>
            <w:r>
              <w:t>Increment=100</w:t>
            </w:r>
          </w:p>
        </w:tc>
      </w:tr>
      <w:tr w:rsidR="004C79CF" w:rsidTr="00D834F1">
        <w:tc>
          <w:tcPr>
            <w:tcW w:w="8748" w:type="dxa"/>
          </w:tcPr>
          <w:p w:rsidR="004C79CF" w:rsidRDefault="004C79CF" w:rsidP="0049767E">
            <w:pPr>
              <w:pStyle w:val="Text"/>
            </w:pPr>
            <w:r>
              <w:t>LogFile=FALSE</w:t>
            </w:r>
          </w:p>
        </w:tc>
      </w:tr>
      <w:tr w:rsidR="004C79CF" w:rsidTr="00D834F1">
        <w:tc>
          <w:tcPr>
            <w:tcW w:w="8748" w:type="dxa"/>
          </w:tcPr>
          <w:p w:rsidR="004C79CF" w:rsidRDefault="004C79CF" w:rsidP="0049767E">
            <w:pPr>
              <w:pStyle w:val="Text"/>
            </w:pPr>
            <w:r>
              <w:t>Sparse=FALSE</w:t>
            </w:r>
          </w:p>
        </w:tc>
      </w:tr>
    </w:tbl>
    <w:p w:rsidR="004C79CF" w:rsidRDefault="004C79CF" w:rsidP="0049767E">
      <w:pPr>
        <w:pStyle w:val="Text"/>
      </w:pPr>
    </w:p>
    <w:tbl>
      <w:tblPr>
        <w:tblStyle w:val="TableGrid"/>
        <w:tblW w:w="0" w:type="auto"/>
        <w:tblLook w:val="04A0"/>
      </w:tblPr>
      <w:tblGrid>
        <w:gridCol w:w="8748"/>
      </w:tblGrid>
      <w:tr w:rsidR="004C79CF" w:rsidTr="00D834F1">
        <w:tc>
          <w:tcPr>
            <w:tcW w:w="8748" w:type="dxa"/>
          </w:tcPr>
          <w:p w:rsidR="004C79CF" w:rsidRPr="004C79CF" w:rsidRDefault="00AF3062" w:rsidP="0049767E">
            <w:pPr>
              <w:pStyle w:val="Text"/>
              <w:rPr>
                <w:b/>
              </w:rPr>
            </w:pPr>
            <w:r w:rsidRPr="00AF3062">
              <w:rPr>
                <w:b/>
              </w:rPr>
              <w:t>[File2]</w:t>
            </w:r>
          </w:p>
        </w:tc>
      </w:tr>
      <w:tr w:rsidR="004C79CF" w:rsidTr="00D834F1">
        <w:tc>
          <w:tcPr>
            <w:tcW w:w="8748" w:type="dxa"/>
          </w:tcPr>
          <w:p w:rsidR="004C79CF" w:rsidRDefault="004C79CF" w:rsidP="0049767E">
            <w:pPr>
              <w:pStyle w:val="Text"/>
            </w:pPr>
            <w:r>
              <w:t>FileName=L:\sqliosimlog.ldx</w:t>
            </w:r>
          </w:p>
        </w:tc>
      </w:tr>
      <w:tr w:rsidR="004C79CF" w:rsidTr="00D834F1">
        <w:tc>
          <w:tcPr>
            <w:tcW w:w="8748" w:type="dxa"/>
          </w:tcPr>
          <w:p w:rsidR="004C79CF" w:rsidRDefault="004C79CF" w:rsidP="0049767E">
            <w:pPr>
              <w:pStyle w:val="Text"/>
            </w:pPr>
            <w:r>
              <w:t>InitialSize=1000</w:t>
            </w:r>
          </w:p>
        </w:tc>
      </w:tr>
      <w:tr w:rsidR="004C79CF" w:rsidTr="00D834F1">
        <w:tc>
          <w:tcPr>
            <w:tcW w:w="8748" w:type="dxa"/>
          </w:tcPr>
          <w:p w:rsidR="004C79CF" w:rsidRDefault="004C79CF" w:rsidP="0049767E">
            <w:pPr>
              <w:pStyle w:val="Text"/>
            </w:pPr>
            <w:r>
              <w:t>MaxSize=2000</w:t>
            </w:r>
          </w:p>
        </w:tc>
      </w:tr>
      <w:tr w:rsidR="004C79CF" w:rsidTr="00D834F1">
        <w:tc>
          <w:tcPr>
            <w:tcW w:w="8748" w:type="dxa"/>
          </w:tcPr>
          <w:p w:rsidR="004C79CF" w:rsidRDefault="004C79CF" w:rsidP="0049767E">
            <w:pPr>
              <w:pStyle w:val="Text"/>
            </w:pPr>
            <w:r>
              <w:t>Increment=100</w:t>
            </w:r>
          </w:p>
        </w:tc>
      </w:tr>
      <w:tr w:rsidR="004C79CF" w:rsidTr="00D834F1">
        <w:tc>
          <w:tcPr>
            <w:tcW w:w="8748" w:type="dxa"/>
          </w:tcPr>
          <w:p w:rsidR="004C79CF" w:rsidRDefault="004C79CF" w:rsidP="0049767E">
            <w:pPr>
              <w:pStyle w:val="Text"/>
            </w:pPr>
            <w:r>
              <w:t>Shrinkable=FALSE</w:t>
            </w:r>
          </w:p>
        </w:tc>
      </w:tr>
      <w:tr w:rsidR="004C79CF" w:rsidTr="00D834F1">
        <w:tc>
          <w:tcPr>
            <w:tcW w:w="8748" w:type="dxa"/>
          </w:tcPr>
          <w:p w:rsidR="004C79CF" w:rsidRDefault="004C79CF" w:rsidP="0049767E">
            <w:pPr>
              <w:pStyle w:val="Text"/>
            </w:pPr>
            <w:r>
              <w:t>LogFile=TRUE</w:t>
            </w:r>
          </w:p>
        </w:tc>
      </w:tr>
      <w:tr w:rsidR="004C79CF" w:rsidTr="00D834F1">
        <w:tc>
          <w:tcPr>
            <w:tcW w:w="8748" w:type="dxa"/>
          </w:tcPr>
          <w:p w:rsidR="004C79CF" w:rsidRDefault="004C79CF" w:rsidP="0049767E">
            <w:pPr>
              <w:pStyle w:val="Text"/>
            </w:pPr>
            <w:r>
              <w:t>Sparse=FALSE</w:t>
            </w:r>
          </w:p>
        </w:tc>
      </w:tr>
    </w:tbl>
    <w:p w:rsidR="004C79CF" w:rsidRPr="00AE637C" w:rsidRDefault="004C79CF" w:rsidP="0049767E">
      <w:pPr>
        <w:pStyle w:val="Text"/>
      </w:pPr>
    </w:p>
    <w:sectPr w:rsidR="004C79CF" w:rsidRPr="00AE637C" w:rsidSect="006A3191">
      <w:headerReference w:type="even" r:id="rId24"/>
      <w:headerReference w:type="default" r:id="rId25"/>
      <w:footerReference w:type="even" r:id="rId26"/>
      <w:footerReference w:type="default" r:id="rId27"/>
      <w:headerReference w:type="first" r:id="rId28"/>
      <w:footerReference w:type="first" r:id="rId29"/>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51" w:rsidRDefault="00712651">
      <w:r>
        <w:separator/>
      </w:r>
    </w:p>
  </w:endnote>
  <w:endnote w:type="continuationSeparator" w:id="1">
    <w:p w:rsidR="00712651" w:rsidRDefault="00712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AB" w:rsidRDefault="00D17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AB" w:rsidRDefault="00D17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AB" w:rsidRDefault="00D177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Default="00761970">
    <w:pPr>
      <w:pStyle w:val="Footer"/>
    </w:pPr>
    <w:r>
      <w:tab/>
    </w:r>
    <w:r>
      <w:rPr>
        <w:i/>
      </w:rPr>
      <w:t>Microsoft Corporation ©2007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Default="00761970">
    <w:pPr>
      <w:pStyle w:val="Footer"/>
    </w:pPr>
    <w:r>
      <w:tab/>
    </w:r>
    <w:r>
      <w:rPr>
        <w:i/>
      </w:rPr>
      <w:t>Microsoft Corporation ©2007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Pr="002E0DDD" w:rsidRDefault="00761970">
    <w:pPr>
      <w:pStyle w:val="Footer"/>
      <w:rPr>
        <w:i/>
      </w:rPr>
    </w:pPr>
    <w:r>
      <w:tab/>
    </w:r>
    <w:r>
      <w:rPr>
        <w:i/>
      </w:rPr>
      <w:t>Microsoft Corporation ©207</w:t>
    </w:r>
    <w:r w:rsidRPr="002E0DDD">
      <w:rPr>
        <w:i/>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51" w:rsidRDefault="00712651">
      <w:r>
        <w:separator/>
      </w:r>
    </w:p>
  </w:footnote>
  <w:footnote w:type="continuationSeparator" w:id="1">
    <w:p w:rsidR="00712651" w:rsidRDefault="00712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AB" w:rsidRDefault="00D17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Default="00761970">
    <w:pPr>
      <w:pStyle w:val="Header"/>
    </w:pPr>
    <w:r>
      <w:t xml:space="preserve">Filename: </w:t>
    </w:r>
    <w:fldSimple w:instr=" FILENAME  \* MERGEFORMAT ">
      <w:r w:rsidR="00CD1BA6">
        <w:rPr>
          <w:noProof/>
        </w:rPr>
        <w:t>iSCSI_SAN_tests.docx</w:t>
      </w:r>
    </w:fldSimple>
    <w:r>
      <w:tab/>
    </w:r>
    <w:r w:rsidR="00F172EC">
      <w:rPr>
        <w:rStyle w:val="PageNumber"/>
      </w:rPr>
      <w:fldChar w:fldCharType="begin"/>
    </w:r>
    <w:r>
      <w:rPr>
        <w:rStyle w:val="PageNumber"/>
      </w:rPr>
      <w:instrText xml:space="preserve"> PAGE </w:instrText>
    </w:r>
    <w:r w:rsidR="00F172EC">
      <w:rPr>
        <w:rStyle w:val="PageNumber"/>
      </w:rPr>
      <w:fldChar w:fldCharType="separate"/>
    </w:r>
    <w:r>
      <w:rPr>
        <w:rStyle w:val="PageNumber"/>
        <w:noProof/>
      </w:rPr>
      <w:t>3</w:t>
    </w:r>
    <w:r w:rsidR="00F172EC">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AB" w:rsidRDefault="00D177A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Pr="008C4E60" w:rsidRDefault="00761970">
    <w:pPr>
      <w:pStyle w:val="Header"/>
    </w:pPr>
    <w:r>
      <w:t>Deployments and Tests in an iSCSI SAN</w:t>
    </w:r>
    <w:r>
      <w:tab/>
    </w:r>
    <w:r w:rsidR="00F172EC">
      <w:rPr>
        <w:rStyle w:val="PageNumber"/>
      </w:rPr>
      <w:fldChar w:fldCharType="begin"/>
    </w:r>
    <w:r>
      <w:rPr>
        <w:rStyle w:val="PageNumber"/>
      </w:rPr>
      <w:instrText xml:space="preserve"> PAGE </w:instrText>
    </w:r>
    <w:r w:rsidR="00F172EC">
      <w:rPr>
        <w:rStyle w:val="PageNumber"/>
      </w:rPr>
      <w:fldChar w:fldCharType="separate"/>
    </w:r>
    <w:r w:rsidR="00E05791">
      <w:rPr>
        <w:rStyle w:val="PageNumber"/>
        <w:noProof/>
      </w:rPr>
      <w:t>2</w:t>
    </w:r>
    <w:r w:rsidR="00F172EC">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Pr="008C4E60" w:rsidRDefault="00761970" w:rsidP="00B50BFD">
    <w:pPr>
      <w:pStyle w:val="Header"/>
    </w:pPr>
    <w:r>
      <w:t>Deployments and Tests in an iSCSI SAN</w:t>
    </w:r>
    <w:r>
      <w:tab/>
    </w:r>
    <w:r w:rsidR="00F172EC">
      <w:rPr>
        <w:rStyle w:val="PageNumber"/>
      </w:rPr>
      <w:fldChar w:fldCharType="begin"/>
    </w:r>
    <w:r>
      <w:rPr>
        <w:rStyle w:val="PageNumber"/>
      </w:rPr>
      <w:instrText xml:space="preserve"> PAGE </w:instrText>
    </w:r>
    <w:r w:rsidR="00F172EC">
      <w:rPr>
        <w:rStyle w:val="PageNumber"/>
      </w:rPr>
      <w:fldChar w:fldCharType="separate"/>
    </w:r>
    <w:r w:rsidR="00E05791">
      <w:rPr>
        <w:rStyle w:val="PageNumber"/>
        <w:noProof/>
      </w:rPr>
      <w:t>3</w:t>
    </w:r>
    <w:r w:rsidR="00F172EC">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970" w:rsidRPr="008C4E60" w:rsidRDefault="00761970">
    <w:pPr>
      <w:pStyle w:val="Header"/>
    </w:pPr>
    <w:r>
      <w:t>Deployments and Test in an iSCSI SAN</w:t>
    </w:r>
    <w:r>
      <w:tab/>
    </w:r>
    <w:r w:rsidR="00F172EC">
      <w:rPr>
        <w:rStyle w:val="PageNumber"/>
      </w:rPr>
      <w:fldChar w:fldCharType="begin"/>
    </w:r>
    <w:r>
      <w:rPr>
        <w:rStyle w:val="PageNumber"/>
      </w:rPr>
      <w:instrText xml:space="preserve"> PAGE </w:instrText>
    </w:r>
    <w:r w:rsidR="00F172EC">
      <w:rPr>
        <w:rStyle w:val="PageNumber"/>
      </w:rPr>
      <w:fldChar w:fldCharType="separate"/>
    </w:r>
    <w:r w:rsidR="00E05791">
      <w:rPr>
        <w:rStyle w:val="PageNumber"/>
        <w:noProof/>
      </w:rPr>
      <w:t>1</w:t>
    </w:r>
    <w:r w:rsidR="00F172EC">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3">
    <w:nsid w:val="5C771DCD"/>
    <w:multiLevelType w:val="hybridMultilevel"/>
    <w:tmpl w:val="4C48CD3C"/>
    <w:lvl w:ilvl="0" w:tplc="81BCAC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7">
    <w:nsid w:val="71BB74F4"/>
    <w:multiLevelType w:val="singleLevel"/>
    <w:tmpl w:val="37CC1ED2"/>
    <w:lvl w:ilvl="0">
      <w:start w:val="1"/>
      <w:numFmt w:val="decimal"/>
      <w:pStyle w:val="NumberedList1"/>
      <w:lvlText w:val="%1."/>
      <w:lvlJc w:val="left"/>
      <w:pPr>
        <w:tabs>
          <w:tab w:val="num" w:pos="360"/>
        </w:tabs>
        <w:ind w:left="360" w:hanging="360"/>
      </w:pPr>
    </w:lvl>
  </w:abstractNum>
  <w:num w:numId="1">
    <w:abstractNumId w:val="0"/>
  </w:num>
  <w:num w:numId="2">
    <w:abstractNumId w:val="2"/>
  </w:num>
  <w:num w:numId="3">
    <w:abstractNumId w:val="6"/>
  </w:num>
  <w:num w:numId="4">
    <w:abstractNumId w:val="4"/>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5"/>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3"/>
  </w:num>
  <w:num w:numId="15">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hideSpellingErrors/>
  <w:linkStyles/>
  <w:stylePaneFormatFilter w:val="3001"/>
  <w:defaultTabStop w:val="720"/>
  <w:evenAndOddHeaders/>
  <w:drawingGridHorizontalSpacing w:val="78"/>
  <w:displayHorizontalDrawingGridEvery w:val="2"/>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useFELayout/>
  </w:compat>
  <w:rsids>
    <w:rsidRoot w:val="0070185E"/>
    <w:rsid w:val="0000260B"/>
    <w:rsid w:val="00002786"/>
    <w:rsid w:val="00002EF2"/>
    <w:rsid w:val="000040A0"/>
    <w:rsid w:val="00006562"/>
    <w:rsid w:val="000100F8"/>
    <w:rsid w:val="00011219"/>
    <w:rsid w:val="00012849"/>
    <w:rsid w:val="00013EA8"/>
    <w:rsid w:val="00014376"/>
    <w:rsid w:val="00015168"/>
    <w:rsid w:val="00016110"/>
    <w:rsid w:val="0001669A"/>
    <w:rsid w:val="000202B7"/>
    <w:rsid w:val="00020910"/>
    <w:rsid w:val="00022143"/>
    <w:rsid w:val="00023996"/>
    <w:rsid w:val="00023BBC"/>
    <w:rsid w:val="000247CE"/>
    <w:rsid w:val="0002580A"/>
    <w:rsid w:val="00030901"/>
    <w:rsid w:val="00031081"/>
    <w:rsid w:val="0003390C"/>
    <w:rsid w:val="00042008"/>
    <w:rsid w:val="0004387B"/>
    <w:rsid w:val="000438E5"/>
    <w:rsid w:val="00044058"/>
    <w:rsid w:val="000505FF"/>
    <w:rsid w:val="00050645"/>
    <w:rsid w:val="0005152F"/>
    <w:rsid w:val="00052FB7"/>
    <w:rsid w:val="000552D1"/>
    <w:rsid w:val="00057192"/>
    <w:rsid w:val="00057887"/>
    <w:rsid w:val="000602D9"/>
    <w:rsid w:val="0006036A"/>
    <w:rsid w:val="0006099A"/>
    <w:rsid w:val="00061A9A"/>
    <w:rsid w:val="0006427E"/>
    <w:rsid w:val="00064830"/>
    <w:rsid w:val="000676B0"/>
    <w:rsid w:val="00067856"/>
    <w:rsid w:val="000714EA"/>
    <w:rsid w:val="00074A70"/>
    <w:rsid w:val="000763ED"/>
    <w:rsid w:val="00076701"/>
    <w:rsid w:val="000803FB"/>
    <w:rsid w:val="00080BA0"/>
    <w:rsid w:val="00083899"/>
    <w:rsid w:val="000842EF"/>
    <w:rsid w:val="00087800"/>
    <w:rsid w:val="00087B97"/>
    <w:rsid w:val="00091906"/>
    <w:rsid w:val="00094664"/>
    <w:rsid w:val="00095228"/>
    <w:rsid w:val="0009661B"/>
    <w:rsid w:val="000A03AD"/>
    <w:rsid w:val="000A224C"/>
    <w:rsid w:val="000A686A"/>
    <w:rsid w:val="000A7BE0"/>
    <w:rsid w:val="000B0485"/>
    <w:rsid w:val="000B219A"/>
    <w:rsid w:val="000B268F"/>
    <w:rsid w:val="000B4046"/>
    <w:rsid w:val="000B45BF"/>
    <w:rsid w:val="000B64A0"/>
    <w:rsid w:val="000B64D7"/>
    <w:rsid w:val="000C0FAA"/>
    <w:rsid w:val="000C6959"/>
    <w:rsid w:val="000C76A1"/>
    <w:rsid w:val="000D246F"/>
    <w:rsid w:val="000D26D5"/>
    <w:rsid w:val="000D5619"/>
    <w:rsid w:val="000D7473"/>
    <w:rsid w:val="000E5333"/>
    <w:rsid w:val="000E65AE"/>
    <w:rsid w:val="000F4EE2"/>
    <w:rsid w:val="000F7060"/>
    <w:rsid w:val="00102803"/>
    <w:rsid w:val="00103C22"/>
    <w:rsid w:val="00104ED9"/>
    <w:rsid w:val="00110616"/>
    <w:rsid w:val="00111D4E"/>
    <w:rsid w:val="00111FDA"/>
    <w:rsid w:val="00112793"/>
    <w:rsid w:val="00113B19"/>
    <w:rsid w:val="0011483F"/>
    <w:rsid w:val="00121D1D"/>
    <w:rsid w:val="00121F95"/>
    <w:rsid w:val="00122513"/>
    <w:rsid w:val="001237BB"/>
    <w:rsid w:val="001254DF"/>
    <w:rsid w:val="00125F01"/>
    <w:rsid w:val="00126BC4"/>
    <w:rsid w:val="001309C3"/>
    <w:rsid w:val="00130A16"/>
    <w:rsid w:val="001318CE"/>
    <w:rsid w:val="001326B5"/>
    <w:rsid w:val="001336DA"/>
    <w:rsid w:val="0013499B"/>
    <w:rsid w:val="00143809"/>
    <w:rsid w:val="00143A51"/>
    <w:rsid w:val="00144D15"/>
    <w:rsid w:val="001464C8"/>
    <w:rsid w:val="00146FF0"/>
    <w:rsid w:val="00151B76"/>
    <w:rsid w:val="00156193"/>
    <w:rsid w:val="001565E2"/>
    <w:rsid w:val="0016317E"/>
    <w:rsid w:val="00164E2E"/>
    <w:rsid w:val="00167AFB"/>
    <w:rsid w:val="00170C99"/>
    <w:rsid w:val="00170E30"/>
    <w:rsid w:val="00177275"/>
    <w:rsid w:val="001777B7"/>
    <w:rsid w:val="00177F10"/>
    <w:rsid w:val="0018054D"/>
    <w:rsid w:val="00180EA5"/>
    <w:rsid w:val="00181979"/>
    <w:rsid w:val="00181FE8"/>
    <w:rsid w:val="00186266"/>
    <w:rsid w:val="001876A4"/>
    <w:rsid w:val="00194115"/>
    <w:rsid w:val="00194533"/>
    <w:rsid w:val="001945CF"/>
    <w:rsid w:val="0019465B"/>
    <w:rsid w:val="00196229"/>
    <w:rsid w:val="0019674C"/>
    <w:rsid w:val="001A388A"/>
    <w:rsid w:val="001A451A"/>
    <w:rsid w:val="001A4ACB"/>
    <w:rsid w:val="001A6581"/>
    <w:rsid w:val="001B0645"/>
    <w:rsid w:val="001B12F7"/>
    <w:rsid w:val="001B1675"/>
    <w:rsid w:val="001B24E1"/>
    <w:rsid w:val="001B2CA5"/>
    <w:rsid w:val="001B2FC6"/>
    <w:rsid w:val="001B5B7C"/>
    <w:rsid w:val="001B6C1F"/>
    <w:rsid w:val="001B788C"/>
    <w:rsid w:val="001C20EF"/>
    <w:rsid w:val="001C357A"/>
    <w:rsid w:val="001C3BBE"/>
    <w:rsid w:val="001C5915"/>
    <w:rsid w:val="001C6F8D"/>
    <w:rsid w:val="001C7C81"/>
    <w:rsid w:val="001D121D"/>
    <w:rsid w:val="001D1AFA"/>
    <w:rsid w:val="001D31E2"/>
    <w:rsid w:val="001D3FB0"/>
    <w:rsid w:val="001D5282"/>
    <w:rsid w:val="001D76DE"/>
    <w:rsid w:val="001D7E58"/>
    <w:rsid w:val="001E059F"/>
    <w:rsid w:val="001E0EF8"/>
    <w:rsid w:val="001E1D49"/>
    <w:rsid w:val="001E20AF"/>
    <w:rsid w:val="001E5014"/>
    <w:rsid w:val="001E5089"/>
    <w:rsid w:val="001E5E4A"/>
    <w:rsid w:val="001F0A9B"/>
    <w:rsid w:val="001F0D83"/>
    <w:rsid w:val="001F1EEB"/>
    <w:rsid w:val="001F31DB"/>
    <w:rsid w:val="001F54CE"/>
    <w:rsid w:val="001F59B7"/>
    <w:rsid w:val="001F6C39"/>
    <w:rsid w:val="001F7FAB"/>
    <w:rsid w:val="00201AA4"/>
    <w:rsid w:val="002021D1"/>
    <w:rsid w:val="0020507C"/>
    <w:rsid w:val="00205AD3"/>
    <w:rsid w:val="00211327"/>
    <w:rsid w:val="0021681E"/>
    <w:rsid w:val="00220916"/>
    <w:rsid w:val="00220A87"/>
    <w:rsid w:val="00221A2C"/>
    <w:rsid w:val="00224EF1"/>
    <w:rsid w:val="0022559E"/>
    <w:rsid w:val="00227A80"/>
    <w:rsid w:val="002309C2"/>
    <w:rsid w:val="0023392E"/>
    <w:rsid w:val="002339DF"/>
    <w:rsid w:val="00236DAF"/>
    <w:rsid w:val="00241C3A"/>
    <w:rsid w:val="00244CB7"/>
    <w:rsid w:val="00250485"/>
    <w:rsid w:val="002504F9"/>
    <w:rsid w:val="00250C38"/>
    <w:rsid w:val="00255888"/>
    <w:rsid w:val="00257BE7"/>
    <w:rsid w:val="0026129E"/>
    <w:rsid w:val="00263CCF"/>
    <w:rsid w:val="0026496D"/>
    <w:rsid w:val="00265DE1"/>
    <w:rsid w:val="002667A6"/>
    <w:rsid w:val="00267E84"/>
    <w:rsid w:val="0027180A"/>
    <w:rsid w:val="0027339E"/>
    <w:rsid w:val="0027478C"/>
    <w:rsid w:val="00276388"/>
    <w:rsid w:val="002769FB"/>
    <w:rsid w:val="002805D6"/>
    <w:rsid w:val="00286C12"/>
    <w:rsid w:val="002941F9"/>
    <w:rsid w:val="00294E1C"/>
    <w:rsid w:val="002959A6"/>
    <w:rsid w:val="00296971"/>
    <w:rsid w:val="0029779A"/>
    <w:rsid w:val="002A0C2F"/>
    <w:rsid w:val="002A497F"/>
    <w:rsid w:val="002A4C71"/>
    <w:rsid w:val="002A552F"/>
    <w:rsid w:val="002B0E9E"/>
    <w:rsid w:val="002B3978"/>
    <w:rsid w:val="002B3B1B"/>
    <w:rsid w:val="002B5C6D"/>
    <w:rsid w:val="002B6F6A"/>
    <w:rsid w:val="002B6FE4"/>
    <w:rsid w:val="002B704E"/>
    <w:rsid w:val="002C2684"/>
    <w:rsid w:val="002C40A0"/>
    <w:rsid w:val="002C4B04"/>
    <w:rsid w:val="002C7AF2"/>
    <w:rsid w:val="002D1011"/>
    <w:rsid w:val="002D129F"/>
    <w:rsid w:val="002D1CDC"/>
    <w:rsid w:val="002D1F8A"/>
    <w:rsid w:val="002D4D74"/>
    <w:rsid w:val="002D6884"/>
    <w:rsid w:val="002D73E0"/>
    <w:rsid w:val="002E0DDD"/>
    <w:rsid w:val="002E1CF0"/>
    <w:rsid w:val="002E3CF4"/>
    <w:rsid w:val="002E3DFF"/>
    <w:rsid w:val="002E467D"/>
    <w:rsid w:val="002E51D1"/>
    <w:rsid w:val="002F1EC9"/>
    <w:rsid w:val="002F3BD0"/>
    <w:rsid w:val="002F66C7"/>
    <w:rsid w:val="002F7E17"/>
    <w:rsid w:val="00300871"/>
    <w:rsid w:val="003048FD"/>
    <w:rsid w:val="0030518C"/>
    <w:rsid w:val="003066D0"/>
    <w:rsid w:val="00307E0A"/>
    <w:rsid w:val="00313881"/>
    <w:rsid w:val="00314260"/>
    <w:rsid w:val="003145FC"/>
    <w:rsid w:val="00314836"/>
    <w:rsid w:val="00316F8D"/>
    <w:rsid w:val="00321D20"/>
    <w:rsid w:val="00321D61"/>
    <w:rsid w:val="00321E0A"/>
    <w:rsid w:val="00322E55"/>
    <w:rsid w:val="003254BC"/>
    <w:rsid w:val="00325BE1"/>
    <w:rsid w:val="00327A77"/>
    <w:rsid w:val="00330179"/>
    <w:rsid w:val="00331A08"/>
    <w:rsid w:val="00332D69"/>
    <w:rsid w:val="00333194"/>
    <w:rsid w:val="00333C41"/>
    <w:rsid w:val="003349AB"/>
    <w:rsid w:val="003352D9"/>
    <w:rsid w:val="00336EED"/>
    <w:rsid w:val="00343662"/>
    <w:rsid w:val="00346A3F"/>
    <w:rsid w:val="003501F6"/>
    <w:rsid w:val="00350426"/>
    <w:rsid w:val="00350891"/>
    <w:rsid w:val="00350F73"/>
    <w:rsid w:val="003514BC"/>
    <w:rsid w:val="00353125"/>
    <w:rsid w:val="00355380"/>
    <w:rsid w:val="0035633A"/>
    <w:rsid w:val="00356E82"/>
    <w:rsid w:val="0036059D"/>
    <w:rsid w:val="00361B40"/>
    <w:rsid w:val="00362F9F"/>
    <w:rsid w:val="00366DC9"/>
    <w:rsid w:val="00372BEE"/>
    <w:rsid w:val="0037614F"/>
    <w:rsid w:val="00376767"/>
    <w:rsid w:val="00380B73"/>
    <w:rsid w:val="00382466"/>
    <w:rsid w:val="0038536D"/>
    <w:rsid w:val="00385AFD"/>
    <w:rsid w:val="00385D2E"/>
    <w:rsid w:val="00386549"/>
    <w:rsid w:val="003875F8"/>
    <w:rsid w:val="003900A8"/>
    <w:rsid w:val="0039344B"/>
    <w:rsid w:val="00395C0D"/>
    <w:rsid w:val="003A1A36"/>
    <w:rsid w:val="003A3650"/>
    <w:rsid w:val="003A3D1B"/>
    <w:rsid w:val="003A5400"/>
    <w:rsid w:val="003A6601"/>
    <w:rsid w:val="003B3B1E"/>
    <w:rsid w:val="003B7D23"/>
    <w:rsid w:val="003C1D69"/>
    <w:rsid w:val="003C23BF"/>
    <w:rsid w:val="003C34F0"/>
    <w:rsid w:val="003C7FF7"/>
    <w:rsid w:val="003D4457"/>
    <w:rsid w:val="003D46BE"/>
    <w:rsid w:val="003D605A"/>
    <w:rsid w:val="003D7373"/>
    <w:rsid w:val="003D7D3F"/>
    <w:rsid w:val="003E0BE9"/>
    <w:rsid w:val="003E33C7"/>
    <w:rsid w:val="003E4197"/>
    <w:rsid w:val="003F058D"/>
    <w:rsid w:val="003F0C05"/>
    <w:rsid w:val="003F385F"/>
    <w:rsid w:val="003F4003"/>
    <w:rsid w:val="003F5088"/>
    <w:rsid w:val="003F572B"/>
    <w:rsid w:val="003F791D"/>
    <w:rsid w:val="00403280"/>
    <w:rsid w:val="004041D4"/>
    <w:rsid w:val="0040628C"/>
    <w:rsid w:val="004143A6"/>
    <w:rsid w:val="00415A55"/>
    <w:rsid w:val="00421D01"/>
    <w:rsid w:val="00421E16"/>
    <w:rsid w:val="004250B0"/>
    <w:rsid w:val="00425EDF"/>
    <w:rsid w:val="00431D81"/>
    <w:rsid w:val="00432E45"/>
    <w:rsid w:val="004332D1"/>
    <w:rsid w:val="00433D1C"/>
    <w:rsid w:val="00436133"/>
    <w:rsid w:val="004364B7"/>
    <w:rsid w:val="00437E3E"/>
    <w:rsid w:val="004420FF"/>
    <w:rsid w:val="00442213"/>
    <w:rsid w:val="00447BBF"/>
    <w:rsid w:val="0045620D"/>
    <w:rsid w:val="00457107"/>
    <w:rsid w:val="00462D1B"/>
    <w:rsid w:val="00463725"/>
    <w:rsid w:val="004637F1"/>
    <w:rsid w:val="004643D8"/>
    <w:rsid w:val="0046748F"/>
    <w:rsid w:val="0047279B"/>
    <w:rsid w:val="00475B1F"/>
    <w:rsid w:val="00476880"/>
    <w:rsid w:val="0047713D"/>
    <w:rsid w:val="00477A50"/>
    <w:rsid w:val="004900F1"/>
    <w:rsid w:val="00490B9F"/>
    <w:rsid w:val="00491421"/>
    <w:rsid w:val="004922B5"/>
    <w:rsid w:val="00493DF4"/>
    <w:rsid w:val="0049767E"/>
    <w:rsid w:val="004A53BB"/>
    <w:rsid w:val="004A7C54"/>
    <w:rsid w:val="004B25EE"/>
    <w:rsid w:val="004B2791"/>
    <w:rsid w:val="004B7C7E"/>
    <w:rsid w:val="004C0034"/>
    <w:rsid w:val="004C0073"/>
    <w:rsid w:val="004C27FB"/>
    <w:rsid w:val="004C53B0"/>
    <w:rsid w:val="004C78F2"/>
    <w:rsid w:val="004C79CF"/>
    <w:rsid w:val="004D1B80"/>
    <w:rsid w:val="004D3B9B"/>
    <w:rsid w:val="004D48B5"/>
    <w:rsid w:val="004D74B7"/>
    <w:rsid w:val="004E1AD0"/>
    <w:rsid w:val="004E4910"/>
    <w:rsid w:val="004E4B17"/>
    <w:rsid w:val="004E5CEC"/>
    <w:rsid w:val="004E7773"/>
    <w:rsid w:val="004E7DD7"/>
    <w:rsid w:val="004F184D"/>
    <w:rsid w:val="004F4B69"/>
    <w:rsid w:val="00501FAB"/>
    <w:rsid w:val="00502E78"/>
    <w:rsid w:val="00503488"/>
    <w:rsid w:val="005047AB"/>
    <w:rsid w:val="00504B63"/>
    <w:rsid w:val="00520520"/>
    <w:rsid w:val="005228C5"/>
    <w:rsid w:val="00523BAD"/>
    <w:rsid w:val="005271D6"/>
    <w:rsid w:val="00533262"/>
    <w:rsid w:val="00535F99"/>
    <w:rsid w:val="00536A0D"/>
    <w:rsid w:val="005371BA"/>
    <w:rsid w:val="00544BBA"/>
    <w:rsid w:val="0054520C"/>
    <w:rsid w:val="005507AC"/>
    <w:rsid w:val="0055196D"/>
    <w:rsid w:val="005519C3"/>
    <w:rsid w:val="00552202"/>
    <w:rsid w:val="00552BCD"/>
    <w:rsid w:val="00556A2B"/>
    <w:rsid w:val="00556D42"/>
    <w:rsid w:val="00557983"/>
    <w:rsid w:val="005606AE"/>
    <w:rsid w:val="005637A5"/>
    <w:rsid w:val="0057378C"/>
    <w:rsid w:val="00573F92"/>
    <w:rsid w:val="005752C9"/>
    <w:rsid w:val="00580B1C"/>
    <w:rsid w:val="00580E91"/>
    <w:rsid w:val="00582B44"/>
    <w:rsid w:val="0058406A"/>
    <w:rsid w:val="0058434D"/>
    <w:rsid w:val="00584ED2"/>
    <w:rsid w:val="005850D6"/>
    <w:rsid w:val="00590312"/>
    <w:rsid w:val="00593108"/>
    <w:rsid w:val="00594F0F"/>
    <w:rsid w:val="00595FD4"/>
    <w:rsid w:val="005A171C"/>
    <w:rsid w:val="005A1773"/>
    <w:rsid w:val="005A370C"/>
    <w:rsid w:val="005A5A23"/>
    <w:rsid w:val="005A79FC"/>
    <w:rsid w:val="005B233A"/>
    <w:rsid w:val="005B38F7"/>
    <w:rsid w:val="005B7D48"/>
    <w:rsid w:val="005C05A0"/>
    <w:rsid w:val="005C190B"/>
    <w:rsid w:val="005C7863"/>
    <w:rsid w:val="005C7C3F"/>
    <w:rsid w:val="005C7E68"/>
    <w:rsid w:val="005D4474"/>
    <w:rsid w:val="005E0DB9"/>
    <w:rsid w:val="005E0DD4"/>
    <w:rsid w:val="005E32D1"/>
    <w:rsid w:val="005E3E18"/>
    <w:rsid w:val="005E57F9"/>
    <w:rsid w:val="005E63C6"/>
    <w:rsid w:val="005E64C6"/>
    <w:rsid w:val="005E6CF9"/>
    <w:rsid w:val="005F13E5"/>
    <w:rsid w:val="005F2AB9"/>
    <w:rsid w:val="00601474"/>
    <w:rsid w:val="006017EC"/>
    <w:rsid w:val="00605F5E"/>
    <w:rsid w:val="006075CB"/>
    <w:rsid w:val="00614B5F"/>
    <w:rsid w:val="00615EE1"/>
    <w:rsid w:val="00617CBD"/>
    <w:rsid w:val="00622124"/>
    <w:rsid w:val="00632191"/>
    <w:rsid w:val="00634959"/>
    <w:rsid w:val="00636658"/>
    <w:rsid w:val="006407D6"/>
    <w:rsid w:val="0064212D"/>
    <w:rsid w:val="00642F2D"/>
    <w:rsid w:val="00643780"/>
    <w:rsid w:val="00644751"/>
    <w:rsid w:val="006452B4"/>
    <w:rsid w:val="006468CE"/>
    <w:rsid w:val="00650312"/>
    <w:rsid w:val="00650FAB"/>
    <w:rsid w:val="006539B8"/>
    <w:rsid w:val="00654FBE"/>
    <w:rsid w:val="006566F5"/>
    <w:rsid w:val="006712D1"/>
    <w:rsid w:val="00676B7B"/>
    <w:rsid w:val="00683F61"/>
    <w:rsid w:val="00687A36"/>
    <w:rsid w:val="00687C71"/>
    <w:rsid w:val="00690A78"/>
    <w:rsid w:val="00694654"/>
    <w:rsid w:val="00695A35"/>
    <w:rsid w:val="006A01FB"/>
    <w:rsid w:val="006A23F5"/>
    <w:rsid w:val="006A3191"/>
    <w:rsid w:val="006A3D50"/>
    <w:rsid w:val="006A6FF6"/>
    <w:rsid w:val="006A7151"/>
    <w:rsid w:val="006A7E25"/>
    <w:rsid w:val="006B5464"/>
    <w:rsid w:val="006B6D6A"/>
    <w:rsid w:val="006B7C7D"/>
    <w:rsid w:val="006C10E4"/>
    <w:rsid w:val="006C4163"/>
    <w:rsid w:val="006C45A2"/>
    <w:rsid w:val="006C48C9"/>
    <w:rsid w:val="006C5148"/>
    <w:rsid w:val="006C5776"/>
    <w:rsid w:val="006C5A0B"/>
    <w:rsid w:val="006C6781"/>
    <w:rsid w:val="006C75F0"/>
    <w:rsid w:val="006D0120"/>
    <w:rsid w:val="006D096B"/>
    <w:rsid w:val="006D12D9"/>
    <w:rsid w:val="006D25CD"/>
    <w:rsid w:val="006D31EB"/>
    <w:rsid w:val="006D3AC7"/>
    <w:rsid w:val="006D4256"/>
    <w:rsid w:val="006D517D"/>
    <w:rsid w:val="006E094F"/>
    <w:rsid w:val="006E0D3E"/>
    <w:rsid w:val="006E719B"/>
    <w:rsid w:val="006F1A7A"/>
    <w:rsid w:val="006F1C07"/>
    <w:rsid w:val="006F1FDA"/>
    <w:rsid w:val="006F61FB"/>
    <w:rsid w:val="006F6294"/>
    <w:rsid w:val="006F78A1"/>
    <w:rsid w:val="0070185E"/>
    <w:rsid w:val="00703084"/>
    <w:rsid w:val="007057EE"/>
    <w:rsid w:val="00706330"/>
    <w:rsid w:val="007074FE"/>
    <w:rsid w:val="0071096F"/>
    <w:rsid w:val="00712651"/>
    <w:rsid w:val="00712DDB"/>
    <w:rsid w:val="00714477"/>
    <w:rsid w:val="00721AFA"/>
    <w:rsid w:val="00726CC3"/>
    <w:rsid w:val="007275D9"/>
    <w:rsid w:val="00732B31"/>
    <w:rsid w:val="00732B4B"/>
    <w:rsid w:val="007347B4"/>
    <w:rsid w:val="00735FED"/>
    <w:rsid w:val="0074148C"/>
    <w:rsid w:val="00744729"/>
    <w:rsid w:val="00747B6A"/>
    <w:rsid w:val="00752955"/>
    <w:rsid w:val="0075330C"/>
    <w:rsid w:val="00754703"/>
    <w:rsid w:val="00755D40"/>
    <w:rsid w:val="00757D25"/>
    <w:rsid w:val="00760F6E"/>
    <w:rsid w:val="007616AB"/>
    <w:rsid w:val="00761970"/>
    <w:rsid w:val="007645FD"/>
    <w:rsid w:val="00764F1F"/>
    <w:rsid w:val="00765E7C"/>
    <w:rsid w:val="00767E33"/>
    <w:rsid w:val="00771061"/>
    <w:rsid w:val="00772ED5"/>
    <w:rsid w:val="007732B6"/>
    <w:rsid w:val="007739D0"/>
    <w:rsid w:val="007747C7"/>
    <w:rsid w:val="00775662"/>
    <w:rsid w:val="00780433"/>
    <w:rsid w:val="00780960"/>
    <w:rsid w:val="00781E29"/>
    <w:rsid w:val="00791120"/>
    <w:rsid w:val="007969BC"/>
    <w:rsid w:val="007A0B21"/>
    <w:rsid w:val="007A19B8"/>
    <w:rsid w:val="007A2092"/>
    <w:rsid w:val="007A384D"/>
    <w:rsid w:val="007A53F0"/>
    <w:rsid w:val="007A5D38"/>
    <w:rsid w:val="007A6E7D"/>
    <w:rsid w:val="007B10AC"/>
    <w:rsid w:val="007B2527"/>
    <w:rsid w:val="007B34B1"/>
    <w:rsid w:val="007B5F5A"/>
    <w:rsid w:val="007B61A4"/>
    <w:rsid w:val="007C2EE1"/>
    <w:rsid w:val="007C3367"/>
    <w:rsid w:val="007C4475"/>
    <w:rsid w:val="007C4907"/>
    <w:rsid w:val="007C6F8E"/>
    <w:rsid w:val="007C7CC0"/>
    <w:rsid w:val="007D0597"/>
    <w:rsid w:val="007D301D"/>
    <w:rsid w:val="007D55EA"/>
    <w:rsid w:val="007D6250"/>
    <w:rsid w:val="007D68F2"/>
    <w:rsid w:val="007D6C9E"/>
    <w:rsid w:val="007E1B15"/>
    <w:rsid w:val="007E2B1E"/>
    <w:rsid w:val="007E6244"/>
    <w:rsid w:val="007F16E9"/>
    <w:rsid w:val="007F2203"/>
    <w:rsid w:val="007F2530"/>
    <w:rsid w:val="007F3448"/>
    <w:rsid w:val="007F3A3E"/>
    <w:rsid w:val="007F420A"/>
    <w:rsid w:val="007F64B6"/>
    <w:rsid w:val="007F6FF9"/>
    <w:rsid w:val="00802DCD"/>
    <w:rsid w:val="00804D8D"/>
    <w:rsid w:val="00806587"/>
    <w:rsid w:val="0080662F"/>
    <w:rsid w:val="008105EE"/>
    <w:rsid w:val="008131D7"/>
    <w:rsid w:val="00815531"/>
    <w:rsid w:val="00815E8C"/>
    <w:rsid w:val="008163D8"/>
    <w:rsid w:val="00816E6F"/>
    <w:rsid w:val="00817B9A"/>
    <w:rsid w:val="00832275"/>
    <w:rsid w:val="00832849"/>
    <w:rsid w:val="0083352D"/>
    <w:rsid w:val="008336B4"/>
    <w:rsid w:val="00836172"/>
    <w:rsid w:val="0084088F"/>
    <w:rsid w:val="00840CE5"/>
    <w:rsid w:val="00842EC2"/>
    <w:rsid w:val="00843FDC"/>
    <w:rsid w:val="0084498F"/>
    <w:rsid w:val="00844B0C"/>
    <w:rsid w:val="00845CB3"/>
    <w:rsid w:val="00851000"/>
    <w:rsid w:val="008519D2"/>
    <w:rsid w:val="00852161"/>
    <w:rsid w:val="00853757"/>
    <w:rsid w:val="00854BC8"/>
    <w:rsid w:val="00854C10"/>
    <w:rsid w:val="00855531"/>
    <w:rsid w:val="00857D6D"/>
    <w:rsid w:val="00861140"/>
    <w:rsid w:val="00861CF3"/>
    <w:rsid w:val="008624F0"/>
    <w:rsid w:val="00862701"/>
    <w:rsid w:val="00863F28"/>
    <w:rsid w:val="00866357"/>
    <w:rsid w:val="0086691F"/>
    <w:rsid w:val="008714AE"/>
    <w:rsid w:val="00873E00"/>
    <w:rsid w:val="00877388"/>
    <w:rsid w:val="00881C7E"/>
    <w:rsid w:val="008844DF"/>
    <w:rsid w:val="00890551"/>
    <w:rsid w:val="00890832"/>
    <w:rsid w:val="008973C9"/>
    <w:rsid w:val="008A0BF8"/>
    <w:rsid w:val="008A2B77"/>
    <w:rsid w:val="008A464F"/>
    <w:rsid w:val="008A5678"/>
    <w:rsid w:val="008A75DF"/>
    <w:rsid w:val="008A7B32"/>
    <w:rsid w:val="008B41E4"/>
    <w:rsid w:val="008B7267"/>
    <w:rsid w:val="008C4E60"/>
    <w:rsid w:val="008C525D"/>
    <w:rsid w:val="008C546B"/>
    <w:rsid w:val="008C5B8C"/>
    <w:rsid w:val="008C64DE"/>
    <w:rsid w:val="008C6C54"/>
    <w:rsid w:val="008C6ED3"/>
    <w:rsid w:val="008D2AAA"/>
    <w:rsid w:val="008D4E9E"/>
    <w:rsid w:val="008D50BC"/>
    <w:rsid w:val="008D6EA7"/>
    <w:rsid w:val="008D74B4"/>
    <w:rsid w:val="008E1B8E"/>
    <w:rsid w:val="008E5E97"/>
    <w:rsid w:val="008E7979"/>
    <w:rsid w:val="008F1115"/>
    <w:rsid w:val="008F1989"/>
    <w:rsid w:val="008F1B23"/>
    <w:rsid w:val="008F2510"/>
    <w:rsid w:val="008F28C6"/>
    <w:rsid w:val="008F5209"/>
    <w:rsid w:val="0090015E"/>
    <w:rsid w:val="00901ECE"/>
    <w:rsid w:val="00902499"/>
    <w:rsid w:val="00902A29"/>
    <w:rsid w:val="00902D00"/>
    <w:rsid w:val="009065B4"/>
    <w:rsid w:val="00910C27"/>
    <w:rsid w:val="009145A5"/>
    <w:rsid w:val="00915B63"/>
    <w:rsid w:val="00915BBC"/>
    <w:rsid w:val="009233FA"/>
    <w:rsid w:val="00923E0F"/>
    <w:rsid w:val="00925794"/>
    <w:rsid w:val="0092601A"/>
    <w:rsid w:val="009267D3"/>
    <w:rsid w:val="0093030F"/>
    <w:rsid w:val="00930F97"/>
    <w:rsid w:val="00931FAA"/>
    <w:rsid w:val="00932F1E"/>
    <w:rsid w:val="00934C75"/>
    <w:rsid w:val="009376B3"/>
    <w:rsid w:val="009408DD"/>
    <w:rsid w:val="00940F4D"/>
    <w:rsid w:val="00941170"/>
    <w:rsid w:val="00941200"/>
    <w:rsid w:val="009430AB"/>
    <w:rsid w:val="00944094"/>
    <w:rsid w:val="00946457"/>
    <w:rsid w:val="00946581"/>
    <w:rsid w:val="009466FF"/>
    <w:rsid w:val="0095027F"/>
    <w:rsid w:val="00950DCF"/>
    <w:rsid w:val="009517F8"/>
    <w:rsid w:val="009536AD"/>
    <w:rsid w:val="009541C5"/>
    <w:rsid w:val="00956DE5"/>
    <w:rsid w:val="009608A8"/>
    <w:rsid w:val="00960BFE"/>
    <w:rsid w:val="0096240A"/>
    <w:rsid w:val="00963B33"/>
    <w:rsid w:val="00970B30"/>
    <w:rsid w:val="00970BF0"/>
    <w:rsid w:val="0097387D"/>
    <w:rsid w:val="009751A1"/>
    <w:rsid w:val="00976F23"/>
    <w:rsid w:val="00983F90"/>
    <w:rsid w:val="00985F60"/>
    <w:rsid w:val="00991C6C"/>
    <w:rsid w:val="00993E4E"/>
    <w:rsid w:val="0099562A"/>
    <w:rsid w:val="009A41DF"/>
    <w:rsid w:val="009A51CA"/>
    <w:rsid w:val="009A54B2"/>
    <w:rsid w:val="009A7F5C"/>
    <w:rsid w:val="009B0FD7"/>
    <w:rsid w:val="009B1373"/>
    <w:rsid w:val="009B1791"/>
    <w:rsid w:val="009B3160"/>
    <w:rsid w:val="009B5453"/>
    <w:rsid w:val="009B67F4"/>
    <w:rsid w:val="009B7851"/>
    <w:rsid w:val="009C0A7C"/>
    <w:rsid w:val="009C25AD"/>
    <w:rsid w:val="009C4165"/>
    <w:rsid w:val="009C59BD"/>
    <w:rsid w:val="009C6F57"/>
    <w:rsid w:val="009C79F7"/>
    <w:rsid w:val="009D060D"/>
    <w:rsid w:val="009D0B78"/>
    <w:rsid w:val="009D1310"/>
    <w:rsid w:val="009D1DEC"/>
    <w:rsid w:val="009D2D43"/>
    <w:rsid w:val="009E10B7"/>
    <w:rsid w:val="009E1506"/>
    <w:rsid w:val="009E2185"/>
    <w:rsid w:val="009E33DF"/>
    <w:rsid w:val="009E3773"/>
    <w:rsid w:val="009E42E3"/>
    <w:rsid w:val="009E4376"/>
    <w:rsid w:val="009E49B2"/>
    <w:rsid w:val="009E4D42"/>
    <w:rsid w:val="009E4EA6"/>
    <w:rsid w:val="009E6A41"/>
    <w:rsid w:val="009F236E"/>
    <w:rsid w:val="009F2D10"/>
    <w:rsid w:val="009F528E"/>
    <w:rsid w:val="009F776A"/>
    <w:rsid w:val="00A019BC"/>
    <w:rsid w:val="00A04031"/>
    <w:rsid w:val="00A04823"/>
    <w:rsid w:val="00A07A3D"/>
    <w:rsid w:val="00A07AF1"/>
    <w:rsid w:val="00A07F5A"/>
    <w:rsid w:val="00A148A2"/>
    <w:rsid w:val="00A15253"/>
    <w:rsid w:val="00A17053"/>
    <w:rsid w:val="00A1788A"/>
    <w:rsid w:val="00A20CE2"/>
    <w:rsid w:val="00A21745"/>
    <w:rsid w:val="00A22A33"/>
    <w:rsid w:val="00A233C5"/>
    <w:rsid w:val="00A23498"/>
    <w:rsid w:val="00A258C8"/>
    <w:rsid w:val="00A271A3"/>
    <w:rsid w:val="00A31AB1"/>
    <w:rsid w:val="00A3385B"/>
    <w:rsid w:val="00A426F8"/>
    <w:rsid w:val="00A4396B"/>
    <w:rsid w:val="00A45ED4"/>
    <w:rsid w:val="00A46556"/>
    <w:rsid w:val="00A50E80"/>
    <w:rsid w:val="00A53A6A"/>
    <w:rsid w:val="00A53B81"/>
    <w:rsid w:val="00A549F4"/>
    <w:rsid w:val="00A60879"/>
    <w:rsid w:val="00A61082"/>
    <w:rsid w:val="00A61F8F"/>
    <w:rsid w:val="00A64199"/>
    <w:rsid w:val="00A6552F"/>
    <w:rsid w:val="00A67ACA"/>
    <w:rsid w:val="00A7090C"/>
    <w:rsid w:val="00A7149C"/>
    <w:rsid w:val="00A71851"/>
    <w:rsid w:val="00A7230A"/>
    <w:rsid w:val="00A7582B"/>
    <w:rsid w:val="00A76F07"/>
    <w:rsid w:val="00A77547"/>
    <w:rsid w:val="00A77E15"/>
    <w:rsid w:val="00A85047"/>
    <w:rsid w:val="00A940B9"/>
    <w:rsid w:val="00A945F6"/>
    <w:rsid w:val="00AA259E"/>
    <w:rsid w:val="00AA50A0"/>
    <w:rsid w:val="00AA6BD1"/>
    <w:rsid w:val="00AB25C0"/>
    <w:rsid w:val="00AB513B"/>
    <w:rsid w:val="00AB6CEB"/>
    <w:rsid w:val="00AC568B"/>
    <w:rsid w:val="00AC609C"/>
    <w:rsid w:val="00AC78F2"/>
    <w:rsid w:val="00AC7980"/>
    <w:rsid w:val="00AC7A26"/>
    <w:rsid w:val="00AC7E63"/>
    <w:rsid w:val="00AD01D8"/>
    <w:rsid w:val="00AD79E0"/>
    <w:rsid w:val="00AE220E"/>
    <w:rsid w:val="00AE23C1"/>
    <w:rsid w:val="00AE3412"/>
    <w:rsid w:val="00AE3949"/>
    <w:rsid w:val="00AE564D"/>
    <w:rsid w:val="00AE637C"/>
    <w:rsid w:val="00AE7317"/>
    <w:rsid w:val="00AF0733"/>
    <w:rsid w:val="00AF3062"/>
    <w:rsid w:val="00AF583D"/>
    <w:rsid w:val="00AF68DD"/>
    <w:rsid w:val="00AF6F6C"/>
    <w:rsid w:val="00B01B42"/>
    <w:rsid w:val="00B02582"/>
    <w:rsid w:val="00B05EB4"/>
    <w:rsid w:val="00B06909"/>
    <w:rsid w:val="00B06939"/>
    <w:rsid w:val="00B07A54"/>
    <w:rsid w:val="00B07F4D"/>
    <w:rsid w:val="00B11019"/>
    <w:rsid w:val="00B1295E"/>
    <w:rsid w:val="00B12A12"/>
    <w:rsid w:val="00B13619"/>
    <w:rsid w:val="00B13B91"/>
    <w:rsid w:val="00B16DB4"/>
    <w:rsid w:val="00B17854"/>
    <w:rsid w:val="00B27748"/>
    <w:rsid w:val="00B313E9"/>
    <w:rsid w:val="00B32052"/>
    <w:rsid w:val="00B3354F"/>
    <w:rsid w:val="00B33B01"/>
    <w:rsid w:val="00B34093"/>
    <w:rsid w:val="00B354C4"/>
    <w:rsid w:val="00B355B5"/>
    <w:rsid w:val="00B36CE1"/>
    <w:rsid w:val="00B41B05"/>
    <w:rsid w:val="00B453B9"/>
    <w:rsid w:val="00B46333"/>
    <w:rsid w:val="00B46589"/>
    <w:rsid w:val="00B47495"/>
    <w:rsid w:val="00B50BFD"/>
    <w:rsid w:val="00B56D55"/>
    <w:rsid w:val="00B606B5"/>
    <w:rsid w:val="00B606E6"/>
    <w:rsid w:val="00B61036"/>
    <w:rsid w:val="00B6333C"/>
    <w:rsid w:val="00B645F9"/>
    <w:rsid w:val="00B647B1"/>
    <w:rsid w:val="00B65ACC"/>
    <w:rsid w:val="00B66117"/>
    <w:rsid w:val="00B66AC8"/>
    <w:rsid w:val="00B66B61"/>
    <w:rsid w:val="00B730FF"/>
    <w:rsid w:val="00B80D05"/>
    <w:rsid w:val="00B80ED6"/>
    <w:rsid w:val="00B8162B"/>
    <w:rsid w:val="00B81CEC"/>
    <w:rsid w:val="00B82995"/>
    <w:rsid w:val="00B86E2C"/>
    <w:rsid w:val="00B878A8"/>
    <w:rsid w:val="00B90A4E"/>
    <w:rsid w:val="00B90E01"/>
    <w:rsid w:val="00B91012"/>
    <w:rsid w:val="00B94CB4"/>
    <w:rsid w:val="00B9744F"/>
    <w:rsid w:val="00BA0315"/>
    <w:rsid w:val="00BA09FB"/>
    <w:rsid w:val="00BA1A98"/>
    <w:rsid w:val="00BB0416"/>
    <w:rsid w:val="00BB4B45"/>
    <w:rsid w:val="00BB6151"/>
    <w:rsid w:val="00BB61EE"/>
    <w:rsid w:val="00BB6C1C"/>
    <w:rsid w:val="00BC087A"/>
    <w:rsid w:val="00BC0ECB"/>
    <w:rsid w:val="00BC15CD"/>
    <w:rsid w:val="00BC3C3F"/>
    <w:rsid w:val="00BC44BB"/>
    <w:rsid w:val="00BC7086"/>
    <w:rsid w:val="00BC744B"/>
    <w:rsid w:val="00BD0201"/>
    <w:rsid w:val="00BD0500"/>
    <w:rsid w:val="00BD1E01"/>
    <w:rsid w:val="00BD4652"/>
    <w:rsid w:val="00BE05C4"/>
    <w:rsid w:val="00BE4217"/>
    <w:rsid w:val="00BF2794"/>
    <w:rsid w:val="00BF2A84"/>
    <w:rsid w:val="00BF6587"/>
    <w:rsid w:val="00C00461"/>
    <w:rsid w:val="00C02164"/>
    <w:rsid w:val="00C0268F"/>
    <w:rsid w:val="00C02AAA"/>
    <w:rsid w:val="00C0517A"/>
    <w:rsid w:val="00C0580D"/>
    <w:rsid w:val="00C10695"/>
    <w:rsid w:val="00C107EB"/>
    <w:rsid w:val="00C133F3"/>
    <w:rsid w:val="00C1781F"/>
    <w:rsid w:val="00C2043D"/>
    <w:rsid w:val="00C21B2F"/>
    <w:rsid w:val="00C27AC4"/>
    <w:rsid w:val="00C30A1B"/>
    <w:rsid w:val="00C324DC"/>
    <w:rsid w:val="00C35B0C"/>
    <w:rsid w:val="00C36D3F"/>
    <w:rsid w:val="00C37254"/>
    <w:rsid w:val="00C41A53"/>
    <w:rsid w:val="00C42E68"/>
    <w:rsid w:val="00C4626F"/>
    <w:rsid w:val="00C47240"/>
    <w:rsid w:val="00C477E4"/>
    <w:rsid w:val="00C52D78"/>
    <w:rsid w:val="00C5323D"/>
    <w:rsid w:val="00C54900"/>
    <w:rsid w:val="00C54CAA"/>
    <w:rsid w:val="00C562F6"/>
    <w:rsid w:val="00C56E7F"/>
    <w:rsid w:val="00C57EC8"/>
    <w:rsid w:val="00C612E9"/>
    <w:rsid w:val="00C62D99"/>
    <w:rsid w:val="00C62DF7"/>
    <w:rsid w:val="00C632B0"/>
    <w:rsid w:val="00C6370D"/>
    <w:rsid w:val="00C63BAA"/>
    <w:rsid w:val="00C71546"/>
    <w:rsid w:val="00C7154E"/>
    <w:rsid w:val="00C72FF1"/>
    <w:rsid w:val="00C73B4D"/>
    <w:rsid w:val="00C73D55"/>
    <w:rsid w:val="00C75B61"/>
    <w:rsid w:val="00C765DC"/>
    <w:rsid w:val="00C85917"/>
    <w:rsid w:val="00C877DB"/>
    <w:rsid w:val="00C90384"/>
    <w:rsid w:val="00C9091B"/>
    <w:rsid w:val="00C9186E"/>
    <w:rsid w:val="00C92510"/>
    <w:rsid w:val="00C92A01"/>
    <w:rsid w:val="00C94D3F"/>
    <w:rsid w:val="00C96D50"/>
    <w:rsid w:val="00CA18FD"/>
    <w:rsid w:val="00CA47ED"/>
    <w:rsid w:val="00CA5E39"/>
    <w:rsid w:val="00CA7F27"/>
    <w:rsid w:val="00CB027A"/>
    <w:rsid w:val="00CB0905"/>
    <w:rsid w:val="00CB29BB"/>
    <w:rsid w:val="00CB2ED6"/>
    <w:rsid w:val="00CB31D4"/>
    <w:rsid w:val="00CB37F3"/>
    <w:rsid w:val="00CB435F"/>
    <w:rsid w:val="00CB62DD"/>
    <w:rsid w:val="00CC03F4"/>
    <w:rsid w:val="00CC0A6D"/>
    <w:rsid w:val="00CC0C5A"/>
    <w:rsid w:val="00CC2C28"/>
    <w:rsid w:val="00CC4B4B"/>
    <w:rsid w:val="00CC5CE9"/>
    <w:rsid w:val="00CD0FA7"/>
    <w:rsid w:val="00CD1BA6"/>
    <w:rsid w:val="00CD3DCB"/>
    <w:rsid w:val="00CD4808"/>
    <w:rsid w:val="00CD5475"/>
    <w:rsid w:val="00CE03FC"/>
    <w:rsid w:val="00CE6672"/>
    <w:rsid w:val="00CE6BD8"/>
    <w:rsid w:val="00CE7D01"/>
    <w:rsid w:val="00CF2019"/>
    <w:rsid w:val="00CF4B8E"/>
    <w:rsid w:val="00CF4FE3"/>
    <w:rsid w:val="00CF5E83"/>
    <w:rsid w:val="00CF6A01"/>
    <w:rsid w:val="00CF7F60"/>
    <w:rsid w:val="00D00CBB"/>
    <w:rsid w:val="00D029FF"/>
    <w:rsid w:val="00D054CA"/>
    <w:rsid w:val="00D060A0"/>
    <w:rsid w:val="00D06A95"/>
    <w:rsid w:val="00D06B24"/>
    <w:rsid w:val="00D10292"/>
    <w:rsid w:val="00D1226F"/>
    <w:rsid w:val="00D13491"/>
    <w:rsid w:val="00D15CD4"/>
    <w:rsid w:val="00D16B07"/>
    <w:rsid w:val="00D177AB"/>
    <w:rsid w:val="00D17F4A"/>
    <w:rsid w:val="00D20E01"/>
    <w:rsid w:val="00D23C64"/>
    <w:rsid w:val="00D31CDD"/>
    <w:rsid w:val="00D33AA2"/>
    <w:rsid w:val="00D41655"/>
    <w:rsid w:val="00D4323E"/>
    <w:rsid w:val="00D56353"/>
    <w:rsid w:val="00D639E1"/>
    <w:rsid w:val="00D65A07"/>
    <w:rsid w:val="00D66898"/>
    <w:rsid w:val="00D772F6"/>
    <w:rsid w:val="00D80091"/>
    <w:rsid w:val="00D8033E"/>
    <w:rsid w:val="00D80BBE"/>
    <w:rsid w:val="00D834F1"/>
    <w:rsid w:val="00D840E7"/>
    <w:rsid w:val="00D844EC"/>
    <w:rsid w:val="00D8502F"/>
    <w:rsid w:val="00D8548F"/>
    <w:rsid w:val="00D86571"/>
    <w:rsid w:val="00D870A2"/>
    <w:rsid w:val="00D87211"/>
    <w:rsid w:val="00D91AD4"/>
    <w:rsid w:val="00D92B4A"/>
    <w:rsid w:val="00D93DAE"/>
    <w:rsid w:val="00D958F2"/>
    <w:rsid w:val="00D962BF"/>
    <w:rsid w:val="00DA0F66"/>
    <w:rsid w:val="00DA1018"/>
    <w:rsid w:val="00DA1E7A"/>
    <w:rsid w:val="00DA45DB"/>
    <w:rsid w:val="00DB07E8"/>
    <w:rsid w:val="00DB19E0"/>
    <w:rsid w:val="00DB6D10"/>
    <w:rsid w:val="00DB7308"/>
    <w:rsid w:val="00DC06DD"/>
    <w:rsid w:val="00DC19CB"/>
    <w:rsid w:val="00DC3860"/>
    <w:rsid w:val="00DC3CDC"/>
    <w:rsid w:val="00DC6448"/>
    <w:rsid w:val="00DC6701"/>
    <w:rsid w:val="00DC7786"/>
    <w:rsid w:val="00DD0D34"/>
    <w:rsid w:val="00DD1578"/>
    <w:rsid w:val="00DD24F7"/>
    <w:rsid w:val="00DD7F4E"/>
    <w:rsid w:val="00DE0EF9"/>
    <w:rsid w:val="00DE1A0A"/>
    <w:rsid w:val="00DE1C87"/>
    <w:rsid w:val="00DE2143"/>
    <w:rsid w:val="00DE2428"/>
    <w:rsid w:val="00DF3A53"/>
    <w:rsid w:val="00DF671F"/>
    <w:rsid w:val="00DF6CDB"/>
    <w:rsid w:val="00DF7A75"/>
    <w:rsid w:val="00E02A63"/>
    <w:rsid w:val="00E05791"/>
    <w:rsid w:val="00E1046D"/>
    <w:rsid w:val="00E1463E"/>
    <w:rsid w:val="00E251B2"/>
    <w:rsid w:val="00E266E1"/>
    <w:rsid w:val="00E2696D"/>
    <w:rsid w:val="00E26F79"/>
    <w:rsid w:val="00E272BB"/>
    <w:rsid w:val="00E274D4"/>
    <w:rsid w:val="00E3131F"/>
    <w:rsid w:val="00E3661E"/>
    <w:rsid w:val="00E40727"/>
    <w:rsid w:val="00E42069"/>
    <w:rsid w:val="00E42598"/>
    <w:rsid w:val="00E43284"/>
    <w:rsid w:val="00E43C79"/>
    <w:rsid w:val="00E44669"/>
    <w:rsid w:val="00E45673"/>
    <w:rsid w:val="00E4656D"/>
    <w:rsid w:val="00E5021B"/>
    <w:rsid w:val="00E525DF"/>
    <w:rsid w:val="00E55BE5"/>
    <w:rsid w:val="00E5632A"/>
    <w:rsid w:val="00E575C3"/>
    <w:rsid w:val="00E579C0"/>
    <w:rsid w:val="00E57F30"/>
    <w:rsid w:val="00E626DA"/>
    <w:rsid w:val="00E643C7"/>
    <w:rsid w:val="00E655FF"/>
    <w:rsid w:val="00E65E50"/>
    <w:rsid w:val="00E65F26"/>
    <w:rsid w:val="00E66D4B"/>
    <w:rsid w:val="00E67809"/>
    <w:rsid w:val="00E72923"/>
    <w:rsid w:val="00E738FF"/>
    <w:rsid w:val="00E740B5"/>
    <w:rsid w:val="00E74A4C"/>
    <w:rsid w:val="00E7712E"/>
    <w:rsid w:val="00E77F98"/>
    <w:rsid w:val="00E84213"/>
    <w:rsid w:val="00E85DC2"/>
    <w:rsid w:val="00E87129"/>
    <w:rsid w:val="00E90325"/>
    <w:rsid w:val="00E932C7"/>
    <w:rsid w:val="00E97C4E"/>
    <w:rsid w:val="00EA227E"/>
    <w:rsid w:val="00EA3BA6"/>
    <w:rsid w:val="00EA508C"/>
    <w:rsid w:val="00EA5106"/>
    <w:rsid w:val="00EA6EC4"/>
    <w:rsid w:val="00EA7BE5"/>
    <w:rsid w:val="00EB01CB"/>
    <w:rsid w:val="00EB24AF"/>
    <w:rsid w:val="00EB3504"/>
    <w:rsid w:val="00EB3C4A"/>
    <w:rsid w:val="00EB4097"/>
    <w:rsid w:val="00EB64A6"/>
    <w:rsid w:val="00EC0BE8"/>
    <w:rsid w:val="00EC1C4D"/>
    <w:rsid w:val="00EC3458"/>
    <w:rsid w:val="00EC5418"/>
    <w:rsid w:val="00EC552E"/>
    <w:rsid w:val="00EC6BD2"/>
    <w:rsid w:val="00EC6E69"/>
    <w:rsid w:val="00ED4B29"/>
    <w:rsid w:val="00ED5F25"/>
    <w:rsid w:val="00ED77A0"/>
    <w:rsid w:val="00EE01B9"/>
    <w:rsid w:val="00EE11A7"/>
    <w:rsid w:val="00EE177D"/>
    <w:rsid w:val="00EE2544"/>
    <w:rsid w:val="00EE3E04"/>
    <w:rsid w:val="00EE3F20"/>
    <w:rsid w:val="00EE41C3"/>
    <w:rsid w:val="00EE42B2"/>
    <w:rsid w:val="00EE55D9"/>
    <w:rsid w:val="00EE612D"/>
    <w:rsid w:val="00EE6F16"/>
    <w:rsid w:val="00EF0646"/>
    <w:rsid w:val="00EF194D"/>
    <w:rsid w:val="00EF4938"/>
    <w:rsid w:val="00EF4C27"/>
    <w:rsid w:val="00EF6249"/>
    <w:rsid w:val="00EF64CF"/>
    <w:rsid w:val="00EF73CE"/>
    <w:rsid w:val="00EF7C5E"/>
    <w:rsid w:val="00F019F0"/>
    <w:rsid w:val="00F03000"/>
    <w:rsid w:val="00F03843"/>
    <w:rsid w:val="00F05CB6"/>
    <w:rsid w:val="00F07127"/>
    <w:rsid w:val="00F10EC1"/>
    <w:rsid w:val="00F127E8"/>
    <w:rsid w:val="00F13C64"/>
    <w:rsid w:val="00F144B6"/>
    <w:rsid w:val="00F14F10"/>
    <w:rsid w:val="00F172EC"/>
    <w:rsid w:val="00F22362"/>
    <w:rsid w:val="00F22BC7"/>
    <w:rsid w:val="00F232D6"/>
    <w:rsid w:val="00F26105"/>
    <w:rsid w:val="00F2677B"/>
    <w:rsid w:val="00F2778F"/>
    <w:rsid w:val="00F27C9E"/>
    <w:rsid w:val="00F31F56"/>
    <w:rsid w:val="00F32487"/>
    <w:rsid w:val="00F32C12"/>
    <w:rsid w:val="00F33D5C"/>
    <w:rsid w:val="00F33FC4"/>
    <w:rsid w:val="00F3503F"/>
    <w:rsid w:val="00F35242"/>
    <w:rsid w:val="00F35CA2"/>
    <w:rsid w:val="00F35EA1"/>
    <w:rsid w:val="00F376AD"/>
    <w:rsid w:val="00F40450"/>
    <w:rsid w:val="00F429FC"/>
    <w:rsid w:val="00F43605"/>
    <w:rsid w:val="00F43D53"/>
    <w:rsid w:val="00F46D6E"/>
    <w:rsid w:val="00F4719F"/>
    <w:rsid w:val="00F472CB"/>
    <w:rsid w:val="00F53881"/>
    <w:rsid w:val="00F547BB"/>
    <w:rsid w:val="00F57E7E"/>
    <w:rsid w:val="00F600EB"/>
    <w:rsid w:val="00F616C7"/>
    <w:rsid w:val="00F62DFD"/>
    <w:rsid w:val="00F639B4"/>
    <w:rsid w:val="00F64CEB"/>
    <w:rsid w:val="00F6640C"/>
    <w:rsid w:val="00F6765A"/>
    <w:rsid w:val="00F67BED"/>
    <w:rsid w:val="00F70C8E"/>
    <w:rsid w:val="00F72AB1"/>
    <w:rsid w:val="00F808D9"/>
    <w:rsid w:val="00F81016"/>
    <w:rsid w:val="00F82331"/>
    <w:rsid w:val="00F834F6"/>
    <w:rsid w:val="00F83FE8"/>
    <w:rsid w:val="00F8540A"/>
    <w:rsid w:val="00F87FD4"/>
    <w:rsid w:val="00F92906"/>
    <w:rsid w:val="00F97DAD"/>
    <w:rsid w:val="00FA60C9"/>
    <w:rsid w:val="00FA7918"/>
    <w:rsid w:val="00FB1494"/>
    <w:rsid w:val="00FB4D1A"/>
    <w:rsid w:val="00FB62D8"/>
    <w:rsid w:val="00FC2033"/>
    <w:rsid w:val="00FC5624"/>
    <w:rsid w:val="00FC6E76"/>
    <w:rsid w:val="00FD26F5"/>
    <w:rsid w:val="00FD2752"/>
    <w:rsid w:val="00FD3B33"/>
    <w:rsid w:val="00FD4AAD"/>
    <w:rsid w:val="00FD4F95"/>
    <w:rsid w:val="00FD5407"/>
    <w:rsid w:val="00FE0CB5"/>
    <w:rsid w:val="00FE4B89"/>
    <w:rsid w:val="00FE5659"/>
    <w:rsid w:val="00FF0711"/>
    <w:rsid w:val="00FF1B62"/>
    <w:rsid w:val="00FF1FD5"/>
    <w:rsid w:val="00FF2275"/>
    <w:rsid w:val="00FF27D8"/>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E05791"/>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9A41DF"/>
    <w:pPr>
      <w:keepNext/>
      <w:spacing w:before="180" w:after="60" w:line="400" w:lineRule="exact"/>
      <w:ind w:left="-360"/>
      <w:outlineLvl w:val="0"/>
    </w:pPr>
    <w:rPr>
      <w:rFonts w:ascii="Verdana" w:eastAsia="Times New Roman" w:hAnsi="Verdana"/>
      <w:b/>
      <w:color w:val="000000"/>
      <w:kern w:val="24"/>
      <w:sz w:val="36"/>
    </w:rPr>
  </w:style>
  <w:style w:type="paragraph" w:styleId="Heading2">
    <w:name w:val="heading 2"/>
    <w:aliases w:val="h2,Level 2 Topic Heading"/>
    <w:basedOn w:val="Heading1"/>
    <w:next w:val="Text"/>
    <w:qFormat/>
    <w:rsid w:val="009A41DF"/>
    <w:pPr>
      <w:outlineLvl w:val="1"/>
    </w:pPr>
    <w:rPr>
      <w:color w:val="808080"/>
    </w:rPr>
  </w:style>
  <w:style w:type="paragraph" w:styleId="Heading3">
    <w:name w:val="heading 3"/>
    <w:aliases w:val="h3,Level 3 Topic Heading"/>
    <w:basedOn w:val="Heading1"/>
    <w:next w:val="Text"/>
    <w:qFormat/>
    <w:rsid w:val="009A41DF"/>
    <w:pPr>
      <w:outlineLvl w:val="2"/>
    </w:pPr>
    <w:rPr>
      <w:color w:val="C0C0C0"/>
    </w:rPr>
  </w:style>
  <w:style w:type="paragraph" w:styleId="Heading4">
    <w:name w:val="heading 4"/>
    <w:aliases w:val="h4,Level 4 Topic Heading"/>
    <w:basedOn w:val="Heading1"/>
    <w:next w:val="Text"/>
    <w:qFormat/>
    <w:rsid w:val="009A41DF"/>
    <w:pPr>
      <w:outlineLvl w:val="3"/>
    </w:pPr>
    <w:rPr>
      <w:b w:val="0"/>
    </w:rPr>
  </w:style>
  <w:style w:type="paragraph" w:styleId="Heading5">
    <w:name w:val="heading 5"/>
    <w:aliases w:val="h5,Level 5 Topic Heading"/>
    <w:basedOn w:val="Heading1"/>
    <w:next w:val="Text"/>
    <w:qFormat/>
    <w:rsid w:val="009A41DF"/>
    <w:pPr>
      <w:outlineLvl w:val="4"/>
    </w:pPr>
    <w:rPr>
      <w:b w:val="0"/>
      <w:color w:val="808080"/>
    </w:rPr>
  </w:style>
  <w:style w:type="paragraph" w:styleId="Heading6">
    <w:name w:val="heading 6"/>
    <w:aliases w:val="h6,Level 6 Topic Heading"/>
    <w:basedOn w:val="Heading1"/>
    <w:next w:val="Text"/>
    <w:qFormat/>
    <w:rsid w:val="009A41DF"/>
    <w:pPr>
      <w:outlineLvl w:val="5"/>
    </w:pPr>
    <w:rPr>
      <w:b w:val="0"/>
      <w:color w:val="C0C0C0"/>
    </w:rPr>
  </w:style>
  <w:style w:type="paragraph" w:styleId="Heading7">
    <w:name w:val="heading 7"/>
    <w:aliases w:val="h7,Level 7 Topic Heading"/>
    <w:basedOn w:val="Heading1"/>
    <w:next w:val="Text"/>
    <w:qFormat/>
    <w:rsid w:val="009A41DF"/>
    <w:pPr>
      <w:spacing w:line="360" w:lineRule="exact"/>
      <w:outlineLvl w:val="6"/>
    </w:pPr>
    <w:rPr>
      <w:sz w:val="32"/>
      <w:szCs w:val="24"/>
    </w:rPr>
  </w:style>
  <w:style w:type="paragraph" w:styleId="Heading8">
    <w:name w:val="heading 8"/>
    <w:aliases w:val="h8,First Subheading,Second Subheading"/>
    <w:basedOn w:val="Heading1"/>
    <w:next w:val="Text"/>
    <w:qFormat/>
    <w:rsid w:val="009A41DF"/>
    <w:pPr>
      <w:spacing w:line="300" w:lineRule="exact"/>
      <w:outlineLvl w:val="7"/>
    </w:pPr>
    <w:rPr>
      <w:iCs/>
      <w:sz w:val="26"/>
      <w:szCs w:val="24"/>
    </w:rPr>
  </w:style>
  <w:style w:type="paragraph" w:styleId="Heading9">
    <w:name w:val="heading 9"/>
    <w:aliases w:val="h9,Third Subheading"/>
    <w:basedOn w:val="Heading1"/>
    <w:next w:val="Text"/>
    <w:qFormat/>
    <w:rsid w:val="009A41DF"/>
    <w:pPr>
      <w:spacing w:line="260" w:lineRule="exact"/>
      <w:outlineLvl w:val="8"/>
    </w:pPr>
    <w:rPr>
      <w:rFonts w:cs="Arial"/>
      <w:sz w:val="20"/>
      <w:szCs w:val="22"/>
    </w:rPr>
  </w:style>
  <w:style w:type="character" w:default="1" w:styleId="DefaultParagraphFont">
    <w:name w:val="Default Paragraph Font"/>
    <w:uiPriority w:val="1"/>
    <w:semiHidden/>
    <w:unhideWhenUsed/>
    <w:rsid w:val="00E0579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05791"/>
  </w:style>
  <w:style w:type="paragraph" w:customStyle="1" w:styleId="Text">
    <w:name w:val="Text"/>
    <w:aliases w:val="t"/>
    <w:link w:val="TexxtChar"/>
    <w:rsid w:val="009A41DF"/>
    <w:pPr>
      <w:spacing w:before="60" w:after="60" w:line="260" w:lineRule="exact"/>
    </w:pPr>
    <w:rPr>
      <w:rFonts w:ascii="Verdana" w:eastAsia="Times New Roman" w:hAnsi="Verdana"/>
      <w:color w:val="000000"/>
    </w:rPr>
  </w:style>
  <w:style w:type="paragraph" w:styleId="BodyText">
    <w:name w:val="Body Text"/>
    <w:basedOn w:val="Normal"/>
    <w:rsid w:val="006A3191"/>
    <w:rPr>
      <w:b/>
    </w:rPr>
  </w:style>
  <w:style w:type="character" w:styleId="CommentReference">
    <w:name w:val="annotation reference"/>
    <w:aliases w:val="cr,Used by Word to flag author queries"/>
    <w:basedOn w:val="DefaultParagraphFont"/>
    <w:semiHidden/>
    <w:rsid w:val="009A41DF"/>
    <w:rPr>
      <w:szCs w:val="16"/>
    </w:rPr>
  </w:style>
  <w:style w:type="paragraph" w:styleId="CommentText">
    <w:name w:val="annotation text"/>
    <w:aliases w:val="ct,Used by Word for text of author queries"/>
    <w:basedOn w:val="Text"/>
    <w:semiHidden/>
    <w:rsid w:val="009A41DF"/>
  </w:style>
  <w:style w:type="paragraph" w:customStyle="1" w:styleId="Figure">
    <w:name w:val="Figure"/>
    <w:aliases w:val="fig"/>
    <w:basedOn w:val="Text"/>
    <w:next w:val="Text"/>
    <w:rsid w:val="009A41DF"/>
    <w:pPr>
      <w:spacing w:before="120" w:after="120" w:line="240" w:lineRule="auto"/>
    </w:pPr>
  </w:style>
  <w:style w:type="paragraph" w:customStyle="1" w:styleId="Code">
    <w:name w:val="Code"/>
    <w:aliases w:val="c"/>
    <w:rsid w:val="009A41D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9A41DF"/>
    <w:rPr>
      <w:b/>
    </w:rPr>
  </w:style>
  <w:style w:type="paragraph" w:customStyle="1" w:styleId="TextinList2">
    <w:name w:val="Text in List 2"/>
    <w:aliases w:val="t2"/>
    <w:basedOn w:val="Text"/>
    <w:rsid w:val="009A41DF"/>
    <w:pPr>
      <w:ind w:left="720"/>
    </w:pPr>
  </w:style>
  <w:style w:type="paragraph" w:customStyle="1" w:styleId="Label">
    <w:name w:val="Label"/>
    <w:aliases w:val="l"/>
    <w:basedOn w:val="Text"/>
    <w:next w:val="Text"/>
    <w:rsid w:val="009A41DF"/>
    <w:rPr>
      <w:b/>
    </w:rPr>
  </w:style>
  <w:style w:type="paragraph" w:styleId="FootnoteText">
    <w:name w:val="footnote text"/>
    <w:aliases w:val="ft,Used by Word for text of Help footnotes"/>
    <w:basedOn w:val="Text"/>
    <w:semiHidden/>
    <w:rsid w:val="009A41DF"/>
    <w:rPr>
      <w:color w:val="0000FF"/>
    </w:rPr>
  </w:style>
  <w:style w:type="paragraph" w:customStyle="1" w:styleId="NumberedList2">
    <w:name w:val="Numbered List 2"/>
    <w:aliases w:val="nl2"/>
    <w:rsid w:val="009A41DF"/>
    <w:pPr>
      <w:numPr>
        <w:numId w:val="10"/>
      </w:numPr>
      <w:spacing w:before="60" w:after="60" w:line="260" w:lineRule="exact"/>
    </w:pPr>
    <w:rPr>
      <w:rFonts w:ascii="Verdana" w:eastAsia="Times New Roman" w:hAnsi="Verdana"/>
      <w:color w:val="000000"/>
    </w:rPr>
  </w:style>
  <w:style w:type="paragraph" w:customStyle="1" w:styleId="Syntax">
    <w:name w:val="Syntax"/>
    <w:aliases w:val="s"/>
    <w:basedOn w:val="Code"/>
    <w:rsid w:val="009A41D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9A41DF"/>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9A41DF"/>
    <w:rPr>
      <w:color w:val="0000FF"/>
      <w:vertAlign w:val="superscript"/>
    </w:rPr>
  </w:style>
  <w:style w:type="character" w:customStyle="1" w:styleId="CodeEmbedded">
    <w:name w:val="Code Embedded"/>
    <w:aliases w:val="ce"/>
    <w:basedOn w:val="DefaultParagraphFont"/>
    <w:rsid w:val="009A41DF"/>
    <w:rPr>
      <w:rFonts w:ascii="Courier New" w:hAnsi="Courier New"/>
      <w:noProof/>
      <w:color w:val="000080"/>
      <w:position w:val="1"/>
      <w:sz w:val="20"/>
    </w:rPr>
  </w:style>
  <w:style w:type="character" w:customStyle="1" w:styleId="LabelEmbedded">
    <w:name w:val="Label Embedded"/>
    <w:aliases w:val="le"/>
    <w:basedOn w:val="DefaultParagraphFont"/>
    <w:rsid w:val="009A41DF"/>
    <w:rPr>
      <w:rFonts w:ascii="Verdana" w:hAnsi="Verdana"/>
      <w:b/>
      <w:sz w:val="20"/>
    </w:rPr>
  </w:style>
  <w:style w:type="character" w:customStyle="1" w:styleId="LinkText">
    <w:name w:val="Link Text"/>
    <w:aliases w:val="lt"/>
    <w:basedOn w:val="DefaultParagraphFont"/>
    <w:rsid w:val="009A41DF"/>
    <w:rPr>
      <w:color w:val="0000FF"/>
      <w:u w:val="double"/>
    </w:rPr>
  </w:style>
  <w:style w:type="character" w:customStyle="1" w:styleId="LinkTextPopup">
    <w:name w:val="Link Text Popup"/>
    <w:aliases w:val="ltp"/>
    <w:basedOn w:val="DefaultParagraphFont"/>
    <w:rsid w:val="009A41DF"/>
    <w:rPr>
      <w:color w:val="0000FF"/>
      <w:u w:val="single"/>
    </w:rPr>
  </w:style>
  <w:style w:type="character" w:customStyle="1" w:styleId="LinkID">
    <w:name w:val="Link ID"/>
    <w:aliases w:val="lid"/>
    <w:basedOn w:val="DefaultParagraphFont"/>
    <w:rsid w:val="009A41DF"/>
    <w:rPr>
      <w:noProof/>
      <w:vanish/>
      <w:color w:val="FF0000"/>
    </w:rPr>
  </w:style>
  <w:style w:type="paragraph" w:customStyle="1" w:styleId="CodeinList2">
    <w:name w:val="Code in List 2"/>
    <w:aliases w:val="c2"/>
    <w:basedOn w:val="Code"/>
    <w:rsid w:val="009A41DF"/>
    <w:pPr>
      <w:ind w:left="720"/>
    </w:pPr>
  </w:style>
  <w:style w:type="character" w:customStyle="1" w:styleId="ConditionalMarker">
    <w:name w:val="Conditional Marker"/>
    <w:aliases w:val="cm"/>
    <w:basedOn w:val="DefaultParagraphFont"/>
    <w:rsid w:val="009A41D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9A41DF"/>
    <w:pPr>
      <w:ind w:left="720"/>
    </w:pPr>
  </w:style>
  <w:style w:type="paragraph" w:customStyle="1" w:styleId="TableFootnoteinList2">
    <w:name w:val="Table Footnote in List 2"/>
    <w:aliases w:val="tf2"/>
    <w:basedOn w:val="TextinList2"/>
    <w:next w:val="TextinList2"/>
    <w:rsid w:val="009A41DF"/>
    <w:pPr>
      <w:spacing w:before="40" w:after="80" w:line="220" w:lineRule="exact"/>
    </w:pPr>
    <w:rPr>
      <w:sz w:val="16"/>
    </w:rPr>
  </w:style>
  <w:style w:type="paragraph" w:customStyle="1" w:styleId="LabelinList1">
    <w:name w:val="Label in List 1"/>
    <w:aliases w:val="l1"/>
    <w:basedOn w:val="TextinList1"/>
    <w:next w:val="TextinList1"/>
    <w:rsid w:val="009A41DF"/>
    <w:rPr>
      <w:b/>
    </w:rPr>
  </w:style>
  <w:style w:type="paragraph" w:customStyle="1" w:styleId="TextinList1">
    <w:name w:val="Text in List 1"/>
    <w:aliases w:val="t1"/>
    <w:basedOn w:val="Text"/>
    <w:link w:val="TextinList1Char"/>
    <w:rsid w:val="009A41DF"/>
    <w:pPr>
      <w:ind w:left="360"/>
    </w:pPr>
  </w:style>
  <w:style w:type="paragraph" w:customStyle="1" w:styleId="CodeinList1">
    <w:name w:val="Code in List 1"/>
    <w:aliases w:val="c1"/>
    <w:basedOn w:val="Code"/>
    <w:rsid w:val="009A41DF"/>
    <w:pPr>
      <w:ind w:left="360"/>
    </w:pPr>
  </w:style>
  <w:style w:type="paragraph" w:customStyle="1" w:styleId="FigureinList1">
    <w:name w:val="Figure in List 1"/>
    <w:aliases w:val="fig1"/>
    <w:basedOn w:val="Figure"/>
    <w:next w:val="TextinList1"/>
    <w:rsid w:val="009A41DF"/>
    <w:pPr>
      <w:ind w:left="360"/>
    </w:pPr>
  </w:style>
  <w:style w:type="paragraph" w:customStyle="1" w:styleId="TableFootnoteinList1">
    <w:name w:val="Table Footnote in List 1"/>
    <w:aliases w:val="tf1"/>
    <w:basedOn w:val="TextinList1"/>
    <w:next w:val="TextinList1"/>
    <w:rsid w:val="009A41DF"/>
    <w:pPr>
      <w:spacing w:before="40" w:after="80" w:line="220" w:lineRule="exact"/>
    </w:pPr>
    <w:rPr>
      <w:sz w:val="16"/>
    </w:rPr>
  </w:style>
  <w:style w:type="character" w:customStyle="1" w:styleId="HTML">
    <w:name w:val="HTML"/>
    <w:basedOn w:val="DefaultParagraphFont"/>
    <w:rsid w:val="009A41DF"/>
    <w:rPr>
      <w:rFonts w:ascii="Courier New" w:hAnsi="Courier New"/>
      <w:color w:val="000000"/>
      <w:sz w:val="20"/>
      <w:bdr w:val="none" w:sz="0" w:space="0" w:color="auto"/>
      <w:shd w:val="pct25" w:color="00FF00" w:fill="auto"/>
    </w:rPr>
  </w:style>
  <w:style w:type="paragraph" w:styleId="Footer">
    <w:name w:val="footer"/>
    <w:aliases w:val="f"/>
    <w:basedOn w:val="Header"/>
    <w:rsid w:val="009A41DF"/>
    <w:pPr>
      <w:pBdr>
        <w:bottom w:val="none" w:sz="0" w:space="0" w:color="auto"/>
      </w:pBdr>
    </w:pPr>
  </w:style>
  <w:style w:type="paragraph" w:styleId="Header">
    <w:name w:val="header"/>
    <w:aliases w:val="h"/>
    <w:rsid w:val="009A41DF"/>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9A41DF"/>
    <w:pPr>
      <w:ind w:left="360"/>
    </w:pPr>
  </w:style>
  <w:style w:type="paragraph" w:customStyle="1" w:styleId="AlertTextinList1">
    <w:name w:val="Alert Text in List 1"/>
    <w:aliases w:val="at1"/>
    <w:basedOn w:val="TextinList1"/>
    <w:rsid w:val="009A41DF"/>
    <w:pPr>
      <w:ind w:left="720"/>
    </w:pPr>
  </w:style>
  <w:style w:type="paragraph" w:customStyle="1" w:styleId="AlertTextinList2">
    <w:name w:val="Alert Text in List 2"/>
    <w:aliases w:val="at2"/>
    <w:basedOn w:val="TextinList2"/>
    <w:rsid w:val="009A41DF"/>
    <w:pPr>
      <w:ind w:left="1080"/>
    </w:pPr>
  </w:style>
  <w:style w:type="paragraph" w:customStyle="1" w:styleId="RevisionHistory">
    <w:name w:val="Revision History"/>
    <w:aliases w:val="rh"/>
    <w:basedOn w:val="Text"/>
    <w:rsid w:val="009A41DF"/>
    <w:pPr>
      <w:ind w:right="1440"/>
    </w:pPr>
    <w:rPr>
      <w:vanish/>
      <w:color w:val="800080"/>
    </w:rPr>
  </w:style>
  <w:style w:type="paragraph" w:customStyle="1" w:styleId="BulletedList1">
    <w:name w:val="Bulleted List 1"/>
    <w:aliases w:val="bl1"/>
    <w:link w:val="BulletedList1Char"/>
    <w:rsid w:val="009A41DF"/>
    <w:pPr>
      <w:numPr>
        <w:numId w:val="2"/>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9A41DF"/>
    <w:pPr>
      <w:ind w:left="360" w:right="360"/>
    </w:pPr>
  </w:style>
  <w:style w:type="paragraph" w:customStyle="1" w:styleId="BulletedList2">
    <w:name w:val="Bulleted List 2"/>
    <w:aliases w:val="bl2"/>
    <w:rsid w:val="009A41DF"/>
    <w:pPr>
      <w:numPr>
        <w:numId w:val="3"/>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9A41DF"/>
    <w:pPr>
      <w:spacing w:after="0"/>
    </w:pPr>
  </w:style>
  <w:style w:type="paragraph" w:customStyle="1" w:styleId="Definition">
    <w:name w:val="Definition"/>
    <w:aliases w:val="d"/>
    <w:basedOn w:val="Text"/>
    <w:next w:val="DefinedTerm"/>
    <w:rsid w:val="009A41DF"/>
    <w:pPr>
      <w:spacing w:before="0"/>
      <w:ind w:left="360"/>
    </w:pPr>
  </w:style>
  <w:style w:type="paragraph" w:customStyle="1" w:styleId="NumberedList1">
    <w:name w:val="Numbered List 1"/>
    <w:aliases w:val="nl1"/>
    <w:rsid w:val="009A41DF"/>
    <w:pPr>
      <w:numPr>
        <w:numId w:val="5"/>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9A41DF"/>
  </w:style>
  <w:style w:type="paragraph" w:customStyle="1" w:styleId="IndexTag">
    <w:name w:val="Index Tag"/>
    <w:aliases w:val="it"/>
    <w:basedOn w:val="Text"/>
    <w:rsid w:val="009A41DF"/>
    <w:pPr>
      <w:spacing w:after="0"/>
      <w:ind w:right="1440"/>
    </w:pPr>
    <w:rPr>
      <w:b/>
      <w:vanish/>
      <w:color w:val="008000"/>
    </w:rPr>
  </w:style>
  <w:style w:type="character" w:customStyle="1" w:styleId="CodeFeaturedElement">
    <w:name w:val="Code Featured Element"/>
    <w:aliases w:val="cfe"/>
    <w:basedOn w:val="DefaultParagraphFont"/>
    <w:rsid w:val="009A41DF"/>
    <w:rPr>
      <w:rFonts w:ascii="Courier New" w:hAnsi="Courier New"/>
      <w:b/>
      <w:noProof/>
      <w:color w:val="000080"/>
      <w:sz w:val="20"/>
    </w:rPr>
  </w:style>
  <w:style w:type="paragraph" w:customStyle="1" w:styleId="Copyright">
    <w:name w:val="Copyright"/>
    <w:aliases w:val="copy"/>
    <w:basedOn w:val="Text"/>
    <w:rsid w:val="009A41DF"/>
    <w:pPr>
      <w:spacing w:line="220" w:lineRule="exact"/>
      <w:ind w:right="-960"/>
    </w:pPr>
    <w:rPr>
      <w:sz w:val="16"/>
    </w:rPr>
  </w:style>
  <w:style w:type="paragraph" w:styleId="Index1">
    <w:name w:val="index 1"/>
    <w:aliases w:val="idx1"/>
    <w:basedOn w:val="Text"/>
    <w:semiHidden/>
    <w:rsid w:val="009A41DF"/>
    <w:pPr>
      <w:spacing w:line="220" w:lineRule="exact"/>
      <w:ind w:left="180" w:hanging="180"/>
    </w:pPr>
    <w:rPr>
      <w:color w:val="808000"/>
      <w:sz w:val="16"/>
    </w:rPr>
  </w:style>
  <w:style w:type="paragraph" w:styleId="IndexHeading">
    <w:name w:val="index heading"/>
    <w:aliases w:val="ih"/>
    <w:basedOn w:val="Heading1"/>
    <w:next w:val="Index1"/>
    <w:semiHidden/>
    <w:rsid w:val="009A41DF"/>
    <w:pPr>
      <w:spacing w:line="300" w:lineRule="exact"/>
      <w:ind w:left="0"/>
      <w:outlineLvl w:val="7"/>
    </w:pPr>
    <w:rPr>
      <w:color w:val="808000"/>
      <w:sz w:val="26"/>
    </w:rPr>
  </w:style>
  <w:style w:type="paragraph" w:customStyle="1" w:styleId="PrintDivisionTitle">
    <w:name w:val="Print Division Title"/>
    <w:aliases w:val="pdt"/>
    <w:basedOn w:val="Heading1"/>
    <w:rsid w:val="009A41DF"/>
    <w:pPr>
      <w:spacing w:after="180" w:line="440" w:lineRule="exact"/>
      <w:ind w:left="0"/>
      <w:jc w:val="right"/>
    </w:pPr>
    <w:rPr>
      <w:color w:val="808000"/>
      <w:sz w:val="40"/>
    </w:rPr>
  </w:style>
  <w:style w:type="character" w:styleId="PageNumber">
    <w:name w:val="page number"/>
    <w:aliases w:val="pn"/>
    <w:basedOn w:val="DefaultParagraphFont"/>
    <w:rsid w:val="009A41DF"/>
    <w:rPr>
      <w:rFonts w:ascii="Verdana" w:hAnsi="Verdana"/>
      <w:color w:val="808000"/>
      <w:sz w:val="16"/>
    </w:rPr>
  </w:style>
  <w:style w:type="paragraph" w:customStyle="1" w:styleId="PrintMSCorp">
    <w:name w:val="Print MS Corp"/>
    <w:aliases w:val="pms"/>
    <w:next w:val="Text"/>
    <w:rsid w:val="009A41DF"/>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9A41DF"/>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TOC1">
    <w:name w:val="toc 1"/>
    <w:aliases w:val="toc1"/>
    <w:basedOn w:val="Heading9"/>
    <w:uiPriority w:val="39"/>
    <w:rsid w:val="009A41DF"/>
    <w:pPr>
      <w:tabs>
        <w:tab w:val="left" w:pos="360"/>
        <w:tab w:val="right" w:leader="dot" w:pos="8920"/>
      </w:tabs>
      <w:spacing w:before="60"/>
      <w:ind w:left="0"/>
      <w:outlineLvl w:val="9"/>
    </w:pPr>
    <w:rPr>
      <w:color w:val="808000"/>
    </w:rPr>
  </w:style>
  <w:style w:type="paragraph" w:styleId="TOC2">
    <w:name w:val="toc 2"/>
    <w:aliases w:val="toc2"/>
    <w:basedOn w:val="Text"/>
    <w:uiPriority w:val="39"/>
    <w:rsid w:val="009A41DF"/>
    <w:pPr>
      <w:tabs>
        <w:tab w:val="right" w:leader="dot" w:pos="8920"/>
      </w:tabs>
      <w:ind w:left="360"/>
    </w:pPr>
    <w:rPr>
      <w:color w:val="808000"/>
    </w:rPr>
  </w:style>
  <w:style w:type="paragraph" w:styleId="TOC3">
    <w:name w:val="toc 3"/>
    <w:aliases w:val="toc3"/>
    <w:basedOn w:val="TOC2"/>
    <w:semiHidden/>
    <w:rsid w:val="009A41DF"/>
    <w:pPr>
      <w:ind w:left="720"/>
    </w:pPr>
  </w:style>
  <w:style w:type="paragraph" w:styleId="TOC4">
    <w:name w:val="toc 4"/>
    <w:aliases w:val="toc4"/>
    <w:basedOn w:val="TOC2"/>
    <w:semiHidden/>
    <w:rsid w:val="009A41DF"/>
    <w:pPr>
      <w:ind w:left="1080"/>
    </w:pPr>
  </w:style>
  <w:style w:type="paragraph" w:styleId="Index2">
    <w:name w:val="index 2"/>
    <w:aliases w:val="idx2"/>
    <w:basedOn w:val="Index1"/>
    <w:semiHidden/>
    <w:rsid w:val="009A41DF"/>
    <w:pPr>
      <w:ind w:left="540"/>
    </w:pPr>
  </w:style>
  <w:style w:type="paragraph" w:styleId="Index3">
    <w:name w:val="index 3"/>
    <w:aliases w:val="idx3"/>
    <w:basedOn w:val="Index1"/>
    <w:semiHidden/>
    <w:rsid w:val="009A41DF"/>
    <w:pPr>
      <w:ind w:left="900"/>
    </w:pPr>
  </w:style>
  <w:style w:type="character" w:customStyle="1" w:styleId="MultilanguageMarkerAuto">
    <w:name w:val="Multilanguage Marker Auto"/>
    <w:aliases w:val="mma"/>
    <w:basedOn w:val="DefaultParagraphFont"/>
    <w:rsid w:val="009A41DF"/>
    <w:rPr>
      <w:rFonts w:ascii="Verdana" w:hAnsi="Verdana"/>
      <w:color w:val="808080"/>
      <w:sz w:val="16"/>
    </w:rPr>
  </w:style>
  <w:style w:type="paragraph" w:customStyle="1" w:styleId="MultilanguageMarkerExplicitBegin">
    <w:name w:val="Multilanguage Marker Explicit Begin"/>
    <w:aliases w:val="mmeb"/>
    <w:basedOn w:val="Text"/>
    <w:rsid w:val="009A41DF"/>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9A41DF"/>
    <w:rPr>
      <w:u w:val="wave"/>
    </w:rPr>
  </w:style>
  <w:style w:type="character" w:customStyle="1" w:styleId="Bold">
    <w:name w:val="Bold"/>
    <w:aliases w:val="b"/>
    <w:basedOn w:val="DefaultParagraphFont"/>
    <w:rsid w:val="009A41DF"/>
    <w:rPr>
      <w:b/>
    </w:rPr>
  </w:style>
  <w:style w:type="character" w:customStyle="1" w:styleId="BoldItalic">
    <w:name w:val="Bold Italic"/>
    <w:aliases w:val="bi"/>
    <w:basedOn w:val="DefaultParagraphFont"/>
    <w:rsid w:val="009A41DF"/>
    <w:rPr>
      <w:b/>
      <w:i/>
    </w:rPr>
  </w:style>
  <w:style w:type="character" w:customStyle="1" w:styleId="Italic">
    <w:name w:val="Italic"/>
    <w:aliases w:val="i"/>
    <w:basedOn w:val="DefaultParagraphFont"/>
    <w:rsid w:val="009A41DF"/>
    <w:rPr>
      <w:i/>
    </w:rPr>
  </w:style>
  <w:style w:type="paragraph" w:customStyle="1" w:styleId="PrintDivisionNumber">
    <w:name w:val="Print Division Number"/>
    <w:aliases w:val="pdn"/>
    <w:basedOn w:val="PrintDivisionTitle"/>
    <w:next w:val="PrintDivisionTitle"/>
    <w:rsid w:val="009A41DF"/>
    <w:pPr>
      <w:spacing w:after="0" w:line="260" w:lineRule="exact"/>
      <w:ind w:right="-120"/>
    </w:pPr>
    <w:rPr>
      <w:b w:val="0"/>
      <w:caps/>
      <w:spacing w:val="120"/>
      <w:sz w:val="20"/>
    </w:rPr>
  </w:style>
  <w:style w:type="character" w:customStyle="1" w:styleId="Strikethrough">
    <w:name w:val="Strikethrough"/>
    <w:aliases w:val="strike"/>
    <w:basedOn w:val="DefaultParagraphFont"/>
    <w:rsid w:val="009A41DF"/>
    <w:rPr>
      <w:strike/>
      <w:dstrike w:val="0"/>
    </w:rPr>
  </w:style>
  <w:style w:type="character" w:customStyle="1" w:styleId="Subscript">
    <w:name w:val="Subscript"/>
    <w:aliases w:val="sub"/>
    <w:basedOn w:val="DefaultParagraphFont"/>
    <w:rsid w:val="009A41DF"/>
    <w:rPr>
      <w:vertAlign w:val="subscript"/>
    </w:rPr>
  </w:style>
  <w:style w:type="character" w:customStyle="1" w:styleId="Superscript">
    <w:name w:val="Superscript"/>
    <w:aliases w:val="sup"/>
    <w:basedOn w:val="DefaultParagraphFont"/>
    <w:rsid w:val="009A41DF"/>
    <w:rPr>
      <w:vertAlign w:val="superscript"/>
    </w:rPr>
  </w:style>
  <w:style w:type="paragraph" w:customStyle="1" w:styleId="TableSpacing">
    <w:name w:val="Table Spacing"/>
    <w:aliases w:val="ts"/>
    <w:basedOn w:val="Text"/>
    <w:next w:val="Text"/>
    <w:rsid w:val="009A41DF"/>
    <w:pPr>
      <w:spacing w:before="0" w:after="0" w:line="120" w:lineRule="exact"/>
    </w:pPr>
    <w:rPr>
      <w:color w:val="FF00FF"/>
      <w:sz w:val="12"/>
    </w:rPr>
  </w:style>
  <w:style w:type="paragraph" w:customStyle="1" w:styleId="CodeFontTranslatableinList1">
    <w:name w:val="Code Font Translatable in List 1"/>
    <w:aliases w:val="cft1"/>
    <w:basedOn w:val="CodeinList1"/>
    <w:rsid w:val="006A3191"/>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9A41DF"/>
    <w:rPr>
      <w:color w:val="000080"/>
    </w:rPr>
  </w:style>
  <w:style w:type="paragraph" w:customStyle="1" w:styleId="FigureImageMapPlaceholder">
    <w:name w:val="Figure Image Map Placeholder"/>
    <w:aliases w:val="fimp"/>
    <w:basedOn w:val="Figure"/>
    <w:rsid w:val="009A41D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9A41D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9A41DF"/>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6A3191"/>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6A3191"/>
    <w:pPr>
      <w:spacing w:before="0" w:line="240" w:lineRule="exact"/>
      <w:ind w:left="360"/>
    </w:pPr>
    <w:rPr>
      <w:color w:val="auto"/>
    </w:rPr>
  </w:style>
  <w:style w:type="paragraph" w:customStyle="1" w:styleId="DefinitioninList">
    <w:name w:val="Definition in List"/>
    <w:aliases w:val="d1"/>
    <w:basedOn w:val="Definition"/>
    <w:rsid w:val="006A3191"/>
    <w:pPr>
      <w:spacing w:after="120" w:line="240" w:lineRule="exact"/>
      <w:ind w:left="720"/>
    </w:pPr>
    <w:rPr>
      <w:color w:val="auto"/>
    </w:rPr>
  </w:style>
  <w:style w:type="character" w:customStyle="1" w:styleId="HTMLLoc">
    <w:name w:val="HTMLLoc"/>
    <w:basedOn w:val="HTML"/>
    <w:rsid w:val="006A3191"/>
    <w:rPr>
      <w:rFonts w:cs="Courier New"/>
      <w:vanish/>
      <w:szCs w:val="20"/>
      <w:shd w:val="pct25" w:color="00FF00" w:fill="auto"/>
    </w:rPr>
  </w:style>
  <w:style w:type="character" w:customStyle="1" w:styleId="HTMLRef">
    <w:name w:val="HTMLRef"/>
    <w:basedOn w:val="HTML"/>
    <w:rsid w:val="006A3191"/>
    <w:rPr>
      <w:rFonts w:ascii="Verdana" w:hAnsi="Verdana" w:cs="Courier New"/>
      <w:b/>
      <w:bCs/>
      <w:vanish/>
      <w:color w:val="008000"/>
      <w:szCs w:val="20"/>
      <w:shd w:val="pct25" w:color="00FF00" w:fill="auto"/>
    </w:rPr>
  </w:style>
  <w:style w:type="character" w:customStyle="1" w:styleId="HTMLRefInt">
    <w:name w:val="HTMLRefInt"/>
    <w:basedOn w:val="HTMLRef"/>
    <w:rsid w:val="006A3191"/>
  </w:style>
  <w:style w:type="paragraph" w:customStyle="1" w:styleId="ListinTable">
    <w:name w:val="List in Table"/>
    <w:aliases w:val="lit"/>
    <w:basedOn w:val="Text"/>
    <w:rsid w:val="006A3191"/>
    <w:pPr>
      <w:spacing w:before="0" w:after="120" w:line="240" w:lineRule="exact"/>
    </w:pPr>
    <w:rPr>
      <w:color w:val="auto"/>
    </w:rPr>
  </w:style>
  <w:style w:type="paragraph" w:customStyle="1" w:styleId="TextNonlocalizable">
    <w:name w:val="Text Nonlocalizable"/>
    <w:aliases w:val="tn"/>
    <w:basedOn w:val="Text"/>
    <w:autoRedefine/>
    <w:rsid w:val="006A3191"/>
  </w:style>
  <w:style w:type="character" w:customStyle="1" w:styleId="Trademark">
    <w:name w:val="Trademark"/>
    <w:aliases w:val="tr"/>
    <w:rsid w:val="006A3191"/>
    <w:rPr>
      <w:sz w:val="16"/>
      <w:szCs w:val="16"/>
    </w:rPr>
  </w:style>
  <w:style w:type="character" w:customStyle="1" w:styleId="ALT">
    <w:name w:val="ALT"/>
    <w:basedOn w:val="HTML"/>
    <w:rsid w:val="009A41DF"/>
    <w:rPr>
      <w:bdr w:val="none" w:sz="0" w:space="0" w:color="auto"/>
      <w:shd w:val="solid" w:color="00FFFF" w:fill="auto"/>
    </w:rPr>
  </w:style>
  <w:style w:type="character" w:customStyle="1" w:styleId="TechReview">
    <w:name w:val="Tech Review"/>
    <w:basedOn w:val="CodeFeaturedElement"/>
    <w:rsid w:val="006A3191"/>
    <w:rPr>
      <w:color w:val="FF9900"/>
    </w:rPr>
  </w:style>
  <w:style w:type="paragraph" w:customStyle="1" w:styleId="TableSpacingAfter">
    <w:name w:val="Table Spacing After"/>
    <w:aliases w:val="tsa"/>
    <w:basedOn w:val="Text"/>
    <w:next w:val="Text"/>
    <w:rsid w:val="006A3191"/>
    <w:pPr>
      <w:spacing w:after="0" w:line="120" w:lineRule="exact"/>
    </w:pPr>
    <w:rPr>
      <w:sz w:val="12"/>
    </w:rPr>
  </w:style>
  <w:style w:type="paragraph" w:customStyle="1" w:styleId="FigureEmbedded">
    <w:name w:val="Figure Embedded"/>
    <w:aliases w:val="fige"/>
    <w:basedOn w:val="Text"/>
    <w:rsid w:val="006A3191"/>
    <w:pPr>
      <w:spacing w:after="180" w:line="240" w:lineRule="auto"/>
    </w:pPr>
  </w:style>
  <w:style w:type="paragraph" w:customStyle="1" w:styleId="LabelSpecial">
    <w:name w:val="Label Special"/>
    <w:aliases w:val="ls"/>
    <w:basedOn w:val="Label"/>
    <w:rsid w:val="006A3191"/>
  </w:style>
  <w:style w:type="paragraph" w:styleId="BalloonText">
    <w:name w:val="Balloon Text"/>
    <w:basedOn w:val="Normal"/>
    <w:semiHidden/>
    <w:rsid w:val="0070185E"/>
    <w:rPr>
      <w:rFonts w:ascii="Tahoma" w:hAnsi="Tahoma" w:cs="Tahoma"/>
      <w:sz w:val="16"/>
      <w:szCs w:val="16"/>
    </w:rPr>
  </w:style>
  <w:style w:type="table" w:styleId="TableGrid">
    <w:name w:val="Table Grid"/>
    <w:basedOn w:val="TableNormal"/>
    <w:rsid w:val="003F400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25CD"/>
    <w:pPr>
      <w:spacing w:before="100" w:beforeAutospacing="1" w:after="100" w:afterAutospacing="1"/>
    </w:pPr>
    <w:rPr>
      <w:b/>
    </w:rPr>
  </w:style>
  <w:style w:type="character" w:styleId="Hyperlink">
    <w:name w:val="Hyperlink"/>
    <w:basedOn w:val="DefaultParagraphFont"/>
    <w:uiPriority w:val="99"/>
    <w:rsid w:val="00654FBE"/>
    <w:rPr>
      <w:color w:val="0000FF"/>
      <w:u w:val="single"/>
    </w:rPr>
  </w:style>
  <w:style w:type="character" w:styleId="HTMLCode">
    <w:name w:val="HTML Code"/>
    <w:basedOn w:val="DefaultParagraphFont"/>
    <w:rsid w:val="004C53B0"/>
    <w:rPr>
      <w:rFonts w:ascii="Courier New" w:eastAsia="Times New Roman" w:hAnsi="Courier New" w:cs="Courier New" w:hint="default"/>
      <w:color w:val="000066"/>
      <w:sz w:val="24"/>
      <w:szCs w:val="24"/>
    </w:rPr>
  </w:style>
  <w:style w:type="paragraph" w:styleId="HTMLPreformatted">
    <w:name w:val="HTML Preformatted"/>
    <w:basedOn w:val="Normal"/>
    <w:rsid w:val="00A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paragraph" w:styleId="CommentSubject">
    <w:name w:val="annotation subject"/>
    <w:basedOn w:val="CommentText"/>
    <w:next w:val="CommentText"/>
    <w:semiHidden/>
    <w:rsid w:val="001336DA"/>
    <w:rPr>
      <w:b/>
      <w:bCs/>
      <w:color w:val="FF00FF"/>
    </w:rPr>
  </w:style>
  <w:style w:type="character" w:customStyle="1" w:styleId="TexxtChar">
    <w:name w:val="Texxt Char"/>
    <w:aliases w:val="t Char Char"/>
    <w:basedOn w:val="DefaultParagraphFont"/>
    <w:link w:val="Text"/>
    <w:rsid w:val="00690A78"/>
    <w:rPr>
      <w:rFonts w:ascii="Verdana" w:hAnsi="Verdana"/>
      <w:color w:val="000000"/>
      <w:lang w:val="en-US" w:eastAsia="en-US" w:bidi="ar-SA"/>
    </w:rPr>
  </w:style>
  <w:style w:type="character" w:customStyle="1" w:styleId="TextinList1Char">
    <w:name w:val="Text in List 1 Char"/>
    <w:aliases w:val="t1 Char"/>
    <w:basedOn w:val="TexxtChar"/>
    <w:link w:val="TextinList1"/>
    <w:rsid w:val="00690A78"/>
  </w:style>
  <w:style w:type="character" w:customStyle="1" w:styleId="BulletedList1Char">
    <w:name w:val="Bulleted List 1 Char"/>
    <w:aliases w:val="bl1 Char"/>
    <w:basedOn w:val="DefaultParagraphFont"/>
    <w:link w:val="BulletedList1"/>
    <w:rsid w:val="004D48B5"/>
    <w:rPr>
      <w:rFonts w:ascii="Verdana" w:hAnsi="Verdana"/>
      <w:color w:val="000000"/>
      <w:lang w:val="en-US" w:eastAsia="en-US" w:bidi="ar-SA"/>
    </w:rPr>
  </w:style>
  <w:style w:type="character" w:styleId="FollowedHyperlink">
    <w:name w:val="FollowedHyperlink"/>
    <w:basedOn w:val="DefaultParagraphFont"/>
    <w:rsid w:val="00E02A63"/>
    <w:rPr>
      <w:color w:val="800080"/>
      <w:u w:val="single"/>
    </w:rPr>
  </w:style>
  <w:style w:type="table" w:customStyle="1" w:styleId="TableGrid1">
    <w:name w:val="Table Grid1"/>
    <w:basedOn w:val="TableNormal"/>
    <w:next w:val="TableGrid"/>
    <w:rsid w:val="003A1A3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C6BD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gi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file:///C:\SQL%20Server%20White%20Papers\SQL2K5\SourceArt\%2347%20Deployments%20and%20Tests%20in%20an%20iSCSI%20SAN\iSCSI_SAN_testsFig4.gif"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file:///C:\SQL%20Server%20White%20Papers\SQL2K5\SourceArt\%2347%20Deployments%20and%20Tests%20in%20an%20iSCSI%20SAN\iSCSI_SAN_testsFig2.gif"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5.gi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file:///C:\SQL%20Server%20White%20Papers\SQL2K5\SourceArt\%2347%20Deployments%20and%20Tests%20in%20an%20iSCSI%20SAN\iSCSI_SAN_testsFig1.gif" TargetMode="External"/><Relationship Id="rId23" Type="http://schemas.openxmlformats.org/officeDocument/2006/relationships/hyperlink" Target="mailto:sqlfback@microsoft.com?subject=White%20Paper%20Feedback:%20Deployments%20and%20Tests%20in%20an%20iSCSI%20SAN"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file:///C:\SQL%20Server%20White%20Papers\SQL2K5\SourceArt\%2347%20Deployments%20and%20Tests%20in%20an%20iSCSI%20SAN\iSCSI_SAN_testsFig3.gi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 Id="rId22" Type="http://schemas.openxmlformats.org/officeDocument/2006/relationships/hyperlink" Target="http://www.microsoft.com/windowsserver2003/technologies/storage/iscsi/default.mspx"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3267</Words>
  <Characters>18628</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21852</CharactersWithSpaces>
  <SharedDoc>false</SharedDoc>
  <HLinks>
    <vt:vector size="108" baseType="variant">
      <vt:variant>
        <vt:i4>2883697</vt:i4>
      </vt:variant>
      <vt:variant>
        <vt:i4>105</vt:i4>
      </vt:variant>
      <vt:variant>
        <vt:i4>0</vt:i4>
      </vt:variant>
      <vt:variant>
        <vt:i4>5</vt:i4>
      </vt:variant>
      <vt:variant>
        <vt:lpwstr>http://www.microsoft.com/windowsserver2003/technologies/storage/iscsi/default.mspx</vt:lpwstr>
      </vt:variant>
      <vt:variant>
        <vt:lpwstr/>
      </vt:variant>
      <vt:variant>
        <vt:i4>1835067</vt:i4>
      </vt:variant>
      <vt:variant>
        <vt:i4>98</vt:i4>
      </vt:variant>
      <vt:variant>
        <vt:i4>0</vt:i4>
      </vt:variant>
      <vt:variant>
        <vt:i4>5</vt:i4>
      </vt:variant>
      <vt:variant>
        <vt:lpwstr/>
      </vt:variant>
      <vt:variant>
        <vt:lpwstr>_Toc167591498</vt:lpwstr>
      </vt:variant>
      <vt:variant>
        <vt:i4>1835067</vt:i4>
      </vt:variant>
      <vt:variant>
        <vt:i4>92</vt:i4>
      </vt:variant>
      <vt:variant>
        <vt:i4>0</vt:i4>
      </vt:variant>
      <vt:variant>
        <vt:i4>5</vt:i4>
      </vt:variant>
      <vt:variant>
        <vt:lpwstr/>
      </vt:variant>
      <vt:variant>
        <vt:lpwstr>_Toc167591497</vt:lpwstr>
      </vt:variant>
      <vt:variant>
        <vt:i4>1835067</vt:i4>
      </vt:variant>
      <vt:variant>
        <vt:i4>86</vt:i4>
      </vt:variant>
      <vt:variant>
        <vt:i4>0</vt:i4>
      </vt:variant>
      <vt:variant>
        <vt:i4>5</vt:i4>
      </vt:variant>
      <vt:variant>
        <vt:lpwstr/>
      </vt:variant>
      <vt:variant>
        <vt:lpwstr>_Toc167591496</vt:lpwstr>
      </vt:variant>
      <vt:variant>
        <vt:i4>1835067</vt:i4>
      </vt:variant>
      <vt:variant>
        <vt:i4>80</vt:i4>
      </vt:variant>
      <vt:variant>
        <vt:i4>0</vt:i4>
      </vt:variant>
      <vt:variant>
        <vt:i4>5</vt:i4>
      </vt:variant>
      <vt:variant>
        <vt:lpwstr/>
      </vt:variant>
      <vt:variant>
        <vt:lpwstr>_Toc167591495</vt:lpwstr>
      </vt:variant>
      <vt:variant>
        <vt:i4>1835067</vt:i4>
      </vt:variant>
      <vt:variant>
        <vt:i4>74</vt:i4>
      </vt:variant>
      <vt:variant>
        <vt:i4>0</vt:i4>
      </vt:variant>
      <vt:variant>
        <vt:i4>5</vt:i4>
      </vt:variant>
      <vt:variant>
        <vt:lpwstr/>
      </vt:variant>
      <vt:variant>
        <vt:lpwstr>_Toc167591494</vt:lpwstr>
      </vt:variant>
      <vt:variant>
        <vt:i4>1835067</vt:i4>
      </vt:variant>
      <vt:variant>
        <vt:i4>68</vt:i4>
      </vt:variant>
      <vt:variant>
        <vt:i4>0</vt:i4>
      </vt:variant>
      <vt:variant>
        <vt:i4>5</vt:i4>
      </vt:variant>
      <vt:variant>
        <vt:lpwstr/>
      </vt:variant>
      <vt:variant>
        <vt:lpwstr>_Toc167591493</vt:lpwstr>
      </vt:variant>
      <vt:variant>
        <vt:i4>1835067</vt:i4>
      </vt:variant>
      <vt:variant>
        <vt:i4>62</vt:i4>
      </vt:variant>
      <vt:variant>
        <vt:i4>0</vt:i4>
      </vt:variant>
      <vt:variant>
        <vt:i4>5</vt:i4>
      </vt:variant>
      <vt:variant>
        <vt:lpwstr/>
      </vt:variant>
      <vt:variant>
        <vt:lpwstr>_Toc167591492</vt:lpwstr>
      </vt:variant>
      <vt:variant>
        <vt:i4>1835067</vt:i4>
      </vt:variant>
      <vt:variant>
        <vt:i4>56</vt:i4>
      </vt:variant>
      <vt:variant>
        <vt:i4>0</vt:i4>
      </vt:variant>
      <vt:variant>
        <vt:i4>5</vt:i4>
      </vt:variant>
      <vt:variant>
        <vt:lpwstr/>
      </vt:variant>
      <vt:variant>
        <vt:lpwstr>_Toc167591491</vt:lpwstr>
      </vt:variant>
      <vt:variant>
        <vt:i4>1835067</vt:i4>
      </vt:variant>
      <vt:variant>
        <vt:i4>50</vt:i4>
      </vt:variant>
      <vt:variant>
        <vt:i4>0</vt:i4>
      </vt:variant>
      <vt:variant>
        <vt:i4>5</vt:i4>
      </vt:variant>
      <vt:variant>
        <vt:lpwstr/>
      </vt:variant>
      <vt:variant>
        <vt:lpwstr>_Toc167591490</vt:lpwstr>
      </vt:variant>
      <vt:variant>
        <vt:i4>1900603</vt:i4>
      </vt:variant>
      <vt:variant>
        <vt:i4>44</vt:i4>
      </vt:variant>
      <vt:variant>
        <vt:i4>0</vt:i4>
      </vt:variant>
      <vt:variant>
        <vt:i4>5</vt:i4>
      </vt:variant>
      <vt:variant>
        <vt:lpwstr/>
      </vt:variant>
      <vt:variant>
        <vt:lpwstr>_Toc167591489</vt:lpwstr>
      </vt:variant>
      <vt:variant>
        <vt:i4>1900603</vt:i4>
      </vt:variant>
      <vt:variant>
        <vt:i4>38</vt:i4>
      </vt:variant>
      <vt:variant>
        <vt:i4>0</vt:i4>
      </vt:variant>
      <vt:variant>
        <vt:i4>5</vt:i4>
      </vt:variant>
      <vt:variant>
        <vt:lpwstr/>
      </vt:variant>
      <vt:variant>
        <vt:lpwstr>_Toc167591488</vt:lpwstr>
      </vt:variant>
      <vt:variant>
        <vt:i4>1900603</vt:i4>
      </vt:variant>
      <vt:variant>
        <vt:i4>32</vt:i4>
      </vt:variant>
      <vt:variant>
        <vt:i4>0</vt:i4>
      </vt:variant>
      <vt:variant>
        <vt:i4>5</vt:i4>
      </vt:variant>
      <vt:variant>
        <vt:lpwstr/>
      </vt:variant>
      <vt:variant>
        <vt:lpwstr>_Toc167591487</vt:lpwstr>
      </vt:variant>
      <vt:variant>
        <vt:i4>1900603</vt:i4>
      </vt:variant>
      <vt:variant>
        <vt:i4>26</vt:i4>
      </vt:variant>
      <vt:variant>
        <vt:i4>0</vt:i4>
      </vt:variant>
      <vt:variant>
        <vt:i4>5</vt:i4>
      </vt:variant>
      <vt:variant>
        <vt:lpwstr/>
      </vt:variant>
      <vt:variant>
        <vt:lpwstr>_Toc167591486</vt:lpwstr>
      </vt:variant>
      <vt:variant>
        <vt:i4>1900603</vt:i4>
      </vt:variant>
      <vt:variant>
        <vt:i4>20</vt:i4>
      </vt:variant>
      <vt:variant>
        <vt:i4>0</vt:i4>
      </vt:variant>
      <vt:variant>
        <vt:i4>5</vt:i4>
      </vt:variant>
      <vt:variant>
        <vt:lpwstr/>
      </vt:variant>
      <vt:variant>
        <vt:lpwstr>_Toc167591485</vt:lpwstr>
      </vt:variant>
      <vt:variant>
        <vt:i4>1900603</vt:i4>
      </vt:variant>
      <vt:variant>
        <vt:i4>14</vt:i4>
      </vt:variant>
      <vt:variant>
        <vt:i4>0</vt:i4>
      </vt:variant>
      <vt:variant>
        <vt:i4>5</vt:i4>
      </vt:variant>
      <vt:variant>
        <vt:lpwstr/>
      </vt:variant>
      <vt:variant>
        <vt:lpwstr>_Toc167591484</vt:lpwstr>
      </vt:variant>
      <vt:variant>
        <vt:i4>1900603</vt:i4>
      </vt:variant>
      <vt:variant>
        <vt:i4>8</vt:i4>
      </vt:variant>
      <vt:variant>
        <vt:i4>0</vt:i4>
      </vt:variant>
      <vt:variant>
        <vt:i4>5</vt:i4>
      </vt:variant>
      <vt:variant>
        <vt:lpwstr/>
      </vt:variant>
      <vt:variant>
        <vt:lpwstr>_Toc167591483</vt:lpwstr>
      </vt:variant>
      <vt:variant>
        <vt:i4>1900603</vt:i4>
      </vt:variant>
      <vt:variant>
        <vt:i4>2</vt:i4>
      </vt:variant>
      <vt:variant>
        <vt:i4>0</vt:i4>
      </vt:variant>
      <vt:variant>
        <vt:i4>5</vt:i4>
      </vt:variant>
      <vt:variant>
        <vt:lpwstr/>
      </vt:variant>
      <vt:variant>
        <vt:lpwstr>_Toc167591482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2007-06-17T18:52:00Z</dcterms:created>
  <dcterms:modified xsi:type="dcterms:W3CDTF">2007-06-18T16:15:00Z</dcterms:modified>
</cp:coreProperties>
</file>