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D082B" w14:textId="77777777" w:rsidR="00485E8E" w:rsidRDefault="00485E8E" w:rsidP="00485E8E">
      <w:pPr>
        <w:pStyle w:val="Figure"/>
      </w:pPr>
      <w:bookmarkStart w:id="0" w:name="_Toc222211232"/>
      <w:r>
        <w:rPr>
          <w:noProof/>
        </w:rPr>
        <w:drawing>
          <wp:inline distT="0" distB="0" distL="0" distR="0" wp14:anchorId="23195A56" wp14:editId="1EAB68DD">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247F1DBC" w14:textId="77777777" w:rsidR="00485E8E" w:rsidRDefault="00485E8E" w:rsidP="00485E8E"/>
    <w:p w14:paraId="3BA46D0B" w14:textId="77777777" w:rsidR="00485E8E" w:rsidRDefault="00485E8E" w:rsidP="00485E8E"/>
    <w:p w14:paraId="2DF81E3B" w14:textId="77777777" w:rsidR="00485E8E" w:rsidRPr="00210DAD" w:rsidRDefault="00485E8E" w:rsidP="00485E8E">
      <w:pPr>
        <w:pStyle w:val="Title"/>
      </w:pPr>
      <w:r w:rsidRPr="00A62B8B">
        <w:t xml:space="preserve">SharePoint </w:t>
      </w:r>
      <w:r>
        <w:t xml:space="preserve">Server </w:t>
      </w:r>
      <w:r w:rsidRPr="00A62B8B">
        <w:t xml:space="preserve">2010 Capacity </w:t>
      </w:r>
      <w:r>
        <w:t>Management</w:t>
      </w:r>
      <w:r w:rsidRPr="00A62B8B">
        <w:t xml:space="preserve">: </w:t>
      </w:r>
      <w:r>
        <w:t>Software Boundaries and Limits</w:t>
      </w:r>
    </w:p>
    <w:p w14:paraId="22AC921B" w14:textId="77777777" w:rsidR="00485E8E" w:rsidRPr="00B30E7D" w:rsidRDefault="00485E8E" w:rsidP="00485E8E">
      <w:pPr>
        <w:rPr>
          <w:noProof/>
        </w:rPr>
      </w:pPr>
      <w:r w:rsidRPr="008F1788">
        <w:rPr>
          <w:noProof/>
        </w:rPr>
        <w:t xml:space="preserve">This </w:t>
      </w:r>
      <w:r w:rsidRPr="00F47A3C">
        <w:t>document is provided “as-is”.</w:t>
      </w:r>
      <w:r>
        <w:t xml:space="preserve"> </w:t>
      </w:r>
      <w:r w:rsidRPr="00F47A3C">
        <w:t>Information and views expressed in this document, including URL and other Internet Web site references, may change without notice.</w:t>
      </w:r>
      <w:r>
        <w:t xml:space="preserve"> </w:t>
      </w:r>
      <w:r w:rsidRPr="00F47A3C">
        <w:t>You bear the risk of using it.</w:t>
      </w:r>
    </w:p>
    <w:p w14:paraId="516DD306" w14:textId="77777777" w:rsidR="00485E8E" w:rsidRDefault="00485E8E" w:rsidP="00485E8E">
      <w:pPr>
        <w:rPr>
          <w:noProof/>
        </w:rPr>
      </w:pPr>
      <w:r>
        <w:t>S</w:t>
      </w:r>
      <w:r w:rsidRPr="002D22EF">
        <w:t>ome examples depicted herein are provided for illustration only and are fictitious.  No real association or connection is intended or should be inferred</w:t>
      </w:r>
      <w:r w:rsidRPr="00647F48">
        <w:rPr>
          <w:noProof/>
        </w:rPr>
        <w:t>.</w:t>
      </w:r>
    </w:p>
    <w:p w14:paraId="7D457660" w14:textId="77777777" w:rsidR="00485E8E" w:rsidRDefault="00485E8E" w:rsidP="00485E8E">
      <w:pPr>
        <w:rPr>
          <w:noProof/>
        </w:rPr>
      </w:pPr>
      <w:r w:rsidRPr="00F47A3C">
        <w:t>This document does not provide you with any legal rights to any intellectual property in any Microsoft product. You may copy and use this document for your internal, reference purposes.</w:t>
      </w:r>
    </w:p>
    <w:p w14:paraId="6CDB41F9" w14:textId="77777777" w:rsidR="00485E8E" w:rsidRDefault="00485E8E" w:rsidP="00485E8E">
      <w:pPr>
        <w:rPr>
          <w:noProof/>
        </w:rPr>
      </w:pPr>
      <w:r>
        <w:rPr>
          <w:noProof/>
        </w:rPr>
        <w:t>©</w:t>
      </w:r>
      <w:r w:rsidRPr="00834DF2">
        <w:rPr>
          <w:noProof/>
        </w:rPr>
        <w:t xml:space="preserve"> </w:t>
      </w:r>
      <w:r>
        <w:rPr>
          <w:noProof/>
        </w:rPr>
        <w:t>2010</w:t>
      </w:r>
      <w:r w:rsidRPr="00834DF2">
        <w:rPr>
          <w:noProof/>
        </w:rPr>
        <w:t xml:space="preserve"> Microsoft Corporation.  All rights reserved.</w:t>
      </w:r>
    </w:p>
    <w:p w14:paraId="327EEC76" w14:textId="77777777" w:rsidR="00485E8E" w:rsidRDefault="00485E8E" w:rsidP="00485E8E">
      <w:r>
        <w:br w:type="page"/>
      </w:r>
      <w:r>
        <w:lastRenderedPageBreak/>
        <w:t>Kelley Vice</w:t>
      </w:r>
      <w:r>
        <w:br/>
        <w:t>Microsoft Corporation</w:t>
      </w:r>
    </w:p>
    <w:p w14:paraId="4A424036" w14:textId="09ACB469" w:rsidR="00485E8E" w:rsidRDefault="009A007E" w:rsidP="00485E8E">
      <w:r>
        <w:t xml:space="preserve">May </w:t>
      </w:r>
      <w:r w:rsidR="00485E8E">
        <w:t>2010</w:t>
      </w:r>
    </w:p>
    <w:p w14:paraId="6AA62D2F" w14:textId="77777777" w:rsidR="00485E8E" w:rsidRPr="003A4015" w:rsidRDefault="00485E8E" w:rsidP="00485E8E">
      <w:pPr>
        <w:rPr>
          <w:b/>
        </w:rPr>
      </w:pPr>
      <w:r w:rsidRPr="003A4015">
        <w:rPr>
          <w:b/>
        </w:rPr>
        <w:t>Applies to:</w:t>
      </w:r>
      <w:r>
        <w:rPr>
          <w:b/>
        </w:rPr>
        <w:t xml:space="preserve"> Microsoft SharePoint Server 2010</w:t>
      </w:r>
    </w:p>
    <w:p w14:paraId="04204E8D" w14:textId="77777777" w:rsidR="00485E8E" w:rsidRDefault="00485E8E" w:rsidP="00485E8E">
      <w:r w:rsidRPr="00B36A57">
        <w:rPr>
          <w:rStyle w:val="Bold"/>
        </w:rPr>
        <w:t>Summary</w:t>
      </w:r>
      <w:r>
        <w:t>: This document describes software boundaries and limits of SharePoint Server 2010, including:</w:t>
      </w:r>
    </w:p>
    <w:p w14:paraId="66722EF8" w14:textId="77777777" w:rsidR="00485E8E" w:rsidRDefault="00485E8E" w:rsidP="00485E8E">
      <w:pPr>
        <w:pStyle w:val="ListParagraph"/>
        <w:numPr>
          <w:ilvl w:val="0"/>
          <w:numId w:val="6"/>
        </w:numPr>
      </w:pPr>
      <w:r w:rsidRPr="00906C30">
        <w:rPr>
          <w:b/>
        </w:rPr>
        <w:t>Boundaries:</w:t>
      </w:r>
      <w:r>
        <w:t xml:space="preserve"> Static limits that cannot be exceeded by design</w:t>
      </w:r>
    </w:p>
    <w:p w14:paraId="4580BF54" w14:textId="77777777" w:rsidR="00485E8E" w:rsidRDefault="00485E8E" w:rsidP="00485E8E">
      <w:pPr>
        <w:pStyle w:val="ListParagraph"/>
        <w:numPr>
          <w:ilvl w:val="0"/>
          <w:numId w:val="6"/>
        </w:numPr>
      </w:pPr>
      <w:r w:rsidRPr="00906C30">
        <w:rPr>
          <w:b/>
        </w:rPr>
        <w:t>Thresholds:</w:t>
      </w:r>
      <w:r>
        <w:t xml:space="preserve"> Configurable limits that can be exceeded to accommodate specific requirements</w:t>
      </w:r>
    </w:p>
    <w:p w14:paraId="1461A77E" w14:textId="41B26781" w:rsidR="004062D4" w:rsidRDefault="00485E8E" w:rsidP="004062D4">
      <w:pPr>
        <w:pStyle w:val="ListParagraph"/>
        <w:numPr>
          <w:ilvl w:val="0"/>
          <w:numId w:val="6"/>
        </w:numPr>
      </w:pPr>
      <w:r w:rsidRPr="00906C30">
        <w:rPr>
          <w:b/>
        </w:rPr>
        <w:t>Supported limits:</w:t>
      </w:r>
      <w:r>
        <w:t xml:space="preserve"> </w:t>
      </w:r>
      <w:r w:rsidR="00020B87">
        <w:t>Configurable</w:t>
      </w:r>
      <w:r w:rsidR="00020B87" w:rsidRPr="006F1BE5">
        <w:t xml:space="preserve"> limits</w:t>
      </w:r>
      <w:r w:rsidR="00020B87" w:rsidRPr="00CD4693">
        <w:t xml:space="preserve"> </w:t>
      </w:r>
      <w:r w:rsidR="00020B87">
        <w:t xml:space="preserve">that have been set by default to a tested value. </w:t>
      </w:r>
    </w:p>
    <w:p w14:paraId="154E4EE1" w14:textId="77777777" w:rsidR="000E3C4D" w:rsidRDefault="00462A71" w:rsidP="00462A71">
      <w:r w:rsidRPr="00462A71">
        <w:rPr>
          <w:b/>
        </w:rPr>
        <w:t xml:space="preserve">Note: </w:t>
      </w:r>
      <w:r>
        <w:t xml:space="preserve">The capacity planning information in this document provides guidelines for you to use in your planning. It is based on testing performed at Microsoft, on live properties. However, your results are likely to vary based on the equipment you use and the features and functionality you implement for your sites. </w:t>
      </w:r>
    </w:p>
    <w:p w14:paraId="346E1CF1" w14:textId="7834C961" w:rsidR="00462A71" w:rsidRDefault="00462A71" w:rsidP="00462A71">
      <w:r>
        <w:t>Additional content is under development. Check back for new and updated content.</w:t>
      </w:r>
    </w:p>
    <w:p w14:paraId="011AC9C9" w14:textId="77777777" w:rsidR="00462A71" w:rsidRDefault="00462A71" w:rsidP="00462A71"/>
    <w:sdt>
      <w:sdtPr>
        <w:rPr>
          <w:rFonts w:asciiTheme="minorHAnsi" w:eastAsiaTheme="minorHAnsi" w:hAnsiTheme="minorHAnsi" w:cstheme="minorBidi"/>
          <w:b w:val="0"/>
          <w:bCs w:val="0"/>
          <w:color w:val="auto"/>
          <w:kern w:val="24"/>
          <w:sz w:val="22"/>
          <w:szCs w:val="22"/>
        </w:rPr>
        <w:id w:val="-1310398752"/>
        <w:docPartObj>
          <w:docPartGallery w:val="Table of Contents"/>
          <w:docPartUnique/>
        </w:docPartObj>
      </w:sdtPr>
      <w:sdtEndPr>
        <w:rPr>
          <w:rFonts w:ascii="Verdana" w:eastAsia="Times New Roman" w:hAnsi="Verdana" w:cs="Times New Roman"/>
          <w:noProof/>
          <w:color w:val="000080"/>
          <w:sz w:val="16"/>
          <w:szCs w:val="20"/>
        </w:rPr>
      </w:sdtEndPr>
      <w:sdtContent>
        <w:p w14:paraId="594AC4A7" w14:textId="77777777" w:rsidR="00485E8E" w:rsidRPr="002855E5" w:rsidRDefault="00485E8E" w:rsidP="00485E8E">
          <w:pPr>
            <w:pStyle w:val="TOCHeading"/>
            <w:rPr>
              <w:rStyle w:val="Heading1Char"/>
            </w:rPr>
          </w:pPr>
          <w:r w:rsidRPr="002855E5">
            <w:rPr>
              <w:rStyle w:val="Heading1Char"/>
            </w:rPr>
            <w:t>Contents</w:t>
          </w:r>
        </w:p>
        <w:p w14:paraId="246723F2" w14:textId="77777777" w:rsidR="00485E8E" w:rsidRPr="002A03B3" w:rsidRDefault="00485E8E" w:rsidP="00485E8E">
          <w:pPr>
            <w:pStyle w:val="TOC1"/>
            <w:tabs>
              <w:tab w:val="right" w:leader="dot" w:pos="9350"/>
            </w:tabs>
            <w:rPr>
              <w:rFonts w:asciiTheme="minorHAnsi" w:eastAsiaTheme="minorEastAsia" w:hAnsiTheme="minorHAnsi" w:cstheme="minorHAnsi"/>
              <w:noProof/>
              <w:color w:val="auto"/>
              <w:kern w:val="0"/>
              <w:sz w:val="22"/>
              <w:szCs w:val="22"/>
            </w:rPr>
          </w:pPr>
          <w:r>
            <w:fldChar w:fldCharType="begin"/>
          </w:r>
          <w:r>
            <w:instrText xml:space="preserve"> TOC \o "1-3" \h \z \u </w:instrText>
          </w:r>
          <w:r>
            <w:fldChar w:fldCharType="separate"/>
          </w:r>
          <w:hyperlink w:anchor="_Toc258842330" w:history="1">
            <w:r w:rsidRPr="002A03B3">
              <w:rPr>
                <w:rStyle w:val="Hyperlink"/>
                <w:rFonts w:asciiTheme="minorHAnsi" w:eastAsia="SimSun" w:hAnsiTheme="minorHAnsi" w:cstheme="minorHAnsi"/>
                <w:noProof/>
                <w:sz w:val="22"/>
                <w:szCs w:val="22"/>
              </w:rPr>
              <w:t>Introduction</w:t>
            </w:r>
            <w:r w:rsidRPr="002A03B3">
              <w:rPr>
                <w:rFonts w:asciiTheme="minorHAnsi" w:hAnsiTheme="minorHAnsi" w:cstheme="minorHAnsi"/>
                <w:noProof/>
                <w:webHidden/>
                <w:sz w:val="22"/>
                <w:szCs w:val="22"/>
              </w:rPr>
              <w:tab/>
            </w:r>
            <w:r w:rsidRPr="002A03B3">
              <w:rPr>
                <w:rFonts w:asciiTheme="minorHAnsi" w:hAnsiTheme="minorHAnsi" w:cstheme="minorHAnsi"/>
                <w:noProof/>
                <w:webHidden/>
                <w:sz w:val="22"/>
                <w:szCs w:val="22"/>
              </w:rPr>
              <w:fldChar w:fldCharType="begin"/>
            </w:r>
            <w:r w:rsidRPr="002A03B3">
              <w:rPr>
                <w:rFonts w:asciiTheme="minorHAnsi" w:hAnsiTheme="minorHAnsi" w:cstheme="minorHAnsi"/>
                <w:noProof/>
                <w:webHidden/>
                <w:sz w:val="22"/>
                <w:szCs w:val="22"/>
              </w:rPr>
              <w:instrText xml:space="preserve"> PAGEREF _Toc258842330 \h </w:instrText>
            </w:r>
            <w:r w:rsidRPr="002A03B3">
              <w:rPr>
                <w:rFonts w:asciiTheme="minorHAnsi" w:hAnsiTheme="minorHAnsi" w:cstheme="minorHAnsi"/>
                <w:noProof/>
                <w:webHidden/>
                <w:sz w:val="22"/>
                <w:szCs w:val="22"/>
              </w:rPr>
            </w:r>
            <w:r w:rsidRPr="002A03B3">
              <w:rPr>
                <w:rFonts w:asciiTheme="minorHAnsi" w:hAnsiTheme="minorHAnsi" w:cstheme="minorHAnsi"/>
                <w:noProof/>
                <w:webHidden/>
                <w:sz w:val="22"/>
                <w:szCs w:val="22"/>
              </w:rPr>
              <w:fldChar w:fldCharType="separate"/>
            </w:r>
            <w:r w:rsidRPr="002A03B3">
              <w:rPr>
                <w:rFonts w:asciiTheme="minorHAnsi" w:hAnsiTheme="minorHAnsi" w:cstheme="minorHAnsi"/>
                <w:noProof/>
                <w:webHidden/>
                <w:sz w:val="22"/>
                <w:szCs w:val="22"/>
              </w:rPr>
              <w:t>4</w:t>
            </w:r>
            <w:r w:rsidRPr="002A03B3">
              <w:rPr>
                <w:rFonts w:asciiTheme="minorHAnsi" w:hAnsiTheme="minorHAnsi" w:cstheme="minorHAnsi"/>
                <w:noProof/>
                <w:webHidden/>
                <w:sz w:val="22"/>
                <w:szCs w:val="22"/>
              </w:rPr>
              <w:fldChar w:fldCharType="end"/>
            </w:r>
          </w:hyperlink>
        </w:p>
        <w:p w14:paraId="23DAB642" w14:textId="77777777" w:rsidR="00485E8E" w:rsidRPr="002A03B3" w:rsidRDefault="008C4859" w:rsidP="00485E8E">
          <w:pPr>
            <w:pStyle w:val="TOC2"/>
            <w:tabs>
              <w:tab w:val="right" w:leader="dot" w:pos="9350"/>
            </w:tabs>
            <w:rPr>
              <w:rFonts w:asciiTheme="minorHAnsi" w:eastAsiaTheme="minorEastAsia" w:hAnsiTheme="minorHAnsi" w:cstheme="minorHAnsi"/>
              <w:noProof/>
              <w:color w:val="auto"/>
              <w:kern w:val="0"/>
              <w:sz w:val="22"/>
              <w:szCs w:val="22"/>
            </w:rPr>
          </w:pPr>
          <w:hyperlink w:anchor="_Toc258842331" w:history="1">
            <w:r w:rsidR="00485E8E" w:rsidRPr="002A03B3">
              <w:rPr>
                <w:rStyle w:val="Hyperlink"/>
                <w:rFonts w:asciiTheme="minorHAnsi" w:eastAsia="SimSun" w:hAnsiTheme="minorHAnsi" w:cstheme="minorHAnsi"/>
                <w:bCs/>
                <w:noProof/>
                <w:sz w:val="22"/>
                <w:szCs w:val="22"/>
                <w:u w:val="none"/>
              </w:rPr>
              <w:t>Boundaries, thresholds and supported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_Toc258842331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4</w:t>
            </w:r>
            <w:r w:rsidR="00485E8E" w:rsidRPr="002A03B3">
              <w:rPr>
                <w:rFonts w:asciiTheme="minorHAnsi" w:hAnsiTheme="minorHAnsi" w:cstheme="minorHAnsi"/>
                <w:noProof/>
                <w:webHidden/>
                <w:sz w:val="22"/>
                <w:szCs w:val="22"/>
              </w:rPr>
              <w:fldChar w:fldCharType="end"/>
            </w:r>
          </w:hyperlink>
        </w:p>
        <w:p w14:paraId="188ED66C" w14:textId="77777777" w:rsidR="00485E8E" w:rsidRPr="002A03B3" w:rsidRDefault="008C4859" w:rsidP="00485E8E">
          <w:pPr>
            <w:pStyle w:val="TOC2"/>
            <w:tabs>
              <w:tab w:val="right" w:leader="dot" w:pos="9350"/>
            </w:tabs>
            <w:rPr>
              <w:rFonts w:asciiTheme="minorHAnsi" w:eastAsiaTheme="minorEastAsia" w:hAnsiTheme="minorHAnsi" w:cstheme="minorHAnsi"/>
              <w:noProof/>
              <w:color w:val="auto"/>
              <w:kern w:val="0"/>
              <w:sz w:val="22"/>
              <w:szCs w:val="22"/>
            </w:rPr>
          </w:pPr>
          <w:hyperlink w:anchor="_Toc258842332" w:history="1">
            <w:r w:rsidR="00485E8E" w:rsidRPr="002A03B3">
              <w:rPr>
                <w:rStyle w:val="Hyperlink"/>
                <w:rFonts w:asciiTheme="minorHAnsi" w:eastAsia="SimSun" w:hAnsiTheme="minorHAnsi" w:cstheme="minorHAnsi"/>
                <w:noProof/>
                <w:sz w:val="22"/>
                <w:szCs w:val="22"/>
              </w:rPr>
              <w:t>How limits are established</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_Toc258842332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5</w:t>
            </w:r>
            <w:r w:rsidR="00485E8E" w:rsidRPr="002A03B3">
              <w:rPr>
                <w:rFonts w:asciiTheme="minorHAnsi" w:hAnsiTheme="minorHAnsi" w:cstheme="minorHAnsi"/>
                <w:noProof/>
                <w:webHidden/>
                <w:sz w:val="22"/>
                <w:szCs w:val="22"/>
              </w:rPr>
              <w:fldChar w:fldCharType="end"/>
            </w:r>
          </w:hyperlink>
        </w:p>
        <w:p w14:paraId="3AC4BBE9"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33" w:history="1">
            <w:r w:rsidR="00485E8E" w:rsidRPr="002A03B3">
              <w:rPr>
                <w:rStyle w:val="Hyperlink"/>
                <w:rFonts w:asciiTheme="minorHAnsi" w:eastAsia="SimSun" w:hAnsiTheme="minorHAnsi" w:cstheme="minorHAnsi"/>
                <w:noProof/>
                <w:sz w:val="22"/>
                <w:szCs w:val="22"/>
              </w:rPr>
              <w:t>The EQ Metaphor</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_Toc258842333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5</w:t>
            </w:r>
            <w:r w:rsidR="00485E8E" w:rsidRPr="002A03B3">
              <w:rPr>
                <w:rFonts w:asciiTheme="minorHAnsi" w:hAnsiTheme="minorHAnsi" w:cstheme="minorHAnsi"/>
                <w:noProof/>
                <w:webHidden/>
                <w:sz w:val="22"/>
                <w:szCs w:val="22"/>
              </w:rPr>
              <w:fldChar w:fldCharType="end"/>
            </w:r>
          </w:hyperlink>
        </w:p>
        <w:p w14:paraId="2869A8D8" w14:textId="77777777" w:rsidR="00485E8E" w:rsidRPr="002A03B3" w:rsidRDefault="008C4859" w:rsidP="00485E8E">
          <w:pPr>
            <w:pStyle w:val="TOC1"/>
            <w:tabs>
              <w:tab w:val="right" w:leader="dot" w:pos="9350"/>
            </w:tabs>
            <w:rPr>
              <w:rFonts w:asciiTheme="minorHAnsi" w:eastAsiaTheme="minorEastAsia" w:hAnsiTheme="minorHAnsi" w:cstheme="minorHAnsi"/>
              <w:noProof/>
              <w:color w:val="auto"/>
              <w:kern w:val="0"/>
              <w:sz w:val="22"/>
              <w:szCs w:val="22"/>
            </w:rPr>
          </w:pPr>
          <w:hyperlink w:anchor="_Toc258842334" w:history="1">
            <w:r w:rsidR="00485E8E" w:rsidRPr="002A03B3">
              <w:rPr>
                <w:rStyle w:val="Hyperlink"/>
                <w:rFonts w:asciiTheme="minorHAnsi" w:eastAsia="SimSun" w:hAnsiTheme="minorHAnsi" w:cstheme="minorHAnsi"/>
                <w:noProof/>
                <w:sz w:val="22"/>
                <w:szCs w:val="22"/>
              </w:rPr>
              <w:t>Limits and boundaries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_Toc258842334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7</w:t>
            </w:r>
            <w:r w:rsidR="00485E8E" w:rsidRPr="002A03B3">
              <w:rPr>
                <w:rFonts w:asciiTheme="minorHAnsi" w:hAnsiTheme="minorHAnsi" w:cstheme="minorHAnsi"/>
                <w:noProof/>
                <w:webHidden/>
                <w:sz w:val="22"/>
                <w:szCs w:val="22"/>
              </w:rPr>
              <w:fldChar w:fldCharType="end"/>
            </w:r>
          </w:hyperlink>
        </w:p>
        <w:p w14:paraId="787F4014" w14:textId="77777777" w:rsidR="00485E8E" w:rsidRPr="002A03B3" w:rsidRDefault="008C4859" w:rsidP="00485E8E">
          <w:pPr>
            <w:pStyle w:val="TOC2"/>
            <w:tabs>
              <w:tab w:val="right" w:leader="dot" w:pos="9350"/>
            </w:tabs>
            <w:rPr>
              <w:rFonts w:asciiTheme="minorHAnsi" w:eastAsiaTheme="minorEastAsia" w:hAnsiTheme="minorHAnsi" w:cstheme="minorHAnsi"/>
              <w:noProof/>
              <w:color w:val="auto"/>
              <w:kern w:val="0"/>
              <w:sz w:val="22"/>
              <w:szCs w:val="22"/>
            </w:rPr>
          </w:pPr>
          <w:hyperlink w:anchor="_Toc258842335" w:history="1">
            <w:r w:rsidR="00485E8E" w:rsidRPr="002A03B3">
              <w:rPr>
                <w:rStyle w:val="Hyperlink"/>
                <w:rFonts w:asciiTheme="minorHAnsi" w:eastAsia="SimSun" w:hAnsiTheme="minorHAnsi" w:cstheme="minorHAnsi"/>
                <w:noProof/>
                <w:sz w:val="22"/>
                <w:szCs w:val="22"/>
              </w:rPr>
              <w:t>Limits by hierarchy</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_Toc258842335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7</w:t>
            </w:r>
            <w:r w:rsidR="00485E8E" w:rsidRPr="002A03B3">
              <w:rPr>
                <w:rFonts w:asciiTheme="minorHAnsi" w:hAnsiTheme="minorHAnsi" w:cstheme="minorHAnsi"/>
                <w:noProof/>
                <w:webHidden/>
                <w:sz w:val="22"/>
                <w:szCs w:val="22"/>
              </w:rPr>
              <w:fldChar w:fldCharType="end"/>
            </w:r>
          </w:hyperlink>
        </w:p>
        <w:p w14:paraId="44CA48C2"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36" w:history="1">
            <w:r w:rsidR="00485E8E" w:rsidRPr="002A03B3">
              <w:rPr>
                <w:rStyle w:val="Hyperlink"/>
                <w:rFonts w:asciiTheme="minorHAnsi" w:eastAsia="SimSun" w:hAnsiTheme="minorHAnsi" w:cstheme="minorHAnsi"/>
                <w:noProof/>
                <w:sz w:val="22"/>
                <w:szCs w:val="22"/>
              </w:rPr>
              <w:t>Web application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_Toc258842336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7</w:t>
            </w:r>
            <w:r w:rsidR="00485E8E" w:rsidRPr="002A03B3">
              <w:rPr>
                <w:rFonts w:asciiTheme="minorHAnsi" w:hAnsiTheme="minorHAnsi" w:cstheme="minorHAnsi"/>
                <w:noProof/>
                <w:webHidden/>
                <w:sz w:val="22"/>
                <w:szCs w:val="22"/>
              </w:rPr>
              <w:fldChar w:fldCharType="end"/>
            </w:r>
          </w:hyperlink>
        </w:p>
        <w:p w14:paraId="1F56204E"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37" w:history="1">
            <w:r w:rsidR="00485E8E" w:rsidRPr="002A03B3">
              <w:rPr>
                <w:rStyle w:val="Hyperlink"/>
                <w:rFonts w:asciiTheme="minorHAnsi" w:eastAsia="SimSun" w:hAnsiTheme="minorHAnsi" w:cstheme="minorHAnsi"/>
                <w:noProof/>
                <w:sz w:val="22"/>
                <w:szCs w:val="22"/>
              </w:rPr>
              <w:t>Web server and application server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_Toc258842337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8</w:t>
            </w:r>
            <w:r w:rsidR="00485E8E" w:rsidRPr="002A03B3">
              <w:rPr>
                <w:rFonts w:asciiTheme="minorHAnsi" w:hAnsiTheme="minorHAnsi" w:cstheme="minorHAnsi"/>
                <w:noProof/>
                <w:webHidden/>
                <w:sz w:val="22"/>
                <w:szCs w:val="22"/>
              </w:rPr>
              <w:fldChar w:fldCharType="end"/>
            </w:r>
          </w:hyperlink>
        </w:p>
        <w:p w14:paraId="46222468"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38" w:history="1">
            <w:r w:rsidR="00485E8E" w:rsidRPr="002A03B3">
              <w:rPr>
                <w:rStyle w:val="Hyperlink"/>
                <w:rFonts w:asciiTheme="minorHAnsi" w:eastAsia="SimSun" w:hAnsiTheme="minorHAnsi" w:cstheme="minorHAnsi"/>
                <w:noProof/>
                <w:sz w:val="22"/>
                <w:szCs w:val="22"/>
              </w:rPr>
              <w:t>Content database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_Toc258842338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8</w:t>
            </w:r>
            <w:r w:rsidR="00485E8E" w:rsidRPr="002A03B3">
              <w:rPr>
                <w:rFonts w:asciiTheme="minorHAnsi" w:hAnsiTheme="minorHAnsi" w:cstheme="minorHAnsi"/>
                <w:noProof/>
                <w:webHidden/>
                <w:sz w:val="22"/>
                <w:szCs w:val="22"/>
              </w:rPr>
              <w:fldChar w:fldCharType="end"/>
            </w:r>
          </w:hyperlink>
        </w:p>
        <w:p w14:paraId="26DB7BFB"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39" w:history="1">
            <w:r w:rsidR="00485E8E" w:rsidRPr="002A03B3">
              <w:rPr>
                <w:rStyle w:val="Hyperlink"/>
                <w:rFonts w:asciiTheme="minorHAnsi" w:eastAsia="SimSun" w:hAnsiTheme="minorHAnsi" w:cstheme="minorHAnsi"/>
                <w:noProof/>
                <w:sz w:val="22"/>
                <w:szCs w:val="22"/>
              </w:rPr>
              <w:t>Site collection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_Toc258842339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9</w:t>
            </w:r>
            <w:r w:rsidR="00485E8E" w:rsidRPr="002A03B3">
              <w:rPr>
                <w:rFonts w:asciiTheme="minorHAnsi" w:hAnsiTheme="minorHAnsi" w:cstheme="minorHAnsi"/>
                <w:noProof/>
                <w:webHidden/>
                <w:sz w:val="22"/>
                <w:szCs w:val="22"/>
              </w:rPr>
              <w:fldChar w:fldCharType="end"/>
            </w:r>
          </w:hyperlink>
        </w:p>
        <w:p w14:paraId="4D3009A0"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40" w:history="1">
            <w:r w:rsidR="00485E8E" w:rsidRPr="002A03B3">
              <w:rPr>
                <w:rStyle w:val="Hyperlink"/>
                <w:rFonts w:asciiTheme="minorHAnsi" w:eastAsia="SimSun" w:hAnsiTheme="minorHAnsi" w:cstheme="minorHAnsi"/>
                <w:noProof/>
                <w:sz w:val="22"/>
                <w:szCs w:val="22"/>
              </w:rPr>
              <w:t>List and library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_Toc258842340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10</w:t>
            </w:r>
            <w:r w:rsidR="00485E8E" w:rsidRPr="002A03B3">
              <w:rPr>
                <w:rFonts w:asciiTheme="minorHAnsi" w:hAnsiTheme="minorHAnsi" w:cstheme="minorHAnsi"/>
                <w:noProof/>
                <w:webHidden/>
                <w:sz w:val="22"/>
                <w:szCs w:val="22"/>
              </w:rPr>
              <w:fldChar w:fldCharType="end"/>
            </w:r>
          </w:hyperlink>
        </w:p>
        <w:p w14:paraId="46EE16DE"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41" w:history="1">
            <w:r w:rsidR="00485E8E" w:rsidRPr="002A03B3">
              <w:rPr>
                <w:rStyle w:val="Hyperlink"/>
                <w:rFonts w:asciiTheme="minorHAnsi" w:eastAsia="SimSun" w:hAnsiTheme="minorHAnsi" w:cstheme="minorHAnsi"/>
                <w:noProof/>
                <w:sz w:val="22"/>
                <w:szCs w:val="22"/>
              </w:rPr>
              <w:t>Column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_Toc258842341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11</w:t>
            </w:r>
            <w:r w:rsidR="00485E8E" w:rsidRPr="002A03B3">
              <w:rPr>
                <w:rFonts w:asciiTheme="minorHAnsi" w:hAnsiTheme="minorHAnsi" w:cstheme="minorHAnsi"/>
                <w:noProof/>
                <w:webHidden/>
                <w:sz w:val="22"/>
                <w:szCs w:val="22"/>
              </w:rPr>
              <w:fldChar w:fldCharType="end"/>
            </w:r>
          </w:hyperlink>
        </w:p>
        <w:p w14:paraId="36F01106"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42" w:history="1">
            <w:r w:rsidR="00485E8E" w:rsidRPr="002A03B3">
              <w:rPr>
                <w:rStyle w:val="Hyperlink"/>
                <w:rFonts w:asciiTheme="minorHAnsi" w:eastAsia="SimSun" w:hAnsiTheme="minorHAnsi" w:cstheme="minorHAnsi"/>
                <w:noProof/>
                <w:sz w:val="22"/>
                <w:szCs w:val="22"/>
              </w:rPr>
              <w:t>Page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_Toc258842342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14</w:t>
            </w:r>
            <w:r w:rsidR="00485E8E" w:rsidRPr="002A03B3">
              <w:rPr>
                <w:rFonts w:asciiTheme="minorHAnsi" w:hAnsiTheme="minorHAnsi" w:cstheme="minorHAnsi"/>
                <w:noProof/>
                <w:webHidden/>
                <w:sz w:val="22"/>
                <w:szCs w:val="22"/>
              </w:rPr>
              <w:fldChar w:fldCharType="end"/>
            </w:r>
          </w:hyperlink>
        </w:p>
        <w:p w14:paraId="32C9ECDF"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43" w:history="1">
            <w:r w:rsidR="00485E8E" w:rsidRPr="002A03B3">
              <w:rPr>
                <w:rStyle w:val="Hyperlink"/>
                <w:rFonts w:asciiTheme="minorHAnsi" w:eastAsia="SimSun" w:hAnsiTheme="minorHAnsi" w:cstheme="minorHAnsi"/>
                <w:noProof/>
                <w:sz w:val="22"/>
                <w:szCs w:val="22"/>
              </w:rPr>
              <w:t>Other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_Toc258842343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15</w:t>
            </w:r>
            <w:r w:rsidR="00485E8E" w:rsidRPr="002A03B3">
              <w:rPr>
                <w:rFonts w:asciiTheme="minorHAnsi" w:hAnsiTheme="minorHAnsi" w:cstheme="minorHAnsi"/>
                <w:noProof/>
                <w:webHidden/>
                <w:sz w:val="22"/>
                <w:szCs w:val="22"/>
              </w:rPr>
              <w:fldChar w:fldCharType="end"/>
            </w:r>
          </w:hyperlink>
        </w:p>
        <w:p w14:paraId="0790EAC0" w14:textId="77777777" w:rsidR="00485E8E" w:rsidRPr="002A03B3" w:rsidRDefault="008C4859" w:rsidP="00485E8E">
          <w:pPr>
            <w:pStyle w:val="TOC2"/>
            <w:tabs>
              <w:tab w:val="right" w:leader="dot" w:pos="9350"/>
            </w:tabs>
            <w:rPr>
              <w:rFonts w:asciiTheme="minorHAnsi" w:eastAsiaTheme="minorEastAsia" w:hAnsiTheme="minorHAnsi" w:cstheme="minorHAnsi"/>
              <w:noProof/>
              <w:color w:val="auto"/>
              <w:kern w:val="0"/>
              <w:sz w:val="22"/>
              <w:szCs w:val="22"/>
            </w:rPr>
          </w:pPr>
          <w:hyperlink w:anchor="_Toc258842344" w:history="1">
            <w:r w:rsidR="00485E8E" w:rsidRPr="002A03B3">
              <w:rPr>
                <w:rStyle w:val="Hyperlink"/>
                <w:rFonts w:asciiTheme="minorHAnsi" w:eastAsia="SimSun" w:hAnsiTheme="minorHAnsi" w:cstheme="minorHAnsi"/>
                <w:noProof/>
                <w:sz w:val="22"/>
                <w:szCs w:val="22"/>
              </w:rPr>
              <w:t>Limits by feature</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_Toc258842344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16</w:t>
            </w:r>
            <w:r w:rsidR="00485E8E" w:rsidRPr="002A03B3">
              <w:rPr>
                <w:rFonts w:asciiTheme="minorHAnsi" w:hAnsiTheme="minorHAnsi" w:cstheme="minorHAnsi"/>
                <w:noProof/>
                <w:webHidden/>
                <w:sz w:val="22"/>
                <w:szCs w:val="22"/>
              </w:rPr>
              <w:fldChar w:fldCharType="end"/>
            </w:r>
          </w:hyperlink>
        </w:p>
        <w:p w14:paraId="5D8A8304"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45" w:history="1">
            <w:r w:rsidR="00485E8E" w:rsidRPr="002A03B3">
              <w:rPr>
                <w:rStyle w:val="Hyperlink"/>
                <w:rFonts w:asciiTheme="minorHAnsi" w:eastAsia="SimSun" w:hAnsiTheme="minorHAnsi" w:cstheme="minorHAnsi"/>
                <w:noProof/>
                <w:sz w:val="22"/>
                <w:szCs w:val="22"/>
              </w:rPr>
              <w:t>Search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_Toc258842345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18</w:t>
            </w:r>
            <w:r w:rsidR="00485E8E" w:rsidRPr="002A03B3">
              <w:rPr>
                <w:rFonts w:asciiTheme="minorHAnsi" w:hAnsiTheme="minorHAnsi" w:cstheme="minorHAnsi"/>
                <w:noProof/>
                <w:webHidden/>
                <w:sz w:val="22"/>
                <w:szCs w:val="22"/>
              </w:rPr>
              <w:fldChar w:fldCharType="end"/>
            </w:r>
          </w:hyperlink>
        </w:p>
        <w:p w14:paraId="25D1244B"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46" w:history="1">
            <w:r w:rsidR="00485E8E" w:rsidRPr="002A03B3">
              <w:rPr>
                <w:rStyle w:val="Hyperlink"/>
                <w:rFonts w:asciiTheme="minorHAnsi" w:eastAsia="SimSun" w:hAnsiTheme="minorHAnsi" w:cstheme="minorHAnsi"/>
                <w:noProof/>
                <w:sz w:val="22"/>
                <w:szCs w:val="22"/>
              </w:rPr>
              <w:t>User Profile Service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_Toc258842346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19</w:t>
            </w:r>
            <w:r w:rsidR="00485E8E" w:rsidRPr="002A03B3">
              <w:rPr>
                <w:rFonts w:asciiTheme="minorHAnsi" w:hAnsiTheme="minorHAnsi" w:cstheme="minorHAnsi"/>
                <w:noProof/>
                <w:webHidden/>
                <w:sz w:val="22"/>
                <w:szCs w:val="22"/>
              </w:rPr>
              <w:fldChar w:fldCharType="end"/>
            </w:r>
          </w:hyperlink>
        </w:p>
        <w:p w14:paraId="636A240A"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47" w:history="1">
            <w:r w:rsidR="00485E8E" w:rsidRPr="002A03B3">
              <w:rPr>
                <w:rStyle w:val="Hyperlink"/>
                <w:rFonts w:asciiTheme="minorHAnsi" w:eastAsia="SimSun" w:hAnsiTheme="minorHAnsi" w:cstheme="minorHAnsi"/>
                <w:noProof/>
                <w:sz w:val="22"/>
                <w:szCs w:val="22"/>
              </w:rPr>
              <w:t>Excel Services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_Toc258842347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19</w:t>
            </w:r>
            <w:r w:rsidR="00485E8E" w:rsidRPr="002A03B3">
              <w:rPr>
                <w:rFonts w:asciiTheme="minorHAnsi" w:hAnsiTheme="minorHAnsi" w:cstheme="minorHAnsi"/>
                <w:noProof/>
                <w:webHidden/>
                <w:sz w:val="22"/>
                <w:szCs w:val="22"/>
              </w:rPr>
              <w:fldChar w:fldCharType="end"/>
            </w:r>
          </w:hyperlink>
        </w:p>
        <w:p w14:paraId="79F588D1" w14:textId="07B4FC09"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48" w:history="1">
            <w:r w:rsidR="00485E8E" w:rsidRPr="002A03B3">
              <w:rPr>
                <w:rStyle w:val="Hyperlink"/>
                <w:rFonts w:asciiTheme="minorHAnsi" w:eastAsia="SimSun" w:hAnsiTheme="minorHAnsi" w:cstheme="minorHAnsi"/>
                <w:noProof/>
                <w:sz w:val="22"/>
                <w:szCs w:val="22"/>
              </w:rPr>
              <w:t>Workflow</w:t>
            </w:r>
            <w:r w:rsidR="00431282">
              <w:rPr>
                <w:rStyle w:val="Hyperlink"/>
                <w:rFonts w:asciiTheme="minorHAnsi" w:eastAsia="SimSun" w:hAnsiTheme="minorHAnsi" w:cstheme="minorHAnsi"/>
                <w:noProof/>
                <w:sz w:val="22"/>
                <w:szCs w:val="22"/>
              </w:rPr>
              <w:t xml:space="preserve"> </w:t>
            </w:r>
            <w:r w:rsidR="00485E8E" w:rsidRPr="002A03B3">
              <w:rPr>
                <w:rStyle w:val="Hyperlink"/>
                <w:rFonts w:asciiTheme="minorHAnsi" w:eastAsia="SimSun" w:hAnsiTheme="minorHAnsi" w:cstheme="minorHAnsi"/>
                <w:noProof/>
                <w:sz w:val="22"/>
                <w:szCs w:val="22"/>
              </w:rPr>
              <w:t>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_Toc258842348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19</w:t>
            </w:r>
            <w:r w:rsidR="00485E8E" w:rsidRPr="002A03B3">
              <w:rPr>
                <w:rFonts w:asciiTheme="minorHAnsi" w:hAnsiTheme="minorHAnsi" w:cstheme="minorHAnsi"/>
                <w:noProof/>
                <w:webHidden/>
                <w:sz w:val="22"/>
                <w:szCs w:val="22"/>
              </w:rPr>
              <w:fldChar w:fldCharType="end"/>
            </w:r>
          </w:hyperlink>
        </w:p>
        <w:p w14:paraId="5B8EBD6C"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50" w:history="1">
            <w:r w:rsidR="00485E8E" w:rsidRPr="002A03B3">
              <w:rPr>
                <w:rStyle w:val="Hyperlink"/>
                <w:rFonts w:asciiTheme="minorHAnsi" w:eastAsia="SimSun" w:hAnsiTheme="minorHAnsi" w:cstheme="minorHAnsi"/>
                <w:noProof/>
                <w:sz w:val="22"/>
                <w:szCs w:val="22"/>
              </w:rPr>
              <w:t>Office Web Application Service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_Toc258842350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20</w:t>
            </w:r>
            <w:r w:rsidR="00485E8E" w:rsidRPr="002A03B3">
              <w:rPr>
                <w:rFonts w:asciiTheme="minorHAnsi" w:hAnsiTheme="minorHAnsi" w:cstheme="minorHAnsi"/>
                <w:noProof/>
                <w:webHidden/>
                <w:sz w:val="22"/>
                <w:szCs w:val="22"/>
              </w:rPr>
              <w:fldChar w:fldCharType="end"/>
            </w:r>
          </w:hyperlink>
        </w:p>
        <w:p w14:paraId="0E05D00C"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51" w:history="1">
            <w:r w:rsidR="00485E8E" w:rsidRPr="002A03B3">
              <w:rPr>
                <w:rStyle w:val="Hyperlink"/>
                <w:rFonts w:asciiTheme="minorHAnsi" w:eastAsia="SimSun" w:hAnsiTheme="minorHAnsi" w:cstheme="minorHAnsi"/>
                <w:noProof/>
                <w:sz w:val="22"/>
                <w:szCs w:val="22"/>
              </w:rPr>
              <w:t>OneNote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_Toc258842351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20</w:t>
            </w:r>
            <w:r w:rsidR="00485E8E" w:rsidRPr="002A03B3">
              <w:rPr>
                <w:rFonts w:asciiTheme="minorHAnsi" w:hAnsiTheme="minorHAnsi" w:cstheme="minorHAnsi"/>
                <w:noProof/>
                <w:webHidden/>
                <w:sz w:val="22"/>
                <w:szCs w:val="22"/>
              </w:rPr>
              <w:fldChar w:fldCharType="end"/>
            </w:r>
          </w:hyperlink>
        </w:p>
        <w:p w14:paraId="100B20D9"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53" w:history="1">
            <w:r w:rsidR="00485E8E" w:rsidRPr="002A03B3">
              <w:rPr>
                <w:rStyle w:val="Hyperlink"/>
                <w:rFonts w:asciiTheme="minorHAnsi" w:eastAsia="SimSun" w:hAnsiTheme="minorHAnsi" w:cstheme="minorHAnsi"/>
                <w:noProof/>
                <w:sz w:val="22"/>
                <w:szCs w:val="22"/>
              </w:rPr>
              <w:t>Project Server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_Toc258842353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21</w:t>
            </w:r>
            <w:r w:rsidR="00485E8E" w:rsidRPr="002A03B3">
              <w:rPr>
                <w:rFonts w:asciiTheme="minorHAnsi" w:hAnsiTheme="minorHAnsi" w:cstheme="minorHAnsi"/>
                <w:noProof/>
                <w:webHidden/>
                <w:sz w:val="22"/>
                <w:szCs w:val="22"/>
              </w:rPr>
              <w:fldChar w:fldCharType="end"/>
            </w:r>
          </w:hyperlink>
        </w:p>
        <w:p w14:paraId="15F7D90F" w14:textId="77777777" w:rsidR="00485E8E" w:rsidRPr="002A03B3" w:rsidRDefault="008C4859" w:rsidP="00485E8E">
          <w:pPr>
            <w:pStyle w:val="TOC3"/>
            <w:tabs>
              <w:tab w:val="right" w:leader="dot" w:pos="9350"/>
            </w:tabs>
            <w:rPr>
              <w:rFonts w:asciiTheme="minorHAnsi" w:eastAsiaTheme="minorEastAsia" w:hAnsiTheme="minorHAnsi" w:cstheme="minorHAnsi"/>
              <w:noProof/>
              <w:color w:val="auto"/>
              <w:kern w:val="0"/>
              <w:sz w:val="22"/>
              <w:szCs w:val="22"/>
            </w:rPr>
          </w:pPr>
          <w:hyperlink w:anchor="_Toc258842355" w:history="1">
            <w:r w:rsidR="00485E8E" w:rsidRPr="002A03B3">
              <w:rPr>
                <w:rStyle w:val="Hyperlink"/>
                <w:rFonts w:asciiTheme="minorHAnsi" w:eastAsia="SimSun" w:hAnsiTheme="minorHAnsi" w:cstheme="minorHAnsi"/>
                <w:noProof/>
                <w:sz w:val="22"/>
                <w:szCs w:val="22"/>
              </w:rPr>
              <w:t>Business Connection Service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_Toc258842355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22</w:t>
            </w:r>
            <w:r w:rsidR="00485E8E" w:rsidRPr="002A03B3">
              <w:rPr>
                <w:rFonts w:asciiTheme="minorHAnsi" w:hAnsiTheme="minorHAnsi" w:cstheme="minorHAnsi"/>
                <w:noProof/>
                <w:webHidden/>
                <w:sz w:val="22"/>
                <w:szCs w:val="22"/>
              </w:rPr>
              <w:fldChar w:fldCharType="end"/>
            </w:r>
          </w:hyperlink>
        </w:p>
        <w:p w14:paraId="604EDF13" w14:textId="77777777" w:rsidR="00485E8E" w:rsidRDefault="008C4859" w:rsidP="00485E8E">
          <w:pPr>
            <w:pStyle w:val="TOC3"/>
            <w:tabs>
              <w:tab w:val="right" w:leader="dot" w:pos="9350"/>
            </w:tabs>
            <w:rPr>
              <w:rFonts w:asciiTheme="minorHAnsi" w:eastAsiaTheme="minorEastAsia" w:hAnsiTheme="minorHAnsi" w:cstheme="minorBidi"/>
              <w:noProof/>
              <w:color w:val="auto"/>
              <w:kern w:val="0"/>
              <w:sz w:val="22"/>
              <w:szCs w:val="22"/>
            </w:rPr>
          </w:pPr>
          <w:hyperlink w:anchor="_Toc258842356" w:history="1">
            <w:r w:rsidR="00485E8E" w:rsidRPr="002A03B3">
              <w:rPr>
                <w:rStyle w:val="Hyperlink"/>
                <w:rFonts w:asciiTheme="minorHAnsi" w:eastAsia="SimSun" w:hAnsiTheme="minorHAnsi" w:cstheme="minorHAnsi"/>
                <w:noProof/>
                <w:sz w:val="22"/>
                <w:szCs w:val="22"/>
              </w:rPr>
              <w:t>PerformancePoint Services limits</w:t>
            </w:r>
            <w:r w:rsidR="00485E8E" w:rsidRPr="002A03B3">
              <w:rPr>
                <w:rFonts w:asciiTheme="minorHAnsi" w:hAnsiTheme="minorHAnsi" w:cstheme="minorHAnsi"/>
                <w:noProof/>
                <w:webHidden/>
                <w:sz w:val="22"/>
                <w:szCs w:val="22"/>
              </w:rPr>
              <w:tab/>
            </w:r>
            <w:r w:rsidR="00485E8E" w:rsidRPr="002A03B3">
              <w:rPr>
                <w:rFonts w:asciiTheme="minorHAnsi" w:hAnsiTheme="minorHAnsi" w:cstheme="minorHAnsi"/>
                <w:noProof/>
                <w:webHidden/>
                <w:sz w:val="22"/>
                <w:szCs w:val="22"/>
              </w:rPr>
              <w:fldChar w:fldCharType="begin"/>
            </w:r>
            <w:r w:rsidR="00485E8E" w:rsidRPr="002A03B3">
              <w:rPr>
                <w:rFonts w:asciiTheme="minorHAnsi" w:hAnsiTheme="minorHAnsi" w:cstheme="minorHAnsi"/>
                <w:noProof/>
                <w:webHidden/>
                <w:sz w:val="22"/>
                <w:szCs w:val="22"/>
              </w:rPr>
              <w:instrText xml:space="preserve"> PAGEREF _Toc258842356 \h </w:instrText>
            </w:r>
            <w:r w:rsidR="00485E8E" w:rsidRPr="002A03B3">
              <w:rPr>
                <w:rFonts w:asciiTheme="minorHAnsi" w:hAnsiTheme="minorHAnsi" w:cstheme="minorHAnsi"/>
                <w:noProof/>
                <w:webHidden/>
                <w:sz w:val="22"/>
                <w:szCs w:val="22"/>
              </w:rPr>
            </w:r>
            <w:r w:rsidR="00485E8E" w:rsidRPr="002A03B3">
              <w:rPr>
                <w:rFonts w:asciiTheme="minorHAnsi" w:hAnsiTheme="minorHAnsi" w:cstheme="minorHAnsi"/>
                <w:noProof/>
                <w:webHidden/>
                <w:sz w:val="22"/>
                <w:szCs w:val="22"/>
              </w:rPr>
              <w:fldChar w:fldCharType="separate"/>
            </w:r>
            <w:r w:rsidR="00485E8E" w:rsidRPr="002A03B3">
              <w:rPr>
                <w:rFonts w:asciiTheme="minorHAnsi" w:hAnsiTheme="minorHAnsi" w:cstheme="minorHAnsi"/>
                <w:noProof/>
                <w:webHidden/>
                <w:sz w:val="22"/>
                <w:szCs w:val="22"/>
              </w:rPr>
              <w:t>23</w:t>
            </w:r>
            <w:r w:rsidR="00485E8E" w:rsidRPr="002A03B3">
              <w:rPr>
                <w:rFonts w:asciiTheme="minorHAnsi" w:hAnsiTheme="minorHAnsi" w:cstheme="minorHAnsi"/>
                <w:noProof/>
                <w:webHidden/>
                <w:sz w:val="22"/>
                <w:szCs w:val="22"/>
              </w:rPr>
              <w:fldChar w:fldCharType="end"/>
            </w:r>
          </w:hyperlink>
        </w:p>
        <w:p w14:paraId="4CD0D8CF" w14:textId="77777777" w:rsidR="00485E8E" w:rsidRDefault="00485E8E" w:rsidP="00485E8E">
          <w:pPr>
            <w:pStyle w:val="TOC3"/>
            <w:tabs>
              <w:tab w:val="right" w:leader="dot" w:pos="9350"/>
            </w:tabs>
          </w:pPr>
          <w:r>
            <w:rPr>
              <w:b/>
              <w:bCs/>
              <w:noProof/>
            </w:rPr>
            <w:fldChar w:fldCharType="end"/>
          </w:r>
        </w:p>
      </w:sdtContent>
    </w:sdt>
    <w:p w14:paraId="031A4F2D" w14:textId="77777777" w:rsidR="00485E8E" w:rsidRPr="005E071F" w:rsidRDefault="00485E8E" w:rsidP="00485E8E">
      <w:pPr>
        <w:pStyle w:val="Heading1"/>
        <w:rPr>
          <w:rFonts w:eastAsia="SimSun"/>
        </w:rPr>
      </w:pPr>
      <w:bookmarkStart w:id="1" w:name="_Toc251674585"/>
      <w:bookmarkStart w:id="2" w:name="_Toc251674723"/>
      <w:r>
        <w:br w:type="page"/>
      </w:r>
      <w:bookmarkStart w:id="3" w:name="_Toc254002613"/>
      <w:bookmarkStart w:id="4" w:name="_Toc258328142"/>
      <w:bookmarkStart w:id="5" w:name="_Toc258834721"/>
      <w:bookmarkStart w:id="6" w:name="_Toc258842330"/>
      <w:bookmarkEnd w:id="1"/>
      <w:bookmarkEnd w:id="2"/>
      <w:r w:rsidRPr="005E071F">
        <w:rPr>
          <w:rFonts w:eastAsia="SimSun"/>
        </w:rPr>
        <w:lastRenderedPageBreak/>
        <w:t>Introduction</w:t>
      </w:r>
      <w:bookmarkEnd w:id="0"/>
      <w:bookmarkEnd w:id="3"/>
      <w:bookmarkEnd w:id="4"/>
      <w:bookmarkEnd w:id="5"/>
      <w:bookmarkEnd w:id="6"/>
    </w:p>
    <w:p w14:paraId="235C19E3" w14:textId="77777777" w:rsidR="00485E8E" w:rsidRPr="00F947AD" w:rsidRDefault="00485E8E" w:rsidP="00485E8E">
      <w:r w:rsidRPr="00F947AD">
        <w:t>This article provides information to help you understand the tested performance and capacity limits of Microsoft</w:t>
      </w:r>
      <w:r>
        <w:rPr>
          <w:rFonts w:cstheme="minorHAnsi"/>
        </w:rPr>
        <w:t>®</w:t>
      </w:r>
      <w:r w:rsidRPr="00F947AD">
        <w:t xml:space="preserve"> SharePoint</w:t>
      </w:r>
      <w:r>
        <w:rPr>
          <w:rFonts w:cstheme="minorHAnsi"/>
        </w:rPr>
        <w:t>®</w:t>
      </w:r>
      <w:r w:rsidRPr="00F947AD">
        <w:t xml:space="preserve"> Server </w:t>
      </w:r>
      <w:r>
        <w:t>2010</w:t>
      </w:r>
      <w:r w:rsidRPr="00F947AD">
        <w:t xml:space="preserve">, and offers guidelines for </w:t>
      </w:r>
      <w:r>
        <w:t xml:space="preserve">how limits relate to </w:t>
      </w:r>
      <w:r w:rsidRPr="00F947AD">
        <w:t>acceptable performance. Use the information in this article to determine whether your planned deployment falls within acceptable performance and capacity limits</w:t>
      </w:r>
      <w:r>
        <w:t>, and to properly configure limits in your environment</w:t>
      </w:r>
      <w:r w:rsidRPr="00F947AD">
        <w:t>.</w:t>
      </w:r>
    </w:p>
    <w:p w14:paraId="1F59D736" w14:textId="61017C63" w:rsidR="00485E8E" w:rsidRPr="00F947AD" w:rsidRDefault="00485E8E" w:rsidP="00485E8E">
      <w:r w:rsidRPr="00F947AD">
        <w:t xml:space="preserve">The test results and guidelines provided in this article apply to a </w:t>
      </w:r>
      <w:r w:rsidR="004062D4" w:rsidRPr="00F947AD">
        <w:t xml:space="preserve">single </w:t>
      </w:r>
      <w:r w:rsidRPr="00F947AD">
        <w:t xml:space="preserve">SharePoint Server </w:t>
      </w:r>
      <w:r>
        <w:t>2010</w:t>
      </w:r>
      <w:r w:rsidR="001C6EA8">
        <w:t xml:space="preserve"> farm</w:t>
      </w:r>
      <w:r w:rsidRPr="00F947AD">
        <w:t>. Adding server</w:t>
      </w:r>
      <w:r>
        <w:t>s</w:t>
      </w:r>
      <w:r w:rsidRPr="00F947AD">
        <w:t xml:space="preserve"> to the installation </w:t>
      </w:r>
      <w:r>
        <w:t>might</w:t>
      </w:r>
      <w:r w:rsidRPr="00F947AD">
        <w:t xml:space="preserve"> not increase the capacity limits of the objects that are listed in the tables in the</w:t>
      </w:r>
      <w:r>
        <w:t xml:space="preserve"> Limits and Boundaries</w:t>
      </w:r>
      <w:r w:rsidRPr="00F947AD">
        <w:t xml:space="preserve"> section</w:t>
      </w:r>
      <w:r>
        <w:t xml:space="preserve"> below</w:t>
      </w:r>
      <w:r w:rsidRPr="00F947AD">
        <w:t>. On the other hand, adding server computers increase</w:t>
      </w:r>
      <w:r>
        <w:t>s</w:t>
      </w:r>
      <w:r w:rsidRPr="00F947AD">
        <w:t xml:space="preserve"> the throughput of a server farm, which might be necessary to achieve acceptable performance with large numbers of objects. In some cases, the requirements for high numbers of objects within a solution might require the use of more </w:t>
      </w:r>
      <w:r>
        <w:t xml:space="preserve">servers in the </w:t>
      </w:r>
      <w:r w:rsidRPr="00F947AD">
        <w:t>farm.</w:t>
      </w:r>
    </w:p>
    <w:p w14:paraId="54A1F082" w14:textId="3326B847" w:rsidR="00485E8E" w:rsidRDefault="00485E8E" w:rsidP="00485E8E">
      <w:r w:rsidRPr="00F947AD">
        <w:t>Note that there are many factors that can affect performance in a given environment, and each of these factors can affect performance in different areas. Some of the test results and recommendations in this article might be related to features or user operations that do not exist in your environment, and therefore do not apply to your solution. Only th</w:t>
      </w:r>
      <w:r w:rsidR="00884A1A">
        <w:t>o</w:t>
      </w:r>
      <w:r w:rsidRPr="00F947AD">
        <w:t>rough testing can provide you with exact data related to your own environment.</w:t>
      </w:r>
    </w:p>
    <w:p w14:paraId="6394866A" w14:textId="77777777" w:rsidR="00485E8E" w:rsidRPr="00CD4693" w:rsidRDefault="00485E8E" w:rsidP="00485E8E">
      <w:pPr>
        <w:keepNext/>
        <w:keepLines/>
        <w:spacing w:before="200" w:after="0"/>
        <w:outlineLvl w:val="1"/>
        <w:rPr>
          <w:rFonts w:asciiTheme="majorHAnsi" w:eastAsia="SimSun" w:hAnsiTheme="majorHAnsi" w:cstheme="majorBidi"/>
          <w:b/>
          <w:bCs/>
          <w:color w:val="4F81BD" w:themeColor="accent1"/>
          <w:sz w:val="26"/>
          <w:szCs w:val="26"/>
        </w:rPr>
      </w:pPr>
      <w:bookmarkStart w:id="7" w:name="DSDOC_section06a13cd9f_4b44_40d6_85aa_c7"/>
      <w:bookmarkStart w:id="8" w:name="DSDOC_section16a13cd9f_4b44_40d6_85aa_c7"/>
      <w:bookmarkStart w:id="9" w:name="DSDOC_section26a13cd9f_4b44_40d6_85aa_c7"/>
      <w:bookmarkStart w:id="10" w:name="DSDOC_section36a13cd9f_4b44_40d6_85aa_c7"/>
      <w:bookmarkStart w:id="11" w:name="_Toc258328143"/>
      <w:bookmarkStart w:id="12" w:name="_Toc258834722"/>
      <w:bookmarkStart w:id="13" w:name="_Toc258842331"/>
      <w:bookmarkEnd w:id="7"/>
      <w:bookmarkEnd w:id="8"/>
      <w:bookmarkEnd w:id="9"/>
      <w:bookmarkEnd w:id="10"/>
      <w:r w:rsidRPr="00CD4693">
        <w:rPr>
          <w:rFonts w:asciiTheme="majorHAnsi" w:eastAsia="SimSun" w:hAnsiTheme="majorHAnsi" w:cstheme="majorBidi"/>
          <w:b/>
          <w:bCs/>
          <w:color w:val="4F81BD" w:themeColor="accent1"/>
          <w:sz w:val="26"/>
          <w:szCs w:val="26"/>
        </w:rPr>
        <w:t xml:space="preserve">Boundaries, </w:t>
      </w:r>
      <w:proofErr w:type="gramStart"/>
      <w:r w:rsidRPr="00CD4693">
        <w:rPr>
          <w:rFonts w:asciiTheme="majorHAnsi" w:eastAsia="SimSun" w:hAnsiTheme="majorHAnsi" w:cstheme="majorBidi"/>
          <w:b/>
          <w:bCs/>
          <w:color w:val="4F81BD" w:themeColor="accent1"/>
          <w:sz w:val="26"/>
          <w:szCs w:val="26"/>
        </w:rPr>
        <w:t>thresholds</w:t>
      </w:r>
      <w:proofErr w:type="gramEnd"/>
      <w:r w:rsidRPr="00CD4693">
        <w:rPr>
          <w:rFonts w:asciiTheme="majorHAnsi" w:eastAsia="SimSun" w:hAnsiTheme="majorHAnsi" w:cstheme="majorBidi"/>
          <w:b/>
          <w:bCs/>
          <w:color w:val="4F81BD" w:themeColor="accent1"/>
          <w:sz w:val="26"/>
          <w:szCs w:val="26"/>
        </w:rPr>
        <w:t xml:space="preserve"> and supported limits</w:t>
      </w:r>
      <w:bookmarkEnd w:id="11"/>
      <w:bookmarkEnd w:id="12"/>
      <w:bookmarkEnd w:id="13"/>
    </w:p>
    <w:p w14:paraId="53F56C85" w14:textId="77777777" w:rsidR="00485E8E" w:rsidRPr="00CD4693" w:rsidRDefault="00485E8E" w:rsidP="00485E8E">
      <w:r w:rsidRPr="00CD4693">
        <w:t>In SharePoint Server 2010, there are certain limits that are by design and cannot be exceeded, and others that are set to default values that may be changed by the farm administrator. There are also certain limits that are not represented by a configurable value, such as the number of site collections per Web application.</w:t>
      </w:r>
    </w:p>
    <w:p w14:paraId="09510642" w14:textId="35E69567" w:rsidR="00485E8E" w:rsidRPr="00CD4693" w:rsidRDefault="00485E8E" w:rsidP="00485E8E">
      <w:pPr>
        <w:numPr>
          <w:ilvl w:val="0"/>
          <w:numId w:val="7"/>
        </w:numPr>
        <w:contextualSpacing/>
      </w:pPr>
      <w:r w:rsidRPr="00CD4693">
        <w:rPr>
          <w:i/>
        </w:rPr>
        <w:t>Boundaries</w:t>
      </w:r>
      <w:r w:rsidRPr="00CD4693">
        <w:t xml:space="preserve"> are absolute limits that cannot be exceeded by design. It is important to understand these limits to ensure that you do not make incorrect assumptions when you design your farm.</w:t>
      </w:r>
      <w:r w:rsidRPr="00CD4693">
        <w:br/>
        <w:t>An example of a boundary is the</w:t>
      </w:r>
      <w:r>
        <w:t xml:space="preserve"> 2 GB </w:t>
      </w:r>
      <w:r w:rsidRPr="00CD4693">
        <w:t>document size limit</w:t>
      </w:r>
      <w:r>
        <w:t>; you cannot configure SharePoint Server</w:t>
      </w:r>
      <w:r w:rsidR="00431282">
        <w:t xml:space="preserve"> </w:t>
      </w:r>
      <w:r>
        <w:t xml:space="preserve">to store documents that are larger than 2 GB. </w:t>
      </w:r>
      <w:r w:rsidRPr="00CD4693">
        <w:t xml:space="preserve">This is a built-in absolute value, and cannot be exceeded by design. </w:t>
      </w:r>
    </w:p>
    <w:p w14:paraId="0469C096" w14:textId="7F714A5D" w:rsidR="00485E8E" w:rsidRPr="00CD4693" w:rsidRDefault="00485E8E" w:rsidP="00AC5844">
      <w:pPr>
        <w:numPr>
          <w:ilvl w:val="0"/>
          <w:numId w:val="7"/>
        </w:numPr>
        <w:contextualSpacing/>
      </w:pPr>
      <w:r w:rsidRPr="00AC5844">
        <w:rPr>
          <w:i/>
        </w:rPr>
        <w:t xml:space="preserve">Thresholds </w:t>
      </w:r>
      <w:r w:rsidRPr="00CD4693">
        <w:t>are those that have a default value that cannot be exceeded unless the value is modified. Thresholds can, in certain circumstances, be exceeded to accommodate variances in your farm design, but it is important to understand that doing so may impact the performance of the farm as well as the effective value of other limits.</w:t>
      </w:r>
      <w:r w:rsidRPr="00CD4693">
        <w:br/>
        <w:t>The default value of certain thresholds can only be exceeded up to an absolute maximum value. A good example is the document</w:t>
      </w:r>
      <w:r>
        <w:t xml:space="preserve"> size limit</w:t>
      </w:r>
      <w:r w:rsidRPr="00CD4693">
        <w:t xml:space="preserve">. </w:t>
      </w:r>
      <w:r w:rsidR="00884A1A">
        <w:t xml:space="preserve">By default, the default document size </w:t>
      </w:r>
      <w:r w:rsidR="00884A1A" w:rsidRPr="00AC5844">
        <w:rPr>
          <w:i/>
        </w:rPr>
        <w:t>threshold</w:t>
      </w:r>
      <w:r w:rsidR="00884A1A">
        <w:t xml:space="preserve"> is set to 50MB, but can be changed to support the maximum </w:t>
      </w:r>
      <w:r w:rsidR="00884A1A" w:rsidRPr="00AC5844">
        <w:rPr>
          <w:i/>
        </w:rPr>
        <w:t>boundary</w:t>
      </w:r>
      <w:r w:rsidR="00884A1A">
        <w:t xml:space="preserve"> of 2GB</w:t>
      </w:r>
      <w:r w:rsidR="00884A1A" w:rsidRPr="00CD4693">
        <w:t xml:space="preserve">. </w:t>
      </w:r>
    </w:p>
    <w:p w14:paraId="6A878684" w14:textId="77777777" w:rsidR="00742717" w:rsidRPr="00CD4693" w:rsidDel="00742717" w:rsidRDefault="00485E8E" w:rsidP="00742717">
      <w:pPr>
        <w:numPr>
          <w:ilvl w:val="0"/>
          <w:numId w:val="7"/>
        </w:numPr>
        <w:contextualSpacing/>
      </w:pPr>
      <w:r w:rsidRPr="00CD4693">
        <w:rPr>
          <w:i/>
        </w:rPr>
        <w:t>Supported limits</w:t>
      </w:r>
      <w:r w:rsidRPr="00CD4693">
        <w:t xml:space="preserve"> define the tested value for a given parameter. The default values for these limits were defined by testing, and represent the known limitations of the product. Exceeding supported limits may cause unexpected results, significant performance degradation, or other </w:t>
      </w:r>
      <w:r w:rsidRPr="00CD4693">
        <w:lastRenderedPageBreak/>
        <w:t xml:space="preserve">detrimental effects. </w:t>
      </w:r>
      <w:r w:rsidRPr="00CD4693">
        <w:br/>
        <w:t>Some supported limits are configurable parameters that are set by default to the recommended value, while others relate to parameters that are not represented by a configurable value.</w:t>
      </w:r>
      <w:r w:rsidR="00742717">
        <w:t xml:space="preserve"> </w:t>
      </w:r>
    </w:p>
    <w:p w14:paraId="680DED37" w14:textId="36051AC2" w:rsidR="00485E8E" w:rsidRPr="00CD4693" w:rsidRDefault="00485E8E" w:rsidP="00742717">
      <w:pPr>
        <w:ind w:left="720"/>
        <w:contextualSpacing/>
      </w:pPr>
      <w:r w:rsidRPr="00CD4693">
        <w:t xml:space="preserve">An example of a supported limit is the number of site collections per Web application. The supported limit is </w:t>
      </w:r>
      <w:r w:rsidR="00742717">
        <w:t>250</w:t>
      </w:r>
      <w:r w:rsidRPr="00CD4693">
        <w:t>,000, which is the largest number of site collections per Web application that met performance benchmarks during testing</w:t>
      </w:r>
      <w:r w:rsidR="00742717">
        <w:t>.</w:t>
      </w:r>
    </w:p>
    <w:p w14:paraId="7952560E" w14:textId="77777777" w:rsidR="00485E8E" w:rsidRPr="00CD4693" w:rsidRDefault="00485E8E" w:rsidP="00485E8E">
      <w:r w:rsidRPr="00CD4693">
        <w:t>It is important to note that many of the limit values provided in this document represent a point in a curve that describes an increasing resource load and concomitant performance degradation as the value increases. Therefore, exceeding certain limits, such as the number of site collections per Web application, may only result in a fractional decrease in farm performance. However, in most cases, operating at or near an established limit is not a best practice, as acceptable performance and reliability targets are best achieved when a far</w:t>
      </w:r>
      <w:r>
        <w:t>m’s design provides for a reasonable balance of limits values.</w:t>
      </w:r>
    </w:p>
    <w:p w14:paraId="66BC59AF" w14:textId="5E4B0E26" w:rsidR="00485E8E" w:rsidRPr="00CD4693" w:rsidRDefault="00485E8E" w:rsidP="00485E8E">
      <w:r w:rsidRPr="00CD4693">
        <w:t>Thresholds and supported limits guidelines are determined by performance. In other words, you can exceed the default values of the limits, but as you increase the limit value, farm performance and the effective value of other limits may be affected. Many limits in SharePoint Server</w:t>
      </w:r>
      <w:r w:rsidR="00431282">
        <w:t xml:space="preserve"> </w:t>
      </w:r>
      <w:r w:rsidRPr="00CD4693">
        <w:t>can be changed, but it is important to understand how changing a given limit affects other parts of the farm.</w:t>
      </w:r>
    </w:p>
    <w:p w14:paraId="62C97F7D" w14:textId="77777777" w:rsidR="00485E8E" w:rsidRDefault="00485E8E" w:rsidP="00485E8E">
      <w:pPr>
        <w:pStyle w:val="Heading2"/>
        <w:rPr>
          <w:rFonts w:eastAsia="SimSun"/>
        </w:rPr>
      </w:pPr>
      <w:bookmarkStart w:id="14" w:name="_Toc258328144"/>
      <w:bookmarkStart w:id="15" w:name="_Toc258834723"/>
      <w:bookmarkStart w:id="16" w:name="_Toc258842332"/>
      <w:r>
        <w:rPr>
          <w:rFonts w:eastAsia="SimSun"/>
        </w:rPr>
        <w:t>How limits are established</w:t>
      </w:r>
      <w:bookmarkEnd w:id="14"/>
      <w:bookmarkEnd w:id="15"/>
      <w:bookmarkEnd w:id="16"/>
    </w:p>
    <w:p w14:paraId="672CD458" w14:textId="77777777" w:rsidR="00485E8E" w:rsidRDefault="00485E8E" w:rsidP="00485E8E">
      <w:r>
        <w:t>In SharePoint Server 2010, thresholds and supported limits are established through testing and observation of farm behavior under increasing loads up to the point where farm services and operations reach their effective operational limits. Some farm services and components can support a higher load than others, so in some cases it is necessary to assign a limit value based on an average of several factors.</w:t>
      </w:r>
    </w:p>
    <w:p w14:paraId="3DDB306D" w14:textId="77777777" w:rsidR="00485E8E" w:rsidRDefault="00485E8E" w:rsidP="00485E8E">
      <w:r>
        <w:t xml:space="preserve">For example, observations of farm behavior under load when site collections are added indicate that certain features exhibit unacceptably high latency while other features are still operating within acceptable parameters. Therefore, the maximum value assigned to the number of site collections is not absolute, but is calculated based on an expected set of usage characteristics in which overall farm performance would be acceptable at the given limit under most circumstances. </w:t>
      </w:r>
    </w:p>
    <w:p w14:paraId="1CDD9420" w14:textId="77777777" w:rsidR="00485E8E" w:rsidRPr="002855E5" w:rsidRDefault="00485E8E" w:rsidP="00485E8E">
      <w:r>
        <w:t>Obviously, if other services are operating under parameters that are higher than those used for limits testing, the maximum effective limits of other services will be reduced. It is therefore important to execute rigorous capacity management and scale testing exercises for specific deployments in order to establish effective limits for that environment.</w:t>
      </w:r>
    </w:p>
    <w:p w14:paraId="07120146" w14:textId="0F479176" w:rsidR="00FA265D" w:rsidRPr="00F947AD" w:rsidRDefault="00FA265D" w:rsidP="00FA265D">
      <w:bookmarkStart w:id="17" w:name="_Toc258328145"/>
      <w:bookmarkStart w:id="18" w:name="_Toc258834724"/>
      <w:bookmarkStart w:id="19" w:name="_Toc258842333"/>
      <w:r w:rsidRPr="005E050B">
        <w:rPr>
          <w:b/>
        </w:rPr>
        <w:t>Note:</w:t>
      </w:r>
      <w:r>
        <w:t xml:space="preserve"> We do not describe the hardware used to validate the limits in this document, because the limits were gathered from multiple farms and environments.  For descriptions of the farms we used in testing, see </w:t>
      </w:r>
      <w:hyperlink r:id="rId10" w:history="1">
        <w:r w:rsidR="005E050B" w:rsidRPr="005E050B">
          <w:rPr>
            <w:rStyle w:val="Hyperlink"/>
          </w:rPr>
          <w:t>Performance and capacity test results and recommendations</w:t>
        </w:r>
      </w:hyperlink>
      <w:r w:rsidR="005E050B">
        <w:t xml:space="preserve"> (</w:t>
      </w:r>
      <w:r w:rsidR="005E050B" w:rsidRPr="005E050B">
        <w:t xml:space="preserve">http://technet.microsoft.com/en-us/library/ff608068(office.14).aspx </w:t>
      </w:r>
      <w:r w:rsidR="005E050B">
        <w:t xml:space="preserve">) and </w:t>
      </w:r>
      <w:hyperlink r:id="rId11" w:history="1">
        <w:r w:rsidR="005E050B" w:rsidRPr="005E050B">
          <w:rPr>
            <w:rStyle w:val="Hyperlink"/>
          </w:rPr>
          <w:t>Performance and capacity technical case studies</w:t>
        </w:r>
      </w:hyperlink>
      <w:r w:rsidR="005E050B">
        <w:t xml:space="preserve"> (</w:t>
      </w:r>
      <w:r w:rsidR="005E050B" w:rsidRPr="005E050B">
        <w:t>http://technet.microsoft.com/en-us/library/cc261716(office.14).aspx</w:t>
      </w:r>
      <w:r w:rsidR="005E050B">
        <w:t>)</w:t>
      </w:r>
      <w:r>
        <w:t xml:space="preserve">. </w:t>
      </w:r>
    </w:p>
    <w:p w14:paraId="7B8850E2" w14:textId="3FFE1631" w:rsidR="00485E8E" w:rsidRDefault="00485E8E" w:rsidP="00485E8E">
      <w:pPr>
        <w:pStyle w:val="Heading3"/>
        <w:rPr>
          <w:rFonts w:eastAsia="SimSun"/>
        </w:rPr>
      </w:pPr>
      <w:r>
        <w:rPr>
          <w:rFonts w:eastAsia="SimSun"/>
        </w:rPr>
        <w:lastRenderedPageBreak/>
        <w:t xml:space="preserve">The </w:t>
      </w:r>
      <w:r w:rsidR="00FA265D">
        <w:rPr>
          <w:rFonts w:eastAsia="SimSun"/>
        </w:rPr>
        <w:t xml:space="preserve">Equalizer </w:t>
      </w:r>
      <w:r>
        <w:rPr>
          <w:rFonts w:eastAsia="SimSun"/>
        </w:rPr>
        <w:t>Metaphor</w:t>
      </w:r>
      <w:bookmarkEnd w:id="17"/>
      <w:bookmarkEnd w:id="18"/>
      <w:bookmarkEnd w:id="19"/>
    </w:p>
    <w:p w14:paraId="3793F652" w14:textId="695401BC" w:rsidR="00485E8E" w:rsidRDefault="00485E8E" w:rsidP="00485E8E">
      <w:r>
        <w:t>You can consider thresholds and supported limits as sliders on a</w:t>
      </w:r>
      <w:r w:rsidR="00FA265D">
        <w:t>n</w:t>
      </w:r>
      <w:r>
        <w:t xml:space="preserve"> equalizer, with each limit representing a certain frequency, as shown in the graphic below. In this metaphor, increasing the value of one limit may decrease the effective value of one or more other limits.</w:t>
      </w:r>
    </w:p>
    <w:p w14:paraId="425D8A2C" w14:textId="3434264D" w:rsidR="00485E8E" w:rsidRDefault="00485E8E" w:rsidP="00485E8E">
      <w:r>
        <w:rPr>
          <w:noProof/>
        </w:rPr>
        <w:drawing>
          <wp:anchor distT="0" distB="0" distL="114300" distR="114300" simplePos="0" relativeHeight="251657216" behindDoc="0" locked="0" layoutInCell="1" allowOverlap="1" wp14:anchorId="37244068" wp14:editId="7DBC19BB">
            <wp:simplePos x="0" y="0"/>
            <wp:positionH relativeFrom="column">
              <wp:align>left</wp:align>
            </wp:positionH>
            <wp:positionV relativeFrom="paragraph">
              <wp:align>top</wp:align>
            </wp:positionV>
            <wp:extent cx="2466975" cy="1428750"/>
            <wp:effectExtent l="0" t="0" r="9525" b="0"/>
            <wp:wrapSquare wrapText="bothSides"/>
            <wp:docPr id="1" name="Picture 1" descr="D:\Pictures\O14 Capacity Planning\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O14 Capacity Planning\New Pic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428750"/>
                    </a:xfrm>
                    <a:prstGeom prst="rect">
                      <a:avLst/>
                    </a:prstGeom>
                    <a:noFill/>
                    <a:ln>
                      <a:noFill/>
                    </a:ln>
                  </pic:spPr>
                </pic:pic>
              </a:graphicData>
            </a:graphic>
          </wp:anchor>
        </w:drawing>
      </w:r>
      <w:r w:rsidR="00D31177">
        <w:br w:type="textWrapping" w:clear="all"/>
      </w:r>
    </w:p>
    <w:p w14:paraId="198A806B" w14:textId="2550F879" w:rsidR="00485E8E" w:rsidRDefault="00485E8E" w:rsidP="00485E8E">
      <w:r>
        <w:t xml:space="preserve">Imagine that slider #1 represents </w:t>
      </w:r>
      <w:r w:rsidR="004062D4">
        <w:t xml:space="preserve">the maximum number of documents per </w:t>
      </w:r>
      <w:r w:rsidR="00EA1BFE">
        <w:t>library</w:t>
      </w:r>
      <w:r w:rsidR="004062D4">
        <w:t xml:space="preserve">, a </w:t>
      </w:r>
      <w:r w:rsidR="00EA1BFE">
        <w:t xml:space="preserve">supported limit </w:t>
      </w:r>
      <w:r w:rsidR="004062D4">
        <w:t xml:space="preserve">with a </w:t>
      </w:r>
      <w:r w:rsidR="00EA1BFE">
        <w:t xml:space="preserve">maximum tested value </w:t>
      </w:r>
      <w:r w:rsidR="004062D4">
        <w:t xml:space="preserve">of around </w:t>
      </w:r>
      <w:r w:rsidR="00EA1BFE">
        <w:t xml:space="preserve">30 </w:t>
      </w:r>
      <w:r w:rsidR="004062D4">
        <w:t>million</w:t>
      </w:r>
      <w:r>
        <w:t>. This value, however, is dependent on slider #2, which represents the maximum size of documents in the farm, a threshold with a default value of 50 MB.</w:t>
      </w:r>
    </w:p>
    <w:p w14:paraId="716D58D1" w14:textId="2E5909D5" w:rsidR="00485E8E" w:rsidRDefault="00485E8E" w:rsidP="00485E8E">
      <w:r>
        <w:t xml:space="preserve">If you change the maximum size of documents to 1 GB to accommodate videos or other large objects, the number of documents your </w:t>
      </w:r>
      <w:r w:rsidR="00EA1BFE">
        <w:t xml:space="preserve">library </w:t>
      </w:r>
      <w:r>
        <w:t>can serve to users efficiently is reduced accordingly. For example, a given farm’s hardware configuration and topology may support 1 million documents up to 50 MB in size. However, the same farm with the same number of documents cannot meet the same latency and throughput targets if the farm is serving a larger average document size because the</w:t>
      </w:r>
      <w:r w:rsidRPr="00E55926">
        <w:t xml:space="preserve"> </w:t>
      </w:r>
      <w:r>
        <w:t xml:space="preserve">file size limit has been set to 1 GB. </w:t>
      </w:r>
    </w:p>
    <w:p w14:paraId="0AF542DD" w14:textId="7FE0539D" w:rsidR="00485E8E" w:rsidRDefault="00485E8E" w:rsidP="00485E8E">
      <w:r>
        <w:t xml:space="preserve">The degree to which the maximum number of documents is reduced in this example is hard to predict and is based on the number of large files in the </w:t>
      </w:r>
      <w:r w:rsidR="00EA1BFE">
        <w:t>library</w:t>
      </w:r>
      <w:r>
        <w:t>, the volume of data they comprise, the farm’s usage characteristics, and the availability of hardware resources.</w:t>
      </w:r>
    </w:p>
    <w:p w14:paraId="7E12D234" w14:textId="7FF7FE54"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br w:type="page"/>
      </w:r>
    </w:p>
    <w:p w14:paraId="3316FE64" w14:textId="77777777" w:rsidR="00485E8E" w:rsidRPr="00F947AD" w:rsidRDefault="00485E8E" w:rsidP="00485E8E">
      <w:pPr>
        <w:pStyle w:val="Heading1"/>
        <w:rPr>
          <w:rFonts w:eastAsia="SimSun"/>
        </w:rPr>
      </w:pPr>
      <w:bookmarkStart w:id="20" w:name="_Toc258328146"/>
      <w:bookmarkStart w:id="21" w:name="_Toc258834725"/>
      <w:bookmarkStart w:id="22" w:name="_Toc258842334"/>
      <w:r>
        <w:rPr>
          <w:rFonts w:eastAsia="SimSun"/>
        </w:rPr>
        <w:lastRenderedPageBreak/>
        <w:t>Limits and boundaries</w:t>
      </w:r>
      <w:bookmarkEnd w:id="20"/>
      <w:bookmarkEnd w:id="21"/>
      <w:bookmarkEnd w:id="22"/>
    </w:p>
    <w:p w14:paraId="142A1294" w14:textId="342DE3AF" w:rsidR="00485E8E" w:rsidRDefault="00485E8E" w:rsidP="00485E8E">
      <w:r w:rsidRPr="00F947AD">
        <w:t xml:space="preserve">Capacity is directly affected by scalability. This section lists the objects that can compose a solution and provides guidelines for acceptable performance for each type of object. Limits data is provided, along with notes that describe the conditions under which the limit </w:t>
      </w:r>
      <w:r w:rsidR="00E96E54">
        <w:t xml:space="preserve">is </w:t>
      </w:r>
      <w:r w:rsidRPr="00F947AD">
        <w:t>obtain</w:t>
      </w:r>
      <w:r w:rsidR="00E96E54">
        <w:t>ed</w:t>
      </w:r>
      <w:r w:rsidRPr="00F947AD">
        <w:t xml:space="preserve"> as well as links to additional information where available. Use the guidelines in this article to review your overall solution plans.</w:t>
      </w:r>
    </w:p>
    <w:p w14:paraId="2D177FD9" w14:textId="77777777" w:rsidR="00485E8E" w:rsidRDefault="00485E8E" w:rsidP="00485E8E">
      <w:r w:rsidRPr="00F947AD">
        <w:t xml:space="preserve">The tables </w:t>
      </w:r>
      <w:r>
        <w:t xml:space="preserve">in this section </w:t>
      </w:r>
      <w:r w:rsidRPr="00F947AD">
        <w:t xml:space="preserve">list the objects </w:t>
      </w:r>
      <w:r>
        <w:t xml:space="preserve">both </w:t>
      </w:r>
      <w:r w:rsidRPr="00F947AD">
        <w:t xml:space="preserve">by </w:t>
      </w:r>
      <w:r>
        <w:t xml:space="preserve">scope and by feature, </w:t>
      </w:r>
      <w:r w:rsidRPr="00F947AD">
        <w:t xml:space="preserve">and include recommended guidelines for </w:t>
      </w:r>
      <w:r w:rsidRPr="00F947AD">
        <w:rPr>
          <w:i/>
          <w:szCs w:val="18"/>
        </w:rPr>
        <w:t>acceptable performance</w:t>
      </w:r>
      <w:r w:rsidRPr="00F947AD">
        <w:t>. Acceptable performance means that the system as tested can support that number of objects, but that the number cannot be exceeded withou</w:t>
      </w:r>
      <w:r>
        <w:t>t some performance degradation or a reduction in the value of related limits.</w:t>
      </w:r>
    </w:p>
    <w:p w14:paraId="799077A1" w14:textId="77777777" w:rsidR="00485E8E" w:rsidRPr="00F947AD" w:rsidRDefault="00485E8E" w:rsidP="00485E8E">
      <w:r w:rsidRPr="00F947AD">
        <w:t>If your solution plans exceed the recommended guidelines for one or more objects, take one or more of the following actions:</w:t>
      </w:r>
    </w:p>
    <w:p w14:paraId="364A467D" w14:textId="77777777" w:rsidR="00485E8E" w:rsidRPr="00F947AD" w:rsidRDefault="00485E8E" w:rsidP="00485E8E">
      <w:pPr>
        <w:pStyle w:val="ListParagraph"/>
        <w:numPr>
          <w:ilvl w:val="0"/>
          <w:numId w:val="1"/>
        </w:numPr>
      </w:pPr>
      <w:r w:rsidRPr="00F947AD">
        <w:t>Evaluate the solution to ensure that compensations are made in other areas.</w:t>
      </w:r>
    </w:p>
    <w:p w14:paraId="5A7EEB92" w14:textId="77777777" w:rsidR="00485E8E" w:rsidRPr="00F947AD" w:rsidRDefault="00485E8E" w:rsidP="00485E8E">
      <w:pPr>
        <w:pStyle w:val="ListParagraph"/>
        <w:numPr>
          <w:ilvl w:val="0"/>
          <w:numId w:val="1"/>
        </w:numPr>
      </w:pPr>
      <w:r w:rsidRPr="00F947AD">
        <w:t xml:space="preserve">Flag these areas for testing and monitoring as you build </w:t>
      </w:r>
      <w:r>
        <w:t>your deployment</w:t>
      </w:r>
      <w:r w:rsidRPr="00F947AD">
        <w:t>.</w:t>
      </w:r>
    </w:p>
    <w:p w14:paraId="522028CA" w14:textId="77777777" w:rsidR="00485E8E" w:rsidRPr="00F947AD" w:rsidRDefault="00485E8E" w:rsidP="00485E8E">
      <w:pPr>
        <w:pStyle w:val="ListParagraph"/>
        <w:numPr>
          <w:ilvl w:val="0"/>
          <w:numId w:val="1"/>
        </w:numPr>
      </w:pPr>
      <w:r w:rsidRPr="00F947AD">
        <w:t>Redesign</w:t>
      </w:r>
      <w:r>
        <w:t xml:space="preserve"> or partition</w:t>
      </w:r>
      <w:r w:rsidRPr="00F947AD">
        <w:t xml:space="preserve"> the solution to ensure that you do not exceed capacity guidelines.</w:t>
      </w:r>
    </w:p>
    <w:p w14:paraId="36C9A4AD" w14:textId="77777777" w:rsidR="00485E8E" w:rsidRDefault="00485E8E" w:rsidP="00485E8E">
      <w:pPr>
        <w:pStyle w:val="Heading2"/>
        <w:rPr>
          <w:rFonts w:eastAsia="SimSun"/>
        </w:rPr>
      </w:pPr>
      <w:bookmarkStart w:id="23" w:name="_Toc258328147"/>
      <w:bookmarkStart w:id="24" w:name="_Toc258834726"/>
      <w:bookmarkStart w:id="25" w:name="_Toc258842335"/>
      <w:r>
        <w:rPr>
          <w:rFonts w:eastAsia="SimSun"/>
        </w:rPr>
        <w:t>Limits by hierarchy</w:t>
      </w:r>
      <w:bookmarkEnd w:id="23"/>
      <w:bookmarkEnd w:id="24"/>
      <w:bookmarkEnd w:id="25"/>
    </w:p>
    <w:p w14:paraId="70BF4BC6"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This section provides limits sorted by the logical hierarchy of a SharePoint Server 2010 farm.</w:t>
      </w:r>
    </w:p>
    <w:p w14:paraId="75CADD58" w14:textId="77777777" w:rsidR="00485E8E" w:rsidRDefault="00485E8E" w:rsidP="00485E8E">
      <w:pPr>
        <w:pStyle w:val="Heading3"/>
        <w:rPr>
          <w:rFonts w:eastAsia="SimSun"/>
        </w:rPr>
      </w:pPr>
      <w:bookmarkStart w:id="26" w:name="_Toc254002618"/>
      <w:bookmarkStart w:id="27" w:name="_Toc258328150"/>
      <w:bookmarkStart w:id="28" w:name="_Toc258834727"/>
      <w:bookmarkStart w:id="29" w:name="_Toc258842336"/>
      <w:r>
        <w:rPr>
          <w:rFonts w:eastAsia="SimSun"/>
        </w:rPr>
        <w:t>Web application limits</w:t>
      </w:r>
      <w:bookmarkEnd w:id="26"/>
      <w:bookmarkEnd w:id="27"/>
      <w:bookmarkEnd w:id="28"/>
      <w:bookmarkEnd w:id="29"/>
    </w:p>
    <w:p w14:paraId="029A60E6"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Web applications.</w:t>
      </w:r>
    </w:p>
    <w:p w14:paraId="778408A1"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32"/>
        <w:gridCol w:w="1164"/>
        <w:gridCol w:w="1460"/>
        <w:gridCol w:w="4979"/>
      </w:tblGrid>
      <w:tr w:rsidR="00485E8E" w:rsidRPr="00A65C9B" w14:paraId="66938C73" w14:textId="77777777" w:rsidTr="00884A1A">
        <w:trPr>
          <w:cantSplit/>
          <w:tblHeader/>
        </w:trPr>
        <w:tc>
          <w:tcPr>
            <w:tcW w:w="977" w:type="pct"/>
            <w:tcBorders>
              <w:top w:val="single" w:sz="12" w:space="0" w:color="808080"/>
              <w:left w:val="single" w:sz="12" w:space="0" w:color="808080"/>
              <w:bottom w:val="single" w:sz="4" w:space="0" w:color="808080"/>
              <w:right w:val="single" w:sz="6" w:space="0" w:color="808080"/>
            </w:tcBorders>
            <w:shd w:val="clear" w:color="auto" w:fill="D9D9D9"/>
            <w:hideMark/>
          </w:tcPr>
          <w:p w14:paraId="1F4C07B9"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598" w:type="pct"/>
            <w:tcBorders>
              <w:top w:val="single" w:sz="12" w:space="0" w:color="808080"/>
              <w:left w:val="single" w:sz="6" w:space="0" w:color="808080"/>
              <w:bottom w:val="single" w:sz="4" w:space="0" w:color="808080"/>
              <w:right w:val="single" w:sz="6" w:space="0" w:color="808080"/>
            </w:tcBorders>
            <w:shd w:val="clear" w:color="auto" w:fill="D9D9D9"/>
            <w:hideMark/>
          </w:tcPr>
          <w:p w14:paraId="42D0F895"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780" w:type="pct"/>
            <w:tcBorders>
              <w:top w:val="single" w:sz="12" w:space="0" w:color="808080"/>
              <w:left w:val="single" w:sz="6" w:space="0" w:color="808080"/>
              <w:bottom w:val="single" w:sz="4" w:space="0" w:color="808080"/>
              <w:right w:val="single" w:sz="6" w:space="0" w:color="808080"/>
            </w:tcBorders>
            <w:shd w:val="clear" w:color="auto" w:fill="D9D9D9"/>
          </w:tcPr>
          <w:p w14:paraId="65DD44B1"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2645" w:type="pct"/>
            <w:tcBorders>
              <w:top w:val="single" w:sz="12" w:space="0" w:color="808080"/>
              <w:left w:val="single" w:sz="6" w:space="0" w:color="808080"/>
              <w:bottom w:val="single" w:sz="4" w:space="0" w:color="808080"/>
              <w:right w:val="single" w:sz="6" w:space="0" w:color="808080"/>
            </w:tcBorders>
            <w:shd w:val="clear" w:color="auto" w:fill="D9D9D9"/>
            <w:hideMark/>
          </w:tcPr>
          <w:p w14:paraId="74A12EF6"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35A3F70F" w14:textId="77777777" w:rsidTr="00884A1A">
        <w:trPr>
          <w:cantSplit/>
        </w:trPr>
        <w:tc>
          <w:tcPr>
            <w:tcW w:w="977" w:type="pct"/>
            <w:tcBorders>
              <w:top w:val="single" w:sz="6" w:space="0" w:color="808080"/>
              <w:left w:val="single" w:sz="12" w:space="0" w:color="808080"/>
              <w:bottom w:val="single" w:sz="6" w:space="0" w:color="808080"/>
              <w:right w:val="single" w:sz="6" w:space="0" w:color="808080"/>
            </w:tcBorders>
          </w:tcPr>
          <w:p w14:paraId="458005FF"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Content database</w:t>
            </w:r>
          </w:p>
        </w:tc>
        <w:tc>
          <w:tcPr>
            <w:tcW w:w="598" w:type="pct"/>
            <w:tcBorders>
              <w:top w:val="single" w:sz="6" w:space="0" w:color="808080"/>
              <w:left w:val="single" w:sz="6" w:space="0" w:color="808080"/>
              <w:bottom w:val="single" w:sz="6" w:space="0" w:color="808080"/>
              <w:right w:val="single" w:sz="6" w:space="0" w:color="808080"/>
            </w:tcBorders>
          </w:tcPr>
          <w:p w14:paraId="5B72E8E4"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300 per Web application</w:t>
            </w:r>
          </w:p>
        </w:tc>
        <w:tc>
          <w:tcPr>
            <w:tcW w:w="780" w:type="pct"/>
            <w:tcBorders>
              <w:top w:val="single" w:sz="6" w:space="0" w:color="808080"/>
              <w:left w:val="single" w:sz="6" w:space="0" w:color="808080"/>
              <w:bottom w:val="single" w:sz="6" w:space="0" w:color="808080"/>
              <w:right w:val="single" w:sz="6" w:space="0" w:color="808080"/>
            </w:tcBorders>
          </w:tcPr>
          <w:p w14:paraId="625D6A30"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Supported</w:t>
            </w:r>
          </w:p>
        </w:tc>
        <w:tc>
          <w:tcPr>
            <w:tcW w:w="2645" w:type="pct"/>
            <w:tcBorders>
              <w:top w:val="single" w:sz="6" w:space="0" w:color="808080"/>
              <w:left w:val="single" w:sz="6" w:space="0" w:color="808080"/>
              <w:bottom w:val="single" w:sz="6" w:space="0" w:color="808080"/>
              <w:right w:val="single" w:sz="6" w:space="0" w:color="808080"/>
            </w:tcBorders>
          </w:tcPr>
          <w:p w14:paraId="34BF9AD7" w14:textId="31ADE6B0" w:rsidR="00485E8E" w:rsidRPr="00A65C9B" w:rsidRDefault="00485E8E" w:rsidP="00E96E54">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With 300 content databases per Web application, end user operations such as navigating to the site or site collections are not affected. But admin</w:t>
            </w:r>
            <w:r w:rsidR="00E96E54">
              <w:rPr>
                <w:rFonts w:ascii="Calibri" w:eastAsia="SimSun" w:hAnsi="Calibri" w:cs="Times New Roman"/>
                <w:kern w:val="24"/>
                <w:szCs w:val="20"/>
              </w:rPr>
              <w:t>istrative</w:t>
            </w:r>
            <w:r w:rsidRPr="00A65C9B">
              <w:rPr>
                <w:rFonts w:ascii="Calibri" w:eastAsia="SimSun" w:hAnsi="Calibri" w:cs="Times New Roman"/>
                <w:kern w:val="24"/>
                <w:szCs w:val="20"/>
              </w:rPr>
              <w:t xml:space="preserve"> operations such as creating a new site collection will experience performance degradation. </w:t>
            </w:r>
            <w:r w:rsidR="00E96E54">
              <w:rPr>
                <w:rFonts w:ascii="Calibri" w:eastAsia="SimSun" w:hAnsi="Calibri" w:cs="Times New Roman"/>
                <w:kern w:val="24"/>
                <w:szCs w:val="20"/>
              </w:rPr>
              <w:t xml:space="preserve">We recommend that you </w:t>
            </w:r>
            <w:r w:rsidRPr="00A65C9B">
              <w:rPr>
                <w:rFonts w:ascii="Calibri" w:eastAsia="SimSun" w:hAnsi="Calibri" w:cs="Times New Roman"/>
                <w:kern w:val="24"/>
                <w:szCs w:val="20"/>
              </w:rPr>
              <w:t xml:space="preserve">use </w:t>
            </w:r>
            <w:r w:rsidR="00E96E54">
              <w:rPr>
                <w:rFonts w:ascii="Calibri" w:eastAsia="SimSun" w:hAnsi="Calibri" w:cs="Times New Roman"/>
                <w:kern w:val="24"/>
                <w:szCs w:val="20"/>
              </w:rPr>
              <w:t>Windows</w:t>
            </w:r>
            <w:r w:rsidR="001C6EA8">
              <w:rPr>
                <w:rFonts w:ascii="Calibri" w:eastAsia="SimSun" w:hAnsi="Calibri" w:cs="Times New Roman"/>
                <w:kern w:val="24"/>
                <w:szCs w:val="20"/>
              </w:rPr>
              <w:t>®</w:t>
            </w:r>
            <w:r w:rsidR="00E96E54">
              <w:rPr>
                <w:rFonts w:ascii="Calibri" w:eastAsia="SimSun" w:hAnsi="Calibri" w:cs="Times New Roman"/>
                <w:kern w:val="24"/>
                <w:szCs w:val="20"/>
              </w:rPr>
              <w:t xml:space="preserve"> </w:t>
            </w:r>
            <w:r w:rsidRPr="00A65C9B">
              <w:rPr>
                <w:rFonts w:ascii="Calibri" w:eastAsia="SimSun" w:hAnsi="Calibri" w:cs="Times New Roman"/>
                <w:kern w:val="24"/>
                <w:szCs w:val="20"/>
              </w:rPr>
              <w:t>PowerShell</w:t>
            </w:r>
            <w:r w:rsidR="001C6EA8">
              <w:rPr>
                <w:rFonts w:ascii="Calibri" w:eastAsia="SimSun" w:hAnsi="Calibri" w:cs="Times New Roman"/>
                <w:kern w:val="24"/>
                <w:szCs w:val="20"/>
              </w:rPr>
              <w:t>™</w:t>
            </w:r>
            <w:r w:rsidRPr="00A65C9B">
              <w:rPr>
                <w:rFonts w:ascii="Calibri" w:eastAsia="SimSun" w:hAnsi="Calibri" w:cs="Times New Roman"/>
                <w:kern w:val="24"/>
                <w:szCs w:val="20"/>
              </w:rPr>
              <w:t xml:space="preserve"> to manage the Web application when a </w:t>
            </w:r>
            <w:r w:rsidR="00E96E54">
              <w:rPr>
                <w:rFonts w:ascii="Calibri" w:eastAsia="SimSun" w:hAnsi="Calibri" w:cs="Times New Roman"/>
                <w:kern w:val="24"/>
                <w:szCs w:val="20"/>
              </w:rPr>
              <w:t xml:space="preserve">large </w:t>
            </w:r>
            <w:r w:rsidR="001C6EA8">
              <w:rPr>
                <w:rFonts w:ascii="Calibri" w:eastAsia="SimSun" w:hAnsi="Calibri" w:cs="Times New Roman"/>
                <w:kern w:val="24"/>
                <w:szCs w:val="20"/>
              </w:rPr>
              <w:t>number of c</w:t>
            </w:r>
            <w:r w:rsidRPr="00A65C9B">
              <w:rPr>
                <w:rFonts w:ascii="Calibri" w:eastAsia="SimSun" w:hAnsi="Calibri" w:cs="Times New Roman"/>
                <w:kern w:val="24"/>
                <w:szCs w:val="20"/>
              </w:rPr>
              <w:t xml:space="preserve">ontent databases </w:t>
            </w:r>
            <w:r w:rsidR="00E96E54">
              <w:rPr>
                <w:rFonts w:ascii="Calibri" w:eastAsia="SimSun" w:hAnsi="Calibri" w:cs="Times New Roman"/>
                <w:kern w:val="24"/>
                <w:szCs w:val="20"/>
              </w:rPr>
              <w:t>are</w:t>
            </w:r>
            <w:r w:rsidR="00E96E54" w:rsidRPr="00A65C9B">
              <w:rPr>
                <w:rFonts w:ascii="Calibri" w:eastAsia="SimSun" w:hAnsi="Calibri" w:cs="Times New Roman"/>
                <w:kern w:val="24"/>
                <w:szCs w:val="20"/>
              </w:rPr>
              <w:t xml:space="preserve"> </w:t>
            </w:r>
            <w:r w:rsidRPr="00A65C9B">
              <w:rPr>
                <w:rFonts w:ascii="Calibri" w:eastAsia="SimSun" w:hAnsi="Calibri" w:cs="Times New Roman"/>
                <w:kern w:val="24"/>
                <w:szCs w:val="20"/>
              </w:rPr>
              <w:t>present</w:t>
            </w:r>
            <w:r w:rsidR="00E96E54">
              <w:rPr>
                <w:rFonts w:ascii="Calibri" w:eastAsia="SimSun" w:hAnsi="Calibri" w:cs="Times New Roman"/>
                <w:kern w:val="24"/>
                <w:szCs w:val="20"/>
              </w:rPr>
              <w:t>, because the management interface becomes slow and difficult to navigate.</w:t>
            </w:r>
          </w:p>
        </w:tc>
      </w:tr>
      <w:tr w:rsidR="00485E8E" w:rsidRPr="00A65C9B" w14:paraId="6326CA06" w14:textId="77777777" w:rsidTr="00884A1A">
        <w:trPr>
          <w:cantSplit/>
        </w:trPr>
        <w:tc>
          <w:tcPr>
            <w:tcW w:w="977" w:type="pct"/>
            <w:tcBorders>
              <w:top w:val="single" w:sz="6" w:space="0" w:color="808080"/>
              <w:left w:val="single" w:sz="12" w:space="0" w:color="808080"/>
              <w:bottom w:val="single" w:sz="6" w:space="0" w:color="808080"/>
              <w:right w:val="single" w:sz="6" w:space="0" w:color="808080"/>
            </w:tcBorders>
          </w:tcPr>
          <w:p w14:paraId="6E49C2D4"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Zone</w:t>
            </w:r>
          </w:p>
        </w:tc>
        <w:tc>
          <w:tcPr>
            <w:tcW w:w="598" w:type="pct"/>
            <w:tcBorders>
              <w:top w:val="single" w:sz="6" w:space="0" w:color="808080"/>
              <w:left w:val="single" w:sz="6" w:space="0" w:color="808080"/>
              <w:bottom w:val="single" w:sz="6" w:space="0" w:color="808080"/>
              <w:right w:val="single" w:sz="6" w:space="0" w:color="808080"/>
            </w:tcBorders>
          </w:tcPr>
          <w:p w14:paraId="1EC42AB1" w14:textId="612592DD" w:rsidR="00485E8E" w:rsidRPr="00A65C9B" w:rsidRDefault="009D3E6C" w:rsidP="00884A1A">
            <w:pPr>
              <w:spacing w:before="60" w:after="60" w:line="280" w:lineRule="exact"/>
              <w:rPr>
                <w:rFonts w:ascii="Calibri" w:eastAsia="SimSun" w:hAnsi="Calibri" w:cs="Times New Roman"/>
                <w:kern w:val="24"/>
                <w:sz w:val="20"/>
                <w:szCs w:val="20"/>
              </w:rPr>
            </w:pPr>
            <w:r>
              <w:rPr>
                <w:rFonts w:ascii="Calibri" w:eastAsia="SimSun" w:hAnsi="Calibri" w:cs="Times New Roman"/>
                <w:kern w:val="24"/>
                <w:szCs w:val="20"/>
              </w:rPr>
              <w:t>5</w:t>
            </w:r>
            <w:r w:rsidRPr="00A65C9B">
              <w:rPr>
                <w:rFonts w:ascii="Calibri" w:eastAsia="SimSun" w:hAnsi="Calibri" w:cs="Times New Roman"/>
                <w:kern w:val="24"/>
                <w:szCs w:val="20"/>
              </w:rPr>
              <w:t xml:space="preserve"> </w:t>
            </w:r>
            <w:r w:rsidR="00485E8E" w:rsidRPr="00A65C9B">
              <w:rPr>
                <w:rFonts w:ascii="Calibri" w:eastAsia="SimSun" w:hAnsi="Calibri" w:cs="Times New Roman"/>
                <w:kern w:val="24"/>
                <w:szCs w:val="20"/>
              </w:rPr>
              <w:t>per Web application</w:t>
            </w:r>
          </w:p>
        </w:tc>
        <w:tc>
          <w:tcPr>
            <w:tcW w:w="780" w:type="pct"/>
            <w:tcBorders>
              <w:top w:val="single" w:sz="6" w:space="0" w:color="808080"/>
              <w:left w:val="single" w:sz="6" w:space="0" w:color="808080"/>
              <w:bottom w:val="single" w:sz="6" w:space="0" w:color="808080"/>
              <w:right w:val="single" w:sz="6" w:space="0" w:color="808080"/>
            </w:tcBorders>
          </w:tcPr>
          <w:p w14:paraId="66A67C86"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Boundary</w:t>
            </w:r>
          </w:p>
        </w:tc>
        <w:tc>
          <w:tcPr>
            <w:tcW w:w="2645" w:type="pct"/>
            <w:tcBorders>
              <w:top w:val="single" w:sz="6" w:space="0" w:color="808080"/>
              <w:left w:val="single" w:sz="6" w:space="0" w:color="808080"/>
              <w:bottom w:val="single" w:sz="6" w:space="0" w:color="808080"/>
              <w:right w:val="single" w:sz="6" w:space="0" w:color="808080"/>
            </w:tcBorders>
          </w:tcPr>
          <w:p w14:paraId="1C0411AD"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number of zones defined for a farm is hard coded to 5. Zones include Default, Intranet, Extranet, Internet, and custom.</w:t>
            </w:r>
          </w:p>
        </w:tc>
      </w:tr>
      <w:tr w:rsidR="00485E8E" w:rsidRPr="00A65C9B" w14:paraId="56E77EF6" w14:textId="77777777" w:rsidTr="00884A1A">
        <w:trPr>
          <w:cantSplit/>
        </w:trPr>
        <w:tc>
          <w:tcPr>
            <w:tcW w:w="977" w:type="pct"/>
            <w:tcBorders>
              <w:top w:val="single" w:sz="6" w:space="0" w:color="808080"/>
              <w:left w:val="single" w:sz="12" w:space="0" w:color="808080"/>
              <w:bottom w:val="single" w:sz="6" w:space="0" w:color="808080"/>
              <w:right w:val="single" w:sz="6" w:space="0" w:color="808080"/>
            </w:tcBorders>
          </w:tcPr>
          <w:p w14:paraId="62214083"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lastRenderedPageBreak/>
              <w:t>Managed path</w:t>
            </w:r>
          </w:p>
        </w:tc>
        <w:tc>
          <w:tcPr>
            <w:tcW w:w="598" w:type="pct"/>
            <w:tcBorders>
              <w:top w:val="single" w:sz="6" w:space="0" w:color="808080"/>
              <w:left w:val="single" w:sz="6" w:space="0" w:color="808080"/>
              <w:bottom w:val="single" w:sz="6" w:space="0" w:color="808080"/>
              <w:right w:val="single" w:sz="6" w:space="0" w:color="808080"/>
            </w:tcBorders>
          </w:tcPr>
          <w:p w14:paraId="30B4D6DB"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20 per Web application</w:t>
            </w:r>
          </w:p>
        </w:tc>
        <w:tc>
          <w:tcPr>
            <w:tcW w:w="780" w:type="pct"/>
            <w:tcBorders>
              <w:top w:val="single" w:sz="6" w:space="0" w:color="808080"/>
              <w:left w:val="single" w:sz="6" w:space="0" w:color="808080"/>
              <w:bottom w:val="single" w:sz="6" w:space="0" w:color="808080"/>
              <w:right w:val="single" w:sz="6" w:space="0" w:color="808080"/>
            </w:tcBorders>
          </w:tcPr>
          <w:p w14:paraId="24A34D4D"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645" w:type="pct"/>
            <w:tcBorders>
              <w:top w:val="single" w:sz="6" w:space="0" w:color="808080"/>
              <w:left w:val="single" w:sz="6" w:space="0" w:color="808080"/>
              <w:bottom w:val="single" w:sz="6" w:space="0" w:color="808080"/>
              <w:right w:val="single" w:sz="6" w:space="0" w:color="808080"/>
            </w:tcBorders>
          </w:tcPr>
          <w:p w14:paraId="27D9503A" w14:textId="712C1401"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Managed paths are cached on the Web server, and CPU resources are used to process incoming requests against the managed path list. If you plan to exceed twenty managed paths in a given Web application, we recommend </w:t>
            </w:r>
            <w:r w:rsidR="00E96E54">
              <w:rPr>
                <w:rFonts w:ascii="Calibri" w:eastAsia="SimSun" w:hAnsi="Calibri" w:cs="Times New Roman"/>
                <w:kern w:val="24"/>
                <w:szCs w:val="20"/>
              </w:rPr>
              <w:t xml:space="preserve">that </w:t>
            </w:r>
            <w:r w:rsidRPr="00A65C9B">
              <w:rPr>
                <w:rFonts w:ascii="Calibri" w:eastAsia="SimSun" w:hAnsi="Calibri" w:cs="Times New Roman"/>
                <w:kern w:val="24"/>
                <w:szCs w:val="20"/>
              </w:rPr>
              <w:t>you test for acceptable system performance.</w:t>
            </w:r>
          </w:p>
        </w:tc>
      </w:tr>
    </w:tbl>
    <w:p w14:paraId="09FE7E8F" w14:textId="77777777" w:rsidR="00485E8E" w:rsidRPr="00A65C9B" w:rsidRDefault="00485E8E" w:rsidP="00485E8E">
      <w:pPr>
        <w:spacing w:before="80" w:after="80" w:line="240" w:lineRule="auto"/>
        <w:rPr>
          <w:rFonts w:ascii="Calibri" w:eastAsia="SimSun" w:hAnsi="Calibri" w:cs="Times New Roman"/>
          <w:kern w:val="24"/>
          <w:sz w:val="8"/>
          <w:szCs w:val="8"/>
        </w:rPr>
      </w:pPr>
    </w:p>
    <w:p w14:paraId="0349E99A" w14:textId="77777777" w:rsidR="00485E8E" w:rsidRDefault="00485E8E" w:rsidP="00485E8E">
      <w:pPr>
        <w:pStyle w:val="Heading3"/>
        <w:rPr>
          <w:rFonts w:eastAsia="SimSun"/>
        </w:rPr>
      </w:pPr>
      <w:bookmarkStart w:id="30" w:name="_Toc258834728"/>
      <w:bookmarkStart w:id="31" w:name="_Toc258842337"/>
      <w:bookmarkStart w:id="32" w:name="_Toc254002619"/>
      <w:bookmarkStart w:id="33" w:name="_Toc258328151"/>
      <w:r>
        <w:rPr>
          <w:rFonts w:eastAsia="SimSun"/>
        </w:rPr>
        <w:t>Web server and application server limits</w:t>
      </w:r>
      <w:bookmarkEnd w:id="30"/>
      <w:bookmarkEnd w:id="31"/>
    </w:p>
    <w:p w14:paraId="45936E85"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Web servers on the farm.</w:t>
      </w:r>
    </w:p>
    <w:p w14:paraId="4403B94A"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582"/>
        <w:gridCol w:w="1128"/>
        <w:gridCol w:w="2000"/>
        <w:gridCol w:w="4725"/>
      </w:tblGrid>
      <w:tr w:rsidR="00485E8E" w:rsidRPr="00A65C9B" w14:paraId="0C93A967" w14:textId="77777777" w:rsidTr="00884A1A">
        <w:trPr>
          <w:cantSplit/>
          <w:tblHeader/>
        </w:trPr>
        <w:tc>
          <w:tcPr>
            <w:tcW w:w="838" w:type="pct"/>
            <w:tcBorders>
              <w:top w:val="single" w:sz="12" w:space="0" w:color="808080"/>
              <w:left w:val="single" w:sz="12" w:space="0" w:color="808080"/>
              <w:bottom w:val="single" w:sz="4" w:space="0" w:color="808080"/>
              <w:right w:val="single" w:sz="6" w:space="0" w:color="808080"/>
            </w:tcBorders>
            <w:shd w:val="clear" w:color="auto" w:fill="D9D9D9"/>
            <w:hideMark/>
          </w:tcPr>
          <w:p w14:paraId="5DE8159C"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598" w:type="pct"/>
            <w:tcBorders>
              <w:top w:val="single" w:sz="12" w:space="0" w:color="808080"/>
              <w:left w:val="single" w:sz="6" w:space="0" w:color="808080"/>
              <w:bottom w:val="single" w:sz="4" w:space="0" w:color="808080"/>
              <w:right w:val="single" w:sz="6" w:space="0" w:color="808080"/>
            </w:tcBorders>
            <w:shd w:val="clear" w:color="auto" w:fill="D9D9D9"/>
            <w:hideMark/>
          </w:tcPr>
          <w:p w14:paraId="2B91F7A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1060" w:type="pct"/>
            <w:tcBorders>
              <w:top w:val="single" w:sz="12" w:space="0" w:color="808080"/>
              <w:left w:val="single" w:sz="6" w:space="0" w:color="808080"/>
              <w:bottom w:val="single" w:sz="4" w:space="0" w:color="808080"/>
              <w:right w:val="single" w:sz="6" w:space="0" w:color="808080"/>
            </w:tcBorders>
            <w:shd w:val="clear" w:color="auto" w:fill="D9D9D9"/>
          </w:tcPr>
          <w:p w14:paraId="19D7D1A3"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2504" w:type="pct"/>
            <w:tcBorders>
              <w:top w:val="single" w:sz="12" w:space="0" w:color="808080"/>
              <w:left w:val="single" w:sz="6" w:space="0" w:color="808080"/>
              <w:bottom w:val="single" w:sz="4" w:space="0" w:color="808080"/>
              <w:right w:val="single" w:sz="6" w:space="0" w:color="808080"/>
            </w:tcBorders>
            <w:shd w:val="clear" w:color="auto" w:fill="D9D9D9"/>
            <w:hideMark/>
          </w:tcPr>
          <w:p w14:paraId="0792249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27EBEF78" w14:textId="77777777" w:rsidTr="00884A1A">
        <w:trPr>
          <w:cantSplit/>
        </w:trPr>
        <w:tc>
          <w:tcPr>
            <w:tcW w:w="838" w:type="pct"/>
            <w:tcBorders>
              <w:top w:val="single" w:sz="6" w:space="0" w:color="808080"/>
              <w:left w:val="single" w:sz="12" w:space="0" w:color="808080"/>
              <w:bottom w:val="single" w:sz="6" w:space="0" w:color="808080"/>
              <w:right w:val="single" w:sz="6" w:space="0" w:color="808080"/>
            </w:tcBorders>
          </w:tcPr>
          <w:p w14:paraId="17D68C64"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Application pools</w:t>
            </w:r>
          </w:p>
        </w:tc>
        <w:tc>
          <w:tcPr>
            <w:tcW w:w="598" w:type="pct"/>
            <w:tcBorders>
              <w:top w:val="single" w:sz="6" w:space="0" w:color="808080"/>
              <w:left w:val="single" w:sz="6" w:space="0" w:color="808080"/>
              <w:bottom w:val="single" w:sz="6" w:space="0" w:color="808080"/>
              <w:right w:val="single" w:sz="6" w:space="0" w:color="808080"/>
            </w:tcBorders>
          </w:tcPr>
          <w:p w14:paraId="1CD4A61B"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10 per Web server</w:t>
            </w:r>
          </w:p>
        </w:tc>
        <w:tc>
          <w:tcPr>
            <w:tcW w:w="1060" w:type="pct"/>
            <w:tcBorders>
              <w:top w:val="single" w:sz="6" w:space="0" w:color="808080"/>
              <w:left w:val="single" w:sz="6" w:space="0" w:color="808080"/>
              <w:bottom w:val="single" w:sz="6" w:space="0" w:color="808080"/>
              <w:right w:val="single" w:sz="6" w:space="0" w:color="808080"/>
            </w:tcBorders>
          </w:tcPr>
          <w:p w14:paraId="24F5221E"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hAnsi="Calibri"/>
                <w:highlight w:val="white"/>
              </w:rPr>
              <w:t>Supported</w:t>
            </w:r>
          </w:p>
        </w:tc>
        <w:tc>
          <w:tcPr>
            <w:tcW w:w="2504" w:type="pct"/>
            <w:tcBorders>
              <w:top w:val="single" w:sz="6" w:space="0" w:color="808080"/>
              <w:left w:val="single" w:sz="6" w:space="0" w:color="808080"/>
              <w:bottom w:val="single" w:sz="6" w:space="0" w:color="808080"/>
              <w:right w:val="single" w:sz="6" w:space="0" w:color="808080"/>
            </w:tcBorders>
          </w:tcPr>
          <w:p w14:paraId="6B2A973D" w14:textId="781EF5FE" w:rsidR="00485E8E" w:rsidRPr="00A65C9B" w:rsidRDefault="00E677FD" w:rsidP="00884A1A">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The m</w:t>
            </w:r>
            <w:r w:rsidR="00485E8E" w:rsidRPr="00A65C9B">
              <w:rPr>
                <w:rFonts w:ascii="Calibri" w:eastAsia="SimSun" w:hAnsi="Calibri" w:cs="Times New Roman"/>
                <w:kern w:val="24"/>
                <w:szCs w:val="20"/>
              </w:rPr>
              <w:t>aximum number is determined by hardware capabilities.</w:t>
            </w:r>
          </w:p>
          <w:p w14:paraId="5BF8DDCB" w14:textId="77777777" w:rsidR="00485E8E" w:rsidRPr="00A65C9B" w:rsidRDefault="00485E8E" w:rsidP="00884A1A">
            <w:pPr>
              <w:rPr>
                <w:rFonts w:ascii="Calibri" w:hAnsi="Calibri"/>
                <w:highlight w:val="white"/>
              </w:rPr>
            </w:pPr>
            <w:r w:rsidRPr="00A65C9B">
              <w:rPr>
                <w:rFonts w:ascii="Calibri" w:hAnsi="Calibri"/>
                <w:highlight w:val="white"/>
              </w:rPr>
              <w:t xml:space="preserve">This limit is dependent largely upon: </w:t>
            </w:r>
          </w:p>
          <w:p w14:paraId="75619E78" w14:textId="56CFFAEC" w:rsidR="00485E8E" w:rsidRPr="00A65C9B" w:rsidRDefault="00485E8E" w:rsidP="00884A1A">
            <w:pPr>
              <w:pStyle w:val="ListParagraph"/>
              <w:numPr>
                <w:ilvl w:val="0"/>
                <w:numId w:val="3"/>
              </w:numPr>
              <w:rPr>
                <w:rFonts w:ascii="Calibri" w:hAnsi="Calibri"/>
                <w:highlight w:val="white"/>
              </w:rPr>
            </w:pPr>
            <w:r w:rsidRPr="00A65C9B">
              <w:rPr>
                <w:rFonts w:ascii="Calibri" w:hAnsi="Calibri"/>
                <w:highlight w:val="white"/>
              </w:rPr>
              <w:t xml:space="preserve">The amount of RAM allocated to the </w:t>
            </w:r>
            <w:r w:rsidR="00E677FD">
              <w:rPr>
                <w:rFonts w:ascii="Calibri" w:hAnsi="Calibri"/>
                <w:highlight w:val="white"/>
              </w:rPr>
              <w:t>Web</w:t>
            </w:r>
            <w:r w:rsidRPr="00A65C9B">
              <w:rPr>
                <w:rFonts w:ascii="Calibri" w:hAnsi="Calibri"/>
                <w:highlight w:val="white"/>
              </w:rPr>
              <w:t xml:space="preserve"> servers</w:t>
            </w:r>
          </w:p>
          <w:p w14:paraId="3D0946BF" w14:textId="77777777" w:rsidR="00485E8E" w:rsidRPr="00A65C9B" w:rsidRDefault="00485E8E" w:rsidP="00884A1A">
            <w:pPr>
              <w:pStyle w:val="ListParagraph"/>
              <w:numPr>
                <w:ilvl w:val="0"/>
                <w:numId w:val="3"/>
              </w:numPr>
              <w:rPr>
                <w:rFonts w:ascii="Calibri" w:hAnsi="Calibri"/>
                <w:highlight w:val="white"/>
              </w:rPr>
            </w:pPr>
            <w:r w:rsidRPr="00A65C9B">
              <w:rPr>
                <w:rFonts w:ascii="Calibri" w:hAnsi="Calibri"/>
                <w:highlight w:val="white"/>
              </w:rPr>
              <w:t>The workload that the farm is serving – the user base and the usage characteristics (the process of a single highly active application pools can reach 10 GB or more)</w:t>
            </w:r>
          </w:p>
        </w:tc>
      </w:tr>
    </w:tbl>
    <w:p w14:paraId="214E9F85" w14:textId="77777777" w:rsidR="00485E8E" w:rsidRDefault="00485E8E" w:rsidP="00485E8E">
      <w:pPr>
        <w:pStyle w:val="Heading3"/>
        <w:rPr>
          <w:rFonts w:eastAsia="SimSun"/>
        </w:rPr>
      </w:pPr>
      <w:bookmarkStart w:id="34" w:name="_Toc258834729"/>
      <w:bookmarkStart w:id="35" w:name="_Toc258842338"/>
      <w:r>
        <w:rPr>
          <w:rFonts w:eastAsia="SimSun"/>
        </w:rPr>
        <w:t>Content database limits</w:t>
      </w:r>
      <w:bookmarkEnd w:id="32"/>
      <w:bookmarkEnd w:id="33"/>
      <w:bookmarkEnd w:id="34"/>
      <w:bookmarkEnd w:id="35"/>
    </w:p>
    <w:p w14:paraId="604A6B62"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content databases.</w:t>
      </w:r>
    </w:p>
    <w:p w14:paraId="2206860A" w14:textId="77777777" w:rsidR="00485E8E" w:rsidRPr="00F947AD" w:rsidRDefault="00485E8E" w:rsidP="00485E8E">
      <w:pPr>
        <w:spacing w:before="80" w:after="80" w:line="240" w:lineRule="auto"/>
        <w:rPr>
          <w:rFonts w:ascii="Arial" w:eastAsia="SimSun" w:hAnsi="Arial"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164"/>
        <w:gridCol w:w="1272"/>
        <w:gridCol w:w="1112"/>
        <w:gridCol w:w="5887"/>
      </w:tblGrid>
      <w:tr w:rsidR="00485E8E" w:rsidRPr="00A65C9B" w14:paraId="7594DDA9" w14:textId="77777777" w:rsidTr="003913EA">
        <w:trPr>
          <w:cantSplit/>
          <w:tblHeader/>
        </w:trPr>
        <w:tc>
          <w:tcPr>
            <w:tcW w:w="617" w:type="pct"/>
            <w:tcBorders>
              <w:top w:val="single" w:sz="12" w:space="0" w:color="808080"/>
              <w:left w:val="single" w:sz="12" w:space="0" w:color="808080"/>
              <w:bottom w:val="single" w:sz="4" w:space="0" w:color="808080"/>
              <w:right w:val="single" w:sz="6" w:space="0" w:color="808080"/>
            </w:tcBorders>
            <w:shd w:val="clear" w:color="auto" w:fill="D9D9D9"/>
            <w:hideMark/>
          </w:tcPr>
          <w:p w14:paraId="6F50F5A3"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lastRenderedPageBreak/>
              <w:t>Limit</w:t>
            </w:r>
          </w:p>
        </w:tc>
        <w:tc>
          <w:tcPr>
            <w:tcW w:w="674" w:type="pct"/>
            <w:tcBorders>
              <w:top w:val="single" w:sz="12" w:space="0" w:color="808080"/>
              <w:left w:val="single" w:sz="6" w:space="0" w:color="808080"/>
              <w:bottom w:val="single" w:sz="4" w:space="0" w:color="808080"/>
              <w:right w:val="single" w:sz="6" w:space="0" w:color="808080"/>
            </w:tcBorders>
            <w:shd w:val="clear" w:color="auto" w:fill="D9D9D9"/>
            <w:hideMark/>
          </w:tcPr>
          <w:p w14:paraId="0FEC5D69"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89" w:type="pct"/>
            <w:tcBorders>
              <w:top w:val="single" w:sz="12" w:space="0" w:color="808080"/>
              <w:left w:val="single" w:sz="6" w:space="0" w:color="808080"/>
              <w:bottom w:val="single" w:sz="4" w:space="0" w:color="808080"/>
              <w:right w:val="single" w:sz="6" w:space="0" w:color="808080"/>
            </w:tcBorders>
            <w:shd w:val="clear" w:color="auto" w:fill="D9D9D9"/>
          </w:tcPr>
          <w:p w14:paraId="79C84DE6"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119" w:type="pct"/>
            <w:tcBorders>
              <w:top w:val="single" w:sz="12" w:space="0" w:color="808080"/>
              <w:left w:val="single" w:sz="6" w:space="0" w:color="808080"/>
              <w:bottom w:val="single" w:sz="4" w:space="0" w:color="808080"/>
              <w:right w:val="single" w:sz="6" w:space="0" w:color="808080"/>
            </w:tcBorders>
            <w:shd w:val="clear" w:color="auto" w:fill="D9D9D9"/>
            <w:hideMark/>
          </w:tcPr>
          <w:p w14:paraId="146158B5"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220D10B3" w14:textId="77777777" w:rsidTr="003913EA">
        <w:trPr>
          <w:cantSplit/>
        </w:trPr>
        <w:tc>
          <w:tcPr>
            <w:tcW w:w="617" w:type="pct"/>
            <w:tcBorders>
              <w:top w:val="single" w:sz="6" w:space="0" w:color="808080"/>
              <w:left w:val="single" w:sz="12" w:space="0" w:color="808080"/>
              <w:bottom w:val="single" w:sz="6" w:space="0" w:color="808080"/>
              <w:right w:val="single" w:sz="6" w:space="0" w:color="808080"/>
            </w:tcBorders>
          </w:tcPr>
          <w:p w14:paraId="6B08884A"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Content database size</w:t>
            </w:r>
          </w:p>
        </w:tc>
        <w:tc>
          <w:tcPr>
            <w:tcW w:w="674" w:type="pct"/>
            <w:tcBorders>
              <w:top w:val="single" w:sz="6" w:space="0" w:color="808080"/>
              <w:left w:val="single" w:sz="6" w:space="0" w:color="808080"/>
              <w:bottom w:val="single" w:sz="6" w:space="0" w:color="808080"/>
              <w:right w:val="single" w:sz="6" w:space="0" w:color="808080"/>
            </w:tcBorders>
          </w:tcPr>
          <w:p w14:paraId="41616E4D"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200 GB per Content database</w:t>
            </w:r>
          </w:p>
        </w:tc>
        <w:tc>
          <w:tcPr>
            <w:tcW w:w="589" w:type="pct"/>
            <w:tcBorders>
              <w:top w:val="single" w:sz="6" w:space="0" w:color="808080"/>
              <w:left w:val="single" w:sz="6" w:space="0" w:color="808080"/>
              <w:bottom w:val="single" w:sz="6" w:space="0" w:color="808080"/>
              <w:right w:val="single" w:sz="6" w:space="0" w:color="808080"/>
            </w:tcBorders>
          </w:tcPr>
          <w:p w14:paraId="51D15DB5"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3119" w:type="pct"/>
            <w:tcBorders>
              <w:top w:val="single" w:sz="6" w:space="0" w:color="808080"/>
              <w:left w:val="single" w:sz="6" w:space="0" w:color="808080"/>
              <w:bottom w:val="single" w:sz="6" w:space="0" w:color="808080"/>
              <w:right w:val="single" w:sz="6" w:space="0" w:color="808080"/>
            </w:tcBorders>
          </w:tcPr>
          <w:p w14:paraId="6804CB82" w14:textId="5A73A61A"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We strongly recommended limiting the size of content databases to 200 GB to help ensure system performance.</w:t>
            </w:r>
          </w:p>
          <w:p w14:paraId="1B002381"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Content database sizes up to 1 terabyte are supported only for large, single-site repositories and archives with non-collaborative I/O and usage patterns, such as Records Centers. Larger database sizes are supported for these scenarios because their I/O patterns and typical data structure formats have been designed for, and tested at, larger scales.</w:t>
            </w:r>
          </w:p>
          <w:p w14:paraId="6F5EC734" w14:textId="2AF58879" w:rsidR="00485E8E" w:rsidRPr="00A65C9B" w:rsidRDefault="00E96E54" w:rsidP="00E96E54">
            <w:pPr>
              <w:spacing w:before="60" w:after="60" w:line="280" w:lineRule="exact"/>
              <w:rPr>
                <w:rFonts w:ascii="Calibri" w:eastAsia="SimSun" w:hAnsi="Calibri" w:cs="Times New Roman"/>
                <w:kern w:val="24"/>
                <w:szCs w:val="20"/>
              </w:rPr>
            </w:pPr>
            <w:r w:rsidRPr="009E07F3">
              <w:rPr>
                <w:rFonts w:ascii="Arial" w:eastAsia="SimSun" w:hAnsi="Arial" w:cs="Times New Roman"/>
                <w:kern w:val="24"/>
                <w:sz w:val="20"/>
                <w:szCs w:val="20"/>
              </w:rPr>
              <w:t>A site collection should not exceed 100</w:t>
            </w:r>
            <w:r>
              <w:rPr>
                <w:rFonts w:ascii="Arial" w:eastAsia="SimSun" w:hAnsi="Arial" w:cs="Times New Roman"/>
                <w:kern w:val="24"/>
                <w:sz w:val="20"/>
                <w:szCs w:val="20"/>
              </w:rPr>
              <w:t xml:space="preserve"> </w:t>
            </w:r>
            <w:r w:rsidRPr="009E07F3">
              <w:rPr>
                <w:rFonts w:ascii="Arial" w:eastAsia="SimSun" w:hAnsi="Arial" w:cs="Times New Roman"/>
                <w:kern w:val="24"/>
                <w:sz w:val="20"/>
                <w:szCs w:val="20"/>
              </w:rPr>
              <w:t>GB unless it is the only site collection in the database.</w:t>
            </w:r>
          </w:p>
        </w:tc>
      </w:tr>
      <w:tr w:rsidR="003913EA" w:rsidRPr="003913EA" w14:paraId="74787284" w14:textId="77777777" w:rsidTr="003913EA">
        <w:trPr>
          <w:cantSplit/>
        </w:trPr>
        <w:tc>
          <w:tcPr>
            <w:tcW w:w="617" w:type="pct"/>
            <w:tcBorders>
              <w:top w:val="single" w:sz="6" w:space="0" w:color="808080"/>
              <w:left w:val="single" w:sz="12" w:space="0" w:color="808080"/>
              <w:bottom w:val="single" w:sz="6" w:space="0" w:color="808080"/>
              <w:right w:val="single" w:sz="6" w:space="0" w:color="808080"/>
            </w:tcBorders>
          </w:tcPr>
          <w:p w14:paraId="09991302" w14:textId="1B89CEED" w:rsidR="003913EA" w:rsidRPr="00A65C9B" w:rsidRDefault="003913EA" w:rsidP="003913EA">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 xml:space="preserve">Remote BLOB Storage (RBS) </w:t>
            </w:r>
            <w:r w:rsidR="0075681C">
              <w:rPr>
                <w:rFonts w:ascii="Calibri" w:eastAsia="SimSun" w:hAnsi="Calibri" w:cs="Times New Roman"/>
                <w:kern w:val="24"/>
                <w:szCs w:val="20"/>
              </w:rPr>
              <w:t xml:space="preserve"> s</w:t>
            </w:r>
            <w:r w:rsidRPr="003913EA">
              <w:rPr>
                <w:rFonts w:ascii="Calibri" w:eastAsia="SimSun" w:hAnsi="Calibri" w:cs="Times New Roman"/>
                <w:kern w:val="24"/>
                <w:szCs w:val="20"/>
              </w:rPr>
              <w:t xml:space="preserve">torage </w:t>
            </w:r>
            <w:r w:rsidR="0075681C">
              <w:rPr>
                <w:rFonts w:ascii="Calibri" w:eastAsia="SimSun" w:hAnsi="Calibri" w:cs="Times New Roman"/>
                <w:kern w:val="24"/>
                <w:szCs w:val="20"/>
              </w:rPr>
              <w:t>s</w:t>
            </w:r>
            <w:r w:rsidRPr="003913EA">
              <w:rPr>
                <w:rFonts w:ascii="Calibri" w:eastAsia="SimSun" w:hAnsi="Calibri" w:cs="Times New Roman"/>
                <w:kern w:val="24"/>
                <w:szCs w:val="20"/>
              </w:rPr>
              <w:t>ubsystem</w:t>
            </w:r>
            <w:r>
              <w:rPr>
                <w:rFonts w:ascii="Calibri" w:eastAsia="SimSun" w:hAnsi="Calibri" w:cs="Times New Roman"/>
                <w:kern w:val="24"/>
                <w:szCs w:val="20"/>
              </w:rPr>
              <w:t xml:space="preserve"> on Network Attached Storage (NAS)</w:t>
            </w:r>
            <w:r w:rsidRPr="003913EA">
              <w:rPr>
                <w:rFonts w:ascii="Calibri" w:eastAsia="SimSun" w:hAnsi="Calibri" w:cs="Times New Roman"/>
                <w:kern w:val="24"/>
                <w:szCs w:val="20"/>
              </w:rPr>
              <w:t xml:space="preserve"> </w:t>
            </w:r>
          </w:p>
        </w:tc>
        <w:tc>
          <w:tcPr>
            <w:tcW w:w="674" w:type="pct"/>
            <w:tcBorders>
              <w:top w:val="single" w:sz="6" w:space="0" w:color="808080"/>
              <w:left w:val="single" w:sz="6" w:space="0" w:color="808080"/>
              <w:bottom w:val="single" w:sz="6" w:space="0" w:color="808080"/>
              <w:right w:val="single" w:sz="6" w:space="0" w:color="808080"/>
            </w:tcBorders>
          </w:tcPr>
          <w:p w14:paraId="507AEC39" w14:textId="77777777" w:rsidR="003913EA" w:rsidRPr="003913EA" w:rsidRDefault="003913EA" w:rsidP="003913EA">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w:t>
            </w:r>
            <w:r w:rsidRPr="003913EA">
              <w:rPr>
                <w:rFonts w:ascii="Calibri" w:eastAsia="SimSun" w:hAnsi="Calibri" w:cs="Times New Roman"/>
                <w:kern w:val="24"/>
                <w:szCs w:val="20"/>
              </w:rPr>
              <w:t xml:space="preserve">ime to first byte of </w:t>
            </w:r>
            <w:r>
              <w:rPr>
                <w:rFonts w:ascii="Calibri" w:eastAsia="SimSun" w:hAnsi="Calibri" w:cs="Times New Roman"/>
                <w:kern w:val="24"/>
                <w:szCs w:val="20"/>
              </w:rPr>
              <w:t xml:space="preserve">any </w:t>
            </w:r>
            <w:r w:rsidRPr="003913EA">
              <w:rPr>
                <w:rFonts w:ascii="Calibri" w:eastAsia="SimSun" w:hAnsi="Calibri" w:cs="Times New Roman"/>
                <w:kern w:val="24"/>
                <w:szCs w:val="20"/>
              </w:rPr>
              <w:t xml:space="preserve">response </w:t>
            </w:r>
            <w:r>
              <w:rPr>
                <w:rFonts w:ascii="Calibri" w:eastAsia="SimSun" w:hAnsi="Calibri" w:cs="Times New Roman"/>
                <w:kern w:val="24"/>
                <w:szCs w:val="20"/>
              </w:rPr>
              <w:t>from the NAS cannot exceed 20 milliseconds</w:t>
            </w:r>
          </w:p>
          <w:p w14:paraId="16C51EE7" w14:textId="77777777" w:rsidR="003913EA" w:rsidRPr="003913EA" w:rsidRDefault="003913EA" w:rsidP="003913EA">
            <w:pPr>
              <w:spacing w:before="60" w:after="60" w:line="280" w:lineRule="exact"/>
              <w:rPr>
                <w:rFonts w:ascii="Calibri" w:eastAsia="SimSun" w:hAnsi="Calibri" w:cs="Times New Roman"/>
                <w:kern w:val="24"/>
                <w:szCs w:val="20"/>
              </w:rPr>
            </w:pPr>
            <w:r w:rsidRPr="003913EA">
              <w:rPr>
                <w:rFonts w:ascii="Calibri" w:eastAsia="SimSun" w:hAnsi="Calibri" w:cs="Times New Roman"/>
                <w:kern w:val="24"/>
                <w:szCs w:val="20"/>
              </w:rPr>
              <w:t> </w:t>
            </w:r>
          </w:p>
          <w:p w14:paraId="233F2F61" w14:textId="77777777" w:rsidR="003913EA" w:rsidRPr="00A65C9B" w:rsidRDefault="003913EA" w:rsidP="003913EA">
            <w:pPr>
              <w:spacing w:before="60" w:after="60" w:line="280" w:lineRule="exact"/>
              <w:rPr>
                <w:rFonts w:ascii="Calibri" w:eastAsia="SimSun" w:hAnsi="Calibri" w:cs="Times New Roman"/>
                <w:kern w:val="24"/>
                <w:szCs w:val="20"/>
              </w:rPr>
            </w:pPr>
          </w:p>
        </w:tc>
        <w:tc>
          <w:tcPr>
            <w:tcW w:w="589" w:type="pct"/>
            <w:tcBorders>
              <w:top w:val="single" w:sz="6" w:space="0" w:color="808080"/>
              <w:left w:val="single" w:sz="6" w:space="0" w:color="808080"/>
              <w:bottom w:val="single" w:sz="6" w:space="0" w:color="808080"/>
              <w:right w:val="single" w:sz="6" w:space="0" w:color="808080"/>
            </w:tcBorders>
          </w:tcPr>
          <w:p w14:paraId="4A095D33" w14:textId="77777777" w:rsidR="003913EA" w:rsidRPr="00A65C9B" w:rsidRDefault="003913EA" w:rsidP="003913EA">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Boundary</w:t>
            </w:r>
          </w:p>
        </w:tc>
        <w:tc>
          <w:tcPr>
            <w:tcW w:w="3119" w:type="pct"/>
            <w:tcBorders>
              <w:top w:val="single" w:sz="6" w:space="0" w:color="808080"/>
              <w:left w:val="single" w:sz="6" w:space="0" w:color="808080"/>
              <w:bottom w:val="single" w:sz="6" w:space="0" w:color="808080"/>
              <w:right w:val="single" w:sz="6" w:space="0" w:color="808080"/>
            </w:tcBorders>
          </w:tcPr>
          <w:p w14:paraId="644959DF" w14:textId="47C68DF2" w:rsidR="003913EA" w:rsidRDefault="003913EA" w:rsidP="003913EA">
            <w:pPr>
              <w:spacing w:before="60" w:after="60" w:line="280" w:lineRule="exact"/>
              <w:rPr>
                <w:rFonts w:ascii="Calibri" w:eastAsia="SimSun" w:hAnsi="Calibri" w:cs="Times New Roman"/>
                <w:kern w:val="24"/>
                <w:szCs w:val="20"/>
              </w:rPr>
            </w:pPr>
            <w:r w:rsidRPr="003913EA">
              <w:rPr>
                <w:rFonts w:ascii="Calibri" w:eastAsia="SimSun" w:hAnsi="Calibri" w:cs="Times New Roman"/>
                <w:kern w:val="24"/>
                <w:szCs w:val="20"/>
              </w:rPr>
              <w:t>When SharePoint</w:t>
            </w:r>
            <w:r w:rsidR="00AC4100">
              <w:rPr>
                <w:rFonts w:ascii="Calibri" w:eastAsia="SimSun" w:hAnsi="Calibri" w:cs="Times New Roman"/>
                <w:kern w:val="24"/>
                <w:szCs w:val="20"/>
              </w:rPr>
              <w:t xml:space="preserve"> Server 2010</w:t>
            </w:r>
            <w:r w:rsidRPr="003913EA">
              <w:rPr>
                <w:rFonts w:ascii="Calibri" w:eastAsia="SimSun" w:hAnsi="Calibri" w:cs="Times New Roman"/>
                <w:kern w:val="24"/>
                <w:szCs w:val="20"/>
              </w:rPr>
              <w:t xml:space="preserve"> is configured to use RBS, and the </w:t>
            </w:r>
            <w:r>
              <w:rPr>
                <w:rFonts w:ascii="Calibri" w:eastAsia="SimSun" w:hAnsi="Calibri" w:cs="Times New Roman"/>
                <w:kern w:val="24"/>
                <w:szCs w:val="20"/>
              </w:rPr>
              <w:t xml:space="preserve">BLOBs </w:t>
            </w:r>
            <w:r w:rsidRPr="003913EA">
              <w:rPr>
                <w:rFonts w:ascii="Calibri" w:eastAsia="SimSun" w:hAnsi="Calibri" w:cs="Times New Roman"/>
                <w:kern w:val="24"/>
                <w:szCs w:val="20"/>
              </w:rPr>
              <w:t xml:space="preserve">reside on </w:t>
            </w:r>
            <w:r>
              <w:rPr>
                <w:rFonts w:ascii="Calibri" w:eastAsia="SimSun" w:hAnsi="Calibri" w:cs="Times New Roman"/>
                <w:kern w:val="24"/>
                <w:szCs w:val="20"/>
              </w:rPr>
              <w:t>NAS storage</w:t>
            </w:r>
            <w:r w:rsidRPr="003913EA">
              <w:rPr>
                <w:rFonts w:ascii="Calibri" w:eastAsia="SimSun" w:hAnsi="Calibri" w:cs="Times New Roman"/>
                <w:kern w:val="24"/>
                <w:szCs w:val="20"/>
              </w:rPr>
              <w:t xml:space="preserve">, </w:t>
            </w:r>
            <w:r>
              <w:rPr>
                <w:rFonts w:ascii="Calibri" w:eastAsia="SimSun" w:hAnsi="Calibri" w:cs="Times New Roman"/>
                <w:kern w:val="24"/>
                <w:szCs w:val="20"/>
              </w:rPr>
              <w:t xml:space="preserve">consider the following boundary. </w:t>
            </w:r>
          </w:p>
          <w:p w14:paraId="6D09B2E0" w14:textId="274060DF" w:rsidR="003913EA" w:rsidRPr="003913EA" w:rsidRDefault="003913EA" w:rsidP="003913EA">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F</w:t>
            </w:r>
            <w:r w:rsidRPr="003913EA">
              <w:rPr>
                <w:rFonts w:ascii="Calibri" w:eastAsia="SimSun" w:hAnsi="Calibri" w:cs="Times New Roman"/>
                <w:kern w:val="24"/>
                <w:szCs w:val="20"/>
              </w:rPr>
              <w:t>rom the time that SharePoint</w:t>
            </w:r>
            <w:r w:rsidR="00AC4100">
              <w:rPr>
                <w:rFonts w:ascii="Calibri" w:eastAsia="SimSun" w:hAnsi="Calibri" w:cs="Times New Roman"/>
                <w:kern w:val="24"/>
                <w:szCs w:val="20"/>
              </w:rPr>
              <w:t xml:space="preserve"> Server 2010</w:t>
            </w:r>
            <w:r w:rsidRPr="003913EA">
              <w:rPr>
                <w:rFonts w:ascii="Calibri" w:eastAsia="SimSun" w:hAnsi="Calibri" w:cs="Times New Roman"/>
                <w:kern w:val="24"/>
                <w:szCs w:val="20"/>
              </w:rPr>
              <w:t xml:space="preserve"> </w:t>
            </w:r>
            <w:r>
              <w:rPr>
                <w:rFonts w:ascii="Calibri" w:eastAsia="SimSun" w:hAnsi="Calibri" w:cs="Times New Roman"/>
                <w:kern w:val="24"/>
                <w:szCs w:val="20"/>
              </w:rPr>
              <w:t xml:space="preserve">requests a BLOB, </w:t>
            </w:r>
            <w:r w:rsidRPr="003913EA">
              <w:rPr>
                <w:rFonts w:ascii="Calibri" w:eastAsia="SimSun" w:hAnsi="Calibri" w:cs="Times New Roman"/>
                <w:kern w:val="24"/>
                <w:szCs w:val="20"/>
              </w:rPr>
              <w:t>until it rec</w:t>
            </w:r>
            <w:r>
              <w:rPr>
                <w:rFonts w:ascii="Calibri" w:eastAsia="SimSun" w:hAnsi="Calibri" w:cs="Times New Roman"/>
                <w:kern w:val="24"/>
                <w:szCs w:val="20"/>
              </w:rPr>
              <w:t xml:space="preserve">eives the first byte from the </w:t>
            </w:r>
            <w:r w:rsidRPr="003913EA">
              <w:rPr>
                <w:rFonts w:ascii="Calibri" w:eastAsia="SimSun" w:hAnsi="Calibri" w:cs="Times New Roman"/>
                <w:kern w:val="24"/>
                <w:szCs w:val="20"/>
              </w:rPr>
              <w:t>NAS</w:t>
            </w:r>
            <w:r>
              <w:rPr>
                <w:rFonts w:ascii="Calibri" w:eastAsia="SimSun" w:hAnsi="Calibri" w:cs="Times New Roman"/>
                <w:kern w:val="24"/>
                <w:szCs w:val="20"/>
              </w:rPr>
              <w:t xml:space="preserve">, no more than </w:t>
            </w:r>
            <w:r w:rsidRPr="003913EA">
              <w:rPr>
                <w:rFonts w:ascii="Calibri" w:eastAsia="SimSun" w:hAnsi="Calibri" w:cs="Times New Roman"/>
                <w:kern w:val="24"/>
                <w:szCs w:val="20"/>
              </w:rPr>
              <w:t>20 milliseconds</w:t>
            </w:r>
            <w:r>
              <w:rPr>
                <w:rFonts w:ascii="Calibri" w:eastAsia="SimSun" w:hAnsi="Calibri" w:cs="Times New Roman"/>
                <w:kern w:val="24"/>
                <w:szCs w:val="20"/>
              </w:rPr>
              <w:t xml:space="preserve"> can pass</w:t>
            </w:r>
            <w:r w:rsidRPr="003913EA">
              <w:rPr>
                <w:rFonts w:ascii="Calibri" w:eastAsia="SimSun" w:hAnsi="Calibri" w:cs="Times New Roman"/>
                <w:kern w:val="24"/>
                <w:szCs w:val="20"/>
              </w:rPr>
              <w:t>.</w:t>
            </w:r>
          </w:p>
          <w:p w14:paraId="282026AD" w14:textId="77777777" w:rsidR="003913EA" w:rsidRPr="00A65C9B" w:rsidRDefault="003913EA" w:rsidP="003913EA">
            <w:pPr>
              <w:spacing w:before="60" w:after="60" w:line="280" w:lineRule="exact"/>
              <w:rPr>
                <w:rFonts w:ascii="Calibri" w:eastAsia="SimSun" w:hAnsi="Calibri" w:cs="Times New Roman"/>
                <w:kern w:val="24"/>
                <w:szCs w:val="20"/>
              </w:rPr>
            </w:pPr>
          </w:p>
        </w:tc>
      </w:tr>
    </w:tbl>
    <w:p w14:paraId="6A4671C6" w14:textId="5E3352BA" w:rsidR="00485E8E" w:rsidRPr="00A65C9B" w:rsidRDefault="00485E8E" w:rsidP="00485E8E">
      <w:pPr>
        <w:spacing w:before="80" w:after="80" w:line="240" w:lineRule="auto"/>
        <w:rPr>
          <w:rFonts w:ascii="Calibri" w:eastAsia="SimSun" w:hAnsi="Calibri" w:cs="Times New Roman"/>
          <w:kern w:val="24"/>
          <w:sz w:val="8"/>
          <w:szCs w:val="8"/>
        </w:rPr>
      </w:pPr>
    </w:p>
    <w:p w14:paraId="2B87B576" w14:textId="77777777" w:rsidR="00485E8E" w:rsidRDefault="00485E8E" w:rsidP="00485E8E">
      <w:pPr>
        <w:pStyle w:val="Heading3"/>
        <w:rPr>
          <w:rFonts w:eastAsia="SimSun"/>
        </w:rPr>
      </w:pPr>
      <w:bookmarkStart w:id="36" w:name="_Toc254002620"/>
      <w:bookmarkStart w:id="37" w:name="_Toc258328152"/>
      <w:bookmarkStart w:id="38" w:name="_Toc258834730"/>
      <w:bookmarkStart w:id="39" w:name="_Toc258842339"/>
      <w:r>
        <w:rPr>
          <w:rFonts w:eastAsia="SimSun"/>
        </w:rPr>
        <w:t>Site collection limits</w:t>
      </w:r>
      <w:bookmarkEnd w:id="36"/>
      <w:bookmarkEnd w:id="37"/>
      <w:bookmarkEnd w:id="38"/>
      <w:bookmarkEnd w:id="39"/>
    </w:p>
    <w:p w14:paraId="1049455D"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site collections.</w:t>
      </w:r>
    </w:p>
    <w:p w14:paraId="65F6BDED"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02"/>
        <w:gridCol w:w="1362"/>
        <w:gridCol w:w="1940"/>
        <w:gridCol w:w="4431"/>
      </w:tblGrid>
      <w:tr w:rsidR="00485E8E" w:rsidRPr="00A65C9B" w14:paraId="7333C1F6" w14:textId="77777777" w:rsidTr="00884A1A">
        <w:trPr>
          <w:cantSplit/>
          <w:tblHeader/>
        </w:trPr>
        <w:tc>
          <w:tcPr>
            <w:tcW w:w="902" w:type="pct"/>
            <w:tcBorders>
              <w:top w:val="single" w:sz="12" w:space="0" w:color="808080"/>
              <w:left w:val="single" w:sz="12" w:space="0" w:color="808080"/>
              <w:bottom w:val="single" w:sz="4" w:space="0" w:color="808080"/>
              <w:right w:val="single" w:sz="6" w:space="0" w:color="808080"/>
            </w:tcBorders>
            <w:shd w:val="clear" w:color="auto" w:fill="D9D9D9"/>
            <w:hideMark/>
          </w:tcPr>
          <w:p w14:paraId="45E10F54"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lastRenderedPageBreak/>
              <w:t>Limit</w:t>
            </w:r>
          </w:p>
        </w:tc>
        <w:tc>
          <w:tcPr>
            <w:tcW w:w="722" w:type="pct"/>
            <w:tcBorders>
              <w:top w:val="single" w:sz="12" w:space="0" w:color="808080"/>
              <w:left w:val="single" w:sz="6" w:space="0" w:color="808080"/>
              <w:bottom w:val="single" w:sz="4" w:space="0" w:color="808080"/>
              <w:right w:val="single" w:sz="6" w:space="0" w:color="808080"/>
            </w:tcBorders>
            <w:shd w:val="clear" w:color="auto" w:fill="D9D9D9"/>
            <w:hideMark/>
          </w:tcPr>
          <w:p w14:paraId="6615E85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1028" w:type="pct"/>
            <w:tcBorders>
              <w:top w:val="single" w:sz="12" w:space="0" w:color="808080"/>
              <w:left w:val="single" w:sz="6" w:space="0" w:color="808080"/>
              <w:bottom w:val="single" w:sz="4" w:space="0" w:color="808080"/>
              <w:right w:val="single" w:sz="6" w:space="0" w:color="808080"/>
            </w:tcBorders>
            <w:shd w:val="clear" w:color="auto" w:fill="D9D9D9"/>
          </w:tcPr>
          <w:p w14:paraId="71808310"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2349" w:type="pct"/>
            <w:tcBorders>
              <w:top w:val="single" w:sz="12" w:space="0" w:color="808080"/>
              <w:left w:val="single" w:sz="6" w:space="0" w:color="808080"/>
              <w:bottom w:val="single" w:sz="4" w:space="0" w:color="808080"/>
              <w:right w:val="single" w:sz="6" w:space="0" w:color="808080"/>
            </w:tcBorders>
            <w:shd w:val="clear" w:color="auto" w:fill="D9D9D9"/>
            <w:hideMark/>
          </w:tcPr>
          <w:p w14:paraId="6A30F4F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747BE3F6" w14:textId="77777777" w:rsidTr="00884A1A">
        <w:trPr>
          <w:cantSplit/>
        </w:trPr>
        <w:tc>
          <w:tcPr>
            <w:tcW w:w="902" w:type="pct"/>
            <w:tcBorders>
              <w:top w:val="single" w:sz="6" w:space="0" w:color="808080"/>
              <w:left w:val="single" w:sz="12" w:space="0" w:color="808080"/>
              <w:bottom w:val="single" w:sz="6" w:space="0" w:color="808080"/>
              <w:right w:val="single" w:sz="6" w:space="0" w:color="808080"/>
            </w:tcBorders>
          </w:tcPr>
          <w:p w14:paraId="23A4E6B7"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Web site</w:t>
            </w:r>
          </w:p>
        </w:tc>
        <w:tc>
          <w:tcPr>
            <w:tcW w:w="722" w:type="pct"/>
            <w:tcBorders>
              <w:top w:val="single" w:sz="6" w:space="0" w:color="808080"/>
              <w:left w:val="single" w:sz="6" w:space="0" w:color="808080"/>
              <w:bottom w:val="single" w:sz="6" w:space="0" w:color="808080"/>
              <w:right w:val="single" w:sz="6" w:space="0" w:color="808080"/>
            </w:tcBorders>
          </w:tcPr>
          <w:p w14:paraId="0833C6FC"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250,000 per site collection</w:t>
            </w:r>
          </w:p>
        </w:tc>
        <w:tc>
          <w:tcPr>
            <w:tcW w:w="1028" w:type="pct"/>
            <w:tcBorders>
              <w:top w:val="single" w:sz="6" w:space="0" w:color="808080"/>
              <w:left w:val="single" w:sz="6" w:space="0" w:color="808080"/>
              <w:bottom w:val="single" w:sz="6" w:space="0" w:color="808080"/>
              <w:right w:val="single" w:sz="6" w:space="0" w:color="808080"/>
            </w:tcBorders>
          </w:tcPr>
          <w:p w14:paraId="4565767B"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Supported</w:t>
            </w:r>
          </w:p>
        </w:tc>
        <w:tc>
          <w:tcPr>
            <w:tcW w:w="2349" w:type="pct"/>
            <w:tcBorders>
              <w:top w:val="single" w:sz="6" w:space="0" w:color="808080"/>
              <w:left w:val="single" w:sz="6" w:space="0" w:color="808080"/>
              <w:bottom w:val="single" w:sz="6" w:space="0" w:color="808080"/>
              <w:right w:val="single" w:sz="6" w:space="0" w:color="808080"/>
            </w:tcBorders>
          </w:tcPr>
          <w:p w14:paraId="2E7EF258" w14:textId="77777777" w:rsidR="003C45EB" w:rsidRDefault="003C45EB" w:rsidP="003C45EB">
            <w:pPr>
              <w:spacing w:before="60" w:after="60" w:line="280" w:lineRule="exact"/>
              <w:rPr>
                <w:rFonts w:ascii="Calibri" w:hAnsi="Calibri"/>
              </w:rPr>
            </w:pPr>
            <w:r w:rsidRPr="00A65C9B">
              <w:rPr>
                <w:rFonts w:ascii="Calibri" w:hAnsi="Calibri"/>
              </w:rPr>
              <w:t xml:space="preserve">The maximum recommended number of sites and </w:t>
            </w:r>
            <w:proofErr w:type="spellStart"/>
            <w:r w:rsidRPr="00A65C9B">
              <w:rPr>
                <w:rFonts w:ascii="Calibri" w:hAnsi="Calibri"/>
              </w:rPr>
              <w:t>subsites</w:t>
            </w:r>
            <w:proofErr w:type="spellEnd"/>
            <w:r w:rsidRPr="00A65C9B">
              <w:rPr>
                <w:rFonts w:ascii="Calibri" w:hAnsi="Calibri"/>
              </w:rPr>
              <w:t xml:space="preserve"> is 250,000 sites. </w:t>
            </w:r>
          </w:p>
          <w:p w14:paraId="607F2AB8" w14:textId="1DD54214" w:rsidR="00485E8E" w:rsidRPr="00A65C9B" w:rsidRDefault="00485E8E" w:rsidP="00884A1A">
            <w:pPr>
              <w:spacing w:before="60" w:after="60" w:line="280" w:lineRule="exact"/>
              <w:rPr>
                <w:rFonts w:ascii="Calibri" w:hAnsi="Calibri"/>
              </w:rPr>
            </w:pPr>
            <w:r w:rsidRPr="00A65C9B">
              <w:rPr>
                <w:rFonts w:ascii="Calibri" w:hAnsi="Calibri"/>
              </w:rPr>
              <w:t xml:space="preserve">You can create a very large total number of Web sites by nesting </w:t>
            </w:r>
            <w:proofErr w:type="spellStart"/>
            <w:r w:rsidRPr="00A65C9B">
              <w:rPr>
                <w:rFonts w:ascii="Calibri" w:hAnsi="Calibri"/>
              </w:rPr>
              <w:t>subsites</w:t>
            </w:r>
            <w:proofErr w:type="spellEnd"/>
            <w:r w:rsidR="003C45EB">
              <w:rPr>
                <w:rFonts w:ascii="Calibri" w:hAnsi="Calibri"/>
              </w:rPr>
              <w:t>.</w:t>
            </w:r>
            <w:r w:rsidRPr="00A65C9B">
              <w:rPr>
                <w:rFonts w:ascii="Calibri" w:hAnsi="Calibri"/>
              </w:rPr>
              <w:t xml:space="preserve"> For example</w:t>
            </w:r>
            <w:proofErr w:type="gramStart"/>
            <w:r w:rsidR="003C45EB">
              <w:rPr>
                <w:rFonts w:ascii="Calibri" w:hAnsi="Calibri"/>
              </w:rPr>
              <w:t xml:space="preserve">, </w:t>
            </w:r>
            <w:r w:rsidRPr="00A65C9B">
              <w:rPr>
                <w:rFonts w:ascii="Calibri" w:hAnsi="Calibri"/>
              </w:rPr>
              <w:t xml:space="preserve"> </w:t>
            </w:r>
            <w:r w:rsidR="003C45EB">
              <w:rPr>
                <w:rFonts w:ascii="Calibri" w:hAnsi="Calibri"/>
              </w:rPr>
              <w:t>in</w:t>
            </w:r>
            <w:proofErr w:type="gramEnd"/>
            <w:r w:rsidR="003C45EB">
              <w:rPr>
                <w:rFonts w:ascii="Calibri" w:hAnsi="Calibri"/>
              </w:rPr>
              <w:t xml:space="preserve"> </w:t>
            </w:r>
            <w:r w:rsidRPr="00A65C9B">
              <w:rPr>
                <w:rFonts w:ascii="Calibri" w:hAnsi="Calibri"/>
              </w:rPr>
              <w:t xml:space="preserve">a shallow hierarchy with 100 sites, each with 1,000 </w:t>
            </w:r>
            <w:proofErr w:type="spellStart"/>
            <w:r w:rsidRPr="00A65C9B">
              <w:rPr>
                <w:rFonts w:ascii="Calibri" w:hAnsi="Calibri"/>
              </w:rPr>
              <w:t>subsites</w:t>
            </w:r>
            <w:proofErr w:type="spellEnd"/>
            <w:r w:rsidRPr="00A65C9B">
              <w:rPr>
                <w:rFonts w:ascii="Calibri" w:hAnsi="Calibri"/>
              </w:rPr>
              <w:t xml:space="preserve">, </w:t>
            </w:r>
            <w:r w:rsidR="003C45EB">
              <w:rPr>
                <w:rFonts w:ascii="Calibri" w:hAnsi="Calibri"/>
              </w:rPr>
              <w:t xml:space="preserve">you would have </w:t>
            </w:r>
            <w:r w:rsidRPr="00A65C9B">
              <w:rPr>
                <w:rFonts w:ascii="Calibri" w:hAnsi="Calibri"/>
              </w:rPr>
              <w:t xml:space="preserve">a total </w:t>
            </w:r>
            <w:r w:rsidR="003C45EB">
              <w:rPr>
                <w:rFonts w:ascii="Calibri" w:hAnsi="Calibri"/>
              </w:rPr>
              <w:t xml:space="preserve">of </w:t>
            </w:r>
            <w:r w:rsidRPr="00A65C9B">
              <w:rPr>
                <w:rFonts w:ascii="Calibri" w:hAnsi="Calibri"/>
              </w:rPr>
              <w:t>100,000 Web sites</w:t>
            </w:r>
            <w:r w:rsidR="003C45EB">
              <w:rPr>
                <w:rFonts w:ascii="Calibri" w:hAnsi="Calibri"/>
              </w:rPr>
              <w:t xml:space="preserve">.  Or </w:t>
            </w:r>
            <w:r w:rsidRPr="00A65C9B">
              <w:rPr>
                <w:rFonts w:ascii="Calibri" w:hAnsi="Calibri"/>
              </w:rPr>
              <w:t xml:space="preserve">a deep hierarchy with 100 sites, each </w:t>
            </w:r>
            <w:r w:rsidR="003C45EB">
              <w:rPr>
                <w:rFonts w:ascii="Calibri" w:hAnsi="Calibri"/>
              </w:rPr>
              <w:t xml:space="preserve">with </w:t>
            </w:r>
            <w:r w:rsidRPr="00A65C9B">
              <w:rPr>
                <w:rFonts w:ascii="Calibri" w:hAnsi="Calibri"/>
              </w:rPr>
              <w:t xml:space="preserve">10 </w:t>
            </w:r>
            <w:proofErr w:type="spellStart"/>
            <w:r w:rsidR="003C45EB">
              <w:rPr>
                <w:rFonts w:ascii="Calibri" w:hAnsi="Calibri"/>
              </w:rPr>
              <w:t>subsite</w:t>
            </w:r>
            <w:proofErr w:type="spellEnd"/>
            <w:r w:rsidR="003C45EB">
              <w:rPr>
                <w:rFonts w:ascii="Calibri" w:hAnsi="Calibri"/>
              </w:rPr>
              <w:t xml:space="preserve"> </w:t>
            </w:r>
            <w:r w:rsidRPr="00A65C9B">
              <w:rPr>
                <w:rFonts w:ascii="Calibri" w:hAnsi="Calibri"/>
              </w:rPr>
              <w:t xml:space="preserve">levels </w:t>
            </w:r>
            <w:r w:rsidR="003C45EB">
              <w:rPr>
                <w:rFonts w:ascii="Calibri" w:hAnsi="Calibri"/>
              </w:rPr>
              <w:t xml:space="preserve">would </w:t>
            </w:r>
            <w:r w:rsidRPr="00A65C9B">
              <w:rPr>
                <w:rFonts w:ascii="Calibri" w:hAnsi="Calibri"/>
              </w:rPr>
              <w:t>also contain</w:t>
            </w:r>
            <w:r w:rsidR="003C45EB">
              <w:rPr>
                <w:rFonts w:ascii="Calibri" w:hAnsi="Calibri"/>
              </w:rPr>
              <w:t xml:space="preserve"> </w:t>
            </w:r>
            <w:r w:rsidRPr="00A65C9B">
              <w:rPr>
                <w:rFonts w:ascii="Calibri" w:hAnsi="Calibri"/>
              </w:rPr>
              <w:t xml:space="preserve">a total of 100,000 Web sites. </w:t>
            </w:r>
          </w:p>
          <w:p w14:paraId="0996AD1D" w14:textId="1849E6AE" w:rsidR="00485E8E" w:rsidRPr="00A65C9B" w:rsidRDefault="00485E8E" w:rsidP="00020B87">
            <w:pPr>
              <w:spacing w:before="60" w:after="60" w:line="280" w:lineRule="exact"/>
              <w:rPr>
                <w:rFonts w:ascii="Calibri" w:eastAsia="SimSun" w:hAnsi="Calibri" w:cs="Times New Roman"/>
                <w:kern w:val="24"/>
                <w:szCs w:val="20"/>
              </w:rPr>
            </w:pPr>
            <w:r w:rsidRPr="00E432D1">
              <w:rPr>
                <w:rFonts w:ascii="Calibri" w:hAnsi="Calibri"/>
                <w:b/>
              </w:rPr>
              <w:t>Note</w:t>
            </w:r>
            <w:r w:rsidR="00AC4100">
              <w:rPr>
                <w:rFonts w:ascii="Calibri" w:hAnsi="Calibri"/>
                <w:b/>
              </w:rPr>
              <w:t>:</w:t>
            </w:r>
            <w:r w:rsidRPr="00A65C9B">
              <w:rPr>
                <w:rFonts w:ascii="Calibri" w:hAnsi="Calibri"/>
              </w:rPr>
              <w:t xml:space="preserve"> </w:t>
            </w:r>
            <w:r w:rsidR="003C45EB">
              <w:rPr>
                <w:rFonts w:ascii="Calibri" w:hAnsi="Calibri"/>
              </w:rPr>
              <w:t>Deleting</w:t>
            </w:r>
            <w:r w:rsidR="00020B87">
              <w:rPr>
                <w:rFonts w:ascii="Calibri" w:hAnsi="Calibri"/>
              </w:rPr>
              <w:t xml:space="preserve"> or creating</w:t>
            </w:r>
            <w:r w:rsidR="003C45EB">
              <w:rPr>
                <w:rFonts w:ascii="Calibri" w:hAnsi="Calibri"/>
              </w:rPr>
              <w:t xml:space="preserve"> a site or </w:t>
            </w:r>
            <w:proofErr w:type="spellStart"/>
            <w:r w:rsidR="003C45EB">
              <w:rPr>
                <w:rFonts w:ascii="Calibri" w:hAnsi="Calibri"/>
              </w:rPr>
              <w:t>subsite</w:t>
            </w:r>
            <w:proofErr w:type="spellEnd"/>
            <w:r w:rsidR="00AC4100">
              <w:rPr>
                <w:rFonts w:ascii="Calibri" w:hAnsi="Calibri"/>
              </w:rPr>
              <w:t xml:space="preserve"> </w:t>
            </w:r>
            <w:r w:rsidRPr="00A65C9B">
              <w:rPr>
                <w:rFonts w:ascii="Calibri" w:hAnsi="Calibri"/>
              </w:rPr>
              <w:t xml:space="preserve">can have significant impact on </w:t>
            </w:r>
            <w:r w:rsidR="003C45EB">
              <w:rPr>
                <w:rFonts w:ascii="Calibri" w:hAnsi="Calibri"/>
              </w:rPr>
              <w:t>a s</w:t>
            </w:r>
            <w:r w:rsidRPr="00A65C9B">
              <w:rPr>
                <w:rFonts w:ascii="Calibri" w:hAnsi="Calibri"/>
              </w:rPr>
              <w:t>ite’s availability</w:t>
            </w:r>
            <w:r w:rsidR="00020B87">
              <w:rPr>
                <w:rFonts w:ascii="Calibri" w:hAnsi="Calibri"/>
              </w:rPr>
              <w:t>. A</w:t>
            </w:r>
            <w:r w:rsidRPr="00A65C9B">
              <w:rPr>
                <w:rFonts w:ascii="Calibri" w:hAnsi="Calibri"/>
              </w:rPr>
              <w:t xml:space="preserve">ccess to the site and </w:t>
            </w:r>
            <w:proofErr w:type="spellStart"/>
            <w:r w:rsidRPr="00A65C9B">
              <w:rPr>
                <w:rFonts w:ascii="Calibri" w:hAnsi="Calibri"/>
              </w:rPr>
              <w:t>subsites</w:t>
            </w:r>
            <w:proofErr w:type="spellEnd"/>
            <w:r w:rsidRPr="00A65C9B">
              <w:rPr>
                <w:rFonts w:ascii="Calibri" w:hAnsi="Calibri"/>
              </w:rPr>
              <w:t xml:space="preserve"> will be limited </w:t>
            </w:r>
            <w:r w:rsidR="003C45EB">
              <w:rPr>
                <w:rFonts w:ascii="Calibri" w:hAnsi="Calibri"/>
              </w:rPr>
              <w:t>while the site is being deleted</w:t>
            </w:r>
            <w:r w:rsidRPr="00A65C9B">
              <w:rPr>
                <w:rFonts w:ascii="Calibri" w:hAnsi="Calibri"/>
              </w:rPr>
              <w:t xml:space="preserve">. </w:t>
            </w:r>
            <w:r w:rsidR="00020B87">
              <w:rPr>
                <w:rFonts w:ascii="Calibri" w:hAnsi="Calibri"/>
              </w:rPr>
              <w:t xml:space="preserve">Attempting to create many </w:t>
            </w:r>
            <w:proofErr w:type="spellStart"/>
            <w:r w:rsidR="00020B87">
              <w:rPr>
                <w:rFonts w:ascii="Calibri" w:hAnsi="Calibri"/>
              </w:rPr>
              <w:t>subsites</w:t>
            </w:r>
            <w:proofErr w:type="spellEnd"/>
            <w:r w:rsidR="00020B87">
              <w:rPr>
                <w:rFonts w:ascii="Calibri" w:hAnsi="Calibri"/>
              </w:rPr>
              <w:t xml:space="preserve"> concurrently may also fail. </w:t>
            </w:r>
          </w:p>
        </w:tc>
      </w:tr>
      <w:tr w:rsidR="00485E8E" w:rsidRPr="00A65C9B" w14:paraId="596B5360" w14:textId="77777777" w:rsidTr="00884A1A">
        <w:trPr>
          <w:cantSplit/>
        </w:trPr>
        <w:tc>
          <w:tcPr>
            <w:tcW w:w="902" w:type="pct"/>
            <w:tcBorders>
              <w:top w:val="single" w:sz="6" w:space="0" w:color="808080"/>
              <w:left w:val="single" w:sz="12" w:space="0" w:color="808080"/>
              <w:bottom w:val="single" w:sz="6" w:space="0" w:color="808080"/>
              <w:right w:val="single" w:sz="6" w:space="0" w:color="808080"/>
            </w:tcBorders>
          </w:tcPr>
          <w:p w14:paraId="4FE53792" w14:textId="10B87647" w:rsidR="00485E8E" w:rsidRPr="00A65C9B" w:rsidRDefault="00485E8E" w:rsidP="0075681C">
            <w:pPr>
              <w:spacing w:before="60" w:after="60" w:line="280" w:lineRule="exact"/>
              <w:rPr>
                <w:rFonts w:ascii="Calibri" w:hAnsi="Calibri"/>
                <w:strike/>
              </w:rPr>
            </w:pPr>
            <w:r w:rsidRPr="00A65C9B">
              <w:rPr>
                <w:rFonts w:ascii="Calibri" w:eastAsia="SimSun" w:hAnsi="Calibri" w:cs="Times New Roman"/>
                <w:kern w:val="24"/>
                <w:szCs w:val="20"/>
              </w:rPr>
              <w:t xml:space="preserve">Site </w:t>
            </w:r>
            <w:r w:rsidR="0075681C">
              <w:rPr>
                <w:rFonts w:ascii="Calibri" w:eastAsia="SimSun" w:hAnsi="Calibri" w:cs="Times New Roman"/>
                <w:kern w:val="24"/>
                <w:szCs w:val="20"/>
              </w:rPr>
              <w:t>c</w:t>
            </w:r>
            <w:r w:rsidRPr="00A65C9B">
              <w:rPr>
                <w:rFonts w:ascii="Calibri" w:eastAsia="SimSun" w:hAnsi="Calibri" w:cs="Times New Roman"/>
                <w:kern w:val="24"/>
                <w:szCs w:val="20"/>
              </w:rPr>
              <w:t xml:space="preserve">ollection </w:t>
            </w:r>
            <w:r w:rsidR="0075681C">
              <w:rPr>
                <w:rFonts w:ascii="Calibri" w:eastAsia="SimSun" w:hAnsi="Calibri" w:cs="Times New Roman"/>
                <w:kern w:val="24"/>
                <w:szCs w:val="20"/>
              </w:rPr>
              <w:t>s</w:t>
            </w:r>
            <w:r w:rsidRPr="00A65C9B">
              <w:rPr>
                <w:rFonts w:ascii="Calibri" w:eastAsia="SimSun" w:hAnsi="Calibri" w:cs="Times New Roman"/>
                <w:kern w:val="24"/>
                <w:szCs w:val="20"/>
              </w:rPr>
              <w:t>ize</w:t>
            </w:r>
          </w:p>
        </w:tc>
        <w:tc>
          <w:tcPr>
            <w:tcW w:w="722" w:type="pct"/>
            <w:tcBorders>
              <w:top w:val="single" w:sz="6" w:space="0" w:color="808080"/>
              <w:left w:val="single" w:sz="6" w:space="0" w:color="808080"/>
              <w:bottom w:val="single" w:sz="6" w:space="0" w:color="808080"/>
              <w:right w:val="single" w:sz="6" w:space="0" w:color="808080"/>
            </w:tcBorders>
          </w:tcPr>
          <w:p w14:paraId="2791C8C3"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 GB per site collection</w:t>
            </w:r>
          </w:p>
        </w:tc>
        <w:tc>
          <w:tcPr>
            <w:tcW w:w="1028" w:type="pct"/>
            <w:tcBorders>
              <w:top w:val="single" w:sz="6" w:space="0" w:color="808080"/>
              <w:left w:val="single" w:sz="6" w:space="0" w:color="808080"/>
              <w:bottom w:val="single" w:sz="6" w:space="0" w:color="808080"/>
              <w:right w:val="single" w:sz="6" w:space="0" w:color="808080"/>
            </w:tcBorders>
          </w:tcPr>
          <w:p w14:paraId="1ECFA9D3" w14:textId="77777777" w:rsidR="00485E8E" w:rsidRPr="00A65C9B" w:rsidRDefault="00485E8E" w:rsidP="00884A1A">
            <w:pPr>
              <w:spacing w:before="60" w:after="60" w:line="280" w:lineRule="exact"/>
              <w:rPr>
                <w:rFonts w:ascii="Calibri" w:hAnsi="Calibri"/>
                <w:highlight w:val="white"/>
              </w:rPr>
            </w:pPr>
            <w:r w:rsidRPr="00A65C9B">
              <w:rPr>
                <w:rFonts w:ascii="Calibri" w:eastAsia="SimSun" w:hAnsi="Calibri" w:cs="Times New Roman"/>
                <w:kern w:val="24"/>
                <w:szCs w:val="20"/>
              </w:rPr>
              <w:t>Supported</w:t>
            </w:r>
          </w:p>
        </w:tc>
        <w:tc>
          <w:tcPr>
            <w:tcW w:w="2349" w:type="pct"/>
            <w:tcBorders>
              <w:top w:val="single" w:sz="6" w:space="0" w:color="808080"/>
              <w:left w:val="single" w:sz="6" w:space="0" w:color="808080"/>
              <w:bottom w:val="single" w:sz="6" w:space="0" w:color="808080"/>
              <w:right w:val="single" w:sz="6" w:space="0" w:color="808080"/>
            </w:tcBorders>
          </w:tcPr>
          <w:p w14:paraId="1FB2B3FC"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A site collection should not exceed 100 GB unless it is the only site collection in the database.</w:t>
            </w:r>
          </w:p>
          <w:p w14:paraId="25AF8418" w14:textId="0F9E4D53" w:rsidR="00485E8E" w:rsidRPr="00A65C9B" w:rsidRDefault="00485E8E"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Certain site collection actions, such as site collection backup/restore or Move-</w:t>
            </w:r>
            <w:proofErr w:type="spellStart"/>
            <w:r w:rsidRPr="00A65C9B">
              <w:rPr>
                <w:rFonts w:ascii="Calibri" w:eastAsia="SimSun" w:hAnsi="Calibri" w:cs="Times New Roman"/>
                <w:kern w:val="24"/>
                <w:szCs w:val="20"/>
              </w:rPr>
              <w:t>SPSite</w:t>
            </w:r>
            <w:proofErr w:type="spellEnd"/>
            <w:r w:rsidRPr="00A65C9B">
              <w:rPr>
                <w:rFonts w:ascii="Calibri" w:eastAsia="SimSun" w:hAnsi="Calibri" w:cs="Times New Roman"/>
                <w:kern w:val="24"/>
                <w:szCs w:val="20"/>
              </w:rPr>
              <w:t>,</w:t>
            </w:r>
            <w:r w:rsidR="00431282" w:rsidRPr="00A65C9B">
              <w:rPr>
                <w:rFonts w:ascii="Calibri" w:eastAsia="SimSun" w:hAnsi="Calibri" w:cs="Times New Roman"/>
                <w:kern w:val="24"/>
                <w:szCs w:val="20"/>
              </w:rPr>
              <w:t xml:space="preserve"> </w:t>
            </w:r>
            <w:r w:rsidRPr="00A65C9B">
              <w:rPr>
                <w:rFonts w:ascii="Calibri" w:eastAsia="SimSun" w:hAnsi="Calibri" w:cs="Times New Roman"/>
                <w:kern w:val="24"/>
                <w:szCs w:val="20"/>
              </w:rPr>
              <w:t>cause large Microsoft SQL Server</w:t>
            </w:r>
            <w:r w:rsidRPr="00A65C9B">
              <w:rPr>
                <w:rFonts w:ascii="Calibri" w:hAnsi="Calibri" w:cstheme="minorHAnsi"/>
              </w:rPr>
              <w:t>®</w:t>
            </w:r>
            <w:r w:rsidRPr="00A65C9B">
              <w:rPr>
                <w:rFonts w:ascii="Calibri" w:eastAsia="SimSun" w:hAnsi="Calibri" w:cs="Times New Roman"/>
                <w:kern w:val="24"/>
                <w:szCs w:val="20"/>
              </w:rPr>
              <w:t xml:space="preserve"> operations which can have performance impact or fail if other </w:t>
            </w:r>
            <w:r w:rsidR="003C45EB">
              <w:rPr>
                <w:rFonts w:ascii="Calibri" w:eastAsia="SimSun" w:hAnsi="Calibri" w:cs="Times New Roman"/>
                <w:kern w:val="24"/>
                <w:szCs w:val="20"/>
              </w:rPr>
              <w:t>s</w:t>
            </w:r>
            <w:r w:rsidRPr="00A65C9B">
              <w:rPr>
                <w:rFonts w:ascii="Calibri" w:eastAsia="SimSun" w:hAnsi="Calibri" w:cs="Times New Roman"/>
                <w:kern w:val="24"/>
                <w:szCs w:val="20"/>
              </w:rPr>
              <w:t xml:space="preserve">ite collections are active in the same database. </w:t>
            </w:r>
          </w:p>
        </w:tc>
      </w:tr>
    </w:tbl>
    <w:p w14:paraId="056A6EBB" w14:textId="77777777" w:rsidR="00485E8E" w:rsidRPr="00A65C9B" w:rsidRDefault="00485E8E" w:rsidP="00485E8E">
      <w:pPr>
        <w:spacing w:before="80" w:after="80" w:line="240" w:lineRule="auto"/>
        <w:rPr>
          <w:rFonts w:ascii="Calibri" w:eastAsia="SimSun" w:hAnsi="Calibri" w:cs="Times New Roman"/>
          <w:kern w:val="24"/>
          <w:sz w:val="8"/>
          <w:szCs w:val="8"/>
        </w:rPr>
      </w:pPr>
    </w:p>
    <w:p w14:paraId="5F26C224" w14:textId="77777777" w:rsidR="00485E8E" w:rsidRPr="00A65C9B" w:rsidRDefault="00485E8E" w:rsidP="00485E8E">
      <w:pPr>
        <w:spacing w:before="80" w:after="80" w:line="240" w:lineRule="auto"/>
        <w:rPr>
          <w:rFonts w:ascii="Calibri" w:eastAsia="SimSun" w:hAnsi="Calibri" w:cs="Times New Roman"/>
          <w:kern w:val="24"/>
          <w:sz w:val="8"/>
          <w:szCs w:val="8"/>
        </w:rPr>
      </w:pPr>
      <w:bookmarkStart w:id="40" w:name="_Toc258834731"/>
      <w:bookmarkEnd w:id="40"/>
    </w:p>
    <w:p w14:paraId="6CF2C07C" w14:textId="77777777" w:rsidR="00485E8E" w:rsidRDefault="00485E8E" w:rsidP="00485E8E">
      <w:pPr>
        <w:pStyle w:val="Heading3"/>
        <w:rPr>
          <w:rFonts w:eastAsia="SimSun"/>
        </w:rPr>
      </w:pPr>
      <w:bookmarkStart w:id="41" w:name="_List_and_library"/>
      <w:bookmarkStart w:id="42" w:name="_Toc254002622"/>
      <w:bookmarkStart w:id="43" w:name="_Toc258328154"/>
      <w:bookmarkStart w:id="44" w:name="_Toc258834732"/>
      <w:bookmarkStart w:id="45" w:name="_Toc258842340"/>
      <w:bookmarkEnd w:id="41"/>
      <w:r>
        <w:rPr>
          <w:rFonts w:eastAsia="SimSun"/>
        </w:rPr>
        <w:t>List and library limits</w:t>
      </w:r>
      <w:bookmarkEnd w:id="42"/>
      <w:bookmarkEnd w:id="43"/>
      <w:bookmarkEnd w:id="44"/>
      <w:bookmarkEnd w:id="45"/>
    </w:p>
    <w:p w14:paraId="37CF33FB" w14:textId="0F02EA1F" w:rsidR="00485E8E" w:rsidRPr="00A65C9B" w:rsidRDefault="00485E8E" w:rsidP="00FB2BC5">
      <w:pPr>
        <w:spacing w:before="60" w:after="60" w:line="280" w:lineRule="exact"/>
        <w:jc w:val="both"/>
        <w:rPr>
          <w:rFonts w:ascii="Calibri" w:eastAsia="SimSun" w:hAnsi="Calibri" w:cs="Times New Roman"/>
          <w:kern w:val="24"/>
          <w:szCs w:val="20"/>
        </w:rPr>
      </w:pPr>
      <w:r w:rsidRPr="00A65C9B">
        <w:rPr>
          <w:rFonts w:ascii="Calibri" w:eastAsia="SimSun" w:hAnsi="Calibri" w:cs="Times New Roman"/>
          <w:kern w:val="24"/>
          <w:szCs w:val="20"/>
        </w:rPr>
        <w:t xml:space="preserve">The following table lists the recommended guidelines for lists and libraries. </w:t>
      </w:r>
      <w:bookmarkStart w:id="46" w:name="_Hlk259028677"/>
      <w:r w:rsidR="0022379C">
        <w:rPr>
          <w:rFonts w:ascii="Calibri" w:eastAsia="SimSun" w:hAnsi="Calibri" w:cs="Times New Roman"/>
          <w:kern w:val="24"/>
          <w:szCs w:val="20"/>
        </w:rPr>
        <w:t>For more information, s</w:t>
      </w:r>
      <w:r w:rsidR="0022379C" w:rsidRPr="00A65C9B">
        <w:rPr>
          <w:rFonts w:ascii="Calibri" w:eastAsia="SimSun" w:hAnsi="Calibri" w:cs="Times New Roman"/>
          <w:kern w:val="24"/>
          <w:szCs w:val="20"/>
        </w:rPr>
        <w:t>ee</w:t>
      </w:r>
      <w:r w:rsidR="0022379C">
        <w:rPr>
          <w:rFonts w:ascii="Calibri" w:eastAsia="SimSun" w:hAnsi="Calibri" w:cs="Times New Roman"/>
          <w:kern w:val="24"/>
          <w:szCs w:val="20"/>
        </w:rPr>
        <w:t xml:space="preserve"> the "</w:t>
      </w:r>
      <w:r w:rsidR="0022379C">
        <w:t>Designing Large Lists and Maximizing List Performance" white paper accessible</w:t>
      </w:r>
      <w:r w:rsidR="0022379C" w:rsidRPr="00A65C9B">
        <w:rPr>
          <w:rFonts w:ascii="Calibri" w:eastAsia="SimSun" w:hAnsi="Calibri" w:cs="Times New Roman"/>
          <w:kern w:val="24"/>
          <w:szCs w:val="20"/>
        </w:rPr>
        <w:t xml:space="preserve"> </w:t>
      </w:r>
      <w:r w:rsidR="0022379C">
        <w:rPr>
          <w:rFonts w:ascii="Calibri" w:eastAsia="SimSun" w:hAnsi="Calibri" w:cs="Times New Roman"/>
          <w:kern w:val="24"/>
          <w:szCs w:val="20"/>
        </w:rPr>
        <w:t xml:space="preserve">from </w:t>
      </w:r>
      <w:hyperlink r:id="rId13" w:history="1">
        <w:r w:rsidR="0022379C">
          <w:rPr>
            <w:rStyle w:val="Hyperlink"/>
          </w:rPr>
          <w:t>http://technet.microsoft.com/en-us/library/ff608068(office.14).aspx</w:t>
        </w:r>
      </w:hyperlink>
      <w:r w:rsidR="00FB2BC5">
        <w:rPr>
          <w:rStyle w:val="Hyperlink"/>
        </w:rPr>
        <w:t>,</w:t>
      </w:r>
      <w:bookmarkEnd w:id="46"/>
      <w:r w:rsidR="00FB2BC5">
        <w:rPr>
          <w:rFonts w:ascii="Calibri" w:eastAsia="SimSun" w:hAnsi="Calibri" w:cs="Times New Roman"/>
          <w:kern w:val="24"/>
          <w:szCs w:val="20"/>
        </w:rPr>
        <w:t xml:space="preserve"> and </w:t>
      </w:r>
      <w:hyperlink r:id="rId14" w:history="1">
        <w:r w:rsidR="00FB2BC5" w:rsidRPr="00FB2BC5">
          <w:rPr>
            <w:rStyle w:val="Hyperlink"/>
            <w:rFonts w:ascii="Calibri" w:eastAsia="SimSun" w:hAnsi="Calibri" w:cs="Times New Roman"/>
            <w:kern w:val="24"/>
            <w:szCs w:val="20"/>
          </w:rPr>
          <w:t>Manage lists and libraries</w:t>
        </w:r>
      </w:hyperlink>
      <w:r w:rsidR="00FB2BC5">
        <w:rPr>
          <w:rFonts w:ascii="Calibri" w:eastAsia="SimSun" w:hAnsi="Calibri" w:cs="Times New Roman"/>
          <w:kern w:val="24"/>
          <w:szCs w:val="20"/>
        </w:rPr>
        <w:t xml:space="preserve">. </w:t>
      </w:r>
    </w:p>
    <w:p w14:paraId="230A036B"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480"/>
        <w:gridCol w:w="1373"/>
        <w:gridCol w:w="1202"/>
        <w:gridCol w:w="5380"/>
      </w:tblGrid>
      <w:tr w:rsidR="00485E8E" w:rsidRPr="00A65C9B" w14:paraId="2EFF59D3" w14:textId="77777777" w:rsidTr="00FB2BC5">
        <w:trPr>
          <w:cantSplit/>
          <w:tblHeader/>
        </w:trPr>
        <w:tc>
          <w:tcPr>
            <w:tcW w:w="784" w:type="pct"/>
            <w:tcBorders>
              <w:top w:val="single" w:sz="12" w:space="0" w:color="808080"/>
              <w:left w:val="single" w:sz="12" w:space="0" w:color="808080"/>
              <w:bottom w:val="single" w:sz="4" w:space="0" w:color="808080"/>
              <w:right w:val="single" w:sz="6" w:space="0" w:color="808080"/>
            </w:tcBorders>
            <w:shd w:val="clear" w:color="auto" w:fill="D9D9D9"/>
            <w:hideMark/>
          </w:tcPr>
          <w:p w14:paraId="5231F48A"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bookmarkStart w:id="47" w:name="_Toc254002623"/>
            <w:r w:rsidRPr="00A65C9B">
              <w:rPr>
                <w:rFonts w:ascii="Calibri" w:eastAsia="SimSun" w:hAnsi="Calibri" w:cs="Times New Roman"/>
                <w:b/>
                <w:kern w:val="24"/>
                <w:sz w:val="18"/>
                <w:szCs w:val="18"/>
              </w:rPr>
              <w:t>Limit</w:t>
            </w:r>
          </w:p>
        </w:tc>
        <w:tc>
          <w:tcPr>
            <w:tcW w:w="682" w:type="pct"/>
            <w:tcBorders>
              <w:top w:val="single" w:sz="12" w:space="0" w:color="808080"/>
              <w:left w:val="single" w:sz="6" w:space="0" w:color="808080"/>
              <w:bottom w:val="single" w:sz="4" w:space="0" w:color="808080"/>
              <w:right w:val="single" w:sz="6" w:space="0" w:color="808080"/>
            </w:tcBorders>
            <w:shd w:val="clear" w:color="auto" w:fill="D9D9D9"/>
            <w:hideMark/>
          </w:tcPr>
          <w:p w14:paraId="617F35B6"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660" w:type="pct"/>
            <w:tcBorders>
              <w:top w:val="single" w:sz="12" w:space="0" w:color="808080"/>
              <w:left w:val="single" w:sz="6" w:space="0" w:color="808080"/>
              <w:bottom w:val="single" w:sz="4" w:space="0" w:color="808080"/>
              <w:right w:val="single" w:sz="6" w:space="0" w:color="808080"/>
            </w:tcBorders>
            <w:shd w:val="clear" w:color="auto" w:fill="D9D9D9"/>
          </w:tcPr>
          <w:p w14:paraId="683C7050"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2874" w:type="pct"/>
            <w:tcBorders>
              <w:top w:val="single" w:sz="12" w:space="0" w:color="808080"/>
              <w:left w:val="single" w:sz="6" w:space="0" w:color="808080"/>
              <w:bottom w:val="single" w:sz="4" w:space="0" w:color="808080"/>
              <w:right w:val="single" w:sz="6" w:space="0" w:color="808080"/>
            </w:tcBorders>
            <w:shd w:val="clear" w:color="auto" w:fill="D9D9D9"/>
            <w:hideMark/>
          </w:tcPr>
          <w:p w14:paraId="71ADAE29"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26965E3A"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6B1FA291"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List row size</w:t>
            </w:r>
          </w:p>
        </w:tc>
        <w:tc>
          <w:tcPr>
            <w:tcW w:w="682" w:type="pct"/>
            <w:tcBorders>
              <w:top w:val="single" w:sz="6" w:space="0" w:color="808080"/>
              <w:left w:val="single" w:sz="6" w:space="0" w:color="808080"/>
              <w:bottom w:val="single" w:sz="6" w:space="0" w:color="808080"/>
              <w:right w:val="single" w:sz="6" w:space="0" w:color="808080"/>
            </w:tcBorders>
          </w:tcPr>
          <w:p w14:paraId="37AC95B4"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8,000 bytes per row</w:t>
            </w:r>
          </w:p>
        </w:tc>
        <w:tc>
          <w:tcPr>
            <w:tcW w:w="660" w:type="pct"/>
            <w:tcBorders>
              <w:top w:val="single" w:sz="6" w:space="0" w:color="808080"/>
              <w:left w:val="single" w:sz="6" w:space="0" w:color="808080"/>
              <w:bottom w:val="single" w:sz="6" w:space="0" w:color="808080"/>
              <w:right w:val="single" w:sz="6" w:space="0" w:color="808080"/>
            </w:tcBorders>
          </w:tcPr>
          <w:p w14:paraId="72F7EBFC"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Boundary</w:t>
            </w:r>
          </w:p>
        </w:tc>
        <w:tc>
          <w:tcPr>
            <w:tcW w:w="2874" w:type="pct"/>
            <w:tcBorders>
              <w:top w:val="single" w:sz="6" w:space="0" w:color="808080"/>
              <w:left w:val="single" w:sz="6" w:space="0" w:color="808080"/>
              <w:bottom w:val="single" w:sz="6" w:space="0" w:color="808080"/>
              <w:right w:val="single" w:sz="6" w:space="0" w:color="808080"/>
            </w:tcBorders>
          </w:tcPr>
          <w:p w14:paraId="2C251B55" w14:textId="19475DE4"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For each SharePoint list or library item, it is only allowed to occupy 8000 bytes in total in the database. 256 bytes are reserved for built-in SharePoint columns, which leaves 7744 bytes for end-user columns.</w:t>
            </w:r>
            <w:r w:rsidR="00431282" w:rsidRPr="00A65C9B">
              <w:rPr>
                <w:rFonts w:ascii="Calibri" w:eastAsia="SimSun" w:hAnsi="Calibri" w:cs="Times New Roman"/>
                <w:kern w:val="24"/>
                <w:szCs w:val="20"/>
              </w:rPr>
              <w:t xml:space="preserve"> </w:t>
            </w:r>
            <w:r w:rsidRPr="00A65C9B">
              <w:rPr>
                <w:rFonts w:ascii="Calibri" w:eastAsia="SimSun" w:hAnsi="Calibri" w:cs="Times New Roman"/>
                <w:kern w:val="24"/>
                <w:szCs w:val="20"/>
              </w:rPr>
              <w:t>For details on how much space each type of field consumes, please look at the Column Limits.</w:t>
            </w:r>
          </w:p>
        </w:tc>
      </w:tr>
      <w:tr w:rsidR="00485E8E" w:rsidRPr="00A65C9B" w14:paraId="0AAF8799"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71A9A272"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lastRenderedPageBreak/>
              <w:t>File size</w:t>
            </w:r>
          </w:p>
        </w:tc>
        <w:tc>
          <w:tcPr>
            <w:tcW w:w="682" w:type="pct"/>
            <w:tcBorders>
              <w:top w:val="single" w:sz="6" w:space="0" w:color="808080"/>
              <w:left w:val="single" w:sz="6" w:space="0" w:color="808080"/>
              <w:bottom w:val="single" w:sz="6" w:space="0" w:color="808080"/>
              <w:right w:val="single" w:sz="6" w:space="0" w:color="808080"/>
            </w:tcBorders>
          </w:tcPr>
          <w:p w14:paraId="13C9E547" w14:textId="00DF219D"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w:t>
            </w:r>
            <w:r w:rsidR="009B0212">
              <w:rPr>
                <w:rFonts w:ascii="Calibri" w:eastAsia="SimSun" w:hAnsi="Calibri" w:cs="Times New Roman"/>
                <w:kern w:val="24"/>
                <w:szCs w:val="20"/>
              </w:rPr>
              <w:t xml:space="preserve"> </w:t>
            </w:r>
            <w:r w:rsidRPr="00A65C9B">
              <w:rPr>
                <w:rFonts w:ascii="Calibri" w:eastAsia="SimSun" w:hAnsi="Calibri" w:cs="Times New Roman"/>
                <w:kern w:val="24"/>
                <w:szCs w:val="20"/>
              </w:rPr>
              <w:t>GB</w:t>
            </w:r>
          </w:p>
        </w:tc>
        <w:tc>
          <w:tcPr>
            <w:tcW w:w="660" w:type="pct"/>
            <w:tcBorders>
              <w:top w:val="single" w:sz="6" w:space="0" w:color="808080"/>
              <w:left w:val="single" w:sz="6" w:space="0" w:color="808080"/>
              <w:bottom w:val="single" w:sz="6" w:space="0" w:color="808080"/>
              <w:right w:val="single" w:sz="6" w:space="0" w:color="808080"/>
            </w:tcBorders>
          </w:tcPr>
          <w:p w14:paraId="436DA3FE"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Boundary</w:t>
            </w:r>
          </w:p>
        </w:tc>
        <w:tc>
          <w:tcPr>
            <w:tcW w:w="2874" w:type="pct"/>
            <w:tcBorders>
              <w:top w:val="single" w:sz="6" w:space="0" w:color="808080"/>
              <w:left w:val="single" w:sz="6" w:space="0" w:color="808080"/>
              <w:bottom w:val="single" w:sz="6" w:space="0" w:color="808080"/>
              <w:right w:val="single" w:sz="6" w:space="0" w:color="808080"/>
            </w:tcBorders>
          </w:tcPr>
          <w:p w14:paraId="603920E3" w14:textId="2362ACD9"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default maximum file size is 50 MB. This can be increased up to 2 GB, but a large volume of very large files can impact farm’s performance</w:t>
            </w:r>
            <w:r w:rsidR="003C45EB">
              <w:rPr>
                <w:rFonts w:ascii="Calibri" w:eastAsia="SimSun" w:hAnsi="Calibri" w:cs="Times New Roman"/>
                <w:kern w:val="24"/>
                <w:szCs w:val="20"/>
              </w:rPr>
              <w:t>.</w:t>
            </w:r>
          </w:p>
        </w:tc>
      </w:tr>
      <w:tr w:rsidR="00485E8E" w:rsidRPr="00A65C9B" w14:paraId="5B21939D"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0AF1B7FA"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Documents</w:t>
            </w:r>
          </w:p>
        </w:tc>
        <w:tc>
          <w:tcPr>
            <w:tcW w:w="682" w:type="pct"/>
            <w:tcBorders>
              <w:top w:val="single" w:sz="6" w:space="0" w:color="808080"/>
              <w:left w:val="single" w:sz="6" w:space="0" w:color="808080"/>
              <w:bottom w:val="single" w:sz="6" w:space="0" w:color="808080"/>
              <w:right w:val="single" w:sz="6" w:space="0" w:color="808080"/>
            </w:tcBorders>
          </w:tcPr>
          <w:p w14:paraId="762B988E" w14:textId="4F51B3F9" w:rsidR="00485E8E" w:rsidRPr="00A65C9B" w:rsidRDefault="00FA265D" w:rsidP="00884A1A">
            <w:pPr>
              <w:spacing w:before="60" w:after="60" w:line="280" w:lineRule="exact"/>
              <w:rPr>
                <w:rFonts w:ascii="Calibri" w:eastAsia="SimSun" w:hAnsi="Calibri" w:cs="Times New Roman"/>
                <w:kern w:val="24"/>
                <w:sz w:val="20"/>
                <w:szCs w:val="20"/>
              </w:rPr>
            </w:pPr>
            <w:r>
              <w:rPr>
                <w:rFonts w:ascii="Calibri" w:eastAsia="SimSun" w:hAnsi="Calibri" w:cs="Times New Roman"/>
                <w:kern w:val="24"/>
                <w:szCs w:val="20"/>
              </w:rPr>
              <w:t>3</w:t>
            </w:r>
            <w:r w:rsidR="00485E8E" w:rsidRPr="00A65C9B">
              <w:rPr>
                <w:rFonts w:ascii="Calibri" w:eastAsia="SimSun" w:hAnsi="Calibri" w:cs="Times New Roman"/>
                <w:kern w:val="24"/>
                <w:szCs w:val="20"/>
              </w:rPr>
              <w:t>0,000,000 per library</w:t>
            </w:r>
          </w:p>
        </w:tc>
        <w:tc>
          <w:tcPr>
            <w:tcW w:w="660" w:type="pct"/>
            <w:tcBorders>
              <w:top w:val="single" w:sz="6" w:space="0" w:color="808080"/>
              <w:left w:val="single" w:sz="6" w:space="0" w:color="808080"/>
              <w:bottom w:val="single" w:sz="6" w:space="0" w:color="808080"/>
              <w:right w:val="single" w:sz="6" w:space="0" w:color="808080"/>
            </w:tcBorders>
          </w:tcPr>
          <w:p w14:paraId="01887C45"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874" w:type="pct"/>
            <w:tcBorders>
              <w:top w:val="single" w:sz="6" w:space="0" w:color="808080"/>
              <w:left w:val="single" w:sz="6" w:space="0" w:color="808080"/>
              <w:bottom w:val="single" w:sz="6" w:space="0" w:color="808080"/>
              <w:right w:val="single" w:sz="6" w:space="0" w:color="808080"/>
            </w:tcBorders>
          </w:tcPr>
          <w:p w14:paraId="300CB241" w14:textId="77777777" w:rsidR="00485E8E"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You can create very large document libraries by nesting folders, using standard views and site hierarchy. This value may vary depending on how documents and folders are organized, and by the type and size of documents stored.</w:t>
            </w:r>
          </w:p>
          <w:p w14:paraId="6C142021" w14:textId="55328494" w:rsidR="00EE2147" w:rsidRPr="00A65C9B" w:rsidRDefault="00EE2147" w:rsidP="00EE2147">
            <w:pPr>
              <w:spacing w:before="60" w:after="60" w:line="280" w:lineRule="exact"/>
              <w:rPr>
                <w:rFonts w:ascii="Calibri" w:eastAsia="SimSun" w:hAnsi="Calibri" w:cs="Times New Roman"/>
                <w:kern w:val="24"/>
                <w:szCs w:val="20"/>
              </w:rPr>
            </w:pPr>
          </w:p>
        </w:tc>
      </w:tr>
      <w:tr w:rsidR="00485E8E" w:rsidRPr="00A65C9B" w14:paraId="0D72CE6B"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3228DC8E"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Items</w:t>
            </w:r>
          </w:p>
        </w:tc>
        <w:tc>
          <w:tcPr>
            <w:tcW w:w="682" w:type="pct"/>
            <w:tcBorders>
              <w:top w:val="single" w:sz="6" w:space="0" w:color="808080"/>
              <w:left w:val="single" w:sz="6" w:space="0" w:color="808080"/>
              <w:bottom w:val="single" w:sz="6" w:space="0" w:color="808080"/>
              <w:right w:val="single" w:sz="6" w:space="0" w:color="808080"/>
            </w:tcBorders>
          </w:tcPr>
          <w:p w14:paraId="64A20A5A" w14:textId="1853FDD8" w:rsidR="00485E8E" w:rsidRPr="00A65C9B" w:rsidRDefault="00C15140" w:rsidP="00C15140">
            <w:pPr>
              <w:spacing w:before="60" w:after="60" w:line="280" w:lineRule="exact"/>
              <w:rPr>
                <w:rFonts w:ascii="Calibri" w:eastAsia="SimSun" w:hAnsi="Calibri" w:cs="Times New Roman"/>
                <w:kern w:val="24"/>
                <w:sz w:val="20"/>
                <w:szCs w:val="20"/>
              </w:rPr>
            </w:pPr>
            <w:r>
              <w:rPr>
                <w:rFonts w:ascii="Calibri" w:eastAsia="SimSun" w:hAnsi="Calibri" w:cs="Times New Roman"/>
                <w:kern w:val="24"/>
                <w:szCs w:val="20"/>
              </w:rPr>
              <w:t>3</w:t>
            </w:r>
            <w:r w:rsidRPr="00A65C9B">
              <w:rPr>
                <w:rFonts w:ascii="Calibri" w:eastAsia="SimSun" w:hAnsi="Calibri" w:cs="Times New Roman"/>
                <w:kern w:val="24"/>
                <w:szCs w:val="20"/>
              </w:rPr>
              <w:t xml:space="preserve">0,000,000 </w:t>
            </w:r>
            <w:r w:rsidR="004062D4">
              <w:rPr>
                <w:rFonts w:ascii="Arial" w:eastAsia="SimSun" w:hAnsi="Arial" w:cs="Times New Roman"/>
                <w:kern w:val="24"/>
                <w:sz w:val="20"/>
                <w:szCs w:val="20"/>
              </w:rPr>
              <w:t xml:space="preserve">per </w:t>
            </w:r>
            <w:r w:rsidR="00485E8E" w:rsidRPr="00A65C9B">
              <w:rPr>
                <w:rFonts w:ascii="Calibri" w:eastAsia="SimSun" w:hAnsi="Calibri" w:cs="Times New Roman"/>
                <w:kern w:val="24"/>
                <w:szCs w:val="20"/>
              </w:rPr>
              <w:t>list</w:t>
            </w:r>
          </w:p>
        </w:tc>
        <w:tc>
          <w:tcPr>
            <w:tcW w:w="660" w:type="pct"/>
            <w:tcBorders>
              <w:top w:val="single" w:sz="6" w:space="0" w:color="808080"/>
              <w:left w:val="single" w:sz="6" w:space="0" w:color="808080"/>
              <w:bottom w:val="single" w:sz="6" w:space="0" w:color="808080"/>
              <w:right w:val="single" w:sz="6" w:space="0" w:color="808080"/>
            </w:tcBorders>
          </w:tcPr>
          <w:p w14:paraId="37740593"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874" w:type="pct"/>
            <w:tcBorders>
              <w:top w:val="single" w:sz="6" w:space="0" w:color="808080"/>
              <w:left w:val="single" w:sz="6" w:space="0" w:color="808080"/>
              <w:bottom w:val="single" w:sz="6" w:space="0" w:color="808080"/>
              <w:right w:val="single" w:sz="6" w:space="0" w:color="808080"/>
            </w:tcBorders>
          </w:tcPr>
          <w:p w14:paraId="79069AEF" w14:textId="11FD2E7E" w:rsidR="00485E8E" w:rsidRPr="00A65C9B" w:rsidRDefault="00485E8E" w:rsidP="00E677FD">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You can create very large lists using standard views, site hierarchies, and metadata navigation. This value may vary depending on the number of columns in the list and the usage of the list.</w:t>
            </w:r>
          </w:p>
        </w:tc>
      </w:tr>
      <w:tr w:rsidR="00485E8E" w:rsidRPr="00A65C9B" w14:paraId="70EE37A1"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0865A1A3" w14:textId="1938388A" w:rsidR="00485E8E" w:rsidRPr="00A65C9B" w:rsidRDefault="00485E8E" w:rsidP="0075681C">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Rows </w:t>
            </w:r>
            <w:r w:rsidR="0075681C">
              <w:rPr>
                <w:rFonts w:ascii="Calibri" w:eastAsia="SimSun" w:hAnsi="Calibri" w:cs="Times New Roman"/>
                <w:kern w:val="24"/>
                <w:szCs w:val="20"/>
              </w:rPr>
              <w:t>s</w:t>
            </w:r>
            <w:r w:rsidRPr="00A65C9B">
              <w:rPr>
                <w:rFonts w:ascii="Calibri" w:eastAsia="SimSun" w:hAnsi="Calibri" w:cs="Times New Roman"/>
                <w:kern w:val="24"/>
                <w:szCs w:val="20"/>
              </w:rPr>
              <w:t xml:space="preserve">ize </w:t>
            </w:r>
            <w:r w:rsidR="0075681C">
              <w:rPr>
                <w:rFonts w:ascii="Calibri" w:eastAsia="SimSun" w:hAnsi="Calibri" w:cs="Times New Roman"/>
                <w:kern w:val="24"/>
                <w:szCs w:val="20"/>
              </w:rPr>
              <w:t>l</w:t>
            </w:r>
            <w:r w:rsidRPr="00A65C9B">
              <w:rPr>
                <w:rFonts w:ascii="Calibri" w:eastAsia="SimSun" w:hAnsi="Calibri" w:cs="Times New Roman"/>
                <w:kern w:val="24"/>
                <w:szCs w:val="20"/>
              </w:rPr>
              <w:t>imit</w:t>
            </w:r>
          </w:p>
        </w:tc>
        <w:tc>
          <w:tcPr>
            <w:tcW w:w="682" w:type="pct"/>
            <w:tcBorders>
              <w:top w:val="single" w:sz="6" w:space="0" w:color="808080"/>
              <w:left w:val="single" w:sz="6" w:space="0" w:color="808080"/>
              <w:bottom w:val="single" w:sz="6" w:space="0" w:color="808080"/>
              <w:right w:val="single" w:sz="6" w:space="0" w:color="808080"/>
            </w:tcBorders>
          </w:tcPr>
          <w:p w14:paraId="3DF6979F" w14:textId="1CDDD5DC" w:rsidR="00485E8E" w:rsidRPr="00A65C9B" w:rsidRDefault="009D3E6C" w:rsidP="00884A1A">
            <w:pPr>
              <w:spacing w:before="60" w:after="60" w:line="280" w:lineRule="exact"/>
              <w:rPr>
                <w:rFonts w:ascii="Calibri" w:eastAsia="SimSun" w:hAnsi="Calibri" w:cs="Times New Roman"/>
                <w:kern w:val="24"/>
                <w:sz w:val="20"/>
                <w:szCs w:val="20"/>
              </w:rPr>
            </w:pPr>
            <w:r>
              <w:rPr>
                <w:rFonts w:ascii="Calibri" w:eastAsia="SimSun" w:hAnsi="Calibri" w:cs="Times New Roman"/>
                <w:kern w:val="24"/>
                <w:szCs w:val="20"/>
              </w:rPr>
              <w:t>6</w:t>
            </w:r>
            <w:r w:rsidRPr="00A65C9B">
              <w:rPr>
                <w:rFonts w:ascii="Calibri" w:eastAsia="SimSun" w:hAnsi="Calibri" w:cs="Times New Roman"/>
                <w:kern w:val="24"/>
                <w:szCs w:val="20"/>
              </w:rPr>
              <w:t xml:space="preserve"> </w:t>
            </w:r>
            <w:r w:rsidR="00485E8E" w:rsidRPr="00A65C9B">
              <w:rPr>
                <w:rFonts w:ascii="Calibri" w:eastAsia="SimSun" w:hAnsi="Calibri" w:cs="Times New Roman"/>
                <w:kern w:val="24"/>
                <w:szCs w:val="20"/>
              </w:rPr>
              <w:t>table rows internal to the database used for a list or library item</w:t>
            </w:r>
          </w:p>
        </w:tc>
        <w:tc>
          <w:tcPr>
            <w:tcW w:w="660" w:type="pct"/>
            <w:tcBorders>
              <w:top w:val="single" w:sz="6" w:space="0" w:color="808080"/>
              <w:left w:val="single" w:sz="6" w:space="0" w:color="808080"/>
              <w:bottom w:val="single" w:sz="6" w:space="0" w:color="808080"/>
              <w:right w:val="single" w:sz="6" w:space="0" w:color="808080"/>
            </w:tcBorders>
          </w:tcPr>
          <w:p w14:paraId="38238B73"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874" w:type="pct"/>
            <w:tcBorders>
              <w:top w:val="single" w:sz="6" w:space="0" w:color="808080"/>
              <w:left w:val="single" w:sz="6" w:space="0" w:color="808080"/>
              <w:bottom w:val="single" w:sz="6" w:space="0" w:color="808080"/>
              <w:right w:val="single" w:sz="6" w:space="0" w:color="808080"/>
            </w:tcBorders>
          </w:tcPr>
          <w:p w14:paraId="46A988B4" w14:textId="25FAB514" w:rsidR="00485E8E" w:rsidRPr="00A65C9B" w:rsidRDefault="00485E8E" w:rsidP="009D3E6C">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Specifies the maximum number of table rows internal to the database</w:t>
            </w:r>
            <w:r w:rsidR="009B0212">
              <w:rPr>
                <w:rFonts w:ascii="Calibri" w:eastAsia="SimSun" w:hAnsi="Calibri" w:cs="Times New Roman"/>
                <w:kern w:val="24"/>
                <w:szCs w:val="20"/>
              </w:rPr>
              <w:t xml:space="preserve"> that can be</w:t>
            </w:r>
            <w:r w:rsidRPr="00A65C9B">
              <w:rPr>
                <w:rFonts w:ascii="Calibri" w:eastAsia="SimSun" w:hAnsi="Calibri" w:cs="Times New Roman"/>
                <w:kern w:val="24"/>
                <w:szCs w:val="20"/>
              </w:rPr>
              <w:t xml:space="preserve"> used for a list or library item. To accommodate wide lists with many columns, each item may be wrapped over several internal table rows, up to six rows by default. This is configurable by </w:t>
            </w:r>
            <w:r w:rsidR="009D3E6C">
              <w:rPr>
                <w:rFonts w:ascii="Calibri" w:eastAsia="SimSun" w:hAnsi="Calibri" w:cs="Times New Roman"/>
                <w:kern w:val="24"/>
                <w:szCs w:val="20"/>
              </w:rPr>
              <w:t>f</w:t>
            </w:r>
            <w:r w:rsidRPr="00A65C9B">
              <w:rPr>
                <w:rFonts w:ascii="Calibri" w:eastAsia="SimSun" w:hAnsi="Calibri" w:cs="Times New Roman"/>
                <w:kern w:val="24"/>
                <w:szCs w:val="20"/>
              </w:rPr>
              <w:t xml:space="preserve">arm administrators through the </w:t>
            </w:r>
            <w:r w:rsidR="009D3E6C">
              <w:rPr>
                <w:rFonts w:ascii="Calibri" w:eastAsia="SimSun" w:hAnsi="Calibri" w:cs="Times New Roman"/>
                <w:kern w:val="24"/>
                <w:szCs w:val="20"/>
              </w:rPr>
              <w:t>o</w:t>
            </w:r>
            <w:r w:rsidRPr="00A65C9B">
              <w:rPr>
                <w:rFonts w:ascii="Calibri" w:eastAsia="SimSun" w:hAnsi="Calibri" w:cs="Times New Roman"/>
                <w:kern w:val="24"/>
                <w:szCs w:val="20"/>
              </w:rPr>
              <w:t xml:space="preserve">bject </w:t>
            </w:r>
            <w:r w:rsidR="009D3E6C">
              <w:rPr>
                <w:rFonts w:ascii="Calibri" w:eastAsia="SimSun" w:hAnsi="Calibri" w:cs="Times New Roman"/>
                <w:kern w:val="24"/>
                <w:szCs w:val="20"/>
              </w:rPr>
              <w:t>m</w:t>
            </w:r>
            <w:r w:rsidRPr="00A65C9B">
              <w:rPr>
                <w:rFonts w:ascii="Calibri" w:eastAsia="SimSun" w:hAnsi="Calibri" w:cs="Times New Roman"/>
                <w:kern w:val="24"/>
                <w:szCs w:val="20"/>
              </w:rPr>
              <w:t xml:space="preserve">odel only. The </w:t>
            </w:r>
            <w:r w:rsidR="009D3E6C">
              <w:rPr>
                <w:rFonts w:ascii="Calibri" w:eastAsia="SimSun" w:hAnsi="Calibri" w:cs="Times New Roman"/>
                <w:kern w:val="24"/>
                <w:szCs w:val="20"/>
              </w:rPr>
              <w:t>o</w:t>
            </w:r>
            <w:r w:rsidRPr="00A65C9B">
              <w:rPr>
                <w:rFonts w:ascii="Calibri" w:eastAsia="SimSun" w:hAnsi="Calibri" w:cs="Times New Roman"/>
                <w:kern w:val="24"/>
                <w:szCs w:val="20"/>
              </w:rPr>
              <w:t xml:space="preserve">bject </w:t>
            </w:r>
            <w:r w:rsidR="009D3E6C">
              <w:rPr>
                <w:rFonts w:ascii="Calibri" w:eastAsia="SimSun" w:hAnsi="Calibri" w:cs="Times New Roman"/>
                <w:kern w:val="24"/>
                <w:szCs w:val="20"/>
              </w:rPr>
              <w:t>m</w:t>
            </w:r>
            <w:r w:rsidRPr="00A65C9B">
              <w:rPr>
                <w:rFonts w:ascii="Calibri" w:eastAsia="SimSun" w:hAnsi="Calibri" w:cs="Times New Roman"/>
                <w:kern w:val="24"/>
                <w:szCs w:val="20"/>
              </w:rPr>
              <w:t xml:space="preserve">odel method is </w:t>
            </w:r>
            <w:proofErr w:type="spellStart"/>
            <w:r w:rsidRPr="00A65C9B">
              <w:rPr>
                <w:rFonts w:ascii="Calibri" w:eastAsia="SimSun" w:hAnsi="Calibri" w:cs="Times New Roman"/>
                <w:kern w:val="24"/>
                <w:szCs w:val="20"/>
              </w:rPr>
              <w:t>SPWebApplication.MaxListItemRowStorage</w:t>
            </w:r>
            <w:proofErr w:type="spellEnd"/>
            <w:r w:rsidRPr="00A65C9B">
              <w:rPr>
                <w:rFonts w:ascii="Calibri" w:eastAsia="SimSun" w:hAnsi="Calibri" w:cs="Times New Roman"/>
                <w:kern w:val="24"/>
                <w:szCs w:val="20"/>
              </w:rPr>
              <w:t>.</w:t>
            </w:r>
          </w:p>
        </w:tc>
      </w:tr>
      <w:tr w:rsidR="00485E8E" w:rsidRPr="00A65C9B" w14:paraId="123D2521"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7C4609DE"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Bulk operations</w:t>
            </w:r>
          </w:p>
        </w:tc>
        <w:tc>
          <w:tcPr>
            <w:tcW w:w="682" w:type="pct"/>
            <w:tcBorders>
              <w:top w:val="single" w:sz="6" w:space="0" w:color="808080"/>
              <w:left w:val="single" w:sz="6" w:space="0" w:color="808080"/>
              <w:bottom w:val="single" w:sz="6" w:space="0" w:color="808080"/>
              <w:right w:val="single" w:sz="6" w:space="0" w:color="808080"/>
            </w:tcBorders>
          </w:tcPr>
          <w:p w14:paraId="25F58941"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 items per bulk operation</w:t>
            </w:r>
          </w:p>
        </w:tc>
        <w:tc>
          <w:tcPr>
            <w:tcW w:w="660" w:type="pct"/>
            <w:tcBorders>
              <w:top w:val="single" w:sz="6" w:space="0" w:color="808080"/>
              <w:left w:val="single" w:sz="6" w:space="0" w:color="808080"/>
              <w:bottom w:val="single" w:sz="6" w:space="0" w:color="808080"/>
              <w:right w:val="single" w:sz="6" w:space="0" w:color="808080"/>
            </w:tcBorders>
          </w:tcPr>
          <w:p w14:paraId="579F42FA"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Boundary</w:t>
            </w:r>
          </w:p>
        </w:tc>
        <w:tc>
          <w:tcPr>
            <w:tcW w:w="2874" w:type="pct"/>
            <w:tcBorders>
              <w:top w:val="single" w:sz="6" w:space="0" w:color="808080"/>
              <w:left w:val="single" w:sz="6" w:space="0" w:color="808080"/>
              <w:bottom w:val="single" w:sz="6" w:space="0" w:color="808080"/>
              <w:right w:val="single" w:sz="6" w:space="0" w:color="808080"/>
            </w:tcBorders>
          </w:tcPr>
          <w:p w14:paraId="13D94BC9" w14:textId="73B36D21" w:rsidR="00485E8E" w:rsidRPr="00A65C9B" w:rsidRDefault="009B0212" w:rsidP="009B0212">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The u</w:t>
            </w:r>
            <w:r w:rsidR="00485E8E" w:rsidRPr="00A65C9B">
              <w:rPr>
                <w:rFonts w:ascii="Calibri" w:eastAsia="SimSun" w:hAnsi="Calibri" w:cs="Times New Roman"/>
                <w:kern w:val="24"/>
                <w:szCs w:val="20"/>
              </w:rPr>
              <w:t>ser interface allows a maximum of 100 items to be selected for bulk operations.</w:t>
            </w:r>
          </w:p>
        </w:tc>
      </w:tr>
      <w:tr w:rsidR="00FB2BC5" w:rsidRPr="00A65C9B" w14:paraId="6C2D516F"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6C3E180B" w14:textId="357E01B2" w:rsidR="00FB2BC5" w:rsidRPr="00FB2BC5" w:rsidRDefault="00FB2BC5" w:rsidP="0075681C">
            <w:pPr>
              <w:spacing w:before="60" w:after="60" w:line="280" w:lineRule="exact"/>
              <w:rPr>
                <w:rFonts w:ascii="Calibri" w:eastAsia="SimSun" w:hAnsi="Calibri" w:cs="Times New Roman"/>
                <w:kern w:val="24"/>
                <w:szCs w:val="20"/>
              </w:rPr>
            </w:pPr>
            <w:bookmarkStart w:id="48" w:name="_Toc258834733"/>
            <w:bookmarkStart w:id="49" w:name="_Toc258842341"/>
            <w:bookmarkStart w:id="50" w:name="_Toc258328155"/>
            <w:r w:rsidRPr="00A65C9B">
              <w:rPr>
                <w:rFonts w:ascii="Calibri" w:eastAsia="SimSun" w:hAnsi="Calibri" w:cs="Times New Roman"/>
                <w:kern w:val="24"/>
                <w:szCs w:val="20"/>
              </w:rPr>
              <w:t xml:space="preserve">List </w:t>
            </w:r>
            <w:r w:rsidR="0075681C">
              <w:rPr>
                <w:rFonts w:ascii="Calibri" w:eastAsia="SimSun" w:hAnsi="Calibri" w:cs="Times New Roman"/>
                <w:kern w:val="24"/>
                <w:szCs w:val="20"/>
              </w:rPr>
              <w:t>v</w:t>
            </w:r>
            <w:r w:rsidRPr="00A65C9B">
              <w:rPr>
                <w:rFonts w:ascii="Calibri" w:eastAsia="SimSun" w:hAnsi="Calibri" w:cs="Times New Roman"/>
                <w:kern w:val="24"/>
                <w:szCs w:val="20"/>
              </w:rPr>
              <w:t xml:space="preserve">iew </w:t>
            </w:r>
            <w:r w:rsidR="0075681C">
              <w:rPr>
                <w:rFonts w:ascii="Calibri" w:eastAsia="SimSun" w:hAnsi="Calibri" w:cs="Times New Roman"/>
                <w:kern w:val="24"/>
                <w:szCs w:val="20"/>
              </w:rPr>
              <w:t>l</w:t>
            </w:r>
            <w:r w:rsidRPr="00A65C9B">
              <w:rPr>
                <w:rFonts w:ascii="Calibri" w:eastAsia="SimSun" w:hAnsi="Calibri" w:cs="Times New Roman"/>
                <w:kern w:val="24"/>
                <w:szCs w:val="20"/>
              </w:rPr>
              <w:t xml:space="preserve">ookup </w:t>
            </w:r>
            <w:r w:rsidR="0075681C">
              <w:rPr>
                <w:rFonts w:ascii="Calibri" w:eastAsia="SimSun" w:hAnsi="Calibri" w:cs="Times New Roman"/>
                <w:kern w:val="24"/>
                <w:szCs w:val="20"/>
              </w:rPr>
              <w:t>t</w:t>
            </w:r>
            <w:r w:rsidRPr="00A65C9B">
              <w:rPr>
                <w:rFonts w:ascii="Calibri" w:eastAsia="SimSun" w:hAnsi="Calibri" w:cs="Times New Roman"/>
                <w:kern w:val="24"/>
                <w:szCs w:val="20"/>
              </w:rPr>
              <w:t>hreshold</w:t>
            </w:r>
          </w:p>
        </w:tc>
        <w:tc>
          <w:tcPr>
            <w:tcW w:w="682" w:type="pct"/>
            <w:tcBorders>
              <w:top w:val="single" w:sz="6" w:space="0" w:color="808080"/>
              <w:left w:val="single" w:sz="6" w:space="0" w:color="808080"/>
              <w:bottom w:val="single" w:sz="6" w:space="0" w:color="808080"/>
              <w:right w:val="single" w:sz="6" w:space="0" w:color="808080"/>
            </w:tcBorders>
          </w:tcPr>
          <w:p w14:paraId="252D4EFD" w14:textId="77777777" w:rsidR="00FB2BC5" w:rsidRPr="00FB2BC5" w:rsidRDefault="00FB2BC5" w:rsidP="00FB2BC5">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8</w:t>
            </w:r>
            <w:r w:rsidRPr="00A65C9B">
              <w:rPr>
                <w:rFonts w:ascii="Calibri" w:eastAsia="SimSun" w:hAnsi="Calibri" w:cs="Times New Roman"/>
                <w:kern w:val="24"/>
                <w:szCs w:val="20"/>
              </w:rPr>
              <w:t xml:space="preserve"> join operations per query</w:t>
            </w:r>
          </w:p>
        </w:tc>
        <w:tc>
          <w:tcPr>
            <w:tcW w:w="660" w:type="pct"/>
            <w:tcBorders>
              <w:top w:val="single" w:sz="6" w:space="0" w:color="808080"/>
              <w:left w:val="single" w:sz="6" w:space="0" w:color="808080"/>
              <w:bottom w:val="single" w:sz="6" w:space="0" w:color="808080"/>
              <w:right w:val="single" w:sz="6" w:space="0" w:color="808080"/>
            </w:tcBorders>
          </w:tcPr>
          <w:p w14:paraId="563C1674" w14:textId="77777777" w:rsidR="00FB2BC5" w:rsidRPr="00FB2BC5" w:rsidRDefault="00FB2BC5"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Threshold</w:t>
            </w:r>
          </w:p>
        </w:tc>
        <w:tc>
          <w:tcPr>
            <w:tcW w:w="2874" w:type="pct"/>
            <w:tcBorders>
              <w:top w:val="single" w:sz="6" w:space="0" w:color="808080"/>
              <w:left w:val="single" w:sz="6" w:space="0" w:color="808080"/>
              <w:bottom w:val="single" w:sz="6" w:space="0" w:color="808080"/>
              <w:right w:val="single" w:sz="6" w:space="0" w:color="808080"/>
            </w:tcBorders>
          </w:tcPr>
          <w:p w14:paraId="5A36321C" w14:textId="77777777" w:rsidR="00FB2BC5" w:rsidRPr="00A65C9B" w:rsidRDefault="00FB2BC5"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Specifies the maximum number of joins allowed per query, such as those based on lookup, </w:t>
            </w:r>
            <w:r>
              <w:rPr>
                <w:rFonts w:ascii="Calibri" w:eastAsia="SimSun" w:hAnsi="Calibri" w:cs="Times New Roman"/>
                <w:kern w:val="24"/>
                <w:szCs w:val="20"/>
              </w:rPr>
              <w:t>p</w:t>
            </w:r>
            <w:r w:rsidRPr="00A65C9B">
              <w:rPr>
                <w:rFonts w:ascii="Calibri" w:eastAsia="SimSun" w:hAnsi="Calibri" w:cs="Times New Roman"/>
                <w:kern w:val="24"/>
                <w:szCs w:val="20"/>
              </w:rPr>
              <w:t>erson/</w:t>
            </w:r>
            <w:r>
              <w:rPr>
                <w:rFonts w:ascii="Calibri" w:eastAsia="SimSun" w:hAnsi="Calibri" w:cs="Times New Roman"/>
                <w:kern w:val="24"/>
                <w:szCs w:val="20"/>
              </w:rPr>
              <w:t>g</w:t>
            </w:r>
            <w:r w:rsidRPr="00A65C9B">
              <w:rPr>
                <w:rFonts w:ascii="Calibri" w:eastAsia="SimSun" w:hAnsi="Calibri" w:cs="Times New Roman"/>
                <w:kern w:val="24"/>
                <w:szCs w:val="20"/>
              </w:rPr>
              <w:t xml:space="preserve">roup, or workflow status columns. If the query uses more than eight joins, the operation is blocked. This does not apply to single item operations. When using the maximal view via the </w:t>
            </w:r>
            <w:r>
              <w:rPr>
                <w:rFonts w:ascii="Calibri" w:eastAsia="SimSun" w:hAnsi="Calibri" w:cs="Times New Roman"/>
                <w:kern w:val="24"/>
                <w:szCs w:val="20"/>
              </w:rPr>
              <w:t>object model</w:t>
            </w:r>
            <w:r w:rsidRPr="00A65C9B">
              <w:rPr>
                <w:rFonts w:ascii="Calibri" w:eastAsia="SimSun" w:hAnsi="Calibri" w:cs="Times New Roman"/>
                <w:kern w:val="24"/>
                <w:szCs w:val="20"/>
              </w:rPr>
              <w:t xml:space="preserve"> (by not specifying any view fields), SharePoint will return up to the first eight lookups.</w:t>
            </w:r>
          </w:p>
        </w:tc>
      </w:tr>
      <w:tr w:rsidR="00FB2BC5" w:rsidRPr="00A65C9B" w14:paraId="321ED18A"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2199F36E" w14:textId="63AA3110" w:rsidR="00FB2BC5" w:rsidRPr="00FB2BC5" w:rsidRDefault="00FB2BC5" w:rsidP="0075681C">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List </w:t>
            </w:r>
            <w:r w:rsidR="0075681C">
              <w:rPr>
                <w:rFonts w:ascii="Calibri" w:eastAsia="SimSun" w:hAnsi="Calibri" w:cs="Times New Roman"/>
                <w:kern w:val="24"/>
                <w:szCs w:val="20"/>
              </w:rPr>
              <w:t>v</w:t>
            </w:r>
            <w:r w:rsidRPr="00A65C9B">
              <w:rPr>
                <w:rFonts w:ascii="Calibri" w:eastAsia="SimSun" w:hAnsi="Calibri" w:cs="Times New Roman"/>
                <w:kern w:val="24"/>
                <w:szCs w:val="20"/>
              </w:rPr>
              <w:t xml:space="preserve">iew </w:t>
            </w:r>
            <w:r w:rsidR="0075681C">
              <w:rPr>
                <w:rFonts w:ascii="Calibri" w:eastAsia="SimSun" w:hAnsi="Calibri" w:cs="Times New Roman"/>
                <w:kern w:val="24"/>
                <w:szCs w:val="20"/>
              </w:rPr>
              <w:t>t</w:t>
            </w:r>
            <w:r w:rsidRPr="00A65C9B">
              <w:rPr>
                <w:rFonts w:ascii="Calibri" w:eastAsia="SimSun" w:hAnsi="Calibri" w:cs="Times New Roman"/>
                <w:kern w:val="24"/>
                <w:szCs w:val="20"/>
              </w:rPr>
              <w:t>hreshold</w:t>
            </w:r>
          </w:p>
        </w:tc>
        <w:tc>
          <w:tcPr>
            <w:tcW w:w="682" w:type="pct"/>
            <w:tcBorders>
              <w:top w:val="single" w:sz="6" w:space="0" w:color="808080"/>
              <w:left w:val="single" w:sz="6" w:space="0" w:color="808080"/>
              <w:bottom w:val="single" w:sz="6" w:space="0" w:color="808080"/>
              <w:right w:val="single" w:sz="6" w:space="0" w:color="808080"/>
            </w:tcBorders>
          </w:tcPr>
          <w:p w14:paraId="2A1C9037" w14:textId="77777777" w:rsidR="00FB2BC5" w:rsidRPr="00FB2BC5" w:rsidRDefault="00FB2BC5"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5,000</w:t>
            </w:r>
          </w:p>
        </w:tc>
        <w:tc>
          <w:tcPr>
            <w:tcW w:w="660" w:type="pct"/>
            <w:tcBorders>
              <w:top w:val="single" w:sz="6" w:space="0" w:color="808080"/>
              <w:left w:val="single" w:sz="6" w:space="0" w:color="808080"/>
              <w:bottom w:val="single" w:sz="6" w:space="0" w:color="808080"/>
              <w:right w:val="single" w:sz="6" w:space="0" w:color="808080"/>
            </w:tcBorders>
          </w:tcPr>
          <w:p w14:paraId="24D54BE0" w14:textId="77777777" w:rsidR="00FB2BC5" w:rsidRPr="00FB2BC5" w:rsidRDefault="00FB2BC5"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Threshold</w:t>
            </w:r>
          </w:p>
        </w:tc>
        <w:tc>
          <w:tcPr>
            <w:tcW w:w="2874" w:type="pct"/>
            <w:tcBorders>
              <w:top w:val="single" w:sz="6" w:space="0" w:color="808080"/>
              <w:left w:val="single" w:sz="6" w:space="0" w:color="808080"/>
              <w:bottom w:val="single" w:sz="6" w:space="0" w:color="808080"/>
              <w:right w:val="single" w:sz="6" w:space="0" w:color="808080"/>
            </w:tcBorders>
          </w:tcPr>
          <w:p w14:paraId="25CC8534" w14:textId="77777777" w:rsidR="00FB2BC5" w:rsidRPr="00A65C9B" w:rsidRDefault="00FB2BC5"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Specifies the maximum number of list or library items that a database operation, such as a query, can process at one time, outside of the daily time window set by the administrator during which queries are unrestricted. </w:t>
            </w:r>
          </w:p>
        </w:tc>
      </w:tr>
      <w:tr w:rsidR="00FB2BC5" w:rsidRPr="00A65C9B" w14:paraId="67A76B2F"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63597711" w14:textId="1018BC9A" w:rsidR="00FB2BC5" w:rsidRPr="00FB2BC5" w:rsidRDefault="00FB2BC5" w:rsidP="0075681C">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lastRenderedPageBreak/>
              <w:t xml:space="preserve">List </w:t>
            </w:r>
            <w:r w:rsidR="0075681C">
              <w:rPr>
                <w:rFonts w:ascii="Calibri" w:eastAsia="SimSun" w:hAnsi="Calibri" w:cs="Times New Roman"/>
                <w:kern w:val="24"/>
                <w:szCs w:val="20"/>
              </w:rPr>
              <w:t>v</w:t>
            </w:r>
            <w:r w:rsidRPr="00A65C9B">
              <w:rPr>
                <w:rFonts w:ascii="Calibri" w:eastAsia="SimSun" w:hAnsi="Calibri" w:cs="Times New Roman"/>
                <w:kern w:val="24"/>
                <w:szCs w:val="20"/>
              </w:rPr>
              <w:t xml:space="preserve">iew </w:t>
            </w:r>
            <w:r w:rsidR="0075681C">
              <w:rPr>
                <w:rFonts w:ascii="Calibri" w:eastAsia="SimSun" w:hAnsi="Calibri" w:cs="Times New Roman"/>
                <w:kern w:val="24"/>
                <w:szCs w:val="20"/>
              </w:rPr>
              <w:t>t</w:t>
            </w:r>
            <w:r w:rsidRPr="00A65C9B">
              <w:rPr>
                <w:rFonts w:ascii="Calibri" w:eastAsia="SimSun" w:hAnsi="Calibri" w:cs="Times New Roman"/>
                <w:kern w:val="24"/>
                <w:szCs w:val="20"/>
              </w:rPr>
              <w:t>hreshold for auditors and administrators</w:t>
            </w:r>
          </w:p>
        </w:tc>
        <w:tc>
          <w:tcPr>
            <w:tcW w:w="682" w:type="pct"/>
            <w:tcBorders>
              <w:top w:val="single" w:sz="6" w:space="0" w:color="808080"/>
              <w:left w:val="single" w:sz="6" w:space="0" w:color="808080"/>
              <w:bottom w:val="single" w:sz="6" w:space="0" w:color="808080"/>
              <w:right w:val="single" w:sz="6" w:space="0" w:color="808080"/>
            </w:tcBorders>
          </w:tcPr>
          <w:p w14:paraId="7A39C281" w14:textId="77777777" w:rsidR="00FB2BC5" w:rsidRPr="00FB2BC5" w:rsidRDefault="00FB2BC5"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20,000</w:t>
            </w:r>
          </w:p>
        </w:tc>
        <w:tc>
          <w:tcPr>
            <w:tcW w:w="660" w:type="pct"/>
            <w:tcBorders>
              <w:top w:val="single" w:sz="6" w:space="0" w:color="808080"/>
              <w:left w:val="single" w:sz="6" w:space="0" w:color="808080"/>
              <w:bottom w:val="single" w:sz="6" w:space="0" w:color="808080"/>
              <w:right w:val="single" w:sz="6" w:space="0" w:color="808080"/>
            </w:tcBorders>
          </w:tcPr>
          <w:p w14:paraId="14E7CE52" w14:textId="77777777" w:rsidR="00FB2BC5" w:rsidRPr="00FB2BC5" w:rsidRDefault="00FB2BC5"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Threshold</w:t>
            </w:r>
          </w:p>
        </w:tc>
        <w:tc>
          <w:tcPr>
            <w:tcW w:w="2874" w:type="pct"/>
            <w:tcBorders>
              <w:top w:val="single" w:sz="6" w:space="0" w:color="808080"/>
              <w:left w:val="single" w:sz="6" w:space="0" w:color="808080"/>
              <w:bottom w:val="single" w:sz="6" w:space="0" w:color="808080"/>
              <w:right w:val="single" w:sz="6" w:space="0" w:color="808080"/>
            </w:tcBorders>
          </w:tcPr>
          <w:p w14:paraId="1BE2D238" w14:textId="77777777" w:rsidR="00FB2BC5" w:rsidRPr="00A65C9B" w:rsidRDefault="00FB2BC5"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Specifies the maximum number of list or library items that a database operation, such as a query, can process at one time when performed by an auditor or administrator with appropriate permissions. This setting works in conjunction with Allow Object Model Override.</w:t>
            </w:r>
          </w:p>
        </w:tc>
      </w:tr>
      <w:tr w:rsidR="009E1DBD" w:rsidRPr="00A65C9B" w14:paraId="7C0DF146"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3BF26015" w14:textId="4F8EEC94" w:rsidR="009E1DBD" w:rsidRPr="00A65C9B" w:rsidRDefault="009E1DBD" w:rsidP="00FB2BC5">
            <w:pPr>
              <w:spacing w:before="60" w:after="60" w:line="280" w:lineRule="exact"/>
              <w:rPr>
                <w:rFonts w:ascii="Calibri" w:eastAsia="SimSun" w:hAnsi="Calibri" w:cs="Times New Roman"/>
                <w:kern w:val="24"/>
                <w:szCs w:val="20"/>
              </w:rPr>
            </w:pPr>
            <w:proofErr w:type="spellStart"/>
            <w:r>
              <w:rPr>
                <w:rFonts w:ascii="Arial" w:eastAsia="SimSun" w:hAnsi="Arial" w:cs="Times New Roman"/>
                <w:kern w:val="24"/>
                <w:sz w:val="20"/>
                <w:szCs w:val="20"/>
              </w:rPr>
              <w:t>Subsite</w:t>
            </w:r>
            <w:proofErr w:type="spellEnd"/>
          </w:p>
        </w:tc>
        <w:tc>
          <w:tcPr>
            <w:tcW w:w="682" w:type="pct"/>
            <w:tcBorders>
              <w:top w:val="single" w:sz="6" w:space="0" w:color="808080"/>
              <w:left w:val="single" w:sz="6" w:space="0" w:color="808080"/>
              <w:bottom w:val="single" w:sz="6" w:space="0" w:color="808080"/>
              <w:right w:val="single" w:sz="6" w:space="0" w:color="808080"/>
            </w:tcBorders>
          </w:tcPr>
          <w:p w14:paraId="5C5CD0C8" w14:textId="42D15B85" w:rsidR="009E1DBD" w:rsidRPr="00A65C9B" w:rsidRDefault="009E1DBD"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2,000 per site view</w:t>
            </w:r>
          </w:p>
        </w:tc>
        <w:tc>
          <w:tcPr>
            <w:tcW w:w="660" w:type="pct"/>
            <w:tcBorders>
              <w:top w:val="single" w:sz="6" w:space="0" w:color="808080"/>
              <w:left w:val="single" w:sz="6" w:space="0" w:color="808080"/>
              <w:bottom w:val="single" w:sz="6" w:space="0" w:color="808080"/>
              <w:right w:val="single" w:sz="6" w:space="0" w:color="808080"/>
            </w:tcBorders>
          </w:tcPr>
          <w:p w14:paraId="6FC2699C" w14:textId="74B0DBF3" w:rsidR="009E1DBD" w:rsidRPr="00A65C9B" w:rsidRDefault="009E1DBD"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Threshold</w:t>
            </w:r>
          </w:p>
        </w:tc>
        <w:tc>
          <w:tcPr>
            <w:tcW w:w="2874" w:type="pct"/>
            <w:tcBorders>
              <w:top w:val="single" w:sz="6" w:space="0" w:color="808080"/>
              <w:left w:val="single" w:sz="6" w:space="0" w:color="808080"/>
              <w:bottom w:val="single" w:sz="6" w:space="0" w:color="808080"/>
              <w:right w:val="single" w:sz="6" w:space="0" w:color="808080"/>
            </w:tcBorders>
          </w:tcPr>
          <w:p w14:paraId="105A8787" w14:textId="3A2243C7" w:rsidR="009E1DBD" w:rsidRPr="00A65C9B" w:rsidRDefault="009E1DBD"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interface for enumerating </w:t>
            </w:r>
            <w:proofErr w:type="spellStart"/>
            <w:r w:rsidRPr="00A65C9B">
              <w:rPr>
                <w:rFonts w:ascii="Calibri" w:eastAsia="SimSun" w:hAnsi="Calibri" w:cs="Times New Roman"/>
                <w:kern w:val="24"/>
                <w:szCs w:val="20"/>
              </w:rPr>
              <w:t>subsites</w:t>
            </w:r>
            <w:proofErr w:type="spellEnd"/>
            <w:r w:rsidRPr="00A65C9B">
              <w:rPr>
                <w:rFonts w:ascii="Calibri" w:eastAsia="SimSun" w:hAnsi="Calibri" w:cs="Times New Roman"/>
                <w:kern w:val="24"/>
                <w:szCs w:val="20"/>
              </w:rPr>
              <w:t xml:space="preserve"> of a given Web site does not perform well as the number of </w:t>
            </w:r>
            <w:proofErr w:type="spellStart"/>
            <w:r w:rsidRPr="00A65C9B">
              <w:rPr>
                <w:rFonts w:ascii="Calibri" w:eastAsia="SimSun" w:hAnsi="Calibri" w:cs="Times New Roman"/>
                <w:kern w:val="24"/>
                <w:szCs w:val="20"/>
              </w:rPr>
              <w:t>subsites</w:t>
            </w:r>
            <w:proofErr w:type="spellEnd"/>
            <w:r w:rsidRPr="00A65C9B">
              <w:rPr>
                <w:rFonts w:ascii="Calibri" w:eastAsia="SimSun" w:hAnsi="Calibri" w:cs="Times New Roman"/>
                <w:kern w:val="24"/>
                <w:szCs w:val="20"/>
              </w:rPr>
              <w:t xml:space="preserve"> surpasses 2,000. Similarly, the All Site Content page and the Tree View Control performance will degrade significantly as the number of </w:t>
            </w:r>
            <w:proofErr w:type="spellStart"/>
            <w:r w:rsidRPr="00A65C9B">
              <w:rPr>
                <w:rFonts w:ascii="Calibri" w:eastAsia="SimSun" w:hAnsi="Calibri" w:cs="Times New Roman"/>
                <w:kern w:val="24"/>
                <w:szCs w:val="20"/>
              </w:rPr>
              <w:t>subsites</w:t>
            </w:r>
            <w:proofErr w:type="spellEnd"/>
            <w:r w:rsidRPr="00A65C9B">
              <w:rPr>
                <w:rFonts w:ascii="Calibri" w:eastAsia="SimSun" w:hAnsi="Calibri" w:cs="Times New Roman"/>
                <w:kern w:val="24"/>
                <w:szCs w:val="20"/>
              </w:rPr>
              <w:t xml:space="preserve"> grows.</w:t>
            </w:r>
          </w:p>
        </w:tc>
      </w:tr>
      <w:tr w:rsidR="00865868" w:rsidRPr="00A65C9B" w14:paraId="38036F86" w14:textId="77777777" w:rsidTr="00FB2BC5">
        <w:trPr>
          <w:cantSplit/>
        </w:trPr>
        <w:tc>
          <w:tcPr>
            <w:tcW w:w="784" w:type="pct"/>
            <w:tcBorders>
              <w:top w:val="single" w:sz="6" w:space="0" w:color="808080"/>
              <w:left w:val="single" w:sz="12" w:space="0" w:color="808080"/>
              <w:bottom w:val="single" w:sz="6" w:space="0" w:color="808080"/>
              <w:right w:val="single" w:sz="6" w:space="0" w:color="808080"/>
            </w:tcBorders>
          </w:tcPr>
          <w:p w14:paraId="4CC22636" w14:textId="0DF6EC62" w:rsidR="00865868" w:rsidRDefault="00865868" w:rsidP="00FB2BC5">
            <w:pPr>
              <w:spacing w:before="60" w:after="60" w:line="280" w:lineRule="exact"/>
              <w:rPr>
                <w:rFonts w:ascii="Arial" w:eastAsia="SimSun" w:hAnsi="Arial" w:cs="Times New Roman"/>
                <w:kern w:val="24"/>
                <w:sz w:val="20"/>
                <w:szCs w:val="20"/>
              </w:rPr>
            </w:pPr>
            <w:r w:rsidRPr="00A65C9B">
              <w:rPr>
                <w:rFonts w:ascii="Calibri" w:eastAsia="SimSun" w:hAnsi="Calibri" w:cs="Times New Roman"/>
                <w:kern w:val="24"/>
                <w:szCs w:val="20"/>
              </w:rPr>
              <w:t>Coauthoring in Microsoft Word and Microsoft PowerPoint</w:t>
            </w:r>
            <w:r w:rsidRPr="00A65C9B">
              <w:rPr>
                <w:rFonts w:ascii="Calibri" w:hAnsi="Calibri" w:cstheme="minorHAnsi"/>
              </w:rPr>
              <w:t>®</w:t>
            </w:r>
            <w:r w:rsidRPr="00A65C9B">
              <w:rPr>
                <w:rFonts w:ascii="Calibri" w:eastAsia="SimSun" w:hAnsi="Calibri" w:cs="Times New Roman"/>
                <w:kern w:val="24"/>
                <w:szCs w:val="20"/>
              </w:rPr>
              <w:t xml:space="preserve"> for .</w:t>
            </w:r>
            <w:proofErr w:type="spellStart"/>
            <w:r w:rsidRPr="00A65C9B">
              <w:rPr>
                <w:rFonts w:ascii="Calibri" w:eastAsia="SimSun" w:hAnsi="Calibri" w:cs="Times New Roman"/>
                <w:kern w:val="24"/>
                <w:szCs w:val="20"/>
              </w:rPr>
              <w:t>docx</w:t>
            </w:r>
            <w:proofErr w:type="spellEnd"/>
            <w:r w:rsidRPr="00A65C9B">
              <w:rPr>
                <w:rFonts w:ascii="Calibri" w:eastAsia="SimSun" w:hAnsi="Calibri" w:cs="Times New Roman"/>
                <w:kern w:val="24"/>
                <w:szCs w:val="20"/>
              </w:rPr>
              <w:t>, .</w:t>
            </w:r>
            <w:proofErr w:type="spellStart"/>
            <w:r w:rsidRPr="00A65C9B">
              <w:rPr>
                <w:rFonts w:ascii="Calibri" w:eastAsia="SimSun" w:hAnsi="Calibri" w:cs="Times New Roman"/>
                <w:kern w:val="24"/>
                <w:szCs w:val="20"/>
              </w:rPr>
              <w:t>pptx</w:t>
            </w:r>
            <w:proofErr w:type="spellEnd"/>
            <w:r w:rsidRPr="00A65C9B">
              <w:rPr>
                <w:rFonts w:ascii="Calibri" w:eastAsia="SimSun" w:hAnsi="Calibri" w:cs="Times New Roman"/>
                <w:kern w:val="24"/>
                <w:szCs w:val="20"/>
              </w:rPr>
              <w:t xml:space="preserve"> and .</w:t>
            </w:r>
            <w:proofErr w:type="spellStart"/>
            <w:r w:rsidRPr="00A65C9B">
              <w:rPr>
                <w:rFonts w:ascii="Calibri" w:eastAsia="SimSun" w:hAnsi="Calibri" w:cs="Times New Roman"/>
                <w:kern w:val="24"/>
                <w:szCs w:val="20"/>
              </w:rPr>
              <w:t>ppsx</w:t>
            </w:r>
            <w:proofErr w:type="spellEnd"/>
            <w:r w:rsidRPr="00A65C9B">
              <w:rPr>
                <w:rFonts w:ascii="Calibri" w:eastAsia="SimSun" w:hAnsi="Calibri" w:cs="Times New Roman"/>
                <w:kern w:val="24"/>
                <w:szCs w:val="20"/>
              </w:rPr>
              <w:t xml:space="preserve"> files</w:t>
            </w:r>
            <w:r w:rsidRPr="00E27FF9">
              <w:rPr>
                <w:rFonts w:ascii="Arial" w:eastAsia="SimSun" w:hAnsi="Arial" w:cs="Times New Roman"/>
                <w:kern w:val="24"/>
                <w:sz w:val="20"/>
                <w:szCs w:val="20"/>
              </w:rPr>
              <w:t xml:space="preserve"> </w:t>
            </w:r>
          </w:p>
        </w:tc>
        <w:tc>
          <w:tcPr>
            <w:tcW w:w="682" w:type="pct"/>
            <w:tcBorders>
              <w:top w:val="single" w:sz="6" w:space="0" w:color="808080"/>
              <w:left w:val="single" w:sz="6" w:space="0" w:color="808080"/>
              <w:bottom w:val="single" w:sz="6" w:space="0" w:color="808080"/>
              <w:right w:val="single" w:sz="6" w:space="0" w:color="808080"/>
            </w:tcBorders>
          </w:tcPr>
          <w:p w14:paraId="4F40D0B0" w14:textId="0B5B3687" w:rsidR="00865868" w:rsidRPr="00A65C9B" w:rsidRDefault="00865868"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10 simultaneous editors per document</w:t>
            </w:r>
          </w:p>
        </w:tc>
        <w:tc>
          <w:tcPr>
            <w:tcW w:w="660" w:type="pct"/>
            <w:tcBorders>
              <w:top w:val="single" w:sz="6" w:space="0" w:color="808080"/>
              <w:left w:val="single" w:sz="6" w:space="0" w:color="808080"/>
              <w:bottom w:val="single" w:sz="6" w:space="0" w:color="808080"/>
              <w:right w:val="single" w:sz="6" w:space="0" w:color="808080"/>
            </w:tcBorders>
          </w:tcPr>
          <w:p w14:paraId="0492DF6F" w14:textId="45479EF3" w:rsidR="00865868" w:rsidRPr="00A65C9B" w:rsidRDefault="00865868"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Threshold</w:t>
            </w:r>
          </w:p>
        </w:tc>
        <w:tc>
          <w:tcPr>
            <w:tcW w:w="2874" w:type="pct"/>
            <w:tcBorders>
              <w:top w:val="single" w:sz="6" w:space="0" w:color="808080"/>
              <w:left w:val="single" w:sz="6" w:space="0" w:color="808080"/>
              <w:bottom w:val="single" w:sz="6" w:space="0" w:color="808080"/>
              <w:right w:val="single" w:sz="6" w:space="0" w:color="808080"/>
            </w:tcBorders>
          </w:tcPr>
          <w:p w14:paraId="75A4D366" w14:textId="77777777" w:rsidR="00865868" w:rsidRPr="00A65C9B" w:rsidRDefault="00865868" w:rsidP="005E050B">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Recommended maximum number of simultaneous editors is 10. The boundary is 99.</w:t>
            </w:r>
          </w:p>
          <w:p w14:paraId="4F4EF414" w14:textId="77777777" w:rsidR="00865868" w:rsidRPr="00A65C9B" w:rsidRDefault="00865868" w:rsidP="005E050B">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If there are 99 co-authors who have a single document opened for simultaneous editing, the 100th user and above will get a file in use error and have to view a read-only copy.</w:t>
            </w:r>
          </w:p>
          <w:p w14:paraId="11926398" w14:textId="4A5DDD13" w:rsidR="00865868" w:rsidRPr="00A65C9B" w:rsidRDefault="00865868" w:rsidP="00FB2BC5">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More than 10 co-editors will lead to a gradually degraded user experience with more conflicts and users will have to go through more </w:t>
            </w:r>
            <w:proofErr w:type="gramStart"/>
            <w:r w:rsidRPr="00A65C9B">
              <w:rPr>
                <w:rFonts w:ascii="Calibri" w:eastAsia="SimSun" w:hAnsi="Calibri" w:cs="Times New Roman"/>
                <w:kern w:val="24"/>
                <w:szCs w:val="20"/>
              </w:rPr>
              <w:t>iterations</w:t>
            </w:r>
            <w:proofErr w:type="gramEnd"/>
            <w:r w:rsidRPr="00A65C9B">
              <w:rPr>
                <w:rFonts w:ascii="Calibri" w:eastAsia="SimSun" w:hAnsi="Calibri" w:cs="Times New Roman"/>
                <w:kern w:val="24"/>
                <w:szCs w:val="20"/>
              </w:rPr>
              <w:t xml:space="preserve"> to get their changes to upload successfully. </w:t>
            </w:r>
          </w:p>
        </w:tc>
      </w:tr>
    </w:tbl>
    <w:p w14:paraId="4EC624ED" w14:textId="77777777" w:rsidR="00485E8E" w:rsidRDefault="00485E8E" w:rsidP="00485E8E">
      <w:pPr>
        <w:pStyle w:val="Heading3"/>
        <w:rPr>
          <w:rFonts w:eastAsia="SimSun"/>
        </w:rPr>
      </w:pPr>
      <w:r>
        <w:rPr>
          <w:rFonts w:eastAsia="SimSun"/>
        </w:rPr>
        <w:t>Column limits</w:t>
      </w:r>
      <w:bookmarkEnd w:id="48"/>
      <w:bookmarkEnd w:id="49"/>
    </w:p>
    <w:p w14:paraId="22836BF2"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SharePoint Server 2010 data is stored in SQL Server tables. To allow for the maximum number of possible columns in a SharePoint list, SharePoint Server will create several rows in the database when data will not fit on a single row. This is called </w:t>
      </w:r>
      <w:r w:rsidRPr="00A65C9B">
        <w:rPr>
          <w:rFonts w:ascii="Calibri" w:eastAsia="SimSun" w:hAnsi="Calibri" w:cs="Times New Roman"/>
          <w:i/>
          <w:kern w:val="24"/>
          <w:szCs w:val="20"/>
        </w:rPr>
        <w:t>row wrapping</w:t>
      </w:r>
      <w:r w:rsidRPr="00A65C9B">
        <w:rPr>
          <w:rFonts w:ascii="Calibri" w:eastAsia="SimSun" w:hAnsi="Calibri" w:cs="Times New Roman"/>
          <w:kern w:val="24"/>
          <w:szCs w:val="20"/>
        </w:rPr>
        <w:t>.</w:t>
      </w:r>
    </w:p>
    <w:p w14:paraId="26D0E035" w14:textId="77777777" w:rsidR="00485E8E" w:rsidRPr="00A65C9B" w:rsidRDefault="00485E8E" w:rsidP="00485E8E">
      <w:pPr>
        <w:spacing w:before="60" w:after="60" w:line="280" w:lineRule="exact"/>
        <w:rPr>
          <w:rFonts w:ascii="Calibri" w:eastAsia="SimSun" w:hAnsi="Calibri" w:cs="Times New Roman"/>
          <w:kern w:val="24"/>
          <w:szCs w:val="20"/>
        </w:rPr>
      </w:pPr>
    </w:p>
    <w:p w14:paraId="36361B0F"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Each time a row is wrapped in SQL Server, an additional query load is placed on the server whenever that item is queried because a SQL join must be included in the query. To prevent excessive load, by default a maximum of six SQL Server rows are allowed for a SharePoint item. This limit</w:t>
      </w:r>
      <w:r w:rsidRPr="00A65C9B" w:rsidDel="00301E09">
        <w:rPr>
          <w:rFonts w:ascii="Calibri" w:eastAsia="SimSun" w:hAnsi="Calibri" w:cs="Times New Roman"/>
          <w:kern w:val="24"/>
          <w:szCs w:val="20"/>
        </w:rPr>
        <w:t xml:space="preserve"> </w:t>
      </w:r>
      <w:r w:rsidRPr="00A65C9B">
        <w:rPr>
          <w:rFonts w:ascii="Calibri" w:eastAsia="SimSun" w:hAnsi="Calibri" w:cs="Times New Roman"/>
          <w:kern w:val="24"/>
          <w:szCs w:val="20"/>
        </w:rPr>
        <w:t>leads to a particular limitation on the number of columns of each type that can be included in a SharePoint list. The following table describes the limits for each column type.</w:t>
      </w:r>
    </w:p>
    <w:p w14:paraId="54B8E511" w14:textId="77777777" w:rsidR="00485E8E" w:rsidRPr="00A65C9B" w:rsidRDefault="00485E8E" w:rsidP="00485E8E">
      <w:pPr>
        <w:spacing w:before="60" w:after="60" w:line="280" w:lineRule="exact"/>
        <w:rPr>
          <w:rFonts w:ascii="Calibri" w:eastAsia="SimSun" w:hAnsi="Calibri" w:cs="Times New Roman"/>
          <w:kern w:val="24"/>
          <w:szCs w:val="20"/>
        </w:rPr>
      </w:pPr>
    </w:p>
    <w:p w14:paraId="5438961D" w14:textId="0867DDA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row wrapping parameter can be increased beyond six, but this may result in excessive load on the server. Performance testing is recommended before exceeding this limit. </w:t>
      </w:r>
      <w:r w:rsidR="0022379C">
        <w:rPr>
          <w:rFonts w:ascii="Calibri" w:eastAsia="SimSun" w:hAnsi="Calibri" w:cs="Times New Roman"/>
          <w:kern w:val="24"/>
          <w:szCs w:val="20"/>
        </w:rPr>
        <w:t>For more information, s</w:t>
      </w:r>
      <w:r w:rsidR="0022379C" w:rsidRPr="00A65C9B">
        <w:rPr>
          <w:rFonts w:ascii="Calibri" w:eastAsia="SimSun" w:hAnsi="Calibri" w:cs="Times New Roman"/>
          <w:kern w:val="24"/>
          <w:szCs w:val="20"/>
        </w:rPr>
        <w:t>ee</w:t>
      </w:r>
      <w:r w:rsidR="0022379C">
        <w:rPr>
          <w:rFonts w:ascii="Calibri" w:eastAsia="SimSun" w:hAnsi="Calibri" w:cs="Times New Roman"/>
          <w:kern w:val="24"/>
          <w:szCs w:val="20"/>
        </w:rPr>
        <w:t xml:space="preserve"> the "</w:t>
      </w:r>
      <w:r w:rsidR="0022379C">
        <w:t>Designing Large Lists and Maximizing List Performance" white paper accessible</w:t>
      </w:r>
      <w:r w:rsidR="0022379C" w:rsidRPr="00A65C9B">
        <w:rPr>
          <w:rFonts w:ascii="Calibri" w:eastAsia="SimSun" w:hAnsi="Calibri" w:cs="Times New Roman"/>
          <w:kern w:val="24"/>
          <w:szCs w:val="20"/>
        </w:rPr>
        <w:t xml:space="preserve"> </w:t>
      </w:r>
      <w:r w:rsidR="0022379C">
        <w:rPr>
          <w:rFonts w:ascii="Calibri" w:eastAsia="SimSun" w:hAnsi="Calibri" w:cs="Times New Roman"/>
          <w:kern w:val="24"/>
          <w:szCs w:val="20"/>
        </w:rPr>
        <w:t xml:space="preserve">from </w:t>
      </w:r>
      <w:hyperlink r:id="rId15" w:history="1">
        <w:r w:rsidR="009D3E6C" w:rsidRPr="009D3E6C">
          <w:rPr>
            <w:rStyle w:val="Hyperlink"/>
            <w:rFonts w:ascii="Calibri" w:eastAsia="SimSun" w:hAnsi="Calibri" w:cs="Times New Roman"/>
            <w:kern w:val="24"/>
            <w:szCs w:val="20"/>
          </w:rPr>
          <w:t>Performance and capacity test results and recommendations</w:t>
        </w:r>
      </w:hyperlink>
      <w:r w:rsidR="009D3E6C">
        <w:rPr>
          <w:rFonts w:ascii="Calibri" w:eastAsia="SimSun" w:hAnsi="Calibri" w:cs="Times New Roman"/>
          <w:kern w:val="24"/>
          <w:szCs w:val="20"/>
        </w:rPr>
        <w:t xml:space="preserve"> (</w:t>
      </w:r>
      <w:r w:rsidR="009D3E6C" w:rsidRPr="00CE3007">
        <w:rPr>
          <w:rStyle w:val="Hyperlink"/>
        </w:rPr>
        <w:t>http://technet.microsoft.com/en-us/library/</w:t>
      </w:r>
      <w:proofErr w:type="gramStart"/>
      <w:r w:rsidR="009D3E6C" w:rsidRPr="00CE3007">
        <w:rPr>
          <w:rStyle w:val="Hyperlink"/>
        </w:rPr>
        <w:t>ff608068(</w:t>
      </w:r>
      <w:proofErr w:type="gramEnd"/>
      <w:r w:rsidR="009D3E6C" w:rsidRPr="00CE3007">
        <w:rPr>
          <w:rStyle w:val="Hyperlink"/>
        </w:rPr>
        <w:t>office.14).aspx</w:t>
      </w:r>
      <w:r w:rsidR="009D3E6C">
        <w:rPr>
          <w:rStyle w:val="Hyperlink"/>
        </w:rPr>
        <w:t>)</w:t>
      </w:r>
      <w:r w:rsidR="0022379C">
        <w:rPr>
          <w:rFonts w:ascii="Calibri" w:eastAsia="SimSun" w:hAnsi="Calibri" w:cs="Times New Roman"/>
          <w:kern w:val="24"/>
          <w:szCs w:val="20"/>
        </w:rPr>
        <w:t>.</w:t>
      </w:r>
    </w:p>
    <w:p w14:paraId="19E3C7AE" w14:textId="77777777" w:rsidR="00485E8E" w:rsidRPr="00A65C9B" w:rsidRDefault="00485E8E" w:rsidP="00485E8E">
      <w:pPr>
        <w:spacing w:before="60" w:after="60" w:line="280" w:lineRule="exact"/>
        <w:rPr>
          <w:rFonts w:ascii="Calibri" w:eastAsia="SimSun" w:hAnsi="Calibri" w:cs="Times New Roman"/>
          <w:kern w:val="24"/>
          <w:szCs w:val="20"/>
        </w:rPr>
      </w:pPr>
    </w:p>
    <w:p w14:paraId="52701C53" w14:textId="13AF10EF"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lastRenderedPageBreak/>
        <w:t>Each column type has a size value listed in bytes. The sum of all columns in a SharePoint list cannot exceed 8,000 bytes. Depending on column usage, it is possible to reach the 8,000 byte limitation before reaching the six-row row wrapping limitation.</w:t>
      </w:r>
    </w:p>
    <w:p w14:paraId="31FB8C3F"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5000" w:type="pct"/>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114"/>
        <w:gridCol w:w="1005"/>
        <w:gridCol w:w="1065"/>
        <w:gridCol w:w="1215"/>
        <w:gridCol w:w="5133"/>
      </w:tblGrid>
      <w:tr w:rsidR="00485E8E" w:rsidRPr="00A65C9B" w14:paraId="5D48DBEC" w14:textId="77777777" w:rsidTr="00884A1A">
        <w:trPr>
          <w:cantSplit/>
          <w:tblHeader/>
        </w:trPr>
        <w:tc>
          <w:tcPr>
            <w:tcW w:w="586" w:type="pct"/>
            <w:tcBorders>
              <w:top w:val="single" w:sz="12" w:space="0" w:color="808080"/>
              <w:left w:val="single" w:sz="12" w:space="0" w:color="808080"/>
              <w:bottom w:val="single" w:sz="4" w:space="0" w:color="808080"/>
              <w:right w:val="single" w:sz="6" w:space="0" w:color="808080"/>
            </w:tcBorders>
            <w:shd w:val="clear" w:color="auto" w:fill="D9D9D9"/>
            <w:hideMark/>
          </w:tcPr>
          <w:p w14:paraId="1A401C8A"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528" w:type="pct"/>
            <w:tcBorders>
              <w:top w:val="single" w:sz="12" w:space="0" w:color="808080"/>
              <w:left w:val="single" w:sz="6" w:space="0" w:color="808080"/>
              <w:bottom w:val="single" w:sz="4" w:space="0" w:color="808080"/>
              <w:right w:val="single" w:sz="6" w:space="0" w:color="808080"/>
            </w:tcBorders>
            <w:shd w:val="clear" w:color="auto" w:fill="D9D9D9"/>
            <w:hideMark/>
          </w:tcPr>
          <w:p w14:paraId="289390D5"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59" w:type="pct"/>
            <w:tcBorders>
              <w:top w:val="single" w:sz="12" w:space="0" w:color="808080"/>
              <w:left w:val="single" w:sz="6" w:space="0" w:color="808080"/>
              <w:bottom w:val="single" w:sz="4" w:space="0" w:color="808080"/>
              <w:right w:val="single" w:sz="6" w:space="0" w:color="808080"/>
            </w:tcBorders>
            <w:shd w:val="clear" w:color="auto" w:fill="D9D9D9"/>
          </w:tcPr>
          <w:p w14:paraId="402805C8"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633" w:type="pct"/>
            <w:tcBorders>
              <w:top w:val="single" w:sz="12" w:space="0" w:color="808080"/>
              <w:left w:val="single" w:sz="6" w:space="0" w:color="808080"/>
              <w:bottom w:val="single" w:sz="4" w:space="0" w:color="808080"/>
              <w:right w:val="single" w:sz="6" w:space="0" w:color="808080"/>
            </w:tcBorders>
            <w:shd w:val="clear" w:color="auto" w:fill="D9D9D9"/>
          </w:tcPr>
          <w:p w14:paraId="5A72B1A8"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Size per column</w:t>
            </w:r>
          </w:p>
        </w:tc>
        <w:tc>
          <w:tcPr>
            <w:tcW w:w="2694" w:type="pct"/>
            <w:tcBorders>
              <w:top w:val="single" w:sz="12" w:space="0" w:color="808080"/>
              <w:left w:val="single" w:sz="6" w:space="0" w:color="808080"/>
              <w:bottom w:val="single" w:sz="4" w:space="0" w:color="808080"/>
              <w:right w:val="single" w:sz="6" w:space="0" w:color="808080"/>
            </w:tcBorders>
            <w:shd w:val="clear" w:color="auto" w:fill="D9D9D9"/>
            <w:hideMark/>
          </w:tcPr>
          <w:p w14:paraId="7D16585D"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3ED36716"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4F29DB67"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Single line of text</w:t>
            </w:r>
          </w:p>
        </w:tc>
        <w:tc>
          <w:tcPr>
            <w:tcW w:w="528" w:type="pct"/>
            <w:tcBorders>
              <w:top w:val="single" w:sz="6" w:space="0" w:color="808080"/>
              <w:left w:val="single" w:sz="6" w:space="0" w:color="808080"/>
              <w:bottom w:val="single" w:sz="6" w:space="0" w:color="808080"/>
              <w:right w:val="single" w:sz="6" w:space="0" w:color="808080"/>
            </w:tcBorders>
          </w:tcPr>
          <w:p w14:paraId="13D2E320"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276</w:t>
            </w:r>
          </w:p>
        </w:tc>
        <w:tc>
          <w:tcPr>
            <w:tcW w:w="559" w:type="pct"/>
            <w:tcBorders>
              <w:top w:val="single" w:sz="6" w:space="0" w:color="808080"/>
              <w:left w:val="single" w:sz="6" w:space="0" w:color="808080"/>
              <w:bottom w:val="single" w:sz="6" w:space="0" w:color="808080"/>
              <w:right w:val="single" w:sz="6" w:space="0" w:color="808080"/>
            </w:tcBorders>
          </w:tcPr>
          <w:p w14:paraId="1C5FFAE6"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633" w:type="pct"/>
            <w:tcBorders>
              <w:top w:val="single" w:sz="6" w:space="0" w:color="808080"/>
              <w:left w:val="single" w:sz="6" w:space="0" w:color="808080"/>
              <w:bottom w:val="single" w:sz="6" w:space="0" w:color="808080"/>
              <w:right w:val="single" w:sz="6" w:space="0" w:color="808080"/>
            </w:tcBorders>
          </w:tcPr>
          <w:p w14:paraId="29290CD8"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28 bytes</w:t>
            </w:r>
          </w:p>
        </w:tc>
        <w:tc>
          <w:tcPr>
            <w:tcW w:w="2694" w:type="pct"/>
            <w:tcBorders>
              <w:top w:val="single" w:sz="6" w:space="0" w:color="808080"/>
              <w:left w:val="single" w:sz="6" w:space="0" w:color="808080"/>
              <w:bottom w:val="single" w:sz="6" w:space="0" w:color="808080"/>
              <w:right w:val="single" w:sz="6" w:space="0" w:color="808080"/>
            </w:tcBorders>
          </w:tcPr>
          <w:p w14:paraId="26DE724B" w14:textId="5C8495D8" w:rsidR="00485E8E" w:rsidRPr="00A65C9B" w:rsidRDefault="00485E8E" w:rsidP="008C4859">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64 columns in a SharePoint list. The default row wrapping value of six allows for a maximum of 384 </w:t>
            </w:r>
            <w:r w:rsidRPr="00A65C9B">
              <w:rPr>
                <w:rFonts w:ascii="Calibri" w:eastAsia="SimSun" w:hAnsi="Calibri" w:cs="Times New Roman"/>
                <w:i/>
                <w:kern w:val="24"/>
                <w:szCs w:val="20"/>
              </w:rPr>
              <w:t xml:space="preserve">Single </w:t>
            </w:r>
            <w:proofErr w:type="gramStart"/>
            <w:r w:rsidRPr="00A65C9B">
              <w:rPr>
                <w:rFonts w:ascii="Calibri" w:eastAsia="SimSun" w:hAnsi="Calibri" w:cs="Times New Roman"/>
                <w:i/>
                <w:kern w:val="24"/>
                <w:szCs w:val="20"/>
              </w:rPr>
              <w:t>line</w:t>
            </w:r>
            <w:proofErr w:type="gramEnd"/>
            <w:r w:rsidRPr="00A65C9B">
              <w:rPr>
                <w:rFonts w:ascii="Calibri" w:eastAsia="SimSun" w:hAnsi="Calibri" w:cs="Times New Roman"/>
                <w:i/>
                <w:kern w:val="24"/>
                <w:szCs w:val="20"/>
              </w:rPr>
              <w:t xml:space="preserve"> of text</w:t>
            </w:r>
            <w:r w:rsidRPr="00A65C9B">
              <w:rPr>
                <w:rFonts w:ascii="Calibri" w:eastAsia="SimSun" w:hAnsi="Calibri" w:cs="Times New Roman"/>
                <w:kern w:val="24"/>
                <w:szCs w:val="20"/>
              </w:rPr>
              <w:t xml:space="preserve"> columns per SharePoint list (6 * 64 = 384)</w:t>
            </w:r>
            <w:r w:rsidR="008C4859">
              <w:rPr>
                <w:rFonts w:ascii="Calibri" w:eastAsia="SimSun" w:hAnsi="Calibri" w:cs="Times New Roman"/>
                <w:kern w:val="24"/>
                <w:szCs w:val="20"/>
              </w:rPr>
              <w:t xml:space="preserve">. However, </w:t>
            </w:r>
            <w:r w:rsidR="009D3E6C">
              <w:rPr>
                <w:rFonts w:ascii="Calibri" w:eastAsia="SimSun" w:hAnsi="Calibri" w:cs="Times New Roman"/>
                <w:kern w:val="24"/>
                <w:szCs w:val="20"/>
              </w:rPr>
              <w:t>because</w:t>
            </w:r>
            <w:r w:rsidR="009D3E6C" w:rsidRPr="00A65C9B">
              <w:rPr>
                <w:rFonts w:ascii="Calibri" w:eastAsia="SimSun" w:hAnsi="Calibri" w:cs="Times New Roman"/>
                <w:kern w:val="24"/>
                <w:szCs w:val="20"/>
              </w:rPr>
              <w:t xml:space="preserve"> </w:t>
            </w:r>
            <w:r w:rsidRPr="00A65C9B">
              <w:rPr>
                <w:rFonts w:ascii="Calibri" w:eastAsia="SimSun" w:hAnsi="Calibri" w:cs="Times New Roman"/>
                <w:kern w:val="24"/>
                <w:szCs w:val="20"/>
              </w:rPr>
              <w:t xml:space="preserve">the limit per SharePoint list item is 8000 bytes, of which 256 bytes are reserved for built-in SharePoint columns, the actual limit should be 276 </w:t>
            </w:r>
            <w:r w:rsidRPr="00A65C9B">
              <w:rPr>
                <w:rFonts w:ascii="Calibri" w:hAnsi="Calibri"/>
                <w:i/>
                <w:kern w:val="24"/>
              </w:rPr>
              <w:t xml:space="preserve">Single </w:t>
            </w:r>
            <w:proofErr w:type="gramStart"/>
            <w:r w:rsidRPr="00A65C9B">
              <w:rPr>
                <w:rFonts w:ascii="Calibri" w:hAnsi="Calibri"/>
                <w:i/>
                <w:kern w:val="24"/>
              </w:rPr>
              <w:t>line</w:t>
            </w:r>
            <w:proofErr w:type="gramEnd"/>
            <w:r w:rsidRPr="00A65C9B">
              <w:rPr>
                <w:rFonts w:ascii="Calibri" w:hAnsi="Calibri"/>
                <w:i/>
                <w:kern w:val="24"/>
              </w:rPr>
              <w:t xml:space="preserve"> of text</w:t>
            </w:r>
            <w:r w:rsidRPr="00A65C9B">
              <w:rPr>
                <w:rFonts w:ascii="Calibri" w:eastAsia="SimSun" w:hAnsi="Calibri" w:cs="Times New Roman"/>
                <w:kern w:val="24"/>
                <w:szCs w:val="20"/>
              </w:rPr>
              <w:t xml:space="preserve"> columns.</w:t>
            </w:r>
          </w:p>
        </w:tc>
      </w:tr>
      <w:tr w:rsidR="00485E8E" w:rsidRPr="00A65C9B" w14:paraId="6AAA0DCC"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4F26878A"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Multiple Lines of Text</w:t>
            </w:r>
          </w:p>
        </w:tc>
        <w:tc>
          <w:tcPr>
            <w:tcW w:w="528" w:type="pct"/>
            <w:tcBorders>
              <w:top w:val="single" w:sz="6" w:space="0" w:color="808080"/>
              <w:left w:val="single" w:sz="6" w:space="0" w:color="808080"/>
              <w:bottom w:val="single" w:sz="6" w:space="0" w:color="808080"/>
              <w:right w:val="single" w:sz="6" w:space="0" w:color="808080"/>
            </w:tcBorders>
          </w:tcPr>
          <w:p w14:paraId="142A9D17"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192</w:t>
            </w:r>
          </w:p>
        </w:tc>
        <w:tc>
          <w:tcPr>
            <w:tcW w:w="559" w:type="pct"/>
            <w:tcBorders>
              <w:top w:val="single" w:sz="6" w:space="0" w:color="808080"/>
              <w:left w:val="single" w:sz="6" w:space="0" w:color="808080"/>
              <w:bottom w:val="single" w:sz="6" w:space="0" w:color="808080"/>
              <w:right w:val="single" w:sz="6" w:space="0" w:color="808080"/>
            </w:tcBorders>
          </w:tcPr>
          <w:p w14:paraId="41D93AAC"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45AC9E9E"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28 bytes</w:t>
            </w:r>
          </w:p>
        </w:tc>
        <w:tc>
          <w:tcPr>
            <w:tcW w:w="2694" w:type="pct"/>
            <w:tcBorders>
              <w:top w:val="single" w:sz="6" w:space="0" w:color="808080"/>
              <w:left w:val="single" w:sz="6" w:space="0" w:color="808080"/>
              <w:bottom w:val="single" w:sz="6" w:space="0" w:color="808080"/>
              <w:right w:val="single" w:sz="6" w:space="0" w:color="808080"/>
            </w:tcBorders>
          </w:tcPr>
          <w:p w14:paraId="0A4DEDD7"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32 columns in a SharePoint list. The default row wrapping value of six allows for a maximum of 192 </w:t>
            </w:r>
            <w:r w:rsidRPr="00A65C9B">
              <w:rPr>
                <w:rFonts w:ascii="Calibri" w:eastAsia="SimSun" w:hAnsi="Calibri" w:cs="Times New Roman"/>
                <w:i/>
                <w:kern w:val="24"/>
                <w:szCs w:val="20"/>
              </w:rPr>
              <w:t>Multiple lines of text</w:t>
            </w:r>
            <w:r w:rsidRPr="00A65C9B">
              <w:rPr>
                <w:rFonts w:ascii="Calibri" w:eastAsia="SimSun" w:hAnsi="Calibri" w:cs="Times New Roman"/>
                <w:kern w:val="24"/>
                <w:szCs w:val="20"/>
              </w:rPr>
              <w:t xml:space="preserve"> columns per SharePoint list (6 * 32 = 192).</w:t>
            </w:r>
          </w:p>
        </w:tc>
      </w:tr>
      <w:tr w:rsidR="00485E8E" w:rsidRPr="00A65C9B" w14:paraId="7A87DDCB"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18E029E5"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Choice</w:t>
            </w:r>
          </w:p>
        </w:tc>
        <w:tc>
          <w:tcPr>
            <w:tcW w:w="528" w:type="pct"/>
            <w:tcBorders>
              <w:top w:val="single" w:sz="6" w:space="0" w:color="808080"/>
              <w:left w:val="single" w:sz="6" w:space="0" w:color="808080"/>
              <w:bottom w:val="single" w:sz="6" w:space="0" w:color="808080"/>
              <w:right w:val="single" w:sz="6" w:space="0" w:color="808080"/>
            </w:tcBorders>
          </w:tcPr>
          <w:p w14:paraId="6AB40769"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276</w:t>
            </w:r>
          </w:p>
        </w:tc>
        <w:tc>
          <w:tcPr>
            <w:tcW w:w="559" w:type="pct"/>
            <w:tcBorders>
              <w:top w:val="single" w:sz="6" w:space="0" w:color="808080"/>
              <w:left w:val="single" w:sz="6" w:space="0" w:color="808080"/>
              <w:bottom w:val="single" w:sz="6" w:space="0" w:color="808080"/>
              <w:right w:val="single" w:sz="6" w:space="0" w:color="808080"/>
            </w:tcBorders>
          </w:tcPr>
          <w:p w14:paraId="178D4374"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633" w:type="pct"/>
            <w:tcBorders>
              <w:top w:val="single" w:sz="6" w:space="0" w:color="808080"/>
              <w:left w:val="single" w:sz="6" w:space="0" w:color="808080"/>
              <w:bottom w:val="single" w:sz="6" w:space="0" w:color="808080"/>
              <w:right w:val="single" w:sz="6" w:space="0" w:color="808080"/>
            </w:tcBorders>
          </w:tcPr>
          <w:p w14:paraId="216179BB"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28 bytes</w:t>
            </w:r>
          </w:p>
        </w:tc>
        <w:tc>
          <w:tcPr>
            <w:tcW w:w="2694" w:type="pct"/>
            <w:tcBorders>
              <w:top w:val="single" w:sz="6" w:space="0" w:color="808080"/>
              <w:left w:val="single" w:sz="6" w:space="0" w:color="808080"/>
              <w:bottom w:val="single" w:sz="6" w:space="0" w:color="808080"/>
              <w:right w:val="single" w:sz="6" w:space="0" w:color="808080"/>
            </w:tcBorders>
          </w:tcPr>
          <w:p w14:paraId="3387C470"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64 columns in a SharePoint list. The default row wrapping value of 6 allows for a maximum of 384 </w:t>
            </w:r>
            <w:r w:rsidRPr="00A65C9B">
              <w:rPr>
                <w:rFonts w:ascii="Calibri" w:eastAsia="SimSun" w:hAnsi="Calibri" w:cs="Times New Roman"/>
                <w:i/>
                <w:kern w:val="24"/>
                <w:szCs w:val="20"/>
              </w:rPr>
              <w:t>Choice</w:t>
            </w:r>
            <w:r w:rsidRPr="00A65C9B">
              <w:rPr>
                <w:rFonts w:ascii="Calibri" w:eastAsia="SimSun" w:hAnsi="Calibri" w:cs="Times New Roman"/>
                <w:kern w:val="24"/>
                <w:szCs w:val="20"/>
              </w:rPr>
              <w:t xml:space="preserve"> columns per SharePoint list (6 * 64 = 384); ); however since the limit per SharePoint list item is 8000 bytes, of which 256 bytes are reserved for built-in SharePoint columns, the actual limit should be 276 </w:t>
            </w:r>
            <w:r w:rsidRPr="00A65C9B">
              <w:rPr>
                <w:rFonts w:ascii="Calibri" w:eastAsia="SimSun" w:hAnsi="Calibri" w:cs="Times New Roman"/>
                <w:i/>
                <w:kern w:val="24"/>
                <w:szCs w:val="20"/>
              </w:rPr>
              <w:t>Single line of text</w:t>
            </w:r>
            <w:r w:rsidRPr="00A65C9B">
              <w:rPr>
                <w:rFonts w:ascii="Calibri" w:eastAsia="SimSun" w:hAnsi="Calibri" w:cs="Times New Roman"/>
                <w:kern w:val="24"/>
                <w:szCs w:val="20"/>
              </w:rPr>
              <w:t xml:space="preserve"> columns.</w:t>
            </w:r>
          </w:p>
        </w:tc>
      </w:tr>
      <w:tr w:rsidR="00485E8E" w:rsidRPr="00A65C9B" w14:paraId="330551C8"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49549E2C"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Number </w:t>
            </w:r>
          </w:p>
        </w:tc>
        <w:tc>
          <w:tcPr>
            <w:tcW w:w="528" w:type="pct"/>
            <w:tcBorders>
              <w:top w:val="single" w:sz="6" w:space="0" w:color="808080"/>
              <w:left w:val="single" w:sz="6" w:space="0" w:color="808080"/>
              <w:bottom w:val="single" w:sz="6" w:space="0" w:color="808080"/>
              <w:right w:val="single" w:sz="6" w:space="0" w:color="808080"/>
            </w:tcBorders>
          </w:tcPr>
          <w:p w14:paraId="4E44C757"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72</w:t>
            </w:r>
          </w:p>
        </w:tc>
        <w:tc>
          <w:tcPr>
            <w:tcW w:w="559" w:type="pct"/>
            <w:tcBorders>
              <w:top w:val="single" w:sz="6" w:space="0" w:color="808080"/>
              <w:left w:val="single" w:sz="6" w:space="0" w:color="808080"/>
              <w:bottom w:val="single" w:sz="6" w:space="0" w:color="808080"/>
              <w:right w:val="single" w:sz="6" w:space="0" w:color="808080"/>
            </w:tcBorders>
          </w:tcPr>
          <w:p w14:paraId="3FA027C7"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7E22C898"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12 bytes</w:t>
            </w:r>
          </w:p>
        </w:tc>
        <w:tc>
          <w:tcPr>
            <w:tcW w:w="2694" w:type="pct"/>
            <w:tcBorders>
              <w:top w:val="single" w:sz="6" w:space="0" w:color="808080"/>
              <w:left w:val="single" w:sz="6" w:space="0" w:color="808080"/>
              <w:bottom w:val="single" w:sz="6" w:space="0" w:color="808080"/>
              <w:right w:val="single" w:sz="6" w:space="0" w:color="808080"/>
            </w:tcBorders>
          </w:tcPr>
          <w:p w14:paraId="17765E1E"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12 columns in a SharePoint list. The default row wrapping value of six allows for a maximum of 72 </w:t>
            </w:r>
            <w:r w:rsidRPr="00A65C9B">
              <w:rPr>
                <w:rFonts w:ascii="Calibri" w:eastAsia="SimSun" w:hAnsi="Calibri" w:cs="Times New Roman"/>
                <w:i/>
                <w:kern w:val="24"/>
                <w:szCs w:val="20"/>
              </w:rPr>
              <w:t>Number</w:t>
            </w:r>
            <w:r w:rsidRPr="00A65C9B">
              <w:rPr>
                <w:rFonts w:ascii="Calibri" w:eastAsia="SimSun" w:hAnsi="Calibri" w:cs="Times New Roman"/>
                <w:kern w:val="24"/>
                <w:szCs w:val="20"/>
              </w:rPr>
              <w:t xml:space="preserve"> columns per SharePoint list (6 * 12 = 72).</w:t>
            </w:r>
          </w:p>
        </w:tc>
      </w:tr>
      <w:tr w:rsidR="00485E8E" w:rsidRPr="00A65C9B" w14:paraId="1D30EC3C"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6E1F37ED"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Currency</w:t>
            </w:r>
          </w:p>
        </w:tc>
        <w:tc>
          <w:tcPr>
            <w:tcW w:w="528" w:type="pct"/>
            <w:tcBorders>
              <w:top w:val="single" w:sz="6" w:space="0" w:color="808080"/>
              <w:left w:val="single" w:sz="6" w:space="0" w:color="808080"/>
              <w:bottom w:val="single" w:sz="6" w:space="0" w:color="808080"/>
              <w:right w:val="single" w:sz="6" w:space="0" w:color="808080"/>
            </w:tcBorders>
          </w:tcPr>
          <w:p w14:paraId="3EB169DF"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72</w:t>
            </w:r>
          </w:p>
        </w:tc>
        <w:tc>
          <w:tcPr>
            <w:tcW w:w="559" w:type="pct"/>
            <w:tcBorders>
              <w:top w:val="single" w:sz="6" w:space="0" w:color="808080"/>
              <w:left w:val="single" w:sz="6" w:space="0" w:color="808080"/>
              <w:bottom w:val="single" w:sz="6" w:space="0" w:color="808080"/>
              <w:right w:val="single" w:sz="6" w:space="0" w:color="808080"/>
            </w:tcBorders>
          </w:tcPr>
          <w:p w14:paraId="373763B5"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62F8EC78"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12 bytes</w:t>
            </w:r>
          </w:p>
        </w:tc>
        <w:tc>
          <w:tcPr>
            <w:tcW w:w="2694" w:type="pct"/>
            <w:tcBorders>
              <w:top w:val="single" w:sz="6" w:space="0" w:color="808080"/>
              <w:left w:val="single" w:sz="6" w:space="0" w:color="808080"/>
              <w:bottom w:val="single" w:sz="6" w:space="0" w:color="808080"/>
              <w:right w:val="single" w:sz="6" w:space="0" w:color="808080"/>
            </w:tcBorders>
          </w:tcPr>
          <w:p w14:paraId="0294B002"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12 columns in a SharePoint list. The default row wrapping value of six allows for a maximum of 72 </w:t>
            </w:r>
            <w:r w:rsidRPr="00A65C9B">
              <w:rPr>
                <w:rFonts w:ascii="Calibri" w:eastAsia="SimSun" w:hAnsi="Calibri" w:cs="Times New Roman"/>
                <w:i/>
                <w:kern w:val="24"/>
                <w:szCs w:val="20"/>
              </w:rPr>
              <w:t>Currency</w:t>
            </w:r>
            <w:r w:rsidRPr="00A65C9B">
              <w:rPr>
                <w:rFonts w:ascii="Calibri" w:eastAsia="SimSun" w:hAnsi="Calibri" w:cs="Times New Roman"/>
                <w:kern w:val="24"/>
                <w:szCs w:val="20"/>
              </w:rPr>
              <w:t xml:space="preserve"> columns per SharePoint list (6 * 12 = 72).</w:t>
            </w:r>
          </w:p>
        </w:tc>
      </w:tr>
      <w:tr w:rsidR="00485E8E" w:rsidRPr="00A65C9B" w14:paraId="7EAB8B9E"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78E3736A"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Date and Time</w:t>
            </w:r>
          </w:p>
        </w:tc>
        <w:tc>
          <w:tcPr>
            <w:tcW w:w="528" w:type="pct"/>
            <w:tcBorders>
              <w:top w:val="single" w:sz="6" w:space="0" w:color="808080"/>
              <w:left w:val="single" w:sz="6" w:space="0" w:color="808080"/>
              <w:bottom w:val="single" w:sz="6" w:space="0" w:color="808080"/>
              <w:right w:val="single" w:sz="6" w:space="0" w:color="808080"/>
            </w:tcBorders>
          </w:tcPr>
          <w:p w14:paraId="48CFB480"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48</w:t>
            </w:r>
          </w:p>
        </w:tc>
        <w:tc>
          <w:tcPr>
            <w:tcW w:w="559" w:type="pct"/>
            <w:tcBorders>
              <w:top w:val="single" w:sz="6" w:space="0" w:color="808080"/>
              <w:left w:val="single" w:sz="6" w:space="0" w:color="808080"/>
              <w:bottom w:val="single" w:sz="6" w:space="0" w:color="808080"/>
              <w:right w:val="single" w:sz="6" w:space="0" w:color="808080"/>
            </w:tcBorders>
          </w:tcPr>
          <w:p w14:paraId="634C6A3D"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05949AE7"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12 bytes</w:t>
            </w:r>
          </w:p>
        </w:tc>
        <w:tc>
          <w:tcPr>
            <w:tcW w:w="2694" w:type="pct"/>
            <w:tcBorders>
              <w:top w:val="single" w:sz="6" w:space="0" w:color="808080"/>
              <w:left w:val="single" w:sz="6" w:space="0" w:color="808080"/>
              <w:bottom w:val="single" w:sz="6" w:space="0" w:color="808080"/>
              <w:right w:val="single" w:sz="6" w:space="0" w:color="808080"/>
            </w:tcBorders>
          </w:tcPr>
          <w:p w14:paraId="3107433F" w14:textId="6575637F" w:rsidR="00485E8E" w:rsidRPr="00A65C9B" w:rsidRDefault="00485E8E" w:rsidP="00903F6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eight columns in a SharePoint list. The default row wrapping value of six allows for a maximum of </w:t>
            </w:r>
            <w:r w:rsidR="00903F66">
              <w:rPr>
                <w:rFonts w:ascii="Calibri" w:eastAsia="SimSun" w:hAnsi="Calibri" w:cs="Times New Roman"/>
                <w:kern w:val="24"/>
                <w:szCs w:val="20"/>
              </w:rPr>
              <w:t>48</w:t>
            </w:r>
            <w:r w:rsidR="00903F66" w:rsidRPr="00A65C9B">
              <w:rPr>
                <w:rFonts w:ascii="Calibri" w:eastAsia="SimSun" w:hAnsi="Calibri" w:cs="Times New Roman"/>
                <w:kern w:val="24"/>
                <w:szCs w:val="20"/>
              </w:rPr>
              <w:t xml:space="preserve"> </w:t>
            </w:r>
            <w:r w:rsidRPr="00A65C9B">
              <w:rPr>
                <w:rFonts w:ascii="Calibri" w:eastAsia="SimSun" w:hAnsi="Calibri" w:cs="Times New Roman"/>
                <w:i/>
                <w:kern w:val="24"/>
                <w:szCs w:val="20"/>
              </w:rPr>
              <w:t>Date and Time</w:t>
            </w:r>
            <w:r w:rsidRPr="00A65C9B">
              <w:rPr>
                <w:rFonts w:ascii="Calibri" w:eastAsia="SimSun" w:hAnsi="Calibri" w:cs="Times New Roman"/>
                <w:kern w:val="24"/>
                <w:szCs w:val="20"/>
              </w:rPr>
              <w:t xml:space="preserve"> columns per SharePoint list (6 * 8 = 48).</w:t>
            </w:r>
          </w:p>
        </w:tc>
      </w:tr>
      <w:tr w:rsidR="00485E8E" w:rsidRPr="00A65C9B" w14:paraId="6D565D36"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16183465"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Lookup </w:t>
            </w:r>
          </w:p>
        </w:tc>
        <w:tc>
          <w:tcPr>
            <w:tcW w:w="528" w:type="pct"/>
            <w:tcBorders>
              <w:top w:val="single" w:sz="6" w:space="0" w:color="808080"/>
              <w:left w:val="single" w:sz="6" w:space="0" w:color="808080"/>
              <w:bottom w:val="single" w:sz="6" w:space="0" w:color="808080"/>
              <w:right w:val="single" w:sz="6" w:space="0" w:color="808080"/>
            </w:tcBorders>
          </w:tcPr>
          <w:p w14:paraId="399ED43E"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96</w:t>
            </w:r>
          </w:p>
        </w:tc>
        <w:tc>
          <w:tcPr>
            <w:tcW w:w="559" w:type="pct"/>
            <w:tcBorders>
              <w:top w:val="single" w:sz="6" w:space="0" w:color="808080"/>
              <w:left w:val="single" w:sz="6" w:space="0" w:color="808080"/>
              <w:bottom w:val="single" w:sz="6" w:space="0" w:color="808080"/>
              <w:right w:val="single" w:sz="6" w:space="0" w:color="808080"/>
            </w:tcBorders>
          </w:tcPr>
          <w:p w14:paraId="1D41284A"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67B36996"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4 bytes</w:t>
            </w:r>
          </w:p>
        </w:tc>
        <w:tc>
          <w:tcPr>
            <w:tcW w:w="2694" w:type="pct"/>
            <w:tcBorders>
              <w:top w:val="single" w:sz="6" w:space="0" w:color="808080"/>
              <w:left w:val="single" w:sz="6" w:space="0" w:color="808080"/>
              <w:bottom w:val="single" w:sz="6" w:space="0" w:color="808080"/>
              <w:right w:val="single" w:sz="6" w:space="0" w:color="808080"/>
            </w:tcBorders>
          </w:tcPr>
          <w:p w14:paraId="68E67D00"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16 columns in a SharePoint list. The default row wrapping value of six allows for a maximum of 96 single value </w:t>
            </w:r>
            <w:r w:rsidRPr="00A65C9B">
              <w:rPr>
                <w:rFonts w:ascii="Calibri" w:eastAsia="SimSun" w:hAnsi="Calibri" w:cs="Times New Roman"/>
                <w:i/>
                <w:kern w:val="24"/>
                <w:szCs w:val="20"/>
              </w:rPr>
              <w:t>Lookup</w:t>
            </w:r>
            <w:r w:rsidRPr="00A65C9B">
              <w:rPr>
                <w:rFonts w:ascii="Calibri" w:eastAsia="SimSun" w:hAnsi="Calibri" w:cs="Times New Roman"/>
                <w:kern w:val="24"/>
                <w:szCs w:val="20"/>
              </w:rPr>
              <w:t xml:space="preserve"> columns per SharePoint list (6 * 16 = 96).</w:t>
            </w:r>
          </w:p>
        </w:tc>
      </w:tr>
      <w:tr w:rsidR="00485E8E" w:rsidRPr="00A65C9B" w14:paraId="39C9759C"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2542D642"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lastRenderedPageBreak/>
              <w:t>Yes / No</w:t>
            </w:r>
          </w:p>
        </w:tc>
        <w:tc>
          <w:tcPr>
            <w:tcW w:w="528" w:type="pct"/>
            <w:tcBorders>
              <w:top w:val="single" w:sz="6" w:space="0" w:color="808080"/>
              <w:left w:val="single" w:sz="6" w:space="0" w:color="808080"/>
              <w:bottom w:val="single" w:sz="6" w:space="0" w:color="808080"/>
              <w:right w:val="single" w:sz="6" w:space="0" w:color="808080"/>
            </w:tcBorders>
          </w:tcPr>
          <w:p w14:paraId="10225C33"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96</w:t>
            </w:r>
          </w:p>
        </w:tc>
        <w:tc>
          <w:tcPr>
            <w:tcW w:w="559" w:type="pct"/>
            <w:tcBorders>
              <w:top w:val="single" w:sz="6" w:space="0" w:color="808080"/>
              <w:left w:val="single" w:sz="6" w:space="0" w:color="808080"/>
              <w:bottom w:val="single" w:sz="6" w:space="0" w:color="808080"/>
              <w:right w:val="single" w:sz="6" w:space="0" w:color="808080"/>
            </w:tcBorders>
          </w:tcPr>
          <w:p w14:paraId="1137C92D"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242D831D"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5 bytes</w:t>
            </w:r>
          </w:p>
        </w:tc>
        <w:tc>
          <w:tcPr>
            <w:tcW w:w="2694" w:type="pct"/>
            <w:tcBorders>
              <w:top w:val="single" w:sz="6" w:space="0" w:color="808080"/>
              <w:left w:val="single" w:sz="6" w:space="0" w:color="808080"/>
              <w:bottom w:val="single" w:sz="6" w:space="0" w:color="808080"/>
              <w:right w:val="single" w:sz="6" w:space="0" w:color="808080"/>
            </w:tcBorders>
          </w:tcPr>
          <w:p w14:paraId="010BB91E"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16 columns in a SharePoint list. The default row wrapping value of six allows for a maximum of 96 </w:t>
            </w:r>
            <w:r w:rsidRPr="00A65C9B">
              <w:rPr>
                <w:rFonts w:ascii="Calibri" w:eastAsia="SimSun" w:hAnsi="Calibri" w:cs="Times New Roman"/>
                <w:i/>
                <w:kern w:val="24"/>
                <w:szCs w:val="20"/>
              </w:rPr>
              <w:t>Yes / No</w:t>
            </w:r>
            <w:r w:rsidRPr="00A65C9B">
              <w:rPr>
                <w:rFonts w:ascii="Calibri" w:eastAsia="SimSun" w:hAnsi="Calibri" w:cs="Times New Roman"/>
                <w:kern w:val="24"/>
                <w:szCs w:val="20"/>
              </w:rPr>
              <w:t xml:space="preserve"> columns per SharePoint list (6 * 16 = 96).</w:t>
            </w:r>
          </w:p>
        </w:tc>
      </w:tr>
      <w:tr w:rsidR="00485E8E" w:rsidRPr="00A65C9B" w14:paraId="60FB9E90"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00B1C6FB" w14:textId="319B326B"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Person or </w:t>
            </w:r>
            <w:r w:rsidR="0075681C">
              <w:rPr>
                <w:rFonts w:ascii="Calibri" w:eastAsia="SimSun" w:hAnsi="Calibri" w:cs="Times New Roman"/>
                <w:kern w:val="24"/>
                <w:szCs w:val="20"/>
              </w:rPr>
              <w:t>g</w:t>
            </w:r>
            <w:r w:rsidRPr="00A65C9B">
              <w:rPr>
                <w:rFonts w:ascii="Calibri" w:eastAsia="SimSun" w:hAnsi="Calibri" w:cs="Times New Roman"/>
                <w:kern w:val="24"/>
                <w:szCs w:val="20"/>
              </w:rPr>
              <w:t>roup</w:t>
            </w:r>
          </w:p>
        </w:tc>
        <w:tc>
          <w:tcPr>
            <w:tcW w:w="528" w:type="pct"/>
            <w:tcBorders>
              <w:top w:val="single" w:sz="6" w:space="0" w:color="808080"/>
              <w:left w:val="single" w:sz="6" w:space="0" w:color="808080"/>
              <w:bottom w:val="single" w:sz="6" w:space="0" w:color="808080"/>
              <w:right w:val="single" w:sz="6" w:space="0" w:color="808080"/>
            </w:tcBorders>
          </w:tcPr>
          <w:p w14:paraId="3F2B39F0"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96</w:t>
            </w:r>
          </w:p>
        </w:tc>
        <w:tc>
          <w:tcPr>
            <w:tcW w:w="559" w:type="pct"/>
            <w:tcBorders>
              <w:top w:val="single" w:sz="6" w:space="0" w:color="808080"/>
              <w:left w:val="single" w:sz="6" w:space="0" w:color="808080"/>
              <w:bottom w:val="single" w:sz="6" w:space="0" w:color="808080"/>
              <w:right w:val="single" w:sz="6" w:space="0" w:color="808080"/>
            </w:tcBorders>
          </w:tcPr>
          <w:p w14:paraId="785A9336"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45CE80EB"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4 bytes</w:t>
            </w:r>
          </w:p>
        </w:tc>
        <w:tc>
          <w:tcPr>
            <w:tcW w:w="2694" w:type="pct"/>
            <w:tcBorders>
              <w:top w:val="single" w:sz="6" w:space="0" w:color="808080"/>
              <w:left w:val="single" w:sz="6" w:space="0" w:color="808080"/>
              <w:bottom w:val="single" w:sz="6" w:space="0" w:color="808080"/>
              <w:right w:val="single" w:sz="6" w:space="0" w:color="808080"/>
            </w:tcBorders>
          </w:tcPr>
          <w:p w14:paraId="1E348C6B"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16 columns in a SharePoint list. The default row wrapping value of six allows for a maximum of 96 </w:t>
            </w:r>
            <w:r w:rsidRPr="00A65C9B">
              <w:rPr>
                <w:rFonts w:ascii="Calibri" w:eastAsia="SimSun" w:hAnsi="Calibri" w:cs="Times New Roman"/>
                <w:i/>
                <w:kern w:val="24"/>
                <w:szCs w:val="20"/>
              </w:rPr>
              <w:t>Person or Group</w:t>
            </w:r>
            <w:r w:rsidRPr="00A65C9B">
              <w:rPr>
                <w:rFonts w:ascii="Calibri" w:eastAsia="SimSun" w:hAnsi="Calibri" w:cs="Times New Roman"/>
                <w:kern w:val="24"/>
                <w:szCs w:val="20"/>
              </w:rPr>
              <w:t xml:space="preserve"> columns per SharePoint list (6 * 16 = 96).</w:t>
            </w:r>
          </w:p>
        </w:tc>
      </w:tr>
      <w:tr w:rsidR="00485E8E" w:rsidRPr="00A65C9B" w14:paraId="0A2485C3"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2FFEF545" w14:textId="29EA061E" w:rsidR="00485E8E" w:rsidRPr="00A65C9B" w:rsidRDefault="00485E8E" w:rsidP="0075681C">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Hyperlink or </w:t>
            </w:r>
            <w:r w:rsidR="0075681C">
              <w:rPr>
                <w:rFonts w:ascii="Calibri" w:eastAsia="SimSun" w:hAnsi="Calibri" w:cs="Times New Roman"/>
                <w:kern w:val="24"/>
                <w:szCs w:val="20"/>
              </w:rPr>
              <w:t>p</w:t>
            </w:r>
            <w:r w:rsidRPr="00A65C9B">
              <w:rPr>
                <w:rFonts w:ascii="Calibri" w:eastAsia="SimSun" w:hAnsi="Calibri" w:cs="Times New Roman"/>
                <w:kern w:val="24"/>
                <w:szCs w:val="20"/>
              </w:rPr>
              <w:t>icture</w:t>
            </w:r>
          </w:p>
        </w:tc>
        <w:tc>
          <w:tcPr>
            <w:tcW w:w="528" w:type="pct"/>
            <w:tcBorders>
              <w:top w:val="single" w:sz="6" w:space="0" w:color="808080"/>
              <w:left w:val="single" w:sz="6" w:space="0" w:color="808080"/>
              <w:bottom w:val="single" w:sz="6" w:space="0" w:color="808080"/>
              <w:right w:val="single" w:sz="6" w:space="0" w:color="808080"/>
            </w:tcBorders>
          </w:tcPr>
          <w:p w14:paraId="631434AD"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138</w:t>
            </w:r>
          </w:p>
        </w:tc>
        <w:tc>
          <w:tcPr>
            <w:tcW w:w="559" w:type="pct"/>
            <w:tcBorders>
              <w:top w:val="single" w:sz="6" w:space="0" w:color="808080"/>
              <w:left w:val="single" w:sz="6" w:space="0" w:color="808080"/>
              <w:bottom w:val="single" w:sz="6" w:space="0" w:color="808080"/>
              <w:right w:val="single" w:sz="6" w:space="0" w:color="808080"/>
            </w:tcBorders>
          </w:tcPr>
          <w:p w14:paraId="1935BE2C"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3DCD51FC"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56 bytes</w:t>
            </w:r>
          </w:p>
        </w:tc>
        <w:tc>
          <w:tcPr>
            <w:tcW w:w="2694" w:type="pct"/>
            <w:tcBorders>
              <w:top w:val="single" w:sz="6" w:space="0" w:color="808080"/>
              <w:left w:val="single" w:sz="6" w:space="0" w:color="808080"/>
              <w:bottom w:val="single" w:sz="6" w:space="0" w:color="808080"/>
              <w:right w:val="single" w:sz="6" w:space="0" w:color="808080"/>
            </w:tcBorders>
          </w:tcPr>
          <w:p w14:paraId="08CF0CA3"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32 columns in a SharePoint list. The default row wrapping value of six allows for a maximum of 192 </w:t>
            </w:r>
            <w:r w:rsidRPr="00A65C9B">
              <w:rPr>
                <w:rFonts w:ascii="Calibri" w:eastAsia="SimSun" w:hAnsi="Calibri" w:cs="Times New Roman"/>
                <w:i/>
                <w:kern w:val="24"/>
                <w:szCs w:val="20"/>
              </w:rPr>
              <w:t>Hyperlink or Picture</w:t>
            </w:r>
            <w:r w:rsidRPr="00A65C9B">
              <w:rPr>
                <w:rFonts w:ascii="Calibri" w:eastAsia="SimSun" w:hAnsi="Calibri" w:cs="Times New Roman"/>
                <w:kern w:val="24"/>
                <w:szCs w:val="20"/>
              </w:rPr>
              <w:t xml:space="preserve"> columns per SharePoint list (6 * 32 = 192</w:t>
            </w:r>
            <w:proofErr w:type="gramStart"/>
            <w:r w:rsidRPr="00A65C9B">
              <w:rPr>
                <w:rFonts w:ascii="Calibri" w:eastAsia="SimSun" w:hAnsi="Calibri" w:cs="Times New Roman"/>
                <w:kern w:val="24"/>
                <w:szCs w:val="20"/>
              </w:rPr>
              <w:t>) )</w:t>
            </w:r>
            <w:proofErr w:type="gramEnd"/>
            <w:r w:rsidRPr="00A65C9B">
              <w:rPr>
                <w:rFonts w:ascii="Calibri" w:eastAsia="SimSun" w:hAnsi="Calibri" w:cs="Times New Roman"/>
                <w:kern w:val="24"/>
                <w:szCs w:val="20"/>
              </w:rPr>
              <w:t xml:space="preserve">; however since the limit per SharePoint list item is 8000 bytes, of which 256 bytes are reserved for built-in SharePoint columns, the actual limit should be 138 </w:t>
            </w:r>
            <w:r w:rsidRPr="00A65C9B">
              <w:rPr>
                <w:rFonts w:ascii="Calibri" w:eastAsia="SimSun" w:hAnsi="Calibri" w:cs="Times New Roman"/>
                <w:i/>
                <w:kern w:val="24"/>
                <w:szCs w:val="20"/>
              </w:rPr>
              <w:t xml:space="preserve">Hyperlink or Picture </w:t>
            </w:r>
            <w:r w:rsidRPr="00A65C9B">
              <w:rPr>
                <w:rFonts w:ascii="Calibri" w:eastAsia="SimSun" w:hAnsi="Calibri" w:cs="Times New Roman"/>
                <w:kern w:val="24"/>
                <w:szCs w:val="20"/>
              </w:rPr>
              <w:t>columns.</w:t>
            </w:r>
          </w:p>
        </w:tc>
      </w:tr>
      <w:tr w:rsidR="00485E8E" w:rsidRPr="00A65C9B" w14:paraId="4F76D838"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362C3453"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Calculated</w:t>
            </w:r>
          </w:p>
        </w:tc>
        <w:tc>
          <w:tcPr>
            <w:tcW w:w="528" w:type="pct"/>
            <w:tcBorders>
              <w:top w:val="single" w:sz="6" w:space="0" w:color="808080"/>
              <w:left w:val="single" w:sz="6" w:space="0" w:color="808080"/>
              <w:bottom w:val="single" w:sz="6" w:space="0" w:color="808080"/>
              <w:right w:val="single" w:sz="6" w:space="0" w:color="808080"/>
            </w:tcBorders>
          </w:tcPr>
          <w:p w14:paraId="58E02D9E"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48</w:t>
            </w:r>
          </w:p>
        </w:tc>
        <w:tc>
          <w:tcPr>
            <w:tcW w:w="559" w:type="pct"/>
            <w:tcBorders>
              <w:top w:val="single" w:sz="6" w:space="0" w:color="808080"/>
              <w:left w:val="single" w:sz="6" w:space="0" w:color="808080"/>
              <w:bottom w:val="single" w:sz="6" w:space="0" w:color="808080"/>
              <w:right w:val="single" w:sz="6" w:space="0" w:color="808080"/>
            </w:tcBorders>
          </w:tcPr>
          <w:p w14:paraId="2B42DB98"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3EEF1DDA"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28 bytes</w:t>
            </w:r>
          </w:p>
        </w:tc>
        <w:tc>
          <w:tcPr>
            <w:tcW w:w="2694" w:type="pct"/>
            <w:tcBorders>
              <w:top w:val="single" w:sz="6" w:space="0" w:color="808080"/>
              <w:left w:val="single" w:sz="6" w:space="0" w:color="808080"/>
              <w:bottom w:val="single" w:sz="6" w:space="0" w:color="808080"/>
              <w:right w:val="single" w:sz="6" w:space="0" w:color="808080"/>
            </w:tcBorders>
          </w:tcPr>
          <w:p w14:paraId="7659008B"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eight columns in a SharePoint list. The default row wrapping value of six allows for a maximum of 48 </w:t>
            </w:r>
            <w:r w:rsidRPr="00A65C9B">
              <w:rPr>
                <w:rFonts w:ascii="Calibri" w:eastAsia="SimSun" w:hAnsi="Calibri" w:cs="Times New Roman"/>
                <w:i/>
                <w:kern w:val="24"/>
                <w:szCs w:val="20"/>
              </w:rPr>
              <w:t>Calculated</w:t>
            </w:r>
            <w:r w:rsidRPr="00A65C9B">
              <w:rPr>
                <w:rFonts w:ascii="Calibri" w:eastAsia="SimSun" w:hAnsi="Calibri" w:cs="Times New Roman"/>
                <w:kern w:val="24"/>
                <w:szCs w:val="20"/>
              </w:rPr>
              <w:t xml:space="preserve"> columns per SharePoint list (6 * 8 = 48).</w:t>
            </w:r>
          </w:p>
        </w:tc>
      </w:tr>
      <w:tr w:rsidR="00485E8E" w:rsidRPr="00A65C9B" w14:paraId="390D84FC"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1D51C2A0"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GUID</w:t>
            </w:r>
          </w:p>
        </w:tc>
        <w:tc>
          <w:tcPr>
            <w:tcW w:w="528" w:type="pct"/>
            <w:tcBorders>
              <w:top w:val="single" w:sz="6" w:space="0" w:color="808080"/>
              <w:left w:val="single" w:sz="6" w:space="0" w:color="808080"/>
              <w:bottom w:val="single" w:sz="6" w:space="0" w:color="808080"/>
              <w:right w:val="single" w:sz="6" w:space="0" w:color="808080"/>
            </w:tcBorders>
          </w:tcPr>
          <w:p w14:paraId="64A42547"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6</w:t>
            </w:r>
          </w:p>
        </w:tc>
        <w:tc>
          <w:tcPr>
            <w:tcW w:w="559" w:type="pct"/>
            <w:tcBorders>
              <w:top w:val="single" w:sz="6" w:space="0" w:color="808080"/>
              <w:left w:val="single" w:sz="6" w:space="0" w:color="808080"/>
              <w:bottom w:val="single" w:sz="6" w:space="0" w:color="808080"/>
              <w:right w:val="single" w:sz="6" w:space="0" w:color="808080"/>
            </w:tcBorders>
          </w:tcPr>
          <w:p w14:paraId="0836F4A1"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3F53842D"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20 bytes</w:t>
            </w:r>
          </w:p>
        </w:tc>
        <w:tc>
          <w:tcPr>
            <w:tcW w:w="2694" w:type="pct"/>
            <w:tcBorders>
              <w:top w:val="single" w:sz="6" w:space="0" w:color="808080"/>
              <w:left w:val="single" w:sz="6" w:space="0" w:color="808080"/>
              <w:bottom w:val="single" w:sz="6" w:space="0" w:color="808080"/>
              <w:right w:val="single" w:sz="6" w:space="0" w:color="808080"/>
            </w:tcBorders>
          </w:tcPr>
          <w:p w14:paraId="02029B54"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column in a SharePoint list. The default row wrapping value of six allows for a maximum of 6 </w:t>
            </w:r>
            <w:r w:rsidRPr="00A65C9B">
              <w:rPr>
                <w:rFonts w:ascii="Calibri" w:eastAsia="SimSun" w:hAnsi="Calibri" w:cs="Times New Roman"/>
                <w:i/>
                <w:kern w:val="24"/>
                <w:szCs w:val="20"/>
              </w:rPr>
              <w:t>GUID</w:t>
            </w:r>
            <w:r w:rsidRPr="00A65C9B">
              <w:rPr>
                <w:rFonts w:ascii="Calibri" w:eastAsia="SimSun" w:hAnsi="Calibri" w:cs="Times New Roman"/>
                <w:kern w:val="24"/>
                <w:szCs w:val="20"/>
              </w:rPr>
              <w:t xml:space="preserve"> columns per SharePoint list (6 * 1 = 6).</w:t>
            </w:r>
          </w:p>
        </w:tc>
      </w:tr>
      <w:tr w:rsidR="00485E8E" w:rsidRPr="00A65C9B" w14:paraId="42A93618"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56B39C7A" w14:textId="77777777" w:rsidR="00485E8E" w:rsidRPr="00A65C9B" w:rsidRDefault="00485E8E" w:rsidP="00884A1A">
            <w:pPr>
              <w:spacing w:before="60" w:after="60" w:line="280" w:lineRule="exact"/>
              <w:rPr>
                <w:rFonts w:ascii="Calibri" w:eastAsia="SimSun" w:hAnsi="Calibri" w:cs="Times New Roman"/>
                <w:kern w:val="24"/>
                <w:sz w:val="20"/>
                <w:szCs w:val="20"/>
              </w:rPr>
            </w:pPr>
            <w:proofErr w:type="spellStart"/>
            <w:r w:rsidRPr="00A65C9B">
              <w:rPr>
                <w:rFonts w:ascii="Calibri" w:eastAsia="SimSun" w:hAnsi="Calibri" w:cs="Times New Roman"/>
                <w:kern w:val="24"/>
                <w:szCs w:val="20"/>
              </w:rPr>
              <w:t>Int</w:t>
            </w:r>
            <w:proofErr w:type="spellEnd"/>
          </w:p>
        </w:tc>
        <w:tc>
          <w:tcPr>
            <w:tcW w:w="528" w:type="pct"/>
            <w:tcBorders>
              <w:top w:val="single" w:sz="6" w:space="0" w:color="808080"/>
              <w:left w:val="single" w:sz="6" w:space="0" w:color="808080"/>
              <w:bottom w:val="single" w:sz="6" w:space="0" w:color="808080"/>
              <w:right w:val="single" w:sz="6" w:space="0" w:color="808080"/>
            </w:tcBorders>
          </w:tcPr>
          <w:p w14:paraId="4386D880"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96</w:t>
            </w:r>
          </w:p>
        </w:tc>
        <w:tc>
          <w:tcPr>
            <w:tcW w:w="559" w:type="pct"/>
            <w:tcBorders>
              <w:top w:val="single" w:sz="6" w:space="0" w:color="808080"/>
              <w:left w:val="single" w:sz="6" w:space="0" w:color="808080"/>
              <w:bottom w:val="single" w:sz="6" w:space="0" w:color="808080"/>
              <w:right w:val="single" w:sz="6" w:space="0" w:color="808080"/>
            </w:tcBorders>
          </w:tcPr>
          <w:p w14:paraId="272C7AB9"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706CC4F9"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4 bytes</w:t>
            </w:r>
          </w:p>
        </w:tc>
        <w:tc>
          <w:tcPr>
            <w:tcW w:w="2694" w:type="pct"/>
            <w:tcBorders>
              <w:top w:val="single" w:sz="6" w:space="0" w:color="808080"/>
              <w:left w:val="single" w:sz="6" w:space="0" w:color="808080"/>
              <w:bottom w:val="single" w:sz="6" w:space="0" w:color="808080"/>
              <w:right w:val="single" w:sz="6" w:space="0" w:color="808080"/>
            </w:tcBorders>
          </w:tcPr>
          <w:p w14:paraId="17CD8663" w14:textId="6174194F" w:rsidR="00485E8E" w:rsidRPr="00A65C9B" w:rsidRDefault="00485E8E" w:rsidP="00903F6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SQL Server row wrapping occurs after each 16 columns in a SharePoint list. The default row wrapping value of six allows for a maximum of </w:t>
            </w:r>
            <w:r w:rsidR="00903F66">
              <w:rPr>
                <w:rFonts w:ascii="Calibri" w:eastAsia="SimSun" w:hAnsi="Calibri" w:cs="Times New Roman"/>
                <w:kern w:val="24"/>
                <w:szCs w:val="20"/>
              </w:rPr>
              <w:t>96</w:t>
            </w:r>
            <w:r w:rsidR="00903F66" w:rsidRPr="00A65C9B">
              <w:rPr>
                <w:rFonts w:ascii="Calibri" w:eastAsia="SimSun" w:hAnsi="Calibri" w:cs="Times New Roman"/>
                <w:kern w:val="24"/>
                <w:szCs w:val="20"/>
              </w:rPr>
              <w:t xml:space="preserve"> </w:t>
            </w:r>
            <w:proofErr w:type="spellStart"/>
            <w:r w:rsidRPr="00A65C9B">
              <w:rPr>
                <w:rFonts w:ascii="Calibri" w:eastAsia="SimSun" w:hAnsi="Calibri" w:cs="Times New Roman"/>
                <w:i/>
                <w:kern w:val="24"/>
                <w:szCs w:val="20"/>
              </w:rPr>
              <w:t>Int</w:t>
            </w:r>
            <w:proofErr w:type="spellEnd"/>
            <w:r w:rsidRPr="00A65C9B">
              <w:rPr>
                <w:rFonts w:ascii="Calibri" w:eastAsia="SimSun" w:hAnsi="Calibri" w:cs="Times New Roman"/>
                <w:kern w:val="24"/>
                <w:szCs w:val="20"/>
              </w:rPr>
              <w:t xml:space="preserve"> columns per SharePoint list (6 * 16 = 96).</w:t>
            </w:r>
          </w:p>
        </w:tc>
      </w:tr>
      <w:tr w:rsidR="00485E8E" w:rsidRPr="00A65C9B" w14:paraId="12AD47FD" w14:textId="77777777" w:rsidTr="00884A1A">
        <w:trPr>
          <w:cantSplit/>
        </w:trPr>
        <w:tc>
          <w:tcPr>
            <w:tcW w:w="586" w:type="pct"/>
            <w:tcBorders>
              <w:top w:val="single" w:sz="6" w:space="0" w:color="808080"/>
              <w:left w:val="single" w:sz="12" w:space="0" w:color="808080"/>
              <w:bottom w:val="single" w:sz="6" w:space="0" w:color="808080"/>
              <w:right w:val="single" w:sz="6" w:space="0" w:color="808080"/>
            </w:tcBorders>
          </w:tcPr>
          <w:p w14:paraId="708CFE0C" w14:textId="5A4D6BAE"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lastRenderedPageBreak/>
              <w:t xml:space="preserve">Managed </w:t>
            </w:r>
            <w:r w:rsidR="0075681C">
              <w:rPr>
                <w:rFonts w:ascii="Calibri" w:eastAsia="SimSun" w:hAnsi="Calibri" w:cs="Times New Roman"/>
                <w:kern w:val="24"/>
                <w:szCs w:val="20"/>
              </w:rPr>
              <w:t>m</w:t>
            </w:r>
            <w:r w:rsidRPr="00A65C9B">
              <w:rPr>
                <w:rFonts w:ascii="Calibri" w:eastAsia="SimSun" w:hAnsi="Calibri" w:cs="Times New Roman"/>
                <w:kern w:val="24"/>
                <w:szCs w:val="20"/>
              </w:rPr>
              <w:t>etadata</w:t>
            </w:r>
          </w:p>
        </w:tc>
        <w:tc>
          <w:tcPr>
            <w:tcW w:w="528" w:type="pct"/>
            <w:tcBorders>
              <w:top w:val="single" w:sz="6" w:space="0" w:color="808080"/>
              <w:left w:val="single" w:sz="6" w:space="0" w:color="808080"/>
              <w:bottom w:val="single" w:sz="6" w:space="0" w:color="808080"/>
              <w:right w:val="single" w:sz="6" w:space="0" w:color="808080"/>
            </w:tcBorders>
          </w:tcPr>
          <w:p w14:paraId="6BFB0F90"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94</w:t>
            </w:r>
          </w:p>
        </w:tc>
        <w:tc>
          <w:tcPr>
            <w:tcW w:w="559" w:type="pct"/>
            <w:tcBorders>
              <w:top w:val="single" w:sz="6" w:space="0" w:color="808080"/>
              <w:left w:val="single" w:sz="6" w:space="0" w:color="808080"/>
              <w:bottom w:val="single" w:sz="6" w:space="0" w:color="808080"/>
              <w:right w:val="single" w:sz="6" w:space="0" w:color="808080"/>
            </w:tcBorders>
          </w:tcPr>
          <w:p w14:paraId="1990F53C"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633" w:type="pct"/>
            <w:tcBorders>
              <w:top w:val="single" w:sz="6" w:space="0" w:color="808080"/>
              <w:left w:val="single" w:sz="6" w:space="0" w:color="808080"/>
              <w:bottom w:val="single" w:sz="6" w:space="0" w:color="808080"/>
              <w:right w:val="single" w:sz="6" w:space="0" w:color="808080"/>
            </w:tcBorders>
          </w:tcPr>
          <w:p w14:paraId="691CC441"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40 bytes for the first, 32 bytes for each subsequent</w:t>
            </w:r>
          </w:p>
        </w:tc>
        <w:tc>
          <w:tcPr>
            <w:tcW w:w="2694" w:type="pct"/>
            <w:tcBorders>
              <w:top w:val="single" w:sz="6" w:space="0" w:color="808080"/>
              <w:left w:val="single" w:sz="6" w:space="0" w:color="808080"/>
              <w:bottom w:val="single" w:sz="6" w:space="0" w:color="808080"/>
              <w:right w:val="single" w:sz="6" w:space="0" w:color="808080"/>
            </w:tcBorders>
          </w:tcPr>
          <w:p w14:paraId="0FA1DA11"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first Managed Metadata field added to a list gets four columns:</w:t>
            </w:r>
          </w:p>
          <w:p w14:paraId="4F377998" w14:textId="77777777" w:rsidR="00485E8E" w:rsidRPr="00A65C9B" w:rsidRDefault="00485E8E" w:rsidP="00884A1A">
            <w:pPr>
              <w:pStyle w:val="ListParagraph"/>
              <w:numPr>
                <w:ilvl w:val="0"/>
                <w:numId w:val="9"/>
              </w:num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A lookup field for the actual tag</w:t>
            </w:r>
          </w:p>
          <w:p w14:paraId="1E4097A2" w14:textId="520174E7" w:rsidR="00485E8E" w:rsidRPr="00A65C9B" w:rsidRDefault="00485E8E" w:rsidP="00884A1A">
            <w:pPr>
              <w:pStyle w:val="ListParagraph"/>
              <w:numPr>
                <w:ilvl w:val="0"/>
                <w:numId w:val="9"/>
              </w:num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A </w:t>
            </w:r>
            <w:r w:rsidR="00014B8B">
              <w:rPr>
                <w:rFonts w:ascii="Calibri" w:eastAsia="SimSun" w:hAnsi="Calibri" w:cs="Times New Roman"/>
                <w:kern w:val="24"/>
                <w:szCs w:val="20"/>
              </w:rPr>
              <w:t>h</w:t>
            </w:r>
            <w:r w:rsidRPr="00A65C9B">
              <w:rPr>
                <w:rFonts w:ascii="Calibri" w:eastAsia="SimSun" w:hAnsi="Calibri" w:cs="Times New Roman"/>
                <w:kern w:val="24"/>
                <w:szCs w:val="20"/>
              </w:rPr>
              <w:t xml:space="preserve">idden </w:t>
            </w:r>
            <w:r w:rsidR="00014B8B">
              <w:rPr>
                <w:rFonts w:ascii="Calibri" w:eastAsia="SimSun" w:hAnsi="Calibri" w:cs="Times New Roman"/>
                <w:kern w:val="24"/>
                <w:szCs w:val="20"/>
              </w:rPr>
              <w:t>t</w:t>
            </w:r>
            <w:r w:rsidRPr="00A65C9B">
              <w:rPr>
                <w:rFonts w:ascii="Calibri" w:eastAsia="SimSun" w:hAnsi="Calibri" w:cs="Times New Roman"/>
                <w:kern w:val="24"/>
                <w:szCs w:val="20"/>
              </w:rPr>
              <w:t>ext field for the string value</w:t>
            </w:r>
          </w:p>
          <w:p w14:paraId="2F05EC68" w14:textId="1ACA9785" w:rsidR="00485E8E" w:rsidRPr="00A65C9B" w:rsidRDefault="00485E8E" w:rsidP="00884A1A">
            <w:pPr>
              <w:pStyle w:val="ListParagraph"/>
              <w:numPr>
                <w:ilvl w:val="0"/>
                <w:numId w:val="9"/>
              </w:num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A </w:t>
            </w:r>
            <w:r w:rsidR="00014B8B">
              <w:rPr>
                <w:rFonts w:ascii="Calibri" w:eastAsia="SimSun" w:hAnsi="Calibri" w:cs="Times New Roman"/>
                <w:kern w:val="24"/>
                <w:szCs w:val="20"/>
              </w:rPr>
              <w:t>l</w:t>
            </w:r>
            <w:r w:rsidRPr="00A65C9B">
              <w:rPr>
                <w:rFonts w:ascii="Calibri" w:eastAsia="SimSun" w:hAnsi="Calibri" w:cs="Times New Roman"/>
                <w:kern w:val="24"/>
                <w:szCs w:val="20"/>
              </w:rPr>
              <w:t xml:space="preserve">ookup field for the </w:t>
            </w:r>
            <w:r w:rsidR="00014B8B">
              <w:rPr>
                <w:rFonts w:ascii="Calibri" w:eastAsia="SimSun" w:hAnsi="Calibri" w:cs="Times New Roman"/>
                <w:kern w:val="24"/>
                <w:szCs w:val="20"/>
              </w:rPr>
              <w:t>c</w:t>
            </w:r>
            <w:r w:rsidRPr="00A65C9B">
              <w:rPr>
                <w:rFonts w:ascii="Calibri" w:eastAsia="SimSun" w:hAnsi="Calibri" w:cs="Times New Roman"/>
                <w:kern w:val="24"/>
                <w:szCs w:val="20"/>
              </w:rPr>
              <w:t>atch</w:t>
            </w:r>
            <w:r w:rsidR="00014B8B">
              <w:rPr>
                <w:rFonts w:ascii="Calibri" w:eastAsia="SimSun" w:hAnsi="Calibri" w:cs="Times New Roman"/>
                <w:kern w:val="24"/>
                <w:szCs w:val="20"/>
              </w:rPr>
              <w:t xml:space="preserve"> </w:t>
            </w:r>
            <w:r w:rsidRPr="00A65C9B">
              <w:rPr>
                <w:rFonts w:ascii="Calibri" w:eastAsia="SimSun" w:hAnsi="Calibri" w:cs="Times New Roman"/>
                <w:kern w:val="24"/>
                <w:szCs w:val="20"/>
              </w:rPr>
              <w:t>all</w:t>
            </w:r>
          </w:p>
          <w:p w14:paraId="114B215C" w14:textId="558F8060" w:rsidR="00485E8E" w:rsidRPr="00A65C9B" w:rsidRDefault="00485E8E" w:rsidP="00884A1A">
            <w:pPr>
              <w:pStyle w:val="ListParagraph"/>
              <w:numPr>
                <w:ilvl w:val="0"/>
                <w:numId w:val="9"/>
              </w:num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A </w:t>
            </w:r>
            <w:r w:rsidR="00014B8B">
              <w:rPr>
                <w:rFonts w:ascii="Calibri" w:eastAsia="SimSun" w:hAnsi="Calibri" w:cs="Times New Roman"/>
                <w:kern w:val="24"/>
                <w:szCs w:val="20"/>
              </w:rPr>
              <w:t>l</w:t>
            </w:r>
            <w:r w:rsidRPr="00A65C9B">
              <w:rPr>
                <w:rFonts w:ascii="Calibri" w:eastAsia="SimSun" w:hAnsi="Calibri" w:cs="Times New Roman"/>
                <w:kern w:val="24"/>
                <w:szCs w:val="20"/>
              </w:rPr>
              <w:t xml:space="preserve">ookup field for spillover of the </w:t>
            </w:r>
            <w:r w:rsidR="00014B8B">
              <w:rPr>
                <w:rFonts w:ascii="Calibri" w:eastAsia="SimSun" w:hAnsi="Calibri" w:cs="Times New Roman"/>
                <w:kern w:val="24"/>
                <w:szCs w:val="20"/>
              </w:rPr>
              <w:t>c</w:t>
            </w:r>
            <w:r w:rsidRPr="00A65C9B">
              <w:rPr>
                <w:rFonts w:ascii="Calibri" w:eastAsia="SimSun" w:hAnsi="Calibri" w:cs="Times New Roman"/>
                <w:kern w:val="24"/>
                <w:szCs w:val="20"/>
              </w:rPr>
              <w:t>atch all</w:t>
            </w:r>
          </w:p>
          <w:p w14:paraId="0A4B7628" w14:textId="77777777" w:rsidR="00485E8E" w:rsidRPr="00A65C9B" w:rsidRDefault="00485E8E" w:rsidP="00884A1A">
            <w:pPr>
              <w:spacing w:before="60" w:after="60" w:line="280" w:lineRule="exact"/>
              <w:rPr>
                <w:rFonts w:ascii="Calibri" w:eastAsia="SimSun" w:hAnsi="Calibri" w:cs="Times New Roman"/>
                <w:kern w:val="24"/>
                <w:szCs w:val="20"/>
              </w:rPr>
            </w:pPr>
          </w:p>
          <w:p w14:paraId="0C0084B2"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Each subsequent Managed Metadata field added to a list adds two more columns</w:t>
            </w:r>
          </w:p>
          <w:p w14:paraId="0AEF61EE" w14:textId="77777777" w:rsidR="00485E8E" w:rsidRPr="00A65C9B" w:rsidRDefault="00485E8E" w:rsidP="00884A1A">
            <w:pPr>
              <w:pStyle w:val="ListParagraph"/>
              <w:numPr>
                <w:ilvl w:val="0"/>
                <w:numId w:val="10"/>
              </w:num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A lookup field for the actual tag</w:t>
            </w:r>
          </w:p>
          <w:p w14:paraId="1C8CA2F5" w14:textId="226736F0" w:rsidR="00485E8E" w:rsidRPr="00A65C9B" w:rsidRDefault="00485E8E" w:rsidP="00884A1A">
            <w:pPr>
              <w:pStyle w:val="ListParagraph"/>
              <w:numPr>
                <w:ilvl w:val="0"/>
                <w:numId w:val="10"/>
              </w:num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A </w:t>
            </w:r>
            <w:r w:rsidR="00014B8B">
              <w:rPr>
                <w:rFonts w:ascii="Calibri" w:eastAsia="SimSun" w:hAnsi="Calibri" w:cs="Times New Roman"/>
                <w:kern w:val="24"/>
                <w:szCs w:val="20"/>
              </w:rPr>
              <w:t>h</w:t>
            </w:r>
            <w:r w:rsidRPr="00A65C9B">
              <w:rPr>
                <w:rFonts w:ascii="Calibri" w:eastAsia="SimSun" w:hAnsi="Calibri" w:cs="Times New Roman"/>
                <w:kern w:val="24"/>
                <w:szCs w:val="20"/>
              </w:rPr>
              <w:t xml:space="preserve">idden </w:t>
            </w:r>
            <w:r w:rsidR="00014B8B">
              <w:rPr>
                <w:rFonts w:ascii="Calibri" w:eastAsia="SimSun" w:hAnsi="Calibri" w:cs="Times New Roman"/>
                <w:kern w:val="24"/>
                <w:szCs w:val="20"/>
              </w:rPr>
              <w:t>t</w:t>
            </w:r>
            <w:r w:rsidRPr="00A65C9B">
              <w:rPr>
                <w:rFonts w:ascii="Calibri" w:eastAsia="SimSun" w:hAnsi="Calibri" w:cs="Times New Roman"/>
                <w:kern w:val="24"/>
                <w:szCs w:val="20"/>
              </w:rPr>
              <w:t>ext field for the string value</w:t>
            </w:r>
          </w:p>
          <w:p w14:paraId="5A544D05" w14:textId="77777777" w:rsidR="00485E8E" w:rsidRPr="00A65C9B" w:rsidRDefault="00485E8E" w:rsidP="00884A1A">
            <w:pPr>
              <w:spacing w:before="60" w:after="60" w:line="280" w:lineRule="exact"/>
              <w:rPr>
                <w:rFonts w:ascii="Calibri" w:eastAsia="SimSun" w:hAnsi="Calibri" w:cs="Times New Roman"/>
                <w:kern w:val="24"/>
                <w:szCs w:val="20"/>
              </w:rPr>
            </w:pPr>
          </w:p>
          <w:p w14:paraId="6F1BA59C" w14:textId="6CB3534D" w:rsidR="00485E8E" w:rsidRPr="00A65C9B" w:rsidRDefault="00485E8E" w:rsidP="00014B8B">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maximum number of columns of Managed Metadata is calculated as (14 + (16 * (</w:t>
            </w:r>
            <w:r w:rsidRPr="00A65C9B">
              <w:rPr>
                <w:rFonts w:ascii="Calibri" w:eastAsia="SimSun" w:hAnsi="Calibri" w:cs="Times New Roman"/>
                <w:i/>
                <w:kern w:val="24"/>
                <w:szCs w:val="20"/>
              </w:rPr>
              <w:t>n</w:t>
            </w:r>
            <w:r w:rsidRPr="00A65C9B">
              <w:rPr>
                <w:rFonts w:ascii="Calibri" w:eastAsia="SimSun" w:hAnsi="Calibri" w:cs="Times New Roman"/>
                <w:kern w:val="24"/>
                <w:szCs w:val="20"/>
              </w:rPr>
              <w:t xml:space="preserve">-1))) where </w:t>
            </w:r>
            <w:r w:rsidRPr="00A65C9B">
              <w:rPr>
                <w:rFonts w:ascii="Calibri" w:eastAsia="SimSun" w:hAnsi="Calibri" w:cs="Times New Roman"/>
                <w:i/>
                <w:kern w:val="24"/>
                <w:szCs w:val="20"/>
              </w:rPr>
              <w:t>n</w:t>
            </w:r>
            <w:r w:rsidRPr="00A65C9B">
              <w:rPr>
                <w:rFonts w:ascii="Calibri" w:eastAsia="SimSun" w:hAnsi="Calibri" w:cs="Times New Roman"/>
                <w:kern w:val="24"/>
                <w:szCs w:val="20"/>
              </w:rPr>
              <w:t xml:space="preserve"> is the row mapping value (default of </w:t>
            </w:r>
            <w:r w:rsidR="00014B8B">
              <w:rPr>
                <w:rFonts w:ascii="Calibri" w:eastAsia="SimSun" w:hAnsi="Calibri" w:cs="Times New Roman"/>
                <w:kern w:val="24"/>
                <w:szCs w:val="20"/>
              </w:rPr>
              <w:t>6</w:t>
            </w:r>
            <w:r w:rsidRPr="00A65C9B">
              <w:rPr>
                <w:rFonts w:ascii="Calibri" w:eastAsia="SimSun" w:hAnsi="Calibri" w:cs="Times New Roman"/>
                <w:kern w:val="24"/>
                <w:szCs w:val="20"/>
              </w:rPr>
              <w:t>).</w:t>
            </w:r>
          </w:p>
        </w:tc>
      </w:tr>
    </w:tbl>
    <w:p w14:paraId="1CAF6132" w14:textId="77777777" w:rsidR="00485E8E" w:rsidRPr="00A65C9B" w:rsidRDefault="00485E8E" w:rsidP="00485E8E">
      <w:pPr>
        <w:spacing w:before="80" w:after="80" w:line="240" w:lineRule="auto"/>
        <w:rPr>
          <w:rFonts w:ascii="Calibri" w:eastAsia="SimSun" w:hAnsi="Calibri" w:cs="Times New Roman"/>
          <w:kern w:val="24"/>
          <w:sz w:val="8"/>
          <w:szCs w:val="8"/>
        </w:rPr>
      </w:pPr>
    </w:p>
    <w:p w14:paraId="0F307C0E" w14:textId="49C3846E" w:rsidR="00485E8E" w:rsidRDefault="00485E8E" w:rsidP="00485E8E">
      <w:r>
        <w:t>External Data columns have the concept of a primary column and secondary columns. When you add an external data column, you can select some secondary fields of the external content type you want to be added to the list. For example, given an External Content Type “Customer” which has fields like “I</w:t>
      </w:r>
      <w:r w:rsidR="00554C68">
        <w:t>D</w:t>
      </w:r>
      <w:r>
        <w:t xml:space="preserve">”, “Name”, “Country”, </w:t>
      </w:r>
      <w:r w:rsidR="00554C68">
        <w:t xml:space="preserve">and </w:t>
      </w:r>
      <w:r>
        <w:t>“Description”, when you add an External Data column of type “Customer” to a list, you can add secondary fields to show the “I</w:t>
      </w:r>
      <w:r w:rsidR="00554C68">
        <w:t>D</w:t>
      </w:r>
      <w:r>
        <w:t>”, “</w:t>
      </w:r>
      <w:proofErr w:type="gramStart"/>
      <w:r>
        <w:t>Name”</w:t>
      </w:r>
      <w:proofErr w:type="gramEnd"/>
      <w:r>
        <w:t xml:space="preserve"> and “Description” of the Customer. Overall these are the columns that get added:</w:t>
      </w:r>
    </w:p>
    <w:p w14:paraId="5213E41A" w14:textId="77777777" w:rsidR="00485E8E" w:rsidRDefault="00485E8E" w:rsidP="00485E8E">
      <w:pPr>
        <w:pStyle w:val="ListParagraph"/>
        <w:numPr>
          <w:ilvl w:val="0"/>
          <w:numId w:val="8"/>
        </w:numPr>
      </w:pPr>
      <w:r>
        <w:t>Primary column: A text field.</w:t>
      </w:r>
    </w:p>
    <w:p w14:paraId="60228A11" w14:textId="77777777" w:rsidR="00485E8E" w:rsidRDefault="00485E8E" w:rsidP="00485E8E">
      <w:pPr>
        <w:pStyle w:val="ListParagraph"/>
        <w:numPr>
          <w:ilvl w:val="0"/>
          <w:numId w:val="8"/>
        </w:numPr>
      </w:pPr>
      <w:r>
        <w:t>Hidden Id column: A multi-line text field.</w:t>
      </w:r>
    </w:p>
    <w:p w14:paraId="2817991A" w14:textId="6CBC5EC7" w:rsidR="00485E8E" w:rsidRDefault="00485E8E" w:rsidP="00485E8E">
      <w:pPr>
        <w:pStyle w:val="ListParagraph"/>
        <w:numPr>
          <w:ilvl w:val="0"/>
          <w:numId w:val="8"/>
        </w:numPr>
      </w:pPr>
      <w:r>
        <w:t xml:space="preserve">Secondary columns: Each secondary column is a text/number/Boolean/multi-line text based on the data type of the secondary column as defined in the BDC model. For example, </w:t>
      </w:r>
      <w:r w:rsidR="00554C68">
        <w:t xml:space="preserve">ID </w:t>
      </w:r>
      <w:r>
        <w:t xml:space="preserve">might be mapped to a </w:t>
      </w:r>
      <w:r w:rsidRPr="00734445">
        <w:rPr>
          <w:i/>
        </w:rPr>
        <w:t>Number</w:t>
      </w:r>
      <w:r>
        <w:t xml:space="preserve"> column; Name might be mapped to a </w:t>
      </w:r>
      <w:r w:rsidRPr="00734445">
        <w:rPr>
          <w:i/>
        </w:rPr>
        <w:t>Single line of text column</w:t>
      </w:r>
      <w:r>
        <w:t xml:space="preserve">; Description might be mapped to a </w:t>
      </w:r>
      <w:proofErr w:type="gramStart"/>
      <w:r w:rsidRPr="00734445">
        <w:rPr>
          <w:i/>
        </w:rPr>
        <w:t>Multiple</w:t>
      </w:r>
      <w:proofErr w:type="gramEnd"/>
      <w:r w:rsidRPr="00734445">
        <w:rPr>
          <w:i/>
        </w:rPr>
        <w:t xml:space="preserve"> lines of text</w:t>
      </w:r>
      <w:r>
        <w:t xml:space="preserve"> column.</w:t>
      </w:r>
    </w:p>
    <w:p w14:paraId="2C5935A4" w14:textId="77777777" w:rsidR="00485E8E" w:rsidRDefault="00485E8E" w:rsidP="00485E8E">
      <w:pPr>
        <w:pStyle w:val="Heading3"/>
        <w:rPr>
          <w:rFonts w:eastAsia="SimSun"/>
        </w:rPr>
      </w:pPr>
      <w:bookmarkStart w:id="51" w:name="_Toc258834734"/>
      <w:bookmarkStart w:id="52" w:name="_Toc258842342"/>
      <w:r>
        <w:rPr>
          <w:rFonts w:eastAsia="SimSun"/>
        </w:rPr>
        <w:t>Page limits</w:t>
      </w:r>
      <w:bookmarkEnd w:id="50"/>
      <w:bookmarkEnd w:id="51"/>
      <w:bookmarkEnd w:id="52"/>
    </w:p>
    <w:p w14:paraId="756B9B15"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pages.</w:t>
      </w:r>
    </w:p>
    <w:p w14:paraId="3C2971E9"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085"/>
        <w:gridCol w:w="1004"/>
        <w:gridCol w:w="1228"/>
        <w:gridCol w:w="6118"/>
      </w:tblGrid>
      <w:tr w:rsidR="00485E8E" w:rsidRPr="00A65C9B" w14:paraId="77BB58D7" w14:textId="77777777" w:rsidTr="00884A1A">
        <w:trPr>
          <w:cantSplit/>
          <w:tblHeader/>
        </w:trPr>
        <w:tc>
          <w:tcPr>
            <w:tcW w:w="575" w:type="pct"/>
            <w:tcBorders>
              <w:top w:val="single" w:sz="12" w:space="0" w:color="808080"/>
              <w:left w:val="single" w:sz="12" w:space="0" w:color="808080"/>
              <w:bottom w:val="single" w:sz="4" w:space="0" w:color="808080"/>
              <w:right w:val="single" w:sz="6" w:space="0" w:color="808080"/>
            </w:tcBorders>
            <w:shd w:val="clear" w:color="auto" w:fill="D9D9D9"/>
            <w:hideMark/>
          </w:tcPr>
          <w:p w14:paraId="1D03C619"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lastRenderedPageBreak/>
              <w:t>Limit</w:t>
            </w:r>
          </w:p>
        </w:tc>
        <w:tc>
          <w:tcPr>
            <w:tcW w:w="532" w:type="pct"/>
            <w:tcBorders>
              <w:top w:val="single" w:sz="12" w:space="0" w:color="808080"/>
              <w:left w:val="single" w:sz="6" w:space="0" w:color="808080"/>
              <w:bottom w:val="single" w:sz="4" w:space="0" w:color="808080"/>
              <w:right w:val="single" w:sz="6" w:space="0" w:color="808080"/>
            </w:tcBorders>
            <w:shd w:val="clear" w:color="auto" w:fill="D9D9D9"/>
            <w:hideMark/>
          </w:tcPr>
          <w:p w14:paraId="34D36761"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651" w:type="pct"/>
            <w:tcBorders>
              <w:top w:val="single" w:sz="12" w:space="0" w:color="808080"/>
              <w:left w:val="single" w:sz="6" w:space="0" w:color="808080"/>
              <w:bottom w:val="single" w:sz="4" w:space="0" w:color="808080"/>
              <w:right w:val="single" w:sz="6" w:space="0" w:color="808080"/>
            </w:tcBorders>
            <w:shd w:val="clear" w:color="auto" w:fill="D9D9D9"/>
          </w:tcPr>
          <w:p w14:paraId="2D31B3DB"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242" w:type="pct"/>
            <w:tcBorders>
              <w:top w:val="single" w:sz="12" w:space="0" w:color="808080"/>
              <w:left w:val="single" w:sz="6" w:space="0" w:color="808080"/>
              <w:bottom w:val="single" w:sz="4" w:space="0" w:color="808080"/>
              <w:right w:val="single" w:sz="6" w:space="0" w:color="808080"/>
            </w:tcBorders>
            <w:shd w:val="clear" w:color="auto" w:fill="D9D9D9"/>
            <w:hideMark/>
          </w:tcPr>
          <w:p w14:paraId="66CD9433"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0C2FD60A" w14:textId="77777777" w:rsidTr="00884A1A">
        <w:trPr>
          <w:cantSplit/>
        </w:trPr>
        <w:tc>
          <w:tcPr>
            <w:tcW w:w="575" w:type="pct"/>
            <w:tcBorders>
              <w:top w:val="single" w:sz="6" w:space="0" w:color="808080"/>
              <w:left w:val="single" w:sz="12" w:space="0" w:color="808080"/>
              <w:bottom w:val="single" w:sz="6" w:space="0" w:color="808080"/>
              <w:right w:val="single" w:sz="6" w:space="0" w:color="808080"/>
            </w:tcBorders>
          </w:tcPr>
          <w:p w14:paraId="694C3B05"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Web parts</w:t>
            </w:r>
          </w:p>
        </w:tc>
        <w:tc>
          <w:tcPr>
            <w:tcW w:w="532" w:type="pct"/>
            <w:tcBorders>
              <w:top w:val="single" w:sz="6" w:space="0" w:color="808080"/>
              <w:left w:val="single" w:sz="6" w:space="0" w:color="808080"/>
              <w:bottom w:val="single" w:sz="6" w:space="0" w:color="808080"/>
              <w:right w:val="single" w:sz="6" w:space="0" w:color="808080"/>
            </w:tcBorders>
          </w:tcPr>
          <w:p w14:paraId="2C8125E1" w14:textId="049FBCB0" w:rsidR="00485E8E" w:rsidRPr="00A65C9B" w:rsidRDefault="00485E8E" w:rsidP="00E677FD">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25 per </w:t>
            </w:r>
            <w:r w:rsidR="00D31177">
              <w:rPr>
                <w:rFonts w:ascii="Calibri" w:eastAsia="SimSun" w:hAnsi="Calibri" w:cs="Times New Roman"/>
                <w:kern w:val="24"/>
                <w:szCs w:val="20"/>
              </w:rPr>
              <w:t xml:space="preserve">wiki or Web part </w:t>
            </w:r>
            <w:r w:rsidRPr="00A65C9B">
              <w:rPr>
                <w:rFonts w:ascii="Calibri" w:eastAsia="SimSun" w:hAnsi="Calibri" w:cs="Times New Roman"/>
                <w:kern w:val="24"/>
                <w:szCs w:val="20"/>
              </w:rPr>
              <w:t>page</w:t>
            </w:r>
            <w:r w:rsidR="00E677FD">
              <w:rPr>
                <w:rFonts w:ascii="Calibri" w:eastAsia="SimSun" w:hAnsi="Calibri" w:cs="Times New Roman"/>
                <w:kern w:val="24"/>
                <w:szCs w:val="20"/>
              </w:rPr>
              <w:t xml:space="preserve">  </w:t>
            </w:r>
          </w:p>
        </w:tc>
        <w:tc>
          <w:tcPr>
            <w:tcW w:w="651" w:type="pct"/>
            <w:tcBorders>
              <w:top w:val="single" w:sz="6" w:space="0" w:color="808080"/>
              <w:left w:val="single" w:sz="6" w:space="0" w:color="808080"/>
              <w:bottom w:val="single" w:sz="6" w:space="0" w:color="808080"/>
              <w:right w:val="single" w:sz="6" w:space="0" w:color="808080"/>
            </w:tcBorders>
          </w:tcPr>
          <w:p w14:paraId="7196F443"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242" w:type="pct"/>
            <w:tcBorders>
              <w:top w:val="single" w:sz="6" w:space="0" w:color="808080"/>
              <w:left w:val="single" w:sz="6" w:space="0" w:color="808080"/>
              <w:bottom w:val="single" w:sz="6" w:space="0" w:color="808080"/>
              <w:right w:val="single" w:sz="6" w:space="0" w:color="808080"/>
            </w:tcBorders>
          </w:tcPr>
          <w:p w14:paraId="4725B223" w14:textId="4018BEDC" w:rsidR="00485E8E" w:rsidRPr="00A65C9B" w:rsidRDefault="00485E8E" w:rsidP="00554C68">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This figure is an estimate based on simple Web Parts. The complexity of the Web parts dictates how many Web Parts can be used on a page before performance is affected.</w:t>
            </w:r>
          </w:p>
        </w:tc>
      </w:tr>
    </w:tbl>
    <w:p w14:paraId="2232F1A3" w14:textId="77777777" w:rsidR="00485E8E" w:rsidRPr="00A65C9B" w:rsidRDefault="00485E8E" w:rsidP="00485E8E">
      <w:pPr>
        <w:spacing w:before="80" w:after="80" w:line="240" w:lineRule="auto"/>
        <w:rPr>
          <w:rFonts w:ascii="Calibri" w:eastAsia="SimSun" w:hAnsi="Calibri" w:cs="Times New Roman"/>
          <w:kern w:val="24"/>
          <w:sz w:val="8"/>
          <w:szCs w:val="8"/>
        </w:rPr>
      </w:pPr>
    </w:p>
    <w:p w14:paraId="176CAFF1" w14:textId="77777777" w:rsidR="00485E8E" w:rsidRDefault="00485E8E" w:rsidP="00485E8E">
      <w:pPr>
        <w:spacing w:before="80" w:after="80" w:line="240" w:lineRule="auto"/>
        <w:rPr>
          <w:rFonts w:asciiTheme="majorHAnsi" w:eastAsia="SimSun" w:hAnsiTheme="majorHAnsi" w:cstheme="majorBidi"/>
          <w:b/>
          <w:bCs/>
          <w:color w:val="4F81BD" w:themeColor="accent1"/>
        </w:rPr>
      </w:pPr>
      <w:r w:rsidRPr="00133FF5">
        <w:rPr>
          <w:rFonts w:asciiTheme="majorHAnsi" w:eastAsia="SimSun" w:hAnsiTheme="majorHAnsi" w:cstheme="majorBidi"/>
          <w:b/>
          <w:bCs/>
          <w:color w:val="4F81BD" w:themeColor="accent1"/>
        </w:rPr>
        <w:t>Security</w:t>
      </w:r>
      <w:r>
        <w:rPr>
          <w:rFonts w:asciiTheme="majorHAnsi" w:eastAsia="SimSun" w:hAnsiTheme="majorHAnsi" w:cstheme="majorBidi"/>
          <w:b/>
          <w:bCs/>
          <w:color w:val="4F81BD" w:themeColor="accent1"/>
        </w:rPr>
        <w:t xml:space="preserve"> limits</w:t>
      </w:r>
    </w:p>
    <w:p w14:paraId="3FA66D18" w14:textId="77777777" w:rsidR="00485E8E" w:rsidRDefault="00485E8E" w:rsidP="00485E8E">
      <w:pPr>
        <w:spacing w:before="80" w:after="80" w:line="240" w:lineRule="auto"/>
        <w:rPr>
          <w:rFonts w:asciiTheme="majorHAnsi" w:eastAsia="SimSun" w:hAnsiTheme="majorHAnsi" w:cstheme="majorBidi"/>
          <w:b/>
          <w:bCs/>
          <w:color w:val="4F81BD" w:themeColor="accent1"/>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03"/>
        <w:gridCol w:w="1394"/>
        <w:gridCol w:w="1177"/>
        <w:gridCol w:w="5161"/>
      </w:tblGrid>
      <w:tr w:rsidR="00485E8E" w:rsidRPr="00A65C9B" w14:paraId="77F35329" w14:textId="77777777" w:rsidTr="00884A1A">
        <w:trPr>
          <w:cantSplit/>
          <w:tblHeader/>
        </w:trPr>
        <w:tc>
          <w:tcPr>
            <w:tcW w:w="875" w:type="pct"/>
            <w:tcBorders>
              <w:top w:val="single" w:sz="12" w:space="0" w:color="808080"/>
              <w:left w:val="single" w:sz="12" w:space="0" w:color="808080"/>
              <w:bottom w:val="single" w:sz="4" w:space="0" w:color="808080"/>
              <w:right w:val="single" w:sz="6" w:space="0" w:color="808080"/>
            </w:tcBorders>
            <w:shd w:val="clear" w:color="auto" w:fill="D9D9D9"/>
            <w:hideMark/>
          </w:tcPr>
          <w:p w14:paraId="6EB40290"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613" w:type="pct"/>
            <w:tcBorders>
              <w:top w:val="single" w:sz="12" w:space="0" w:color="808080"/>
              <w:left w:val="single" w:sz="6" w:space="0" w:color="808080"/>
              <w:bottom w:val="single" w:sz="4" w:space="0" w:color="808080"/>
              <w:right w:val="single" w:sz="6" w:space="0" w:color="808080"/>
            </w:tcBorders>
            <w:shd w:val="clear" w:color="auto" w:fill="D9D9D9"/>
            <w:hideMark/>
          </w:tcPr>
          <w:p w14:paraId="0AD34E25"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80" w:type="pct"/>
            <w:tcBorders>
              <w:top w:val="single" w:sz="12" w:space="0" w:color="808080"/>
              <w:left w:val="single" w:sz="6" w:space="0" w:color="808080"/>
              <w:bottom w:val="single" w:sz="4" w:space="0" w:color="808080"/>
              <w:right w:val="single" w:sz="6" w:space="0" w:color="808080"/>
            </w:tcBorders>
            <w:shd w:val="clear" w:color="auto" w:fill="D9D9D9"/>
          </w:tcPr>
          <w:p w14:paraId="67699045"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2932" w:type="pct"/>
            <w:tcBorders>
              <w:top w:val="single" w:sz="12" w:space="0" w:color="808080"/>
              <w:left w:val="single" w:sz="6" w:space="0" w:color="808080"/>
              <w:bottom w:val="single" w:sz="4" w:space="0" w:color="808080"/>
              <w:right w:val="single" w:sz="6" w:space="0" w:color="808080"/>
            </w:tcBorders>
            <w:shd w:val="clear" w:color="auto" w:fill="D9D9D9"/>
            <w:hideMark/>
          </w:tcPr>
          <w:p w14:paraId="57D0950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6CB1320B" w14:textId="77777777" w:rsidTr="00884A1A">
        <w:trPr>
          <w:cantSplit/>
        </w:trPr>
        <w:tc>
          <w:tcPr>
            <w:tcW w:w="875" w:type="pct"/>
            <w:tcBorders>
              <w:top w:val="single" w:sz="6" w:space="0" w:color="808080"/>
              <w:left w:val="single" w:sz="12" w:space="0" w:color="808080"/>
              <w:bottom w:val="single" w:sz="6" w:space="0" w:color="808080"/>
              <w:right w:val="single" w:sz="6" w:space="0" w:color="808080"/>
            </w:tcBorders>
          </w:tcPr>
          <w:p w14:paraId="4CCA4F9E" w14:textId="0797A78E" w:rsidR="00485E8E" w:rsidRPr="00A65C9B" w:rsidRDefault="00485E8E" w:rsidP="00554C68">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Number of SharePoint groups a </w:t>
            </w:r>
            <w:r w:rsidR="00554C68">
              <w:rPr>
                <w:rFonts w:ascii="Calibri" w:eastAsia="SimSun" w:hAnsi="Calibri" w:cs="Times New Roman"/>
                <w:kern w:val="24"/>
                <w:szCs w:val="20"/>
              </w:rPr>
              <w:t>u</w:t>
            </w:r>
            <w:r w:rsidRPr="00A65C9B">
              <w:rPr>
                <w:rFonts w:ascii="Calibri" w:eastAsia="SimSun" w:hAnsi="Calibri" w:cs="Times New Roman"/>
                <w:kern w:val="24"/>
                <w:szCs w:val="20"/>
              </w:rPr>
              <w:t>ser can belong to</w:t>
            </w:r>
          </w:p>
        </w:tc>
        <w:tc>
          <w:tcPr>
            <w:tcW w:w="613" w:type="pct"/>
            <w:tcBorders>
              <w:top w:val="single" w:sz="6" w:space="0" w:color="808080"/>
              <w:left w:val="single" w:sz="6" w:space="0" w:color="808080"/>
              <w:bottom w:val="single" w:sz="6" w:space="0" w:color="808080"/>
              <w:right w:val="single" w:sz="6" w:space="0" w:color="808080"/>
            </w:tcBorders>
          </w:tcPr>
          <w:p w14:paraId="085D46AE"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5,000</w:t>
            </w:r>
          </w:p>
        </w:tc>
        <w:tc>
          <w:tcPr>
            <w:tcW w:w="580" w:type="pct"/>
            <w:tcBorders>
              <w:top w:val="single" w:sz="6" w:space="0" w:color="808080"/>
              <w:left w:val="single" w:sz="6" w:space="0" w:color="808080"/>
              <w:bottom w:val="single" w:sz="6" w:space="0" w:color="808080"/>
              <w:right w:val="single" w:sz="6" w:space="0" w:color="808080"/>
            </w:tcBorders>
          </w:tcPr>
          <w:p w14:paraId="7D6D325C"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932" w:type="pct"/>
            <w:tcBorders>
              <w:top w:val="single" w:sz="6" w:space="0" w:color="808080"/>
              <w:left w:val="single" w:sz="6" w:space="0" w:color="808080"/>
              <w:bottom w:val="single" w:sz="6" w:space="0" w:color="808080"/>
              <w:right w:val="single" w:sz="6" w:space="0" w:color="808080"/>
            </w:tcBorders>
          </w:tcPr>
          <w:p w14:paraId="6131F99E"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This is not a hard limit but it is consistent with Active Directory</w:t>
            </w:r>
            <w:r w:rsidRPr="00A65C9B">
              <w:rPr>
                <w:rFonts w:ascii="Calibri" w:hAnsi="Calibri" w:cstheme="minorHAnsi"/>
              </w:rPr>
              <w:t>®</w:t>
            </w:r>
            <w:r w:rsidRPr="00A65C9B">
              <w:rPr>
                <w:rFonts w:ascii="Calibri" w:eastAsia="SimSun" w:hAnsi="Calibri" w:cs="Times New Roman"/>
                <w:kern w:val="24"/>
                <w:szCs w:val="20"/>
              </w:rPr>
              <w:t xml:space="preserve"> guidelines. There are several things that affect this number:</w:t>
            </w:r>
          </w:p>
          <w:p w14:paraId="55420886" w14:textId="77777777" w:rsidR="00485E8E" w:rsidRPr="00A65C9B" w:rsidRDefault="00485E8E" w:rsidP="00884A1A">
            <w:pPr>
              <w:pStyle w:val="ListParagraph"/>
              <w:numPr>
                <w:ilvl w:val="0"/>
                <w:numId w:val="4"/>
              </w:num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size of the user token</w:t>
            </w:r>
          </w:p>
          <w:p w14:paraId="614DEC9F" w14:textId="76DCC43D" w:rsidR="00485E8E" w:rsidRPr="008F7D81" w:rsidRDefault="00485E8E" w:rsidP="008F7D81">
            <w:pPr>
              <w:pStyle w:val="ListParagraph"/>
              <w:numPr>
                <w:ilvl w:val="0"/>
                <w:numId w:val="4"/>
              </w:numPr>
              <w:spacing w:before="60" w:after="60" w:line="280" w:lineRule="exact"/>
              <w:rPr>
                <w:rFonts w:ascii="Calibri" w:eastAsia="SimSun" w:hAnsi="Calibri" w:cs="Times New Roman"/>
                <w:kern w:val="24"/>
                <w:szCs w:val="20"/>
              </w:rPr>
            </w:pPr>
            <w:r w:rsidRPr="008F7D81">
              <w:rPr>
                <w:rFonts w:ascii="Calibri" w:eastAsia="SimSun" w:hAnsi="Calibri" w:cs="Times New Roman"/>
                <w:kern w:val="24"/>
                <w:szCs w:val="20"/>
              </w:rPr>
              <w:t xml:space="preserve">The </w:t>
            </w:r>
            <w:proofErr w:type="gramStart"/>
            <w:r w:rsidRPr="008F7D81">
              <w:rPr>
                <w:rFonts w:ascii="Calibri" w:eastAsia="SimSun" w:hAnsi="Calibri" w:cs="Times New Roman"/>
                <w:kern w:val="24"/>
                <w:szCs w:val="20"/>
              </w:rPr>
              <w:t>groups</w:t>
            </w:r>
            <w:proofErr w:type="gramEnd"/>
            <w:r w:rsidRPr="008F7D81">
              <w:rPr>
                <w:rFonts w:ascii="Calibri" w:eastAsia="SimSun" w:hAnsi="Calibri" w:cs="Times New Roman"/>
                <w:kern w:val="24"/>
                <w:szCs w:val="20"/>
              </w:rPr>
              <w:t xml:space="preserve"> cache: </w:t>
            </w:r>
            <w:r w:rsidR="00554C68" w:rsidRPr="00CE3007">
              <w:rPr>
                <w:rFonts w:ascii="Calibri" w:eastAsia="SimSun" w:hAnsi="Calibri" w:cs="Times New Roman"/>
                <w:kern w:val="24"/>
                <w:szCs w:val="20"/>
              </w:rPr>
              <w:t xml:space="preserve">SharePoint </w:t>
            </w:r>
            <w:r w:rsidR="008C4859">
              <w:rPr>
                <w:rFonts w:ascii="Calibri" w:eastAsia="SimSun" w:hAnsi="Calibri" w:cs="Times New Roman"/>
                <w:kern w:val="24"/>
                <w:szCs w:val="20"/>
              </w:rPr>
              <w:t>Server 2010</w:t>
            </w:r>
            <w:r w:rsidR="008E3C94" w:rsidRPr="00CE3007">
              <w:rPr>
                <w:rFonts w:ascii="Calibri" w:eastAsia="SimSun" w:hAnsi="Calibri" w:cs="Times New Roman"/>
                <w:kern w:val="24"/>
                <w:szCs w:val="20"/>
              </w:rPr>
              <w:t xml:space="preserve"> </w:t>
            </w:r>
            <w:r w:rsidR="008C4859">
              <w:rPr>
                <w:rFonts w:ascii="Calibri" w:eastAsia="SimSun" w:hAnsi="Calibri" w:cs="Times New Roman"/>
                <w:kern w:val="24"/>
                <w:szCs w:val="20"/>
              </w:rPr>
              <w:t>has</w:t>
            </w:r>
            <w:r w:rsidR="008E3C94" w:rsidRPr="00CE3007">
              <w:rPr>
                <w:rFonts w:ascii="Calibri" w:eastAsia="SimSun" w:hAnsi="Calibri" w:cs="Times New Roman"/>
                <w:kern w:val="24"/>
                <w:szCs w:val="20"/>
              </w:rPr>
              <w:t xml:space="preserve"> </w:t>
            </w:r>
            <w:r w:rsidRPr="008F7D81">
              <w:rPr>
                <w:rFonts w:ascii="Calibri" w:eastAsia="SimSun" w:hAnsi="Calibri" w:cs="Times New Roman"/>
                <w:kern w:val="24"/>
                <w:szCs w:val="20"/>
              </w:rPr>
              <w:t>a table that caches the number of groups a user belongs to as soon as those groups are use</w:t>
            </w:r>
            <w:r w:rsidR="00554C68" w:rsidRPr="008F7D81">
              <w:rPr>
                <w:rFonts w:ascii="Calibri" w:eastAsia="SimSun" w:hAnsi="Calibri" w:cs="Times New Roman"/>
                <w:kern w:val="24"/>
                <w:szCs w:val="20"/>
              </w:rPr>
              <w:t>d</w:t>
            </w:r>
            <w:r w:rsidRPr="008F7D81">
              <w:rPr>
                <w:rFonts w:ascii="Calibri" w:eastAsia="SimSun" w:hAnsi="Calibri" w:cs="Times New Roman"/>
                <w:kern w:val="24"/>
                <w:szCs w:val="20"/>
              </w:rPr>
              <w:t xml:space="preserve"> in </w:t>
            </w:r>
            <w:r w:rsidR="00554C68" w:rsidRPr="008F7D81">
              <w:rPr>
                <w:rFonts w:ascii="Calibri" w:eastAsia="SimSun" w:hAnsi="Calibri" w:cs="Times New Roman"/>
                <w:kern w:val="24"/>
                <w:szCs w:val="20"/>
              </w:rPr>
              <w:t>access control lists (</w:t>
            </w:r>
            <w:r w:rsidRPr="008F7D81">
              <w:rPr>
                <w:rFonts w:ascii="Calibri" w:eastAsia="SimSun" w:hAnsi="Calibri" w:cs="Times New Roman"/>
                <w:kern w:val="24"/>
                <w:szCs w:val="20"/>
              </w:rPr>
              <w:t>ACLs</w:t>
            </w:r>
            <w:r w:rsidR="00554C68" w:rsidRPr="008F7D81">
              <w:rPr>
                <w:rFonts w:ascii="Calibri" w:eastAsia="SimSun" w:hAnsi="Calibri" w:cs="Times New Roman"/>
                <w:kern w:val="24"/>
                <w:szCs w:val="20"/>
              </w:rPr>
              <w:t>).</w:t>
            </w:r>
            <w:r w:rsidR="00E677FD" w:rsidRPr="008F7D81">
              <w:rPr>
                <w:rFonts w:ascii="Arial" w:eastAsia="SimSun" w:hAnsi="Arial" w:cs="Times New Roman"/>
                <w:kern w:val="24"/>
                <w:sz w:val="20"/>
                <w:szCs w:val="20"/>
              </w:rPr>
              <w:t xml:space="preserve"> </w:t>
            </w:r>
          </w:p>
          <w:p w14:paraId="057B77D7" w14:textId="39DE5518" w:rsidR="00485E8E" w:rsidRPr="00A65C9B" w:rsidRDefault="00485E8E" w:rsidP="00884A1A">
            <w:pPr>
              <w:pStyle w:val="ListParagraph"/>
              <w:numPr>
                <w:ilvl w:val="0"/>
                <w:numId w:val="4"/>
              </w:num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security check time: as the number of groups a user is a member of increases, the time required for </w:t>
            </w:r>
            <w:r w:rsidR="00554C68">
              <w:rPr>
                <w:rFonts w:ascii="Calibri" w:eastAsia="SimSun" w:hAnsi="Calibri" w:cs="Times New Roman"/>
                <w:kern w:val="24"/>
                <w:szCs w:val="20"/>
              </w:rPr>
              <w:t xml:space="preserve">the </w:t>
            </w:r>
            <w:r w:rsidRPr="00A65C9B">
              <w:rPr>
                <w:rFonts w:ascii="Calibri" w:eastAsia="SimSun" w:hAnsi="Calibri" w:cs="Times New Roman"/>
                <w:kern w:val="24"/>
                <w:szCs w:val="20"/>
              </w:rPr>
              <w:t>access check increase as well.</w:t>
            </w:r>
          </w:p>
        </w:tc>
      </w:tr>
      <w:tr w:rsidR="00485E8E" w:rsidRPr="00A65C9B" w14:paraId="6C6265D5" w14:textId="77777777" w:rsidTr="00884A1A">
        <w:trPr>
          <w:cantSplit/>
        </w:trPr>
        <w:tc>
          <w:tcPr>
            <w:tcW w:w="875" w:type="pct"/>
            <w:tcBorders>
              <w:top w:val="single" w:sz="6" w:space="0" w:color="808080"/>
              <w:left w:val="single" w:sz="12" w:space="0" w:color="808080"/>
              <w:bottom w:val="single" w:sz="6" w:space="0" w:color="808080"/>
              <w:right w:val="single" w:sz="6" w:space="0" w:color="808080"/>
            </w:tcBorders>
          </w:tcPr>
          <w:p w14:paraId="64D9C003" w14:textId="2A4AEA60" w:rsidR="00485E8E" w:rsidRPr="00A65C9B" w:rsidRDefault="00485E8E" w:rsidP="004B189F">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Users in a </w:t>
            </w:r>
            <w:r w:rsidR="004B189F">
              <w:rPr>
                <w:rFonts w:ascii="Calibri" w:eastAsia="SimSun" w:hAnsi="Calibri" w:cs="Times New Roman"/>
                <w:kern w:val="24"/>
                <w:szCs w:val="20"/>
              </w:rPr>
              <w:t>s</w:t>
            </w:r>
            <w:r w:rsidRPr="00A65C9B">
              <w:rPr>
                <w:rFonts w:ascii="Calibri" w:eastAsia="SimSun" w:hAnsi="Calibri" w:cs="Times New Roman"/>
                <w:kern w:val="24"/>
                <w:szCs w:val="20"/>
              </w:rPr>
              <w:t xml:space="preserve">ite </w:t>
            </w:r>
            <w:r w:rsidR="004B189F">
              <w:rPr>
                <w:rFonts w:ascii="Calibri" w:eastAsia="SimSun" w:hAnsi="Calibri" w:cs="Times New Roman"/>
                <w:kern w:val="24"/>
                <w:szCs w:val="20"/>
              </w:rPr>
              <w:t>c</w:t>
            </w:r>
            <w:r w:rsidRPr="00A65C9B">
              <w:rPr>
                <w:rFonts w:ascii="Calibri" w:eastAsia="SimSun" w:hAnsi="Calibri" w:cs="Times New Roman"/>
                <w:kern w:val="24"/>
                <w:szCs w:val="20"/>
              </w:rPr>
              <w:t>ollection</w:t>
            </w:r>
          </w:p>
        </w:tc>
        <w:tc>
          <w:tcPr>
            <w:tcW w:w="613" w:type="pct"/>
            <w:tcBorders>
              <w:top w:val="single" w:sz="6" w:space="0" w:color="808080"/>
              <w:left w:val="single" w:sz="6" w:space="0" w:color="808080"/>
              <w:bottom w:val="single" w:sz="6" w:space="0" w:color="808080"/>
              <w:right w:val="single" w:sz="6" w:space="0" w:color="808080"/>
            </w:tcBorders>
          </w:tcPr>
          <w:p w14:paraId="10A82236"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 million per site collection</w:t>
            </w:r>
          </w:p>
        </w:tc>
        <w:tc>
          <w:tcPr>
            <w:tcW w:w="580" w:type="pct"/>
            <w:tcBorders>
              <w:top w:val="single" w:sz="6" w:space="0" w:color="808080"/>
              <w:left w:val="single" w:sz="6" w:space="0" w:color="808080"/>
              <w:bottom w:val="single" w:sz="6" w:space="0" w:color="808080"/>
              <w:right w:val="single" w:sz="6" w:space="0" w:color="808080"/>
            </w:tcBorders>
          </w:tcPr>
          <w:p w14:paraId="1D353368"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932" w:type="pct"/>
            <w:tcBorders>
              <w:top w:val="single" w:sz="6" w:space="0" w:color="808080"/>
              <w:left w:val="single" w:sz="6" w:space="0" w:color="808080"/>
              <w:bottom w:val="single" w:sz="6" w:space="0" w:color="808080"/>
              <w:right w:val="single" w:sz="6" w:space="0" w:color="808080"/>
            </w:tcBorders>
          </w:tcPr>
          <w:p w14:paraId="716C8E06" w14:textId="77777777" w:rsidR="004B189F" w:rsidRDefault="00485E8E" w:rsidP="004B189F">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You can add millions of people to your Web site by using Microsoft Windows</w:t>
            </w:r>
            <w:r w:rsidRPr="00A65C9B">
              <w:rPr>
                <w:rFonts w:ascii="Calibri" w:hAnsi="Calibri" w:cstheme="minorHAnsi"/>
              </w:rPr>
              <w:t>®</w:t>
            </w:r>
            <w:r w:rsidRPr="00A65C9B">
              <w:rPr>
                <w:rFonts w:ascii="Calibri" w:eastAsia="SimSun" w:hAnsi="Calibri" w:cs="Times New Roman"/>
                <w:kern w:val="24"/>
                <w:szCs w:val="20"/>
              </w:rPr>
              <w:t xml:space="preserve"> security groups to manage security instead of using individual users. </w:t>
            </w:r>
          </w:p>
          <w:p w14:paraId="2415B082" w14:textId="77777777" w:rsidR="004B189F" w:rsidRDefault="00485E8E" w:rsidP="004B189F">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This limit is based on manageability and ease of navigation in the user interface. </w:t>
            </w:r>
          </w:p>
          <w:p w14:paraId="1D01E2B1" w14:textId="18972382" w:rsidR="00485E8E" w:rsidRPr="00A65C9B" w:rsidRDefault="00485E8E" w:rsidP="004B189F">
            <w:pPr>
              <w:spacing w:before="60" w:after="60" w:line="280" w:lineRule="exact"/>
              <w:rPr>
                <w:rFonts w:ascii="Calibri" w:eastAsia="SimSun" w:hAnsi="Calibri" w:cs="Times New Roman"/>
                <w:kern w:val="24"/>
                <w:szCs w:val="20"/>
              </w:rPr>
            </w:pPr>
            <w:r w:rsidRPr="00A65C9B">
              <w:rPr>
                <w:rFonts w:ascii="Calibri" w:hAnsi="Calibri"/>
              </w:rPr>
              <w:t xml:space="preserve">When you have many entries (security groups of users) in the site collection (more than one thousand), you should use </w:t>
            </w:r>
            <w:r w:rsidR="004B189F">
              <w:rPr>
                <w:rFonts w:ascii="Calibri" w:hAnsi="Calibri"/>
              </w:rPr>
              <w:t xml:space="preserve">Windows </w:t>
            </w:r>
            <w:r w:rsidRPr="00A65C9B">
              <w:rPr>
                <w:rFonts w:ascii="Calibri" w:hAnsi="Calibri"/>
              </w:rPr>
              <w:t>PowerShell to manage users instead of the UI. This will provide a better management experience.</w:t>
            </w:r>
          </w:p>
        </w:tc>
      </w:tr>
      <w:tr w:rsidR="00485E8E" w:rsidRPr="00A65C9B" w14:paraId="4A83831B" w14:textId="77777777" w:rsidTr="00884A1A">
        <w:trPr>
          <w:cantSplit/>
        </w:trPr>
        <w:tc>
          <w:tcPr>
            <w:tcW w:w="902" w:type="pct"/>
            <w:tcBorders>
              <w:top w:val="single" w:sz="6" w:space="0" w:color="808080"/>
              <w:left w:val="single" w:sz="12" w:space="0" w:color="808080"/>
              <w:bottom w:val="single" w:sz="6" w:space="0" w:color="808080"/>
              <w:right w:val="single" w:sz="6" w:space="0" w:color="808080"/>
            </w:tcBorders>
          </w:tcPr>
          <w:p w14:paraId="15E98BCD" w14:textId="77777777" w:rsidR="00485E8E" w:rsidRPr="00A65C9B" w:rsidRDefault="00485E8E" w:rsidP="00884A1A">
            <w:pPr>
              <w:spacing w:before="60" w:after="60" w:line="280" w:lineRule="exact"/>
              <w:rPr>
                <w:rFonts w:ascii="Calibri" w:hAnsi="Calibri"/>
                <w:strike/>
              </w:rPr>
            </w:pPr>
            <w:r w:rsidRPr="00A65C9B">
              <w:rPr>
                <w:rFonts w:ascii="Calibri" w:hAnsi="Calibri"/>
              </w:rPr>
              <w:lastRenderedPageBreak/>
              <w:t>Active Directory Principles/Users in a SharePoint group</w:t>
            </w:r>
          </w:p>
        </w:tc>
        <w:tc>
          <w:tcPr>
            <w:tcW w:w="739" w:type="pct"/>
            <w:tcBorders>
              <w:top w:val="single" w:sz="6" w:space="0" w:color="808080"/>
              <w:left w:val="single" w:sz="6" w:space="0" w:color="808080"/>
              <w:bottom w:val="single" w:sz="6" w:space="0" w:color="808080"/>
              <w:right w:val="single" w:sz="6" w:space="0" w:color="808080"/>
            </w:tcBorders>
          </w:tcPr>
          <w:p w14:paraId="3BA4EED8"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5,000 per SharePoint group </w:t>
            </w:r>
          </w:p>
        </w:tc>
        <w:tc>
          <w:tcPr>
            <w:tcW w:w="624" w:type="pct"/>
            <w:tcBorders>
              <w:top w:val="single" w:sz="6" w:space="0" w:color="808080"/>
              <w:left w:val="single" w:sz="6" w:space="0" w:color="808080"/>
              <w:bottom w:val="single" w:sz="6" w:space="0" w:color="808080"/>
              <w:right w:val="single" w:sz="6" w:space="0" w:color="808080"/>
            </w:tcBorders>
          </w:tcPr>
          <w:p w14:paraId="416BB739"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735" w:type="pct"/>
            <w:tcBorders>
              <w:top w:val="single" w:sz="6" w:space="0" w:color="808080"/>
              <w:left w:val="single" w:sz="6" w:space="0" w:color="808080"/>
              <w:bottom w:val="single" w:sz="6" w:space="0" w:color="808080"/>
              <w:right w:val="single" w:sz="6" w:space="0" w:color="808080"/>
            </w:tcBorders>
          </w:tcPr>
          <w:p w14:paraId="5C60EEFB" w14:textId="117C0F22" w:rsidR="00485E8E" w:rsidRPr="00A65C9B" w:rsidRDefault="00485E8E" w:rsidP="00884A1A">
            <w:pPr>
              <w:textAlignment w:val="top"/>
              <w:rPr>
                <w:rFonts w:ascii="Calibri" w:eastAsia="SimSun" w:hAnsi="Calibri" w:cs="Times New Roman"/>
                <w:kern w:val="24"/>
                <w:szCs w:val="20"/>
              </w:rPr>
            </w:pPr>
            <w:r w:rsidRPr="00A65C9B">
              <w:rPr>
                <w:rFonts w:ascii="Calibri" w:eastAsia="SimSun" w:hAnsi="Calibri" w:cs="Times New Roman"/>
                <w:kern w:val="24"/>
                <w:szCs w:val="20"/>
              </w:rPr>
              <w:t>SharePoint</w:t>
            </w:r>
            <w:r w:rsidR="008C4859">
              <w:rPr>
                <w:rFonts w:ascii="Calibri" w:eastAsia="SimSun" w:hAnsi="Calibri" w:cs="Times New Roman"/>
                <w:kern w:val="24"/>
                <w:szCs w:val="20"/>
              </w:rPr>
              <w:t xml:space="preserve"> Server 2010</w:t>
            </w:r>
            <w:r w:rsidRPr="00A65C9B">
              <w:rPr>
                <w:rFonts w:ascii="Calibri" w:eastAsia="SimSun" w:hAnsi="Calibri" w:cs="Times New Roman"/>
                <w:kern w:val="24"/>
                <w:szCs w:val="20"/>
              </w:rPr>
              <w:t xml:space="preserve"> allows you </w:t>
            </w:r>
            <w:r w:rsidR="004B189F">
              <w:rPr>
                <w:rFonts w:ascii="Calibri" w:eastAsia="SimSun" w:hAnsi="Calibri" w:cs="Times New Roman"/>
                <w:kern w:val="24"/>
                <w:szCs w:val="20"/>
              </w:rPr>
              <w:t xml:space="preserve">to </w:t>
            </w:r>
            <w:r w:rsidRPr="00A65C9B">
              <w:rPr>
                <w:rFonts w:ascii="Calibri" w:eastAsia="SimSun" w:hAnsi="Calibri" w:cs="Times New Roman"/>
                <w:kern w:val="24"/>
                <w:szCs w:val="20"/>
              </w:rPr>
              <w:t>add users or Active Directory groups to a SharePoint group.</w:t>
            </w:r>
          </w:p>
          <w:p w14:paraId="0DBCF4E5" w14:textId="77777777" w:rsidR="00485E8E" w:rsidRPr="00A65C9B" w:rsidRDefault="00485E8E" w:rsidP="00884A1A">
            <w:pPr>
              <w:textAlignment w:val="top"/>
              <w:rPr>
                <w:rFonts w:ascii="Calibri" w:eastAsia="SimSun" w:hAnsi="Calibri" w:cs="Times New Roman"/>
                <w:kern w:val="24"/>
                <w:szCs w:val="20"/>
              </w:rPr>
            </w:pPr>
            <w:r w:rsidRPr="00A65C9B">
              <w:rPr>
                <w:rFonts w:ascii="Calibri" w:eastAsia="SimSun" w:hAnsi="Calibri" w:cs="Times New Roman"/>
                <w:kern w:val="24"/>
                <w:szCs w:val="20"/>
              </w:rPr>
              <w:t xml:space="preserve">Having up to 5,000 users (or Active Directory groups or users) in a SharePoint group provides acceptable performance. </w:t>
            </w:r>
          </w:p>
          <w:p w14:paraId="48171F13" w14:textId="19E67E2B" w:rsidR="004B189F" w:rsidRDefault="00485E8E" w:rsidP="004B189F">
            <w:pPr>
              <w:textAlignment w:val="top"/>
              <w:rPr>
                <w:rFonts w:ascii="Calibri" w:eastAsia="SimSun" w:hAnsi="Calibri" w:cs="Times New Roman"/>
                <w:kern w:val="24"/>
                <w:szCs w:val="20"/>
              </w:rPr>
            </w:pPr>
            <w:r w:rsidRPr="00A65C9B">
              <w:rPr>
                <w:rFonts w:ascii="Calibri" w:eastAsia="SimSun" w:hAnsi="Calibri" w:cs="Times New Roman"/>
                <w:kern w:val="24"/>
                <w:szCs w:val="20"/>
              </w:rPr>
              <w:t xml:space="preserve">The </w:t>
            </w:r>
            <w:r w:rsidR="004B189F">
              <w:rPr>
                <w:rFonts w:ascii="Calibri" w:eastAsia="SimSun" w:hAnsi="Calibri" w:cs="Times New Roman"/>
                <w:kern w:val="24"/>
                <w:szCs w:val="20"/>
              </w:rPr>
              <w:t xml:space="preserve">activities most </w:t>
            </w:r>
            <w:r w:rsidRPr="00A65C9B">
              <w:rPr>
                <w:rFonts w:ascii="Calibri" w:eastAsia="SimSun" w:hAnsi="Calibri" w:cs="Times New Roman"/>
                <w:kern w:val="24"/>
                <w:szCs w:val="20"/>
              </w:rPr>
              <w:t xml:space="preserve">affected by this </w:t>
            </w:r>
            <w:r w:rsidR="004B189F">
              <w:rPr>
                <w:rFonts w:ascii="Calibri" w:eastAsia="SimSun" w:hAnsi="Calibri" w:cs="Times New Roman"/>
                <w:kern w:val="24"/>
                <w:szCs w:val="20"/>
              </w:rPr>
              <w:t>l</w:t>
            </w:r>
            <w:r w:rsidRPr="00A65C9B">
              <w:rPr>
                <w:rFonts w:ascii="Calibri" w:eastAsia="SimSun" w:hAnsi="Calibri" w:cs="Times New Roman"/>
                <w:kern w:val="24"/>
                <w:szCs w:val="20"/>
              </w:rPr>
              <w:t>imit are:</w:t>
            </w:r>
          </w:p>
          <w:p w14:paraId="0FB12DEB" w14:textId="67307D30" w:rsidR="004B189F" w:rsidRDefault="00485E8E" w:rsidP="00CE3007">
            <w:pPr>
              <w:pStyle w:val="ListParagraph"/>
              <w:numPr>
                <w:ilvl w:val="0"/>
                <w:numId w:val="11"/>
              </w:numPr>
              <w:textAlignment w:val="top"/>
              <w:rPr>
                <w:rFonts w:ascii="Calibri" w:eastAsia="SimSun" w:hAnsi="Calibri" w:cs="Times New Roman"/>
                <w:kern w:val="24"/>
                <w:szCs w:val="20"/>
              </w:rPr>
            </w:pPr>
            <w:r w:rsidRPr="00A4009A">
              <w:rPr>
                <w:rFonts w:ascii="Calibri" w:eastAsia="SimSun" w:hAnsi="Calibri" w:cs="Times New Roman"/>
                <w:kern w:val="24"/>
                <w:szCs w:val="20"/>
              </w:rPr>
              <w:t>Fetching user</w:t>
            </w:r>
            <w:r w:rsidR="004B189F">
              <w:rPr>
                <w:rFonts w:ascii="Calibri" w:eastAsia="SimSun" w:hAnsi="Calibri" w:cs="Times New Roman"/>
                <w:kern w:val="24"/>
                <w:szCs w:val="20"/>
              </w:rPr>
              <w:t>s</w:t>
            </w:r>
            <w:r w:rsidRPr="00CE3007">
              <w:rPr>
                <w:rFonts w:ascii="Calibri" w:eastAsia="SimSun" w:hAnsi="Calibri" w:cs="Times New Roman"/>
                <w:kern w:val="24"/>
                <w:szCs w:val="20"/>
              </w:rPr>
              <w:t xml:space="preserve"> to validate permissions</w:t>
            </w:r>
            <w:r w:rsidR="004B189F">
              <w:rPr>
                <w:rFonts w:ascii="Calibri" w:eastAsia="SimSun" w:hAnsi="Calibri" w:cs="Times New Roman"/>
                <w:kern w:val="24"/>
                <w:szCs w:val="20"/>
              </w:rPr>
              <w:t>. T</w:t>
            </w:r>
            <w:r w:rsidRPr="00CE3007">
              <w:rPr>
                <w:rFonts w:ascii="Calibri" w:eastAsia="SimSun" w:hAnsi="Calibri" w:cs="Times New Roman"/>
                <w:kern w:val="24"/>
                <w:szCs w:val="20"/>
              </w:rPr>
              <w:t xml:space="preserve">his operation </w:t>
            </w:r>
            <w:r w:rsidR="004B189F">
              <w:rPr>
                <w:rFonts w:ascii="Calibri" w:eastAsia="SimSun" w:hAnsi="Calibri" w:cs="Times New Roman"/>
                <w:kern w:val="24"/>
                <w:szCs w:val="20"/>
              </w:rPr>
              <w:t xml:space="preserve">takes </w:t>
            </w:r>
            <w:r w:rsidRPr="00CE3007">
              <w:rPr>
                <w:rFonts w:ascii="Calibri" w:eastAsia="SimSun" w:hAnsi="Calibri" w:cs="Times New Roman"/>
                <w:kern w:val="24"/>
                <w:szCs w:val="20"/>
              </w:rPr>
              <w:t xml:space="preserve">incrementally </w:t>
            </w:r>
            <w:r w:rsidR="004B189F">
              <w:rPr>
                <w:rFonts w:ascii="Calibri" w:eastAsia="SimSun" w:hAnsi="Calibri" w:cs="Times New Roman"/>
                <w:kern w:val="24"/>
                <w:szCs w:val="20"/>
              </w:rPr>
              <w:t xml:space="preserve">longer </w:t>
            </w:r>
            <w:r w:rsidRPr="00CE3007">
              <w:rPr>
                <w:rFonts w:ascii="Calibri" w:eastAsia="SimSun" w:hAnsi="Calibri" w:cs="Times New Roman"/>
                <w:kern w:val="24"/>
                <w:szCs w:val="20"/>
              </w:rPr>
              <w:t>with growth in number of users in a group.</w:t>
            </w:r>
          </w:p>
          <w:p w14:paraId="250BA346" w14:textId="047E7E7B" w:rsidR="00485E8E" w:rsidRPr="00CE3007" w:rsidRDefault="00485E8E" w:rsidP="00CE3007">
            <w:pPr>
              <w:pStyle w:val="ListParagraph"/>
              <w:numPr>
                <w:ilvl w:val="0"/>
                <w:numId w:val="11"/>
              </w:numPr>
              <w:textAlignment w:val="top"/>
              <w:rPr>
                <w:rFonts w:ascii="Calibri" w:eastAsia="SimSun" w:hAnsi="Calibri" w:cs="Times New Roman"/>
                <w:kern w:val="24"/>
                <w:szCs w:val="20"/>
              </w:rPr>
            </w:pPr>
            <w:r w:rsidRPr="00CE3007">
              <w:rPr>
                <w:rFonts w:ascii="Calibri" w:eastAsia="SimSun" w:hAnsi="Calibri" w:cs="Times New Roman"/>
                <w:kern w:val="24"/>
                <w:szCs w:val="20"/>
              </w:rPr>
              <w:t>Rendering the membership of the view</w:t>
            </w:r>
            <w:r w:rsidR="004B189F">
              <w:rPr>
                <w:rFonts w:ascii="Calibri" w:eastAsia="SimSun" w:hAnsi="Calibri" w:cs="Times New Roman"/>
                <w:kern w:val="24"/>
                <w:szCs w:val="20"/>
              </w:rPr>
              <w:t xml:space="preserve">. This operation </w:t>
            </w:r>
            <w:r w:rsidRPr="00CE3007">
              <w:rPr>
                <w:rFonts w:ascii="Calibri" w:eastAsia="SimSun" w:hAnsi="Calibri" w:cs="Times New Roman"/>
                <w:kern w:val="24"/>
                <w:szCs w:val="20"/>
              </w:rPr>
              <w:t>will always require time.</w:t>
            </w:r>
          </w:p>
        </w:tc>
      </w:tr>
      <w:tr w:rsidR="00485E8E" w:rsidRPr="00A65C9B" w14:paraId="0A0265D4" w14:textId="77777777" w:rsidTr="00884A1A">
        <w:trPr>
          <w:cantSplit/>
        </w:trPr>
        <w:tc>
          <w:tcPr>
            <w:tcW w:w="902" w:type="pct"/>
            <w:tcBorders>
              <w:top w:val="single" w:sz="6" w:space="0" w:color="808080"/>
              <w:left w:val="single" w:sz="12" w:space="0" w:color="808080"/>
              <w:bottom w:val="single" w:sz="6" w:space="0" w:color="808080"/>
              <w:right w:val="single" w:sz="6" w:space="0" w:color="808080"/>
            </w:tcBorders>
          </w:tcPr>
          <w:p w14:paraId="32497202"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SharePoint groups</w:t>
            </w:r>
          </w:p>
        </w:tc>
        <w:tc>
          <w:tcPr>
            <w:tcW w:w="739" w:type="pct"/>
            <w:tcBorders>
              <w:top w:val="single" w:sz="6" w:space="0" w:color="808080"/>
              <w:left w:val="single" w:sz="6" w:space="0" w:color="808080"/>
              <w:bottom w:val="single" w:sz="6" w:space="0" w:color="808080"/>
              <w:right w:val="single" w:sz="6" w:space="0" w:color="808080"/>
            </w:tcBorders>
          </w:tcPr>
          <w:p w14:paraId="46A79057"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10,000 per site collection</w:t>
            </w:r>
          </w:p>
        </w:tc>
        <w:tc>
          <w:tcPr>
            <w:tcW w:w="624" w:type="pct"/>
            <w:tcBorders>
              <w:top w:val="single" w:sz="6" w:space="0" w:color="808080"/>
              <w:left w:val="single" w:sz="6" w:space="0" w:color="808080"/>
              <w:bottom w:val="single" w:sz="6" w:space="0" w:color="808080"/>
              <w:right w:val="single" w:sz="6" w:space="0" w:color="808080"/>
            </w:tcBorders>
          </w:tcPr>
          <w:p w14:paraId="25593CBD"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735" w:type="pct"/>
            <w:tcBorders>
              <w:top w:val="single" w:sz="6" w:space="0" w:color="808080"/>
              <w:left w:val="single" w:sz="6" w:space="0" w:color="808080"/>
              <w:bottom w:val="single" w:sz="6" w:space="0" w:color="808080"/>
              <w:right w:val="single" w:sz="6" w:space="0" w:color="808080"/>
            </w:tcBorders>
          </w:tcPr>
          <w:p w14:paraId="6B7BDE0C" w14:textId="1E23A397" w:rsidR="00485E8E" w:rsidRPr="00A65C9B" w:rsidRDefault="004B189F" w:rsidP="004B189F">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Above</w:t>
            </w:r>
            <w:r w:rsidRPr="00A65C9B">
              <w:rPr>
                <w:rFonts w:ascii="Calibri" w:eastAsia="SimSun" w:hAnsi="Calibri" w:cs="Times New Roman"/>
                <w:kern w:val="24"/>
                <w:szCs w:val="20"/>
              </w:rPr>
              <w:t xml:space="preserve"> </w:t>
            </w:r>
            <w:r w:rsidR="00485E8E" w:rsidRPr="00A65C9B">
              <w:rPr>
                <w:rFonts w:ascii="Calibri" w:eastAsia="SimSun" w:hAnsi="Calibri" w:cs="Times New Roman"/>
                <w:kern w:val="24"/>
                <w:szCs w:val="20"/>
              </w:rPr>
              <w:t>10,000 groups, the time to execute operations is increased significantly</w:t>
            </w:r>
            <w:r>
              <w:rPr>
                <w:rFonts w:ascii="Calibri" w:eastAsia="SimSun" w:hAnsi="Calibri" w:cs="Times New Roman"/>
                <w:kern w:val="24"/>
                <w:szCs w:val="20"/>
              </w:rPr>
              <w:t>. This is</w:t>
            </w:r>
            <w:r w:rsidR="00485E8E" w:rsidRPr="00A65C9B">
              <w:rPr>
                <w:rFonts w:ascii="Calibri" w:eastAsia="SimSun" w:hAnsi="Calibri" w:cs="Times New Roman"/>
                <w:kern w:val="24"/>
                <w:szCs w:val="20"/>
              </w:rPr>
              <w:t xml:space="preserve"> especially </w:t>
            </w:r>
            <w:r>
              <w:rPr>
                <w:rFonts w:ascii="Calibri" w:eastAsia="SimSun" w:hAnsi="Calibri" w:cs="Times New Roman"/>
                <w:kern w:val="24"/>
                <w:szCs w:val="20"/>
              </w:rPr>
              <w:t xml:space="preserve">true of </w:t>
            </w:r>
            <w:r w:rsidR="00485E8E" w:rsidRPr="00A65C9B">
              <w:rPr>
                <w:rFonts w:ascii="Calibri" w:eastAsia="SimSun" w:hAnsi="Calibri" w:cs="Times New Roman"/>
                <w:kern w:val="24"/>
                <w:szCs w:val="20"/>
              </w:rPr>
              <w:t>adding a user to an existing group, creating a new group</w:t>
            </w:r>
            <w:r w:rsidR="008C4859">
              <w:rPr>
                <w:rFonts w:ascii="Calibri" w:eastAsia="SimSun" w:hAnsi="Calibri" w:cs="Times New Roman"/>
                <w:kern w:val="24"/>
                <w:szCs w:val="20"/>
              </w:rPr>
              <w:t>,</w:t>
            </w:r>
            <w:r w:rsidR="00485E8E" w:rsidRPr="00A65C9B">
              <w:rPr>
                <w:rFonts w:ascii="Calibri" w:eastAsia="SimSun" w:hAnsi="Calibri" w:cs="Times New Roman"/>
                <w:kern w:val="24"/>
                <w:szCs w:val="20"/>
              </w:rPr>
              <w:t xml:space="preserve"> and rendering group views.</w:t>
            </w:r>
          </w:p>
        </w:tc>
      </w:tr>
      <w:tr w:rsidR="00485E8E" w:rsidRPr="00A65C9B" w14:paraId="4E5A2D97" w14:textId="77777777" w:rsidTr="00884A1A">
        <w:trPr>
          <w:cantSplit/>
        </w:trPr>
        <w:tc>
          <w:tcPr>
            <w:tcW w:w="875" w:type="pct"/>
            <w:tcBorders>
              <w:top w:val="single" w:sz="6" w:space="0" w:color="808080"/>
              <w:left w:val="single" w:sz="12" w:space="0" w:color="808080"/>
              <w:bottom w:val="single" w:sz="6" w:space="0" w:color="808080"/>
              <w:right w:val="single" w:sz="6" w:space="0" w:color="808080"/>
            </w:tcBorders>
          </w:tcPr>
          <w:p w14:paraId="1909260C"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Security principal: size of the Security Scope</w:t>
            </w:r>
          </w:p>
        </w:tc>
        <w:tc>
          <w:tcPr>
            <w:tcW w:w="613" w:type="pct"/>
            <w:tcBorders>
              <w:top w:val="single" w:sz="6" w:space="0" w:color="808080"/>
              <w:left w:val="single" w:sz="6" w:space="0" w:color="808080"/>
              <w:bottom w:val="single" w:sz="6" w:space="0" w:color="808080"/>
              <w:right w:val="single" w:sz="6" w:space="0" w:color="808080"/>
            </w:tcBorders>
          </w:tcPr>
          <w:p w14:paraId="0F055E66"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5,000 per Access Control List (ACL)</w:t>
            </w:r>
          </w:p>
        </w:tc>
        <w:tc>
          <w:tcPr>
            <w:tcW w:w="580" w:type="pct"/>
            <w:tcBorders>
              <w:top w:val="single" w:sz="6" w:space="0" w:color="808080"/>
              <w:left w:val="single" w:sz="6" w:space="0" w:color="808080"/>
              <w:bottom w:val="single" w:sz="6" w:space="0" w:color="808080"/>
              <w:right w:val="single" w:sz="6" w:space="0" w:color="808080"/>
            </w:tcBorders>
          </w:tcPr>
          <w:p w14:paraId="5C031FD5"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2932" w:type="pct"/>
            <w:tcBorders>
              <w:top w:val="single" w:sz="6" w:space="0" w:color="808080"/>
              <w:left w:val="single" w:sz="6" w:space="0" w:color="808080"/>
              <w:bottom w:val="single" w:sz="6" w:space="0" w:color="808080"/>
              <w:right w:val="single" w:sz="6" w:space="0" w:color="808080"/>
            </w:tcBorders>
          </w:tcPr>
          <w:p w14:paraId="7EE911BB" w14:textId="6FC82182" w:rsidR="00485E8E" w:rsidRPr="00A65C9B" w:rsidRDefault="00485E8E" w:rsidP="004B189F">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size of the scope impacts the data used for a security check calculation. This calculation occurs each time the scope changes. There is no hard limit, but the bigger the scope</w:t>
            </w:r>
            <w:r w:rsidR="004B189F">
              <w:rPr>
                <w:rFonts w:ascii="Calibri" w:eastAsia="SimSun" w:hAnsi="Calibri" w:cs="Times New Roman"/>
                <w:kern w:val="24"/>
                <w:szCs w:val="20"/>
              </w:rPr>
              <w:t>,</w:t>
            </w:r>
            <w:r w:rsidRPr="00A65C9B">
              <w:rPr>
                <w:rFonts w:ascii="Calibri" w:eastAsia="SimSun" w:hAnsi="Calibri" w:cs="Times New Roman"/>
                <w:kern w:val="24"/>
                <w:szCs w:val="20"/>
              </w:rPr>
              <w:t xml:space="preserve"> the longer the calculation takes. </w:t>
            </w:r>
          </w:p>
        </w:tc>
      </w:tr>
    </w:tbl>
    <w:p w14:paraId="7493E107" w14:textId="77777777" w:rsidR="00485E8E" w:rsidRPr="00133FF5" w:rsidRDefault="00485E8E" w:rsidP="00485E8E">
      <w:pPr>
        <w:spacing w:before="80" w:after="80" w:line="240" w:lineRule="auto"/>
        <w:rPr>
          <w:rFonts w:asciiTheme="majorHAnsi" w:eastAsia="SimSun" w:hAnsiTheme="majorHAnsi" w:cstheme="majorBidi"/>
          <w:b/>
          <w:bCs/>
          <w:color w:val="4F81BD" w:themeColor="accent1"/>
        </w:rPr>
      </w:pPr>
    </w:p>
    <w:p w14:paraId="48ADCB82" w14:textId="77777777" w:rsidR="00485E8E" w:rsidRDefault="00485E8E" w:rsidP="00485E8E">
      <w:pPr>
        <w:pStyle w:val="Heading2"/>
        <w:rPr>
          <w:rFonts w:eastAsia="SimSun"/>
        </w:rPr>
      </w:pPr>
      <w:bookmarkStart w:id="53" w:name="_Toc258328157"/>
      <w:bookmarkStart w:id="54" w:name="_Toc258842344"/>
      <w:bookmarkStart w:id="55" w:name="_Toc258834736"/>
      <w:bookmarkStart w:id="56" w:name="_Toc222211243"/>
      <w:bookmarkStart w:id="57" w:name="_Toc254002624"/>
      <w:bookmarkEnd w:id="47"/>
      <w:r>
        <w:rPr>
          <w:rFonts w:eastAsia="SimSun"/>
        </w:rPr>
        <w:t>Limits by feature</w:t>
      </w:r>
      <w:bookmarkEnd w:id="53"/>
      <w:bookmarkEnd w:id="54"/>
    </w:p>
    <w:bookmarkEnd w:id="55"/>
    <w:p w14:paraId="4E6505FA" w14:textId="6131F4DA" w:rsidR="00485E8E" w:rsidRDefault="00485E8E" w:rsidP="00485E8E">
      <w:r>
        <w:t>This section lists limits sorted by feature.</w:t>
      </w:r>
    </w:p>
    <w:p w14:paraId="14A33A2A" w14:textId="77777777" w:rsidR="00485E8E" w:rsidRDefault="00485E8E" w:rsidP="00485E8E">
      <w:pPr>
        <w:pStyle w:val="Heading3"/>
        <w:rPr>
          <w:rFonts w:eastAsia="SimSun"/>
        </w:rPr>
      </w:pPr>
      <w:bookmarkStart w:id="58" w:name="_Toc258328158"/>
      <w:bookmarkStart w:id="59" w:name="_Toc258834737"/>
      <w:bookmarkStart w:id="60" w:name="_Toc258842345"/>
      <w:r>
        <w:rPr>
          <w:rFonts w:eastAsia="SimSun"/>
        </w:rPr>
        <w:t>Search limits</w:t>
      </w:r>
      <w:bookmarkEnd w:id="58"/>
      <w:bookmarkEnd w:id="59"/>
      <w:bookmarkEnd w:id="60"/>
    </w:p>
    <w:p w14:paraId="54FB17C7"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Search.</w:t>
      </w:r>
    </w:p>
    <w:p w14:paraId="3FCC01D0"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1308"/>
        <w:gridCol w:w="1330"/>
        <w:gridCol w:w="1111"/>
        <w:gridCol w:w="5686"/>
      </w:tblGrid>
      <w:tr w:rsidR="00485E8E" w:rsidRPr="00A65C9B" w14:paraId="293DD8FF" w14:textId="77777777" w:rsidTr="00884A1A">
        <w:trPr>
          <w:cantSplit/>
          <w:tblHeader/>
        </w:trPr>
        <w:tc>
          <w:tcPr>
            <w:tcW w:w="693" w:type="pct"/>
            <w:tcBorders>
              <w:top w:val="single" w:sz="12" w:space="0" w:color="808080"/>
              <w:left w:val="single" w:sz="12" w:space="0" w:color="808080"/>
              <w:bottom w:val="single" w:sz="4" w:space="0" w:color="808080"/>
              <w:right w:val="single" w:sz="6" w:space="0" w:color="808080"/>
            </w:tcBorders>
            <w:shd w:val="clear" w:color="auto" w:fill="D9D9D9"/>
            <w:hideMark/>
          </w:tcPr>
          <w:p w14:paraId="106E5E35"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705" w:type="pct"/>
            <w:tcBorders>
              <w:top w:val="single" w:sz="12" w:space="0" w:color="808080"/>
              <w:left w:val="single" w:sz="6" w:space="0" w:color="808080"/>
              <w:bottom w:val="single" w:sz="4" w:space="0" w:color="808080"/>
              <w:right w:val="single" w:sz="6" w:space="0" w:color="808080"/>
            </w:tcBorders>
            <w:shd w:val="clear" w:color="auto" w:fill="D9D9D9"/>
            <w:hideMark/>
          </w:tcPr>
          <w:p w14:paraId="7520E254"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89" w:type="pct"/>
            <w:tcBorders>
              <w:top w:val="single" w:sz="12" w:space="0" w:color="808080"/>
              <w:left w:val="single" w:sz="6" w:space="0" w:color="808080"/>
              <w:bottom w:val="single" w:sz="4" w:space="0" w:color="808080"/>
              <w:right w:val="single" w:sz="6" w:space="0" w:color="808080"/>
            </w:tcBorders>
            <w:shd w:val="clear" w:color="auto" w:fill="D9D9D9"/>
          </w:tcPr>
          <w:p w14:paraId="0997B0D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013" w:type="pct"/>
            <w:tcBorders>
              <w:top w:val="single" w:sz="12" w:space="0" w:color="808080"/>
              <w:left w:val="single" w:sz="6" w:space="0" w:color="808080"/>
              <w:bottom w:val="single" w:sz="4" w:space="0" w:color="808080"/>
              <w:right w:val="single" w:sz="6" w:space="0" w:color="808080"/>
            </w:tcBorders>
            <w:shd w:val="clear" w:color="auto" w:fill="D9D9D9"/>
            <w:hideMark/>
          </w:tcPr>
          <w:p w14:paraId="1B691456"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FF3A76" w:rsidRPr="00A65C9B" w14:paraId="62D3173E" w14:textId="77777777" w:rsidTr="00FF3A76">
        <w:trPr>
          <w:cantSplit/>
        </w:trPr>
        <w:tc>
          <w:tcPr>
            <w:tcW w:w="693" w:type="pct"/>
            <w:tcBorders>
              <w:top w:val="single" w:sz="6" w:space="0" w:color="808080"/>
              <w:left w:val="single" w:sz="12" w:space="0" w:color="808080"/>
              <w:bottom w:val="single" w:sz="6" w:space="0" w:color="808080"/>
              <w:right w:val="single" w:sz="6" w:space="0" w:color="808080"/>
            </w:tcBorders>
          </w:tcPr>
          <w:p w14:paraId="11840C8C" w14:textId="319C8FDA" w:rsidR="00FF3A76" w:rsidRPr="00A65C9B" w:rsidRDefault="00FF3A76" w:rsidP="0075681C">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SharePoint </w:t>
            </w:r>
            <w:r w:rsidR="0075681C">
              <w:rPr>
                <w:rFonts w:ascii="Calibri" w:eastAsia="SimSun" w:hAnsi="Calibri" w:cs="Times New Roman"/>
                <w:kern w:val="24"/>
                <w:szCs w:val="20"/>
              </w:rPr>
              <w:t>s</w:t>
            </w:r>
            <w:r w:rsidRPr="00A65C9B">
              <w:rPr>
                <w:rFonts w:ascii="Calibri" w:eastAsia="SimSun" w:hAnsi="Calibri" w:cs="Times New Roman"/>
                <w:kern w:val="24"/>
                <w:szCs w:val="20"/>
              </w:rPr>
              <w:t xml:space="preserve">earch </w:t>
            </w:r>
            <w:r w:rsidR="0075681C">
              <w:rPr>
                <w:rFonts w:ascii="Calibri" w:eastAsia="SimSun" w:hAnsi="Calibri" w:cs="Times New Roman"/>
                <w:kern w:val="24"/>
                <w:szCs w:val="20"/>
              </w:rPr>
              <w:t>service a</w:t>
            </w:r>
            <w:r w:rsidRPr="00A65C9B">
              <w:rPr>
                <w:rFonts w:ascii="Calibri" w:eastAsia="SimSun" w:hAnsi="Calibri" w:cs="Times New Roman"/>
                <w:kern w:val="24"/>
                <w:szCs w:val="20"/>
              </w:rPr>
              <w:t>pplications</w:t>
            </w:r>
          </w:p>
        </w:tc>
        <w:tc>
          <w:tcPr>
            <w:tcW w:w="705" w:type="pct"/>
            <w:tcBorders>
              <w:top w:val="single" w:sz="6" w:space="0" w:color="808080"/>
              <w:left w:val="single" w:sz="6" w:space="0" w:color="808080"/>
              <w:bottom w:val="single" w:sz="6" w:space="0" w:color="808080"/>
              <w:right w:val="single" w:sz="6" w:space="0" w:color="808080"/>
            </w:tcBorders>
          </w:tcPr>
          <w:p w14:paraId="11E21F05" w14:textId="77777777" w:rsidR="00FF3A76" w:rsidRPr="00A65C9B" w:rsidRDefault="00FF3A76" w:rsidP="00FF3A7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20</w:t>
            </w:r>
            <w:r>
              <w:rPr>
                <w:rFonts w:ascii="Calibri" w:eastAsia="SimSun" w:hAnsi="Calibri" w:cs="Times New Roman"/>
                <w:kern w:val="24"/>
                <w:szCs w:val="20"/>
              </w:rPr>
              <w:t xml:space="preserve"> per farm</w:t>
            </w:r>
          </w:p>
        </w:tc>
        <w:tc>
          <w:tcPr>
            <w:tcW w:w="589" w:type="pct"/>
            <w:tcBorders>
              <w:top w:val="single" w:sz="6" w:space="0" w:color="808080"/>
              <w:left w:val="single" w:sz="6" w:space="0" w:color="808080"/>
              <w:bottom w:val="single" w:sz="6" w:space="0" w:color="808080"/>
              <w:right w:val="single" w:sz="6" w:space="0" w:color="808080"/>
            </w:tcBorders>
          </w:tcPr>
          <w:p w14:paraId="2ACCB339" w14:textId="77777777" w:rsidR="00FF3A76" w:rsidRPr="00A65C9B" w:rsidRDefault="00FF3A76" w:rsidP="00FF3A7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3013" w:type="pct"/>
            <w:tcBorders>
              <w:top w:val="single" w:sz="6" w:space="0" w:color="808080"/>
              <w:left w:val="single" w:sz="6" w:space="0" w:color="808080"/>
              <w:bottom w:val="single" w:sz="6" w:space="0" w:color="808080"/>
              <w:right w:val="single" w:sz="6" w:space="0" w:color="808080"/>
            </w:tcBorders>
          </w:tcPr>
          <w:p w14:paraId="0A045239" w14:textId="5E475E42" w:rsidR="00FF3A76" w:rsidRPr="00A65C9B" w:rsidRDefault="00FF3A76" w:rsidP="0075681C">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Multiple SharePoint </w:t>
            </w:r>
            <w:r w:rsidR="0075681C">
              <w:rPr>
                <w:rFonts w:ascii="Calibri" w:eastAsia="SimSun" w:hAnsi="Calibri" w:cs="Times New Roman"/>
                <w:kern w:val="24"/>
                <w:szCs w:val="20"/>
              </w:rPr>
              <w:t>s</w:t>
            </w:r>
            <w:r w:rsidRPr="00A65C9B">
              <w:rPr>
                <w:rFonts w:ascii="Calibri" w:eastAsia="SimSun" w:hAnsi="Calibri" w:cs="Times New Roman"/>
                <w:kern w:val="24"/>
                <w:szCs w:val="20"/>
              </w:rPr>
              <w:t xml:space="preserve">earch </w:t>
            </w:r>
            <w:r>
              <w:rPr>
                <w:rFonts w:ascii="Calibri" w:eastAsia="SimSun" w:hAnsi="Calibri" w:cs="Times New Roman"/>
                <w:kern w:val="24"/>
                <w:szCs w:val="20"/>
              </w:rPr>
              <w:t>service a</w:t>
            </w:r>
            <w:r w:rsidRPr="00A65C9B">
              <w:rPr>
                <w:rFonts w:ascii="Calibri" w:eastAsia="SimSun" w:hAnsi="Calibri" w:cs="Times New Roman"/>
                <w:kern w:val="24"/>
                <w:szCs w:val="20"/>
              </w:rPr>
              <w:t xml:space="preserve">pplications can be deployed on the same farm, </w:t>
            </w:r>
            <w:r>
              <w:rPr>
                <w:rFonts w:ascii="Calibri" w:eastAsia="SimSun" w:hAnsi="Calibri" w:cs="Times New Roman"/>
                <w:kern w:val="24"/>
                <w:szCs w:val="20"/>
              </w:rPr>
              <w:t xml:space="preserve">because </w:t>
            </w:r>
            <w:r w:rsidRPr="00A65C9B">
              <w:rPr>
                <w:rFonts w:ascii="Calibri" w:eastAsia="SimSun" w:hAnsi="Calibri" w:cs="Times New Roman"/>
                <w:kern w:val="24"/>
                <w:szCs w:val="20"/>
              </w:rPr>
              <w:t xml:space="preserve">you can assign search components and databases to separate servers. The recommended limit of 20 is less than the maximum limit </w:t>
            </w:r>
            <w:r>
              <w:rPr>
                <w:rFonts w:ascii="Calibri" w:eastAsia="SimSun" w:hAnsi="Calibri" w:cs="Times New Roman"/>
                <w:kern w:val="24"/>
                <w:szCs w:val="20"/>
              </w:rPr>
              <w:t>for all</w:t>
            </w:r>
            <w:r w:rsidRPr="00A65C9B">
              <w:rPr>
                <w:rFonts w:ascii="Calibri" w:eastAsia="SimSun" w:hAnsi="Calibri" w:cs="Times New Roman"/>
                <w:kern w:val="24"/>
                <w:szCs w:val="20"/>
              </w:rPr>
              <w:t xml:space="preserve"> service applications</w:t>
            </w:r>
            <w:r>
              <w:rPr>
                <w:rFonts w:ascii="Calibri" w:eastAsia="SimSun" w:hAnsi="Calibri" w:cs="Times New Roman"/>
                <w:kern w:val="24"/>
                <w:szCs w:val="20"/>
              </w:rPr>
              <w:t xml:space="preserve"> within a farm</w:t>
            </w:r>
            <w:r w:rsidRPr="00A65C9B">
              <w:rPr>
                <w:rFonts w:ascii="Calibri" w:eastAsia="SimSun" w:hAnsi="Calibri" w:cs="Times New Roman"/>
                <w:kern w:val="24"/>
                <w:szCs w:val="20"/>
              </w:rPr>
              <w:t>.</w:t>
            </w:r>
          </w:p>
        </w:tc>
      </w:tr>
      <w:tr w:rsidR="00587091" w:rsidRPr="00A65C9B" w14:paraId="030191E8" w14:textId="77777777" w:rsidTr="00587091">
        <w:trPr>
          <w:cantSplit/>
        </w:trPr>
        <w:tc>
          <w:tcPr>
            <w:tcW w:w="693" w:type="pct"/>
            <w:tcBorders>
              <w:top w:val="single" w:sz="6" w:space="0" w:color="808080"/>
              <w:left w:val="single" w:sz="12" w:space="0" w:color="808080"/>
              <w:bottom w:val="single" w:sz="6" w:space="0" w:color="808080"/>
              <w:right w:val="single" w:sz="6" w:space="0" w:color="808080"/>
            </w:tcBorders>
          </w:tcPr>
          <w:p w14:paraId="1BDC9A3D" w14:textId="59EA0B72" w:rsidR="00587091" w:rsidRPr="00A65C9B" w:rsidRDefault="00587091" w:rsidP="00587091">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lastRenderedPageBreak/>
              <w:t xml:space="preserve">Crawl </w:t>
            </w:r>
            <w:r>
              <w:rPr>
                <w:rFonts w:ascii="Calibri" w:eastAsia="SimSun" w:hAnsi="Calibri" w:cs="Times New Roman"/>
                <w:kern w:val="24"/>
                <w:szCs w:val="20"/>
              </w:rPr>
              <w:t>d</w:t>
            </w:r>
            <w:r w:rsidRPr="00A65C9B">
              <w:rPr>
                <w:rFonts w:ascii="Calibri" w:eastAsia="SimSun" w:hAnsi="Calibri" w:cs="Times New Roman"/>
                <w:kern w:val="24"/>
                <w:szCs w:val="20"/>
              </w:rPr>
              <w:t>atabase</w:t>
            </w:r>
            <w:r>
              <w:rPr>
                <w:rFonts w:ascii="Calibri" w:eastAsia="SimSun" w:hAnsi="Calibri" w:cs="Times New Roman"/>
                <w:kern w:val="24"/>
                <w:szCs w:val="20"/>
              </w:rPr>
              <w:t xml:space="preserve">s and database </w:t>
            </w:r>
            <w:r w:rsidRPr="00A65C9B">
              <w:rPr>
                <w:rFonts w:ascii="Calibri" w:eastAsia="SimSun" w:hAnsi="Calibri" w:cs="Times New Roman"/>
                <w:kern w:val="24"/>
                <w:szCs w:val="20"/>
              </w:rPr>
              <w:t>Items</w:t>
            </w:r>
          </w:p>
        </w:tc>
        <w:tc>
          <w:tcPr>
            <w:tcW w:w="705" w:type="pct"/>
            <w:tcBorders>
              <w:top w:val="single" w:sz="6" w:space="0" w:color="808080"/>
              <w:left w:val="single" w:sz="6" w:space="0" w:color="808080"/>
              <w:bottom w:val="single" w:sz="6" w:space="0" w:color="808080"/>
              <w:right w:val="single" w:sz="6" w:space="0" w:color="808080"/>
            </w:tcBorders>
          </w:tcPr>
          <w:p w14:paraId="34D374DE" w14:textId="1CB1DCE7" w:rsidR="00587091" w:rsidRDefault="00587091" w:rsidP="00587091">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10 crawl databases per search service application</w:t>
            </w:r>
          </w:p>
          <w:p w14:paraId="7599EB9B" w14:textId="77777777" w:rsidR="00587091" w:rsidRDefault="00587091" w:rsidP="00587091">
            <w:pPr>
              <w:spacing w:before="60" w:after="60" w:line="280" w:lineRule="exact"/>
              <w:rPr>
                <w:rFonts w:ascii="Calibri" w:eastAsia="SimSun" w:hAnsi="Calibri" w:cs="Times New Roman"/>
                <w:kern w:val="24"/>
                <w:szCs w:val="20"/>
              </w:rPr>
            </w:pPr>
          </w:p>
          <w:p w14:paraId="7915E0A3" w14:textId="2CF08FD9" w:rsidR="00587091" w:rsidRPr="00A65C9B" w:rsidRDefault="00587091" w:rsidP="00587091">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25 million</w:t>
            </w:r>
            <w:r>
              <w:rPr>
                <w:rFonts w:ascii="Calibri" w:eastAsia="SimSun" w:hAnsi="Calibri" w:cs="Times New Roman"/>
                <w:kern w:val="24"/>
                <w:szCs w:val="20"/>
              </w:rPr>
              <w:t xml:space="preserve"> items</w:t>
            </w:r>
            <w:r w:rsidRPr="00A65C9B">
              <w:rPr>
                <w:rFonts w:ascii="Calibri" w:eastAsia="SimSun" w:hAnsi="Calibri" w:cs="Times New Roman"/>
                <w:kern w:val="24"/>
                <w:szCs w:val="20"/>
              </w:rPr>
              <w:t xml:space="preserve"> per crawl database</w:t>
            </w:r>
          </w:p>
        </w:tc>
        <w:tc>
          <w:tcPr>
            <w:tcW w:w="589" w:type="pct"/>
            <w:tcBorders>
              <w:top w:val="single" w:sz="6" w:space="0" w:color="808080"/>
              <w:left w:val="single" w:sz="6" w:space="0" w:color="808080"/>
              <w:bottom w:val="single" w:sz="6" w:space="0" w:color="808080"/>
              <w:right w:val="single" w:sz="6" w:space="0" w:color="808080"/>
            </w:tcBorders>
          </w:tcPr>
          <w:p w14:paraId="5757BC2F" w14:textId="77777777" w:rsidR="00587091" w:rsidRPr="00A65C9B" w:rsidRDefault="00587091" w:rsidP="00587091">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013" w:type="pct"/>
            <w:tcBorders>
              <w:top w:val="single" w:sz="6" w:space="0" w:color="808080"/>
              <w:left w:val="single" w:sz="6" w:space="0" w:color="808080"/>
              <w:bottom w:val="single" w:sz="6" w:space="0" w:color="808080"/>
              <w:right w:val="single" w:sz="6" w:space="0" w:color="808080"/>
            </w:tcBorders>
          </w:tcPr>
          <w:p w14:paraId="23CB3919" w14:textId="77777777" w:rsidR="00587091" w:rsidRDefault="00587091" w:rsidP="00587091">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w:t>
            </w:r>
            <w:r>
              <w:rPr>
                <w:rFonts w:ascii="Calibri" w:eastAsia="SimSun" w:hAnsi="Calibri" w:cs="Times New Roman"/>
                <w:kern w:val="24"/>
                <w:szCs w:val="20"/>
              </w:rPr>
              <w:t>c</w:t>
            </w:r>
            <w:r w:rsidRPr="00A65C9B">
              <w:rPr>
                <w:rFonts w:ascii="Calibri" w:eastAsia="SimSun" w:hAnsi="Calibri" w:cs="Times New Roman"/>
                <w:kern w:val="24"/>
                <w:szCs w:val="20"/>
              </w:rPr>
              <w:t xml:space="preserve">rawl database stores the crawl data (time/status, </w:t>
            </w:r>
            <w:proofErr w:type="spellStart"/>
            <w:r w:rsidRPr="00A65C9B">
              <w:rPr>
                <w:rFonts w:ascii="Calibri" w:eastAsia="SimSun" w:hAnsi="Calibri" w:cs="Times New Roman"/>
                <w:kern w:val="24"/>
                <w:szCs w:val="20"/>
              </w:rPr>
              <w:t>etc</w:t>
            </w:r>
            <w:proofErr w:type="spellEnd"/>
            <w:r w:rsidRPr="00A65C9B">
              <w:rPr>
                <w:rFonts w:ascii="Calibri" w:eastAsia="SimSun" w:hAnsi="Calibri" w:cs="Times New Roman"/>
                <w:kern w:val="24"/>
                <w:szCs w:val="20"/>
              </w:rPr>
              <w:t xml:space="preserve">) about all items that </w:t>
            </w:r>
            <w:r>
              <w:rPr>
                <w:rFonts w:ascii="Calibri" w:eastAsia="SimSun" w:hAnsi="Calibri" w:cs="Times New Roman"/>
                <w:kern w:val="24"/>
                <w:szCs w:val="20"/>
              </w:rPr>
              <w:t>have been</w:t>
            </w:r>
            <w:r w:rsidRPr="00A65C9B">
              <w:rPr>
                <w:rFonts w:ascii="Calibri" w:eastAsia="SimSun" w:hAnsi="Calibri" w:cs="Times New Roman"/>
                <w:kern w:val="24"/>
                <w:szCs w:val="20"/>
              </w:rPr>
              <w:t xml:space="preserve"> crawled. The supported limit is 10 crawl databases per SharePoint Search </w:t>
            </w:r>
            <w:r>
              <w:rPr>
                <w:rFonts w:ascii="Calibri" w:eastAsia="SimSun" w:hAnsi="Calibri" w:cs="Times New Roman"/>
                <w:kern w:val="24"/>
                <w:szCs w:val="20"/>
              </w:rPr>
              <w:t xml:space="preserve">service </w:t>
            </w:r>
            <w:r w:rsidRPr="00A65C9B">
              <w:rPr>
                <w:rFonts w:ascii="Calibri" w:eastAsia="SimSun" w:hAnsi="Calibri" w:cs="Times New Roman"/>
                <w:kern w:val="24"/>
                <w:szCs w:val="20"/>
              </w:rPr>
              <w:t xml:space="preserve">application. </w:t>
            </w:r>
          </w:p>
          <w:p w14:paraId="5BDB315D" w14:textId="465A2F93" w:rsidR="00587091" w:rsidRPr="00A65C9B" w:rsidRDefault="00587091" w:rsidP="00587091">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recommended limit is 25 million items per crawl database (or a total of four crawl databases per search </w:t>
            </w:r>
            <w:r>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w:t>
            </w:r>
          </w:p>
        </w:tc>
      </w:tr>
      <w:tr w:rsidR="00587091" w:rsidRPr="00A65C9B" w14:paraId="5DCCC814" w14:textId="77777777" w:rsidTr="00587091">
        <w:trPr>
          <w:cantSplit/>
        </w:trPr>
        <w:tc>
          <w:tcPr>
            <w:tcW w:w="693" w:type="pct"/>
            <w:tcBorders>
              <w:top w:val="single" w:sz="6" w:space="0" w:color="808080"/>
              <w:left w:val="single" w:sz="12" w:space="0" w:color="808080"/>
              <w:bottom w:val="single" w:sz="6" w:space="0" w:color="808080"/>
              <w:right w:val="single" w:sz="6" w:space="0" w:color="808080"/>
            </w:tcBorders>
          </w:tcPr>
          <w:p w14:paraId="5706AC6B" w14:textId="77777777" w:rsidR="00587091" w:rsidRPr="00A65C9B" w:rsidRDefault="00587091" w:rsidP="00587091">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Crawl components</w:t>
            </w:r>
          </w:p>
        </w:tc>
        <w:tc>
          <w:tcPr>
            <w:tcW w:w="705" w:type="pct"/>
            <w:tcBorders>
              <w:top w:val="single" w:sz="6" w:space="0" w:color="808080"/>
              <w:left w:val="single" w:sz="6" w:space="0" w:color="808080"/>
              <w:bottom w:val="single" w:sz="6" w:space="0" w:color="808080"/>
              <w:right w:val="single" w:sz="6" w:space="0" w:color="808080"/>
            </w:tcBorders>
          </w:tcPr>
          <w:p w14:paraId="361173FE" w14:textId="77777777" w:rsidR="00587091" w:rsidRPr="00A65C9B" w:rsidRDefault="00587091" w:rsidP="00587091">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16 per search</w:t>
            </w:r>
            <w:r>
              <w:rPr>
                <w:rFonts w:ascii="Calibri" w:eastAsia="SimSun" w:hAnsi="Calibri" w:cs="Times New Roman"/>
                <w:kern w:val="24"/>
                <w:szCs w:val="20"/>
              </w:rPr>
              <w:t xml:space="preserve"> service </w:t>
            </w:r>
            <w:r w:rsidRPr="00A65C9B">
              <w:rPr>
                <w:rFonts w:ascii="Calibri" w:eastAsia="SimSun" w:hAnsi="Calibri" w:cs="Times New Roman"/>
                <w:kern w:val="24"/>
                <w:szCs w:val="20"/>
              </w:rPr>
              <w:t xml:space="preserve"> application</w:t>
            </w:r>
          </w:p>
        </w:tc>
        <w:tc>
          <w:tcPr>
            <w:tcW w:w="589" w:type="pct"/>
            <w:tcBorders>
              <w:top w:val="single" w:sz="6" w:space="0" w:color="808080"/>
              <w:left w:val="single" w:sz="6" w:space="0" w:color="808080"/>
              <w:bottom w:val="single" w:sz="6" w:space="0" w:color="808080"/>
              <w:right w:val="single" w:sz="6" w:space="0" w:color="808080"/>
            </w:tcBorders>
          </w:tcPr>
          <w:p w14:paraId="569B990F" w14:textId="77777777" w:rsidR="00587091" w:rsidRPr="00A65C9B" w:rsidRDefault="00587091" w:rsidP="00587091">
            <w:pPr>
              <w:spacing w:before="60" w:after="60" w:line="280" w:lineRule="exact"/>
              <w:rPr>
                <w:rFonts w:ascii="Calibri" w:hAnsi="Calibri"/>
                <w:highlight w:val="white"/>
              </w:rPr>
            </w:pPr>
            <w:r w:rsidRPr="00A65C9B">
              <w:rPr>
                <w:rFonts w:ascii="Calibri" w:hAnsi="Calibri"/>
                <w:highlight w:val="white"/>
              </w:rPr>
              <w:t>Threshold</w:t>
            </w:r>
          </w:p>
        </w:tc>
        <w:tc>
          <w:tcPr>
            <w:tcW w:w="3013" w:type="pct"/>
            <w:tcBorders>
              <w:top w:val="single" w:sz="6" w:space="0" w:color="808080"/>
              <w:left w:val="single" w:sz="6" w:space="0" w:color="808080"/>
              <w:bottom w:val="single" w:sz="6" w:space="0" w:color="808080"/>
              <w:right w:val="single" w:sz="6" w:space="0" w:color="808080"/>
            </w:tcBorders>
          </w:tcPr>
          <w:p w14:paraId="2A4BC0B9" w14:textId="77777777" w:rsidR="00587091" w:rsidRPr="00A65C9B" w:rsidRDefault="00587091" w:rsidP="00587091">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The r</w:t>
            </w:r>
            <w:r w:rsidRPr="00A65C9B">
              <w:rPr>
                <w:rFonts w:ascii="Calibri" w:eastAsia="SimSun" w:hAnsi="Calibri" w:cs="Times New Roman"/>
                <w:kern w:val="24"/>
                <w:szCs w:val="20"/>
              </w:rPr>
              <w:t>ecommended limit per application is 16 total crawl components; with two per crawl database, and two per server, assuming the server has at least eight processors (cores).</w:t>
            </w:r>
          </w:p>
          <w:p w14:paraId="372D3EBE" w14:textId="77777777" w:rsidR="00587091" w:rsidRPr="00A65C9B" w:rsidRDefault="00587091" w:rsidP="00587091">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total number of crawl components per server must be less than 128</w:t>
            </w:r>
            <w:proofErr w:type="gramStart"/>
            <w:r w:rsidRPr="00A65C9B">
              <w:rPr>
                <w:rFonts w:ascii="Calibri" w:eastAsia="SimSun" w:hAnsi="Calibri" w:cs="Times New Roman"/>
                <w:kern w:val="24"/>
                <w:szCs w:val="20"/>
              </w:rPr>
              <w:t>/(</w:t>
            </w:r>
            <w:proofErr w:type="gramEnd"/>
            <w:r w:rsidRPr="00A65C9B">
              <w:rPr>
                <w:rFonts w:ascii="Calibri" w:eastAsia="SimSun" w:hAnsi="Calibri" w:cs="Times New Roman"/>
                <w:kern w:val="24"/>
                <w:szCs w:val="20"/>
              </w:rPr>
              <w:t xml:space="preserve">total query components) to minimize propagation I/O degradation. Exceeding the recommended limit may not increase crawl performance; in fact, crawl performance may decrease based on available resources on </w:t>
            </w:r>
            <w:r>
              <w:rPr>
                <w:rFonts w:ascii="Calibri" w:eastAsia="SimSun" w:hAnsi="Calibri" w:cs="Times New Roman"/>
                <w:kern w:val="24"/>
                <w:szCs w:val="20"/>
              </w:rPr>
              <w:t xml:space="preserve">the </w:t>
            </w:r>
            <w:r w:rsidRPr="00A65C9B">
              <w:rPr>
                <w:rFonts w:ascii="Calibri" w:eastAsia="SimSun" w:hAnsi="Calibri" w:cs="Times New Roman"/>
                <w:kern w:val="24"/>
                <w:szCs w:val="20"/>
              </w:rPr>
              <w:t>crawl server, database, and content host.</w:t>
            </w:r>
          </w:p>
        </w:tc>
      </w:tr>
      <w:tr w:rsidR="00587091" w:rsidRPr="00A65C9B" w14:paraId="661B5445" w14:textId="77777777" w:rsidTr="00587091">
        <w:trPr>
          <w:cantSplit/>
        </w:trPr>
        <w:tc>
          <w:tcPr>
            <w:tcW w:w="693" w:type="pct"/>
            <w:tcBorders>
              <w:top w:val="single" w:sz="6" w:space="0" w:color="808080"/>
              <w:left w:val="single" w:sz="12" w:space="0" w:color="808080"/>
              <w:bottom w:val="single" w:sz="6" w:space="0" w:color="808080"/>
              <w:right w:val="single" w:sz="6" w:space="0" w:color="808080"/>
            </w:tcBorders>
          </w:tcPr>
          <w:p w14:paraId="3582586E" w14:textId="42E846F7" w:rsidR="00587091" w:rsidRPr="00A65C9B" w:rsidRDefault="00587091" w:rsidP="00587091">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Index </w:t>
            </w:r>
            <w:r w:rsidR="003D699F">
              <w:rPr>
                <w:rFonts w:ascii="Calibri" w:eastAsia="SimSun" w:hAnsi="Calibri" w:cs="Times New Roman"/>
                <w:kern w:val="24"/>
                <w:szCs w:val="20"/>
              </w:rPr>
              <w:t>p</w:t>
            </w:r>
            <w:r w:rsidRPr="00A65C9B">
              <w:rPr>
                <w:rFonts w:ascii="Calibri" w:eastAsia="SimSun" w:hAnsi="Calibri" w:cs="Times New Roman"/>
                <w:kern w:val="24"/>
                <w:szCs w:val="20"/>
              </w:rPr>
              <w:t>artition</w:t>
            </w:r>
            <w:r w:rsidR="003D699F">
              <w:rPr>
                <w:rFonts w:ascii="Calibri" w:eastAsia="SimSun" w:hAnsi="Calibri" w:cs="Times New Roman"/>
                <w:kern w:val="24"/>
                <w:szCs w:val="20"/>
              </w:rPr>
              <w:t>s</w:t>
            </w:r>
          </w:p>
        </w:tc>
        <w:tc>
          <w:tcPr>
            <w:tcW w:w="705" w:type="pct"/>
            <w:tcBorders>
              <w:top w:val="single" w:sz="6" w:space="0" w:color="808080"/>
              <w:left w:val="single" w:sz="6" w:space="0" w:color="808080"/>
              <w:bottom w:val="single" w:sz="6" w:space="0" w:color="808080"/>
              <w:right w:val="single" w:sz="6" w:space="0" w:color="808080"/>
            </w:tcBorders>
          </w:tcPr>
          <w:p w14:paraId="6487348C" w14:textId="31B99C00" w:rsidR="00587091" w:rsidRPr="00A65C9B" w:rsidRDefault="00587091" w:rsidP="003D699F">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20 per search </w:t>
            </w:r>
            <w:r>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w:t>
            </w:r>
            <w:r w:rsidR="003D699F">
              <w:rPr>
                <w:rFonts w:ascii="Calibri" w:eastAsia="SimSun" w:hAnsi="Calibri" w:cs="Times New Roman"/>
                <w:kern w:val="24"/>
                <w:szCs w:val="20"/>
              </w:rPr>
              <w:t>; 128 total</w:t>
            </w:r>
          </w:p>
        </w:tc>
        <w:tc>
          <w:tcPr>
            <w:tcW w:w="589" w:type="pct"/>
            <w:tcBorders>
              <w:top w:val="single" w:sz="6" w:space="0" w:color="808080"/>
              <w:left w:val="single" w:sz="6" w:space="0" w:color="808080"/>
              <w:bottom w:val="single" w:sz="6" w:space="0" w:color="808080"/>
              <w:right w:val="single" w:sz="6" w:space="0" w:color="808080"/>
            </w:tcBorders>
          </w:tcPr>
          <w:p w14:paraId="31F7CEBA" w14:textId="77777777" w:rsidR="00587091" w:rsidRPr="00A65C9B" w:rsidRDefault="00587091" w:rsidP="00587091">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013" w:type="pct"/>
            <w:tcBorders>
              <w:top w:val="single" w:sz="6" w:space="0" w:color="808080"/>
              <w:left w:val="single" w:sz="6" w:space="0" w:color="808080"/>
              <w:bottom w:val="single" w:sz="6" w:space="0" w:color="808080"/>
              <w:right w:val="single" w:sz="6" w:space="0" w:color="808080"/>
            </w:tcBorders>
          </w:tcPr>
          <w:p w14:paraId="0AC296AE" w14:textId="5F7D716C" w:rsidR="00587091" w:rsidRPr="00A65C9B" w:rsidRDefault="00587091" w:rsidP="00587091">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The</w:t>
            </w:r>
            <w:r w:rsidRPr="00A65C9B">
              <w:rPr>
                <w:rFonts w:ascii="Calibri" w:eastAsia="SimSun" w:hAnsi="Calibri" w:cs="Times New Roman"/>
                <w:kern w:val="24"/>
                <w:szCs w:val="20"/>
              </w:rPr>
              <w:t xml:space="preserve"> index partition </w:t>
            </w:r>
            <w:r>
              <w:rPr>
                <w:rFonts w:ascii="Calibri" w:eastAsia="SimSun" w:hAnsi="Calibri" w:cs="Times New Roman"/>
                <w:kern w:val="24"/>
                <w:szCs w:val="20"/>
              </w:rPr>
              <w:t>holds</w:t>
            </w:r>
            <w:r w:rsidRPr="00A65C9B">
              <w:rPr>
                <w:rFonts w:ascii="Calibri" w:eastAsia="SimSun" w:hAnsi="Calibri" w:cs="Times New Roman"/>
                <w:kern w:val="24"/>
                <w:szCs w:val="20"/>
              </w:rPr>
              <w:t xml:space="preserve"> a subset of the search </w:t>
            </w:r>
            <w:r>
              <w:rPr>
                <w:rFonts w:ascii="Calibri" w:eastAsia="SimSun" w:hAnsi="Calibri" w:cs="Times New Roman"/>
                <w:kern w:val="24"/>
                <w:szCs w:val="20"/>
              </w:rPr>
              <w:t xml:space="preserve">service </w:t>
            </w:r>
            <w:r w:rsidRPr="00A65C9B">
              <w:rPr>
                <w:rFonts w:ascii="Calibri" w:eastAsia="SimSun" w:hAnsi="Calibri" w:cs="Times New Roman"/>
                <w:kern w:val="24"/>
                <w:szCs w:val="20"/>
              </w:rPr>
              <w:t xml:space="preserve">application index. The recommended limit is 20. Increasing the number of index partitions results in </w:t>
            </w:r>
            <w:r>
              <w:rPr>
                <w:rFonts w:ascii="Calibri" w:eastAsia="SimSun" w:hAnsi="Calibri" w:cs="Times New Roman"/>
                <w:kern w:val="24"/>
                <w:szCs w:val="20"/>
              </w:rPr>
              <w:t xml:space="preserve">each partition holding </w:t>
            </w:r>
            <w:r w:rsidRPr="00A65C9B">
              <w:rPr>
                <w:rFonts w:ascii="Calibri" w:eastAsia="SimSun" w:hAnsi="Calibri" w:cs="Times New Roman"/>
                <w:kern w:val="24"/>
                <w:szCs w:val="20"/>
              </w:rPr>
              <w:t>a small</w:t>
            </w:r>
            <w:r>
              <w:rPr>
                <w:rFonts w:ascii="Calibri" w:eastAsia="SimSun" w:hAnsi="Calibri" w:cs="Times New Roman"/>
                <w:kern w:val="24"/>
                <w:szCs w:val="20"/>
              </w:rPr>
              <w:t>er</w:t>
            </w:r>
            <w:r w:rsidRPr="00A65C9B">
              <w:rPr>
                <w:rFonts w:ascii="Calibri" w:eastAsia="SimSun" w:hAnsi="Calibri" w:cs="Times New Roman"/>
                <w:kern w:val="24"/>
                <w:szCs w:val="20"/>
              </w:rPr>
              <w:t xml:space="preserve"> subset of the index, reducing the RAM and disk space needed on the query server hosting the query component assigned to the index partition. The bou</w:t>
            </w:r>
            <w:r>
              <w:rPr>
                <w:rFonts w:ascii="Calibri" w:eastAsia="SimSun" w:hAnsi="Calibri" w:cs="Times New Roman"/>
                <w:kern w:val="24"/>
                <w:szCs w:val="20"/>
              </w:rPr>
              <w:t xml:space="preserve">ndary for </w:t>
            </w:r>
            <w:r w:rsidR="003D699F">
              <w:rPr>
                <w:rFonts w:ascii="Calibri" w:eastAsia="SimSun" w:hAnsi="Calibri" w:cs="Times New Roman"/>
                <w:kern w:val="24"/>
                <w:szCs w:val="20"/>
              </w:rPr>
              <w:t xml:space="preserve">the </w:t>
            </w:r>
            <w:r>
              <w:rPr>
                <w:rFonts w:ascii="Calibri" w:eastAsia="SimSun" w:hAnsi="Calibri" w:cs="Times New Roman"/>
                <w:kern w:val="24"/>
                <w:szCs w:val="20"/>
              </w:rPr>
              <w:t xml:space="preserve">total number </w:t>
            </w:r>
            <w:r w:rsidR="003D699F">
              <w:rPr>
                <w:rFonts w:ascii="Calibri" w:eastAsia="SimSun" w:hAnsi="Calibri" w:cs="Times New Roman"/>
                <w:kern w:val="24"/>
                <w:szCs w:val="20"/>
              </w:rPr>
              <w:t xml:space="preserve">of </w:t>
            </w:r>
            <w:r>
              <w:rPr>
                <w:rFonts w:ascii="Calibri" w:eastAsia="SimSun" w:hAnsi="Calibri" w:cs="Times New Roman"/>
                <w:kern w:val="24"/>
                <w:szCs w:val="20"/>
              </w:rPr>
              <w:t>index partitions is 128</w:t>
            </w:r>
            <w:r w:rsidRPr="00A65C9B">
              <w:rPr>
                <w:rFonts w:ascii="Calibri" w:eastAsia="SimSun" w:hAnsi="Calibri" w:cs="Times New Roman"/>
                <w:kern w:val="24"/>
                <w:szCs w:val="20"/>
              </w:rPr>
              <w:t>.</w:t>
            </w:r>
          </w:p>
        </w:tc>
      </w:tr>
      <w:tr w:rsidR="00587091" w:rsidRPr="00A65C9B" w14:paraId="00B1E2C4" w14:textId="77777777" w:rsidTr="00587091">
        <w:trPr>
          <w:cantSplit/>
        </w:trPr>
        <w:tc>
          <w:tcPr>
            <w:tcW w:w="693" w:type="pct"/>
            <w:tcBorders>
              <w:top w:val="single" w:sz="6" w:space="0" w:color="808080"/>
              <w:left w:val="single" w:sz="12" w:space="0" w:color="808080"/>
              <w:bottom w:val="single" w:sz="6" w:space="0" w:color="808080"/>
              <w:right w:val="single" w:sz="6" w:space="0" w:color="808080"/>
            </w:tcBorders>
          </w:tcPr>
          <w:p w14:paraId="67E59A48" w14:textId="77777777" w:rsidR="00587091" w:rsidRPr="00A65C9B" w:rsidRDefault="00587091" w:rsidP="00587091">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Indexed items</w:t>
            </w:r>
          </w:p>
        </w:tc>
        <w:tc>
          <w:tcPr>
            <w:tcW w:w="705" w:type="pct"/>
            <w:tcBorders>
              <w:top w:val="single" w:sz="6" w:space="0" w:color="808080"/>
              <w:left w:val="single" w:sz="6" w:space="0" w:color="808080"/>
              <w:bottom w:val="single" w:sz="6" w:space="0" w:color="808080"/>
              <w:right w:val="single" w:sz="6" w:space="0" w:color="808080"/>
            </w:tcBorders>
          </w:tcPr>
          <w:p w14:paraId="6E5C9C5D" w14:textId="77777777" w:rsidR="00587091" w:rsidRPr="00A65C9B" w:rsidRDefault="00587091" w:rsidP="00587091">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100 million </w:t>
            </w:r>
            <w:r>
              <w:rPr>
                <w:rFonts w:ascii="Calibri" w:eastAsia="SimSun" w:hAnsi="Calibri" w:cs="Times New Roman"/>
                <w:kern w:val="24"/>
                <w:szCs w:val="20"/>
              </w:rPr>
              <w:t xml:space="preserve">per </w:t>
            </w:r>
            <w:r w:rsidRPr="00A65C9B">
              <w:rPr>
                <w:rFonts w:ascii="Calibri" w:eastAsia="SimSun" w:hAnsi="Calibri" w:cs="Times New Roman"/>
                <w:kern w:val="24"/>
                <w:szCs w:val="20"/>
              </w:rPr>
              <w:t xml:space="preserve">search </w:t>
            </w:r>
            <w:r>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 10 million per index partition</w:t>
            </w:r>
          </w:p>
        </w:tc>
        <w:tc>
          <w:tcPr>
            <w:tcW w:w="589" w:type="pct"/>
            <w:tcBorders>
              <w:top w:val="single" w:sz="6" w:space="0" w:color="808080"/>
              <w:left w:val="single" w:sz="6" w:space="0" w:color="808080"/>
              <w:bottom w:val="single" w:sz="6" w:space="0" w:color="808080"/>
              <w:right w:val="single" w:sz="6" w:space="0" w:color="808080"/>
            </w:tcBorders>
          </w:tcPr>
          <w:p w14:paraId="71E77E50" w14:textId="77777777" w:rsidR="00587091" w:rsidRPr="00A65C9B" w:rsidRDefault="00587091" w:rsidP="00587091">
            <w:pPr>
              <w:spacing w:before="60" w:after="60" w:line="280" w:lineRule="exact"/>
              <w:rPr>
                <w:rFonts w:ascii="Calibri" w:hAnsi="Calibri"/>
                <w:highlight w:val="white"/>
              </w:rPr>
            </w:pPr>
            <w:r w:rsidRPr="00A65C9B">
              <w:rPr>
                <w:rFonts w:ascii="Calibri" w:hAnsi="Calibri"/>
                <w:highlight w:val="white"/>
              </w:rPr>
              <w:t>Supported</w:t>
            </w:r>
          </w:p>
        </w:tc>
        <w:tc>
          <w:tcPr>
            <w:tcW w:w="3013" w:type="pct"/>
            <w:tcBorders>
              <w:top w:val="single" w:sz="6" w:space="0" w:color="808080"/>
              <w:left w:val="single" w:sz="6" w:space="0" w:color="808080"/>
              <w:bottom w:val="single" w:sz="6" w:space="0" w:color="808080"/>
              <w:right w:val="single" w:sz="6" w:space="0" w:color="808080"/>
            </w:tcBorders>
          </w:tcPr>
          <w:p w14:paraId="58E5BDDE" w14:textId="77777777" w:rsidR="00587091" w:rsidRPr="00A65C9B" w:rsidRDefault="00587091" w:rsidP="00587091">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SharePoint Search supports index partitions, each </w:t>
            </w:r>
            <w:r>
              <w:rPr>
                <w:rFonts w:ascii="Calibri" w:eastAsia="SimSun" w:hAnsi="Calibri" w:cs="Times New Roman"/>
                <w:kern w:val="24"/>
                <w:szCs w:val="20"/>
              </w:rPr>
              <w:t xml:space="preserve">of which </w:t>
            </w:r>
            <w:r w:rsidRPr="00A65C9B">
              <w:rPr>
                <w:rFonts w:ascii="Calibri" w:eastAsia="SimSun" w:hAnsi="Calibri" w:cs="Times New Roman"/>
                <w:kern w:val="24"/>
                <w:szCs w:val="20"/>
              </w:rPr>
              <w:t>contain</w:t>
            </w:r>
            <w:r>
              <w:rPr>
                <w:rFonts w:ascii="Calibri" w:eastAsia="SimSun" w:hAnsi="Calibri" w:cs="Times New Roman"/>
                <w:kern w:val="24"/>
                <w:szCs w:val="20"/>
              </w:rPr>
              <w:t>s</w:t>
            </w:r>
            <w:r w:rsidRPr="00A65C9B">
              <w:rPr>
                <w:rFonts w:ascii="Calibri" w:eastAsia="SimSun" w:hAnsi="Calibri" w:cs="Times New Roman"/>
                <w:kern w:val="24"/>
                <w:szCs w:val="20"/>
              </w:rPr>
              <w:t xml:space="preserve"> a subset of the entire search index. The recommended maximum is 10 million items </w:t>
            </w:r>
            <w:r>
              <w:rPr>
                <w:rFonts w:ascii="Calibri" w:eastAsia="SimSun" w:hAnsi="Calibri" w:cs="Times New Roman"/>
                <w:kern w:val="24"/>
                <w:szCs w:val="20"/>
              </w:rPr>
              <w:t>in any</w:t>
            </w:r>
            <w:r w:rsidRPr="00A65C9B">
              <w:rPr>
                <w:rFonts w:ascii="Calibri" w:eastAsia="SimSun" w:hAnsi="Calibri" w:cs="Times New Roman"/>
                <w:kern w:val="24"/>
                <w:szCs w:val="20"/>
              </w:rPr>
              <w:t xml:space="preserve"> partition. The overall recommended maximum number of items</w:t>
            </w:r>
            <w:r>
              <w:rPr>
                <w:rFonts w:ascii="Calibri" w:eastAsia="SimSun" w:hAnsi="Calibri" w:cs="Times New Roman"/>
                <w:kern w:val="24"/>
                <w:szCs w:val="20"/>
              </w:rPr>
              <w:t xml:space="preserve"> (</w:t>
            </w:r>
            <w:r w:rsidRPr="00A65C9B">
              <w:rPr>
                <w:rFonts w:ascii="Calibri" w:eastAsia="SimSun" w:hAnsi="Calibri" w:cs="Times New Roman"/>
                <w:kern w:val="24"/>
                <w:szCs w:val="20"/>
              </w:rPr>
              <w:t>e.g., people, list items, documents, Web pages</w:t>
            </w:r>
            <w:r>
              <w:rPr>
                <w:rFonts w:ascii="Calibri" w:eastAsia="SimSun" w:hAnsi="Calibri" w:cs="Times New Roman"/>
                <w:kern w:val="24"/>
                <w:szCs w:val="20"/>
              </w:rPr>
              <w:t>)</w:t>
            </w:r>
            <w:r w:rsidRPr="00A65C9B">
              <w:rPr>
                <w:rFonts w:ascii="Calibri" w:eastAsia="SimSun" w:hAnsi="Calibri" w:cs="Times New Roman"/>
                <w:kern w:val="24"/>
                <w:szCs w:val="20"/>
              </w:rPr>
              <w:t xml:space="preserve"> is 100 million.</w:t>
            </w:r>
          </w:p>
        </w:tc>
      </w:tr>
      <w:tr w:rsidR="003D699F" w:rsidRPr="00A65C9B" w14:paraId="60E63F81"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39E89D8B"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Crawl </w:t>
            </w:r>
            <w:r>
              <w:rPr>
                <w:rFonts w:ascii="Calibri" w:eastAsia="SimSun" w:hAnsi="Calibri" w:cs="Times New Roman"/>
                <w:kern w:val="24"/>
                <w:szCs w:val="20"/>
              </w:rPr>
              <w:t>l</w:t>
            </w:r>
            <w:r w:rsidRPr="00A65C9B">
              <w:rPr>
                <w:rFonts w:ascii="Calibri" w:eastAsia="SimSun" w:hAnsi="Calibri" w:cs="Times New Roman"/>
                <w:kern w:val="24"/>
                <w:szCs w:val="20"/>
              </w:rPr>
              <w:t xml:space="preserve">og </w:t>
            </w:r>
            <w:r>
              <w:rPr>
                <w:rFonts w:ascii="Calibri" w:eastAsia="SimSun" w:hAnsi="Calibri" w:cs="Times New Roman"/>
                <w:kern w:val="24"/>
                <w:szCs w:val="20"/>
              </w:rPr>
              <w:t>e</w:t>
            </w:r>
            <w:r w:rsidRPr="00A65C9B">
              <w:rPr>
                <w:rFonts w:ascii="Calibri" w:eastAsia="SimSun" w:hAnsi="Calibri" w:cs="Times New Roman"/>
                <w:kern w:val="24"/>
                <w:szCs w:val="20"/>
              </w:rPr>
              <w:t>ntries</w:t>
            </w:r>
          </w:p>
        </w:tc>
        <w:tc>
          <w:tcPr>
            <w:tcW w:w="705" w:type="pct"/>
            <w:tcBorders>
              <w:top w:val="single" w:sz="6" w:space="0" w:color="808080"/>
              <w:left w:val="single" w:sz="6" w:space="0" w:color="808080"/>
              <w:bottom w:val="single" w:sz="6" w:space="0" w:color="808080"/>
              <w:right w:val="single" w:sz="6" w:space="0" w:color="808080"/>
            </w:tcBorders>
          </w:tcPr>
          <w:p w14:paraId="2BF0C2E0"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 million per search application</w:t>
            </w:r>
          </w:p>
        </w:tc>
        <w:tc>
          <w:tcPr>
            <w:tcW w:w="589" w:type="pct"/>
            <w:tcBorders>
              <w:top w:val="single" w:sz="6" w:space="0" w:color="808080"/>
              <w:left w:val="single" w:sz="6" w:space="0" w:color="808080"/>
              <w:bottom w:val="single" w:sz="6" w:space="0" w:color="808080"/>
              <w:right w:val="single" w:sz="6" w:space="0" w:color="808080"/>
            </w:tcBorders>
          </w:tcPr>
          <w:p w14:paraId="4E70DBFF"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3013" w:type="pct"/>
            <w:tcBorders>
              <w:top w:val="single" w:sz="6" w:space="0" w:color="808080"/>
              <w:left w:val="single" w:sz="6" w:space="0" w:color="808080"/>
              <w:bottom w:val="single" w:sz="6" w:space="0" w:color="808080"/>
              <w:right w:val="single" w:sz="6" w:space="0" w:color="808080"/>
            </w:tcBorders>
          </w:tcPr>
          <w:p w14:paraId="5AB4B08F" w14:textId="4D3D403B" w:rsidR="003D699F" w:rsidRPr="00A65C9B" w:rsidRDefault="003D699F" w:rsidP="003D699F">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This is the number of individual log entries in the crawl log. It will follow the "</w:t>
            </w:r>
            <w:r>
              <w:rPr>
                <w:rFonts w:ascii="Calibri" w:eastAsia="SimSun" w:hAnsi="Calibri" w:cs="Times New Roman"/>
                <w:kern w:val="24"/>
                <w:szCs w:val="20"/>
              </w:rPr>
              <w:t>I</w:t>
            </w:r>
            <w:r w:rsidRPr="00A65C9B">
              <w:rPr>
                <w:rFonts w:ascii="Calibri" w:eastAsia="SimSun" w:hAnsi="Calibri" w:cs="Times New Roman"/>
                <w:kern w:val="24"/>
                <w:szCs w:val="20"/>
              </w:rPr>
              <w:t xml:space="preserve">ndexed </w:t>
            </w:r>
            <w:r>
              <w:rPr>
                <w:rFonts w:ascii="Calibri" w:eastAsia="SimSun" w:hAnsi="Calibri" w:cs="Times New Roman"/>
                <w:kern w:val="24"/>
                <w:szCs w:val="20"/>
              </w:rPr>
              <w:t>items</w:t>
            </w:r>
            <w:r w:rsidRPr="00A65C9B">
              <w:rPr>
                <w:rFonts w:ascii="Calibri" w:eastAsia="SimSun" w:hAnsi="Calibri" w:cs="Times New Roman"/>
                <w:kern w:val="24"/>
                <w:szCs w:val="20"/>
              </w:rPr>
              <w:t>" limit.</w:t>
            </w:r>
          </w:p>
        </w:tc>
      </w:tr>
      <w:tr w:rsidR="003D699F" w:rsidRPr="00A65C9B" w14:paraId="7416255E"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034CB397"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lastRenderedPageBreak/>
              <w:t xml:space="preserve">Property </w:t>
            </w:r>
            <w:r>
              <w:rPr>
                <w:rFonts w:ascii="Calibri" w:eastAsia="SimSun" w:hAnsi="Calibri" w:cs="Times New Roman"/>
                <w:kern w:val="24"/>
                <w:szCs w:val="20"/>
              </w:rPr>
              <w:t>d</w:t>
            </w:r>
            <w:r w:rsidRPr="00A65C9B">
              <w:rPr>
                <w:rFonts w:ascii="Calibri" w:eastAsia="SimSun" w:hAnsi="Calibri" w:cs="Times New Roman"/>
                <w:kern w:val="24"/>
                <w:szCs w:val="20"/>
              </w:rPr>
              <w:t>atabase</w:t>
            </w:r>
            <w:r>
              <w:rPr>
                <w:rFonts w:ascii="Calibri" w:eastAsia="SimSun" w:hAnsi="Calibri" w:cs="Times New Roman"/>
                <w:kern w:val="24"/>
                <w:szCs w:val="20"/>
              </w:rPr>
              <w:t>s</w:t>
            </w:r>
          </w:p>
        </w:tc>
        <w:tc>
          <w:tcPr>
            <w:tcW w:w="705" w:type="pct"/>
            <w:tcBorders>
              <w:top w:val="single" w:sz="6" w:space="0" w:color="808080"/>
              <w:left w:val="single" w:sz="6" w:space="0" w:color="808080"/>
              <w:bottom w:val="single" w:sz="6" w:space="0" w:color="808080"/>
              <w:right w:val="single" w:sz="6" w:space="0" w:color="808080"/>
            </w:tcBorders>
          </w:tcPr>
          <w:p w14:paraId="30925BA2"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10 per search </w:t>
            </w:r>
            <w:r>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w:t>
            </w:r>
            <w:r>
              <w:rPr>
                <w:rFonts w:ascii="Calibri" w:eastAsia="SimSun" w:hAnsi="Calibri" w:cs="Times New Roman"/>
                <w:kern w:val="24"/>
                <w:szCs w:val="20"/>
              </w:rPr>
              <w:t>;128 total</w:t>
            </w:r>
          </w:p>
        </w:tc>
        <w:tc>
          <w:tcPr>
            <w:tcW w:w="589" w:type="pct"/>
            <w:tcBorders>
              <w:top w:val="single" w:sz="6" w:space="0" w:color="808080"/>
              <w:left w:val="single" w:sz="6" w:space="0" w:color="808080"/>
              <w:bottom w:val="single" w:sz="6" w:space="0" w:color="808080"/>
              <w:right w:val="single" w:sz="6" w:space="0" w:color="808080"/>
            </w:tcBorders>
          </w:tcPr>
          <w:p w14:paraId="79D21D08"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013" w:type="pct"/>
            <w:tcBorders>
              <w:top w:val="single" w:sz="6" w:space="0" w:color="808080"/>
              <w:left w:val="single" w:sz="6" w:space="0" w:color="808080"/>
              <w:bottom w:val="single" w:sz="6" w:space="0" w:color="808080"/>
              <w:right w:val="single" w:sz="6" w:space="0" w:color="808080"/>
            </w:tcBorders>
          </w:tcPr>
          <w:p w14:paraId="0CB0C22E"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w:t>
            </w:r>
            <w:r>
              <w:rPr>
                <w:rFonts w:ascii="Calibri" w:eastAsia="SimSun" w:hAnsi="Calibri" w:cs="Times New Roman"/>
                <w:kern w:val="24"/>
                <w:szCs w:val="20"/>
              </w:rPr>
              <w:t>p</w:t>
            </w:r>
            <w:r w:rsidRPr="00A65C9B">
              <w:rPr>
                <w:rFonts w:ascii="Calibri" w:eastAsia="SimSun" w:hAnsi="Calibri" w:cs="Times New Roman"/>
                <w:kern w:val="24"/>
                <w:szCs w:val="20"/>
              </w:rPr>
              <w:t xml:space="preserve">roperty database stores the metadata for items in each index partition associated with it. An index partition can only be associated with one property store. The recommended limit is 10 </w:t>
            </w:r>
            <w:r>
              <w:rPr>
                <w:rFonts w:ascii="Calibri" w:eastAsia="SimSun" w:hAnsi="Calibri" w:cs="Times New Roman"/>
                <w:kern w:val="24"/>
                <w:szCs w:val="20"/>
              </w:rPr>
              <w:t xml:space="preserve">property databases </w:t>
            </w:r>
            <w:r w:rsidRPr="00A65C9B">
              <w:rPr>
                <w:rFonts w:ascii="Calibri" w:eastAsia="SimSun" w:hAnsi="Calibri" w:cs="Times New Roman"/>
                <w:kern w:val="24"/>
                <w:szCs w:val="20"/>
              </w:rPr>
              <w:t xml:space="preserve">per search </w:t>
            </w:r>
            <w:r>
              <w:rPr>
                <w:rFonts w:ascii="Calibri" w:eastAsia="SimSun" w:hAnsi="Calibri" w:cs="Times New Roman"/>
                <w:kern w:val="24"/>
                <w:szCs w:val="20"/>
              </w:rPr>
              <w:t xml:space="preserve">service </w:t>
            </w:r>
            <w:r w:rsidRPr="00A65C9B">
              <w:rPr>
                <w:rFonts w:ascii="Calibri" w:eastAsia="SimSun" w:hAnsi="Calibri" w:cs="Times New Roman"/>
                <w:kern w:val="24"/>
                <w:szCs w:val="20"/>
              </w:rPr>
              <w:t xml:space="preserve">application. The boundary </w:t>
            </w:r>
            <w:r>
              <w:rPr>
                <w:rFonts w:ascii="Calibri" w:eastAsia="SimSun" w:hAnsi="Calibri" w:cs="Times New Roman"/>
                <w:kern w:val="24"/>
                <w:szCs w:val="20"/>
              </w:rPr>
              <w:t>for index partitions is 128.</w:t>
            </w:r>
          </w:p>
        </w:tc>
      </w:tr>
      <w:tr w:rsidR="003D699F" w:rsidRPr="00A65C9B" w14:paraId="687B2709"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67512503"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Query </w:t>
            </w:r>
            <w:r>
              <w:rPr>
                <w:rFonts w:ascii="Calibri" w:eastAsia="SimSun" w:hAnsi="Calibri" w:cs="Times New Roman"/>
                <w:kern w:val="24"/>
                <w:szCs w:val="20"/>
              </w:rPr>
              <w:t>c</w:t>
            </w:r>
            <w:r w:rsidRPr="00A65C9B">
              <w:rPr>
                <w:rFonts w:ascii="Calibri" w:eastAsia="SimSun" w:hAnsi="Calibri" w:cs="Times New Roman"/>
                <w:kern w:val="24"/>
                <w:szCs w:val="20"/>
              </w:rPr>
              <w:t>omponents</w:t>
            </w:r>
          </w:p>
        </w:tc>
        <w:tc>
          <w:tcPr>
            <w:tcW w:w="705" w:type="pct"/>
            <w:tcBorders>
              <w:top w:val="single" w:sz="6" w:space="0" w:color="808080"/>
              <w:left w:val="single" w:sz="6" w:space="0" w:color="808080"/>
              <w:bottom w:val="single" w:sz="6" w:space="0" w:color="808080"/>
              <w:right w:val="single" w:sz="6" w:space="0" w:color="808080"/>
            </w:tcBorders>
          </w:tcPr>
          <w:p w14:paraId="2F05E38B"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128 per search application; </w:t>
            </w:r>
            <w:r>
              <w:rPr>
                <w:rFonts w:ascii="Arial" w:eastAsia="SimSun" w:hAnsi="Arial" w:cs="Times New Roman"/>
                <w:kern w:val="24"/>
                <w:sz w:val="20"/>
                <w:szCs w:val="20"/>
              </w:rPr>
              <w:t>64/(total crawl components) per server</w:t>
            </w:r>
          </w:p>
        </w:tc>
        <w:tc>
          <w:tcPr>
            <w:tcW w:w="589" w:type="pct"/>
            <w:tcBorders>
              <w:top w:val="single" w:sz="6" w:space="0" w:color="808080"/>
              <w:left w:val="single" w:sz="6" w:space="0" w:color="808080"/>
              <w:bottom w:val="single" w:sz="6" w:space="0" w:color="808080"/>
              <w:right w:val="single" w:sz="6" w:space="0" w:color="808080"/>
            </w:tcBorders>
          </w:tcPr>
          <w:p w14:paraId="0FF72437"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013" w:type="pct"/>
            <w:tcBorders>
              <w:top w:val="single" w:sz="6" w:space="0" w:color="808080"/>
              <w:left w:val="single" w:sz="6" w:space="0" w:color="808080"/>
              <w:bottom w:val="single" w:sz="6" w:space="0" w:color="808080"/>
              <w:right w:val="single" w:sz="6" w:space="0" w:color="808080"/>
            </w:tcBorders>
          </w:tcPr>
          <w:p w14:paraId="173507DB"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total number of query components is limited by the </w:t>
            </w:r>
            <w:r>
              <w:rPr>
                <w:rFonts w:ascii="Calibri" w:eastAsia="SimSun" w:hAnsi="Calibri" w:cs="Times New Roman"/>
                <w:kern w:val="24"/>
                <w:szCs w:val="20"/>
              </w:rPr>
              <w:t xml:space="preserve">ability of the </w:t>
            </w:r>
            <w:r w:rsidRPr="00A65C9B">
              <w:rPr>
                <w:rFonts w:ascii="Calibri" w:eastAsia="SimSun" w:hAnsi="Calibri" w:cs="Times New Roman"/>
                <w:kern w:val="24"/>
                <w:szCs w:val="20"/>
              </w:rPr>
              <w:t xml:space="preserve">crawl components to copy files. The maximum number of query components per server is limited by the ability </w:t>
            </w:r>
            <w:r>
              <w:rPr>
                <w:rFonts w:ascii="Calibri" w:eastAsia="SimSun" w:hAnsi="Calibri" w:cs="Times New Roman"/>
                <w:kern w:val="24"/>
                <w:szCs w:val="20"/>
              </w:rPr>
              <w:t xml:space="preserve">of the </w:t>
            </w:r>
            <w:r w:rsidRPr="00A65C9B">
              <w:rPr>
                <w:rFonts w:ascii="Calibri" w:eastAsia="SimSun" w:hAnsi="Calibri" w:cs="Times New Roman"/>
                <w:kern w:val="24"/>
                <w:szCs w:val="20"/>
              </w:rPr>
              <w:t>query components</w:t>
            </w:r>
            <w:r>
              <w:rPr>
                <w:rFonts w:ascii="Calibri" w:eastAsia="SimSun" w:hAnsi="Calibri" w:cs="Times New Roman"/>
                <w:kern w:val="24"/>
                <w:szCs w:val="20"/>
              </w:rPr>
              <w:t xml:space="preserve"> </w:t>
            </w:r>
            <w:r w:rsidRPr="00A65C9B">
              <w:rPr>
                <w:rFonts w:ascii="Calibri" w:eastAsia="SimSun" w:hAnsi="Calibri" w:cs="Times New Roman"/>
                <w:kern w:val="24"/>
                <w:szCs w:val="20"/>
              </w:rPr>
              <w:t>to absorb files propagated from crawl components.</w:t>
            </w:r>
          </w:p>
        </w:tc>
      </w:tr>
      <w:tr w:rsidR="00485E8E" w:rsidRPr="00A65C9B" w14:paraId="3AA30FE5" w14:textId="77777777" w:rsidTr="00884A1A">
        <w:trPr>
          <w:cantSplit/>
        </w:trPr>
        <w:tc>
          <w:tcPr>
            <w:tcW w:w="693" w:type="pct"/>
            <w:tcBorders>
              <w:top w:val="single" w:sz="6" w:space="0" w:color="808080"/>
              <w:left w:val="single" w:sz="12" w:space="0" w:color="808080"/>
              <w:bottom w:val="single" w:sz="6" w:space="0" w:color="808080"/>
              <w:right w:val="single" w:sz="6" w:space="0" w:color="808080"/>
            </w:tcBorders>
          </w:tcPr>
          <w:p w14:paraId="3B0389A6" w14:textId="41D5F671" w:rsidR="00485E8E" w:rsidRPr="00A65C9B" w:rsidRDefault="00485E8E" w:rsidP="003D699F">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Scope </w:t>
            </w:r>
            <w:r w:rsidR="003D699F">
              <w:rPr>
                <w:rFonts w:ascii="Calibri" w:eastAsia="SimSun" w:hAnsi="Calibri" w:cs="Times New Roman"/>
                <w:kern w:val="24"/>
                <w:szCs w:val="20"/>
              </w:rPr>
              <w:t>r</w:t>
            </w:r>
            <w:r w:rsidRPr="00A65C9B">
              <w:rPr>
                <w:rFonts w:ascii="Calibri" w:eastAsia="SimSun" w:hAnsi="Calibri" w:cs="Times New Roman"/>
                <w:kern w:val="24"/>
                <w:szCs w:val="20"/>
              </w:rPr>
              <w:t>ules</w:t>
            </w:r>
          </w:p>
        </w:tc>
        <w:tc>
          <w:tcPr>
            <w:tcW w:w="705" w:type="pct"/>
            <w:tcBorders>
              <w:top w:val="single" w:sz="6" w:space="0" w:color="808080"/>
              <w:left w:val="single" w:sz="6" w:space="0" w:color="808080"/>
              <w:bottom w:val="single" w:sz="6" w:space="0" w:color="808080"/>
              <w:right w:val="single" w:sz="6" w:space="0" w:color="808080"/>
            </w:tcBorders>
          </w:tcPr>
          <w:p w14:paraId="11C47388" w14:textId="15D08726"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100 scope rules per scope; 600 total per search </w:t>
            </w:r>
            <w:r w:rsidR="00CC5DA2">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w:t>
            </w:r>
          </w:p>
        </w:tc>
        <w:tc>
          <w:tcPr>
            <w:tcW w:w="589" w:type="pct"/>
            <w:tcBorders>
              <w:top w:val="single" w:sz="6" w:space="0" w:color="808080"/>
              <w:left w:val="single" w:sz="6" w:space="0" w:color="808080"/>
              <w:bottom w:val="single" w:sz="6" w:space="0" w:color="808080"/>
              <w:right w:val="single" w:sz="6" w:space="0" w:color="808080"/>
            </w:tcBorders>
          </w:tcPr>
          <w:p w14:paraId="3890F429"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013" w:type="pct"/>
            <w:tcBorders>
              <w:top w:val="single" w:sz="6" w:space="0" w:color="808080"/>
              <w:left w:val="single" w:sz="6" w:space="0" w:color="808080"/>
              <w:bottom w:val="single" w:sz="6" w:space="0" w:color="808080"/>
              <w:right w:val="single" w:sz="6" w:space="0" w:color="808080"/>
            </w:tcBorders>
          </w:tcPr>
          <w:p w14:paraId="2BF394E0"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Exceeding this limit will degrade crawl freshness, and delay potential results from scoped queries.</w:t>
            </w:r>
          </w:p>
        </w:tc>
      </w:tr>
      <w:tr w:rsidR="003D699F" w:rsidRPr="00A65C9B" w14:paraId="624DDE34"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2ACDF372"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Scopes</w:t>
            </w:r>
          </w:p>
        </w:tc>
        <w:tc>
          <w:tcPr>
            <w:tcW w:w="705" w:type="pct"/>
            <w:tcBorders>
              <w:top w:val="single" w:sz="6" w:space="0" w:color="808080"/>
              <w:left w:val="single" w:sz="6" w:space="0" w:color="808080"/>
              <w:bottom w:val="single" w:sz="6" w:space="0" w:color="808080"/>
              <w:right w:val="single" w:sz="6" w:space="0" w:color="808080"/>
            </w:tcBorders>
          </w:tcPr>
          <w:p w14:paraId="3A013488"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200 per site</w:t>
            </w:r>
          </w:p>
        </w:tc>
        <w:tc>
          <w:tcPr>
            <w:tcW w:w="589" w:type="pct"/>
            <w:tcBorders>
              <w:top w:val="single" w:sz="6" w:space="0" w:color="808080"/>
              <w:left w:val="single" w:sz="6" w:space="0" w:color="808080"/>
              <w:bottom w:val="single" w:sz="6" w:space="0" w:color="808080"/>
              <w:right w:val="single" w:sz="6" w:space="0" w:color="808080"/>
            </w:tcBorders>
          </w:tcPr>
          <w:p w14:paraId="5B491042" w14:textId="77777777" w:rsidR="003D699F" w:rsidRPr="00A65C9B" w:rsidRDefault="003D699F" w:rsidP="008769F6">
            <w:pPr>
              <w:spacing w:before="60" w:after="60" w:line="280" w:lineRule="exact"/>
              <w:rPr>
                <w:rFonts w:ascii="Calibri" w:hAnsi="Calibri"/>
                <w:highlight w:val="white"/>
              </w:rPr>
            </w:pPr>
            <w:r w:rsidRPr="00A65C9B">
              <w:rPr>
                <w:rFonts w:ascii="Calibri" w:hAnsi="Calibri"/>
                <w:highlight w:val="white"/>
              </w:rPr>
              <w:t>Threshold</w:t>
            </w:r>
          </w:p>
        </w:tc>
        <w:tc>
          <w:tcPr>
            <w:tcW w:w="3013" w:type="pct"/>
            <w:tcBorders>
              <w:top w:val="single" w:sz="6" w:space="0" w:color="808080"/>
              <w:left w:val="single" w:sz="6" w:space="0" w:color="808080"/>
              <w:bottom w:val="single" w:sz="6" w:space="0" w:color="808080"/>
              <w:right w:val="single" w:sz="6" w:space="0" w:color="808080"/>
            </w:tcBorders>
          </w:tcPr>
          <w:p w14:paraId="1D019F6D"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This is a recommended limit per site. Exceeding this limit may degrade crawl efficiency </w:t>
            </w:r>
            <w:r>
              <w:rPr>
                <w:rFonts w:ascii="Calibri" w:eastAsia="SimSun" w:hAnsi="Calibri" w:cs="Times New Roman"/>
                <w:kern w:val="24"/>
                <w:szCs w:val="20"/>
              </w:rPr>
              <w:t>and,</w:t>
            </w:r>
            <w:r w:rsidRPr="00A65C9B">
              <w:rPr>
                <w:rFonts w:ascii="Calibri" w:eastAsia="SimSun" w:hAnsi="Calibri" w:cs="Times New Roman"/>
                <w:kern w:val="24"/>
                <w:szCs w:val="20"/>
              </w:rPr>
              <w:t xml:space="preserve"> if the scopes are added to the display group</w:t>
            </w:r>
            <w:r>
              <w:rPr>
                <w:rFonts w:ascii="Calibri" w:eastAsia="SimSun" w:hAnsi="Calibri" w:cs="Times New Roman"/>
                <w:kern w:val="24"/>
                <w:szCs w:val="20"/>
              </w:rPr>
              <w:t>,</w:t>
            </w:r>
            <w:r w:rsidRPr="00A65C9B">
              <w:rPr>
                <w:rFonts w:ascii="Calibri" w:eastAsia="SimSun" w:hAnsi="Calibri" w:cs="Times New Roman"/>
                <w:kern w:val="24"/>
                <w:szCs w:val="20"/>
              </w:rPr>
              <w:t xml:space="preserve"> </w:t>
            </w:r>
            <w:r>
              <w:rPr>
                <w:rFonts w:ascii="Calibri" w:eastAsia="SimSun" w:hAnsi="Calibri" w:cs="Times New Roman"/>
                <w:kern w:val="24"/>
                <w:szCs w:val="20"/>
              </w:rPr>
              <w:t xml:space="preserve">affect </w:t>
            </w:r>
            <w:r w:rsidRPr="00A65C9B">
              <w:rPr>
                <w:rFonts w:ascii="Calibri" w:eastAsia="SimSun" w:hAnsi="Calibri" w:cs="Times New Roman"/>
                <w:kern w:val="24"/>
                <w:szCs w:val="20"/>
              </w:rPr>
              <w:t xml:space="preserve">end-user browser latency. Also, display of the scopes in the search administration </w:t>
            </w:r>
            <w:r>
              <w:rPr>
                <w:rFonts w:ascii="Calibri" w:eastAsia="SimSun" w:hAnsi="Calibri" w:cs="Times New Roman"/>
                <w:kern w:val="24"/>
                <w:szCs w:val="20"/>
              </w:rPr>
              <w:t xml:space="preserve">interface </w:t>
            </w:r>
            <w:r w:rsidRPr="00A65C9B">
              <w:rPr>
                <w:rFonts w:ascii="Calibri" w:eastAsia="SimSun" w:hAnsi="Calibri" w:cs="Times New Roman"/>
                <w:kern w:val="24"/>
                <w:szCs w:val="20"/>
              </w:rPr>
              <w:t xml:space="preserve">degrades as the number of scopes </w:t>
            </w:r>
            <w:r>
              <w:rPr>
                <w:rFonts w:ascii="Calibri" w:eastAsia="SimSun" w:hAnsi="Calibri" w:cs="Times New Roman"/>
                <w:kern w:val="24"/>
                <w:szCs w:val="20"/>
              </w:rPr>
              <w:t xml:space="preserve">passes </w:t>
            </w:r>
            <w:r w:rsidRPr="00A65C9B">
              <w:rPr>
                <w:rFonts w:ascii="Calibri" w:eastAsia="SimSun" w:hAnsi="Calibri" w:cs="Times New Roman"/>
                <w:kern w:val="24"/>
                <w:szCs w:val="20"/>
              </w:rPr>
              <w:t>the recommended limit.</w:t>
            </w:r>
          </w:p>
        </w:tc>
      </w:tr>
      <w:tr w:rsidR="003D699F" w:rsidRPr="00A65C9B" w14:paraId="2C07CE2C"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3346E134"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Display groups</w:t>
            </w:r>
          </w:p>
        </w:tc>
        <w:tc>
          <w:tcPr>
            <w:tcW w:w="705" w:type="pct"/>
            <w:tcBorders>
              <w:top w:val="single" w:sz="6" w:space="0" w:color="808080"/>
              <w:left w:val="single" w:sz="6" w:space="0" w:color="808080"/>
              <w:bottom w:val="single" w:sz="6" w:space="0" w:color="808080"/>
              <w:right w:val="single" w:sz="6" w:space="0" w:color="808080"/>
            </w:tcBorders>
          </w:tcPr>
          <w:p w14:paraId="413A6853"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25 per site</w:t>
            </w:r>
          </w:p>
        </w:tc>
        <w:tc>
          <w:tcPr>
            <w:tcW w:w="589" w:type="pct"/>
            <w:tcBorders>
              <w:top w:val="single" w:sz="6" w:space="0" w:color="808080"/>
              <w:left w:val="single" w:sz="6" w:space="0" w:color="808080"/>
              <w:bottom w:val="single" w:sz="6" w:space="0" w:color="808080"/>
              <w:right w:val="single" w:sz="6" w:space="0" w:color="808080"/>
            </w:tcBorders>
          </w:tcPr>
          <w:p w14:paraId="78C10939" w14:textId="77777777" w:rsidR="003D699F" w:rsidRPr="00A65C9B" w:rsidRDefault="003D699F" w:rsidP="008769F6">
            <w:pPr>
              <w:spacing w:before="60" w:after="60" w:line="280" w:lineRule="exact"/>
              <w:rPr>
                <w:rFonts w:ascii="Calibri" w:hAnsi="Calibri"/>
                <w:highlight w:val="white"/>
              </w:rPr>
            </w:pPr>
            <w:r w:rsidRPr="00A65C9B">
              <w:rPr>
                <w:rFonts w:ascii="Calibri" w:hAnsi="Calibri"/>
                <w:highlight w:val="white"/>
              </w:rPr>
              <w:t>Threshold</w:t>
            </w:r>
          </w:p>
        </w:tc>
        <w:tc>
          <w:tcPr>
            <w:tcW w:w="3013" w:type="pct"/>
            <w:tcBorders>
              <w:top w:val="single" w:sz="6" w:space="0" w:color="808080"/>
              <w:left w:val="single" w:sz="6" w:space="0" w:color="808080"/>
              <w:bottom w:val="single" w:sz="6" w:space="0" w:color="808080"/>
              <w:right w:val="single" w:sz="6" w:space="0" w:color="808080"/>
            </w:tcBorders>
          </w:tcPr>
          <w:p w14:paraId="208BBE14"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These are used for a grouped display of scopes through the user interface. Exceeding this limit start</w:t>
            </w:r>
            <w:r>
              <w:rPr>
                <w:rFonts w:ascii="Calibri" w:eastAsia="SimSun" w:hAnsi="Calibri" w:cs="Times New Roman"/>
                <w:kern w:val="24"/>
                <w:szCs w:val="20"/>
              </w:rPr>
              <w:t>s</w:t>
            </w:r>
            <w:r w:rsidRPr="00A65C9B">
              <w:rPr>
                <w:rFonts w:ascii="Calibri" w:eastAsia="SimSun" w:hAnsi="Calibri" w:cs="Times New Roman"/>
                <w:kern w:val="24"/>
                <w:szCs w:val="20"/>
              </w:rPr>
              <w:t xml:space="preserve"> degrading the scope experience</w:t>
            </w:r>
            <w:r>
              <w:rPr>
                <w:rFonts w:ascii="Calibri" w:eastAsia="SimSun" w:hAnsi="Calibri" w:cs="Times New Roman"/>
                <w:kern w:val="24"/>
                <w:szCs w:val="20"/>
              </w:rPr>
              <w:t xml:space="preserve"> in the </w:t>
            </w:r>
            <w:r w:rsidRPr="00A65C9B">
              <w:rPr>
                <w:rFonts w:ascii="Calibri" w:eastAsia="SimSun" w:hAnsi="Calibri" w:cs="Times New Roman"/>
                <w:kern w:val="24"/>
                <w:szCs w:val="20"/>
              </w:rPr>
              <w:t>search administration</w:t>
            </w:r>
            <w:r>
              <w:rPr>
                <w:rFonts w:ascii="Calibri" w:eastAsia="SimSun" w:hAnsi="Calibri" w:cs="Times New Roman"/>
                <w:kern w:val="24"/>
                <w:szCs w:val="20"/>
              </w:rPr>
              <w:t xml:space="preserve"> interface</w:t>
            </w:r>
            <w:r w:rsidRPr="00A65C9B">
              <w:rPr>
                <w:rFonts w:ascii="Calibri" w:eastAsia="SimSun" w:hAnsi="Calibri" w:cs="Times New Roman"/>
                <w:kern w:val="24"/>
                <w:szCs w:val="20"/>
              </w:rPr>
              <w:t>.</w:t>
            </w:r>
          </w:p>
        </w:tc>
      </w:tr>
      <w:tr w:rsidR="003D699F" w:rsidRPr="00A65C9B" w14:paraId="3B28ABA8"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764D91E7"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Alerts</w:t>
            </w:r>
          </w:p>
        </w:tc>
        <w:tc>
          <w:tcPr>
            <w:tcW w:w="705" w:type="pct"/>
            <w:tcBorders>
              <w:top w:val="single" w:sz="6" w:space="0" w:color="808080"/>
              <w:left w:val="single" w:sz="6" w:space="0" w:color="808080"/>
              <w:bottom w:val="single" w:sz="6" w:space="0" w:color="808080"/>
              <w:right w:val="single" w:sz="6" w:space="0" w:color="808080"/>
            </w:tcBorders>
          </w:tcPr>
          <w:p w14:paraId="18E340C9"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1,000,000 per search application</w:t>
            </w:r>
          </w:p>
        </w:tc>
        <w:tc>
          <w:tcPr>
            <w:tcW w:w="589" w:type="pct"/>
            <w:tcBorders>
              <w:top w:val="single" w:sz="6" w:space="0" w:color="808080"/>
              <w:left w:val="single" w:sz="6" w:space="0" w:color="808080"/>
              <w:bottom w:val="single" w:sz="6" w:space="0" w:color="808080"/>
              <w:right w:val="single" w:sz="6" w:space="0" w:color="808080"/>
            </w:tcBorders>
          </w:tcPr>
          <w:p w14:paraId="61391EC8"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3013" w:type="pct"/>
            <w:tcBorders>
              <w:top w:val="single" w:sz="6" w:space="0" w:color="808080"/>
              <w:left w:val="single" w:sz="6" w:space="0" w:color="808080"/>
              <w:bottom w:val="single" w:sz="6" w:space="0" w:color="808080"/>
              <w:right w:val="single" w:sz="6" w:space="0" w:color="808080"/>
            </w:tcBorders>
          </w:tcPr>
          <w:p w14:paraId="675ECE99"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This is the tested limit.</w:t>
            </w:r>
          </w:p>
        </w:tc>
      </w:tr>
      <w:tr w:rsidR="00485E8E" w:rsidRPr="00A65C9B" w14:paraId="273388D4" w14:textId="77777777" w:rsidTr="00884A1A">
        <w:trPr>
          <w:cantSplit/>
        </w:trPr>
        <w:tc>
          <w:tcPr>
            <w:tcW w:w="693" w:type="pct"/>
            <w:tcBorders>
              <w:top w:val="single" w:sz="6" w:space="0" w:color="808080"/>
              <w:left w:val="single" w:sz="12" w:space="0" w:color="808080"/>
              <w:bottom w:val="single" w:sz="6" w:space="0" w:color="808080"/>
              <w:right w:val="single" w:sz="6" w:space="0" w:color="808080"/>
            </w:tcBorders>
          </w:tcPr>
          <w:p w14:paraId="5FD0940D"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Content sources</w:t>
            </w:r>
          </w:p>
        </w:tc>
        <w:tc>
          <w:tcPr>
            <w:tcW w:w="705" w:type="pct"/>
            <w:tcBorders>
              <w:top w:val="single" w:sz="6" w:space="0" w:color="808080"/>
              <w:left w:val="single" w:sz="6" w:space="0" w:color="808080"/>
              <w:bottom w:val="single" w:sz="6" w:space="0" w:color="808080"/>
              <w:right w:val="single" w:sz="6" w:space="0" w:color="808080"/>
            </w:tcBorders>
          </w:tcPr>
          <w:p w14:paraId="5FCCAC0F" w14:textId="697227DF" w:rsidR="00485E8E" w:rsidRPr="00A65C9B" w:rsidRDefault="00485E8E" w:rsidP="0075681C">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50 per search </w:t>
            </w:r>
            <w:r w:rsidR="00AA648F">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w:t>
            </w:r>
          </w:p>
        </w:tc>
        <w:tc>
          <w:tcPr>
            <w:tcW w:w="589" w:type="pct"/>
            <w:tcBorders>
              <w:top w:val="single" w:sz="6" w:space="0" w:color="808080"/>
              <w:left w:val="single" w:sz="6" w:space="0" w:color="808080"/>
              <w:bottom w:val="single" w:sz="6" w:space="0" w:color="808080"/>
              <w:right w:val="single" w:sz="6" w:space="0" w:color="808080"/>
            </w:tcBorders>
          </w:tcPr>
          <w:p w14:paraId="49F1A685"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3013" w:type="pct"/>
            <w:tcBorders>
              <w:top w:val="single" w:sz="6" w:space="0" w:color="808080"/>
              <w:left w:val="single" w:sz="6" w:space="0" w:color="808080"/>
              <w:bottom w:val="single" w:sz="6" w:space="0" w:color="808080"/>
              <w:right w:val="single" w:sz="6" w:space="0" w:color="808080"/>
            </w:tcBorders>
          </w:tcPr>
          <w:p w14:paraId="568E2BCF" w14:textId="4294FCC5"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recommended limit of 50 can be exceeded up to the boundary of 500 per search </w:t>
            </w:r>
            <w:r w:rsidR="00AA648F">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 However, fewer start addresses should be used, and the concurrent crawl limit needs to be followed.</w:t>
            </w:r>
          </w:p>
        </w:tc>
      </w:tr>
      <w:tr w:rsidR="00485E8E" w:rsidRPr="00A65C9B" w14:paraId="552F08AE" w14:textId="77777777" w:rsidTr="00884A1A">
        <w:trPr>
          <w:cantSplit/>
        </w:trPr>
        <w:tc>
          <w:tcPr>
            <w:tcW w:w="693" w:type="pct"/>
            <w:tcBorders>
              <w:top w:val="single" w:sz="6" w:space="0" w:color="808080"/>
              <w:left w:val="single" w:sz="12" w:space="0" w:color="808080"/>
              <w:bottom w:val="single" w:sz="6" w:space="0" w:color="808080"/>
              <w:right w:val="single" w:sz="6" w:space="0" w:color="808080"/>
            </w:tcBorders>
          </w:tcPr>
          <w:p w14:paraId="7F1504AE" w14:textId="13A04B13"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lastRenderedPageBreak/>
              <w:t xml:space="preserve">Start </w:t>
            </w:r>
            <w:r w:rsidR="003D699F">
              <w:rPr>
                <w:rFonts w:ascii="Calibri" w:eastAsia="SimSun" w:hAnsi="Calibri" w:cs="Times New Roman"/>
                <w:kern w:val="24"/>
                <w:szCs w:val="20"/>
              </w:rPr>
              <w:t>a</w:t>
            </w:r>
            <w:r w:rsidRPr="00A65C9B">
              <w:rPr>
                <w:rFonts w:ascii="Calibri" w:eastAsia="SimSun" w:hAnsi="Calibri" w:cs="Times New Roman"/>
                <w:kern w:val="24"/>
                <w:szCs w:val="20"/>
              </w:rPr>
              <w:t>ddresses</w:t>
            </w:r>
          </w:p>
        </w:tc>
        <w:tc>
          <w:tcPr>
            <w:tcW w:w="705" w:type="pct"/>
            <w:tcBorders>
              <w:top w:val="single" w:sz="6" w:space="0" w:color="808080"/>
              <w:left w:val="single" w:sz="6" w:space="0" w:color="808080"/>
              <w:bottom w:val="single" w:sz="6" w:space="0" w:color="808080"/>
              <w:right w:val="single" w:sz="6" w:space="0" w:color="808080"/>
            </w:tcBorders>
          </w:tcPr>
          <w:p w14:paraId="646174FB"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100 per content source</w:t>
            </w:r>
          </w:p>
        </w:tc>
        <w:tc>
          <w:tcPr>
            <w:tcW w:w="589" w:type="pct"/>
            <w:tcBorders>
              <w:top w:val="single" w:sz="6" w:space="0" w:color="808080"/>
              <w:left w:val="single" w:sz="6" w:space="0" w:color="808080"/>
              <w:bottom w:val="single" w:sz="6" w:space="0" w:color="808080"/>
              <w:right w:val="single" w:sz="6" w:space="0" w:color="808080"/>
            </w:tcBorders>
          </w:tcPr>
          <w:p w14:paraId="09D19F13"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3013" w:type="pct"/>
            <w:tcBorders>
              <w:top w:val="single" w:sz="6" w:space="0" w:color="808080"/>
              <w:left w:val="single" w:sz="6" w:space="0" w:color="808080"/>
              <w:bottom w:val="single" w:sz="6" w:space="0" w:color="808080"/>
              <w:right w:val="single" w:sz="6" w:space="0" w:color="808080"/>
            </w:tcBorders>
          </w:tcPr>
          <w:p w14:paraId="49D03FDE" w14:textId="7EF0024D" w:rsidR="00485E8E" w:rsidRPr="00A65C9B" w:rsidRDefault="00485E8E" w:rsidP="00AA648F">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recommended limit can be exceeded up to the boundary of 500 per </w:t>
            </w:r>
            <w:r w:rsidR="00AA648F">
              <w:rPr>
                <w:rFonts w:ascii="Calibri" w:eastAsia="SimSun" w:hAnsi="Calibri" w:cs="Times New Roman"/>
                <w:kern w:val="24"/>
                <w:szCs w:val="20"/>
              </w:rPr>
              <w:t>c</w:t>
            </w:r>
            <w:r w:rsidRPr="00A65C9B">
              <w:rPr>
                <w:rFonts w:ascii="Calibri" w:eastAsia="SimSun" w:hAnsi="Calibri" w:cs="Times New Roman"/>
                <w:kern w:val="24"/>
                <w:szCs w:val="20"/>
              </w:rPr>
              <w:t xml:space="preserve">ontent </w:t>
            </w:r>
            <w:r w:rsidR="00AA648F">
              <w:rPr>
                <w:rFonts w:ascii="Calibri" w:eastAsia="SimSun" w:hAnsi="Calibri" w:cs="Times New Roman"/>
                <w:kern w:val="24"/>
                <w:szCs w:val="20"/>
              </w:rPr>
              <w:t>s</w:t>
            </w:r>
            <w:r w:rsidRPr="00A65C9B">
              <w:rPr>
                <w:rFonts w:ascii="Calibri" w:eastAsia="SimSun" w:hAnsi="Calibri" w:cs="Times New Roman"/>
                <w:kern w:val="24"/>
                <w:szCs w:val="20"/>
              </w:rPr>
              <w:t>ource. However,</w:t>
            </w:r>
            <w:r w:rsidR="00AA648F">
              <w:rPr>
                <w:rFonts w:ascii="Calibri" w:eastAsia="SimSun" w:hAnsi="Calibri" w:cs="Times New Roman"/>
                <w:kern w:val="24"/>
                <w:szCs w:val="20"/>
              </w:rPr>
              <w:t xml:space="preserve"> the more start addresses you have, the</w:t>
            </w:r>
            <w:r w:rsidRPr="00A65C9B">
              <w:rPr>
                <w:rFonts w:ascii="Calibri" w:eastAsia="SimSun" w:hAnsi="Calibri" w:cs="Times New Roman"/>
                <w:kern w:val="24"/>
                <w:szCs w:val="20"/>
              </w:rPr>
              <w:t xml:space="preserve"> fewer content sources should be used. When you have many start address, we recommend that you put them as links on an html page, and have the HTTP crawler crawl the page, following the links.</w:t>
            </w:r>
          </w:p>
        </w:tc>
      </w:tr>
      <w:tr w:rsidR="003D699F" w:rsidRPr="00A65C9B" w14:paraId="746E492E"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7BE91F95"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Concurrent </w:t>
            </w:r>
            <w:r>
              <w:rPr>
                <w:rFonts w:ascii="Calibri" w:eastAsia="SimSun" w:hAnsi="Calibri" w:cs="Times New Roman"/>
                <w:kern w:val="24"/>
                <w:szCs w:val="20"/>
              </w:rPr>
              <w:t>c</w:t>
            </w:r>
            <w:r w:rsidRPr="00A65C9B">
              <w:rPr>
                <w:rFonts w:ascii="Calibri" w:eastAsia="SimSun" w:hAnsi="Calibri" w:cs="Times New Roman"/>
                <w:kern w:val="24"/>
                <w:szCs w:val="20"/>
              </w:rPr>
              <w:t>rawls</w:t>
            </w:r>
          </w:p>
        </w:tc>
        <w:tc>
          <w:tcPr>
            <w:tcW w:w="705" w:type="pct"/>
            <w:tcBorders>
              <w:top w:val="single" w:sz="6" w:space="0" w:color="808080"/>
              <w:left w:val="single" w:sz="6" w:space="0" w:color="808080"/>
              <w:bottom w:val="single" w:sz="6" w:space="0" w:color="808080"/>
              <w:right w:val="single" w:sz="6" w:space="0" w:color="808080"/>
            </w:tcBorders>
          </w:tcPr>
          <w:p w14:paraId="396D905D"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20 per search application</w:t>
            </w:r>
          </w:p>
        </w:tc>
        <w:tc>
          <w:tcPr>
            <w:tcW w:w="589" w:type="pct"/>
            <w:tcBorders>
              <w:top w:val="single" w:sz="6" w:space="0" w:color="808080"/>
              <w:left w:val="single" w:sz="6" w:space="0" w:color="808080"/>
              <w:bottom w:val="single" w:sz="6" w:space="0" w:color="808080"/>
              <w:right w:val="single" w:sz="6" w:space="0" w:color="808080"/>
            </w:tcBorders>
          </w:tcPr>
          <w:p w14:paraId="3B4815BB"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013" w:type="pct"/>
            <w:tcBorders>
              <w:top w:val="single" w:sz="6" w:space="0" w:color="808080"/>
              <w:left w:val="single" w:sz="6" w:space="0" w:color="808080"/>
              <w:bottom w:val="single" w:sz="6" w:space="0" w:color="808080"/>
              <w:right w:val="single" w:sz="6" w:space="0" w:color="808080"/>
            </w:tcBorders>
          </w:tcPr>
          <w:p w14:paraId="57766785"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This is the number of crawls underway at the same time. Exceeding this number may cause the overall crawl rate to degrade.</w:t>
            </w:r>
          </w:p>
        </w:tc>
      </w:tr>
      <w:tr w:rsidR="003D699F" w:rsidRPr="00A65C9B" w14:paraId="27CFFAB5"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072A9292"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Crawled </w:t>
            </w:r>
            <w:r>
              <w:rPr>
                <w:rFonts w:ascii="Calibri" w:eastAsia="SimSun" w:hAnsi="Calibri" w:cs="Times New Roman"/>
                <w:kern w:val="24"/>
                <w:szCs w:val="20"/>
              </w:rPr>
              <w:t>p</w:t>
            </w:r>
            <w:r w:rsidRPr="00A65C9B">
              <w:rPr>
                <w:rFonts w:ascii="Calibri" w:eastAsia="SimSun" w:hAnsi="Calibri" w:cs="Times New Roman"/>
                <w:kern w:val="24"/>
                <w:szCs w:val="20"/>
              </w:rPr>
              <w:t>roperties</w:t>
            </w:r>
          </w:p>
        </w:tc>
        <w:tc>
          <w:tcPr>
            <w:tcW w:w="705" w:type="pct"/>
            <w:tcBorders>
              <w:top w:val="single" w:sz="6" w:space="0" w:color="808080"/>
              <w:left w:val="single" w:sz="6" w:space="0" w:color="808080"/>
              <w:bottom w:val="single" w:sz="6" w:space="0" w:color="808080"/>
              <w:right w:val="single" w:sz="6" w:space="0" w:color="808080"/>
            </w:tcBorders>
          </w:tcPr>
          <w:p w14:paraId="0745ACC1"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500,000 per search application</w:t>
            </w:r>
          </w:p>
        </w:tc>
        <w:tc>
          <w:tcPr>
            <w:tcW w:w="589" w:type="pct"/>
            <w:tcBorders>
              <w:top w:val="single" w:sz="6" w:space="0" w:color="808080"/>
              <w:left w:val="single" w:sz="6" w:space="0" w:color="808080"/>
              <w:bottom w:val="single" w:sz="6" w:space="0" w:color="808080"/>
              <w:right w:val="single" w:sz="6" w:space="0" w:color="808080"/>
            </w:tcBorders>
          </w:tcPr>
          <w:p w14:paraId="1701270E"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3013" w:type="pct"/>
            <w:tcBorders>
              <w:top w:val="single" w:sz="6" w:space="0" w:color="808080"/>
              <w:left w:val="single" w:sz="6" w:space="0" w:color="808080"/>
              <w:bottom w:val="single" w:sz="6" w:space="0" w:color="808080"/>
              <w:right w:val="single" w:sz="6" w:space="0" w:color="808080"/>
            </w:tcBorders>
          </w:tcPr>
          <w:p w14:paraId="22440DBE"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These are properties that are discovered during a crawl.</w:t>
            </w:r>
          </w:p>
        </w:tc>
      </w:tr>
      <w:tr w:rsidR="003D699F" w:rsidRPr="00A65C9B" w14:paraId="119A650E"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7A1E3987"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Crawl </w:t>
            </w:r>
            <w:r>
              <w:rPr>
                <w:rFonts w:ascii="Calibri" w:eastAsia="SimSun" w:hAnsi="Calibri" w:cs="Times New Roman"/>
                <w:kern w:val="24"/>
                <w:szCs w:val="20"/>
              </w:rPr>
              <w:t>i</w:t>
            </w:r>
            <w:r w:rsidRPr="00A65C9B">
              <w:rPr>
                <w:rFonts w:ascii="Calibri" w:eastAsia="SimSun" w:hAnsi="Calibri" w:cs="Times New Roman"/>
                <w:kern w:val="24"/>
                <w:szCs w:val="20"/>
              </w:rPr>
              <w:t xml:space="preserve">mpact </w:t>
            </w:r>
            <w:r>
              <w:rPr>
                <w:rFonts w:ascii="Calibri" w:eastAsia="SimSun" w:hAnsi="Calibri" w:cs="Times New Roman"/>
                <w:kern w:val="24"/>
                <w:szCs w:val="20"/>
              </w:rPr>
              <w:t>r</w:t>
            </w:r>
            <w:r w:rsidRPr="00A65C9B">
              <w:rPr>
                <w:rFonts w:ascii="Calibri" w:eastAsia="SimSun" w:hAnsi="Calibri" w:cs="Times New Roman"/>
                <w:kern w:val="24"/>
                <w:szCs w:val="20"/>
              </w:rPr>
              <w:t>ule</w:t>
            </w:r>
          </w:p>
        </w:tc>
        <w:tc>
          <w:tcPr>
            <w:tcW w:w="705" w:type="pct"/>
            <w:tcBorders>
              <w:top w:val="single" w:sz="6" w:space="0" w:color="808080"/>
              <w:left w:val="single" w:sz="6" w:space="0" w:color="808080"/>
              <w:bottom w:val="single" w:sz="6" w:space="0" w:color="808080"/>
              <w:right w:val="single" w:sz="6" w:space="0" w:color="808080"/>
            </w:tcBorders>
          </w:tcPr>
          <w:p w14:paraId="7491DEA2"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w:t>
            </w:r>
          </w:p>
        </w:tc>
        <w:tc>
          <w:tcPr>
            <w:tcW w:w="589" w:type="pct"/>
            <w:tcBorders>
              <w:top w:val="single" w:sz="6" w:space="0" w:color="808080"/>
              <w:left w:val="single" w:sz="6" w:space="0" w:color="808080"/>
              <w:bottom w:val="single" w:sz="6" w:space="0" w:color="808080"/>
              <w:right w:val="single" w:sz="6" w:space="0" w:color="808080"/>
            </w:tcBorders>
          </w:tcPr>
          <w:p w14:paraId="1B16F0F4"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013" w:type="pct"/>
            <w:tcBorders>
              <w:top w:val="single" w:sz="6" w:space="0" w:color="808080"/>
              <w:left w:val="single" w:sz="6" w:space="0" w:color="808080"/>
              <w:bottom w:val="single" w:sz="6" w:space="0" w:color="808080"/>
              <w:right w:val="single" w:sz="6" w:space="0" w:color="808080"/>
            </w:tcBorders>
          </w:tcPr>
          <w:p w14:paraId="5A267D1B"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Recommended limit of 100 per farm</w:t>
            </w:r>
            <w:r>
              <w:rPr>
                <w:rFonts w:ascii="Calibri" w:eastAsia="SimSun" w:hAnsi="Calibri" w:cs="Times New Roman"/>
                <w:kern w:val="24"/>
                <w:szCs w:val="20"/>
              </w:rPr>
              <w:t>.</w:t>
            </w:r>
            <w:r w:rsidRPr="00A65C9B">
              <w:rPr>
                <w:rFonts w:ascii="Calibri" w:eastAsia="SimSun" w:hAnsi="Calibri" w:cs="Times New Roman"/>
                <w:kern w:val="24"/>
                <w:szCs w:val="20"/>
              </w:rPr>
              <w:t xml:space="preserve"> The recommendation can be exceeded; however, display of the sit</w:t>
            </w:r>
            <w:r>
              <w:rPr>
                <w:rFonts w:ascii="Calibri" w:eastAsia="SimSun" w:hAnsi="Calibri" w:cs="Times New Roman"/>
                <w:kern w:val="24"/>
                <w:szCs w:val="20"/>
              </w:rPr>
              <w:t>e</w:t>
            </w:r>
            <w:r w:rsidRPr="00A65C9B">
              <w:rPr>
                <w:rFonts w:ascii="Calibri" w:eastAsia="SimSun" w:hAnsi="Calibri" w:cs="Times New Roman"/>
                <w:kern w:val="24"/>
                <w:szCs w:val="20"/>
              </w:rPr>
              <w:t xml:space="preserve"> hit rules in the search administration </w:t>
            </w:r>
            <w:r>
              <w:rPr>
                <w:rFonts w:ascii="Calibri" w:eastAsia="SimSun" w:hAnsi="Calibri" w:cs="Times New Roman"/>
                <w:kern w:val="24"/>
                <w:szCs w:val="20"/>
              </w:rPr>
              <w:t xml:space="preserve">interface </w:t>
            </w:r>
            <w:r w:rsidRPr="00A65C9B">
              <w:rPr>
                <w:rFonts w:ascii="Calibri" w:eastAsia="SimSun" w:hAnsi="Calibri" w:cs="Times New Roman"/>
                <w:kern w:val="24"/>
                <w:szCs w:val="20"/>
              </w:rPr>
              <w:t xml:space="preserve">is degraded. </w:t>
            </w:r>
            <w:r>
              <w:rPr>
                <w:rFonts w:ascii="Calibri" w:eastAsia="SimSun" w:hAnsi="Calibri" w:cs="Times New Roman"/>
                <w:kern w:val="24"/>
                <w:szCs w:val="20"/>
              </w:rPr>
              <w:t>At approximately</w:t>
            </w:r>
            <w:r w:rsidRPr="00A65C9B">
              <w:rPr>
                <w:rFonts w:ascii="Calibri" w:eastAsia="SimSun" w:hAnsi="Calibri" w:cs="Times New Roman"/>
                <w:kern w:val="24"/>
                <w:szCs w:val="20"/>
              </w:rPr>
              <w:t xml:space="preserve"> 2000 site hit rules</w:t>
            </w:r>
            <w:r>
              <w:rPr>
                <w:rFonts w:ascii="Calibri" w:eastAsia="SimSun" w:hAnsi="Calibri" w:cs="Times New Roman"/>
                <w:kern w:val="24"/>
                <w:szCs w:val="20"/>
              </w:rPr>
              <w:t>,</w:t>
            </w:r>
            <w:r w:rsidRPr="00A65C9B">
              <w:rPr>
                <w:rFonts w:ascii="Calibri" w:eastAsia="SimSun" w:hAnsi="Calibri" w:cs="Times New Roman"/>
                <w:kern w:val="24"/>
                <w:szCs w:val="20"/>
              </w:rPr>
              <w:t xml:space="preserve"> the </w:t>
            </w:r>
            <w:r>
              <w:rPr>
                <w:rFonts w:ascii="Calibri" w:eastAsia="SimSun" w:hAnsi="Calibri" w:cs="Times New Roman"/>
                <w:kern w:val="24"/>
                <w:szCs w:val="20"/>
              </w:rPr>
              <w:t>M</w:t>
            </w:r>
            <w:r w:rsidRPr="00A65C9B">
              <w:rPr>
                <w:rFonts w:ascii="Calibri" w:eastAsia="SimSun" w:hAnsi="Calibri" w:cs="Times New Roman"/>
                <w:kern w:val="24"/>
                <w:szCs w:val="20"/>
              </w:rPr>
              <w:t xml:space="preserve">anage </w:t>
            </w:r>
            <w:r>
              <w:rPr>
                <w:rFonts w:ascii="Calibri" w:eastAsia="SimSun" w:hAnsi="Calibri" w:cs="Times New Roman"/>
                <w:kern w:val="24"/>
                <w:szCs w:val="20"/>
              </w:rPr>
              <w:t>S</w:t>
            </w:r>
            <w:r w:rsidRPr="00A65C9B">
              <w:rPr>
                <w:rFonts w:ascii="Calibri" w:eastAsia="SimSun" w:hAnsi="Calibri" w:cs="Times New Roman"/>
                <w:kern w:val="24"/>
                <w:szCs w:val="20"/>
              </w:rPr>
              <w:t xml:space="preserve">ite </w:t>
            </w:r>
            <w:r>
              <w:rPr>
                <w:rFonts w:ascii="Calibri" w:eastAsia="SimSun" w:hAnsi="Calibri" w:cs="Times New Roman"/>
                <w:kern w:val="24"/>
                <w:szCs w:val="20"/>
              </w:rPr>
              <w:t>H</w:t>
            </w:r>
            <w:r w:rsidRPr="00A65C9B">
              <w:rPr>
                <w:rFonts w:ascii="Calibri" w:eastAsia="SimSun" w:hAnsi="Calibri" w:cs="Times New Roman"/>
                <w:kern w:val="24"/>
                <w:szCs w:val="20"/>
              </w:rPr>
              <w:t xml:space="preserve">it </w:t>
            </w:r>
            <w:r>
              <w:rPr>
                <w:rFonts w:ascii="Calibri" w:eastAsia="SimSun" w:hAnsi="Calibri" w:cs="Times New Roman"/>
                <w:kern w:val="24"/>
                <w:szCs w:val="20"/>
              </w:rPr>
              <w:t>R</w:t>
            </w:r>
            <w:r w:rsidRPr="00A65C9B">
              <w:rPr>
                <w:rFonts w:ascii="Calibri" w:eastAsia="SimSun" w:hAnsi="Calibri" w:cs="Times New Roman"/>
                <w:kern w:val="24"/>
                <w:szCs w:val="20"/>
              </w:rPr>
              <w:t>ules page becomes unreadable.</w:t>
            </w:r>
          </w:p>
        </w:tc>
      </w:tr>
      <w:tr w:rsidR="00485E8E" w:rsidRPr="00A65C9B" w14:paraId="020A36B3" w14:textId="77777777" w:rsidTr="00884A1A">
        <w:trPr>
          <w:cantSplit/>
        </w:trPr>
        <w:tc>
          <w:tcPr>
            <w:tcW w:w="693" w:type="pct"/>
            <w:tcBorders>
              <w:top w:val="single" w:sz="6" w:space="0" w:color="808080"/>
              <w:left w:val="single" w:sz="12" w:space="0" w:color="808080"/>
              <w:bottom w:val="single" w:sz="6" w:space="0" w:color="808080"/>
              <w:right w:val="single" w:sz="6" w:space="0" w:color="808080"/>
            </w:tcBorders>
          </w:tcPr>
          <w:p w14:paraId="064AFFE1"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Crawl rules</w:t>
            </w:r>
          </w:p>
        </w:tc>
        <w:tc>
          <w:tcPr>
            <w:tcW w:w="705" w:type="pct"/>
            <w:tcBorders>
              <w:top w:val="single" w:sz="6" w:space="0" w:color="808080"/>
              <w:left w:val="single" w:sz="6" w:space="0" w:color="808080"/>
              <w:bottom w:val="single" w:sz="6" w:space="0" w:color="808080"/>
              <w:right w:val="single" w:sz="6" w:space="0" w:color="808080"/>
            </w:tcBorders>
          </w:tcPr>
          <w:p w14:paraId="06470CB8" w14:textId="38E49C55"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100 per search </w:t>
            </w:r>
            <w:r w:rsidR="00E31B4C">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w:t>
            </w:r>
          </w:p>
        </w:tc>
        <w:tc>
          <w:tcPr>
            <w:tcW w:w="589" w:type="pct"/>
            <w:tcBorders>
              <w:top w:val="single" w:sz="6" w:space="0" w:color="808080"/>
              <w:left w:val="single" w:sz="6" w:space="0" w:color="808080"/>
              <w:bottom w:val="single" w:sz="6" w:space="0" w:color="808080"/>
              <w:right w:val="single" w:sz="6" w:space="0" w:color="808080"/>
            </w:tcBorders>
          </w:tcPr>
          <w:p w14:paraId="6EBFA83C"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3013" w:type="pct"/>
            <w:tcBorders>
              <w:top w:val="single" w:sz="6" w:space="0" w:color="808080"/>
              <w:left w:val="single" w:sz="6" w:space="0" w:color="808080"/>
              <w:bottom w:val="single" w:sz="6" w:space="0" w:color="808080"/>
              <w:right w:val="single" w:sz="6" w:space="0" w:color="808080"/>
            </w:tcBorders>
          </w:tcPr>
          <w:p w14:paraId="49A60B3E" w14:textId="5AB08A7A"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This value can be exceeded; however, display of the crawl rules in the search administration </w:t>
            </w:r>
            <w:r w:rsidR="00E31B4C">
              <w:rPr>
                <w:rFonts w:ascii="Calibri" w:eastAsia="SimSun" w:hAnsi="Calibri" w:cs="Times New Roman"/>
                <w:kern w:val="24"/>
                <w:szCs w:val="20"/>
              </w:rPr>
              <w:t xml:space="preserve">interface </w:t>
            </w:r>
            <w:r w:rsidRPr="00A65C9B">
              <w:rPr>
                <w:rFonts w:ascii="Calibri" w:eastAsia="SimSun" w:hAnsi="Calibri" w:cs="Times New Roman"/>
                <w:kern w:val="24"/>
                <w:szCs w:val="20"/>
              </w:rPr>
              <w:t>is degraded.</w:t>
            </w:r>
          </w:p>
        </w:tc>
      </w:tr>
      <w:tr w:rsidR="00485E8E" w:rsidRPr="00A65C9B" w14:paraId="0E6D6867" w14:textId="77777777" w:rsidTr="00884A1A">
        <w:trPr>
          <w:cantSplit/>
        </w:trPr>
        <w:tc>
          <w:tcPr>
            <w:tcW w:w="693" w:type="pct"/>
            <w:tcBorders>
              <w:top w:val="single" w:sz="6" w:space="0" w:color="808080"/>
              <w:left w:val="single" w:sz="12" w:space="0" w:color="808080"/>
              <w:bottom w:val="single" w:sz="6" w:space="0" w:color="808080"/>
              <w:right w:val="single" w:sz="6" w:space="0" w:color="808080"/>
            </w:tcBorders>
          </w:tcPr>
          <w:p w14:paraId="5CE11717"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Managed properties</w:t>
            </w:r>
          </w:p>
        </w:tc>
        <w:tc>
          <w:tcPr>
            <w:tcW w:w="705" w:type="pct"/>
            <w:tcBorders>
              <w:top w:val="single" w:sz="6" w:space="0" w:color="808080"/>
              <w:left w:val="single" w:sz="6" w:space="0" w:color="808080"/>
              <w:bottom w:val="single" w:sz="6" w:space="0" w:color="808080"/>
              <w:right w:val="single" w:sz="6" w:space="0" w:color="808080"/>
            </w:tcBorders>
          </w:tcPr>
          <w:p w14:paraId="423FB1B0" w14:textId="354E3B60"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100,000 per search </w:t>
            </w:r>
            <w:r w:rsidR="00E31B4C">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w:t>
            </w:r>
          </w:p>
        </w:tc>
        <w:tc>
          <w:tcPr>
            <w:tcW w:w="589" w:type="pct"/>
            <w:tcBorders>
              <w:top w:val="single" w:sz="6" w:space="0" w:color="808080"/>
              <w:left w:val="single" w:sz="6" w:space="0" w:color="808080"/>
              <w:bottom w:val="single" w:sz="6" w:space="0" w:color="808080"/>
              <w:right w:val="single" w:sz="6" w:space="0" w:color="808080"/>
            </w:tcBorders>
          </w:tcPr>
          <w:p w14:paraId="20907FBC"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3013" w:type="pct"/>
            <w:tcBorders>
              <w:top w:val="single" w:sz="6" w:space="0" w:color="808080"/>
              <w:left w:val="single" w:sz="6" w:space="0" w:color="808080"/>
              <w:bottom w:val="single" w:sz="6" w:space="0" w:color="808080"/>
              <w:right w:val="single" w:sz="6" w:space="0" w:color="808080"/>
            </w:tcBorders>
          </w:tcPr>
          <w:p w14:paraId="62811E1F"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These are properties used by the search system in queries. Crawled properties are mapped to managed properties. </w:t>
            </w:r>
          </w:p>
        </w:tc>
      </w:tr>
      <w:tr w:rsidR="00485E8E" w:rsidRPr="00A65C9B" w14:paraId="522125F5" w14:textId="77777777" w:rsidTr="00884A1A">
        <w:trPr>
          <w:cantSplit/>
        </w:trPr>
        <w:tc>
          <w:tcPr>
            <w:tcW w:w="693" w:type="pct"/>
            <w:tcBorders>
              <w:top w:val="single" w:sz="6" w:space="0" w:color="808080"/>
              <w:left w:val="single" w:sz="12" w:space="0" w:color="808080"/>
              <w:bottom w:val="single" w:sz="6" w:space="0" w:color="808080"/>
              <w:right w:val="single" w:sz="6" w:space="0" w:color="808080"/>
            </w:tcBorders>
          </w:tcPr>
          <w:p w14:paraId="164AE26E"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Mappings</w:t>
            </w:r>
          </w:p>
        </w:tc>
        <w:tc>
          <w:tcPr>
            <w:tcW w:w="705" w:type="pct"/>
            <w:tcBorders>
              <w:top w:val="single" w:sz="6" w:space="0" w:color="808080"/>
              <w:left w:val="single" w:sz="6" w:space="0" w:color="808080"/>
              <w:bottom w:val="single" w:sz="6" w:space="0" w:color="808080"/>
              <w:right w:val="single" w:sz="6" w:space="0" w:color="808080"/>
            </w:tcBorders>
          </w:tcPr>
          <w:p w14:paraId="51DD537A"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100 per managed property</w:t>
            </w:r>
          </w:p>
        </w:tc>
        <w:tc>
          <w:tcPr>
            <w:tcW w:w="589" w:type="pct"/>
            <w:tcBorders>
              <w:top w:val="single" w:sz="6" w:space="0" w:color="808080"/>
              <w:left w:val="single" w:sz="6" w:space="0" w:color="808080"/>
              <w:bottom w:val="single" w:sz="6" w:space="0" w:color="808080"/>
              <w:right w:val="single" w:sz="6" w:space="0" w:color="808080"/>
            </w:tcBorders>
          </w:tcPr>
          <w:p w14:paraId="32D84E08"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Threshold</w:t>
            </w:r>
          </w:p>
        </w:tc>
        <w:tc>
          <w:tcPr>
            <w:tcW w:w="3013" w:type="pct"/>
            <w:tcBorders>
              <w:top w:val="single" w:sz="6" w:space="0" w:color="808080"/>
              <w:left w:val="single" w:sz="6" w:space="0" w:color="808080"/>
              <w:bottom w:val="single" w:sz="6" w:space="0" w:color="808080"/>
              <w:right w:val="single" w:sz="6" w:space="0" w:color="808080"/>
            </w:tcBorders>
          </w:tcPr>
          <w:p w14:paraId="2F365329"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Exceeding this limit may degrade crawl speed and query performance.</w:t>
            </w:r>
          </w:p>
        </w:tc>
      </w:tr>
      <w:tr w:rsidR="003D699F" w:rsidRPr="00A65C9B" w14:paraId="256E4B80"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4CA36F40"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URL removals</w:t>
            </w:r>
          </w:p>
        </w:tc>
        <w:tc>
          <w:tcPr>
            <w:tcW w:w="705" w:type="pct"/>
            <w:tcBorders>
              <w:top w:val="single" w:sz="6" w:space="0" w:color="808080"/>
              <w:left w:val="single" w:sz="6" w:space="0" w:color="808080"/>
              <w:bottom w:val="single" w:sz="6" w:space="0" w:color="808080"/>
              <w:right w:val="single" w:sz="6" w:space="0" w:color="808080"/>
            </w:tcBorders>
          </w:tcPr>
          <w:p w14:paraId="34EFD70C"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 removals per operation</w:t>
            </w:r>
          </w:p>
        </w:tc>
        <w:tc>
          <w:tcPr>
            <w:tcW w:w="589" w:type="pct"/>
            <w:tcBorders>
              <w:top w:val="single" w:sz="6" w:space="0" w:color="808080"/>
              <w:left w:val="single" w:sz="6" w:space="0" w:color="808080"/>
              <w:bottom w:val="single" w:sz="6" w:space="0" w:color="808080"/>
              <w:right w:val="single" w:sz="6" w:space="0" w:color="808080"/>
            </w:tcBorders>
          </w:tcPr>
          <w:p w14:paraId="7019B74E"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3013" w:type="pct"/>
            <w:tcBorders>
              <w:top w:val="single" w:sz="6" w:space="0" w:color="808080"/>
              <w:left w:val="single" w:sz="6" w:space="0" w:color="808080"/>
              <w:bottom w:val="single" w:sz="6" w:space="0" w:color="808080"/>
              <w:right w:val="single" w:sz="6" w:space="0" w:color="808080"/>
            </w:tcBorders>
          </w:tcPr>
          <w:p w14:paraId="259A2446" w14:textId="77777777" w:rsidR="003D699F" w:rsidRPr="00A65C9B" w:rsidRDefault="003D699F" w:rsidP="008769F6">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This is the maximum recommended number of URLs that should be removed from the system in one operation.</w:t>
            </w:r>
          </w:p>
        </w:tc>
      </w:tr>
      <w:tr w:rsidR="00485E8E" w:rsidRPr="00A65C9B" w14:paraId="0EB6ACB6" w14:textId="77777777" w:rsidTr="00884A1A">
        <w:trPr>
          <w:cantSplit/>
        </w:trPr>
        <w:tc>
          <w:tcPr>
            <w:tcW w:w="693" w:type="pct"/>
            <w:tcBorders>
              <w:top w:val="single" w:sz="6" w:space="0" w:color="808080"/>
              <w:left w:val="single" w:sz="12" w:space="0" w:color="808080"/>
              <w:bottom w:val="single" w:sz="6" w:space="0" w:color="808080"/>
              <w:right w:val="single" w:sz="6" w:space="0" w:color="808080"/>
            </w:tcBorders>
          </w:tcPr>
          <w:p w14:paraId="242BBE4A"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lastRenderedPageBreak/>
              <w:t>Authoritative pages</w:t>
            </w:r>
          </w:p>
        </w:tc>
        <w:tc>
          <w:tcPr>
            <w:tcW w:w="705" w:type="pct"/>
            <w:tcBorders>
              <w:top w:val="single" w:sz="6" w:space="0" w:color="808080"/>
              <w:left w:val="single" w:sz="6" w:space="0" w:color="808080"/>
              <w:bottom w:val="single" w:sz="6" w:space="0" w:color="808080"/>
              <w:right w:val="single" w:sz="6" w:space="0" w:color="808080"/>
            </w:tcBorders>
          </w:tcPr>
          <w:p w14:paraId="3D2FECFB" w14:textId="24318D60" w:rsidR="00485E8E" w:rsidRPr="00A65C9B" w:rsidRDefault="00440B7E" w:rsidP="00884A1A">
            <w:pPr>
              <w:spacing w:before="60" w:after="60" w:line="280" w:lineRule="exact"/>
              <w:rPr>
                <w:rFonts w:ascii="Calibri" w:eastAsia="SimSun" w:hAnsi="Calibri" w:cs="Times New Roman"/>
                <w:kern w:val="24"/>
                <w:sz w:val="20"/>
                <w:szCs w:val="20"/>
              </w:rPr>
            </w:pPr>
            <w:r>
              <w:rPr>
                <w:rFonts w:ascii="Calibri" w:eastAsia="SimSun" w:hAnsi="Calibri" w:cs="Times New Roman"/>
                <w:kern w:val="24"/>
                <w:szCs w:val="20"/>
              </w:rPr>
              <w:t>1</w:t>
            </w:r>
            <w:r w:rsidRPr="00A65C9B">
              <w:rPr>
                <w:rFonts w:ascii="Calibri" w:eastAsia="SimSun" w:hAnsi="Calibri" w:cs="Times New Roman"/>
                <w:kern w:val="24"/>
                <w:szCs w:val="20"/>
              </w:rPr>
              <w:t xml:space="preserve"> </w:t>
            </w:r>
            <w:r w:rsidR="00485E8E" w:rsidRPr="00A65C9B">
              <w:rPr>
                <w:rFonts w:ascii="Calibri" w:eastAsia="SimSun" w:hAnsi="Calibri" w:cs="Times New Roman"/>
                <w:kern w:val="24"/>
                <w:szCs w:val="20"/>
              </w:rPr>
              <w:t xml:space="preserve">top level and minimal second and third level pages per search </w:t>
            </w:r>
            <w:r>
              <w:rPr>
                <w:rFonts w:ascii="Calibri" w:eastAsia="SimSun" w:hAnsi="Calibri" w:cs="Times New Roman"/>
                <w:kern w:val="24"/>
                <w:szCs w:val="20"/>
              </w:rPr>
              <w:t xml:space="preserve">service </w:t>
            </w:r>
            <w:r w:rsidR="00485E8E" w:rsidRPr="00A65C9B">
              <w:rPr>
                <w:rFonts w:ascii="Calibri" w:eastAsia="SimSun" w:hAnsi="Calibri" w:cs="Times New Roman"/>
                <w:kern w:val="24"/>
                <w:szCs w:val="20"/>
              </w:rPr>
              <w:t>application</w:t>
            </w:r>
          </w:p>
        </w:tc>
        <w:tc>
          <w:tcPr>
            <w:tcW w:w="589" w:type="pct"/>
            <w:tcBorders>
              <w:top w:val="single" w:sz="6" w:space="0" w:color="808080"/>
              <w:left w:val="single" w:sz="6" w:space="0" w:color="808080"/>
              <w:bottom w:val="single" w:sz="6" w:space="0" w:color="808080"/>
              <w:right w:val="single" w:sz="6" w:space="0" w:color="808080"/>
            </w:tcBorders>
          </w:tcPr>
          <w:p w14:paraId="72A339B0"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013" w:type="pct"/>
            <w:tcBorders>
              <w:top w:val="single" w:sz="6" w:space="0" w:color="808080"/>
              <w:left w:val="single" w:sz="6" w:space="0" w:color="808080"/>
              <w:bottom w:val="single" w:sz="6" w:space="0" w:color="808080"/>
              <w:right w:val="single" w:sz="6" w:space="0" w:color="808080"/>
            </w:tcBorders>
          </w:tcPr>
          <w:p w14:paraId="7AE91357" w14:textId="4CAAE149" w:rsidR="00485E8E" w:rsidRPr="00A65C9B" w:rsidRDefault="00440B7E" w:rsidP="00884A1A">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The r</w:t>
            </w:r>
            <w:r w:rsidR="00485E8E" w:rsidRPr="00A65C9B">
              <w:rPr>
                <w:rFonts w:ascii="Calibri" w:eastAsia="SimSun" w:hAnsi="Calibri" w:cs="Times New Roman"/>
                <w:kern w:val="24"/>
                <w:szCs w:val="20"/>
              </w:rPr>
              <w:t xml:space="preserve">ecommended limit </w:t>
            </w:r>
            <w:r>
              <w:rPr>
                <w:rFonts w:ascii="Calibri" w:eastAsia="SimSun" w:hAnsi="Calibri" w:cs="Times New Roman"/>
                <w:kern w:val="24"/>
                <w:szCs w:val="20"/>
              </w:rPr>
              <w:t xml:space="preserve">is </w:t>
            </w:r>
            <w:r w:rsidR="008C4859">
              <w:rPr>
                <w:rFonts w:ascii="Calibri" w:eastAsia="SimSun" w:hAnsi="Calibri" w:cs="Times New Roman"/>
                <w:kern w:val="24"/>
                <w:szCs w:val="20"/>
              </w:rPr>
              <w:t>one top-</w:t>
            </w:r>
            <w:r w:rsidR="00485E8E" w:rsidRPr="00A65C9B">
              <w:rPr>
                <w:rFonts w:ascii="Calibri" w:eastAsia="SimSun" w:hAnsi="Calibri" w:cs="Times New Roman"/>
                <w:kern w:val="24"/>
                <w:szCs w:val="20"/>
              </w:rPr>
              <w:t xml:space="preserve">level authoritative page, and </w:t>
            </w:r>
            <w:r w:rsidR="008C4859">
              <w:rPr>
                <w:rFonts w:ascii="Calibri" w:eastAsia="SimSun" w:hAnsi="Calibri" w:cs="Times New Roman"/>
                <w:kern w:val="24"/>
                <w:szCs w:val="20"/>
              </w:rPr>
              <w:t xml:space="preserve">as few </w:t>
            </w:r>
            <w:r w:rsidR="00485E8E" w:rsidRPr="00A65C9B">
              <w:rPr>
                <w:rFonts w:ascii="Calibri" w:eastAsia="SimSun" w:hAnsi="Calibri" w:cs="Times New Roman"/>
                <w:kern w:val="24"/>
                <w:szCs w:val="20"/>
              </w:rPr>
              <w:t xml:space="preserve">second </w:t>
            </w:r>
            <w:r w:rsidR="008C4859">
              <w:rPr>
                <w:rFonts w:ascii="Calibri" w:eastAsia="SimSun" w:hAnsi="Calibri" w:cs="Times New Roman"/>
                <w:kern w:val="24"/>
                <w:szCs w:val="20"/>
              </w:rPr>
              <w:t>-and third-</w:t>
            </w:r>
            <w:r w:rsidR="00485E8E" w:rsidRPr="00A65C9B">
              <w:rPr>
                <w:rFonts w:ascii="Calibri" w:eastAsia="SimSun" w:hAnsi="Calibri" w:cs="Times New Roman"/>
                <w:kern w:val="24"/>
                <w:szCs w:val="20"/>
              </w:rPr>
              <w:t xml:space="preserve">level pages </w:t>
            </w:r>
            <w:r w:rsidRPr="00A65C9B">
              <w:rPr>
                <w:rFonts w:ascii="Calibri" w:eastAsia="SimSun" w:hAnsi="Calibri" w:cs="Times New Roman"/>
                <w:kern w:val="24"/>
                <w:szCs w:val="20"/>
              </w:rPr>
              <w:t xml:space="preserve">as possible </w:t>
            </w:r>
            <w:r>
              <w:rPr>
                <w:rFonts w:ascii="Calibri" w:eastAsia="SimSun" w:hAnsi="Calibri" w:cs="Times New Roman"/>
                <w:kern w:val="24"/>
                <w:szCs w:val="20"/>
              </w:rPr>
              <w:t xml:space="preserve">to </w:t>
            </w:r>
            <w:r w:rsidR="00485E8E" w:rsidRPr="00A65C9B">
              <w:rPr>
                <w:rFonts w:ascii="Calibri" w:eastAsia="SimSun" w:hAnsi="Calibri" w:cs="Times New Roman"/>
                <w:kern w:val="24"/>
                <w:szCs w:val="20"/>
              </w:rPr>
              <w:t>achiev</w:t>
            </w:r>
            <w:r>
              <w:rPr>
                <w:rFonts w:ascii="Calibri" w:eastAsia="SimSun" w:hAnsi="Calibri" w:cs="Times New Roman"/>
                <w:kern w:val="24"/>
                <w:szCs w:val="20"/>
              </w:rPr>
              <w:t xml:space="preserve">e the </w:t>
            </w:r>
            <w:r w:rsidR="00485E8E" w:rsidRPr="00A65C9B">
              <w:rPr>
                <w:rFonts w:ascii="Calibri" w:eastAsia="SimSun" w:hAnsi="Calibri" w:cs="Times New Roman"/>
                <w:kern w:val="24"/>
                <w:szCs w:val="20"/>
              </w:rPr>
              <w:t>desired relevance.</w:t>
            </w:r>
          </w:p>
          <w:p w14:paraId="5A97DAED" w14:textId="40AA1AE4" w:rsidR="00485E8E" w:rsidRPr="00A65C9B" w:rsidRDefault="00485E8E" w:rsidP="00230A82">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boundary is 200 per relevance level per search application, but adding additional pages may not achieve the desired relevance. Add the key site to the </w:t>
            </w:r>
            <w:r w:rsidR="00230A82">
              <w:rPr>
                <w:rFonts w:ascii="Calibri" w:eastAsia="SimSun" w:hAnsi="Calibri" w:cs="Times New Roman"/>
                <w:kern w:val="24"/>
                <w:szCs w:val="20"/>
              </w:rPr>
              <w:t>first</w:t>
            </w:r>
            <w:r w:rsidRPr="00A65C9B">
              <w:rPr>
                <w:rFonts w:ascii="Calibri" w:eastAsia="SimSun" w:hAnsi="Calibri" w:cs="Times New Roman"/>
                <w:kern w:val="24"/>
                <w:szCs w:val="20"/>
              </w:rPr>
              <w:t xml:space="preserve"> relevance level. Add subsequent key sites </w:t>
            </w:r>
            <w:r w:rsidR="00440B7E">
              <w:rPr>
                <w:rFonts w:ascii="Calibri" w:eastAsia="SimSun" w:hAnsi="Calibri" w:cs="Times New Roman"/>
                <w:kern w:val="24"/>
                <w:szCs w:val="20"/>
              </w:rPr>
              <w:t xml:space="preserve">at </w:t>
            </w:r>
            <w:r w:rsidRPr="00A65C9B">
              <w:rPr>
                <w:rFonts w:ascii="Calibri" w:eastAsia="SimSun" w:hAnsi="Calibri" w:cs="Times New Roman"/>
                <w:kern w:val="24"/>
                <w:szCs w:val="20"/>
              </w:rPr>
              <w:t xml:space="preserve">either </w:t>
            </w:r>
            <w:r w:rsidR="00230A82">
              <w:rPr>
                <w:rFonts w:ascii="Calibri" w:eastAsia="SimSun" w:hAnsi="Calibri" w:cs="Times New Roman"/>
                <w:kern w:val="24"/>
                <w:szCs w:val="20"/>
              </w:rPr>
              <w:t>second</w:t>
            </w:r>
            <w:r w:rsidRPr="00A65C9B">
              <w:rPr>
                <w:rFonts w:ascii="Calibri" w:eastAsia="SimSun" w:hAnsi="Calibri" w:cs="Times New Roman"/>
                <w:kern w:val="24"/>
                <w:szCs w:val="20"/>
              </w:rPr>
              <w:t xml:space="preserve"> or </w:t>
            </w:r>
            <w:r w:rsidR="00230A82">
              <w:rPr>
                <w:rFonts w:ascii="Calibri" w:eastAsia="SimSun" w:hAnsi="Calibri" w:cs="Times New Roman"/>
                <w:kern w:val="24"/>
                <w:szCs w:val="20"/>
              </w:rPr>
              <w:t>thi</w:t>
            </w:r>
            <w:r w:rsidRPr="00A65C9B">
              <w:rPr>
                <w:rFonts w:ascii="Calibri" w:eastAsia="SimSun" w:hAnsi="Calibri" w:cs="Times New Roman"/>
                <w:kern w:val="24"/>
                <w:szCs w:val="20"/>
              </w:rPr>
              <w:t xml:space="preserve">rd relevance levels, one at a time, </w:t>
            </w:r>
            <w:r w:rsidR="00440B7E">
              <w:rPr>
                <w:rFonts w:ascii="Calibri" w:eastAsia="SimSun" w:hAnsi="Calibri" w:cs="Times New Roman"/>
                <w:kern w:val="24"/>
                <w:szCs w:val="20"/>
              </w:rPr>
              <w:t xml:space="preserve">and </w:t>
            </w:r>
            <w:r w:rsidRPr="00A65C9B">
              <w:rPr>
                <w:rFonts w:ascii="Calibri" w:eastAsia="SimSun" w:hAnsi="Calibri" w:cs="Times New Roman"/>
                <w:kern w:val="24"/>
                <w:szCs w:val="20"/>
              </w:rPr>
              <w:t>evaluat</w:t>
            </w:r>
            <w:r w:rsidR="00440B7E">
              <w:rPr>
                <w:rFonts w:ascii="Calibri" w:eastAsia="SimSun" w:hAnsi="Calibri" w:cs="Times New Roman"/>
                <w:kern w:val="24"/>
                <w:szCs w:val="20"/>
              </w:rPr>
              <w:t xml:space="preserve">e </w:t>
            </w:r>
            <w:r w:rsidRPr="00A65C9B">
              <w:rPr>
                <w:rFonts w:ascii="Calibri" w:eastAsia="SimSun" w:hAnsi="Calibri" w:cs="Times New Roman"/>
                <w:kern w:val="24"/>
                <w:szCs w:val="20"/>
              </w:rPr>
              <w:t>relevance after each addition to ensure that the desired relevance effect is achieved.</w:t>
            </w:r>
          </w:p>
        </w:tc>
      </w:tr>
      <w:tr w:rsidR="00485E8E" w:rsidRPr="00A65C9B" w14:paraId="15B51CF5" w14:textId="77777777" w:rsidTr="00884A1A">
        <w:trPr>
          <w:cantSplit/>
        </w:trPr>
        <w:tc>
          <w:tcPr>
            <w:tcW w:w="693" w:type="pct"/>
            <w:tcBorders>
              <w:top w:val="single" w:sz="6" w:space="0" w:color="808080"/>
              <w:left w:val="single" w:sz="12" w:space="0" w:color="808080"/>
              <w:bottom w:val="single" w:sz="6" w:space="0" w:color="808080"/>
              <w:right w:val="single" w:sz="6" w:space="0" w:color="808080"/>
            </w:tcBorders>
          </w:tcPr>
          <w:p w14:paraId="3734DE76"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Keywords</w:t>
            </w:r>
          </w:p>
        </w:tc>
        <w:tc>
          <w:tcPr>
            <w:tcW w:w="705" w:type="pct"/>
            <w:tcBorders>
              <w:top w:val="single" w:sz="6" w:space="0" w:color="808080"/>
              <w:left w:val="single" w:sz="6" w:space="0" w:color="808080"/>
              <w:bottom w:val="single" w:sz="6" w:space="0" w:color="808080"/>
              <w:right w:val="single" w:sz="6" w:space="0" w:color="808080"/>
            </w:tcBorders>
          </w:tcPr>
          <w:p w14:paraId="02472F89"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200 per site collection</w:t>
            </w:r>
          </w:p>
        </w:tc>
        <w:tc>
          <w:tcPr>
            <w:tcW w:w="589" w:type="pct"/>
            <w:tcBorders>
              <w:top w:val="single" w:sz="6" w:space="0" w:color="808080"/>
              <w:left w:val="single" w:sz="6" w:space="0" w:color="808080"/>
              <w:bottom w:val="single" w:sz="6" w:space="0" w:color="808080"/>
              <w:right w:val="single" w:sz="6" w:space="0" w:color="808080"/>
            </w:tcBorders>
          </w:tcPr>
          <w:p w14:paraId="7FF74600"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Supported</w:t>
            </w:r>
          </w:p>
        </w:tc>
        <w:tc>
          <w:tcPr>
            <w:tcW w:w="3013" w:type="pct"/>
            <w:tcBorders>
              <w:top w:val="single" w:sz="6" w:space="0" w:color="808080"/>
              <w:left w:val="single" w:sz="6" w:space="0" w:color="808080"/>
              <w:bottom w:val="single" w:sz="6" w:space="0" w:color="808080"/>
              <w:right w:val="single" w:sz="6" w:space="0" w:color="808080"/>
            </w:tcBorders>
          </w:tcPr>
          <w:p w14:paraId="4C4566C9" w14:textId="0000D654" w:rsidR="00485E8E" w:rsidRPr="00A65C9B" w:rsidRDefault="00485E8E" w:rsidP="00884A1A">
            <w:pPr>
              <w:spacing w:after="0" w:line="240" w:lineRule="auto"/>
              <w:textAlignment w:val="top"/>
              <w:rPr>
                <w:rFonts w:ascii="Calibri" w:eastAsia="Times New Roman" w:hAnsi="Calibri" w:cstheme="minorHAnsi"/>
                <w:color w:val="000000"/>
              </w:rPr>
            </w:pPr>
            <w:r w:rsidRPr="00A65C9B">
              <w:rPr>
                <w:rFonts w:ascii="Calibri" w:eastAsia="Times New Roman" w:hAnsi="Calibri" w:cstheme="minorHAnsi"/>
                <w:color w:val="000000"/>
              </w:rPr>
              <w:t xml:space="preserve">The recommended limit can be exceeded up to the maximum (ASP.NET-imposed) limit of 5000 per </w:t>
            </w:r>
            <w:r w:rsidR="00440B7E">
              <w:rPr>
                <w:rFonts w:ascii="Calibri" w:eastAsia="Times New Roman" w:hAnsi="Calibri" w:cstheme="minorHAnsi"/>
                <w:color w:val="000000"/>
              </w:rPr>
              <w:t>s</w:t>
            </w:r>
            <w:r w:rsidRPr="00A65C9B">
              <w:rPr>
                <w:rFonts w:ascii="Calibri" w:eastAsia="Times New Roman" w:hAnsi="Calibri" w:cstheme="minorHAnsi"/>
                <w:color w:val="000000"/>
              </w:rPr>
              <w:t xml:space="preserve">ite </w:t>
            </w:r>
            <w:r w:rsidR="00440B7E">
              <w:rPr>
                <w:rFonts w:ascii="Calibri" w:eastAsia="Times New Roman" w:hAnsi="Calibri" w:cstheme="minorHAnsi"/>
                <w:color w:val="000000"/>
              </w:rPr>
              <w:t>c</w:t>
            </w:r>
            <w:r w:rsidRPr="00A65C9B">
              <w:rPr>
                <w:rFonts w:ascii="Calibri" w:eastAsia="Times New Roman" w:hAnsi="Calibri" w:cstheme="minorHAnsi"/>
                <w:color w:val="000000"/>
              </w:rPr>
              <w:t xml:space="preserve">ollection </w:t>
            </w:r>
            <w:r w:rsidR="0069173A">
              <w:rPr>
                <w:rFonts w:ascii="Calibri" w:eastAsia="Times New Roman" w:hAnsi="Calibri" w:cstheme="minorHAnsi"/>
                <w:color w:val="000000"/>
              </w:rPr>
              <w:t>given</w:t>
            </w:r>
            <w:r w:rsidR="0069173A" w:rsidRPr="00A65C9B">
              <w:rPr>
                <w:rFonts w:ascii="Calibri" w:eastAsia="Times New Roman" w:hAnsi="Calibri" w:cstheme="minorHAnsi"/>
                <w:color w:val="000000"/>
              </w:rPr>
              <w:t xml:space="preserve"> </w:t>
            </w:r>
            <w:r w:rsidRPr="00A65C9B">
              <w:rPr>
                <w:rFonts w:ascii="Calibri" w:eastAsia="Times New Roman" w:hAnsi="Calibri" w:cstheme="minorHAnsi"/>
                <w:color w:val="000000"/>
              </w:rPr>
              <w:t>five Best Bets per keyword.</w:t>
            </w:r>
            <w:r w:rsidR="00431282" w:rsidRPr="00A65C9B">
              <w:rPr>
                <w:rFonts w:ascii="Calibri" w:eastAsia="Times New Roman" w:hAnsi="Calibri" w:cstheme="minorHAnsi"/>
                <w:color w:val="000000"/>
              </w:rPr>
              <w:t xml:space="preserve"> </w:t>
            </w:r>
            <w:r w:rsidR="00440B7E">
              <w:rPr>
                <w:rFonts w:ascii="Calibri" w:eastAsia="Times New Roman" w:hAnsi="Calibri" w:cstheme="minorHAnsi"/>
                <w:color w:val="000000"/>
              </w:rPr>
              <w:t>If you exceed this limit, d</w:t>
            </w:r>
            <w:r w:rsidRPr="00A65C9B">
              <w:rPr>
                <w:rFonts w:ascii="Calibri" w:eastAsia="Times New Roman" w:hAnsi="Calibri" w:cstheme="minorHAnsi"/>
                <w:color w:val="000000"/>
              </w:rPr>
              <w:t>isplay of keywords on the site administration user interface will degrade.</w:t>
            </w:r>
            <w:r w:rsidR="00431282" w:rsidRPr="00A65C9B">
              <w:rPr>
                <w:rFonts w:ascii="Calibri" w:eastAsia="Times New Roman" w:hAnsi="Calibri" w:cstheme="minorHAnsi"/>
                <w:color w:val="000000"/>
              </w:rPr>
              <w:t xml:space="preserve"> </w:t>
            </w:r>
            <w:r w:rsidRPr="00A65C9B">
              <w:rPr>
                <w:rFonts w:ascii="Calibri" w:eastAsia="Times New Roman" w:hAnsi="Calibri" w:cstheme="minorHAnsi"/>
                <w:color w:val="000000"/>
              </w:rPr>
              <w:t xml:space="preserve">The ASP.NET-imposed limit can be modified by editing the </w:t>
            </w:r>
            <w:proofErr w:type="spellStart"/>
            <w:r w:rsidRPr="00A65C9B">
              <w:rPr>
                <w:rFonts w:ascii="Calibri" w:eastAsia="Times New Roman" w:hAnsi="Calibri" w:cstheme="minorHAnsi"/>
                <w:color w:val="000000"/>
              </w:rPr>
              <w:t>Web.Config</w:t>
            </w:r>
            <w:proofErr w:type="spellEnd"/>
            <w:r w:rsidRPr="00A65C9B">
              <w:rPr>
                <w:rFonts w:ascii="Calibri" w:eastAsia="Times New Roman" w:hAnsi="Calibri" w:cstheme="minorHAnsi"/>
                <w:color w:val="000000"/>
              </w:rPr>
              <w:t xml:space="preserve"> and </w:t>
            </w:r>
            <w:proofErr w:type="spellStart"/>
            <w:r w:rsidRPr="00A65C9B">
              <w:rPr>
                <w:rFonts w:ascii="Calibri" w:eastAsia="Times New Roman" w:hAnsi="Calibri" w:cstheme="minorHAnsi"/>
                <w:color w:val="000000"/>
              </w:rPr>
              <w:t>Client.config</w:t>
            </w:r>
            <w:proofErr w:type="spellEnd"/>
            <w:r w:rsidRPr="00A65C9B">
              <w:rPr>
                <w:rFonts w:ascii="Calibri" w:eastAsia="Times New Roman" w:hAnsi="Calibri" w:cstheme="minorHAnsi"/>
                <w:color w:val="000000"/>
              </w:rPr>
              <w:t xml:space="preserve"> files (</w:t>
            </w:r>
            <w:proofErr w:type="spellStart"/>
            <w:r w:rsidRPr="00A65C9B">
              <w:rPr>
                <w:rFonts w:ascii="Calibri" w:eastAsia="Times New Roman" w:hAnsi="Calibri" w:cstheme="minorHAnsi"/>
                <w:color w:val="000000"/>
              </w:rPr>
              <w:t>MaxItemsInObjectGraph</w:t>
            </w:r>
            <w:proofErr w:type="spellEnd"/>
            <w:r w:rsidRPr="00A65C9B">
              <w:rPr>
                <w:rFonts w:ascii="Calibri" w:eastAsia="Times New Roman" w:hAnsi="Calibri" w:cstheme="minorHAnsi"/>
                <w:color w:val="000000"/>
              </w:rPr>
              <w:t>).</w:t>
            </w:r>
          </w:p>
          <w:p w14:paraId="1D85164C" w14:textId="77777777" w:rsidR="00485E8E" w:rsidRPr="00A65C9B" w:rsidRDefault="00485E8E" w:rsidP="00884A1A">
            <w:pPr>
              <w:spacing w:after="0" w:line="240" w:lineRule="auto"/>
              <w:textAlignment w:val="top"/>
              <w:rPr>
                <w:rFonts w:ascii="Calibri" w:eastAsia="Times New Roman" w:hAnsi="Calibri" w:cs="Times New Roman"/>
                <w:color w:val="000000"/>
                <w:sz w:val="17"/>
                <w:szCs w:val="17"/>
              </w:rPr>
            </w:pPr>
          </w:p>
        </w:tc>
      </w:tr>
      <w:tr w:rsidR="003D699F" w:rsidRPr="00A65C9B" w14:paraId="6AFA332A" w14:textId="77777777" w:rsidTr="008769F6">
        <w:trPr>
          <w:cantSplit/>
        </w:trPr>
        <w:tc>
          <w:tcPr>
            <w:tcW w:w="693" w:type="pct"/>
            <w:tcBorders>
              <w:top w:val="single" w:sz="6" w:space="0" w:color="808080"/>
              <w:left w:val="single" w:sz="12" w:space="0" w:color="808080"/>
              <w:bottom w:val="single" w:sz="6" w:space="0" w:color="808080"/>
              <w:right w:val="single" w:sz="6" w:space="0" w:color="808080"/>
            </w:tcBorders>
          </w:tcPr>
          <w:p w14:paraId="0EA4FC3C"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Metadata </w:t>
            </w:r>
            <w:r>
              <w:rPr>
                <w:rFonts w:ascii="Calibri" w:eastAsia="SimSun" w:hAnsi="Calibri" w:cs="Times New Roman"/>
                <w:kern w:val="24"/>
                <w:szCs w:val="20"/>
              </w:rPr>
              <w:t>p</w:t>
            </w:r>
            <w:r w:rsidRPr="00A65C9B">
              <w:rPr>
                <w:rFonts w:ascii="Calibri" w:eastAsia="SimSun" w:hAnsi="Calibri" w:cs="Times New Roman"/>
                <w:kern w:val="24"/>
                <w:szCs w:val="20"/>
              </w:rPr>
              <w:t xml:space="preserve">roperties </w:t>
            </w:r>
            <w:r>
              <w:rPr>
                <w:rFonts w:ascii="Calibri" w:eastAsia="SimSun" w:hAnsi="Calibri" w:cs="Times New Roman"/>
                <w:kern w:val="24"/>
                <w:szCs w:val="20"/>
              </w:rPr>
              <w:t>r</w:t>
            </w:r>
            <w:r w:rsidRPr="00A65C9B">
              <w:rPr>
                <w:rFonts w:ascii="Calibri" w:eastAsia="SimSun" w:hAnsi="Calibri" w:cs="Times New Roman"/>
                <w:kern w:val="24"/>
                <w:szCs w:val="20"/>
              </w:rPr>
              <w:t>ecognized</w:t>
            </w:r>
          </w:p>
        </w:tc>
        <w:tc>
          <w:tcPr>
            <w:tcW w:w="705" w:type="pct"/>
            <w:tcBorders>
              <w:top w:val="single" w:sz="6" w:space="0" w:color="808080"/>
              <w:left w:val="single" w:sz="6" w:space="0" w:color="808080"/>
              <w:bottom w:val="single" w:sz="6" w:space="0" w:color="808080"/>
              <w:right w:val="single" w:sz="6" w:space="0" w:color="808080"/>
            </w:tcBorders>
          </w:tcPr>
          <w:p w14:paraId="6A6D50E7"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10,000 per item crawled</w:t>
            </w:r>
          </w:p>
        </w:tc>
        <w:tc>
          <w:tcPr>
            <w:tcW w:w="589" w:type="pct"/>
            <w:tcBorders>
              <w:top w:val="single" w:sz="6" w:space="0" w:color="808080"/>
              <w:left w:val="single" w:sz="6" w:space="0" w:color="808080"/>
              <w:bottom w:val="single" w:sz="6" w:space="0" w:color="808080"/>
              <w:right w:val="single" w:sz="6" w:space="0" w:color="808080"/>
            </w:tcBorders>
          </w:tcPr>
          <w:p w14:paraId="7EC59637" w14:textId="77777777" w:rsidR="003D699F" w:rsidRPr="00A65C9B" w:rsidRDefault="003D699F" w:rsidP="008769F6">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Boundary</w:t>
            </w:r>
          </w:p>
        </w:tc>
        <w:tc>
          <w:tcPr>
            <w:tcW w:w="3013" w:type="pct"/>
            <w:tcBorders>
              <w:top w:val="single" w:sz="6" w:space="0" w:color="808080"/>
              <w:left w:val="single" w:sz="6" w:space="0" w:color="808080"/>
              <w:bottom w:val="single" w:sz="6" w:space="0" w:color="808080"/>
              <w:right w:val="single" w:sz="6" w:space="0" w:color="808080"/>
            </w:tcBorders>
          </w:tcPr>
          <w:p w14:paraId="7D20B62F" w14:textId="0ECAB2FA" w:rsidR="003D699F" w:rsidRPr="00A65C9B" w:rsidRDefault="003D699F" w:rsidP="003D699F">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This is the number of metadata properties that can be determined and potentially mapped </w:t>
            </w:r>
            <w:r>
              <w:rPr>
                <w:rFonts w:ascii="Calibri" w:eastAsia="SimSun" w:hAnsi="Calibri" w:cs="Times New Roman"/>
                <w:kern w:val="24"/>
                <w:szCs w:val="20"/>
              </w:rPr>
              <w:t>or</w:t>
            </w:r>
            <w:r w:rsidRPr="00A65C9B">
              <w:rPr>
                <w:rFonts w:ascii="Calibri" w:eastAsia="SimSun" w:hAnsi="Calibri" w:cs="Times New Roman"/>
                <w:kern w:val="24"/>
                <w:szCs w:val="20"/>
              </w:rPr>
              <w:t xml:space="preserve"> used for queries</w:t>
            </w:r>
            <w:r>
              <w:rPr>
                <w:rFonts w:ascii="Calibri" w:eastAsia="SimSun" w:hAnsi="Calibri" w:cs="Times New Roman"/>
                <w:kern w:val="24"/>
                <w:szCs w:val="20"/>
              </w:rPr>
              <w:t xml:space="preserve"> </w:t>
            </w:r>
            <w:r w:rsidRPr="00A65C9B">
              <w:rPr>
                <w:rFonts w:ascii="Calibri" w:eastAsia="SimSun" w:hAnsi="Calibri" w:cs="Times New Roman"/>
                <w:kern w:val="24"/>
                <w:szCs w:val="20"/>
              </w:rPr>
              <w:t>when an item is crawled.</w:t>
            </w:r>
          </w:p>
        </w:tc>
      </w:tr>
    </w:tbl>
    <w:p w14:paraId="60249115" w14:textId="1B89C979" w:rsidR="00485E8E" w:rsidRDefault="003D699F" w:rsidP="00485E8E">
      <w:pPr>
        <w:pStyle w:val="Heading3"/>
        <w:rPr>
          <w:rFonts w:eastAsia="SimSun"/>
        </w:rPr>
      </w:pPr>
      <w:r w:rsidRPr="007711F1">
        <w:rPr>
          <w:rFonts w:eastAsia="SimSun"/>
        </w:rPr>
        <w:t xml:space="preserve"> </w:t>
      </w:r>
      <w:r w:rsidR="00485E8E" w:rsidRPr="007711F1">
        <w:rPr>
          <w:rFonts w:eastAsia="SimSun"/>
        </w:rPr>
        <w:t>User Profile Service</w:t>
      </w:r>
      <w:r w:rsidR="00485E8E" w:rsidRPr="007711F1" w:rsidDel="007711F1">
        <w:rPr>
          <w:rFonts w:eastAsia="SimSun"/>
        </w:rPr>
        <w:t xml:space="preserve"> </w:t>
      </w:r>
      <w:r w:rsidR="00485E8E">
        <w:rPr>
          <w:rFonts w:eastAsia="SimSun"/>
        </w:rPr>
        <w:t>limits</w:t>
      </w:r>
    </w:p>
    <w:p w14:paraId="75DEC7AA"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User Profile Service.</w:t>
      </w:r>
    </w:p>
    <w:p w14:paraId="7E9EBA51"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146"/>
        <w:gridCol w:w="1286"/>
        <w:gridCol w:w="1112"/>
        <w:gridCol w:w="5891"/>
      </w:tblGrid>
      <w:tr w:rsidR="00485E8E" w:rsidRPr="00A65C9B" w14:paraId="6564FF9A" w14:textId="77777777" w:rsidTr="00176FEF">
        <w:trPr>
          <w:cantSplit/>
          <w:tblHeader/>
        </w:trPr>
        <w:tc>
          <w:tcPr>
            <w:tcW w:w="667" w:type="pct"/>
            <w:tcBorders>
              <w:top w:val="single" w:sz="12" w:space="0" w:color="808080"/>
              <w:left w:val="single" w:sz="12" w:space="0" w:color="808080"/>
              <w:bottom w:val="single" w:sz="4" w:space="0" w:color="808080"/>
              <w:right w:val="single" w:sz="6" w:space="0" w:color="808080"/>
            </w:tcBorders>
            <w:shd w:val="clear" w:color="auto" w:fill="D9D9D9"/>
            <w:hideMark/>
          </w:tcPr>
          <w:p w14:paraId="2A5EB57B"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563" w:type="pct"/>
            <w:tcBorders>
              <w:top w:val="single" w:sz="12" w:space="0" w:color="808080"/>
              <w:left w:val="single" w:sz="6" w:space="0" w:color="808080"/>
              <w:bottom w:val="single" w:sz="4" w:space="0" w:color="808080"/>
              <w:right w:val="single" w:sz="6" w:space="0" w:color="808080"/>
            </w:tcBorders>
            <w:shd w:val="clear" w:color="auto" w:fill="D9D9D9"/>
            <w:hideMark/>
          </w:tcPr>
          <w:p w14:paraId="0E64F37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89" w:type="pct"/>
            <w:tcBorders>
              <w:top w:val="single" w:sz="12" w:space="0" w:color="808080"/>
              <w:left w:val="single" w:sz="6" w:space="0" w:color="808080"/>
              <w:bottom w:val="single" w:sz="4" w:space="0" w:color="808080"/>
              <w:right w:val="single" w:sz="6" w:space="0" w:color="808080"/>
            </w:tcBorders>
            <w:shd w:val="clear" w:color="auto" w:fill="D9D9D9"/>
          </w:tcPr>
          <w:p w14:paraId="51DE115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180" w:type="pct"/>
            <w:tcBorders>
              <w:top w:val="single" w:sz="12" w:space="0" w:color="808080"/>
              <w:left w:val="single" w:sz="6" w:space="0" w:color="808080"/>
              <w:bottom w:val="single" w:sz="4" w:space="0" w:color="808080"/>
              <w:right w:val="single" w:sz="6" w:space="0" w:color="808080"/>
            </w:tcBorders>
            <w:shd w:val="clear" w:color="auto" w:fill="D9D9D9"/>
            <w:hideMark/>
          </w:tcPr>
          <w:p w14:paraId="4F4D593B"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67F0B755" w14:textId="77777777" w:rsidTr="00176FEF">
        <w:trPr>
          <w:cantSplit/>
        </w:trPr>
        <w:tc>
          <w:tcPr>
            <w:tcW w:w="667" w:type="pct"/>
            <w:tcBorders>
              <w:top w:val="single" w:sz="6" w:space="0" w:color="808080"/>
              <w:left w:val="single" w:sz="12" w:space="0" w:color="808080"/>
              <w:bottom w:val="single" w:sz="6" w:space="0" w:color="808080"/>
              <w:right w:val="single" w:sz="6" w:space="0" w:color="808080"/>
            </w:tcBorders>
          </w:tcPr>
          <w:p w14:paraId="6EAEA89C" w14:textId="4749976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User </w:t>
            </w:r>
            <w:r w:rsidR="0075681C">
              <w:rPr>
                <w:rFonts w:ascii="Calibri" w:eastAsia="SimSun" w:hAnsi="Calibri" w:cs="Times New Roman"/>
                <w:kern w:val="24"/>
                <w:szCs w:val="20"/>
              </w:rPr>
              <w:t>p</w:t>
            </w:r>
            <w:r w:rsidRPr="00A65C9B">
              <w:rPr>
                <w:rFonts w:ascii="Calibri" w:eastAsia="SimSun" w:hAnsi="Calibri" w:cs="Times New Roman"/>
                <w:kern w:val="24"/>
                <w:szCs w:val="20"/>
              </w:rPr>
              <w:t>rofiles</w:t>
            </w:r>
          </w:p>
        </w:tc>
        <w:tc>
          <w:tcPr>
            <w:tcW w:w="563" w:type="pct"/>
            <w:tcBorders>
              <w:top w:val="single" w:sz="6" w:space="0" w:color="808080"/>
              <w:left w:val="single" w:sz="6" w:space="0" w:color="808080"/>
              <w:bottom w:val="single" w:sz="6" w:space="0" w:color="808080"/>
              <w:right w:val="single" w:sz="6" w:space="0" w:color="808080"/>
            </w:tcBorders>
          </w:tcPr>
          <w:p w14:paraId="3D875791" w14:textId="7C1E36EB"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2,000,000</w:t>
            </w:r>
            <w:r w:rsidR="00176FEF">
              <w:rPr>
                <w:rFonts w:ascii="Calibri" w:eastAsia="SimSun" w:hAnsi="Calibri" w:cs="Times New Roman"/>
                <w:kern w:val="24"/>
                <w:szCs w:val="20"/>
              </w:rPr>
              <w:t xml:space="preserve"> per service application</w:t>
            </w:r>
          </w:p>
        </w:tc>
        <w:tc>
          <w:tcPr>
            <w:tcW w:w="589" w:type="pct"/>
            <w:tcBorders>
              <w:top w:val="single" w:sz="6" w:space="0" w:color="808080"/>
              <w:left w:val="single" w:sz="6" w:space="0" w:color="808080"/>
              <w:bottom w:val="single" w:sz="6" w:space="0" w:color="808080"/>
              <w:right w:val="single" w:sz="6" w:space="0" w:color="808080"/>
            </w:tcBorders>
          </w:tcPr>
          <w:p w14:paraId="0C3728ED"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Supported</w:t>
            </w:r>
          </w:p>
        </w:tc>
        <w:tc>
          <w:tcPr>
            <w:tcW w:w="3180" w:type="pct"/>
            <w:tcBorders>
              <w:top w:val="single" w:sz="6" w:space="0" w:color="808080"/>
              <w:left w:val="single" w:sz="6" w:space="0" w:color="808080"/>
              <w:bottom w:val="single" w:sz="6" w:space="0" w:color="808080"/>
              <w:right w:val="single" w:sz="6" w:space="0" w:color="808080"/>
            </w:tcBorders>
          </w:tcPr>
          <w:p w14:paraId="4A84E923" w14:textId="58605F0B" w:rsidR="00485E8E" w:rsidRPr="00A65C9B" w:rsidRDefault="00485E8E" w:rsidP="008C4859">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A user profile </w:t>
            </w:r>
            <w:r w:rsidR="00176FEF">
              <w:rPr>
                <w:rFonts w:ascii="Calibri" w:eastAsia="SimSun" w:hAnsi="Calibri" w:cs="Times New Roman"/>
                <w:kern w:val="24"/>
                <w:szCs w:val="20"/>
              </w:rPr>
              <w:t xml:space="preserve">service </w:t>
            </w:r>
            <w:r w:rsidRPr="00A65C9B">
              <w:rPr>
                <w:rFonts w:ascii="Calibri" w:eastAsia="SimSun" w:hAnsi="Calibri" w:cs="Times New Roman"/>
                <w:kern w:val="24"/>
                <w:szCs w:val="20"/>
              </w:rPr>
              <w:t>application can support up to 2 million user profiles with full social features functionality</w:t>
            </w:r>
            <w:r w:rsidR="00B6041A">
              <w:rPr>
                <w:rFonts w:ascii="Calibri" w:eastAsia="SimSun" w:hAnsi="Calibri" w:cs="Times New Roman"/>
                <w:kern w:val="24"/>
                <w:szCs w:val="20"/>
              </w:rPr>
              <w:t>.</w:t>
            </w:r>
            <w:r w:rsidRPr="00A65C9B">
              <w:rPr>
                <w:rFonts w:ascii="Calibri" w:eastAsia="SimSun" w:hAnsi="Calibri" w:cs="Times New Roman"/>
                <w:kern w:val="24"/>
                <w:szCs w:val="20"/>
              </w:rPr>
              <w:t xml:space="preserve"> This number represents the number of profiles </w:t>
            </w:r>
            <w:r w:rsidR="00B6041A">
              <w:rPr>
                <w:rFonts w:ascii="Calibri" w:eastAsia="SimSun" w:hAnsi="Calibri" w:cs="Times New Roman"/>
                <w:kern w:val="24"/>
                <w:szCs w:val="20"/>
              </w:rPr>
              <w:t>that</w:t>
            </w:r>
            <w:r w:rsidR="00B6041A" w:rsidRPr="00A65C9B">
              <w:rPr>
                <w:rFonts w:ascii="Calibri" w:eastAsia="SimSun" w:hAnsi="Calibri" w:cs="Times New Roman"/>
                <w:kern w:val="24"/>
                <w:szCs w:val="20"/>
              </w:rPr>
              <w:t xml:space="preserve"> </w:t>
            </w:r>
            <w:r w:rsidRPr="00A65C9B">
              <w:rPr>
                <w:rFonts w:ascii="Calibri" w:eastAsia="SimSun" w:hAnsi="Calibri" w:cs="Times New Roman"/>
                <w:kern w:val="24"/>
                <w:szCs w:val="20"/>
              </w:rPr>
              <w:t>can be imported</w:t>
            </w:r>
            <w:r w:rsidR="00B6041A" w:rsidRPr="00A65C9B">
              <w:rPr>
                <w:rFonts w:ascii="Calibri" w:eastAsia="SimSun" w:hAnsi="Calibri" w:cs="Times New Roman"/>
                <w:kern w:val="24"/>
                <w:szCs w:val="20"/>
              </w:rPr>
              <w:t xml:space="preserve"> into the people profile store </w:t>
            </w:r>
            <w:r w:rsidRPr="00A65C9B">
              <w:rPr>
                <w:rFonts w:ascii="Calibri" w:eastAsia="SimSun" w:hAnsi="Calibri" w:cs="Times New Roman"/>
                <w:kern w:val="24"/>
                <w:szCs w:val="20"/>
              </w:rPr>
              <w:t>from a directory service</w:t>
            </w:r>
            <w:r w:rsidR="00B6041A">
              <w:rPr>
                <w:rFonts w:ascii="Calibri" w:eastAsia="SimSun" w:hAnsi="Calibri" w:cs="Times New Roman"/>
                <w:kern w:val="24"/>
                <w:szCs w:val="20"/>
              </w:rPr>
              <w:t>,</w:t>
            </w:r>
            <w:r w:rsidRPr="00A65C9B">
              <w:rPr>
                <w:rFonts w:ascii="Calibri" w:eastAsia="SimSun" w:hAnsi="Calibri" w:cs="Times New Roman"/>
                <w:kern w:val="24"/>
                <w:szCs w:val="20"/>
              </w:rPr>
              <w:t xml:space="preserve"> as well as the number of profiles a user profile service </w:t>
            </w:r>
            <w:r w:rsidR="00B6041A">
              <w:rPr>
                <w:rFonts w:ascii="Calibri" w:eastAsia="SimSun" w:hAnsi="Calibri" w:cs="Times New Roman"/>
                <w:kern w:val="24"/>
                <w:szCs w:val="20"/>
              </w:rPr>
              <w:t xml:space="preserve">application </w:t>
            </w:r>
            <w:r w:rsidRPr="00A65C9B">
              <w:rPr>
                <w:rFonts w:ascii="Calibri" w:eastAsia="SimSun" w:hAnsi="Calibri" w:cs="Times New Roman"/>
                <w:kern w:val="24"/>
                <w:szCs w:val="20"/>
              </w:rPr>
              <w:t>can support without leading to performance degradation in social features.</w:t>
            </w:r>
          </w:p>
        </w:tc>
      </w:tr>
      <w:tr w:rsidR="00176FEF" w:rsidRPr="00A65C9B" w14:paraId="38404718" w14:textId="77777777" w:rsidTr="00176FEF">
        <w:trPr>
          <w:cantSplit/>
        </w:trPr>
        <w:tc>
          <w:tcPr>
            <w:tcW w:w="667" w:type="pct"/>
            <w:tcBorders>
              <w:top w:val="single" w:sz="6" w:space="0" w:color="808080"/>
              <w:left w:val="single" w:sz="12" w:space="0" w:color="808080"/>
              <w:bottom w:val="single" w:sz="6" w:space="0" w:color="808080"/>
              <w:right w:val="single" w:sz="6" w:space="0" w:color="808080"/>
            </w:tcBorders>
          </w:tcPr>
          <w:p w14:paraId="1FF2A745" w14:textId="7E00ED8C" w:rsidR="00176FEF" w:rsidRPr="00A65C9B" w:rsidRDefault="00176FEF" w:rsidP="00884A1A">
            <w:pPr>
              <w:spacing w:before="60" w:after="60" w:line="280" w:lineRule="exact"/>
              <w:rPr>
                <w:rFonts w:ascii="Calibri" w:eastAsia="SimSun" w:hAnsi="Calibri" w:cs="Times New Roman"/>
                <w:kern w:val="24"/>
                <w:szCs w:val="20"/>
              </w:rPr>
            </w:pPr>
            <w:r>
              <w:t>Social tags, notes and ratings</w:t>
            </w:r>
          </w:p>
        </w:tc>
        <w:tc>
          <w:tcPr>
            <w:tcW w:w="563" w:type="pct"/>
            <w:tcBorders>
              <w:top w:val="single" w:sz="6" w:space="0" w:color="808080"/>
              <w:left w:val="single" w:sz="6" w:space="0" w:color="808080"/>
              <w:bottom w:val="single" w:sz="6" w:space="0" w:color="808080"/>
              <w:right w:val="single" w:sz="6" w:space="0" w:color="808080"/>
            </w:tcBorders>
          </w:tcPr>
          <w:p w14:paraId="3B07D011" w14:textId="5B1E7568" w:rsidR="00176FEF" w:rsidRPr="00A65C9B" w:rsidRDefault="00176FEF" w:rsidP="00884A1A">
            <w:pPr>
              <w:spacing w:before="60" w:after="60" w:line="280" w:lineRule="exact"/>
              <w:rPr>
                <w:rFonts w:ascii="Calibri" w:eastAsia="SimSun" w:hAnsi="Calibri" w:cs="Times New Roman"/>
                <w:kern w:val="24"/>
                <w:szCs w:val="20"/>
              </w:rPr>
            </w:pPr>
            <w:r>
              <w:t>500,000,000 per social database</w:t>
            </w:r>
          </w:p>
        </w:tc>
        <w:tc>
          <w:tcPr>
            <w:tcW w:w="589" w:type="pct"/>
            <w:tcBorders>
              <w:top w:val="single" w:sz="6" w:space="0" w:color="808080"/>
              <w:left w:val="single" w:sz="6" w:space="0" w:color="808080"/>
              <w:bottom w:val="single" w:sz="6" w:space="0" w:color="808080"/>
              <w:right w:val="single" w:sz="6" w:space="0" w:color="808080"/>
            </w:tcBorders>
          </w:tcPr>
          <w:p w14:paraId="35C5F963" w14:textId="3A8B0CDF" w:rsidR="00176FEF" w:rsidRPr="00A65C9B" w:rsidRDefault="00176FEF" w:rsidP="00884A1A">
            <w:pPr>
              <w:spacing w:before="60" w:after="60" w:line="280" w:lineRule="exact"/>
              <w:rPr>
                <w:rFonts w:ascii="Calibri" w:eastAsia="SimSun" w:hAnsi="Calibri" w:cs="Times New Roman"/>
                <w:kern w:val="24"/>
                <w:szCs w:val="20"/>
              </w:rPr>
            </w:pPr>
            <w:r>
              <w:t>Supported</w:t>
            </w:r>
          </w:p>
        </w:tc>
        <w:tc>
          <w:tcPr>
            <w:tcW w:w="3180" w:type="pct"/>
            <w:tcBorders>
              <w:top w:val="single" w:sz="6" w:space="0" w:color="808080"/>
              <w:left w:val="single" w:sz="6" w:space="0" w:color="808080"/>
              <w:bottom w:val="single" w:sz="6" w:space="0" w:color="808080"/>
              <w:right w:val="single" w:sz="6" w:space="0" w:color="808080"/>
            </w:tcBorders>
          </w:tcPr>
          <w:p w14:paraId="06FD234F" w14:textId="0451984D" w:rsidR="00176FEF" w:rsidRPr="00A65C9B" w:rsidRDefault="00176FEF" w:rsidP="00884A1A">
            <w:pPr>
              <w:spacing w:before="60" w:after="60" w:line="280" w:lineRule="exact"/>
              <w:rPr>
                <w:rFonts w:ascii="Calibri" w:eastAsia="SimSun" w:hAnsi="Calibri" w:cs="Times New Roman"/>
                <w:kern w:val="24"/>
                <w:szCs w:val="20"/>
              </w:rPr>
            </w:pPr>
            <w:r>
              <w:t>Up to 500 million total social tags, notes and ratings are supported in a social database without significant performance degradation. However, database main</w:t>
            </w:r>
            <w:r w:rsidR="005E05F3">
              <w:t>tenance operations such as back</w:t>
            </w:r>
            <w:r>
              <w:t>up and restore may show performance degradation at that point.</w:t>
            </w:r>
          </w:p>
        </w:tc>
      </w:tr>
    </w:tbl>
    <w:p w14:paraId="18B62CFF" w14:textId="77777777" w:rsidR="00485E8E" w:rsidRPr="00A65C9B" w:rsidRDefault="00485E8E" w:rsidP="00485E8E">
      <w:pPr>
        <w:spacing w:before="80" w:after="80" w:line="240" w:lineRule="auto"/>
        <w:rPr>
          <w:rFonts w:ascii="Calibri" w:eastAsia="SimSun" w:hAnsi="Calibri" w:cs="Times New Roman"/>
          <w:kern w:val="24"/>
          <w:sz w:val="8"/>
          <w:szCs w:val="8"/>
        </w:rPr>
      </w:pPr>
    </w:p>
    <w:p w14:paraId="2C97153D" w14:textId="494C7B84" w:rsidR="00637C39" w:rsidRDefault="00637C39" w:rsidP="00637C39">
      <w:pPr>
        <w:pStyle w:val="Heading3"/>
        <w:rPr>
          <w:rFonts w:eastAsia="SimSun"/>
        </w:rPr>
      </w:pPr>
      <w:bookmarkStart w:id="61" w:name="_Toc258328161"/>
      <w:bookmarkStart w:id="62" w:name="_Toc258834739"/>
      <w:bookmarkStart w:id="63" w:name="_Toc258842347"/>
      <w:bookmarkStart w:id="64" w:name="_Toc258328162"/>
      <w:bookmarkStart w:id="65" w:name="_Toc258834740"/>
      <w:bookmarkStart w:id="66" w:name="_Toc258842348"/>
      <w:bookmarkEnd w:id="61"/>
      <w:bookmarkEnd w:id="62"/>
      <w:bookmarkEnd w:id="63"/>
      <w:r w:rsidRPr="007711F1">
        <w:rPr>
          <w:rFonts w:eastAsia="SimSun"/>
        </w:rPr>
        <w:lastRenderedPageBreak/>
        <w:t xml:space="preserve">Business </w:t>
      </w:r>
      <w:r>
        <w:rPr>
          <w:rFonts w:eastAsia="SimSun"/>
        </w:rPr>
        <w:t>Connectivity</w:t>
      </w:r>
      <w:r w:rsidRPr="007711F1">
        <w:rPr>
          <w:rFonts w:eastAsia="SimSun"/>
        </w:rPr>
        <w:t xml:space="preserve"> Service</w:t>
      </w:r>
      <w:r>
        <w:rPr>
          <w:rFonts w:eastAsia="SimSun"/>
        </w:rPr>
        <w:t>s</w:t>
      </w:r>
      <w:r w:rsidRPr="007711F1">
        <w:rPr>
          <w:rFonts w:eastAsia="SimSun"/>
        </w:rPr>
        <w:t xml:space="preserve"> </w:t>
      </w:r>
      <w:r>
        <w:rPr>
          <w:rFonts w:eastAsia="SimSun"/>
        </w:rPr>
        <w:t>limits</w:t>
      </w:r>
    </w:p>
    <w:p w14:paraId="3B168945" w14:textId="162B63FA" w:rsidR="00637C39" w:rsidRPr="00A65C9B" w:rsidRDefault="00637C39" w:rsidP="00637C39">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following table lists the recommended guidelines for </w:t>
      </w:r>
      <w:r w:rsidRPr="007711F1">
        <w:rPr>
          <w:rFonts w:eastAsia="SimSun"/>
        </w:rPr>
        <w:t xml:space="preserve">Business </w:t>
      </w:r>
      <w:r>
        <w:rPr>
          <w:rFonts w:eastAsia="SimSun"/>
        </w:rPr>
        <w:t>Connectivity</w:t>
      </w:r>
      <w:r w:rsidRPr="007711F1">
        <w:rPr>
          <w:rFonts w:eastAsia="SimSun"/>
        </w:rPr>
        <w:t xml:space="preserve"> Service</w:t>
      </w:r>
      <w:r>
        <w:rPr>
          <w:rFonts w:eastAsia="SimSun"/>
        </w:rPr>
        <w:t>s.</w:t>
      </w:r>
      <w:r w:rsidRPr="007711F1">
        <w:rPr>
          <w:rFonts w:eastAsia="SimSun"/>
        </w:rPr>
        <w:t xml:space="preserve"> </w:t>
      </w:r>
    </w:p>
    <w:p w14:paraId="6A9CFA2D" w14:textId="77777777" w:rsidR="00637C39" w:rsidRPr="00A65C9B" w:rsidRDefault="00637C39" w:rsidP="00637C39">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20"/>
        <w:gridCol w:w="1127"/>
        <w:gridCol w:w="1065"/>
        <w:gridCol w:w="5423"/>
      </w:tblGrid>
      <w:tr w:rsidR="00637C39" w:rsidRPr="00A65C9B" w14:paraId="7FB9C252" w14:textId="77777777" w:rsidTr="0018709E">
        <w:trPr>
          <w:cantSplit/>
          <w:tblHeader/>
        </w:trPr>
        <w:tc>
          <w:tcPr>
            <w:tcW w:w="965" w:type="pct"/>
            <w:tcBorders>
              <w:top w:val="single" w:sz="12" w:space="0" w:color="808080"/>
              <w:left w:val="single" w:sz="12" w:space="0" w:color="808080"/>
              <w:bottom w:val="single" w:sz="4" w:space="0" w:color="808080"/>
              <w:right w:val="single" w:sz="6" w:space="0" w:color="808080"/>
            </w:tcBorders>
            <w:shd w:val="clear" w:color="auto" w:fill="D9D9D9"/>
            <w:hideMark/>
          </w:tcPr>
          <w:p w14:paraId="23366F95" w14:textId="77777777" w:rsidR="00637C39" w:rsidRPr="00A65C9B" w:rsidRDefault="00637C39"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598" w:type="pct"/>
            <w:tcBorders>
              <w:top w:val="single" w:sz="12" w:space="0" w:color="808080"/>
              <w:left w:val="single" w:sz="6" w:space="0" w:color="808080"/>
              <w:bottom w:val="single" w:sz="4" w:space="0" w:color="808080"/>
              <w:right w:val="single" w:sz="6" w:space="0" w:color="808080"/>
            </w:tcBorders>
            <w:shd w:val="clear" w:color="auto" w:fill="D9D9D9"/>
            <w:hideMark/>
          </w:tcPr>
          <w:p w14:paraId="7A637BCB" w14:textId="77777777" w:rsidR="00637C39" w:rsidRPr="00A65C9B" w:rsidRDefault="00637C39"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63" w:type="pct"/>
            <w:tcBorders>
              <w:top w:val="single" w:sz="12" w:space="0" w:color="808080"/>
              <w:left w:val="single" w:sz="6" w:space="0" w:color="808080"/>
              <w:bottom w:val="single" w:sz="4" w:space="0" w:color="808080"/>
              <w:right w:val="single" w:sz="6" w:space="0" w:color="808080"/>
            </w:tcBorders>
            <w:shd w:val="clear" w:color="auto" w:fill="D9D9D9"/>
          </w:tcPr>
          <w:p w14:paraId="559124B0" w14:textId="77777777" w:rsidR="00637C39" w:rsidRPr="00A65C9B" w:rsidRDefault="00637C39"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2874" w:type="pct"/>
            <w:tcBorders>
              <w:top w:val="single" w:sz="12" w:space="0" w:color="808080"/>
              <w:left w:val="single" w:sz="6" w:space="0" w:color="808080"/>
              <w:bottom w:val="single" w:sz="4" w:space="0" w:color="808080"/>
              <w:right w:val="single" w:sz="6" w:space="0" w:color="808080"/>
            </w:tcBorders>
            <w:shd w:val="clear" w:color="auto" w:fill="D9D9D9"/>
            <w:hideMark/>
          </w:tcPr>
          <w:p w14:paraId="3C395D36" w14:textId="77777777" w:rsidR="00637C39" w:rsidRPr="00A65C9B" w:rsidRDefault="00637C39"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637C39" w:rsidRPr="00A65C9B" w14:paraId="26FF40C7" w14:textId="77777777" w:rsidTr="0018709E">
        <w:trPr>
          <w:cantSplit/>
        </w:trPr>
        <w:tc>
          <w:tcPr>
            <w:tcW w:w="965" w:type="pct"/>
            <w:tcBorders>
              <w:top w:val="single" w:sz="6" w:space="0" w:color="808080"/>
              <w:left w:val="single" w:sz="12" w:space="0" w:color="808080"/>
              <w:bottom w:val="single" w:sz="6" w:space="0" w:color="808080"/>
              <w:right w:val="single" w:sz="6" w:space="0" w:color="808080"/>
            </w:tcBorders>
          </w:tcPr>
          <w:p w14:paraId="1460BE99"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ECT (in-memory)</w:t>
            </w:r>
          </w:p>
        </w:tc>
        <w:tc>
          <w:tcPr>
            <w:tcW w:w="598" w:type="pct"/>
            <w:tcBorders>
              <w:top w:val="single" w:sz="6" w:space="0" w:color="808080"/>
              <w:left w:val="single" w:sz="6" w:space="0" w:color="808080"/>
              <w:bottom w:val="single" w:sz="6" w:space="0" w:color="808080"/>
              <w:right w:val="single" w:sz="6" w:space="0" w:color="808080"/>
            </w:tcBorders>
          </w:tcPr>
          <w:p w14:paraId="5E7CC255"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5000 per Web Server (per tenant)</w:t>
            </w:r>
          </w:p>
        </w:tc>
        <w:tc>
          <w:tcPr>
            <w:tcW w:w="563" w:type="pct"/>
            <w:tcBorders>
              <w:top w:val="single" w:sz="6" w:space="0" w:color="808080"/>
              <w:left w:val="single" w:sz="6" w:space="0" w:color="808080"/>
              <w:bottom w:val="single" w:sz="6" w:space="0" w:color="808080"/>
              <w:right w:val="single" w:sz="6" w:space="0" w:color="808080"/>
            </w:tcBorders>
          </w:tcPr>
          <w:p w14:paraId="73380D0B" w14:textId="77777777" w:rsidR="00637C39" w:rsidRPr="00A65C9B" w:rsidRDefault="00637C39" w:rsidP="0018709E">
            <w:pPr>
              <w:spacing w:before="60" w:after="60" w:line="280" w:lineRule="exact"/>
              <w:rPr>
                <w:rFonts w:ascii="Calibri" w:hAnsi="Calibri"/>
                <w:highlight w:val="white"/>
              </w:rPr>
            </w:pPr>
            <w:r w:rsidRPr="00A65C9B">
              <w:rPr>
                <w:rFonts w:ascii="Calibri" w:eastAsia="SimSun" w:hAnsi="Calibri" w:cs="Times New Roman"/>
                <w:kern w:val="24"/>
                <w:szCs w:val="20"/>
              </w:rPr>
              <w:t>Boundary</w:t>
            </w:r>
          </w:p>
        </w:tc>
        <w:tc>
          <w:tcPr>
            <w:tcW w:w="2874" w:type="pct"/>
            <w:tcBorders>
              <w:top w:val="single" w:sz="6" w:space="0" w:color="808080"/>
              <w:left w:val="single" w:sz="6" w:space="0" w:color="808080"/>
              <w:bottom w:val="single" w:sz="6" w:space="0" w:color="808080"/>
              <w:right w:val="single" w:sz="6" w:space="0" w:color="808080"/>
            </w:tcBorders>
          </w:tcPr>
          <w:p w14:paraId="48595ADA" w14:textId="4EEA4FE4" w:rsidR="00637C39" w:rsidRPr="00A65C9B" w:rsidRDefault="00637C39" w:rsidP="0018709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Total number of </w:t>
            </w:r>
            <w:r>
              <w:rPr>
                <w:rFonts w:ascii="Calibri" w:eastAsia="SimSun" w:hAnsi="Calibri" w:cs="Times New Roman"/>
                <w:kern w:val="24"/>
                <w:szCs w:val="20"/>
              </w:rPr>
              <w:t>e</w:t>
            </w:r>
            <w:r w:rsidRPr="00A65C9B">
              <w:rPr>
                <w:rFonts w:ascii="Calibri" w:eastAsia="SimSun" w:hAnsi="Calibri" w:cs="Times New Roman"/>
                <w:kern w:val="24"/>
                <w:szCs w:val="20"/>
              </w:rPr>
              <w:t xml:space="preserve">xternal </w:t>
            </w:r>
            <w:r>
              <w:rPr>
                <w:rFonts w:ascii="Calibri" w:eastAsia="SimSun" w:hAnsi="Calibri" w:cs="Times New Roman"/>
                <w:kern w:val="24"/>
                <w:szCs w:val="20"/>
              </w:rPr>
              <w:t>c</w:t>
            </w:r>
            <w:r w:rsidRPr="00A65C9B">
              <w:rPr>
                <w:rFonts w:ascii="Calibri" w:eastAsia="SimSun" w:hAnsi="Calibri" w:cs="Times New Roman"/>
                <w:kern w:val="24"/>
                <w:szCs w:val="20"/>
              </w:rPr>
              <w:t xml:space="preserve">ontent </w:t>
            </w:r>
            <w:r>
              <w:rPr>
                <w:rFonts w:ascii="Calibri" w:eastAsia="SimSun" w:hAnsi="Calibri" w:cs="Times New Roman"/>
                <w:kern w:val="24"/>
                <w:szCs w:val="20"/>
              </w:rPr>
              <w:t>t</w:t>
            </w:r>
            <w:r w:rsidRPr="00A65C9B">
              <w:rPr>
                <w:rFonts w:ascii="Calibri" w:eastAsia="SimSun" w:hAnsi="Calibri" w:cs="Times New Roman"/>
                <w:kern w:val="24"/>
                <w:szCs w:val="20"/>
              </w:rPr>
              <w:t xml:space="preserve">ype (ECT) definitions loaded in memory at a given point in time on a Web </w:t>
            </w:r>
            <w:r>
              <w:rPr>
                <w:rFonts w:ascii="Calibri" w:eastAsia="SimSun" w:hAnsi="Calibri" w:cs="Times New Roman"/>
                <w:kern w:val="24"/>
                <w:szCs w:val="20"/>
              </w:rPr>
              <w:t>s</w:t>
            </w:r>
            <w:r w:rsidRPr="00A65C9B">
              <w:rPr>
                <w:rFonts w:ascii="Calibri" w:eastAsia="SimSun" w:hAnsi="Calibri" w:cs="Times New Roman"/>
                <w:kern w:val="24"/>
                <w:szCs w:val="20"/>
              </w:rPr>
              <w:t>erver.</w:t>
            </w:r>
          </w:p>
        </w:tc>
      </w:tr>
      <w:tr w:rsidR="00637C39" w:rsidRPr="00A65C9B" w14:paraId="59187E3F" w14:textId="77777777" w:rsidTr="0018709E">
        <w:trPr>
          <w:cantSplit/>
        </w:trPr>
        <w:tc>
          <w:tcPr>
            <w:tcW w:w="965" w:type="pct"/>
            <w:tcBorders>
              <w:top w:val="single" w:sz="6" w:space="0" w:color="808080"/>
              <w:left w:val="single" w:sz="12" w:space="0" w:color="808080"/>
              <w:bottom w:val="single" w:sz="6" w:space="0" w:color="808080"/>
              <w:right w:val="single" w:sz="6" w:space="0" w:color="808080"/>
            </w:tcBorders>
          </w:tcPr>
          <w:p w14:paraId="2964D521"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External system connections</w:t>
            </w:r>
          </w:p>
        </w:tc>
        <w:tc>
          <w:tcPr>
            <w:tcW w:w="598" w:type="pct"/>
            <w:tcBorders>
              <w:top w:val="single" w:sz="6" w:space="0" w:color="808080"/>
              <w:left w:val="single" w:sz="6" w:space="0" w:color="808080"/>
              <w:bottom w:val="single" w:sz="6" w:space="0" w:color="808080"/>
              <w:right w:val="single" w:sz="6" w:space="0" w:color="808080"/>
            </w:tcBorders>
          </w:tcPr>
          <w:p w14:paraId="1C512DBB" w14:textId="77777777" w:rsidR="00637C39" w:rsidRPr="00A65C9B" w:rsidRDefault="00637C39" w:rsidP="0018709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500 per Web server</w:t>
            </w:r>
          </w:p>
        </w:tc>
        <w:tc>
          <w:tcPr>
            <w:tcW w:w="563" w:type="pct"/>
            <w:tcBorders>
              <w:top w:val="single" w:sz="6" w:space="0" w:color="808080"/>
              <w:left w:val="single" w:sz="6" w:space="0" w:color="808080"/>
              <w:bottom w:val="single" w:sz="6" w:space="0" w:color="808080"/>
              <w:right w:val="single" w:sz="6" w:space="0" w:color="808080"/>
            </w:tcBorders>
          </w:tcPr>
          <w:p w14:paraId="71541122"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hAnsi="Calibri"/>
                <w:highlight w:val="white"/>
              </w:rPr>
              <w:t>Boundary</w:t>
            </w:r>
          </w:p>
        </w:tc>
        <w:tc>
          <w:tcPr>
            <w:tcW w:w="2874" w:type="pct"/>
            <w:tcBorders>
              <w:top w:val="single" w:sz="6" w:space="0" w:color="808080"/>
              <w:left w:val="single" w:sz="6" w:space="0" w:color="808080"/>
              <w:bottom w:val="single" w:sz="6" w:space="0" w:color="808080"/>
              <w:right w:val="single" w:sz="6" w:space="0" w:color="808080"/>
            </w:tcBorders>
          </w:tcPr>
          <w:p w14:paraId="41223A04" w14:textId="77777777" w:rsidR="00637C39" w:rsidRPr="00A65C9B" w:rsidRDefault="00637C39" w:rsidP="0018709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Number of active/open external system connections at a given point in time. The default maximum value is 200; the boundary is 500. This limit is enforced at the Web Server </w:t>
            </w:r>
            <w:proofErr w:type="gramStart"/>
            <w:r w:rsidRPr="00A65C9B">
              <w:rPr>
                <w:rFonts w:ascii="Calibri" w:eastAsia="SimSun" w:hAnsi="Calibri" w:cs="Times New Roman"/>
                <w:kern w:val="24"/>
                <w:szCs w:val="20"/>
              </w:rPr>
              <w:t>scope,</w:t>
            </w:r>
            <w:proofErr w:type="gramEnd"/>
            <w:r w:rsidRPr="00A65C9B">
              <w:rPr>
                <w:rFonts w:ascii="Calibri" w:eastAsia="SimSun" w:hAnsi="Calibri" w:cs="Times New Roman"/>
                <w:kern w:val="24"/>
                <w:szCs w:val="20"/>
              </w:rPr>
              <w:t xml:space="preserve"> regardless of the type of external system (for example, database, .NET assembly, and so on) The default maximum is used to restrict the number of connections. An application can specify a larger limit via execution context; the boundary enforces the allowed maximum even for applications that do not respect the default.</w:t>
            </w:r>
          </w:p>
        </w:tc>
      </w:tr>
      <w:tr w:rsidR="00637C39" w:rsidRPr="00A65C9B" w14:paraId="1DDD6E0E" w14:textId="77777777" w:rsidTr="0018709E">
        <w:trPr>
          <w:cantSplit/>
        </w:trPr>
        <w:tc>
          <w:tcPr>
            <w:tcW w:w="965" w:type="pct"/>
            <w:tcBorders>
              <w:top w:val="single" w:sz="6" w:space="0" w:color="808080"/>
              <w:left w:val="single" w:sz="12" w:space="0" w:color="808080"/>
              <w:bottom w:val="single" w:sz="6" w:space="0" w:color="808080"/>
              <w:right w:val="single" w:sz="6" w:space="0" w:color="808080"/>
            </w:tcBorders>
          </w:tcPr>
          <w:p w14:paraId="1BB02C14" w14:textId="2421DEFF"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Database </w:t>
            </w:r>
            <w:r w:rsidR="0075681C">
              <w:rPr>
                <w:rFonts w:ascii="Calibri" w:eastAsia="SimSun" w:hAnsi="Calibri" w:cs="Times New Roman"/>
                <w:kern w:val="24"/>
                <w:szCs w:val="20"/>
              </w:rPr>
              <w:t>i</w:t>
            </w:r>
            <w:r w:rsidRPr="00A65C9B">
              <w:rPr>
                <w:rFonts w:ascii="Calibri" w:eastAsia="SimSun" w:hAnsi="Calibri" w:cs="Times New Roman"/>
                <w:kern w:val="24"/>
                <w:szCs w:val="20"/>
              </w:rPr>
              <w:t>tem</w:t>
            </w:r>
            <w:r w:rsidR="0075681C">
              <w:rPr>
                <w:rFonts w:ascii="Calibri" w:eastAsia="SimSun" w:hAnsi="Calibri" w:cs="Times New Roman"/>
                <w:kern w:val="24"/>
                <w:szCs w:val="20"/>
              </w:rPr>
              <w:t>s returned per request</w:t>
            </w:r>
          </w:p>
        </w:tc>
        <w:tc>
          <w:tcPr>
            <w:tcW w:w="598" w:type="pct"/>
            <w:tcBorders>
              <w:top w:val="single" w:sz="6" w:space="0" w:color="808080"/>
              <w:left w:val="single" w:sz="6" w:space="0" w:color="808080"/>
              <w:bottom w:val="single" w:sz="6" w:space="0" w:color="808080"/>
              <w:right w:val="single" w:sz="6" w:space="0" w:color="808080"/>
            </w:tcBorders>
          </w:tcPr>
          <w:p w14:paraId="5097B20A"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2,000 per database connector</w:t>
            </w:r>
          </w:p>
        </w:tc>
        <w:tc>
          <w:tcPr>
            <w:tcW w:w="563" w:type="pct"/>
            <w:tcBorders>
              <w:top w:val="single" w:sz="6" w:space="0" w:color="808080"/>
              <w:left w:val="single" w:sz="6" w:space="0" w:color="808080"/>
              <w:bottom w:val="single" w:sz="6" w:space="0" w:color="808080"/>
              <w:right w:val="single" w:sz="6" w:space="0" w:color="808080"/>
            </w:tcBorders>
          </w:tcPr>
          <w:p w14:paraId="6695FB01"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2874" w:type="pct"/>
            <w:tcBorders>
              <w:top w:val="single" w:sz="6" w:space="0" w:color="808080"/>
              <w:left w:val="single" w:sz="6" w:space="0" w:color="808080"/>
              <w:bottom w:val="single" w:sz="6" w:space="0" w:color="808080"/>
              <w:right w:val="single" w:sz="6" w:space="0" w:color="808080"/>
            </w:tcBorders>
          </w:tcPr>
          <w:p w14:paraId="22CB393F" w14:textId="77777777" w:rsidR="00637C39" w:rsidRPr="00A65C9B" w:rsidRDefault="00637C39" w:rsidP="0018709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Number of items per request the database connector can return. </w:t>
            </w:r>
          </w:p>
          <w:p w14:paraId="695FDE3B" w14:textId="77777777" w:rsidR="00637C39" w:rsidRPr="00A65C9B" w:rsidRDefault="00637C39" w:rsidP="0018709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default maximum of 2,000 is used by the database connector to restrict the number of result that can be returned per page. The application can specify a larger limit via execution context; the Absolute Max enforces the allowed maximum even for applications that do not respect the default. The boundary for this limit is 1,000,000.</w:t>
            </w:r>
          </w:p>
        </w:tc>
      </w:tr>
    </w:tbl>
    <w:p w14:paraId="52D3C2C9" w14:textId="77777777" w:rsidR="00637C39" w:rsidRPr="00A65C9B" w:rsidRDefault="00637C39" w:rsidP="00637C39">
      <w:pPr>
        <w:spacing w:before="80" w:after="80" w:line="240" w:lineRule="auto"/>
        <w:rPr>
          <w:rFonts w:ascii="Calibri" w:eastAsia="SimSun" w:hAnsi="Calibri" w:cs="Times New Roman"/>
          <w:kern w:val="24"/>
          <w:sz w:val="8"/>
          <w:szCs w:val="8"/>
        </w:rPr>
      </w:pPr>
    </w:p>
    <w:p w14:paraId="1FE8E271" w14:textId="77777777" w:rsidR="00485E8E" w:rsidRDefault="00485E8E" w:rsidP="00485E8E">
      <w:pPr>
        <w:pStyle w:val="Heading3"/>
        <w:rPr>
          <w:rFonts w:eastAsia="SimSun"/>
        </w:rPr>
      </w:pPr>
      <w:r>
        <w:rPr>
          <w:rFonts w:eastAsia="SimSun"/>
        </w:rPr>
        <w:t>Workflow limits</w:t>
      </w:r>
      <w:bookmarkEnd w:id="64"/>
      <w:bookmarkEnd w:id="65"/>
      <w:bookmarkEnd w:id="66"/>
    </w:p>
    <w:p w14:paraId="4443DE8B" w14:textId="77777777"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workflow.</w:t>
      </w:r>
    </w:p>
    <w:p w14:paraId="7ABD5DFF"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417"/>
        <w:gridCol w:w="1004"/>
        <w:gridCol w:w="1096"/>
        <w:gridCol w:w="5918"/>
      </w:tblGrid>
      <w:tr w:rsidR="00485E8E" w:rsidRPr="00A65C9B" w14:paraId="2FDA37C2" w14:textId="77777777" w:rsidTr="00884A1A">
        <w:trPr>
          <w:cantSplit/>
          <w:tblHeader/>
        </w:trPr>
        <w:tc>
          <w:tcPr>
            <w:tcW w:w="751" w:type="pct"/>
            <w:tcBorders>
              <w:top w:val="single" w:sz="12" w:space="0" w:color="808080"/>
              <w:left w:val="single" w:sz="12" w:space="0" w:color="808080"/>
              <w:bottom w:val="single" w:sz="4" w:space="0" w:color="808080"/>
              <w:right w:val="single" w:sz="6" w:space="0" w:color="808080"/>
            </w:tcBorders>
            <w:shd w:val="clear" w:color="auto" w:fill="D9D9D9"/>
            <w:hideMark/>
          </w:tcPr>
          <w:p w14:paraId="4DCC083B"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lastRenderedPageBreak/>
              <w:t>Limit</w:t>
            </w:r>
          </w:p>
        </w:tc>
        <w:tc>
          <w:tcPr>
            <w:tcW w:w="532" w:type="pct"/>
            <w:tcBorders>
              <w:top w:val="single" w:sz="12" w:space="0" w:color="808080"/>
              <w:left w:val="single" w:sz="6" w:space="0" w:color="808080"/>
              <w:bottom w:val="single" w:sz="4" w:space="0" w:color="808080"/>
              <w:right w:val="single" w:sz="6" w:space="0" w:color="808080"/>
            </w:tcBorders>
            <w:shd w:val="clear" w:color="auto" w:fill="D9D9D9"/>
            <w:hideMark/>
          </w:tcPr>
          <w:p w14:paraId="27649E5F"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81" w:type="pct"/>
            <w:tcBorders>
              <w:top w:val="single" w:sz="12" w:space="0" w:color="808080"/>
              <w:left w:val="single" w:sz="6" w:space="0" w:color="808080"/>
              <w:bottom w:val="single" w:sz="4" w:space="0" w:color="808080"/>
              <w:right w:val="single" w:sz="6" w:space="0" w:color="808080"/>
            </w:tcBorders>
            <w:shd w:val="clear" w:color="auto" w:fill="D9D9D9"/>
          </w:tcPr>
          <w:p w14:paraId="5A1C5B4E"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136" w:type="pct"/>
            <w:tcBorders>
              <w:top w:val="single" w:sz="12" w:space="0" w:color="808080"/>
              <w:left w:val="single" w:sz="6" w:space="0" w:color="808080"/>
              <w:bottom w:val="single" w:sz="4" w:space="0" w:color="808080"/>
              <w:right w:val="single" w:sz="6" w:space="0" w:color="808080"/>
            </w:tcBorders>
            <w:shd w:val="clear" w:color="auto" w:fill="D9D9D9"/>
            <w:hideMark/>
          </w:tcPr>
          <w:p w14:paraId="0CE7B367"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51A543B3" w14:textId="77777777" w:rsidTr="00884A1A">
        <w:trPr>
          <w:cantSplit/>
        </w:trPr>
        <w:tc>
          <w:tcPr>
            <w:tcW w:w="751" w:type="pct"/>
            <w:tcBorders>
              <w:top w:val="single" w:sz="6" w:space="0" w:color="808080"/>
              <w:left w:val="single" w:sz="12" w:space="0" w:color="808080"/>
              <w:bottom w:val="single" w:sz="6" w:space="0" w:color="808080"/>
              <w:right w:val="single" w:sz="6" w:space="0" w:color="808080"/>
            </w:tcBorders>
          </w:tcPr>
          <w:p w14:paraId="6199CFF0"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Workflow postpone threshold</w:t>
            </w:r>
          </w:p>
        </w:tc>
        <w:tc>
          <w:tcPr>
            <w:tcW w:w="532" w:type="pct"/>
            <w:tcBorders>
              <w:top w:val="single" w:sz="6" w:space="0" w:color="808080"/>
              <w:left w:val="single" w:sz="6" w:space="0" w:color="808080"/>
              <w:bottom w:val="single" w:sz="6" w:space="0" w:color="808080"/>
              <w:right w:val="single" w:sz="6" w:space="0" w:color="808080"/>
            </w:tcBorders>
          </w:tcPr>
          <w:p w14:paraId="64CB0872"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15</w:t>
            </w:r>
          </w:p>
        </w:tc>
        <w:tc>
          <w:tcPr>
            <w:tcW w:w="581" w:type="pct"/>
            <w:tcBorders>
              <w:top w:val="single" w:sz="6" w:space="0" w:color="808080"/>
              <w:left w:val="single" w:sz="6" w:space="0" w:color="808080"/>
              <w:bottom w:val="single" w:sz="6" w:space="0" w:color="808080"/>
              <w:right w:val="single" w:sz="6" w:space="0" w:color="808080"/>
            </w:tcBorders>
          </w:tcPr>
          <w:p w14:paraId="5C0FEA95"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3136" w:type="pct"/>
            <w:tcBorders>
              <w:top w:val="single" w:sz="6" w:space="0" w:color="808080"/>
              <w:left w:val="single" w:sz="6" w:space="0" w:color="808080"/>
              <w:bottom w:val="single" w:sz="6" w:space="0" w:color="808080"/>
              <w:right w:val="single" w:sz="6" w:space="0" w:color="808080"/>
            </w:tcBorders>
          </w:tcPr>
          <w:p w14:paraId="38F4D5A0" w14:textId="5479F607" w:rsidR="00B6041A" w:rsidRDefault="00B6041A" w:rsidP="00B6041A">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15 is the m</w:t>
            </w:r>
            <w:r w:rsidR="00485E8E" w:rsidRPr="00A65C9B">
              <w:rPr>
                <w:rFonts w:ascii="Calibri" w:eastAsia="SimSun" w:hAnsi="Calibri" w:cs="Times New Roman"/>
                <w:kern w:val="24"/>
                <w:szCs w:val="20"/>
              </w:rPr>
              <w:t xml:space="preserve">aximum </w:t>
            </w:r>
            <w:r>
              <w:rPr>
                <w:rFonts w:ascii="Calibri" w:eastAsia="SimSun" w:hAnsi="Calibri" w:cs="Times New Roman"/>
                <w:kern w:val="24"/>
                <w:szCs w:val="20"/>
              </w:rPr>
              <w:t>n</w:t>
            </w:r>
            <w:r w:rsidR="00485E8E" w:rsidRPr="00A65C9B">
              <w:rPr>
                <w:rFonts w:ascii="Calibri" w:eastAsia="SimSun" w:hAnsi="Calibri" w:cs="Times New Roman"/>
                <w:kern w:val="24"/>
                <w:szCs w:val="20"/>
              </w:rPr>
              <w:t xml:space="preserve">umber of workflows allowed to be concurrently executing against a content </w:t>
            </w:r>
            <w:proofErr w:type="gramStart"/>
            <w:r w:rsidR="00485E8E" w:rsidRPr="00A65C9B">
              <w:rPr>
                <w:rFonts w:ascii="Calibri" w:eastAsia="SimSun" w:hAnsi="Calibri" w:cs="Times New Roman"/>
                <w:kern w:val="24"/>
                <w:szCs w:val="20"/>
              </w:rPr>
              <w:t>database ,</w:t>
            </w:r>
            <w:proofErr w:type="gramEnd"/>
            <w:r w:rsidR="00485E8E" w:rsidRPr="00A65C9B">
              <w:rPr>
                <w:rFonts w:ascii="Calibri" w:eastAsia="SimSun" w:hAnsi="Calibri" w:cs="Times New Roman"/>
                <w:kern w:val="24"/>
                <w:szCs w:val="20"/>
              </w:rPr>
              <w:t xml:space="preserve"> not including instances that are running in the timer service.</w:t>
            </w:r>
            <w:r w:rsidR="00431282" w:rsidRPr="00A65C9B">
              <w:rPr>
                <w:rFonts w:ascii="Calibri" w:eastAsia="SimSun" w:hAnsi="Calibri" w:cs="Times New Roman"/>
                <w:kern w:val="24"/>
                <w:szCs w:val="20"/>
              </w:rPr>
              <w:t xml:space="preserve"> </w:t>
            </w:r>
            <w:r>
              <w:rPr>
                <w:rFonts w:ascii="Calibri" w:eastAsia="SimSun" w:hAnsi="Calibri" w:cs="Times New Roman"/>
                <w:kern w:val="24"/>
                <w:szCs w:val="20"/>
              </w:rPr>
              <w:t>When</w:t>
            </w:r>
            <w:r w:rsidRPr="00A65C9B">
              <w:rPr>
                <w:rFonts w:ascii="Calibri" w:eastAsia="SimSun" w:hAnsi="Calibri" w:cs="Times New Roman"/>
                <w:kern w:val="24"/>
                <w:szCs w:val="20"/>
              </w:rPr>
              <w:t xml:space="preserve"> </w:t>
            </w:r>
            <w:r w:rsidR="00485E8E" w:rsidRPr="00A65C9B">
              <w:rPr>
                <w:rFonts w:ascii="Calibri" w:eastAsia="SimSun" w:hAnsi="Calibri" w:cs="Times New Roman"/>
                <w:kern w:val="24"/>
                <w:szCs w:val="20"/>
              </w:rPr>
              <w:t xml:space="preserve">this threshold is </w:t>
            </w:r>
            <w:r>
              <w:rPr>
                <w:rFonts w:ascii="Calibri" w:eastAsia="SimSun" w:hAnsi="Calibri" w:cs="Times New Roman"/>
                <w:kern w:val="24"/>
                <w:szCs w:val="20"/>
              </w:rPr>
              <w:t>reached</w:t>
            </w:r>
            <w:r w:rsidR="00485E8E" w:rsidRPr="00A65C9B">
              <w:rPr>
                <w:rFonts w:ascii="Calibri" w:eastAsia="SimSun" w:hAnsi="Calibri" w:cs="Times New Roman"/>
                <w:kern w:val="24"/>
                <w:szCs w:val="20"/>
              </w:rPr>
              <w:t xml:space="preserve">, new requests to activate workflows will be queued to be run by the workflow timer service at a later time. As non-timer execution completes, new requests will </w:t>
            </w:r>
            <w:r w:rsidR="00431282" w:rsidRPr="00A65C9B">
              <w:rPr>
                <w:rFonts w:ascii="Calibri" w:eastAsia="SimSun" w:hAnsi="Calibri" w:cs="Times New Roman"/>
                <w:kern w:val="24"/>
                <w:szCs w:val="20"/>
              </w:rPr>
              <w:t xml:space="preserve">count against this threshold. </w:t>
            </w:r>
            <w:r w:rsidR="00485E8E" w:rsidRPr="00A65C9B">
              <w:rPr>
                <w:rFonts w:ascii="Calibri" w:eastAsia="SimSun" w:hAnsi="Calibri" w:cs="Times New Roman"/>
                <w:kern w:val="24"/>
                <w:szCs w:val="20"/>
              </w:rPr>
              <w:t xml:space="preserve">This is limit </w:t>
            </w:r>
            <w:r w:rsidR="00B10021">
              <w:rPr>
                <w:rFonts w:ascii="Calibri" w:eastAsia="SimSun" w:hAnsi="Calibri" w:cs="Times New Roman"/>
                <w:kern w:val="24"/>
                <w:szCs w:val="20"/>
              </w:rPr>
              <w:t xml:space="preserve">can be configured </w:t>
            </w:r>
            <w:r>
              <w:rPr>
                <w:rFonts w:ascii="Calibri" w:eastAsia="SimSun" w:hAnsi="Calibri" w:cs="Times New Roman"/>
                <w:kern w:val="24"/>
                <w:szCs w:val="20"/>
              </w:rPr>
              <w:t>by using the</w:t>
            </w:r>
            <w:r w:rsidRPr="00A65C9B">
              <w:rPr>
                <w:rFonts w:ascii="Calibri" w:eastAsia="SimSun" w:hAnsi="Calibri" w:cs="Times New Roman"/>
                <w:kern w:val="24"/>
                <w:szCs w:val="20"/>
              </w:rPr>
              <w:t xml:space="preserve"> </w:t>
            </w:r>
            <w:r w:rsidR="00485E8E" w:rsidRPr="00A65C9B">
              <w:rPr>
                <w:rFonts w:ascii="Calibri" w:eastAsia="SimSun" w:hAnsi="Calibri" w:cs="Times New Roman"/>
                <w:kern w:val="24"/>
                <w:szCs w:val="20"/>
              </w:rPr>
              <w:t>Set-</w:t>
            </w:r>
            <w:proofErr w:type="spellStart"/>
            <w:r w:rsidR="00485E8E" w:rsidRPr="00A65C9B">
              <w:rPr>
                <w:rFonts w:ascii="Calibri" w:eastAsia="SimSun" w:hAnsi="Calibri" w:cs="Times New Roman"/>
                <w:kern w:val="24"/>
                <w:szCs w:val="20"/>
              </w:rPr>
              <w:t>SPFarmConfig</w:t>
            </w:r>
            <w:proofErr w:type="spellEnd"/>
            <w:r>
              <w:rPr>
                <w:rFonts w:ascii="Calibri" w:eastAsia="SimSun" w:hAnsi="Calibri" w:cs="Times New Roman"/>
                <w:kern w:val="24"/>
                <w:szCs w:val="20"/>
              </w:rPr>
              <w:t xml:space="preserve"> Windows PowerShell </w:t>
            </w:r>
            <w:proofErr w:type="spellStart"/>
            <w:r>
              <w:rPr>
                <w:rFonts w:ascii="Calibri" w:eastAsia="SimSun" w:hAnsi="Calibri" w:cs="Times New Roman"/>
                <w:kern w:val="24"/>
                <w:szCs w:val="20"/>
              </w:rPr>
              <w:t>cmdlet</w:t>
            </w:r>
            <w:proofErr w:type="spellEnd"/>
            <w:r w:rsidR="00485E8E" w:rsidRPr="00A65C9B">
              <w:rPr>
                <w:rFonts w:ascii="Calibri" w:eastAsia="SimSun" w:hAnsi="Calibri" w:cs="Times New Roman"/>
                <w:kern w:val="24"/>
                <w:szCs w:val="20"/>
              </w:rPr>
              <w:t xml:space="preserve">. </w:t>
            </w:r>
          </w:p>
          <w:p w14:paraId="69A748EB" w14:textId="001A268B" w:rsidR="00485E8E" w:rsidRPr="00A65C9B" w:rsidRDefault="00485E8E" w:rsidP="00545166">
            <w:pPr>
              <w:spacing w:before="60" w:after="60" w:line="280" w:lineRule="exact"/>
              <w:rPr>
                <w:rFonts w:ascii="Calibri" w:eastAsia="SimSun" w:hAnsi="Calibri" w:cs="Times New Roman"/>
                <w:kern w:val="24"/>
                <w:szCs w:val="20"/>
              </w:rPr>
            </w:pPr>
            <w:r w:rsidRPr="00CE3007">
              <w:rPr>
                <w:rFonts w:ascii="Calibri" w:eastAsia="SimSun" w:hAnsi="Calibri" w:cs="Times New Roman"/>
                <w:b/>
                <w:kern w:val="24"/>
                <w:szCs w:val="20"/>
              </w:rPr>
              <w:t>Note:</w:t>
            </w:r>
            <w:r w:rsidRPr="00A65C9B">
              <w:rPr>
                <w:rFonts w:ascii="Calibri" w:eastAsia="SimSun" w:hAnsi="Calibri" w:cs="Times New Roman"/>
                <w:kern w:val="24"/>
                <w:szCs w:val="20"/>
              </w:rPr>
              <w:t xml:space="preserve"> </w:t>
            </w:r>
            <w:r w:rsidR="00B6041A">
              <w:rPr>
                <w:rFonts w:ascii="Calibri" w:eastAsia="SimSun" w:hAnsi="Calibri" w:cs="Times New Roman"/>
                <w:kern w:val="24"/>
                <w:szCs w:val="20"/>
              </w:rPr>
              <w:t>T</w:t>
            </w:r>
            <w:r w:rsidRPr="00A65C9B">
              <w:rPr>
                <w:rFonts w:ascii="Calibri" w:eastAsia="SimSun" w:hAnsi="Calibri" w:cs="Times New Roman"/>
                <w:kern w:val="24"/>
                <w:szCs w:val="20"/>
              </w:rPr>
              <w:t xml:space="preserve">his </w:t>
            </w:r>
            <w:r w:rsidR="00B6041A">
              <w:rPr>
                <w:rFonts w:ascii="Calibri" w:eastAsia="SimSun" w:hAnsi="Calibri" w:cs="Times New Roman"/>
                <w:kern w:val="24"/>
                <w:szCs w:val="20"/>
              </w:rPr>
              <w:t xml:space="preserve">limit does </w:t>
            </w:r>
            <w:r w:rsidRPr="00A65C9B">
              <w:rPr>
                <w:rFonts w:ascii="Calibri" w:eastAsia="SimSun" w:hAnsi="Calibri" w:cs="Times New Roman"/>
                <w:kern w:val="24"/>
                <w:szCs w:val="20"/>
              </w:rPr>
              <w:t xml:space="preserve">not </w:t>
            </w:r>
            <w:r w:rsidR="00B6041A">
              <w:rPr>
                <w:rFonts w:ascii="Calibri" w:eastAsia="SimSun" w:hAnsi="Calibri" w:cs="Times New Roman"/>
                <w:kern w:val="24"/>
                <w:szCs w:val="20"/>
              </w:rPr>
              <w:t xml:space="preserve">refer to </w:t>
            </w:r>
            <w:r w:rsidRPr="00A65C9B">
              <w:rPr>
                <w:rFonts w:ascii="Calibri" w:eastAsia="SimSun" w:hAnsi="Calibri" w:cs="Times New Roman"/>
                <w:kern w:val="24"/>
                <w:szCs w:val="20"/>
              </w:rPr>
              <w:t xml:space="preserve">the total </w:t>
            </w:r>
            <w:r w:rsidR="00B6041A">
              <w:rPr>
                <w:rFonts w:ascii="Calibri" w:eastAsia="SimSun" w:hAnsi="Calibri" w:cs="Times New Roman"/>
                <w:kern w:val="24"/>
                <w:szCs w:val="20"/>
              </w:rPr>
              <w:t xml:space="preserve">number of workflow </w:t>
            </w:r>
            <w:r w:rsidRPr="00A65C9B">
              <w:rPr>
                <w:rFonts w:ascii="Calibri" w:eastAsia="SimSun" w:hAnsi="Calibri" w:cs="Times New Roman"/>
                <w:kern w:val="24"/>
                <w:szCs w:val="20"/>
              </w:rPr>
              <w:t>instances that can be in progres</w:t>
            </w:r>
            <w:r w:rsidR="002B5175">
              <w:rPr>
                <w:rFonts w:ascii="Calibri" w:eastAsia="SimSun" w:hAnsi="Calibri" w:cs="Times New Roman"/>
                <w:kern w:val="24"/>
                <w:szCs w:val="20"/>
              </w:rPr>
              <w:t>s. I</w:t>
            </w:r>
            <w:r w:rsidR="00B6041A">
              <w:rPr>
                <w:rFonts w:ascii="Calibri" w:eastAsia="SimSun" w:hAnsi="Calibri" w:cs="Times New Roman"/>
                <w:kern w:val="24"/>
                <w:szCs w:val="20"/>
              </w:rPr>
              <w:t>nstead</w:t>
            </w:r>
            <w:r w:rsidR="002B5175">
              <w:rPr>
                <w:rFonts w:ascii="Calibri" w:eastAsia="SimSun" w:hAnsi="Calibri" w:cs="Times New Roman"/>
                <w:kern w:val="24"/>
                <w:szCs w:val="20"/>
              </w:rPr>
              <w:t xml:space="preserve">, </w:t>
            </w:r>
            <w:r w:rsidR="00B6041A">
              <w:rPr>
                <w:rFonts w:ascii="Calibri" w:eastAsia="SimSun" w:hAnsi="Calibri" w:cs="Times New Roman"/>
                <w:kern w:val="24"/>
                <w:szCs w:val="20"/>
              </w:rPr>
              <w:t xml:space="preserve">it is </w:t>
            </w:r>
            <w:r w:rsidRPr="00A65C9B">
              <w:rPr>
                <w:rFonts w:ascii="Calibri" w:eastAsia="SimSun" w:hAnsi="Calibri" w:cs="Times New Roman"/>
                <w:kern w:val="24"/>
                <w:szCs w:val="20"/>
              </w:rPr>
              <w:t xml:space="preserve">the number of instances that are actively being processed. </w:t>
            </w:r>
            <w:r w:rsidRPr="00A65C9B">
              <w:rPr>
                <w:rFonts w:ascii="Calibri" w:hAnsi="Calibri"/>
              </w:rPr>
              <w:t>Increasing this limit increase</w:t>
            </w:r>
            <w:r w:rsidR="00545166">
              <w:rPr>
                <w:rFonts w:ascii="Calibri" w:hAnsi="Calibri"/>
              </w:rPr>
              <w:t>s</w:t>
            </w:r>
            <w:r w:rsidRPr="00A65C9B">
              <w:rPr>
                <w:rFonts w:ascii="Calibri" w:hAnsi="Calibri"/>
              </w:rPr>
              <w:t xml:space="preserve"> the throughput of starting </w:t>
            </w:r>
            <w:r w:rsidR="00545166">
              <w:rPr>
                <w:rFonts w:ascii="Calibri" w:hAnsi="Calibri"/>
              </w:rPr>
              <w:t xml:space="preserve">and completing </w:t>
            </w:r>
            <w:r w:rsidRPr="00A65C9B">
              <w:rPr>
                <w:rFonts w:ascii="Calibri" w:hAnsi="Calibri"/>
              </w:rPr>
              <w:t>workflow tasks but also increases load against the content database and system resources</w:t>
            </w:r>
            <w:r w:rsidRPr="00A65C9B">
              <w:rPr>
                <w:rStyle w:val="CommentReference"/>
                <w:rFonts w:ascii="Calibri" w:hAnsi="Calibri"/>
              </w:rPr>
              <w:t>.</w:t>
            </w:r>
          </w:p>
        </w:tc>
      </w:tr>
      <w:tr w:rsidR="00485E8E" w:rsidRPr="00A65C9B" w14:paraId="79F62AE6" w14:textId="77777777" w:rsidTr="00884A1A">
        <w:trPr>
          <w:cantSplit/>
        </w:trPr>
        <w:tc>
          <w:tcPr>
            <w:tcW w:w="751" w:type="pct"/>
            <w:tcBorders>
              <w:top w:val="single" w:sz="6" w:space="0" w:color="808080"/>
              <w:left w:val="single" w:sz="12" w:space="0" w:color="808080"/>
              <w:bottom w:val="single" w:sz="6" w:space="0" w:color="808080"/>
              <w:right w:val="single" w:sz="6" w:space="0" w:color="808080"/>
            </w:tcBorders>
          </w:tcPr>
          <w:p w14:paraId="4C230C2F"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Workflow timer batch size</w:t>
            </w:r>
          </w:p>
        </w:tc>
        <w:tc>
          <w:tcPr>
            <w:tcW w:w="532" w:type="pct"/>
            <w:tcBorders>
              <w:top w:val="single" w:sz="6" w:space="0" w:color="808080"/>
              <w:left w:val="single" w:sz="6" w:space="0" w:color="808080"/>
              <w:bottom w:val="single" w:sz="6" w:space="0" w:color="808080"/>
              <w:right w:val="single" w:sz="6" w:space="0" w:color="808080"/>
            </w:tcBorders>
          </w:tcPr>
          <w:p w14:paraId="77973EF6"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w:t>
            </w:r>
          </w:p>
        </w:tc>
        <w:tc>
          <w:tcPr>
            <w:tcW w:w="581" w:type="pct"/>
            <w:tcBorders>
              <w:top w:val="single" w:sz="6" w:space="0" w:color="808080"/>
              <w:left w:val="single" w:sz="6" w:space="0" w:color="808080"/>
              <w:bottom w:val="single" w:sz="6" w:space="0" w:color="808080"/>
              <w:right w:val="single" w:sz="6" w:space="0" w:color="808080"/>
            </w:tcBorders>
          </w:tcPr>
          <w:p w14:paraId="0057660C" w14:textId="77777777" w:rsidR="00485E8E" w:rsidRPr="00A65C9B" w:rsidRDefault="00485E8E" w:rsidP="00884A1A">
            <w:pPr>
              <w:spacing w:before="60" w:after="60" w:line="280" w:lineRule="exact"/>
              <w:rPr>
                <w:rFonts w:ascii="Calibri" w:hAnsi="Calibri"/>
                <w:highlight w:val="white"/>
              </w:rPr>
            </w:pPr>
            <w:r w:rsidRPr="00A65C9B">
              <w:rPr>
                <w:rFonts w:ascii="Calibri" w:eastAsia="SimSun" w:hAnsi="Calibri" w:cs="Times New Roman"/>
                <w:kern w:val="24"/>
                <w:szCs w:val="20"/>
              </w:rPr>
              <w:t>Threshold</w:t>
            </w:r>
          </w:p>
        </w:tc>
        <w:tc>
          <w:tcPr>
            <w:tcW w:w="3136" w:type="pct"/>
            <w:tcBorders>
              <w:top w:val="single" w:sz="6" w:space="0" w:color="808080"/>
              <w:left w:val="single" w:sz="6" w:space="0" w:color="808080"/>
              <w:bottom w:val="single" w:sz="6" w:space="0" w:color="808080"/>
              <w:right w:val="single" w:sz="6" w:space="0" w:color="808080"/>
            </w:tcBorders>
          </w:tcPr>
          <w:p w14:paraId="33F28572" w14:textId="7AF51855" w:rsidR="00485E8E" w:rsidRPr="00A65C9B" w:rsidRDefault="00545166" w:rsidP="002B5175">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The n</w:t>
            </w:r>
            <w:r w:rsidR="00485E8E" w:rsidRPr="00A65C9B">
              <w:rPr>
                <w:rFonts w:ascii="Calibri" w:eastAsia="SimSun" w:hAnsi="Calibri" w:cs="Times New Roman"/>
                <w:kern w:val="24"/>
                <w:szCs w:val="20"/>
              </w:rPr>
              <w:t xml:space="preserve">umber of events that each run of the workflow timer job will pick up and deliver to workflows.  </w:t>
            </w:r>
            <w:r>
              <w:rPr>
                <w:rFonts w:ascii="Calibri" w:eastAsia="SimSun" w:hAnsi="Calibri" w:cs="Times New Roman"/>
                <w:kern w:val="24"/>
                <w:szCs w:val="20"/>
              </w:rPr>
              <w:t>It is c</w:t>
            </w:r>
            <w:r w:rsidR="00485E8E" w:rsidRPr="00A65C9B">
              <w:rPr>
                <w:rFonts w:ascii="Calibri" w:eastAsia="SimSun" w:hAnsi="Calibri" w:cs="Times New Roman"/>
                <w:kern w:val="24"/>
                <w:szCs w:val="20"/>
              </w:rPr>
              <w:t xml:space="preserve">onfigurable </w:t>
            </w:r>
            <w:r w:rsidR="002B5175">
              <w:rPr>
                <w:rFonts w:ascii="Calibri" w:eastAsia="SimSun" w:hAnsi="Calibri" w:cs="Times New Roman"/>
                <w:kern w:val="24"/>
                <w:szCs w:val="20"/>
              </w:rPr>
              <w:t xml:space="preserve">by using Windows </w:t>
            </w:r>
            <w:r w:rsidR="00485E8E" w:rsidRPr="00A65C9B">
              <w:rPr>
                <w:rFonts w:ascii="Calibri" w:eastAsia="SimSun" w:hAnsi="Calibri" w:cs="Times New Roman"/>
                <w:kern w:val="24"/>
                <w:szCs w:val="20"/>
              </w:rPr>
              <w:t xml:space="preserve">PowerShell. </w:t>
            </w:r>
            <w:r>
              <w:rPr>
                <w:rFonts w:ascii="Calibri" w:eastAsia="SimSun" w:hAnsi="Calibri" w:cs="Times New Roman"/>
                <w:kern w:val="24"/>
                <w:szCs w:val="20"/>
              </w:rPr>
              <w:t xml:space="preserve">To allow for </w:t>
            </w:r>
            <w:r w:rsidRPr="00A65C9B">
              <w:rPr>
                <w:rFonts w:ascii="Calibri" w:eastAsia="SimSun" w:hAnsi="Calibri" w:cs="Times New Roman"/>
                <w:kern w:val="24"/>
                <w:szCs w:val="20"/>
              </w:rPr>
              <w:t>additional events</w:t>
            </w:r>
            <w:r w:rsidR="002B5175">
              <w:rPr>
                <w:rFonts w:ascii="Calibri" w:eastAsia="SimSun" w:hAnsi="Calibri" w:cs="Times New Roman"/>
                <w:kern w:val="24"/>
                <w:szCs w:val="20"/>
              </w:rPr>
              <w:t>,</w:t>
            </w:r>
            <w:r w:rsidRPr="00A65C9B">
              <w:rPr>
                <w:rFonts w:ascii="Calibri" w:eastAsia="SimSun" w:hAnsi="Calibri" w:cs="Times New Roman"/>
                <w:kern w:val="24"/>
                <w:szCs w:val="20"/>
              </w:rPr>
              <w:t xml:space="preserve"> </w:t>
            </w:r>
            <w:r>
              <w:rPr>
                <w:rFonts w:ascii="Calibri" w:eastAsia="SimSun" w:hAnsi="Calibri" w:cs="Times New Roman"/>
                <w:kern w:val="24"/>
                <w:szCs w:val="20"/>
              </w:rPr>
              <w:t>you can run a</w:t>
            </w:r>
            <w:r w:rsidR="00485E8E" w:rsidRPr="00A65C9B">
              <w:rPr>
                <w:rFonts w:ascii="Calibri" w:eastAsia="SimSun" w:hAnsi="Calibri" w:cs="Times New Roman"/>
                <w:kern w:val="24"/>
                <w:szCs w:val="20"/>
              </w:rPr>
              <w:t>dditional instances of the Microsoft SharePoint Foundation Workflow Timer Service</w:t>
            </w:r>
            <w:r w:rsidR="00485E8E" w:rsidRPr="00A65C9B">
              <w:rPr>
                <w:rFonts w:ascii="Calibri" w:eastAsia="SimSun" w:hAnsi="Calibri" w:cs="Times New Roman"/>
                <w:kern w:val="24"/>
                <w:szCs w:val="20"/>
              </w:rPr>
              <w:t>.</w:t>
            </w:r>
          </w:p>
        </w:tc>
      </w:tr>
    </w:tbl>
    <w:p w14:paraId="73D8A287" w14:textId="77777777" w:rsidR="00485E8E" w:rsidRDefault="00485E8E" w:rsidP="00485E8E">
      <w:pPr>
        <w:spacing w:before="80" w:after="80" w:line="240" w:lineRule="auto"/>
        <w:rPr>
          <w:rFonts w:ascii="Calibri" w:eastAsia="SimSun" w:hAnsi="Calibri" w:cs="Times New Roman"/>
          <w:kern w:val="24"/>
          <w:sz w:val="8"/>
          <w:szCs w:val="8"/>
        </w:rPr>
      </w:pPr>
    </w:p>
    <w:p w14:paraId="58AF2C1C" w14:textId="77777777" w:rsidR="00AD60BD" w:rsidRPr="00A65C9B" w:rsidRDefault="00AD60BD" w:rsidP="00485E8E">
      <w:pPr>
        <w:spacing w:before="80" w:after="80" w:line="240" w:lineRule="auto"/>
        <w:rPr>
          <w:rFonts w:ascii="Calibri" w:eastAsia="SimSun" w:hAnsi="Calibri" w:cs="Times New Roman"/>
          <w:kern w:val="24"/>
          <w:sz w:val="8"/>
          <w:szCs w:val="8"/>
        </w:rPr>
      </w:pPr>
    </w:p>
    <w:p w14:paraId="5BC51533" w14:textId="36A1D735" w:rsidR="00AD60BD" w:rsidRDefault="00AD60BD" w:rsidP="00AD60BD">
      <w:pPr>
        <w:pStyle w:val="Heading3"/>
        <w:rPr>
          <w:rFonts w:eastAsia="SimSun"/>
        </w:rPr>
      </w:pPr>
      <w:r>
        <w:rPr>
          <w:rFonts w:eastAsia="SimSun"/>
        </w:rPr>
        <w:t>Visio Services limits</w:t>
      </w:r>
    </w:p>
    <w:p w14:paraId="32CB24FD" w14:textId="34ECA2C5" w:rsidR="00AD60BD" w:rsidRPr="00A65C9B" w:rsidRDefault="00AD60BD" w:rsidP="00AD60BD">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following table lists the recommended guidelines for </w:t>
      </w:r>
      <w:r w:rsidR="002E6B6D">
        <w:rPr>
          <w:rFonts w:ascii="Calibri" w:eastAsia="SimSun" w:hAnsi="Calibri" w:cs="Times New Roman"/>
          <w:kern w:val="24"/>
          <w:szCs w:val="20"/>
        </w:rPr>
        <w:t xml:space="preserve">instances of </w:t>
      </w:r>
      <w:r>
        <w:rPr>
          <w:rFonts w:ascii="Calibri" w:eastAsia="SimSun" w:hAnsi="Calibri" w:cs="Times New Roman"/>
          <w:kern w:val="24"/>
          <w:szCs w:val="20"/>
        </w:rPr>
        <w:t xml:space="preserve">Visio </w:t>
      </w:r>
      <w:r w:rsidRPr="00A65C9B">
        <w:rPr>
          <w:rFonts w:ascii="Calibri" w:eastAsia="SimSun" w:hAnsi="Calibri" w:cs="Times New Roman"/>
          <w:kern w:val="24"/>
          <w:szCs w:val="20"/>
        </w:rPr>
        <w:t>Services.</w:t>
      </w:r>
    </w:p>
    <w:p w14:paraId="3656C11F" w14:textId="77777777" w:rsidR="00AD60BD" w:rsidRPr="00A65C9B" w:rsidRDefault="00AD60BD" w:rsidP="00AD60BD">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328"/>
        <w:gridCol w:w="1079"/>
        <w:gridCol w:w="1067"/>
        <w:gridCol w:w="5961"/>
      </w:tblGrid>
      <w:tr w:rsidR="00AD60BD" w:rsidRPr="00A65C9B" w14:paraId="6E0FC402" w14:textId="77777777" w:rsidTr="00AD60BD">
        <w:trPr>
          <w:cantSplit/>
          <w:tblHeader/>
        </w:trPr>
        <w:tc>
          <w:tcPr>
            <w:tcW w:w="562" w:type="pct"/>
            <w:tcBorders>
              <w:top w:val="single" w:sz="12" w:space="0" w:color="808080"/>
              <w:left w:val="single" w:sz="12" w:space="0" w:color="808080"/>
              <w:bottom w:val="single" w:sz="4" w:space="0" w:color="808080"/>
              <w:right w:val="single" w:sz="6" w:space="0" w:color="808080"/>
            </w:tcBorders>
            <w:shd w:val="clear" w:color="auto" w:fill="D9D9D9"/>
            <w:hideMark/>
          </w:tcPr>
          <w:p w14:paraId="393B997B" w14:textId="77777777" w:rsidR="00AD60BD" w:rsidRPr="00A65C9B" w:rsidRDefault="00AD60BD" w:rsidP="00AD60BD">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563" w:type="pct"/>
            <w:tcBorders>
              <w:top w:val="single" w:sz="12" w:space="0" w:color="808080"/>
              <w:left w:val="single" w:sz="6" w:space="0" w:color="808080"/>
              <w:bottom w:val="single" w:sz="4" w:space="0" w:color="808080"/>
              <w:right w:val="single" w:sz="6" w:space="0" w:color="808080"/>
            </w:tcBorders>
            <w:shd w:val="clear" w:color="auto" w:fill="D9D9D9"/>
            <w:hideMark/>
          </w:tcPr>
          <w:p w14:paraId="3E7BC7A5" w14:textId="77777777" w:rsidR="00AD60BD" w:rsidRPr="00A65C9B" w:rsidRDefault="00AD60BD" w:rsidP="00AD60BD">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641" w:type="pct"/>
            <w:tcBorders>
              <w:top w:val="single" w:sz="12" w:space="0" w:color="808080"/>
              <w:left w:val="single" w:sz="6" w:space="0" w:color="808080"/>
              <w:bottom w:val="single" w:sz="4" w:space="0" w:color="808080"/>
              <w:right w:val="single" w:sz="6" w:space="0" w:color="808080"/>
            </w:tcBorders>
            <w:shd w:val="clear" w:color="auto" w:fill="D9D9D9"/>
          </w:tcPr>
          <w:p w14:paraId="2DA6D51E" w14:textId="77777777" w:rsidR="00AD60BD" w:rsidRPr="00A65C9B" w:rsidRDefault="00AD60BD" w:rsidP="00AD60BD">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233" w:type="pct"/>
            <w:tcBorders>
              <w:top w:val="single" w:sz="12" w:space="0" w:color="808080"/>
              <w:left w:val="single" w:sz="6" w:space="0" w:color="808080"/>
              <w:bottom w:val="single" w:sz="4" w:space="0" w:color="808080"/>
              <w:right w:val="single" w:sz="6" w:space="0" w:color="808080"/>
            </w:tcBorders>
            <w:shd w:val="clear" w:color="auto" w:fill="D9D9D9"/>
            <w:hideMark/>
          </w:tcPr>
          <w:p w14:paraId="744AA102" w14:textId="77777777" w:rsidR="00AD60BD" w:rsidRPr="00A65C9B" w:rsidRDefault="00AD60BD" w:rsidP="00AD60BD">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AD60BD" w:rsidRPr="00403E2B" w14:paraId="220CC2D4" w14:textId="77777777" w:rsidTr="00AD60BD">
        <w:trPr>
          <w:cantSplit/>
        </w:trPr>
        <w:tc>
          <w:tcPr>
            <w:tcW w:w="562" w:type="pct"/>
            <w:tcBorders>
              <w:top w:val="single" w:sz="6" w:space="0" w:color="808080"/>
              <w:left w:val="single" w:sz="12" w:space="0" w:color="808080"/>
              <w:bottom w:val="single" w:sz="6" w:space="0" w:color="808080"/>
              <w:right w:val="single" w:sz="6" w:space="0" w:color="808080"/>
            </w:tcBorders>
          </w:tcPr>
          <w:p w14:paraId="6DDF6B59" w14:textId="1B534570" w:rsidR="00AD60BD" w:rsidRPr="00AD60BD" w:rsidRDefault="00403E2B" w:rsidP="00AD60B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File size of Visio Web d</w:t>
            </w:r>
            <w:r w:rsidR="00AD60BD" w:rsidRPr="00AD60BD">
              <w:rPr>
                <w:rFonts w:ascii="Calibri" w:eastAsia="SimSun" w:hAnsi="Calibri" w:cs="Times New Roman"/>
                <w:kern w:val="24"/>
                <w:szCs w:val="20"/>
              </w:rPr>
              <w:t>rawings</w:t>
            </w:r>
          </w:p>
        </w:tc>
        <w:tc>
          <w:tcPr>
            <w:tcW w:w="563" w:type="pct"/>
            <w:tcBorders>
              <w:top w:val="single" w:sz="6" w:space="0" w:color="808080"/>
              <w:left w:val="single" w:sz="6" w:space="0" w:color="808080"/>
              <w:bottom w:val="single" w:sz="6" w:space="0" w:color="808080"/>
              <w:right w:val="single" w:sz="6" w:space="0" w:color="808080"/>
            </w:tcBorders>
          </w:tcPr>
          <w:p w14:paraId="2F262174" w14:textId="2D088B5A" w:rsidR="00AD60BD" w:rsidRPr="00AD60BD" w:rsidRDefault="00AD60BD" w:rsidP="00AD60B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50 MB</w:t>
            </w:r>
          </w:p>
        </w:tc>
        <w:tc>
          <w:tcPr>
            <w:tcW w:w="641" w:type="pct"/>
            <w:tcBorders>
              <w:top w:val="single" w:sz="6" w:space="0" w:color="808080"/>
              <w:left w:val="single" w:sz="6" w:space="0" w:color="808080"/>
              <w:bottom w:val="single" w:sz="6" w:space="0" w:color="808080"/>
              <w:right w:val="single" w:sz="6" w:space="0" w:color="808080"/>
            </w:tcBorders>
          </w:tcPr>
          <w:p w14:paraId="64DE3D2C" w14:textId="25CE658C" w:rsidR="00AD60BD" w:rsidRPr="00AD60BD" w:rsidRDefault="00403E2B" w:rsidP="00AD60B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Threshold</w:t>
            </w:r>
          </w:p>
        </w:tc>
        <w:tc>
          <w:tcPr>
            <w:tcW w:w="3233" w:type="pct"/>
            <w:tcBorders>
              <w:top w:val="single" w:sz="6" w:space="0" w:color="808080"/>
              <w:left w:val="single" w:sz="6" w:space="0" w:color="808080"/>
              <w:bottom w:val="single" w:sz="6" w:space="0" w:color="808080"/>
              <w:right w:val="single" w:sz="6" w:space="0" w:color="808080"/>
            </w:tcBorders>
          </w:tcPr>
          <w:p w14:paraId="7FF583CD" w14:textId="1C2615F1" w:rsidR="00403E2B" w:rsidRDefault="00403E2B" w:rsidP="00AD60BD">
            <w:p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Visio Services has a configuration setting that enables the administrator</w:t>
            </w:r>
            <w:r>
              <w:rPr>
                <w:rFonts w:ascii="Calibri" w:eastAsia="SimSun" w:hAnsi="Calibri" w:cs="Times New Roman"/>
                <w:kern w:val="24"/>
                <w:szCs w:val="20"/>
              </w:rPr>
              <w:t xml:space="preserve"> to change the maximum size of W</w:t>
            </w:r>
            <w:r w:rsidRPr="00403E2B">
              <w:rPr>
                <w:rFonts w:ascii="Calibri" w:eastAsia="SimSun" w:hAnsi="Calibri" w:cs="Times New Roman"/>
                <w:kern w:val="24"/>
                <w:szCs w:val="20"/>
              </w:rPr>
              <w:t xml:space="preserve">eb drawings </w:t>
            </w:r>
            <w:r>
              <w:rPr>
                <w:rFonts w:ascii="Calibri" w:eastAsia="SimSun" w:hAnsi="Calibri" w:cs="Times New Roman"/>
                <w:kern w:val="24"/>
                <w:szCs w:val="20"/>
              </w:rPr>
              <w:t xml:space="preserve">that </w:t>
            </w:r>
            <w:r w:rsidRPr="00403E2B">
              <w:rPr>
                <w:rFonts w:ascii="Calibri" w:eastAsia="SimSun" w:hAnsi="Calibri" w:cs="Times New Roman"/>
                <w:kern w:val="24"/>
                <w:szCs w:val="20"/>
              </w:rPr>
              <w:t>Visio process</w:t>
            </w:r>
            <w:r>
              <w:rPr>
                <w:rFonts w:ascii="Calibri" w:eastAsia="SimSun" w:hAnsi="Calibri" w:cs="Times New Roman"/>
                <w:kern w:val="24"/>
                <w:szCs w:val="20"/>
              </w:rPr>
              <w:t>es</w:t>
            </w:r>
            <w:r w:rsidRPr="00403E2B">
              <w:rPr>
                <w:rFonts w:ascii="Calibri" w:eastAsia="SimSun" w:hAnsi="Calibri" w:cs="Times New Roman"/>
                <w:kern w:val="24"/>
                <w:szCs w:val="20"/>
              </w:rPr>
              <w:t>.</w:t>
            </w:r>
          </w:p>
          <w:p w14:paraId="6B4A7E44" w14:textId="77777777" w:rsidR="00403E2B" w:rsidRPr="00403E2B" w:rsidRDefault="00403E2B" w:rsidP="00403E2B">
            <w:p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 xml:space="preserve">Larger file sizes have the following side effects: </w:t>
            </w:r>
          </w:p>
          <w:p w14:paraId="23DAEEAA" w14:textId="70F4615A"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Increase in the memory footprint of Visio Service</w:t>
            </w:r>
            <w:r w:rsidR="002B5175">
              <w:rPr>
                <w:rFonts w:ascii="Calibri" w:eastAsia="SimSun" w:hAnsi="Calibri" w:cs="Times New Roman"/>
                <w:kern w:val="24"/>
                <w:szCs w:val="20"/>
              </w:rPr>
              <w:t>s.</w:t>
            </w:r>
          </w:p>
          <w:p w14:paraId="2102C242" w14:textId="692048B6"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Increase in CPU usage.</w:t>
            </w:r>
          </w:p>
          <w:p w14:paraId="01E310EF" w14:textId="4A491FBA"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Reduction in app</w:t>
            </w:r>
            <w:r>
              <w:rPr>
                <w:rFonts w:ascii="Calibri" w:eastAsia="SimSun" w:hAnsi="Calibri" w:cs="Times New Roman"/>
                <w:kern w:val="24"/>
                <w:szCs w:val="20"/>
              </w:rPr>
              <w:t>lication</w:t>
            </w:r>
            <w:r w:rsidRPr="00403E2B">
              <w:rPr>
                <w:rFonts w:ascii="Calibri" w:eastAsia="SimSun" w:hAnsi="Calibri" w:cs="Times New Roman"/>
                <w:kern w:val="24"/>
                <w:szCs w:val="20"/>
              </w:rPr>
              <w:t xml:space="preserve"> server </w:t>
            </w:r>
            <w:r>
              <w:rPr>
                <w:rFonts w:ascii="Calibri" w:eastAsia="SimSun" w:hAnsi="Calibri" w:cs="Times New Roman"/>
                <w:kern w:val="24"/>
                <w:szCs w:val="20"/>
              </w:rPr>
              <w:t>requests per second.</w:t>
            </w:r>
          </w:p>
          <w:p w14:paraId="7F0D41B7" w14:textId="7252F7FC"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Increase overall latency</w:t>
            </w:r>
            <w:r>
              <w:rPr>
                <w:rFonts w:ascii="Calibri" w:eastAsia="SimSun" w:hAnsi="Calibri" w:cs="Times New Roman"/>
                <w:kern w:val="24"/>
                <w:szCs w:val="20"/>
              </w:rPr>
              <w:t>.</w:t>
            </w:r>
          </w:p>
          <w:p w14:paraId="3CDDBF9D" w14:textId="514138F9" w:rsidR="00AD60BD" w:rsidRPr="00403E2B" w:rsidRDefault="00403E2B" w:rsidP="00403E2B">
            <w:pPr>
              <w:pStyle w:val="ListParagraph"/>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 xml:space="preserve">Increase </w:t>
            </w:r>
            <w:r>
              <w:rPr>
                <w:rFonts w:ascii="Calibri" w:eastAsia="SimSun" w:hAnsi="Calibri" w:cs="Times New Roman"/>
                <w:kern w:val="24"/>
                <w:szCs w:val="20"/>
              </w:rPr>
              <w:t xml:space="preserve">SharePoint </w:t>
            </w:r>
            <w:r w:rsidRPr="00403E2B">
              <w:rPr>
                <w:rFonts w:ascii="Calibri" w:eastAsia="SimSun" w:hAnsi="Calibri" w:cs="Times New Roman"/>
                <w:kern w:val="24"/>
                <w:szCs w:val="20"/>
              </w:rPr>
              <w:t>farm network load</w:t>
            </w:r>
          </w:p>
        </w:tc>
      </w:tr>
      <w:tr w:rsidR="00AD60BD" w:rsidRPr="00AD60BD" w14:paraId="6B5C0712" w14:textId="77777777" w:rsidTr="00AD60BD">
        <w:trPr>
          <w:cantSplit/>
        </w:trPr>
        <w:tc>
          <w:tcPr>
            <w:tcW w:w="562" w:type="pct"/>
            <w:tcBorders>
              <w:top w:val="single" w:sz="6" w:space="0" w:color="808080"/>
              <w:left w:val="single" w:sz="12" w:space="0" w:color="808080"/>
              <w:bottom w:val="single" w:sz="6" w:space="0" w:color="808080"/>
              <w:right w:val="single" w:sz="6" w:space="0" w:color="808080"/>
            </w:tcBorders>
          </w:tcPr>
          <w:p w14:paraId="1E4396C3" w14:textId="36B6F010" w:rsidR="00AD60BD" w:rsidRPr="00AD60BD" w:rsidRDefault="00403E2B" w:rsidP="00403E2B">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lastRenderedPageBreak/>
              <w:t>Visio Web drawing r</w:t>
            </w:r>
            <w:r w:rsidRPr="00403E2B">
              <w:rPr>
                <w:rFonts w:ascii="Calibri" w:eastAsia="SimSun" w:hAnsi="Calibri" w:cs="Times New Roman"/>
                <w:kern w:val="24"/>
                <w:szCs w:val="20"/>
              </w:rPr>
              <w:t>ecalc</w:t>
            </w:r>
            <w:r>
              <w:rPr>
                <w:rFonts w:ascii="Calibri" w:eastAsia="SimSun" w:hAnsi="Calibri" w:cs="Times New Roman"/>
                <w:kern w:val="24"/>
                <w:szCs w:val="20"/>
              </w:rPr>
              <w:t>ulation</w:t>
            </w:r>
            <w:r w:rsidRPr="00403E2B">
              <w:rPr>
                <w:rFonts w:ascii="Calibri" w:eastAsia="SimSun" w:hAnsi="Calibri" w:cs="Times New Roman"/>
                <w:kern w:val="24"/>
                <w:szCs w:val="20"/>
              </w:rPr>
              <w:t xml:space="preserve"> </w:t>
            </w:r>
            <w:r>
              <w:rPr>
                <w:rFonts w:ascii="Calibri" w:eastAsia="SimSun" w:hAnsi="Calibri" w:cs="Times New Roman"/>
                <w:kern w:val="24"/>
                <w:szCs w:val="20"/>
              </w:rPr>
              <w:t>t</w:t>
            </w:r>
            <w:r w:rsidRPr="00403E2B">
              <w:rPr>
                <w:rFonts w:ascii="Calibri" w:eastAsia="SimSun" w:hAnsi="Calibri" w:cs="Times New Roman"/>
                <w:kern w:val="24"/>
                <w:szCs w:val="20"/>
              </w:rPr>
              <w:t>imeout</w:t>
            </w:r>
          </w:p>
        </w:tc>
        <w:tc>
          <w:tcPr>
            <w:tcW w:w="563" w:type="pct"/>
            <w:tcBorders>
              <w:top w:val="single" w:sz="6" w:space="0" w:color="808080"/>
              <w:left w:val="single" w:sz="6" w:space="0" w:color="808080"/>
              <w:bottom w:val="single" w:sz="6" w:space="0" w:color="808080"/>
              <w:right w:val="single" w:sz="6" w:space="0" w:color="808080"/>
            </w:tcBorders>
          </w:tcPr>
          <w:p w14:paraId="21FB87D7" w14:textId="118A256D" w:rsidR="00AD60BD" w:rsidRPr="00AD60BD" w:rsidRDefault="00403E2B" w:rsidP="00403E2B">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120 seconds</w:t>
            </w:r>
          </w:p>
        </w:tc>
        <w:tc>
          <w:tcPr>
            <w:tcW w:w="641" w:type="pct"/>
            <w:tcBorders>
              <w:top w:val="single" w:sz="6" w:space="0" w:color="808080"/>
              <w:left w:val="single" w:sz="6" w:space="0" w:color="808080"/>
              <w:bottom w:val="single" w:sz="6" w:space="0" w:color="808080"/>
              <w:right w:val="single" w:sz="6" w:space="0" w:color="808080"/>
            </w:tcBorders>
          </w:tcPr>
          <w:p w14:paraId="49970425" w14:textId="1242AFCC" w:rsidR="00AD60BD" w:rsidRPr="00AD60BD" w:rsidRDefault="00403E2B" w:rsidP="00AD60B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Threshold</w:t>
            </w:r>
          </w:p>
        </w:tc>
        <w:tc>
          <w:tcPr>
            <w:tcW w:w="3233" w:type="pct"/>
            <w:tcBorders>
              <w:top w:val="single" w:sz="6" w:space="0" w:color="808080"/>
              <w:left w:val="single" w:sz="6" w:space="0" w:color="808080"/>
              <w:bottom w:val="single" w:sz="6" w:space="0" w:color="808080"/>
              <w:right w:val="single" w:sz="6" w:space="0" w:color="808080"/>
            </w:tcBorders>
          </w:tcPr>
          <w:p w14:paraId="47E8DC87" w14:textId="552243CA" w:rsidR="00403E2B" w:rsidRDefault="00403E2B" w:rsidP="00AD60B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Visio Services has a configurati</w:t>
            </w:r>
            <w:r w:rsidRPr="00403E2B">
              <w:rPr>
                <w:rFonts w:ascii="Calibri" w:eastAsia="SimSun" w:hAnsi="Calibri" w:cs="Times New Roman"/>
                <w:kern w:val="24"/>
                <w:szCs w:val="20"/>
              </w:rPr>
              <w:t>on setting that enables the administrator to change the maximum amount of time it can spend recalculating a drawing after a data refresh.</w:t>
            </w:r>
          </w:p>
          <w:p w14:paraId="622F7DFF" w14:textId="77777777" w:rsidR="00403E2B" w:rsidRDefault="00403E2B" w:rsidP="00AD60BD">
            <w:pPr>
              <w:spacing w:before="60" w:after="60" w:line="280" w:lineRule="exact"/>
              <w:rPr>
                <w:rFonts w:ascii="Calibri" w:eastAsia="SimSun" w:hAnsi="Calibri" w:cs="Times New Roman"/>
                <w:kern w:val="24"/>
                <w:szCs w:val="20"/>
              </w:rPr>
            </w:pPr>
          </w:p>
          <w:p w14:paraId="6DDBD733" w14:textId="7BCA7533" w:rsidR="00403E2B" w:rsidRPr="00403E2B" w:rsidRDefault="00403E2B" w:rsidP="00403E2B">
            <w:p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A larger recalc</w:t>
            </w:r>
            <w:r>
              <w:rPr>
                <w:rFonts w:ascii="Calibri" w:eastAsia="SimSun" w:hAnsi="Calibri" w:cs="Times New Roman"/>
                <w:kern w:val="24"/>
                <w:szCs w:val="20"/>
              </w:rPr>
              <w:t>ulation</w:t>
            </w:r>
            <w:r w:rsidRPr="00403E2B">
              <w:rPr>
                <w:rFonts w:ascii="Calibri" w:eastAsia="SimSun" w:hAnsi="Calibri" w:cs="Times New Roman"/>
                <w:kern w:val="24"/>
                <w:szCs w:val="20"/>
              </w:rPr>
              <w:t xml:space="preserve"> timeout leads to: </w:t>
            </w:r>
          </w:p>
          <w:p w14:paraId="25DBADAD" w14:textId="1B840D98"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Pr>
                <w:rFonts w:ascii="Calibri" w:eastAsia="SimSun" w:hAnsi="Calibri" w:cs="Times New Roman"/>
                <w:kern w:val="24"/>
                <w:szCs w:val="20"/>
              </w:rPr>
              <w:t>Reduction in CPU and m</w:t>
            </w:r>
            <w:r w:rsidRPr="00403E2B">
              <w:rPr>
                <w:rFonts w:ascii="Calibri" w:eastAsia="SimSun" w:hAnsi="Calibri" w:cs="Times New Roman"/>
                <w:kern w:val="24"/>
                <w:szCs w:val="20"/>
              </w:rPr>
              <w:t>emory availability</w:t>
            </w:r>
            <w:r>
              <w:rPr>
                <w:rFonts w:ascii="Calibri" w:eastAsia="SimSun" w:hAnsi="Calibri" w:cs="Times New Roman"/>
                <w:kern w:val="24"/>
                <w:szCs w:val="20"/>
              </w:rPr>
              <w:t>.</w:t>
            </w:r>
          </w:p>
          <w:p w14:paraId="77A279EB" w14:textId="08E81DF2"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 xml:space="preserve">Reduction </w:t>
            </w:r>
            <w:r>
              <w:rPr>
                <w:rFonts w:ascii="Calibri" w:eastAsia="SimSun" w:hAnsi="Calibri" w:cs="Times New Roman"/>
                <w:kern w:val="24"/>
                <w:szCs w:val="20"/>
              </w:rPr>
              <w:t>in application</w:t>
            </w:r>
            <w:r w:rsidRPr="00403E2B">
              <w:rPr>
                <w:rFonts w:ascii="Calibri" w:eastAsia="SimSun" w:hAnsi="Calibri" w:cs="Times New Roman"/>
                <w:kern w:val="24"/>
                <w:szCs w:val="20"/>
              </w:rPr>
              <w:t xml:space="preserve"> </w:t>
            </w:r>
            <w:r>
              <w:rPr>
                <w:rFonts w:ascii="Calibri" w:eastAsia="SimSun" w:hAnsi="Calibri" w:cs="Times New Roman"/>
                <w:kern w:val="24"/>
                <w:szCs w:val="20"/>
              </w:rPr>
              <w:t>requests per second.</w:t>
            </w:r>
          </w:p>
          <w:p w14:paraId="2F2C35CA" w14:textId="5F64ABE7"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Increase in</w:t>
            </w:r>
            <w:r>
              <w:rPr>
                <w:rFonts w:ascii="Calibri" w:eastAsia="SimSun" w:hAnsi="Calibri" w:cs="Times New Roman"/>
                <w:kern w:val="24"/>
                <w:szCs w:val="20"/>
              </w:rPr>
              <w:t xml:space="preserve"> average latency across all documents</w:t>
            </w:r>
            <w:r w:rsidRPr="00403E2B">
              <w:rPr>
                <w:rFonts w:ascii="Calibri" w:eastAsia="SimSun" w:hAnsi="Calibri" w:cs="Times New Roman"/>
                <w:kern w:val="24"/>
                <w:szCs w:val="20"/>
              </w:rPr>
              <w:t>.</w:t>
            </w:r>
          </w:p>
          <w:p w14:paraId="4E186551" w14:textId="20FF24FC" w:rsidR="00403E2B" w:rsidRPr="00403E2B" w:rsidRDefault="00403E2B" w:rsidP="00403E2B">
            <w:p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A smaller recalc</w:t>
            </w:r>
            <w:r>
              <w:rPr>
                <w:rFonts w:ascii="Calibri" w:eastAsia="SimSun" w:hAnsi="Calibri" w:cs="Times New Roman"/>
                <w:kern w:val="24"/>
                <w:szCs w:val="20"/>
              </w:rPr>
              <w:t>ulation</w:t>
            </w:r>
            <w:r w:rsidRPr="00403E2B">
              <w:rPr>
                <w:rFonts w:ascii="Calibri" w:eastAsia="SimSun" w:hAnsi="Calibri" w:cs="Times New Roman"/>
                <w:kern w:val="24"/>
                <w:szCs w:val="20"/>
              </w:rPr>
              <w:t xml:space="preserve"> timeout leads to: </w:t>
            </w:r>
          </w:p>
          <w:p w14:paraId="18F3B396" w14:textId="59CA63F9"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Reduction of the complexity of diagrams that can be displayed.</w:t>
            </w:r>
          </w:p>
          <w:p w14:paraId="583D4F31" w14:textId="16B43FE2" w:rsidR="00403E2B" w:rsidRPr="00403E2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 xml:space="preserve">Increase in </w:t>
            </w:r>
            <w:r>
              <w:rPr>
                <w:rFonts w:ascii="Calibri" w:eastAsia="SimSun" w:hAnsi="Calibri" w:cs="Times New Roman"/>
                <w:kern w:val="24"/>
                <w:szCs w:val="20"/>
              </w:rPr>
              <w:t>requests per second.</w:t>
            </w:r>
          </w:p>
          <w:p w14:paraId="4186CC65" w14:textId="773A89F8" w:rsidR="00AD60BD" w:rsidRPr="00A65C9B" w:rsidRDefault="00403E2B" w:rsidP="00403E2B">
            <w:pPr>
              <w:numPr>
                <w:ilvl w:val="0"/>
                <w:numId w:val="12"/>
              </w:num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Decrease in average latency across all doc</w:t>
            </w:r>
            <w:r>
              <w:rPr>
                <w:rFonts w:ascii="Calibri" w:eastAsia="SimSun" w:hAnsi="Calibri" w:cs="Times New Roman"/>
                <w:kern w:val="24"/>
                <w:szCs w:val="20"/>
              </w:rPr>
              <w:t>ument</w:t>
            </w:r>
            <w:r w:rsidRPr="00403E2B">
              <w:rPr>
                <w:rFonts w:ascii="Calibri" w:eastAsia="SimSun" w:hAnsi="Calibri" w:cs="Times New Roman"/>
                <w:kern w:val="24"/>
                <w:szCs w:val="20"/>
              </w:rPr>
              <w:t>s.</w:t>
            </w:r>
          </w:p>
        </w:tc>
      </w:tr>
      <w:tr w:rsidR="00AD60BD" w:rsidRPr="00AD60BD" w14:paraId="5B2839AE" w14:textId="77777777" w:rsidTr="00AD60BD">
        <w:trPr>
          <w:cantSplit/>
        </w:trPr>
        <w:tc>
          <w:tcPr>
            <w:tcW w:w="562" w:type="pct"/>
            <w:tcBorders>
              <w:top w:val="single" w:sz="6" w:space="0" w:color="808080"/>
              <w:left w:val="single" w:sz="12" w:space="0" w:color="808080"/>
              <w:bottom w:val="single" w:sz="6" w:space="0" w:color="808080"/>
              <w:right w:val="single" w:sz="6" w:space="0" w:color="808080"/>
            </w:tcBorders>
          </w:tcPr>
          <w:p w14:paraId="3443BE07" w14:textId="56DAEFA7" w:rsidR="00AD60BD" w:rsidRPr="00AD60BD" w:rsidRDefault="00403E2B" w:rsidP="002E6B6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 xml:space="preserve">Visio services </w:t>
            </w:r>
            <w:r w:rsidR="002E6B6D">
              <w:rPr>
                <w:rFonts w:ascii="Calibri" w:eastAsia="SimSun" w:hAnsi="Calibri" w:cs="Times New Roman"/>
                <w:kern w:val="24"/>
                <w:szCs w:val="20"/>
              </w:rPr>
              <w:t xml:space="preserve">minimum </w:t>
            </w:r>
            <w:r>
              <w:rPr>
                <w:rFonts w:ascii="Calibri" w:eastAsia="SimSun" w:hAnsi="Calibri" w:cs="Times New Roman"/>
                <w:kern w:val="24"/>
                <w:szCs w:val="20"/>
              </w:rPr>
              <w:t>c</w:t>
            </w:r>
            <w:r w:rsidRPr="00403E2B">
              <w:rPr>
                <w:rFonts w:ascii="Calibri" w:eastAsia="SimSun" w:hAnsi="Calibri" w:cs="Times New Roman"/>
                <w:kern w:val="24"/>
                <w:szCs w:val="20"/>
              </w:rPr>
              <w:t xml:space="preserve">ache </w:t>
            </w:r>
            <w:r>
              <w:rPr>
                <w:rFonts w:ascii="Calibri" w:eastAsia="SimSun" w:hAnsi="Calibri" w:cs="Times New Roman"/>
                <w:kern w:val="24"/>
                <w:szCs w:val="20"/>
              </w:rPr>
              <w:t>a</w:t>
            </w:r>
            <w:r w:rsidRPr="00403E2B">
              <w:rPr>
                <w:rFonts w:ascii="Calibri" w:eastAsia="SimSun" w:hAnsi="Calibri" w:cs="Times New Roman"/>
                <w:kern w:val="24"/>
                <w:szCs w:val="20"/>
              </w:rPr>
              <w:t>ge</w:t>
            </w:r>
            <w:r w:rsidR="005D58CD">
              <w:rPr>
                <w:rFonts w:ascii="Calibri" w:eastAsia="SimSun" w:hAnsi="Calibri" w:cs="Times New Roman"/>
                <w:kern w:val="24"/>
                <w:szCs w:val="20"/>
              </w:rPr>
              <w:t xml:space="preserve"> (data connected diagrams)</w:t>
            </w:r>
          </w:p>
        </w:tc>
        <w:tc>
          <w:tcPr>
            <w:tcW w:w="563" w:type="pct"/>
            <w:tcBorders>
              <w:top w:val="single" w:sz="6" w:space="0" w:color="808080"/>
              <w:left w:val="single" w:sz="6" w:space="0" w:color="808080"/>
              <w:bottom w:val="single" w:sz="6" w:space="0" w:color="808080"/>
              <w:right w:val="single" w:sz="6" w:space="0" w:color="808080"/>
            </w:tcBorders>
          </w:tcPr>
          <w:p w14:paraId="25DDE09F" w14:textId="771139C7" w:rsidR="00AD60BD" w:rsidRPr="00AD60BD" w:rsidRDefault="00403E2B" w:rsidP="002E6B6D">
            <w:p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Min</w:t>
            </w:r>
            <w:r>
              <w:rPr>
                <w:rFonts w:ascii="Calibri" w:eastAsia="SimSun" w:hAnsi="Calibri" w:cs="Times New Roman"/>
                <w:kern w:val="24"/>
                <w:szCs w:val="20"/>
              </w:rPr>
              <w:t>imum</w:t>
            </w:r>
            <w:r w:rsidRPr="00403E2B">
              <w:rPr>
                <w:rFonts w:ascii="Calibri" w:eastAsia="SimSun" w:hAnsi="Calibri" w:cs="Times New Roman"/>
                <w:kern w:val="24"/>
                <w:szCs w:val="20"/>
              </w:rPr>
              <w:t xml:space="preserve"> </w:t>
            </w:r>
            <w:r>
              <w:rPr>
                <w:rFonts w:ascii="Calibri" w:eastAsia="SimSun" w:hAnsi="Calibri" w:cs="Times New Roman"/>
                <w:kern w:val="24"/>
                <w:szCs w:val="20"/>
              </w:rPr>
              <w:t>cache a</w:t>
            </w:r>
            <w:r w:rsidRPr="00403E2B">
              <w:rPr>
                <w:rFonts w:ascii="Calibri" w:eastAsia="SimSun" w:hAnsi="Calibri" w:cs="Times New Roman"/>
                <w:kern w:val="24"/>
                <w:szCs w:val="20"/>
              </w:rPr>
              <w:t>ge: 0 to 24hrs</w:t>
            </w:r>
          </w:p>
        </w:tc>
        <w:tc>
          <w:tcPr>
            <w:tcW w:w="641" w:type="pct"/>
            <w:tcBorders>
              <w:top w:val="single" w:sz="6" w:space="0" w:color="808080"/>
              <w:left w:val="single" w:sz="6" w:space="0" w:color="808080"/>
              <w:bottom w:val="single" w:sz="6" w:space="0" w:color="808080"/>
              <w:right w:val="single" w:sz="6" w:space="0" w:color="808080"/>
            </w:tcBorders>
          </w:tcPr>
          <w:p w14:paraId="4BFEF194" w14:textId="2E34F8F6" w:rsidR="00AD60BD" w:rsidRPr="00AD60BD" w:rsidRDefault="002E6B6D" w:rsidP="00AD60B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Threshold</w:t>
            </w:r>
          </w:p>
        </w:tc>
        <w:tc>
          <w:tcPr>
            <w:tcW w:w="3233" w:type="pct"/>
            <w:tcBorders>
              <w:top w:val="single" w:sz="6" w:space="0" w:color="808080"/>
              <w:left w:val="single" w:sz="6" w:space="0" w:color="808080"/>
              <w:bottom w:val="single" w:sz="6" w:space="0" w:color="808080"/>
              <w:right w:val="single" w:sz="6" w:space="0" w:color="808080"/>
            </w:tcBorders>
          </w:tcPr>
          <w:p w14:paraId="2FD31218" w14:textId="532084D9" w:rsidR="00403E2B" w:rsidRPr="00403E2B" w:rsidRDefault="00403E2B" w:rsidP="00403E2B">
            <w:p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Min</w:t>
            </w:r>
            <w:r>
              <w:rPr>
                <w:rFonts w:ascii="Calibri" w:eastAsia="SimSun" w:hAnsi="Calibri" w:cs="Times New Roman"/>
                <w:kern w:val="24"/>
                <w:szCs w:val="20"/>
              </w:rPr>
              <w:t>imum</w:t>
            </w:r>
            <w:r w:rsidRPr="00403E2B">
              <w:rPr>
                <w:rFonts w:ascii="Calibri" w:eastAsia="SimSun" w:hAnsi="Calibri" w:cs="Times New Roman"/>
                <w:kern w:val="24"/>
                <w:szCs w:val="20"/>
              </w:rPr>
              <w:t xml:space="preserve"> cache age applies to data connected diagrams</w:t>
            </w:r>
            <w:r w:rsidR="002E6B6D">
              <w:rPr>
                <w:rFonts w:ascii="Calibri" w:eastAsia="SimSun" w:hAnsi="Calibri" w:cs="Times New Roman"/>
                <w:kern w:val="24"/>
                <w:szCs w:val="20"/>
              </w:rPr>
              <w:t xml:space="preserve">. It </w:t>
            </w:r>
            <w:r w:rsidRPr="00403E2B">
              <w:rPr>
                <w:rFonts w:ascii="Calibri" w:eastAsia="SimSun" w:hAnsi="Calibri" w:cs="Times New Roman"/>
                <w:kern w:val="24"/>
                <w:szCs w:val="20"/>
              </w:rPr>
              <w:t>determine</w:t>
            </w:r>
            <w:r w:rsidR="002E6B6D">
              <w:rPr>
                <w:rFonts w:ascii="Calibri" w:eastAsia="SimSun" w:hAnsi="Calibri" w:cs="Times New Roman"/>
                <w:kern w:val="24"/>
                <w:szCs w:val="20"/>
              </w:rPr>
              <w:t>s</w:t>
            </w:r>
            <w:r w:rsidRPr="00403E2B">
              <w:rPr>
                <w:rFonts w:ascii="Calibri" w:eastAsia="SimSun" w:hAnsi="Calibri" w:cs="Times New Roman"/>
                <w:kern w:val="24"/>
                <w:szCs w:val="20"/>
              </w:rPr>
              <w:t xml:space="preserve"> the earliest point at wh</w:t>
            </w:r>
            <w:r w:rsidR="002E6B6D">
              <w:rPr>
                <w:rFonts w:ascii="Calibri" w:eastAsia="SimSun" w:hAnsi="Calibri" w:cs="Times New Roman"/>
                <w:kern w:val="24"/>
                <w:szCs w:val="20"/>
              </w:rPr>
              <w:t>ich the current diagram can be removed</w:t>
            </w:r>
            <w:r w:rsidRPr="00403E2B">
              <w:rPr>
                <w:rFonts w:ascii="Calibri" w:eastAsia="SimSun" w:hAnsi="Calibri" w:cs="Times New Roman"/>
                <w:kern w:val="24"/>
                <w:szCs w:val="20"/>
              </w:rPr>
              <w:t xml:space="preserve"> from cache.</w:t>
            </w:r>
          </w:p>
          <w:p w14:paraId="4265682C" w14:textId="77777777" w:rsidR="00403E2B" w:rsidRDefault="00403E2B" w:rsidP="00403E2B">
            <w:pPr>
              <w:spacing w:before="60" w:after="60" w:line="280" w:lineRule="exact"/>
              <w:rPr>
                <w:rFonts w:ascii="MS Sans Serif" w:eastAsia="Times New Roman" w:hAnsi="MS Sans Serif" w:cs="Times New Roman"/>
                <w:sz w:val="16"/>
                <w:szCs w:val="16"/>
              </w:rPr>
            </w:pPr>
          </w:p>
          <w:p w14:paraId="44F9C804" w14:textId="1386EB0C" w:rsidR="00403E2B" w:rsidRPr="00403E2B" w:rsidRDefault="002B5175" w:rsidP="00403E2B">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Setting Min Cache Age</w:t>
            </w:r>
            <w:r w:rsidR="00403E2B" w:rsidRPr="00403E2B">
              <w:rPr>
                <w:rFonts w:ascii="Calibri" w:eastAsia="SimSun" w:hAnsi="Calibri" w:cs="Times New Roman"/>
                <w:kern w:val="24"/>
                <w:szCs w:val="20"/>
              </w:rPr>
              <w:t xml:space="preserve"> </w:t>
            </w:r>
            <w:r w:rsidR="00572655">
              <w:rPr>
                <w:rFonts w:ascii="Calibri" w:eastAsia="SimSun" w:hAnsi="Calibri" w:cs="Times New Roman"/>
                <w:kern w:val="24"/>
                <w:szCs w:val="20"/>
              </w:rPr>
              <w:t xml:space="preserve">to a very </w:t>
            </w:r>
            <w:r w:rsidR="00403E2B" w:rsidRPr="00403E2B">
              <w:rPr>
                <w:rFonts w:ascii="Calibri" w:eastAsia="SimSun" w:hAnsi="Calibri" w:cs="Times New Roman"/>
                <w:kern w:val="24"/>
                <w:szCs w:val="20"/>
              </w:rPr>
              <w:t xml:space="preserve">low </w:t>
            </w:r>
            <w:r w:rsidR="00572655">
              <w:rPr>
                <w:rFonts w:ascii="Calibri" w:eastAsia="SimSun" w:hAnsi="Calibri" w:cs="Times New Roman"/>
                <w:kern w:val="24"/>
                <w:szCs w:val="20"/>
              </w:rPr>
              <w:t xml:space="preserve">value </w:t>
            </w:r>
            <w:r w:rsidR="00403E2B" w:rsidRPr="00403E2B">
              <w:rPr>
                <w:rFonts w:ascii="Calibri" w:eastAsia="SimSun" w:hAnsi="Calibri" w:cs="Times New Roman"/>
                <w:kern w:val="24"/>
                <w:szCs w:val="20"/>
              </w:rPr>
              <w:t xml:space="preserve">will </w:t>
            </w:r>
            <w:r w:rsidR="00362A26">
              <w:rPr>
                <w:rFonts w:ascii="Calibri" w:eastAsia="SimSun" w:hAnsi="Calibri" w:cs="Times New Roman"/>
                <w:kern w:val="24"/>
                <w:szCs w:val="20"/>
              </w:rPr>
              <w:t xml:space="preserve">reduce throughput and increase latency, </w:t>
            </w:r>
            <w:r w:rsidR="00403E2B" w:rsidRPr="00403E2B">
              <w:rPr>
                <w:rFonts w:ascii="Calibri" w:eastAsia="SimSun" w:hAnsi="Calibri" w:cs="Times New Roman"/>
                <w:kern w:val="24"/>
                <w:szCs w:val="20"/>
              </w:rPr>
              <w:t>because invalidating the cache too often forces Visio to recalculate often and reduces CPU</w:t>
            </w:r>
            <w:r w:rsidR="002E6B6D">
              <w:rPr>
                <w:rFonts w:ascii="Calibri" w:eastAsia="SimSun" w:hAnsi="Calibri" w:cs="Times New Roman"/>
                <w:kern w:val="24"/>
                <w:szCs w:val="20"/>
              </w:rPr>
              <w:t xml:space="preserve"> and m</w:t>
            </w:r>
            <w:r w:rsidR="00403E2B" w:rsidRPr="00403E2B">
              <w:rPr>
                <w:rFonts w:ascii="Calibri" w:eastAsia="SimSun" w:hAnsi="Calibri" w:cs="Times New Roman"/>
                <w:kern w:val="24"/>
                <w:szCs w:val="20"/>
              </w:rPr>
              <w:t>emory availability.</w:t>
            </w:r>
          </w:p>
          <w:p w14:paraId="0E868EFD" w14:textId="46F53731" w:rsidR="00AD60BD" w:rsidRPr="00A65C9B" w:rsidRDefault="00AD60BD" w:rsidP="00403E2B">
            <w:pPr>
              <w:spacing w:before="60" w:after="60" w:line="280" w:lineRule="exact"/>
              <w:rPr>
                <w:rFonts w:ascii="Calibri" w:eastAsia="SimSun" w:hAnsi="Calibri" w:cs="Times New Roman"/>
                <w:kern w:val="24"/>
                <w:szCs w:val="20"/>
              </w:rPr>
            </w:pPr>
          </w:p>
        </w:tc>
      </w:tr>
      <w:tr w:rsidR="002E6B6D" w:rsidRPr="00AD60BD" w14:paraId="55C33EB4" w14:textId="77777777" w:rsidTr="00AD60BD">
        <w:trPr>
          <w:cantSplit/>
        </w:trPr>
        <w:tc>
          <w:tcPr>
            <w:tcW w:w="562" w:type="pct"/>
            <w:tcBorders>
              <w:top w:val="single" w:sz="6" w:space="0" w:color="808080"/>
              <w:left w:val="single" w:sz="12" w:space="0" w:color="808080"/>
              <w:bottom w:val="single" w:sz="6" w:space="0" w:color="808080"/>
              <w:right w:val="single" w:sz="6" w:space="0" w:color="808080"/>
            </w:tcBorders>
          </w:tcPr>
          <w:p w14:paraId="75B2877D" w14:textId="57CED4D3" w:rsidR="002E6B6D" w:rsidRDefault="002E6B6D" w:rsidP="002E6B6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Visio services maximum c</w:t>
            </w:r>
            <w:r w:rsidRPr="00403E2B">
              <w:rPr>
                <w:rFonts w:ascii="Calibri" w:eastAsia="SimSun" w:hAnsi="Calibri" w:cs="Times New Roman"/>
                <w:kern w:val="24"/>
                <w:szCs w:val="20"/>
              </w:rPr>
              <w:t xml:space="preserve">ache </w:t>
            </w:r>
            <w:r>
              <w:rPr>
                <w:rFonts w:ascii="Calibri" w:eastAsia="SimSun" w:hAnsi="Calibri" w:cs="Times New Roman"/>
                <w:kern w:val="24"/>
                <w:szCs w:val="20"/>
              </w:rPr>
              <w:t>a</w:t>
            </w:r>
            <w:r w:rsidRPr="00403E2B">
              <w:rPr>
                <w:rFonts w:ascii="Calibri" w:eastAsia="SimSun" w:hAnsi="Calibri" w:cs="Times New Roman"/>
                <w:kern w:val="24"/>
                <w:szCs w:val="20"/>
              </w:rPr>
              <w:t>ge</w:t>
            </w:r>
            <w:r w:rsidR="005D58CD">
              <w:rPr>
                <w:rFonts w:ascii="Calibri" w:eastAsia="SimSun" w:hAnsi="Calibri" w:cs="Times New Roman"/>
                <w:kern w:val="24"/>
                <w:szCs w:val="20"/>
              </w:rPr>
              <w:t xml:space="preserve"> (non-data connected diagrams)</w:t>
            </w:r>
          </w:p>
        </w:tc>
        <w:tc>
          <w:tcPr>
            <w:tcW w:w="563" w:type="pct"/>
            <w:tcBorders>
              <w:top w:val="single" w:sz="6" w:space="0" w:color="808080"/>
              <w:left w:val="single" w:sz="6" w:space="0" w:color="808080"/>
              <w:bottom w:val="single" w:sz="6" w:space="0" w:color="808080"/>
              <w:right w:val="single" w:sz="6" w:space="0" w:color="808080"/>
            </w:tcBorders>
          </w:tcPr>
          <w:p w14:paraId="5D04B4EE" w14:textId="4827CBFA" w:rsidR="002E6B6D" w:rsidRPr="00403E2B" w:rsidRDefault="002E6B6D" w:rsidP="00403E2B">
            <w:pPr>
              <w:spacing w:before="60" w:after="60" w:line="280" w:lineRule="exact"/>
              <w:rPr>
                <w:rFonts w:ascii="Calibri" w:eastAsia="SimSun" w:hAnsi="Calibri" w:cs="Times New Roman"/>
                <w:kern w:val="24"/>
                <w:szCs w:val="20"/>
              </w:rPr>
            </w:pPr>
            <w:r w:rsidRPr="00403E2B">
              <w:rPr>
                <w:rFonts w:ascii="Calibri" w:eastAsia="SimSun" w:hAnsi="Calibri" w:cs="Times New Roman"/>
                <w:kern w:val="24"/>
                <w:szCs w:val="20"/>
              </w:rPr>
              <w:t>Max</w:t>
            </w:r>
            <w:r>
              <w:rPr>
                <w:rFonts w:ascii="Calibri" w:eastAsia="SimSun" w:hAnsi="Calibri" w:cs="Times New Roman"/>
                <w:kern w:val="24"/>
                <w:szCs w:val="20"/>
              </w:rPr>
              <w:t>imum</w:t>
            </w:r>
            <w:r w:rsidRPr="00403E2B">
              <w:rPr>
                <w:rFonts w:ascii="Calibri" w:eastAsia="SimSun" w:hAnsi="Calibri" w:cs="Times New Roman"/>
                <w:kern w:val="24"/>
                <w:szCs w:val="20"/>
              </w:rPr>
              <w:t xml:space="preserve"> </w:t>
            </w:r>
            <w:r>
              <w:rPr>
                <w:rFonts w:ascii="Calibri" w:eastAsia="SimSun" w:hAnsi="Calibri" w:cs="Times New Roman"/>
                <w:kern w:val="24"/>
                <w:szCs w:val="20"/>
              </w:rPr>
              <w:t>cache a</w:t>
            </w:r>
            <w:r w:rsidRPr="00403E2B">
              <w:rPr>
                <w:rFonts w:ascii="Calibri" w:eastAsia="SimSun" w:hAnsi="Calibri" w:cs="Times New Roman"/>
                <w:kern w:val="24"/>
                <w:szCs w:val="20"/>
              </w:rPr>
              <w:t>ge: 0 to 24hrs</w:t>
            </w:r>
          </w:p>
        </w:tc>
        <w:tc>
          <w:tcPr>
            <w:tcW w:w="641" w:type="pct"/>
            <w:tcBorders>
              <w:top w:val="single" w:sz="6" w:space="0" w:color="808080"/>
              <w:left w:val="single" w:sz="6" w:space="0" w:color="808080"/>
              <w:bottom w:val="single" w:sz="6" w:space="0" w:color="808080"/>
              <w:right w:val="single" w:sz="6" w:space="0" w:color="808080"/>
            </w:tcBorders>
          </w:tcPr>
          <w:p w14:paraId="189DE54E" w14:textId="413FC910" w:rsidR="002E6B6D" w:rsidRPr="00AD60BD" w:rsidRDefault="002E6B6D" w:rsidP="00AD60BD">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Threshold</w:t>
            </w:r>
          </w:p>
        </w:tc>
        <w:tc>
          <w:tcPr>
            <w:tcW w:w="3233" w:type="pct"/>
            <w:tcBorders>
              <w:top w:val="single" w:sz="6" w:space="0" w:color="808080"/>
              <w:left w:val="single" w:sz="6" w:space="0" w:color="808080"/>
              <w:bottom w:val="single" w:sz="6" w:space="0" w:color="808080"/>
              <w:right w:val="single" w:sz="6" w:space="0" w:color="808080"/>
            </w:tcBorders>
          </w:tcPr>
          <w:p w14:paraId="52451880" w14:textId="5FD73870" w:rsidR="002E6B6D" w:rsidRDefault="002E6B6D" w:rsidP="002E6B6D">
            <w:pPr>
              <w:spacing w:before="60" w:after="60" w:line="280" w:lineRule="exact"/>
              <w:rPr>
                <w:rFonts w:ascii="MS Sans Serif" w:eastAsia="Times New Roman" w:hAnsi="MS Sans Serif" w:cs="Times New Roman"/>
                <w:sz w:val="16"/>
                <w:szCs w:val="16"/>
              </w:rPr>
            </w:pPr>
            <w:r w:rsidRPr="00403E2B">
              <w:rPr>
                <w:rFonts w:ascii="Calibri" w:eastAsia="SimSun" w:hAnsi="Calibri" w:cs="Times New Roman"/>
                <w:kern w:val="24"/>
                <w:szCs w:val="20"/>
              </w:rPr>
              <w:t>Max</w:t>
            </w:r>
            <w:r>
              <w:rPr>
                <w:rFonts w:ascii="Calibri" w:eastAsia="SimSun" w:hAnsi="Calibri" w:cs="Times New Roman"/>
                <w:kern w:val="24"/>
                <w:szCs w:val="20"/>
              </w:rPr>
              <w:t>imum</w:t>
            </w:r>
            <w:r w:rsidRPr="00403E2B">
              <w:rPr>
                <w:rFonts w:ascii="Calibri" w:eastAsia="SimSun" w:hAnsi="Calibri" w:cs="Times New Roman"/>
                <w:kern w:val="24"/>
                <w:szCs w:val="20"/>
              </w:rPr>
              <w:t xml:space="preserve"> cache age applies to non-data connected diagrams</w:t>
            </w:r>
            <w:r>
              <w:rPr>
                <w:rFonts w:ascii="Calibri" w:eastAsia="SimSun" w:hAnsi="Calibri" w:cs="Times New Roman"/>
                <w:kern w:val="24"/>
                <w:szCs w:val="20"/>
              </w:rPr>
              <w:t xml:space="preserve">. This value determines how long to keep the current diagram in </w:t>
            </w:r>
            <w:r w:rsidRPr="00403E2B">
              <w:rPr>
                <w:rFonts w:ascii="Calibri" w:eastAsia="SimSun" w:hAnsi="Calibri" w:cs="Times New Roman"/>
                <w:kern w:val="24"/>
                <w:szCs w:val="20"/>
              </w:rPr>
              <w:t>memory.</w:t>
            </w:r>
          </w:p>
          <w:p w14:paraId="48531C3B" w14:textId="77777777" w:rsidR="002E6B6D" w:rsidRDefault="002E6B6D" w:rsidP="00403E2B">
            <w:pPr>
              <w:spacing w:before="60" w:after="60" w:line="280" w:lineRule="exact"/>
              <w:rPr>
                <w:rFonts w:ascii="Calibri" w:eastAsia="SimSun" w:hAnsi="Calibri" w:cs="Times New Roman"/>
                <w:kern w:val="24"/>
                <w:szCs w:val="20"/>
              </w:rPr>
            </w:pPr>
          </w:p>
          <w:p w14:paraId="69023F9A" w14:textId="29832EAF" w:rsidR="00362A26" w:rsidRPr="001133E1" w:rsidRDefault="00362A26" w:rsidP="00362A26">
            <w:pPr>
              <w:spacing w:before="60" w:after="60" w:line="280" w:lineRule="exact"/>
            </w:pPr>
            <w:r w:rsidRPr="001133E1">
              <w:t>Increasing Max Cach</w:t>
            </w:r>
            <w:r w:rsidR="001F19F6">
              <w:t>e</w:t>
            </w:r>
            <w:r w:rsidRPr="001133E1">
              <w:t xml:space="preserve"> Age decreases latency for commonly requested drawings.</w:t>
            </w:r>
          </w:p>
          <w:p w14:paraId="1A9A74BB" w14:textId="5D3F77D3" w:rsidR="00362A26" w:rsidRPr="001133E1" w:rsidRDefault="00362A26" w:rsidP="00362A26">
            <w:pPr>
              <w:spacing w:before="60" w:after="60" w:line="280" w:lineRule="exact"/>
            </w:pPr>
            <w:r w:rsidRPr="001133E1">
              <w:t>However, s</w:t>
            </w:r>
            <w:r w:rsidR="002B5175">
              <w:t>etting Max Cache Age</w:t>
            </w:r>
            <w:r w:rsidR="00572655">
              <w:t xml:space="preserve"> to a very </w:t>
            </w:r>
            <w:r w:rsidR="002E6B6D" w:rsidRPr="001133E1">
              <w:t xml:space="preserve">high </w:t>
            </w:r>
            <w:r w:rsidR="00572655">
              <w:t xml:space="preserve">value </w:t>
            </w:r>
            <w:r w:rsidR="001133E1" w:rsidRPr="001133E1">
              <w:t xml:space="preserve">increases latency and slows throughput for items that are not cached, </w:t>
            </w:r>
            <w:r w:rsidR="002E6B6D" w:rsidRPr="001133E1">
              <w:t xml:space="preserve">because </w:t>
            </w:r>
            <w:r w:rsidR="001133E1" w:rsidRPr="001133E1">
              <w:t xml:space="preserve">the </w:t>
            </w:r>
            <w:r w:rsidR="002E6B6D" w:rsidRPr="001133E1">
              <w:t xml:space="preserve">items </w:t>
            </w:r>
            <w:r w:rsidR="001133E1" w:rsidRPr="001133E1">
              <w:t xml:space="preserve">already in cache </w:t>
            </w:r>
            <w:r w:rsidR="002E6B6D" w:rsidRPr="001133E1">
              <w:t>consume and reduce available memory.</w:t>
            </w:r>
          </w:p>
          <w:p w14:paraId="7C72A8D0" w14:textId="2E531163" w:rsidR="001133E1" w:rsidRPr="00403E2B" w:rsidRDefault="001133E1" w:rsidP="00362A26">
            <w:pPr>
              <w:spacing w:before="60" w:after="60" w:line="280" w:lineRule="exact"/>
              <w:rPr>
                <w:rFonts w:ascii="Calibri" w:eastAsia="SimSun" w:hAnsi="Calibri" w:cs="Times New Roman"/>
                <w:kern w:val="24"/>
                <w:szCs w:val="20"/>
              </w:rPr>
            </w:pPr>
          </w:p>
        </w:tc>
      </w:tr>
    </w:tbl>
    <w:p w14:paraId="58E00150" w14:textId="77777777" w:rsidR="00485E8E" w:rsidRPr="00A65C9B" w:rsidRDefault="00485E8E" w:rsidP="00485E8E">
      <w:pPr>
        <w:spacing w:before="80" w:after="80" w:line="240" w:lineRule="auto"/>
        <w:rPr>
          <w:rFonts w:ascii="Calibri" w:eastAsia="SimSun" w:hAnsi="Calibri" w:cs="Times New Roman"/>
          <w:kern w:val="24"/>
          <w:sz w:val="8"/>
          <w:szCs w:val="8"/>
        </w:rPr>
      </w:pPr>
    </w:p>
    <w:p w14:paraId="249F4609" w14:textId="77777777" w:rsidR="00485E8E" w:rsidRPr="00A65C9B" w:rsidRDefault="00485E8E" w:rsidP="00485E8E">
      <w:pPr>
        <w:spacing w:before="80" w:after="80" w:line="240" w:lineRule="auto"/>
        <w:rPr>
          <w:rFonts w:ascii="Calibri" w:eastAsia="SimSun" w:hAnsi="Calibri" w:cs="Times New Roman"/>
          <w:kern w:val="24"/>
          <w:sz w:val="8"/>
          <w:szCs w:val="8"/>
        </w:rPr>
      </w:pPr>
    </w:p>
    <w:p w14:paraId="42E133C1" w14:textId="77777777" w:rsidR="00637C39" w:rsidRDefault="00637C39" w:rsidP="00637C39">
      <w:pPr>
        <w:pStyle w:val="Heading3"/>
        <w:rPr>
          <w:rFonts w:eastAsia="SimSun"/>
        </w:rPr>
      </w:pPr>
      <w:bookmarkStart w:id="67" w:name="_Toc258328172"/>
      <w:bookmarkStart w:id="68" w:name="_Toc258834748"/>
      <w:bookmarkStart w:id="69" w:name="_Toc258842356"/>
      <w:bookmarkStart w:id="70" w:name="_Toc258328166"/>
      <w:bookmarkStart w:id="71" w:name="_Toc258834742"/>
      <w:bookmarkStart w:id="72" w:name="_Toc258842350"/>
      <w:r>
        <w:rPr>
          <w:rFonts w:eastAsia="SimSun"/>
        </w:rPr>
        <w:t>PerformancePoint Services limits</w:t>
      </w:r>
      <w:bookmarkEnd w:id="67"/>
      <w:bookmarkEnd w:id="68"/>
      <w:bookmarkEnd w:id="69"/>
    </w:p>
    <w:p w14:paraId="548B3EDD" w14:textId="4EA5F3B9" w:rsidR="00637C39" w:rsidRPr="00A65C9B" w:rsidRDefault="00637C39" w:rsidP="00637C39">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following table lists the recommended guidelines for </w:t>
      </w:r>
      <w:r w:rsidR="00C30AFF" w:rsidRPr="00A65C9B">
        <w:rPr>
          <w:rFonts w:ascii="Calibri" w:eastAsia="SimSun" w:hAnsi="Calibri" w:cs="Times New Roman"/>
          <w:kern w:val="24"/>
          <w:szCs w:val="20"/>
        </w:rPr>
        <w:t>PerformancePoint</w:t>
      </w:r>
      <w:r w:rsidR="00C30AFF" w:rsidRPr="00A65C9B">
        <w:rPr>
          <w:rFonts w:ascii="Calibri" w:hAnsi="Calibri" w:cstheme="minorHAnsi"/>
        </w:rPr>
        <w:t>®</w:t>
      </w:r>
      <w:r w:rsidR="00C30AFF" w:rsidRPr="00A65C9B">
        <w:rPr>
          <w:rFonts w:ascii="Calibri" w:eastAsia="SimSun" w:hAnsi="Calibri" w:cs="Times New Roman"/>
          <w:kern w:val="24"/>
          <w:szCs w:val="20"/>
        </w:rPr>
        <w:t xml:space="preserve"> </w:t>
      </w:r>
      <w:r w:rsidRPr="00A65C9B">
        <w:rPr>
          <w:rFonts w:ascii="Calibri" w:eastAsia="SimSun" w:hAnsi="Calibri" w:cs="Times New Roman"/>
          <w:kern w:val="24"/>
          <w:szCs w:val="20"/>
        </w:rPr>
        <w:t>Services.</w:t>
      </w:r>
    </w:p>
    <w:p w14:paraId="7CF7969F" w14:textId="77777777" w:rsidR="00637C39" w:rsidRPr="00A65C9B" w:rsidRDefault="00637C39" w:rsidP="00637C39">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059"/>
        <w:gridCol w:w="1063"/>
        <w:gridCol w:w="1210"/>
        <w:gridCol w:w="6103"/>
      </w:tblGrid>
      <w:tr w:rsidR="00637C39" w:rsidRPr="00A65C9B" w14:paraId="26C6FF3E" w14:textId="77777777" w:rsidTr="0075681C">
        <w:trPr>
          <w:cantSplit/>
          <w:tblHeader/>
        </w:trPr>
        <w:tc>
          <w:tcPr>
            <w:tcW w:w="562" w:type="pct"/>
            <w:tcBorders>
              <w:top w:val="single" w:sz="12" w:space="0" w:color="808080"/>
              <w:left w:val="single" w:sz="12" w:space="0" w:color="808080"/>
              <w:bottom w:val="single" w:sz="4" w:space="0" w:color="808080"/>
              <w:right w:val="single" w:sz="6" w:space="0" w:color="808080"/>
            </w:tcBorders>
            <w:shd w:val="clear" w:color="auto" w:fill="D9D9D9"/>
            <w:hideMark/>
          </w:tcPr>
          <w:p w14:paraId="415A5902" w14:textId="77777777" w:rsidR="00637C39" w:rsidRPr="00A65C9B" w:rsidRDefault="00637C39"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lastRenderedPageBreak/>
              <w:t>Limit</w:t>
            </w:r>
          </w:p>
        </w:tc>
        <w:tc>
          <w:tcPr>
            <w:tcW w:w="563" w:type="pct"/>
            <w:tcBorders>
              <w:top w:val="single" w:sz="12" w:space="0" w:color="808080"/>
              <w:left w:val="single" w:sz="6" w:space="0" w:color="808080"/>
              <w:bottom w:val="single" w:sz="4" w:space="0" w:color="808080"/>
              <w:right w:val="single" w:sz="6" w:space="0" w:color="808080"/>
            </w:tcBorders>
            <w:shd w:val="clear" w:color="auto" w:fill="D9D9D9"/>
            <w:hideMark/>
          </w:tcPr>
          <w:p w14:paraId="42157652" w14:textId="77777777" w:rsidR="00637C39" w:rsidRPr="00A65C9B" w:rsidRDefault="00637C39"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641" w:type="pct"/>
            <w:tcBorders>
              <w:top w:val="single" w:sz="12" w:space="0" w:color="808080"/>
              <w:left w:val="single" w:sz="6" w:space="0" w:color="808080"/>
              <w:bottom w:val="single" w:sz="4" w:space="0" w:color="808080"/>
              <w:right w:val="single" w:sz="6" w:space="0" w:color="808080"/>
            </w:tcBorders>
            <w:shd w:val="clear" w:color="auto" w:fill="D9D9D9"/>
          </w:tcPr>
          <w:p w14:paraId="4C690466" w14:textId="77777777" w:rsidR="00637C39" w:rsidRPr="00A65C9B" w:rsidRDefault="00637C39"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233" w:type="pct"/>
            <w:tcBorders>
              <w:top w:val="single" w:sz="12" w:space="0" w:color="808080"/>
              <w:left w:val="single" w:sz="6" w:space="0" w:color="808080"/>
              <w:bottom w:val="single" w:sz="4" w:space="0" w:color="808080"/>
              <w:right w:val="single" w:sz="6" w:space="0" w:color="808080"/>
            </w:tcBorders>
            <w:shd w:val="clear" w:color="auto" w:fill="D9D9D9"/>
            <w:hideMark/>
          </w:tcPr>
          <w:p w14:paraId="73DAAA5F" w14:textId="77777777" w:rsidR="00637C39" w:rsidRPr="00A65C9B" w:rsidRDefault="00637C39"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637C39" w:rsidRPr="00A65C9B" w14:paraId="78D1FCC4" w14:textId="77777777" w:rsidTr="0075681C">
        <w:trPr>
          <w:cantSplit/>
        </w:trPr>
        <w:tc>
          <w:tcPr>
            <w:tcW w:w="562" w:type="pct"/>
            <w:tcBorders>
              <w:top w:val="single" w:sz="6" w:space="0" w:color="808080"/>
              <w:left w:val="single" w:sz="12" w:space="0" w:color="808080"/>
              <w:bottom w:val="single" w:sz="6" w:space="0" w:color="808080"/>
              <w:right w:val="single" w:sz="6" w:space="0" w:color="808080"/>
            </w:tcBorders>
          </w:tcPr>
          <w:p w14:paraId="3B3AA33F"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Cells</w:t>
            </w:r>
          </w:p>
        </w:tc>
        <w:tc>
          <w:tcPr>
            <w:tcW w:w="563" w:type="pct"/>
            <w:tcBorders>
              <w:top w:val="single" w:sz="6" w:space="0" w:color="808080"/>
              <w:left w:val="single" w:sz="6" w:space="0" w:color="808080"/>
              <w:bottom w:val="single" w:sz="6" w:space="0" w:color="808080"/>
              <w:right w:val="single" w:sz="6" w:space="0" w:color="808080"/>
            </w:tcBorders>
          </w:tcPr>
          <w:p w14:paraId="53958ACB"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1,000,000 per query on Excel Services data source</w:t>
            </w:r>
          </w:p>
        </w:tc>
        <w:tc>
          <w:tcPr>
            <w:tcW w:w="641" w:type="pct"/>
            <w:tcBorders>
              <w:top w:val="single" w:sz="6" w:space="0" w:color="808080"/>
              <w:left w:val="single" w:sz="6" w:space="0" w:color="808080"/>
              <w:bottom w:val="single" w:sz="6" w:space="0" w:color="808080"/>
              <w:right w:val="single" w:sz="6" w:space="0" w:color="808080"/>
            </w:tcBorders>
          </w:tcPr>
          <w:p w14:paraId="2AFA5E98"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Boundary</w:t>
            </w:r>
          </w:p>
        </w:tc>
        <w:tc>
          <w:tcPr>
            <w:tcW w:w="3233" w:type="pct"/>
            <w:tcBorders>
              <w:top w:val="single" w:sz="6" w:space="0" w:color="808080"/>
              <w:left w:val="single" w:sz="6" w:space="0" w:color="808080"/>
              <w:bottom w:val="single" w:sz="6" w:space="0" w:color="808080"/>
              <w:right w:val="single" w:sz="6" w:space="0" w:color="808080"/>
            </w:tcBorders>
          </w:tcPr>
          <w:p w14:paraId="620BC6AE" w14:textId="5C4FC664" w:rsidR="00637C39" w:rsidRPr="00A65C9B" w:rsidRDefault="00637C39" w:rsidP="00C30AFF">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A PerformancePoint scorecard that calls an Excel Services data source is subject to a </w:t>
            </w:r>
            <w:r>
              <w:rPr>
                <w:rFonts w:ascii="Calibri" w:eastAsia="SimSun" w:hAnsi="Calibri" w:cs="Times New Roman"/>
                <w:kern w:val="24"/>
                <w:szCs w:val="20"/>
              </w:rPr>
              <w:t>limit</w:t>
            </w:r>
            <w:r w:rsidRPr="00A65C9B">
              <w:rPr>
                <w:rFonts w:ascii="Calibri" w:eastAsia="SimSun" w:hAnsi="Calibri" w:cs="Times New Roman"/>
                <w:kern w:val="24"/>
                <w:szCs w:val="20"/>
              </w:rPr>
              <w:t xml:space="preserve"> </w:t>
            </w:r>
            <w:r w:rsidRPr="00A65C9B">
              <w:rPr>
                <w:rFonts w:ascii="Calibri" w:eastAsia="SimSun" w:hAnsi="Calibri" w:cs="Times New Roman"/>
                <w:kern w:val="24"/>
                <w:szCs w:val="20"/>
              </w:rPr>
              <w:t>of no more than 1,000,000 cells per query.</w:t>
            </w:r>
          </w:p>
        </w:tc>
      </w:tr>
      <w:tr w:rsidR="00637C39" w:rsidRPr="00A65C9B" w14:paraId="4818E7F0" w14:textId="77777777" w:rsidTr="0075681C">
        <w:trPr>
          <w:cantSplit/>
        </w:trPr>
        <w:tc>
          <w:tcPr>
            <w:tcW w:w="562" w:type="pct"/>
            <w:tcBorders>
              <w:top w:val="single" w:sz="6" w:space="0" w:color="808080"/>
              <w:left w:val="single" w:sz="12" w:space="0" w:color="808080"/>
              <w:bottom w:val="single" w:sz="6" w:space="0" w:color="808080"/>
              <w:right w:val="single" w:sz="6" w:space="0" w:color="808080"/>
            </w:tcBorders>
          </w:tcPr>
          <w:p w14:paraId="2ADAD933" w14:textId="77777777" w:rsidR="00637C39" w:rsidRPr="00A65C9B" w:rsidRDefault="00637C39" w:rsidP="0018709E">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Columns and rows</w:t>
            </w:r>
          </w:p>
        </w:tc>
        <w:tc>
          <w:tcPr>
            <w:tcW w:w="563" w:type="pct"/>
            <w:tcBorders>
              <w:top w:val="single" w:sz="6" w:space="0" w:color="808080"/>
              <w:left w:val="single" w:sz="6" w:space="0" w:color="808080"/>
              <w:bottom w:val="single" w:sz="6" w:space="0" w:color="808080"/>
              <w:right w:val="single" w:sz="6" w:space="0" w:color="808080"/>
            </w:tcBorders>
          </w:tcPr>
          <w:p w14:paraId="28CB45E2" w14:textId="77777777" w:rsidR="00637C39" w:rsidRPr="00A65C9B" w:rsidRDefault="00637C39" w:rsidP="0018709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15 columns by 60,000 rows</w:t>
            </w:r>
          </w:p>
        </w:tc>
        <w:tc>
          <w:tcPr>
            <w:tcW w:w="641" w:type="pct"/>
            <w:tcBorders>
              <w:top w:val="single" w:sz="6" w:space="0" w:color="808080"/>
              <w:left w:val="single" w:sz="6" w:space="0" w:color="808080"/>
              <w:bottom w:val="single" w:sz="6" w:space="0" w:color="808080"/>
              <w:right w:val="single" w:sz="6" w:space="0" w:color="808080"/>
            </w:tcBorders>
          </w:tcPr>
          <w:p w14:paraId="1944A61A" w14:textId="77777777" w:rsidR="00637C39" w:rsidRPr="00A65C9B" w:rsidRDefault="00637C39" w:rsidP="0018709E">
            <w:pPr>
              <w:spacing w:before="60" w:after="60" w:line="280" w:lineRule="exact"/>
              <w:rPr>
                <w:rFonts w:ascii="Calibri" w:hAnsi="Calibri"/>
                <w:highlight w:val="white"/>
              </w:rPr>
            </w:pPr>
            <w:r w:rsidRPr="00A65C9B">
              <w:rPr>
                <w:rFonts w:ascii="Calibri" w:hAnsi="Calibri"/>
                <w:highlight w:val="white"/>
              </w:rPr>
              <w:t>Threshold</w:t>
            </w:r>
          </w:p>
        </w:tc>
        <w:tc>
          <w:tcPr>
            <w:tcW w:w="3233" w:type="pct"/>
            <w:tcBorders>
              <w:top w:val="single" w:sz="6" w:space="0" w:color="808080"/>
              <w:left w:val="single" w:sz="6" w:space="0" w:color="808080"/>
              <w:bottom w:val="single" w:sz="6" w:space="0" w:color="808080"/>
              <w:right w:val="single" w:sz="6" w:space="0" w:color="808080"/>
            </w:tcBorders>
          </w:tcPr>
          <w:p w14:paraId="79A4F35B" w14:textId="77777777" w:rsidR="00637C39" w:rsidRPr="00A65C9B" w:rsidRDefault="00637C39" w:rsidP="0018709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maximum number of columns and rows when rendering any PerformancePoint dashboard object using a Microsoft Excel</w:t>
            </w:r>
            <w:r w:rsidRPr="00A65C9B">
              <w:rPr>
                <w:rFonts w:ascii="Calibri" w:hAnsi="Calibri" w:cstheme="minorHAnsi"/>
              </w:rPr>
              <w:t>®</w:t>
            </w:r>
            <w:r w:rsidRPr="00A65C9B">
              <w:rPr>
                <w:rFonts w:ascii="Calibri" w:eastAsia="SimSun" w:hAnsi="Calibri" w:cs="Times New Roman"/>
                <w:kern w:val="24"/>
                <w:szCs w:val="20"/>
              </w:rPr>
              <w:t xml:space="preserve"> workbook as a data source. The number of rows could change based on the number of columns.</w:t>
            </w:r>
          </w:p>
        </w:tc>
      </w:tr>
    </w:tbl>
    <w:p w14:paraId="10E16A80" w14:textId="77777777" w:rsidR="0075681C" w:rsidRDefault="0075681C" w:rsidP="0075681C">
      <w:pPr>
        <w:pStyle w:val="Heading3"/>
        <w:rPr>
          <w:rFonts w:eastAsia="SimSun"/>
        </w:rPr>
      </w:pPr>
      <w:bookmarkStart w:id="73" w:name="_Toc258328173"/>
      <w:bookmarkStart w:id="74" w:name="_Toc258834749"/>
      <w:bookmarkStart w:id="75" w:name="_Toc258842357"/>
      <w:bookmarkStart w:id="76" w:name="_Toc258328175"/>
      <w:bookmarkStart w:id="77" w:name="_Toc258834750"/>
      <w:bookmarkStart w:id="78" w:name="_Toc258842358"/>
      <w:bookmarkEnd w:id="73"/>
      <w:bookmarkEnd w:id="74"/>
      <w:bookmarkEnd w:id="75"/>
      <w:bookmarkEnd w:id="76"/>
      <w:bookmarkEnd w:id="77"/>
      <w:bookmarkEnd w:id="78"/>
      <w:r>
        <w:rPr>
          <w:rFonts w:eastAsia="SimSun"/>
        </w:rPr>
        <w:t>Word Automation Services limits</w:t>
      </w:r>
    </w:p>
    <w:p w14:paraId="586FA72D" w14:textId="77777777" w:rsidR="00E02E62" w:rsidRPr="00A65C9B" w:rsidRDefault="00E02E62" w:rsidP="00E02E62">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following table lists the recommended guidelines for </w:t>
      </w:r>
      <w:r>
        <w:rPr>
          <w:rFonts w:ascii="Calibri" w:eastAsia="SimSun" w:hAnsi="Calibri" w:cs="Times New Roman"/>
          <w:kern w:val="24"/>
          <w:szCs w:val="20"/>
        </w:rPr>
        <w:t>Word Automation Services</w:t>
      </w:r>
      <w:r w:rsidRPr="00A65C9B">
        <w:rPr>
          <w:rFonts w:ascii="Calibri" w:eastAsia="SimSun" w:hAnsi="Calibri" w:cs="Times New Roman"/>
          <w:kern w:val="24"/>
          <w:szCs w:val="20"/>
        </w:rPr>
        <w:t>.</w:t>
      </w:r>
      <w:r>
        <w:rPr>
          <w:rFonts w:ascii="Calibri" w:eastAsia="SimSun" w:hAnsi="Calibri" w:cs="Times New Roman"/>
          <w:kern w:val="24"/>
          <w:szCs w:val="20"/>
        </w:rPr>
        <w:t xml:space="preserve"> </w:t>
      </w:r>
    </w:p>
    <w:p w14:paraId="4E6D59F7" w14:textId="77777777" w:rsidR="00E02E62" w:rsidRPr="00A65C9B" w:rsidRDefault="00E02E62" w:rsidP="00E02E62">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242"/>
        <w:gridCol w:w="1740"/>
        <w:gridCol w:w="1315"/>
        <w:gridCol w:w="5138"/>
      </w:tblGrid>
      <w:tr w:rsidR="00E02E62" w:rsidRPr="00A65C9B" w14:paraId="09E9DC01" w14:textId="77777777" w:rsidTr="006A3DCB">
        <w:trPr>
          <w:cantSplit/>
          <w:tblHeader/>
        </w:trPr>
        <w:tc>
          <w:tcPr>
            <w:tcW w:w="658" w:type="pct"/>
            <w:tcBorders>
              <w:top w:val="single" w:sz="12" w:space="0" w:color="808080"/>
              <w:left w:val="single" w:sz="12" w:space="0" w:color="808080"/>
              <w:bottom w:val="single" w:sz="4" w:space="0" w:color="808080"/>
              <w:right w:val="single" w:sz="6" w:space="0" w:color="808080"/>
            </w:tcBorders>
            <w:shd w:val="clear" w:color="auto" w:fill="D9D9D9"/>
            <w:hideMark/>
          </w:tcPr>
          <w:p w14:paraId="542132CB" w14:textId="77777777" w:rsidR="00E02E62" w:rsidRPr="00A65C9B" w:rsidRDefault="00E02E62"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922" w:type="pct"/>
            <w:tcBorders>
              <w:top w:val="single" w:sz="12" w:space="0" w:color="808080"/>
              <w:left w:val="single" w:sz="6" w:space="0" w:color="808080"/>
              <w:bottom w:val="single" w:sz="4" w:space="0" w:color="808080"/>
              <w:right w:val="single" w:sz="6" w:space="0" w:color="808080"/>
            </w:tcBorders>
            <w:shd w:val="clear" w:color="auto" w:fill="D9D9D9"/>
            <w:hideMark/>
          </w:tcPr>
          <w:p w14:paraId="18A67C53" w14:textId="77777777" w:rsidR="00E02E62" w:rsidRPr="00A65C9B" w:rsidRDefault="00E02E62"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697" w:type="pct"/>
            <w:tcBorders>
              <w:top w:val="single" w:sz="12" w:space="0" w:color="808080"/>
              <w:left w:val="single" w:sz="6" w:space="0" w:color="808080"/>
              <w:bottom w:val="single" w:sz="4" w:space="0" w:color="808080"/>
              <w:right w:val="single" w:sz="6" w:space="0" w:color="808080"/>
            </w:tcBorders>
            <w:shd w:val="clear" w:color="auto" w:fill="D9D9D9"/>
          </w:tcPr>
          <w:p w14:paraId="45FC492E" w14:textId="77777777" w:rsidR="00E02E62" w:rsidRPr="00A65C9B" w:rsidRDefault="00E02E62"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2723" w:type="pct"/>
            <w:tcBorders>
              <w:top w:val="single" w:sz="12" w:space="0" w:color="808080"/>
              <w:left w:val="single" w:sz="6" w:space="0" w:color="808080"/>
              <w:bottom w:val="single" w:sz="4" w:space="0" w:color="808080"/>
              <w:right w:val="single" w:sz="6" w:space="0" w:color="808080"/>
            </w:tcBorders>
            <w:shd w:val="clear" w:color="auto" w:fill="D9D9D9"/>
            <w:hideMark/>
          </w:tcPr>
          <w:p w14:paraId="7A90390F" w14:textId="77777777" w:rsidR="00E02E62" w:rsidRPr="00A65C9B" w:rsidRDefault="00E02E62" w:rsidP="0018709E">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9052A9" w:rsidRPr="00A65C9B" w14:paraId="6CEA9A7B" w14:textId="77777777" w:rsidTr="0018709E">
        <w:trPr>
          <w:cantSplit/>
        </w:trPr>
        <w:tc>
          <w:tcPr>
            <w:tcW w:w="658" w:type="pct"/>
            <w:tcBorders>
              <w:top w:val="single" w:sz="6" w:space="0" w:color="808080"/>
              <w:left w:val="single" w:sz="12" w:space="0" w:color="808080"/>
              <w:bottom w:val="single" w:sz="6" w:space="0" w:color="808080"/>
              <w:right w:val="single" w:sz="6" w:space="0" w:color="808080"/>
            </w:tcBorders>
          </w:tcPr>
          <w:p w14:paraId="670B0C55" w14:textId="3548E06D" w:rsidR="009052A9" w:rsidRPr="00A65C9B" w:rsidRDefault="0018709E" w:rsidP="0018709E">
            <w:pPr>
              <w:spacing w:before="60" w:after="60" w:line="280" w:lineRule="exact"/>
              <w:rPr>
                <w:rFonts w:ascii="Calibri" w:eastAsia="SimSun" w:hAnsi="Calibri" w:cs="Times New Roman"/>
                <w:kern w:val="24"/>
                <w:sz w:val="20"/>
                <w:szCs w:val="20"/>
              </w:rPr>
            </w:pPr>
            <w:r>
              <w:rPr>
                <w:rFonts w:ascii="Calibri" w:hAnsi="Calibri" w:cs="Calibri"/>
                <w:color w:val="000000"/>
              </w:rPr>
              <w:t>Input f</w:t>
            </w:r>
            <w:r w:rsidR="009052A9">
              <w:rPr>
                <w:rFonts w:ascii="Calibri" w:hAnsi="Calibri" w:cs="Calibri"/>
                <w:color w:val="000000"/>
              </w:rPr>
              <w:t>ile Size</w:t>
            </w:r>
          </w:p>
        </w:tc>
        <w:tc>
          <w:tcPr>
            <w:tcW w:w="922" w:type="pct"/>
            <w:tcBorders>
              <w:top w:val="single" w:sz="6" w:space="0" w:color="808080"/>
              <w:left w:val="single" w:sz="6" w:space="0" w:color="808080"/>
              <w:bottom w:val="single" w:sz="6" w:space="0" w:color="808080"/>
              <w:right w:val="single" w:sz="6" w:space="0" w:color="808080"/>
            </w:tcBorders>
          </w:tcPr>
          <w:p w14:paraId="2DE50AD9" w14:textId="38366F23" w:rsidR="009052A9" w:rsidRPr="00A65C9B" w:rsidRDefault="009052A9" w:rsidP="0018709E">
            <w:pPr>
              <w:spacing w:before="60" w:after="60" w:line="280" w:lineRule="exact"/>
              <w:rPr>
                <w:rFonts w:ascii="Calibri" w:eastAsia="SimSun" w:hAnsi="Calibri" w:cs="Times New Roman"/>
                <w:kern w:val="24"/>
                <w:sz w:val="20"/>
                <w:szCs w:val="20"/>
              </w:rPr>
            </w:pPr>
            <w:r>
              <w:rPr>
                <w:rFonts w:ascii="Calibri" w:hAnsi="Calibri" w:cs="Calibri"/>
                <w:color w:val="000000"/>
              </w:rPr>
              <w:t>512 MB</w:t>
            </w:r>
          </w:p>
        </w:tc>
        <w:tc>
          <w:tcPr>
            <w:tcW w:w="697" w:type="pct"/>
            <w:tcBorders>
              <w:top w:val="single" w:sz="6" w:space="0" w:color="808080"/>
              <w:left w:val="single" w:sz="6" w:space="0" w:color="808080"/>
              <w:bottom w:val="single" w:sz="6" w:space="0" w:color="808080"/>
              <w:right w:val="single" w:sz="6" w:space="0" w:color="808080"/>
            </w:tcBorders>
          </w:tcPr>
          <w:p w14:paraId="46DDE4DF" w14:textId="77777777" w:rsidR="009052A9" w:rsidRPr="00A65C9B" w:rsidRDefault="009052A9" w:rsidP="0018709E">
            <w:pPr>
              <w:spacing w:before="60" w:after="60" w:line="280" w:lineRule="exact"/>
              <w:rPr>
                <w:rFonts w:ascii="Calibri" w:eastAsia="SimSun" w:hAnsi="Calibri" w:cs="Times New Roman"/>
                <w:kern w:val="24"/>
                <w:sz w:val="20"/>
                <w:szCs w:val="20"/>
              </w:rPr>
            </w:pPr>
            <w:r>
              <w:rPr>
                <w:rFonts w:ascii="Calibri" w:hAnsi="Calibri" w:cs="Calibri"/>
                <w:color w:val="000000"/>
              </w:rPr>
              <w:t>Boundary</w:t>
            </w:r>
          </w:p>
        </w:tc>
        <w:tc>
          <w:tcPr>
            <w:tcW w:w="2723" w:type="pct"/>
            <w:tcBorders>
              <w:top w:val="single" w:sz="6" w:space="0" w:color="808080"/>
              <w:left w:val="single" w:sz="6" w:space="0" w:color="808080"/>
              <w:bottom w:val="single" w:sz="6" w:space="0" w:color="808080"/>
              <w:right w:val="single" w:sz="6" w:space="0" w:color="808080"/>
            </w:tcBorders>
          </w:tcPr>
          <w:p w14:paraId="49A22823" w14:textId="7E92492F" w:rsidR="009052A9" w:rsidRPr="00A65C9B" w:rsidRDefault="005E050B" w:rsidP="0018709E">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Maximum file size that can be processed by Word Automation Services.</w:t>
            </w:r>
          </w:p>
        </w:tc>
      </w:tr>
      <w:tr w:rsidR="009052A9" w:rsidRPr="00A65C9B" w14:paraId="46828FF6" w14:textId="77777777" w:rsidTr="0018709E">
        <w:trPr>
          <w:cantSplit/>
        </w:trPr>
        <w:tc>
          <w:tcPr>
            <w:tcW w:w="658" w:type="pct"/>
            <w:tcBorders>
              <w:top w:val="single" w:sz="6" w:space="0" w:color="808080"/>
              <w:left w:val="single" w:sz="12" w:space="0" w:color="808080"/>
              <w:bottom w:val="single" w:sz="6" w:space="0" w:color="808080"/>
              <w:right w:val="single" w:sz="6" w:space="0" w:color="808080"/>
            </w:tcBorders>
          </w:tcPr>
          <w:p w14:paraId="028D086E" w14:textId="77777777" w:rsidR="009052A9" w:rsidRPr="00A65C9B" w:rsidRDefault="009052A9" w:rsidP="0018709E">
            <w:pPr>
              <w:spacing w:before="60" w:after="60" w:line="280" w:lineRule="exact"/>
              <w:rPr>
                <w:rFonts w:ascii="Calibri" w:eastAsia="SimSun" w:hAnsi="Calibri" w:cs="Times New Roman"/>
                <w:kern w:val="24"/>
                <w:sz w:val="20"/>
                <w:szCs w:val="20"/>
              </w:rPr>
            </w:pPr>
            <w:r>
              <w:rPr>
                <w:rFonts w:ascii="Calibri" w:hAnsi="Calibri" w:cs="Calibri"/>
                <w:color w:val="000000"/>
              </w:rPr>
              <w:t>Frequency with which to start conversions (minutes)</w:t>
            </w:r>
          </w:p>
        </w:tc>
        <w:tc>
          <w:tcPr>
            <w:tcW w:w="922" w:type="pct"/>
            <w:tcBorders>
              <w:top w:val="single" w:sz="6" w:space="0" w:color="808080"/>
              <w:left w:val="single" w:sz="6" w:space="0" w:color="808080"/>
              <w:bottom w:val="single" w:sz="6" w:space="0" w:color="808080"/>
              <w:right w:val="single" w:sz="6" w:space="0" w:color="808080"/>
            </w:tcBorders>
          </w:tcPr>
          <w:p w14:paraId="1D9B9244" w14:textId="42BD43C8" w:rsidR="0018709E" w:rsidRDefault="00A35E31" w:rsidP="0018709E">
            <w:pPr>
              <w:spacing w:before="60" w:after="60" w:line="280" w:lineRule="exact"/>
              <w:rPr>
                <w:rFonts w:ascii="Calibri" w:hAnsi="Calibri" w:cs="Calibri"/>
                <w:color w:val="000000"/>
              </w:rPr>
            </w:pPr>
            <w:r>
              <w:rPr>
                <w:rFonts w:ascii="Calibri" w:hAnsi="Calibri" w:cs="Calibri"/>
                <w:color w:val="000000"/>
              </w:rPr>
              <w:t>1 minute (r</w:t>
            </w:r>
            <w:r w:rsidR="009052A9">
              <w:rPr>
                <w:rFonts w:ascii="Calibri" w:hAnsi="Calibri" w:cs="Calibri"/>
                <w:color w:val="000000"/>
              </w:rPr>
              <w:t>ecommended) </w:t>
            </w:r>
          </w:p>
          <w:p w14:paraId="71DE1CFB" w14:textId="77777777" w:rsidR="00A35E31" w:rsidRDefault="00A35E31" w:rsidP="0018709E">
            <w:pPr>
              <w:spacing w:before="60" w:after="60" w:line="280" w:lineRule="exact"/>
              <w:rPr>
                <w:rFonts w:ascii="Calibri" w:hAnsi="Calibri" w:cs="Calibri"/>
                <w:color w:val="000000"/>
              </w:rPr>
            </w:pPr>
          </w:p>
          <w:p w14:paraId="770A596E" w14:textId="25D07769" w:rsidR="00A35E31" w:rsidRDefault="00A35E31" w:rsidP="00A35E31">
            <w:pPr>
              <w:spacing w:before="60" w:after="60" w:line="280" w:lineRule="exact"/>
              <w:rPr>
                <w:rFonts w:ascii="Calibri" w:hAnsi="Calibri" w:cs="Calibri"/>
                <w:color w:val="000000"/>
              </w:rPr>
            </w:pPr>
            <w:r>
              <w:rPr>
                <w:rFonts w:ascii="Calibri" w:hAnsi="Calibri" w:cs="Calibri"/>
                <w:color w:val="000000"/>
              </w:rPr>
              <w:t>15 minutes (d</w:t>
            </w:r>
            <w:r w:rsidR="009052A9">
              <w:rPr>
                <w:rFonts w:ascii="Calibri" w:hAnsi="Calibri" w:cs="Calibri"/>
                <w:color w:val="000000"/>
              </w:rPr>
              <w:t>efault)</w:t>
            </w:r>
            <w:r w:rsidR="009052A9">
              <w:rPr>
                <w:rFonts w:ascii="Calibri" w:hAnsi="Calibri" w:cs="Calibri"/>
                <w:color w:val="000000"/>
              </w:rPr>
              <w:br/>
            </w:r>
          </w:p>
          <w:p w14:paraId="77891410" w14:textId="7F89A9B9" w:rsidR="009052A9" w:rsidRPr="00A65C9B" w:rsidRDefault="009052A9" w:rsidP="00A35E31">
            <w:pPr>
              <w:spacing w:before="60" w:after="60" w:line="280" w:lineRule="exact"/>
              <w:rPr>
                <w:rFonts w:ascii="Calibri" w:eastAsia="SimSun" w:hAnsi="Calibri" w:cs="Times New Roman"/>
                <w:kern w:val="24"/>
                <w:sz w:val="20"/>
                <w:szCs w:val="20"/>
              </w:rPr>
            </w:pPr>
            <w:r>
              <w:rPr>
                <w:rFonts w:ascii="Calibri" w:hAnsi="Calibri" w:cs="Calibri"/>
                <w:color w:val="000000"/>
              </w:rPr>
              <w:t>59 minutes</w:t>
            </w:r>
            <w:r w:rsidR="00A35E31">
              <w:rPr>
                <w:rFonts w:ascii="Calibri" w:hAnsi="Calibri" w:cs="Calibri"/>
                <w:color w:val="000000"/>
              </w:rPr>
              <w:t xml:space="preserve"> (boundary)</w:t>
            </w:r>
          </w:p>
        </w:tc>
        <w:tc>
          <w:tcPr>
            <w:tcW w:w="697" w:type="pct"/>
            <w:tcBorders>
              <w:top w:val="single" w:sz="6" w:space="0" w:color="808080"/>
              <w:left w:val="single" w:sz="6" w:space="0" w:color="808080"/>
              <w:bottom w:val="single" w:sz="6" w:space="0" w:color="808080"/>
              <w:right w:val="single" w:sz="6" w:space="0" w:color="808080"/>
            </w:tcBorders>
          </w:tcPr>
          <w:p w14:paraId="60D39B2E" w14:textId="648D48B9" w:rsidR="009052A9" w:rsidRPr="00A65C9B" w:rsidRDefault="00C30AFF" w:rsidP="0018709E">
            <w:pPr>
              <w:spacing w:before="60" w:after="60" w:line="280" w:lineRule="exact"/>
              <w:rPr>
                <w:rFonts w:ascii="Calibri" w:eastAsia="SimSun" w:hAnsi="Calibri" w:cs="Times New Roman"/>
                <w:kern w:val="24"/>
                <w:sz w:val="20"/>
                <w:szCs w:val="20"/>
              </w:rPr>
            </w:pPr>
            <w:r>
              <w:rPr>
                <w:rFonts w:ascii="Calibri" w:hAnsi="Calibri" w:cs="Calibri"/>
                <w:color w:val="000000"/>
              </w:rPr>
              <w:t>Threshold</w:t>
            </w:r>
          </w:p>
        </w:tc>
        <w:tc>
          <w:tcPr>
            <w:tcW w:w="2723" w:type="pct"/>
            <w:tcBorders>
              <w:top w:val="single" w:sz="6" w:space="0" w:color="808080"/>
              <w:left w:val="single" w:sz="6" w:space="0" w:color="808080"/>
              <w:bottom w:val="single" w:sz="6" w:space="0" w:color="808080"/>
              <w:right w:val="single" w:sz="6" w:space="0" w:color="808080"/>
            </w:tcBorders>
          </w:tcPr>
          <w:p w14:paraId="30F51DBC" w14:textId="0D411E87" w:rsidR="009052A9" w:rsidRPr="00A65C9B" w:rsidRDefault="009052A9" w:rsidP="00C30AFF">
            <w:pPr>
              <w:spacing w:before="60" w:after="60" w:line="280" w:lineRule="exact"/>
              <w:rPr>
                <w:rFonts w:ascii="Calibri" w:eastAsia="SimSun" w:hAnsi="Calibri" w:cs="Times New Roman"/>
                <w:kern w:val="24"/>
                <w:szCs w:val="20"/>
              </w:rPr>
            </w:pPr>
            <w:r>
              <w:rPr>
                <w:rFonts w:ascii="Calibri" w:hAnsi="Calibri" w:cs="Calibri"/>
                <w:color w:val="000000"/>
              </w:rPr>
              <w:t xml:space="preserve">This setting determines how often the Word Automation Services timer job executes. A lower number leads to </w:t>
            </w:r>
            <w:r w:rsidR="00A35E31">
              <w:rPr>
                <w:rFonts w:ascii="Calibri" w:hAnsi="Calibri" w:cs="Calibri"/>
                <w:color w:val="000000"/>
              </w:rPr>
              <w:t xml:space="preserve">the </w:t>
            </w:r>
            <w:r>
              <w:rPr>
                <w:rFonts w:ascii="Calibri" w:hAnsi="Calibri" w:cs="Calibri"/>
                <w:color w:val="000000"/>
              </w:rPr>
              <w:t>timer job</w:t>
            </w:r>
            <w:r w:rsidR="00A35E31">
              <w:rPr>
                <w:rFonts w:ascii="Calibri" w:hAnsi="Calibri" w:cs="Calibri"/>
                <w:color w:val="000000"/>
              </w:rPr>
              <w:t xml:space="preserve"> running faster</w:t>
            </w:r>
            <w:r>
              <w:rPr>
                <w:rFonts w:ascii="Calibri" w:hAnsi="Calibri" w:cs="Calibri"/>
                <w:color w:val="000000"/>
              </w:rPr>
              <w:t>.</w:t>
            </w:r>
            <w:r>
              <w:rPr>
                <w:rFonts w:ascii="Calibri" w:hAnsi="Calibri" w:cs="Calibri"/>
                <w:color w:val="000000"/>
              </w:rPr>
              <w:br/>
              <w:t> </w:t>
            </w:r>
            <w:r>
              <w:rPr>
                <w:rFonts w:ascii="Calibri" w:hAnsi="Calibri" w:cs="Calibri"/>
                <w:color w:val="000000"/>
              </w:rPr>
              <w:br/>
            </w:r>
            <w:r w:rsidR="00A35E31">
              <w:rPr>
                <w:rFonts w:ascii="Calibri" w:hAnsi="Calibri" w:cs="Calibri"/>
                <w:color w:val="000000"/>
              </w:rPr>
              <w:t>Our t</w:t>
            </w:r>
            <w:r>
              <w:rPr>
                <w:rFonts w:ascii="Calibri" w:hAnsi="Calibri" w:cs="Calibri"/>
                <w:color w:val="000000"/>
              </w:rPr>
              <w:t xml:space="preserve">esting shows that </w:t>
            </w:r>
            <w:r w:rsidR="00A35E31">
              <w:rPr>
                <w:rFonts w:ascii="Calibri" w:hAnsi="Calibri" w:cs="Calibri"/>
                <w:color w:val="000000"/>
              </w:rPr>
              <w:t xml:space="preserve">it is </w:t>
            </w:r>
            <w:r>
              <w:rPr>
                <w:rFonts w:ascii="Calibri" w:hAnsi="Calibri" w:cs="Calibri"/>
                <w:color w:val="000000"/>
              </w:rPr>
              <w:t xml:space="preserve">most </w:t>
            </w:r>
            <w:r w:rsidR="00C30AFF">
              <w:rPr>
                <w:rFonts w:ascii="Calibri" w:hAnsi="Calibri" w:cs="Calibri"/>
                <w:color w:val="000000"/>
              </w:rPr>
              <w:t>beneficial</w:t>
            </w:r>
            <w:r>
              <w:rPr>
                <w:rFonts w:ascii="Calibri" w:hAnsi="Calibri" w:cs="Calibri"/>
                <w:color w:val="000000"/>
              </w:rPr>
              <w:t xml:space="preserve"> to run </w:t>
            </w:r>
            <w:r w:rsidR="00A35E31">
              <w:rPr>
                <w:rFonts w:ascii="Calibri" w:hAnsi="Calibri" w:cs="Calibri"/>
                <w:color w:val="000000"/>
              </w:rPr>
              <w:t xml:space="preserve">this </w:t>
            </w:r>
            <w:r>
              <w:rPr>
                <w:rFonts w:ascii="Calibri" w:hAnsi="Calibri" w:cs="Calibri"/>
                <w:color w:val="000000"/>
              </w:rPr>
              <w:t>timer job once per minute.</w:t>
            </w:r>
          </w:p>
        </w:tc>
      </w:tr>
      <w:tr w:rsidR="00E02E62" w:rsidRPr="00A65C9B" w14:paraId="7FB6FB42" w14:textId="77777777" w:rsidTr="006A3DCB">
        <w:trPr>
          <w:cantSplit/>
        </w:trPr>
        <w:tc>
          <w:tcPr>
            <w:tcW w:w="658" w:type="pct"/>
            <w:tcBorders>
              <w:top w:val="single" w:sz="6" w:space="0" w:color="808080"/>
              <w:left w:val="single" w:sz="12" w:space="0" w:color="808080"/>
              <w:bottom w:val="single" w:sz="6" w:space="0" w:color="808080"/>
              <w:right w:val="single" w:sz="6" w:space="0" w:color="808080"/>
            </w:tcBorders>
          </w:tcPr>
          <w:p w14:paraId="6BA9C6E3" w14:textId="12A71EDA" w:rsidR="00E02E62" w:rsidRPr="00A65C9B" w:rsidRDefault="00E02E62" w:rsidP="00C30AFF">
            <w:pPr>
              <w:spacing w:before="60" w:after="60" w:line="280" w:lineRule="exact"/>
              <w:rPr>
                <w:rFonts w:ascii="Calibri" w:eastAsia="SimSun" w:hAnsi="Calibri" w:cs="Times New Roman"/>
                <w:kern w:val="24"/>
                <w:sz w:val="20"/>
                <w:szCs w:val="20"/>
              </w:rPr>
            </w:pPr>
            <w:r>
              <w:rPr>
                <w:rFonts w:ascii="Calibri" w:hAnsi="Calibri" w:cs="Calibri"/>
                <w:color w:val="000000"/>
              </w:rPr>
              <w:t>Number of conversions to start per conversion process</w:t>
            </w:r>
          </w:p>
        </w:tc>
        <w:tc>
          <w:tcPr>
            <w:tcW w:w="922" w:type="pct"/>
            <w:tcBorders>
              <w:top w:val="single" w:sz="6" w:space="0" w:color="808080"/>
              <w:left w:val="single" w:sz="6" w:space="0" w:color="808080"/>
              <w:bottom w:val="single" w:sz="6" w:space="0" w:color="808080"/>
              <w:right w:val="single" w:sz="6" w:space="0" w:color="808080"/>
            </w:tcBorders>
          </w:tcPr>
          <w:p w14:paraId="6B3FD8F7" w14:textId="3BB3A04E" w:rsidR="00E02E62" w:rsidRPr="00A65C9B" w:rsidRDefault="00E02E62" w:rsidP="00F7013B">
            <w:pPr>
              <w:spacing w:before="60" w:after="60" w:line="280" w:lineRule="exact"/>
              <w:rPr>
                <w:rFonts w:ascii="Calibri" w:eastAsia="SimSun" w:hAnsi="Calibri" w:cs="Times New Roman"/>
                <w:kern w:val="24"/>
                <w:sz w:val="20"/>
                <w:szCs w:val="20"/>
              </w:rPr>
            </w:pPr>
            <w:r>
              <w:rPr>
                <w:rFonts w:ascii="Calibri" w:hAnsi="Calibri" w:cs="Calibri"/>
                <w:color w:val="000000"/>
              </w:rPr>
              <w:t>For PDF/XPS output formats: 30 x M</w:t>
            </w:r>
            <w:r>
              <w:rPr>
                <w:rFonts w:ascii="Calibri" w:hAnsi="Calibri" w:cs="Calibri"/>
                <w:color w:val="000000"/>
              </w:rPr>
              <w:br/>
              <w:t>For all other output formats: 72 x M</w:t>
            </w:r>
            <w:r>
              <w:rPr>
                <w:rFonts w:ascii="Calibri" w:hAnsi="Calibri" w:cs="Calibri"/>
                <w:color w:val="000000"/>
              </w:rPr>
              <w:br/>
              <w:t> </w:t>
            </w:r>
            <w:r>
              <w:rPr>
                <w:rFonts w:ascii="Calibri" w:hAnsi="Calibri" w:cs="Calibri"/>
                <w:color w:val="000000"/>
              </w:rPr>
              <w:br/>
              <w:t xml:space="preserve">Where M is the value </w:t>
            </w:r>
            <w:r w:rsidR="00F7013B">
              <w:rPr>
                <w:rFonts w:ascii="Calibri" w:hAnsi="Calibri" w:cs="Calibri"/>
                <w:color w:val="000000"/>
              </w:rPr>
              <w:t xml:space="preserve">of </w:t>
            </w:r>
            <w:r>
              <w:rPr>
                <w:rFonts w:ascii="Calibri" w:hAnsi="Calibri" w:cs="Calibri"/>
                <w:b/>
                <w:bCs/>
                <w:color w:val="000000"/>
              </w:rPr>
              <w:t>Frequency with which to start conversions (minutes)</w:t>
            </w:r>
          </w:p>
        </w:tc>
        <w:tc>
          <w:tcPr>
            <w:tcW w:w="697" w:type="pct"/>
            <w:tcBorders>
              <w:top w:val="single" w:sz="6" w:space="0" w:color="808080"/>
              <w:left w:val="single" w:sz="6" w:space="0" w:color="808080"/>
              <w:bottom w:val="single" w:sz="6" w:space="0" w:color="808080"/>
              <w:right w:val="single" w:sz="6" w:space="0" w:color="808080"/>
            </w:tcBorders>
          </w:tcPr>
          <w:p w14:paraId="0B736828" w14:textId="6919D6AE" w:rsidR="00E02E62" w:rsidRPr="00A65C9B" w:rsidRDefault="00C30AFF" w:rsidP="0018709E">
            <w:pPr>
              <w:spacing w:before="60" w:after="60" w:line="280" w:lineRule="exact"/>
              <w:rPr>
                <w:rFonts w:ascii="Calibri" w:eastAsia="SimSun" w:hAnsi="Calibri" w:cs="Times New Roman"/>
                <w:kern w:val="24"/>
                <w:sz w:val="20"/>
                <w:szCs w:val="20"/>
              </w:rPr>
            </w:pPr>
            <w:r>
              <w:rPr>
                <w:rFonts w:ascii="Calibri" w:hAnsi="Calibri" w:cs="Calibri"/>
                <w:color w:val="000000"/>
              </w:rPr>
              <w:t>Threshold</w:t>
            </w:r>
          </w:p>
        </w:tc>
        <w:tc>
          <w:tcPr>
            <w:tcW w:w="2723" w:type="pct"/>
            <w:tcBorders>
              <w:top w:val="single" w:sz="6" w:space="0" w:color="808080"/>
              <w:left w:val="single" w:sz="6" w:space="0" w:color="808080"/>
              <w:bottom w:val="single" w:sz="6" w:space="0" w:color="808080"/>
              <w:right w:val="single" w:sz="6" w:space="0" w:color="808080"/>
            </w:tcBorders>
          </w:tcPr>
          <w:p w14:paraId="30574040" w14:textId="0AD7D99A" w:rsidR="00C30AFF" w:rsidRDefault="00C30AFF" w:rsidP="00F7013B">
            <w:pPr>
              <w:spacing w:before="60" w:after="60" w:line="280" w:lineRule="exact"/>
              <w:rPr>
                <w:rFonts w:ascii="Calibri" w:hAnsi="Calibri" w:cs="Calibri"/>
                <w:color w:val="000000"/>
              </w:rPr>
            </w:pPr>
            <w:r>
              <w:rPr>
                <w:rFonts w:ascii="Calibri" w:hAnsi="Calibri" w:cs="Calibri"/>
                <w:color w:val="000000"/>
              </w:rPr>
              <w:t>The number of conversions to start</w:t>
            </w:r>
            <w:r w:rsidR="00E02E62">
              <w:rPr>
                <w:rFonts w:ascii="Calibri" w:hAnsi="Calibri" w:cs="Calibri"/>
                <w:color w:val="000000"/>
              </w:rPr>
              <w:t xml:space="preserve"> </w:t>
            </w:r>
            <w:r w:rsidR="006A3DCB">
              <w:rPr>
                <w:rFonts w:ascii="Calibri" w:hAnsi="Calibri" w:cs="Calibri"/>
                <w:color w:val="000000"/>
              </w:rPr>
              <w:t xml:space="preserve">affects </w:t>
            </w:r>
            <w:r w:rsidR="00E02E62">
              <w:rPr>
                <w:rFonts w:ascii="Calibri" w:hAnsi="Calibri" w:cs="Calibri"/>
                <w:color w:val="000000"/>
              </w:rPr>
              <w:t xml:space="preserve">the throughput of Word Automation Services. </w:t>
            </w:r>
          </w:p>
          <w:p w14:paraId="656F73B6" w14:textId="1E48B3CA" w:rsidR="00E02E62" w:rsidRPr="00A65C9B" w:rsidRDefault="00E02E62" w:rsidP="00F7013B">
            <w:pPr>
              <w:spacing w:before="60" w:after="60" w:line="280" w:lineRule="exact"/>
              <w:rPr>
                <w:rFonts w:ascii="Calibri" w:eastAsia="SimSun" w:hAnsi="Calibri" w:cs="Times New Roman"/>
                <w:kern w:val="24"/>
                <w:szCs w:val="20"/>
              </w:rPr>
            </w:pPr>
            <w:r>
              <w:rPr>
                <w:rFonts w:ascii="Calibri" w:hAnsi="Calibri" w:cs="Calibri"/>
                <w:color w:val="000000"/>
              </w:rPr>
              <w:t>If these values are set higher than </w:t>
            </w:r>
            <w:r w:rsidR="00F7013B">
              <w:rPr>
                <w:rFonts w:ascii="Calibri" w:hAnsi="Calibri" w:cs="Calibri"/>
                <w:color w:val="000000"/>
              </w:rPr>
              <w:t>the</w:t>
            </w:r>
            <w:r>
              <w:rPr>
                <w:rFonts w:ascii="Calibri" w:hAnsi="Calibri" w:cs="Calibri"/>
                <w:color w:val="000000"/>
              </w:rPr>
              <w:t xml:space="preserve"> recommended levels then </w:t>
            </w:r>
            <w:r w:rsidR="00F7013B">
              <w:rPr>
                <w:rFonts w:ascii="Calibri" w:hAnsi="Calibri" w:cs="Calibri"/>
                <w:color w:val="000000"/>
              </w:rPr>
              <w:t xml:space="preserve">some </w:t>
            </w:r>
            <w:r>
              <w:rPr>
                <w:rFonts w:ascii="Calibri" w:hAnsi="Calibri" w:cs="Calibri"/>
                <w:color w:val="000000"/>
              </w:rPr>
              <w:t xml:space="preserve">conversion items </w:t>
            </w:r>
            <w:r w:rsidR="00F7013B">
              <w:rPr>
                <w:rFonts w:ascii="Calibri" w:hAnsi="Calibri" w:cs="Calibri"/>
                <w:color w:val="000000"/>
              </w:rPr>
              <w:t>may</w:t>
            </w:r>
            <w:r>
              <w:rPr>
                <w:rFonts w:ascii="Calibri" w:hAnsi="Calibri" w:cs="Calibri"/>
                <w:color w:val="000000"/>
              </w:rPr>
              <w:t xml:space="preserve"> begin to fail intermittently and user permissions </w:t>
            </w:r>
            <w:r w:rsidR="00F7013B">
              <w:rPr>
                <w:rFonts w:ascii="Calibri" w:hAnsi="Calibri" w:cs="Calibri"/>
                <w:color w:val="000000"/>
              </w:rPr>
              <w:t>may</w:t>
            </w:r>
            <w:r>
              <w:rPr>
                <w:rFonts w:ascii="Calibri" w:hAnsi="Calibri" w:cs="Calibri"/>
                <w:color w:val="000000"/>
              </w:rPr>
              <w:t xml:space="preserve"> expire</w:t>
            </w:r>
            <w:r w:rsidR="00F7013B">
              <w:rPr>
                <w:rFonts w:ascii="Calibri" w:hAnsi="Calibri" w:cs="Calibri"/>
                <w:color w:val="000000"/>
              </w:rPr>
              <w:t>. User permissions expire</w:t>
            </w:r>
            <w:r>
              <w:rPr>
                <w:rFonts w:ascii="Calibri" w:hAnsi="Calibri" w:cs="Calibri"/>
                <w:color w:val="000000"/>
              </w:rPr>
              <w:t xml:space="preserve"> 24 hours from the time a conversion job is started.</w:t>
            </w:r>
          </w:p>
        </w:tc>
      </w:tr>
      <w:tr w:rsidR="00E02E62" w:rsidRPr="00A65C9B" w14:paraId="425ED5AB" w14:textId="77777777" w:rsidTr="0018709E">
        <w:trPr>
          <w:cantSplit/>
        </w:trPr>
        <w:tc>
          <w:tcPr>
            <w:tcW w:w="658" w:type="pct"/>
            <w:tcBorders>
              <w:top w:val="single" w:sz="6" w:space="0" w:color="808080"/>
              <w:left w:val="single" w:sz="12" w:space="0" w:color="808080"/>
              <w:bottom w:val="single" w:sz="6" w:space="0" w:color="808080"/>
              <w:right w:val="single" w:sz="6" w:space="0" w:color="808080"/>
            </w:tcBorders>
          </w:tcPr>
          <w:p w14:paraId="29D213A1" w14:textId="0A123D8E" w:rsidR="00E02E62" w:rsidRPr="00A65C9B" w:rsidRDefault="006E18C7" w:rsidP="006E18C7">
            <w:pPr>
              <w:spacing w:before="60" w:after="60" w:line="280" w:lineRule="exact"/>
              <w:rPr>
                <w:rFonts w:ascii="Calibri" w:eastAsia="SimSun" w:hAnsi="Calibri" w:cs="Times New Roman"/>
                <w:kern w:val="24"/>
                <w:sz w:val="20"/>
                <w:szCs w:val="20"/>
              </w:rPr>
            </w:pPr>
            <w:r>
              <w:rPr>
                <w:rFonts w:ascii="Calibri" w:hAnsi="Calibri" w:cs="Calibri"/>
                <w:color w:val="000000"/>
              </w:rPr>
              <w:lastRenderedPageBreak/>
              <w:t>Conversion j</w:t>
            </w:r>
            <w:r w:rsidR="00E02E62">
              <w:rPr>
                <w:rFonts w:ascii="Calibri" w:hAnsi="Calibri" w:cs="Calibri"/>
                <w:color w:val="000000"/>
              </w:rPr>
              <w:t xml:space="preserve">ob </w:t>
            </w:r>
            <w:r>
              <w:rPr>
                <w:rFonts w:ascii="Calibri" w:hAnsi="Calibri" w:cs="Calibri"/>
                <w:color w:val="000000"/>
              </w:rPr>
              <w:t>s</w:t>
            </w:r>
            <w:r w:rsidR="00E02E62">
              <w:rPr>
                <w:rFonts w:ascii="Calibri" w:hAnsi="Calibri" w:cs="Calibri"/>
                <w:color w:val="000000"/>
              </w:rPr>
              <w:t>ize</w:t>
            </w:r>
          </w:p>
        </w:tc>
        <w:tc>
          <w:tcPr>
            <w:tcW w:w="922" w:type="pct"/>
            <w:tcBorders>
              <w:top w:val="single" w:sz="6" w:space="0" w:color="808080"/>
              <w:left w:val="single" w:sz="6" w:space="0" w:color="808080"/>
              <w:bottom w:val="single" w:sz="6" w:space="0" w:color="808080"/>
              <w:right w:val="single" w:sz="6" w:space="0" w:color="808080"/>
            </w:tcBorders>
          </w:tcPr>
          <w:p w14:paraId="7B47DCAE" w14:textId="77777777" w:rsidR="00E02E62" w:rsidRPr="00A65C9B" w:rsidRDefault="00E02E62" w:rsidP="0018709E">
            <w:pPr>
              <w:spacing w:before="60" w:after="60" w:line="280" w:lineRule="exact"/>
              <w:rPr>
                <w:rFonts w:ascii="Calibri" w:eastAsia="SimSun" w:hAnsi="Calibri" w:cs="Times New Roman"/>
                <w:kern w:val="24"/>
                <w:sz w:val="20"/>
                <w:szCs w:val="20"/>
              </w:rPr>
            </w:pPr>
            <w:r>
              <w:rPr>
                <w:rFonts w:ascii="Calibri" w:hAnsi="Calibri" w:cs="Calibri"/>
                <w:color w:val="000000"/>
              </w:rPr>
              <w:t>100,000 conversion items</w:t>
            </w:r>
          </w:p>
        </w:tc>
        <w:tc>
          <w:tcPr>
            <w:tcW w:w="697" w:type="pct"/>
            <w:tcBorders>
              <w:top w:val="single" w:sz="6" w:space="0" w:color="808080"/>
              <w:left w:val="single" w:sz="6" w:space="0" w:color="808080"/>
              <w:bottom w:val="single" w:sz="6" w:space="0" w:color="808080"/>
              <w:right w:val="single" w:sz="6" w:space="0" w:color="808080"/>
            </w:tcBorders>
          </w:tcPr>
          <w:p w14:paraId="0EE9ED36" w14:textId="7C8A754A" w:rsidR="00E02E62" w:rsidRPr="00A65C9B" w:rsidRDefault="00C30AFF" w:rsidP="0018709E">
            <w:pPr>
              <w:spacing w:before="60" w:after="60" w:line="280" w:lineRule="exact"/>
              <w:rPr>
                <w:rFonts w:ascii="Calibri" w:eastAsia="SimSun" w:hAnsi="Calibri" w:cs="Times New Roman"/>
                <w:kern w:val="24"/>
                <w:sz w:val="20"/>
                <w:szCs w:val="20"/>
              </w:rPr>
            </w:pPr>
            <w:r>
              <w:rPr>
                <w:rFonts w:ascii="Calibri" w:hAnsi="Calibri" w:cs="Calibri"/>
                <w:color w:val="000000"/>
              </w:rPr>
              <w:t>Supported</w:t>
            </w:r>
          </w:p>
        </w:tc>
        <w:tc>
          <w:tcPr>
            <w:tcW w:w="2723" w:type="pct"/>
            <w:tcBorders>
              <w:top w:val="single" w:sz="6" w:space="0" w:color="808080"/>
              <w:left w:val="single" w:sz="6" w:space="0" w:color="808080"/>
              <w:bottom w:val="single" w:sz="6" w:space="0" w:color="808080"/>
              <w:right w:val="single" w:sz="6" w:space="0" w:color="808080"/>
            </w:tcBorders>
          </w:tcPr>
          <w:p w14:paraId="3F3DD69B" w14:textId="429293B4" w:rsidR="00E02E62" w:rsidRPr="00A65C9B" w:rsidRDefault="00E02E62" w:rsidP="005E050B">
            <w:pPr>
              <w:spacing w:before="60" w:after="60" w:line="280" w:lineRule="exact"/>
              <w:rPr>
                <w:rFonts w:ascii="Calibri" w:eastAsia="SimSun" w:hAnsi="Calibri" w:cs="Times New Roman"/>
                <w:kern w:val="24"/>
                <w:szCs w:val="20"/>
              </w:rPr>
            </w:pPr>
            <w:r>
              <w:rPr>
                <w:rFonts w:ascii="Calibri" w:hAnsi="Calibri" w:cs="Calibri"/>
                <w:color w:val="000000"/>
              </w:rPr>
              <w:t xml:space="preserve">A conversion job </w:t>
            </w:r>
            <w:r w:rsidR="00C30AFF">
              <w:rPr>
                <w:rFonts w:ascii="Calibri" w:hAnsi="Calibri" w:cs="Calibri"/>
                <w:color w:val="000000"/>
              </w:rPr>
              <w:t xml:space="preserve">includes </w:t>
            </w:r>
            <w:r>
              <w:rPr>
                <w:rFonts w:ascii="Calibri" w:hAnsi="Calibri" w:cs="Calibri"/>
                <w:color w:val="000000"/>
              </w:rPr>
              <w:t xml:space="preserve">one or more conversion items, each of which represents a single conversion to be performed on a single input file in SharePoint. </w:t>
            </w:r>
            <w:r w:rsidR="005E050B">
              <w:rPr>
                <w:rFonts w:ascii="Calibri" w:hAnsi="Calibri" w:cs="Calibri"/>
                <w:color w:val="000000"/>
              </w:rPr>
              <w:t xml:space="preserve">When a conversion job is started (using the </w:t>
            </w:r>
            <w:proofErr w:type="spellStart"/>
            <w:r w:rsidR="005E050B">
              <w:rPr>
                <w:rFonts w:ascii="Calibri" w:hAnsi="Calibri" w:cs="Calibri"/>
                <w:color w:val="000000"/>
              </w:rPr>
              <w:t>ConversionJob.Start</w:t>
            </w:r>
            <w:proofErr w:type="spellEnd"/>
            <w:r w:rsidR="005E050B">
              <w:rPr>
                <w:rFonts w:ascii="Calibri" w:hAnsi="Calibri" w:cs="Calibri"/>
                <w:color w:val="000000"/>
              </w:rPr>
              <w:t xml:space="preserve"> method), the conversion job and all conversion items are transmitted over to an application server which then stores the job in the Word Automation Services database. A large number of conversion items will increase both the execution time of the Start method as well as the number of bytes transmitted to the application server.</w:t>
            </w:r>
          </w:p>
        </w:tc>
      </w:tr>
      <w:tr w:rsidR="00E02E62" w:rsidRPr="00A65C9B" w14:paraId="0BBE6967" w14:textId="77777777" w:rsidTr="0018709E">
        <w:trPr>
          <w:cantSplit/>
        </w:trPr>
        <w:tc>
          <w:tcPr>
            <w:tcW w:w="658" w:type="pct"/>
            <w:tcBorders>
              <w:top w:val="single" w:sz="6" w:space="0" w:color="808080"/>
              <w:left w:val="single" w:sz="12" w:space="0" w:color="808080"/>
              <w:bottom w:val="single" w:sz="6" w:space="0" w:color="808080"/>
              <w:right w:val="single" w:sz="6" w:space="0" w:color="808080"/>
            </w:tcBorders>
          </w:tcPr>
          <w:p w14:paraId="02BF52C2" w14:textId="0E68364A" w:rsidR="00E02E62" w:rsidRPr="00A65C9B" w:rsidRDefault="006E18C7" w:rsidP="006E18C7">
            <w:pPr>
              <w:spacing w:before="60" w:after="60" w:line="280" w:lineRule="exact"/>
              <w:rPr>
                <w:rFonts w:ascii="Calibri" w:eastAsia="SimSun" w:hAnsi="Calibri" w:cs="Times New Roman"/>
                <w:kern w:val="24"/>
                <w:sz w:val="20"/>
                <w:szCs w:val="20"/>
              </w:rPr>
            </w:pPr>
            <w:r>
              <w:rPr>
                <w:rFonts w:ascii="Calibri" w:hAnsi="Calibri" w:cs="Calibri"/>
                <w:color w:val="000000"/>
              </w:rPr>
              <w:t>Total a</w:t>
            </w:r>
            <w:r w:rsidR="00E02E62">
              <w:rPr>
                <w:rFonts w:ascii="Calibri" w:hAnsi="Calibri" w:cs="Calibri"/>
                <w:color w:val="000000"/>
              </w:rPr>
              <w:t xml:space="preserve">ctive </w:t>
            </w:r>
            <w:r>
              <w:rPr>
                <w:rFonts w:ascii="Calibri" w:hAnsi="Calibri" w:cs="Calibri"/>
                <w:color w:val="000000"/>
              </w:rPr>
              <w:t>conversion p</w:t>
            </w:r>
            <w:r w:rsidR="00E02E62">
              <w:rPr>
                <w:rFonts w:ascii="Calibri" w:hAnsi="Calibri" w:cs="Calibri"/>
                <w:color w:val="000000"/>
              </w:rPr>
              <w:t>rocesses</w:t>
            </w:r>
          </w:p>
        </w:tc>
        <w:tc>
          <w:tcPr>
            <w:tcW w:w="922" w:type="pct"/>
            <w:tcBorders>
              <w:top w:val="single" w:sz="6" w:space="0" w:color="808080"/>
              <w:left w:val="single" w:sz="6" w:space="0" w:color="808080"/>
              <w:bottom w:val="single" w:sz="6" w:space="0" w:color="808080"/>
              <w:right w:val="single" w:sz="6" w:space="0" w:color="808080"/>
            </w:tcBorders>
          </w:tcPr>
          <w:p w14:paraId="2CDB142E" w14:textId="4FF7EAB5" w:rsidR="00E02E62" w:rsidRDefault="00E02E62" w:rsidP="00E32024">
            <w:pPr>
              <w:spacing w:before="60" w:after="60" w:line="280" w:lineRule="exact"/>
              <w:rPr>
                <w:rFonts w:ascii="Calibri" w:hAnsi="Calibri" w:cs="Calibri"/>
                <w:color w:val="000000"/>
              </w:rPr>
            </w:pPr>
            <w:r>
              <w:rPr>
                <w:rFonts w:ascii="Calibri" w:hAnsi="Calibri" w:cs="Calibri"/>
                <w:color w:val="000000"/>
              </w:rPr>
              <w:t>N-1</w:t>
            </w:r>
            <w:r w:rsidR="00663230">
              <w:rPr>
                <w:rFonts w:ascii="Calibri" w:hAnsi="Calibri" w:cs="Calibri"/>
                <w:color w:val="000000"/>
              </w:rPr>
              <w:t>, w</w:t>
            </w:r>
            <w:r>
              <w:rPr>
                <w:rFonts w:ascii="Calibri" w:hAnsi="Calibri" w:cs="Calibri"/>
                <w:color w:val="000000"/>
              </w:rPr>
              <w:t>here N is the number of cores on each application server</w:t>
            </w:r>
          </w:p>
          <w:p w14:paraId="00D69593" w14:textId="0A731B7F" w:rsidR="00663230" w:rsidRPr="00A65C9B" w:rsidRDefault="00663230" w:rsidP="00E32024">
            <w:pPr>
              <w:spacing w:before="60" w:after="60" w:line="280" w:lineRule="exact"/>
              <w:rPr>
                <w:rFonts w:ascii="Calibri" w:eastAsia="SimSun" w:hAnsi="Calibri" w:cs="Times New Roman"/>
                <w:kern w:val="24"/>
                <w:sz w:val="20"/>
                <w:szCs w:val="20"/>
              </w:rPr>
            </w:pPr>
          </w:p>
        </w:tc>
        <w:tc>
          <w:tcPr>
            <w:tcW w:w="697" w:type="pct"/>
            <w:tcBorders>
              <w:top w:val="single" w:sz="6" w:space="0" w:color="808080"/>
              <w:left w:val="single" w:sz="6" w:space="0" w:color="808080"/>
              <w:bottom w:val="single" w:sz="6" w:space="0" w:color="808080"/>
              <w:right w:val="single" w:sz="6" w:space="0" w:color="808080"/>
            </w:tcBorders>
          </w:tcPr>
          <w:p w14:paraId="4334EB9E" w14:textId="049EC142" w:rsidR="00E02E62" w:rsidRPr="00A65C9B" w:rsidRDefault="00C30AFF" w:rsidP="0018709E">
            <w:pPr>
              <w:spacing w:before="60" w:after="60" w:line="280" w:lineRule="exact"/>
              <w:rPr>
                <w:rFonts w:ascii="Calibri" w:eastAsia="SimSun" w:hAnsi="Calibri" w:cs="Times New Roman"/>
                <w:kern w:val="24"/>
                <w:sz w:val="20"/>
                <w:szCs w:val="20"/>
              </w:rPr>
            </w:pPr>
            <w:r>
              <w:rPr>
                <w:rFonts w:ascii="Calibri" w:hAnsi="Calibri" w:cs="Calibri"/>
                <w:color w:val="000000"/>
              </w:rPr>
              <w:t>Threshold</w:t>
            </w:r>
          </w:p>
        </w:tc>
        <w:tc>
          <w:tcPr>
            <w:tcW w:w="2723" w:type="pct"/>
            <w:tcBorders>
              <w:top w:val="single" w:sz="6" w:space="0" w:color="808080"/>
              <w:left w:val="single" w:sz="6" w:space="0" w:color="808080"/>
              <w:bottom w:val="single" w:sz="6" w:space="0" w:color="808080"/>
              <w:right w:val="single" w:sz="6" w:space="0" w:color="808080"/>
            </w:tcBorders>
          </w:tcPr>
          <w:p w14:paraId="246C4918" w14:textId="77777777" w:rsidR="00705E07" w:rsidRDefault="00E02E62" w:rsidP="00663230">
            <w:pPr>
              <w:spacing w:before="60" w:after="60" w:line="280" w:lineRule="exact"/>
              <w:rPr>
                <w:rFonts w:ascii="Calibri" w:hAnsi="Calibri" w:cs="Calibri"/>
                <w:color w:val="000000"/>
              </w:rPr>
            </w:pPr>
            <w:r>
              <w:rPr>
                <w:rFonts w:ascii="Calibri" w:hAnsi="Calibri" w:cs="Calibri"/>
                <w:color w:val="000000"/>
              </w:rPr>
              <w:t>An activ</w:t>
            </w:r>
            <w:r w:rsidR="00E32024">
              <w:rPr>
                <w:rFonts w:ascii="Calibri" w:hAnsi="Calibri" w:cs="Calibri"/>
                <w:color w:val="000000"/>
              </w:rPr>
              <w:t xml:space="preserve">e conversion process </w:t>
            </w:r>
            <w:r w:rsidR="00663230">
              <w:rPr>
                <w:rFonts w:ascii="Calibri" w:hAnsi="Calibri" w:cs="Calibri"/>
                <w:color w:val="000000"/>
              </w:rPr>
              <w:t xml:space="preserve">can consume </w:t>
            </w:r>
            <w:r>
              <w:rPr>
                <w:rFonts w:ascii="Calibri" w:hAnsi="Calibri" w:cs="Calibri"/>
                <w:color w:val="000000"/>
              </w:rPr>
              <w:t>a single processing core. Ther</w:t>
            </w:r>
            <w:r w:rsidR="00E32024">
              <w:rPr>
                <w:rFonts w:ascii="Calibri" w:hAnsi="Calibri" w:cs="Calibri"/>
                <w:color w:val="000000"/>
              </w:rPr>
              <w:t>e</w:t>
            </w:r>
            <w:r>
              <w:rPr>
                <w:rFonts w:ascii="Calibri" w:hAnsi="Calibri" w:cs="Calibri"/>
                <w:color w:val="000000"/>
              </w:rPr>
              <w:t xml:space="preserve">fore, customers should not </w:t>
            </w:r>
            <w:r w:rsidR="00663230">
              <w:rPr>
                <w:rFonts w:ascii="Calibri" w:hAnsi="Calibri" w:cs="Calibri"/>
                <w:color w:val="000000"/>
              </w:rPr>
              <w:t xml:space="preserve">run </w:t>
            </w:r>
            <w:r>
              <w:rPr>
                <w:rFonts w:ascii="Calibri" w:hAnsi="Calibri" w:cs="Calibri"/>
                <w:color w:val="000000"/>
              </w:rPr>
              <w:t xml:space="preserve">more conversion processes than they have processing cores in their application servers. </w:t>
            </w:r>
            <w:r>
              <w:rPr>
                <w:rFonts w:ascii="Calibri" w:hAnsi="Calibri" w:cs="Calibri"/>
                <w:color w:val="000000"/>
              </w:rPr>
              <w:br/>
              <w:t> </w:t>
            </w:r>
            <w:r>
              <w:rPr>
                <w:rFonts w:ascii="Calibri" w:hAnsi="Calibri" w:cs="Calibri"/>
                <w:color w:val="000000"/>
              </w:rPr>
              <w:br/>
            </w:r>
            <w:r w:rsidR="00663230">
              <w:rPr>
                <w:rFonts w:ascii="Calibri" w:hAnsi="Calibri" w:cs="Calibri"/>
                <w:color w:val="000000"/>
              </w:rPr>
              <w:t>T</w:t>
            </w:r>
            <w:r>
              <w:rPr>
                <w:rFonts w:ascii="Calibri" w:hAnsi="Calibri" w:cs="Calibri"/>
                <w:color w:val="000000"/>
              </w:rPr>
              <w:t xml:space="preserve">he </w:t>
            </w:r>
            <w:r w:rsidR="00663230">
              <w:rPr>
                <w:rFonts w:ascii="Calibri" w:hAnsi="Calibri" w:cs="Calibri"/>
                <w:color w:val="000000"/>
              </w:rPr>
              <w:t xml:space="preserve">conversion </w:t>
            </w:r>
            <w:r>
              <w:rPr>
                <w:rFonts w:ascii="Calibri" w:hAnsi="Calibri" w:cs="Calibri"/>
                <w:color w:val="000000"/>
              </w:rPr>
              <w:t xml:space="preserve">timer job and </w:t>
            </w:r>
            <w:r w:rsidR="00663230">
              <w:rPr>
                <w:rFonts w:ascii="Calibri" w:hAnsi="Calibri" w:cs="Calibri"/>
                <w:color w:val="000000"/>
              </w:rPr>
              <w:t xml:space="preserve">other </w:t>
            </w:r>
            <w:r>
              <w:rPr>
                <w:rFonts w:ascii="Calibri" w:hAnsi="Calibri" w:cs="Calibri"/>
                <w:color w:val="000000"/>
              </w:rPr>
              <w:t xml:space="preserve">SharePoint </w:t>
            </w:r>
            <w:r w:rsidR="00663230">
              <w:rPr>
                <w:rFonts w:ascii="Calibri" w:hAnsi="Calibri" w:cs="Calibri"/>
                <w:color w:val="000000"/>
              </w:rPr>
              <w:t xml:space="preserve">activities </w:t>
            </w:r>
            <w:r w:rsidR="00705E07">
              <w:rPr>
                <w:rFonts w:ascii="Calibri" w:hAnsi="Calibri" w:cs="Calibri"/>
                <w:color w:val="000000"/>
              </w:rPr>
              <w:t xml:space="preserve">also </w:t>
            </w:r>
            <w:r w:rsidR="00663230">
              <w:rPr>
                <w:rFonts w:ascii="Calibri" w:hAnsi="Calibri" w:cs="Calibri"/>
                <w:color w:val="000000"/>
              </w:rPr>
              <w:t xml:space="preserve">require occasional use of </w:t>
            </w:r>
            <w:r>
              <w:rPr>
                <w:rFonts w:ascii="Calibri" w:hAnsi="Calibri" w:cs="Calibri"/>
                <w:color w:val="000000"/>
              </w:rPr>
              <w:t xml:space="preserve">a processing core. </w:t>
            </w:r>
          </w:p>
          <w:p w14:paraId="603FD43F" w14:textId="59D85316" w:rsidR="00E02E62" w:rsidRPr="00A65C9B" w:rsidRDefault="00663230" w:rsidP="00705E07">
            <w:pPr>
              <w:spacing w:before="60" w:after="60" w:line="280" w:lineRule="exact"/>
              <w:rPr>
                <w:rFonts w:ascii="Calibri" w:eastAsia="SimSun" w:hAnsi="Calibri" w:cs="Times New Roman"/>
                <w:kern w:val="24"/>
                <w:szCs w:val="20"/>
              </w:rPr>
            </w:pPr>
            <w:r>
              <w:rPr>
                <w:rFonts w:ascii="Calibri" w:hAnsi="Calibri" w:cs="Calibri"/>
                <w:color w:val="000000"/>
              </w:rPr>
              <w:t>We recommend that you always leave</w:t>
            </w:r>
            <w:r w:rsidR="00E02E62">
              <w:rPr>
                <w:rFonts w:ascii="Calibri" w:hAnsi="Calibri" w:cs="Calibri"/>
                <w:color w:val="000000"/>
              </w:rPr>
              <w:t xml:space="preserve"> 1 core free for use by the </w:t>
            </w:r>
            <w:r w:rsidR="00705E07">
              <w:rPr>
                <w:rFonts w:ascii="Calibri" w:hAnsi="Calibri" w:cs="Calibri"/>
                <w:color w:val="000000"/>
              </w:rPr>
              <w:t xml:space="preserve">conversion </w:t>
            </w:r>
            <w:r w:rsidR="00E02E62">
              <w:rPr>
                <w:rFonts w:ascii="Calibri" w:hAnsi="Calibri" w:cs="Calibri"/>
                <w:color w:val="000000"/>
              </w:rPr>
              <w:t xml:space="preserve">timer job and SharePoint. </w:t>
            </w:r>
          </w:p>
        </w:tc>
      </w:tr>
      <w:tr w:rsidR="00E02E62" w:rsidRPr="00A65C9B" w14:paraId="68FC79F7" w14:textId="77777777" w:rsidTr="006A3DCB">
        <w:trPr>
          <w:cantSplit/>
        </w:trPr>
        <w:tc>
          <w:tcPr>
            <w:tcW w:w="658" w:type="pct"/>
            <w:tcBorders>
              <w:top w:val="single" w:sz="6" w:space="0" w:color="808080"/>
              <w:left w:val="single" w:sz="12" w:space="0" w:color="808080"/>
              <w:bottom w:val="single" w:sz="6" w:space="0" w:color="808080"/>
              <w:right w:val="single" w:sz="6" w:space="0" w:color="808080"/>
            </w:tcBorders>
          </w:tcPr>
          <w:p w14:paraId="22DE5934" w14:textId="05C34DB9" w:rsidR="00E02E62" w:rsidRPr="00A65C9B" w:rsidRDefault="00E02E62" w:rsidP="006A3DCB">
            <w:pPr>
              <w:spacing w:before="60" w:after="60" w:line="280" w:lineRule="exact"/>
              <w:rPr>
                <w:rFonts w:ascii="Calibri" w:eastAsia="SimSun" w:hAnsi="Calibri" w:cs="Times New Roman"/>
                <w:kern w:val="24"/>
                <w:sz w:val="20"/>
                <w:szCs w:val="20"/>
              </w:rPr>
            </w:pPr>
            <w:r>
              <w:rPr>
                <w:rFonts w:ascii="Calibri" w:hAnsi="Calibri" w:cs="Calibri"/>
                <w:color w:val="000000"/>
              </w:rPr>
              <w:t xml:space="preserve">Word Automation Services </w:t>
            </w:r>
            <w:r w:rsidR="00C30AFF">
              <w:rPr>
                <w:rFonts w:ascii="Calibri" w:hAnsi="Calibri" w:cs="Calibri"/>
                <w:color w:val="000000"/>
              </w:rPr>
              <w:t>database size</w:t>
            </w:r>
          </w:p>
        </w:tc>
        <w:tc>
          <w:tcPr>
            <w:tcW w:w="922" w:type="pct"/>
            <w:tcBorders>
              <w:top w:val="single" w:sz="6" w:space="0" w:color="808080"/>
              <w:left w:val="single" w:sz="6" w:space="0" w:color="808080"/>
              <w:bottom w:val="single" w:sz="6" w:space="0" w:color="808080"/>
              <w:right w:val="single" w:sz="6" w:space="0" w:color="808080"/>
            </w:tcBorders>
          </w:tcPr>
          <w:p w14:paraId="4710EFFD" w14:textId="17946F89" w:rsidR="00E02E62" w:rsidRPr="00A65C9B" w:rsidRDefault="00E02E62" w:rsidP="009052A9">
            <w:pPr>
              <w:spacing w:before="60" w:after="60" w:line="280" w:lineRule="exact"/>
              <w:rPr>
                <w:rFonts w:ascii="Calibri" w:eastAsia="SimSun" w:hAnsi="Calibri" w:cs="Times New Roman"/>
                <w:kern w:val="24"/>
                <w:sz w:val="20"/>
                <w:szCs w:val="20"/>
              </w:rPr>
            </w:pPr>
            <w:r>
              <w:rPr>
                <w:rFonts w:ascii="Calibri" w:hAnsi="Calibri" w:cs="Calibri"/>
                <w:color w:val="000000"/>
              </w:rPr>
              <w:t>2 million conversion items</w:t>
            </w:r>
            <w:r>
              <w:rPr>
                <w:rFonts w:ascii="Calibri" w:hAnsi="Calibri" w:cs="Calibri"/>
                <w:color w:val="000000"/>
              </w:rPr>
              <w:br/>
              <w:t> </w:t>
            </w:r>
          </w:p>
        </w:tc>
        <w:tc>
          <w:tcPr>
            <w:tcW w:w="697" w:type="pct"/>
            <w:tcBorders>
              <w:top w:val="single" w:sz="6" w:space="0" w:color="808080"/>
              <w:left w:val="single" w:sz="6" w:space="0" w:color="808080"/>
              <w:bottom w:val="single" w:sz="6" w:space="0" w:color="808080"/>
              <w:right w:val="single" w:sz="6" w:space="0" w:color="808080"/>
            </w:tcBorders>
          </w:tcPr>
          <w:p w14:paraId="6FD39D6A" w14:textId="50884A3A" w:rsidR="00E02E62" w:rsidRPr="00A65C9B" w:rsidRDefault="00C30AFF" w:rsidP="0018709E">
            <w:pPr>
              <w:spacing w:before="60" w:after="60" w:line="280" w:lineRule="exact"/>
              <w:rPr>
                <w:rFonts w:ascii="Calibri" w:eastAsia="SimSun" w:hAnsi="Calibri" w:cs="Times New Roman"/>
                <w:kern w:val="24"/>
                <w:sz w:val="20"/>
                <w:szCs w:val="20"/>
              </w:rPr>
            </w:pPr>
            <w:r>
              <w:rPr>
                <w:rFonts w:ascii="Calibri" w:hAnsi="Calibri" w:cs="Calibri"/>
                <w:color w:val="000000"/>
              </w:rPr>
              <w:t>Supported</w:t>
            </w:r>
          </w:p>
        </w:tc>
        <w:tc>
          <w:tcPr>
            <w:tcW w:w="2723" w:type="pct"/>
            <w:tcBorders>
              <w:top w:val="single" w:sz="6" w:space="0" w:color="808080"/>
              <w:left w:val="single" w:sz="6" w:space="0" w:color="808080"/>
              <w:bottom w:val="single" w:sz="6" w:space="0" w:color="808080"/>
              <w:right w:val="single" w:sz="6" w:space="0" w:color="808080"/>
            </w:tcBorders>
          </w:tcPr>
          <w:p w14:paraId="6157DAB5" w14:textId="77777777" w:rsidR="00C30AFF" w:rsidRDefault="00E02E62" w:rsidP="00C30AFF">
            <w:pPr>
              <w:spacing w:before="60" w:after="60" w:line="280" w:lineRule="exact"/>
              <w:rPr>
                <w:rFonts w:ascii="Calibri" w:hAnsi="Calibri" w:cs="Calibri"/>
                <w:color w:val="000000"/>
              </w:rPr>
            </w:pPr>
            <w:r>
              <w:rPr>
                <w:rFonts w:ascii="Calibri" w:hAnsi="Calibri" w:cs="Calibri"/>
                <w:color w:val="000000"/>
              </w:rPr>
              <w:t>Word Automati</w:t>
            </w:r>
            <w:r w:rsidR="00C30AFF">
              <w:rPr>
                <w:rFonts w:ascii="Calibri" w:hAnsi="Calibri" w:cs="Calibri"/>
                <w:color w:val="000000"/>
              </w:rPr>
              <w:t>on Services maintains a persiste</w:t>
            </w:r>
            <w:r>
              <w:rPr>
                <w:rFonts w:ascii="Calibri" w:hAnsi="Calibri" w:cs="Calibri"/>
                <w:color w:val="000000"/>
              </w:rPr>
              <w:t xml:space="preserve">nt queue of </w:t>
            </w:r>
            <w:r w:rsidR="00C30AFF">
              <w:rPr>
                <w:rFonts w:ascii="Calibri" w:hAnsi="Calibri" w:cs="Calibri"/>
                <w:color w:val="000000"/>
              </w:rPr>
              <w:t>c</w:t>
            </w:r>
            <w:r>
              <w:rPr>
                <w:rFonts w:ascii="Calibri" w:hAnsi="Calibri" w:cs="Calibri"/>
                <w:color w:val="000000"/>
              </w:rPr>
              <w:t xml:space="preserve">onversion </w:t>
            </w:r>
            <w:r w:rsidR="00C30AFF">
              <w:rPr>
                <w:rFonts w:ascii="Calibri" w:hAnsi="Calibri" w:cs="Calibri"/>
                <w:color w:val="000000"/>
              </w:rPr>
              <w:t>i</w:t>
            </w:r>
            <w:r>
              <w:rPr>
                <w:rFonts w:ascii="Calibri" w:hAnsi="Calibri" w:cs="Calibri"/>
                <w:color w:val="000000"/>
              </w:rPr>
              <w:t>tems</w:t>
            </w:r>
            <w:r w:rsidR="00C30AFF">
              <w:rPr>
                <w:rFonts w:ascii="Calibri" w:hAnsi="Calibri" w:cs="Calibri"/>
                <w:color w:val="000000"/>
              </w:rPr>
              <w:t xml:space="preserve"> in its database. </w:t>
            </w:r>
            <w:r>
              <w:rPr>
                <w:rFonts w:ascii="Calibri" w:hAnsi="Calibri" w:cs="Calibri"/>
                <w:color w:val="000000"/>
              </w:rPr>
              <w:t xml:space="preserve"> </w:t>
            </w:r>
            <w:r w:rsidR="00C30AFF">
              <w:rPr>
                <w:rFonts w:ascii="Calibri" w:hAnsi="Calibri" w:cs="Calibri"/>
                <w:color w:val="000000"/>
              </w:rPr>
              <w:t xml:space="preserve">Each conversion request generates one </w:t>
            </w:r>
            <w:r>
              <w:rPr>
                <w:rFonts w:ascii="Calibri" w:hAnsi="Calibri" w:cs="Calibri"/>
                <w:color w:val="000000"/>
              </w:rPr>
              <w:t xml:space="preserve">or more records. </w:t>
            </w:r>
          </w:p>
          <w:p w14:paraId="244AE9EA" w14:textId="7DCB8B4D" w:rsidR="00E02E62" w:rsidRPr="006A3DCB" w:rsidRDefault="00C30AFF" w:rsidP="00C30AFF">
            <w:pPr>
              <w:spacing w:before="60" w:after="60" w:line="280" w:lineRule="exact"/>
              <w:rPr>
                <w:rFonts w:ascii="Calibri" w:hAnsi="Calibri" w:cs="Calibri"/>
                <w:color w:val="000000"/>
              </w:rPr>
            </w:pPr>
            <w:r>
              <w:rPr>
                <w:rFonts w:ascii="Calibri" w:hAnsi="Calibri" w:cs="Calibri"/>
                <w:color w:val="000000"/>
              </w:rPr>
              <w:t>Word Automation Services does not delete r</w:t>
            </w:r>
            <w:r w:rsidR="00E02E62">
              <w:rPr>
                <w:rFonts w:ascii="Calibri" w:hAnsi="Calibri" w:cs="Calibri"/>
                <w:color w:val="000000"/>
              </w:rPr>
              <w:t xml:space="preserve">ecords </w:t>
            </w:r>
            <w:r>
              <w:rPr>
                <w:rFonts w:ascii="Calibri" w:hAnsi="Calibri" w:cs="Calibri"/>
                <w:color w:val="000000"/>
              </w:rPr>
              <w:t>from the database</w:t>
            </w:r>
            <w:r w:rsidR="005E050B">
              <w:rPr>
                <w:rFonts w:ascii="Calibri" w:hAnsi="Calibri" w:cs="Calibri"/>
                <w:color w:val="000000"/>
              </w:rPr>
              <w:t xml:space="preserve"> automatically</w:t>
            </w:r>
            <w:r w:rsidR="00E02E62">
              <w:rPr>
                <w:rFonts w:ascii="Calibri" w:hAnsi="Calibri" w:cs="Calibri"/>
                <w:color w:val="000000"/>
              </w:rPr>
              <w:t xml:space="preserve">, so the </w:t>
            </w:r>
            <w:r>
              <w:rPr>
                <w:rFonts w:ascii="Calibri" w:hAnsi="Calibri" w:cs="Calibri"/>
                <w:color w:val="000000"/>
              </w:rPr>
              <w:t xml:space="preserve">database </w:t>
            </w:r>
            <w:r w:rsidR="00E02E62">
              <w:rPr>
                <w:rFonts w:ascii="Calibri" w:hAnsi="Calibri" w:cs="Calibri"/>
                <w:color w:val="000000"/>
              </w:rPr>
              <w:t>can grow indefinitely without maintenance.</w:t>
            </w:r>
            <w:r w:rsidR="005E050B">
              <w:rPr>
                <w:rFonts w:ascii="Calibri" w:hAnsi="Calibri" w:cs="Calibri"/>
                <w:color w:val="000000"/>
              </w:rPr>
              <w:t xml:space="preserve"> Administrators can manually remove conversion job history by using the </w:t>
            </w:r>
            <w:hyperlink r:id="rId16" w:history="1">
              <w:r w:rsidR="005E050B" w:rsidRPr="005E050B">
                <w:rPr>
                  <w:rStyle w:val="Hyperlink"/>
                  <w:rFonts w:ascii="Calibri" w:hAnsi="Calibri" w:cs="Calibri"/>
                </w:rPr>
                <w:t>Remove-SPWordConversionServiceJobHistory cmdlet</w:t>
              </w:r>
            </w:hyperlink>
            <w:r w:rsidR="005E050B">
              <w:rPr>
                <w:rFonts w:ascii="Calibri" w:hAnsi="Calibri" w:cs="Calibri"/>
                <w:color w:val="000000"/>
              </w:rPr>
              <w:t xml:space="preserve"> (</w:t>
            </w:r>
            <w:r w:rsidR="005E050B" w:rsidRPr="005E050B">
              <w:rPr>
                <w:rFonts w:ascii="Calibri" w:hAnsi="Calibri" w:cs="Calibri"/>
                <w:color w:val="000000"/>
              </w:rPr>
              <w:t>http://technet.microsoft.com/en-us/library/ff608044(office.14).aspx</w:t>
            </w:r>
            <w:r w:rsidR="005E050B">
              <w:rPr>
                <w:rFonts w:ascii="Calibri" w:hAnsi="Calibri" w:cs="Calibri"/>
                <w:color w:val="000000"/>
              </w:rPr>
              <w:t>).</w:t>
            </w:r>
          </w:p>
        </w:tc>
      </w:tr>
    </w:tbl>
    <w:p w14:paraId="38DFEF45" w14:textId="77777777" w:rsidR="00E02E62" w:rsidRDefault="00E02E62" w:rsidP="00E02E62">
      <w:pPr>
        <w:pStyle w:val="Heading2"/>
        <w:rPr>
          <w:rFonts w:eastAsia="SimSun"/>
        </w:rPr>
      </w:pPr>
    </w:p>
    <w:p w14:paraId="05101FDE" w14:textId="77777777" w:rsidR="00485E8E" w:rsidRDefault="00485E8E" w:rsidP="00485E8E">
      <w:pPr>
        <w:pStyle w:val="Heading3"/>
        <w:rPr>
          <w:rFonts w:eastAsia="SimSun"/>
        </w:rPr>
      </w:pPr>
      <w:bookmarkStart w:id="79" w:name="_Toc258328167"/>
      <w:bookmarkStart w:id="80" w:name="_Toc258834743"/>
      <w:bookmarkStart w:id="81" w:name="_Toc258842351"/>
      <w:bookmarkEnd w:id="70"/>
      <w:bookmarkEnd w:id="71"/>
      <w:bookmarkEnd w:id="72"/>
      <w:r>
        <w:rPr>
          <w:rFonts w:eastAsia="SimSun"/>
        </w:rPr>
        <w:t>OneNote limits</w:t>
      </w:r>
      <w:bookmarkEnd w:id="79"/>
      <w:bookmarkEnd w:id="80"/>
      <w:bookmarkEnd w:id="81"/>
    </w:p>
    <w:p w14:paraId="56A34936" w14:textId="0FA0BCC9"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following table lists the recommended guidelines for </w:t>
      </w:r>
      <w:r w:rsidR="00E407C9" w:rsidRPr="00A65C9B">
        <w:rPr>
          <w:rFonts w:ascii="Calibri" w:eastAsia="SimSun" w:hAnsi="Calibri" w:cs="Times New Roman"/>
          <w:kern w:val="24"/>
          <w:szCs w:val="20"/>
        </w:rPr>
        <w:t>Microsoft® OneNote</w:t>
      </w:r>
      <w:r w:rsidR="00E407C9" w:rsidRPr="00A65C9B">
        <w:rPr>
          <w:rFonts w:ascii="Calibri" w:hAnsi="Calibri" w:cstheme="minorHAnsi"/>
        </w:rPr>
        <w:t>®</w:t>
      </w:r>
      <w:r w:rsidR="00E407C9" w:rsidRPr="00A65C9B">
        <w:rPr>
          <w:rFonts w:ascii="Calibri" w:eastAsia="SimSun" w:hAnsi="Calibri" w:cs="Times New Roman"/>
          <w:kern w:val="24"/>
          <w:szCs w:val="20"/>
        </w:rPr>
        <w:t xml:space="preserve"> </w:t>
      </w:r>
      <w:r w:rsidRPr="00A65C9B">
        <w:rPr>
          <w:rFonts w:ascii="Calibri" w:eastAsia="SimSun" w:hAnsi="Calibri" w:cs="Times New Roman"/>
          <w:kern w:val="24"/>
          <w:szCs w:val="20"/>
        </w:rPr>
        <w:t>Services.</w:t>
      </w:r>
    </w:p>
    <w:p w14:paraId="513C73FC" w14:textId="77777777" w:rsidR="00485E8E" w:rsidRPr="00F947AD" w:rsidRDefault="00485E8E" w:rsidP="00485E8E">
      <w:pPr>
        <w:spacing w:before="80" w:after="80" w:line="240" w:lineRule="auto"/>
        <w:rPr>
          <w:rFonts w:ascii="Arial" w:eastAsia="SimSun" w:hAnsi="Arial"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543"/>
        <w:gridCol w:w="1369"/>
        <w:gridCol w:w="1065"/>
        <w:gridCol w:w="5458"/>
      </w:tblGrid>
      <w:tr w:rsidR="00485E8E" w:rsidRPr="00A65C9B" w14:paraId="5CAAEB68" w14:textId="77777777" w:rsidTr="0053512F">
        <w:trPr>
          <w:cantSplit/>
          <w:tblHeader/>
        </w:trPr>
        <w:tc>
          <w:tcPr>
            <w:tcW w:w="818" w:type="pct"/>
            <w:tcBorders>
              <w:top w:val="single" w:sz="12" w:space="0" w:color="808080"/>
              <w:left w:val="single" w:sz="12" w:space="0" w:color="808080"/>
              <w:bottom w:val="single" w:sz="4" w:space="0" w:color="808080"/>
              <w:right w:val="single" w:sz="6" w:space="0" w:color="808080"/>
            </w:tcBorders>
            <w:shd w:val="clear" w:color="auto" w:fill="D9D9D9"/>
            <w:hideMark/>
          </w:tcPr>
          <w:p w14:paraId="173A5C72"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lastRenderedPageBreak/>
              <w:t>Limit</w:t>
            </w:r>
          </w:p>
        </w:tc>
        <w:tc>
          <w:tcPr>
            <w:tcW w:w="725" w:type="pct"/>
            <w:tcBorders>
              <w:top w:val="single" w:sz="12" w:space="0" w:color="808080"/>
              <w:left w:val="single" w:sz="6" w:space="0" w:color="808080"/>
              <w:bottom w:val="single" w:sz="4" w:space="0" w:color="808080"/>
              <w:right w:val="single" w:sz="6" w:space="0" w:color="808080"/>
            </w:tcBorders>
            <w:shd w:val="clear" w:color="auto" w:fill="D9D9D9"/>
            <w:hideMark/>
          </w:tcPr>
          <w:p w14:paraId="34F94959"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64" w:type="pct"/>
            <w:tcBorders>
              <w:top w:val="single" w:sz="12" w:space="0" w:color="808080"/>
              <w:left w:val="single" w:sz="6" w:space="0" w:color="808080"/>
              <w:bottom w:val="single" w:sz="4" w:space="0" w:color="808080"/>
              <w:right w:val="single" w:sz="6" w:space="0" w:color="808080"/>
            </w:tcBorders>
            <w:shd w:val="clear" w:color="auto" w:fill="D9D9D9"/>
          </w:tcPr>
          <w:p w14:paraId="5A7F9D31"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2892" w:type="pct"/>
            <w:tcBorders>
              <w:top w:val="single" w:sz="12" w:space="0" w:color="808080"/>
              <w:left w:val="single" w:sz="6" w:space="0" w:color="808080"/>
              <w:bottom w:val="single" w:sz="4" w:space="0" w:color="808080"/>
              <w:right w:val="single" w:sz="6" w:space="0" w:color="808080"/>
            </w:tcBorders>
            <w:shd w:val="clear" w:color="auto" w:fill="D9D9D9"/>
            <w:hideMark/>
          </w:tcPr>
          <w:p w14:paraId="6CBE540A"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045E2DDE" w14:textId="77777777" w:rsidTr="0053512F">
        <w:trPr>
          <w:cantSplit/>
        </w:trPr>
        <w:tc>
          <w:tcPr>
            <w:tcW w:w="818" w:type="pct"/>
            <w:tcBorders>
              <w:top w:val="single" w:sz="6" w:space="0" w:color="808080"/>
              <w:left w:val="single" w:sz="12" w:space="0" w:color="808080"/>
              <w:bottom w:val="single" w:sz="6" w:space="0" w:color="808080"/>
              <w:right w:val="single" w:sz="6" w:space="0" w:color="808080"/>
            </w:tcBorders>
          </w:tcPr>
          <w:p w14:paraId="2415E4A7"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Number of Sections and Section Groups in a OneNote Notebook (on SharePoint)</w:t>
            </w:r>
          </w:p>
        </w:tc>
        <w:tc>
          <w:tcPr>
            <w:tcW w:w="725" w:type="pct"/>
            <w:tcBorders>
              <w:top w:val="single" w:sz="6" w:space="0" w:color="808080"/>
              <w:left w:val="single" w:sz="6" w:space="0" w:color="808080"/>
              <w:bottom w:val="single" w:sz="6" w:space="0" w:color="808080"/>
              <w:right w:val="single" w:sz="6" w:space="0" w:color="808080"/>
            </w:tcBorders>
          </w:tcPr>
          <w:p w14:paraId="76F19569" w14:textId="54AF3FB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See limit for "Documents" in </w:t>
            </w:r>
            <w:hyperlink w:anchor="_List_and_library" w:history="1">
              <w:r w:rsidRPr="0030027F">
                <w:rPr>
                  <w:rStyle w:val="Hyperlink"/>
                  <w:rFonts w:ascii="Calibri" w:eastAsia="SimSun" w:hAnsi="Calibri" w:cs="Times New Roman"/>
                  <w:kern w:val="24"/>
                  <w:szCs w:val="20"/>
                </w:rPr>
                <w:t>List and library limits</w:t>
              </w:r>
            </w:hyperlink>
          </w:p>
        </w:tc>
        <w:tc>
          <w:tcPr>
            <w:tcW w:w="564" w:type="pct"/>
            <w:tcBorders>
              <w:top w:val="single" w:sz="6" w:space="0" w:color="808080"/>
              <w:left w:val="single" w:sz="6" w:space="0" w:color="808080"/>
              <w:bottom w:val="single" w:sz="6" w:space="0" w:color="808080"/>
              <w:right w:val="single" w:sz="6" w:space="0" w:color="808080"/>
            </w:tcBorders>
          </w:tcPr>
          <w:p w14:paraId="2CFDC692" w14:textId="77777777" w:rsidR="00485E8E" w:rsidRPr="00A65C9B" w:rsidRDefault="00485E8E" w:rsidP="00884A1A">
            <w:pPr>
              <w:spacing w:before="60" w:after="60" w:line="280" w:lineRule="exact"/>
              <w:rPr>
                <w:rFonts w:ascii="Calibri" w:eastAsia="SimSun" w:hAnsi="Calibri" w:cs="Times New Roman"/>
                <w:kern w:val="24"/>
                <w:sz w:val="20"/>
                <w:szCs w:val="20"/>
              </w:rPr>
            </w:pPr>
          </w:p>
        </w:tc>
        <w:tc>
          <w:tcPr>
            <w:tcW w:w="2892" w:type="pct"/>
            <w:tcBorders>
              <w:top w:val="single" w:sz="6" w:space="0" w:color="808080"/>
              <w:left w:val="single" w:sz="6" w:space="0" w:color="808080"/>
              <w:bottom w:val="single" w:sz="6" w:space="0" w:color="808080"/>
              <w:right w:val="single" w:sz="6" w:space="0" w:color="808080"/>
            </w:tcBorders>
          </w:tcPr>
          <w:p w14:paraId="1EB79865"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Each section counts as one folder and one document in the list. Each section group counts as one folder and one document in the list.</w:t>
            </w:r>
          </w:p>
        </w:tc>
      </w:tr>
      <w:tr w:rsidR="00485E8E" w:rsidRPr="00A65C9B" w14:paraId="2809343D" w14:textId="77777777" w:rsidTr="0053512F">
        <w:trPr>
          <w:cantSplit/>
        </w:trPr>
        <w:tc>
          <w:tcPr>
            <w:tcW w:w="818" w:type="pct"/>
            <w:tcBorders>
              <w:top w:val="single" w:sz="6" w:space="0" w:color="808080"/>
              <w:left w:val="single" w:sz="12" w:space="0" w:color="808080"/>
              <w:bottom w:val="single" w:sz="6" w:space="0" w:color="808080"/>
              <w:right w:val="single" w:sz="6" w:space="0" w:color="808080"/>
            </w:tcBorders>
          </w:tcPr>
          <w:p w14:paraId="2C124297"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Maximum size of a section</w:t>
            </w:r>
          </w:p>
        </w:tc>
        <w:tc>
          <w:tcPr>
            <w:tcW w:w="725" w:type="pct"/>
            <w:tcBorders>
              <w:top w:val="single" w:sz="6" w:space="0" w:color="808080"/>
              <w:left w:val="single" w:sz="6" w:space="0" w:color="808080"/>
              <w:bottom w:val="single" w:sz="6" w:space="0" w:color="808080"/>
              <w:right w:val="single" w:sz="6" w:space="0" w:color="808080"/>
            </w:tcBorders>
          </w:tcPr>
          <w:p w14:paraId="53916363" w14:textId="1B15C804"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See limit for "File size" in </w:t>
            </w:r>
            <w:hyperlink w:anchor="_List_and_library" w:history="1">
              <w:r w:rsidR="0030027F" w:rsidRPr="0030027F">
                <w:rPr>
                  <w:rStyle w:val="Hyperlink"/>
                  <w:rFonts w:ascii="Calibri" w:eastAsia="SimSun" w:hAnsi="Calibri" w:cs="Times New Roman"/>
                  <w:kern w:val="24"/>
                  <w:szCs w:val="20"/>
                </w:rPr>
                <w:t>List and library limits</w:t>
              </w:r>
            </w:hyperlink>
          </w:p>
        </w:tc>
        <w:tc>
          <w:tcPr>
            <w:tcW w:w="564" w:type="pct"/>
            <w:tcBorders>
              <w:top w:val="single" w:sz="6" w:space="0" w:color="808080"/>
              <w:left w:val="single" w:sz="6" w:space="0" w:color="808080"/>
              <w:bottom w:val="single" w:sz="6" w:space="0" w:color="808080"/>
              <w:right w:val="single" w:sz="6" w:space="0" w:color="808080"/>
            </w:tcBorders>
          </w:tcPr>
          <w:p w14:paraId="0B9EA037" w14:textId="77777777" w:rsidR="00485E8E" w:rsidRPr="00A65C9B" w:rsidRDefault="00485E8E" w:rsidP="00884A1A">
            <w:pPr>
              <w:spacing w:before="60" w:after="60" w:line="280" w:lineRule="exact"/>
              <w:rPr>
                <w:rFonts w:ascii="Calibri" w:hAnsi="Calibri"/>
                <w:highlight w:val="white"/>
              </w:rPr>
            </w:pPr>
          </w:p>
        </w:tc>
        <w:tc>
          <w:tcPr>
            <w:tcW w:w="2892" w:type="pct"/>
            <w:tcBorders>
              <w:top w:val="single" w:sz="6" w:space="0" w:color="808080"/>
              <w:left w:val="single" w:sz="6" w:space="0" w:color="808080"/>
              <w:bottom w:val="single" w:sz="6" w:space="0" w:color="808080"/>
              <w:right w:val="single" w:sz="6" w:space="0" w:color="808080"/>
            </w:tcBorders>
          </w:tcPr>
          <w:p w14:paraId="5F7509E3" w14:textId="7105A971" w:rsidR="00485E8E" w:rsidRPr="00A65C9B" w:rsidRDefault="00485E8E" w:rsidP="0030027F">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This maximum excludes any images, embedded files, and XPS print outs to OneNote that are greater than 100 KB. Images and embedded files greater than 100 KB are split out into their own binary files. This means </w:t>
            </w:r>
            <w:r w:rsidR="0030027F">
              <w:rPr>
                <w:rFonts w:ascii="Calibri" w:eastAsia="SimSun" w:hAnsi="Calibri" w:cs="Times New Roman"/>
                <w:kern w:val="24"/>
                <w:szCs w:val="20"/>
              </w:rPr>
              <w:t xml:space="preserve">that </w:t>
            </w:r>
            <w:r w:rsidRPr="00A65C9B">
              <w:rPr>
                <w:rFonts w:ascii="Calibri" w:eastAsia="SimSun" w:hAnsi="Calibri" w:cs="Times New Roman"/>
                <w:kern w:val="24"/>
                <w:szCs w:val="20"/>
              </w:rPr>
              <w:t>a section with 100 KB of typed data and four embedded Word documents of 1 MB each will be considered a 100 KB section.</w:t>
            </w:r>
          </w:p>
        </w:tc>
      </w:tr>
      <w:tr w:rsidR="00485E8E" w:rsidRPr="00A65C9B" w14:paraId="5B09FD25" w14:textId="77777777" w:rsidTr="0053512F">
        <w:trPr>
          <w:cantSplit/>
        </w:trPr>
        <w:tc>
          <w:tcPr>
            <w:tcW w:w="818" w:type="pct"/>
            <w:tcBorders>
              <w:top w:val="single" w:sz="6" w:space="0" w:color="808080"/>
              <w:left w:val="single" w:sz="12" w:space="0" w:color="808080"/>
              <w:bottom w:val="single" w:sz="6" w:space="0" w:color="808080"/>
              <w:right w:val="single" w:sz="6" w:space="0" w:color="808080"/>
            </w:tcBorders>
          </w:tcPr>
          <w:p w14:paraId="0425DBC9"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Maximum size of an image, embedded file, and </w:t>
            </w:r>
            <w:proofErr w:type="gramStart"/>
            <w:r w:rsidRPr="00A65C9B">
              <w:rPr>
                <w:rFonts w:ascii="Calibri" w:eastAsia="SimSun" w:hAnsi="Calibri" w:cs="Times New Roman"/>
                <w:kern w:val="24"/>
                <w:szCs w:val="20"/>
              </w:rPr>
              <w:t>XPS  OneNote</w:t>
            </w:r>
            <w:proofErr w:type="gramEnd"/>
            <w:r w:rsidRPr="00A65C9B">
              <w:rPr>
                <w:rFonts w:ascii="Calibri" w:eastAsia="SimSun" w:hAnsi="Calibri" w:cs="Times New Roman"/>
                <w:kern w:val="24"/>
                <w:szCs w:val="20"/>
              </w:rPr>
              <w:t xml:space="preserve"> print out in a OneNote section.</w:t>
            </w:r>
          </w:p>
        </w:tc>
        <w:tc>
          <w:tcPr>
            <w:tcW w:w="725" w:type="pct"/>
            <w:tcBorders>
              <w:top w:val="single" w:sz="6" w:space="0" w:color="808080"/>
              <w:left w:val="single" w:sz="6" w:space="0" w:color="808080"/>
              <w:bottom w:val="single" w:sz="6" w:space="0" w:color="808080"/>
              <w:right w:val="single" w:sz="6" w:space="0" w:color="808080"/>
            </w:tcBorders>
          </w:tcPr>
          <w:p w14:paraId="3B6D5668" w14:textId="5C469AF1"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See limit for "File size" in </w:t>
            </w:r>
            <w:hyperlink w:anchor="_List_and_library" w:history="1">
              <w:r w:rsidR="0030027F" w:rsidRPr="0030027F">
                <w:rPr>
                  <w:rStyle w:val="Hyperlink"/>
                  <w:rFonts w:ascii="Calibri" w:eastAsia="SimSun" w:hAnsi="Calibri" w:cs="Times New Roman"/>
                  <w:kern w:val="24"/>
                  <w:szCs w:val="20"/>
                </w:rPr>
                <w:t>List and library limits</w:t>
              </w:r>
            </w:hyperlink>
          </w:p>
        </w:tc>
        <w:tc>
          <w:tcPr>
            <w:tcW w:w="564" w:type="pct"/>
            <w:tcBorders>
              <w:top w:val="single" w:sz="6" w:space="0" w:color="808080"/>
              <w:left w:val="single" w:sz="6" w:space="0" w:color="808080"/>
              <w:bottom w:val="single" w:sz="6" w:space="0" w:color="808080"/>
              <w:right w:val="single" w:sz="6" w:space="0" w:color="808080"/>
            </w:tcBorders>
          </w:tcPr>
          <w:p w14:paraId="6C98A9F2" w14:textId="77777777" w:rsidR="00485E8E" w:rsidRPr="00A65C9B" w:rsidRDefault="00485E8E" w:rsidP="00884A1A">
            <w:pPr>
              <w:spacing w:before="60" w:after="60" w:line="280" w:lineRule="exact"/>
              <w:rPr>
                <w:rFonts w:ascii="Calibri" w:eastAsia="SimSun" w:hAnsi="Calibri" w:cs="Times New Roman"/>
                <w:kern w:val="24"/>
                <w:sz w:val="20"/>
                <w:szCs w:val="20"/>
              </w:rPr>
            </w:pPr>
          </w:p>
        </w:tc>
        <w:tc>
          <w:tcPr>
            <w:tcW w:w="2892" w:type="pct"/>
            <w:tcBorders>
              <w:top w:val="single" w:sz="6" w:space="0" w:color="808080"/>
              <w:left w:val="single" w:sz="6" w:space="0" w:color="808080"/>
              <w:bottom w:val="single" w:sz="6" w:space="0" w:color="808080"/>
              <w:right w:val="single" w:sz="6" w:space="0" w:color="808080"/>
            </w:tcBorders>
          </w:tcPr>
          <w:p w14:paraId="37BCA4C5"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Each item is stored as a separate binary file and thus subject to file size limits. Each print operation to OneNote will result in one XPS print out binary, even if the printout contains multiple pages.</w:t>
            </w:r>
          </w:p>
        </w:tc>
      </w:tr>
      <w:tr w:rsidR="00485E8E" w:rsidRPr="00A65C9B" w14:paraId="10F0A620" w14:textId="77777777" w:rsidTr="0053512F">
        <w:trPr>
          <w:cantSplit/>
        </w:trPr>
        <w:tc>
          <w:tcPr>
            <w:tcW w:w="818" w:type="pct"/>
            <w:tcBorders>
              <w:top w:val="single" w:sz="6" w:space="0" w:color="808080"/>
              <w:left w:val="single" w:sz="12" w:space="0" w:color="808080"/>
              <w:bottom w:val="single" w:sz="6" w:space="0" w:color="808080"/>
              <w:right w:val="single" w:sz="6" w:space="0" w:color="808080"/>
            </w:tcBorders>
          </w:tcPr>
          <w:p w14:paraId="29415DA4"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Maximum size of all images, embedded files, and XPS printouts in a single OneNote page.</w:t>
            </w:r>
          </w:p>
        </w:tc>
        <w:tc>
          <w:tcPr>
            <w:tcW w:w="725" w:type="pct"/>
            <w:tcBorders>
              <w:top w:val="single" w:sz="6" w:space="0" w:color="808080"/>
              <w:left w:val="single" w:sz="6" w:space="0" w:color="808080"/>
              <w:bottom w:val="single" w:sz="6" w:space="0" w:color="808080"/>
              <w:right w:val="single" w:sz="6" w:space="0" w:color="808080"/>
            </w:tcBorders>
          </w:tcPr>
          <w:p w14:paraId="4BB23751"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Default limit is double the "File size" limit.</w:t>
            </w:r>
          </w:p>
        </w:tc>
        <w:tc>
          <w:tcPr>
            <w:tcW w:w="564" w:type="pct"/>
            <w:tcBorders>
              <w:top w:val="single" w:sz="6" w:space="0" w:color="808080"/>
              <w:left w:val="single" w:sz="6" w:space="0" w:color="808080"/>
              <w:bottom w:val="single" w:sz="6" w:space="0" w:color="808080"/>
              <w:right w:val="single" w:sz="6" w:space="0" w:color="808080"/>
            </w:tcBorders>
          </w:tcPr>
          <w:p w14:paraId="0F00F6FF"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Threshold</w:t>
            </w:r>
          </w:p>
        </w:tc>
        <w:tc>
          <w:tcPr>
            <w:tcW w:w="2892" w:type="pct"/>
            <w:tcBorders>
              <w:top w:val="single" w:sz="6" w:space="0" w:color="808080"/>
              <w:left w:val="single" w:sz="6" w:space="0" w:color="808080"/>
              <w:bottom w:val="single" w:sz="6" w:space="0" w:color="808080"/>
              <w:right w:val="single" w:sz="6" w:space="0" w:color="808080"/>
            </w:tcBorders>
          </w:tcPr>
          <w:p w14:paraId="33103C93" w14:textId="626F14BA" w:rsidR="00485E8E" w:rsidRPr="00A65C9B" w:rsidRDefault="00485E8E" w:rsidP="005460D0">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This applies to embedded content in a single OneNote page, not a Section or Notebook. If users encounter this, they will see the following error in OneNote:  </w:t>
            </w:r>
            <w:proofErr w:type="spellStart"/>
            <w:r w:rsidRPr="00A65C9B">
              <w:rPr>
                <w:rFonts w:ascii="Calibri" w:eastAsia="SimSun" w:hAnsi="Calibri" w:cs="Times New Roman"/>
                <w:kern w:val="24"/>
                <w:szCs w:val="20"/>
              </w:rPr>
              <w:t>jerrcStorageUrl_HotTableFull</w:t>
            </w:r>
            <w:proofErr w:type="spellEnd"/>
            <w:r w:rsidRPr="00A65C9B">
              <w:rPr>
                <w:rFonts w:ascii="Calibri" w:eastAsia="SimSun" w:hAnsi="Calibri" w:cs="Times New Roman"/>
                <w:kern w:val="24"/>
                <w:szCs w:val="20"/>
              </w:rPr>
              <w:t xml:space="preserve"> (0xE0000794). Users can work around this by splitting embedded content into different pages and deleting previous versions of the page. If users need to adjust this value (“Max Hot Table Size”), the effective limit is half of the absolute value they define (for example, specifying a 400 MB max hot table size mean</w:t>
            </w:r>
            <w:r w:rsidR="005460D0">
              <w:rPr>
                <w:rFonts w:ascii="Calibri" w:eastAsia="SimSun" w:hAnsi="Calibri" w:cs="Times New Roman"/>
                <w:kern w:val="24"/>
                <w:szCs w:val="20"/>
              </w:rPr>
              <w:t>s</w:t>
            </w:r>
            <w:r w:rsidRPr="00A65C9B">
              <w:rPr>
                <w:rFonts w:ascii="Calibri" w:eastAsia="SimSun" w:hAnsi="Calibri" w:cs="Times New Roman"/>
                <w:kern w:val="24"/>
                <w:szCs w:val="20"/>
              </w:rPr>
              <w:t xml:space="preserve"> </w:t>
            </w:r>
            <w:r w:rsidR="005460D0">
              <w:rPr>
                <w:rFonts w:ascii="Calibri" w:eastAsia="SimSun" w:hAnsi="Calibri" w:cs="Times New Roman"/>
                <w:kern w:val="24"/>
                <w:szCs w:val="20"/>
              </w:rPr>
              <w:t xml:space="preserve">that </w:t>
            </w:r>
            <w:r w:rsidRPr="00A65C9B">
              <w:rPr>
                <w:rFonts w:ascii="Calibri" w:eastAsia="SimSun" w:hAnsi="Calibri" w:cs="Times New Roman"/>
                <w:kern w:val="24"/>
                <w:szCs w:val="20"/>
              </w:rPr>
              <w:t>the maximum size of all embedded content on a page is limited to 200 MB).</w:t>
            </w:r>
          </w:p>
        </w:tc>
      </w:tr>
      <w:tr w:rsidR="0053512F" w:rsidRPr="00A65C9B" w14:paraId="00828C22" w14:textId="77777777" w:rsidTr="0053512F">
        <w:trPr>
          <w:cantSplit/>
        </w:trPr>
        <w:tc>
          <w:tcPr>
            <w:tcW w:w="818" w:type="pct"/>
            <w:tcBorders>
              <w:top w:val="single" w:sz="6" w:space="0" w:color="808080"/>
              <w:left w:val="single" w:sz="12" w:space="0" w:color="808080"/>
              <w:bottom w:val="single" w:sz="6" w:space="0" w:color="808080"/>
              <w:right w:val="single" w:sz="6" w:space="0" w:color="808080"/>
            </w:tcBorders>
          </w:tcPr>
          <w:p w14:paraId="2D2446CA" w14:textId="56C3ACD7" w:rsidR="0053512F" w:rsidRPr="00A65C9B" w:rsidRDefault="0053512F"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Merge operations</w:t>
            </w:r>
            <w:r>
              <w:rPr>
                <w:rFonts w:ascii="Arial" w:eastAsia="SimSun" w:hAnsi="Arial" w:cs="Times New Roman"/>
                <w:kern w:val="24"/>
                <w:sz w:val="20"/>
                <w:szCs w:val="20"/>
              </w:rPr>
              <w:t xml:space="preserve"> </w:t>
            </w:r>
          </w:p>
        </w:tc>
        <w:tc>
          <w:tcPr>
            <w:tcW w:w="725" w:type="pct"/>
            <w:tcBorders>
              <w:top w:val="single" w:sz="6" w:space="0" w:color="808080"/>
              <w:left w:val="single" w:sz="6" w:space="0" w:color="808080"/>
              <w:bottom w:val="single" w:sz="6" w:space="0" w:color="808080"/>
              <w:right w:val="single" w:sz="6" w:space="0" w:color="808080"/>
            </w:tcBorders>
          </w:tcPr>
          <w:p w14:paraId="63BC77F1" w14:textId="2BCA9690" w:rsidR="0053512F" w:rsidRPr="00A65C9B" w:rsidRDefault="0053512F"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One per CPU core per Web server</w:t>
            </w:r>
          </w:p>
        </w:tc>
        <w:tc>
          <w:tcPr>
            <w:tcW w:w="564" w:type="pct"/>
            <w:tcBorders>
              <w:top w:val="single" w:sz="6" w:space="0" w:color="808080"/>
              <w:left w:val="single" w:sz="6" w:space="0" w:color="808080"/>
              <w:bottom w:val="single" w:sz="6" w:space="0" w:color="808080"/>
              <w:right w:val="single" w:sz="6" w:space="0" w:color="808080"/>
            </w:tcBorders>
          </w:tcPr>
          <w:p w14:paraId="50523A1B" w14:textId="15FEDFB7" w:rsidR="0053512F" w:rsidRPr="00A65C9B" w:rsidRDefault="0053512F"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Boundary</w:t>
            </w:r>
          </w:p>
        </w:tc>
        <w:tc>
          <w:tcPr>
            <w:tcW w:w="2892" w:type="pct"/>
            <w:tcBorders>
              <w:top w:val="single" w:sz="6" w:space="0" w:color="808080"/>
              <w:left w:val="single" w:sz="6" w:space="0" w:color="808080"/>
              <w:bottom w:val="single" w:sz="6" w:space="0" w:color="808080"/>
              <w:right w:val="single" w:sz="6" w:space="0" w:color="808080"/>
            </w:tcBorders>
          </w:tcPr>
          <w:p w14:paraId="6DD93B4E" w14:textId="34E7045A" w:rsidR="0053512F" w:rsidRDefault="00E407C9" w:rsidP="00C401DE">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 xml:space="preserve">OneNote </w:t>
            </w:r>
            <w:r w:rsidR="0053512F" w:rsidRPr="00A65C9B">
              <w:rPr>
                <w:rFonts w:ascii="Calibri" w:eastAsia="SimSun" w:hAnsi="Calibri" w:cs="Times New Roman"/>
                <w:kern w:val="24"/>
                <w:szCs w:val="20"/>
              </w:rPr>
              <w:t xml:space="preserve">merges combine changes from multiple users who are co-authoring a notebook. If no </w:t>
            </w:r>
            <w:r w:rsidR="0053512F">
              <w:rPr>
                <w:rFonts w:ascii="Calibri" w:eastAsia="SimSun" w:hAnsi="Calibri" w:cs="Times New Roman"/>
                <w:kern w:val="24"/>
                <w:szCs w:val="20"/>
              </w:rPr>
              <w:t xml:space="preserve">CPU </w:t>
            </w:r>
            <w:r w:rsidR="0053512F" w:rsidRPr="00A65C9B">
              <w:rPr>
                <w:rFonts w:ascii="Calibri" w:eastAsia="SimSun" w:hAnsi="Calibri" w:cs="Times New Roman"/>
                <w:kern w:val="24"/>
                <w:szCs w:val="20"/>
              </w:rPr>
              <w:t xml:space="preserve">core is available to run a merge, </w:t>
            </w:r>
            <w:r w:rsidR="0053512F">
              <w:rPr>
                <w:rFonts w:ascii="Calibri" w:eastAsia="SimSun" w:hAnsi="Calibri" w:cs="Times New Roman"/>
                <w:kern w:val="24"/>
                <w:szCs w:val="20"/>
              </w:rPr>
              <w:t>a conflict page</w:t>
            </w:r>
            <w:r w:rsidR="0053512F" w:rsidRPr="00A65C9B">
              <w:rPr>
                <w:rFonts w:ascii="Calibri" w:eastAsia="SimSun" w:hAnsi="Calibri" w:cs="Times New Roman"/>
                <w:kern w:val="24"/>
                <w:szCs w:val="20"/>
              </w:rPr>
              <w:t xml:space="preserve"> is generated instead</w:t>
            </w:r>
            <w:r w:rsidR="0053512F">
              <w:rPr>
                <w:rFonts w:ascii="Calibri" w:eastAsia="SimSun" w:hAnsi="Calibri" w:cs="Times New Roman"/>
                <w:kern w:val="24"/>
                <w:szCs w:val="20"/>
              </w:rPr>
              <w:t xml:space="preserve">, which forces the </w:t>
            </w:r>
            <w:r w:rsidR="0053512F" w:rsidRPr="00A65C9B">
              <w:rPr>
                <w:rFonts w:ascii="Calibri" w:eastAsia="SimSun" w:hAnsi="Calibri" w:cs="Times New Roman"/>
                <w:kern w:val="24"/>
                <w:szCs w:val="20"/>
              </w:rPr>
              <w:t>user perform the merge manually).</w:t>
            </w:r>
          </w:p>
          <w:p w14:paraId="7D8C0AAD" w14:textId="41C518A5" w:rsidR="0053512F" w:rsidRPr="00A65C9B" w:rsidRDefault="0053512F" w:rsidP="005460D0">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This limit applies whether OneNote is running as a client application or as an Office Web App.</w:t>
            </w:r>
          </w:p>
        </w:tc>
      </w:tr>
    </w:tbl>
    <w:p w14:paraId="7B21E17A" w14:textId="77777777" w:rsidR="00485E8E" w:rsidRPr="00A65C9B" w:rsidRDefault="00485E8E" w:rsidP="00485E8E">
      <w:pPr>
        <w:spacing w:before="80" w:after="80" w:line="240" w:lineRule="auto"/>
        <w:rPr>
          <w:rFonts w:ascii="Calibri" w:eastAsia="SimSun" w:hAnsi="Calibri" w:cs="Times New Roman"/>
          <w:kern w:val="24"/>
          <w:sz w:val="8"/>
          <w:szCs w:val="8"/>
        </w:rPr>
      </w:pPr>
    </w:p>
    <w:p w14:paraId="1116F2DB" w14:textId="77777777" w:rsidR="0075681C" w:rsidRDefault="0075681C" w:rsidP="0075681C">
      <w:pPr>
        <w:pStyle w:val="Heading3"/>
        <w:rPr>
          <w:rFonts w:eastAsia="SimSun"/>
        </w:rPr>
      </w:pPr>
      <w:bookmarkStart w:id="82" w:name="_Toc258328168"/>
      <w:bookmarkStart w:id="83" w:name="_Toc258834744"/>
      <w:bookmarkStart w:id="84" w:name="_Toc258842352"/>
      <w:bookmarkStart w:id="85" w:name="_Toc258328169"/>
      <w:bookmarkStart w:id="86" w:name="_Toc258834745"/>
      <w:bookmarkStart w:id="87" w:name="_Toc258842353"/>
      <w:bookmarkEnd w:id="82"/>
      <w:bookmarkEnd w:id="83"/>
      <w:bookmarkEnd w:id="84"/>
      <w:r>
        <w:rPr>
          <w:rFonts w:eastAsia="SimSun"/>
        </w:rPr>
        <w:lastRenderedPageBreak/>
        <w:t>Office Web Application Service limits</w:t>
      </w:r>
    </w:p>
    <w:p w14:paraId="386F7960" w14:textId="77777777" w:rsidR="0075681C" w:rsidRPr="00A65C9B" w:rsidRDefault="0075681C" w:rsidP="0075681C">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The following table lists the recommended guidelines for Office Web Apps.</w:t>
      </w:r>
      <w:r>
        <w:rPr>
          <w:rFonts w:ascii="Calibri" w:eastAsia="SimSun" w:hAnsi="Calibri" w:cs="Times New Roman"/>
          <w:kern w:val="24"/>
          <w:szCs w:val="20"/>
        </w:rPr>
        <w:t xml:space="preserve"> Office client application limits apply when they are running as Web apps.</w:t>
      </w:r>
    </w:p>
    <w:p w14:paraId="27902C19" w14:textId="77777777" w:rsidR="0075681C" w:rsidRPr="00A65C9B" w:rsidRDefault="0075681C" w:rsidP="0075681C">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557"/>
        <w:gridCol w:w="1164"/>
        <w:gridCol w:w="1038"/>
        <w:gridCol w:w="5676"/>
      </w:tblGrid>
      <w:tr w:rsidR="0075681C" w:rsidRPr="00A65C9B" w14:paraId="6DC8C570" w14:textId="77777777" w:rsidTr="00CE3007">
        <w:trPr>
          <w:cantSplit/>
          <w:tblHeader/>
        </w:trPr>
        <w:tc>
          <w:tcPr>
            <w:tcW w:w="825" w:type="pct"/>
            <w:tcBorders>
              <w:top w:val="single" w:sz="12" w:space="0" w:color="808080"/>
              <w:left w:val="single" w:sz="12" w:space="0" w:color="808080"/>
              <w:bottom w:val="single" w:sz="4" w:space="0" w:color="808080"/>
              <w:right w:val="single" w:sz="6" w:space="0" w:color="808080"/>
            </w:tcBorders>
            <w:shd w:val="clear" w:color="auto" w:fill="D9D9D9"/>
            <w:hideMark/>
          </w:tcPr>
          <w:p w14:paraId="60F874DA" w14:textId="77777777" w:rsidR="0075681C" w:rsidRPr="00A65C9B" w:rsidRDefault="0075681C" w:rsidP="00F6663B">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617" w:type="pct"/>
            <w:tcBorders>
              <w:top w:val="single" w:sz="12" w:space="0" w:color="808080"/>
              <w:left w:val="single" w:sz="6" w:space="0" w:color="808080"/>
              <w:bottom w:val="single" w:sz="4" w:space="0" w:color="808080"/>
              <w:right w:val="single" w:sz="6" w:space="0" w:color="808080"/>
            </w:tcBorders>
            <w:shd w:val="clear" w:color="auto" w:fill="D9D9D9"/>
            <w:hideMark/>
          </w:tcPr>
          <w:p w14:paraId="36A7AAC2" w14:textId="77777777" w:rsidR="0075681C" w:rsidRPr="00A65C9B" w:rsidRDefault="0075681C" w:rsidP="00F6663B">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50" w:type="pct"/>
            <w:tcBorders>
              <w:top w:val="single" w:sz="12" w:space="0" w:color="808080"/>
              <w:left w:val="single" w:sz="6" w:space="0" w:color="808080"/>
              <w:bottom w:val="single" w:sz="4" w:space="0" w:color="808080"/>
              <w:right w:val="single" w:sz="6" w:space="0" w:color="808080"/>
            </w:tcBorders>
            <w:shd w:val="clear" w:color="auto" w:fill="D9D9D9"/>
          </w:tcPr>
          <w:p w14:paraId="594EACF7" w14:textId="77777777" w:rsidR="0075681C" w:rsidRPr="00A65C9B" w:rsidRDefault="0075681C" w:rsidP="00F6663B">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008" w:type="pct"/>
            <w:tcBorders>
              <w:top w:val="single" w:sz="12" w:space="0" w:color="808080"/>
              <w:left w:val="single" w:sz="6" w:space="0" w:color="808080"/>
              <w:bottom w:val="single" w:sz="4" w:space="0" w:color="808080"/>
              <w:right w:val="single" w:sz="6" w:space="0" w:color="808080"/>
            </w:tcBorders>
            <w:shd w:val="clear" w:color="auto" w:fill="D9D9D9"/>
            <w:hideMark/>
          </w:tcPr>
          <w:p w14:paraId="3A4E6D6D" w14:textId="77777777" w:rsidR="0075681C" w:rsidRPr="00A65C9B" w:rsidRDefault="0075681C" w:rsidP="00F6663B">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75681C" w:rsidRPr="00A65C9B" w14:paraId="562DF0D7" w14:textId="77777777" w:rsidTr="00CE3007">
        <w:trPr>
          <w:cantSplit/>
        </w:trPr>
        <w:tc>
          <w:tcPr>
            <w:tcW w:w="825" w:type="pct"/>
            <w:tcBorders>
              <w:top w:val="single" w:sz="6" w:space="0" w:color="808080"/>
              <w:left w:val="single" w:sz="12" w:space="0" w:color="808080"/>
              <w:bottom w:val="single" w:sz="6" w:space="0" w:color="808080"/>
              <w:right w:val="single" w:sz="6" w:space="0" w:color="808080"/>
            </w:tcBorders>
          </w:tcPr>
          <w:p w14:paraId="4A4B4788" w14:textId="77777777" w:rsidR="0075681C" w:rsidRPr="00A65C9B" w:rsidRDefault="0075681C" w:rsidP="00F6663B">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Renders</w:t>
            </w:r>
          </w:p>
        </w:tc>
        <w:tc>
          <w:tcPr>
            <w:tcW w:w="617" w:type="pct"/>
            <w:tcBorders>
              <w:top w:val="single" w:sz="6" w:space="0" w:color="808080"/>
              <w:left w:val="single" w:sz="6" w:space="0" w:color="808080"/>
              <w:bottom w:val="single" w:sz="6" w:space="0" w:color="808080"/>
              <w:right w:val="single" w:sz="6" w:space="0" w:color="808080"/>
            </w:tcBorders>
          </w:tcPr>
          <w:p w14:paraId="45041156" w14:textId="77777777" w:rsidR="0075681C" w:rsidRPr="00A65C9B" w:rsidRDefault="0075681C" w:rsidP="00F6663B">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One per </w:t>
            </w:r>
            <w:r>
              <w:rPr>
                <w:rFonts w:ascii="Calibri" w:eastAsia="SimSun" w:hAnsi="Calibri" w:cs="Times New Roman"/>
                <w:kern w:val="24"/>
                <w:szCs w:val="20"/>
              </w:rPr>
              <w:t xml:space="preserve">document per second per </w:t>
            </w:r>
            <w:r w:rsidRPr="00A65C9B">
              <w:rPr>
                <w:rFonts w:ascii="Calibri" w:eastAsia="SimSun" w:hAnsi="Calibri" w:cs="Times New Roman"/>
                <w:kern w:val="24"/>
                <w:szCs w:val="20"/>
              </w:rPr>
              <w:t>CPU core per application server (max</w:t>
            </w:r>
            <w:r>
              <w:rPr>
                <w:rFonts w:ascii="Calibri" w:eastAsia="SimSun" w:hAnsi="Calibri" w:cs="Times New Roman"/>
                <w:kern w:val="24"/>
                <w:szCs w:val="20"/>
              </w:rPr>
              <w:t>imum</w:t>
            </w:r>
            <w:r w:rsidRPr="00A65C9B">
              <w:rPr>
                <w:rFonts w:ascii="Calibri" w:eastAsia="SimSun" w:hAnsi="Calibri" w:cs="Times New Roman"/>
                <w:kern w:val="24"/>
                <w:szCs w:val="20"/>
              </w:rPr>
              <w:t xml:space="preserve"> eight cores)</w:t>
            </w:r>
          </w:p>
        </w:tc>
        <w:tc>
          <w:tcPr>
            <w:tcW w:w="550" w:type="pct"/>
            <w:tcBorders>
              <w:top w:val="single" w:sz="6" w:space="0" w:color="808080"/>
              <w:left w:val="single" w:sz="6" w:space="0" w:color="808080"/>
              <w:bottom w:val="single" w:sz="6" w:space="0" w:color="808080"/>
              <w:right w:val="single" w:sz="6" w:space="0" w:color="808080"/>
            </w:tcBorders>
          </w:tcPr>
          <w:p w14:paraId="4819DD6B" w14:textId="77777777" w:rsidR="0075681C" w:rsidRPr="00A65C9B" w:rsidRDefault="0075681C" w:rsidP="00F6663B">
            <w:pPr>
              <w:spacing w:before="60" w:after="60" w:line="280" w:lineRule="exact"/>
              <w:rPr>
                <w:rFonts w:ascii="Calibri" w:eastAsia="SimSun" w:hAnsi="Calibri" w:cs="Times New Roman"/>
                <w:kern w:val="24"/>
                <w:sz w:val="20"/>
                <w:szCs w:val="20"/>
              </w:rPr>
            </w:pPr>
            <w:r w:rsidRPr="00CE3007">
              <w:rPr>
                <w:rFonts w:ascii="Calibri" w:eastAsia="SimSun" w:hAnsi="Calibri" w:cs="Times New Roman"/>
                <w:kern w:val="24"/>
                <w:szCs w:val="20"/>
              </w:rPr>
              <w:t>Boundary</w:t>
            </w:r>
          </w:p>
        </w:tc>
        <w:tc>
          <w:tcPr>
            <w:tcW w:w="3008" w:type="pct"/>
            <w:tcBorders>
              <w:top w:val="single" w:sz="6" w:space="0" w:color="808080"/>
              <w:left w:val="single" w:sz="6" w:space="0" w:color="808080"/>
              <w:bottom w:val="single" w:sz="6" w:space="0" w:color="808080"/>
              <w:right w:val="single" w:sz="6" w:space="0" w:color="808080"/>
            </w:tcBorders>
          </w:tcPr>
          <w:p w14:paraId="23502F29" w14:textId="77777777" w:rsidR="0075681C" w:rsidRPr="00A65C9B" w:rsidRDefault="0075681C" w:rsidP="00F6663B">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This is the measured average number of renders that can be performed of "typical" documents on the app</w:t>
            </w:r>
            <w:r>
              <w:rPr>
                <w:rFonts w:ascii="Calibri" w:eastAsia="SimSun" w:hAnsi="Calibri" w:cs="Times New Roman"/>
                <w:kern w:val="24"/>
                <w:szCs w:val="20"/>
              </w:rPr>
              <w:t>lication</w:t>
            </w:r>
            <w:r w:rsidRPr="00A65C9B">
              <w:rPr>
                <w:rFonts w:ascii="Calibri" w:eastAsia="SimSun" w:hAnsi="Calibri" w:cs="Times New Roman"/>
                <w:kern w:val="24"/>
                <w:szCs w:val="20"/>
              </w:rPr>
              <w:t xml:space="preserve"> server over a period of time.</w:t>
            </w:r>
          </w:p>
        </w:tc>
      </w:tr>
    </w:tbl>
    <w:p w14:paraId="7AD1FFCC" w14:textId="77777777" w:rsidR="0075681C" w:rsidRPr="00A65C9B" w:rsidRDefault="0075681C" w:rsidP="0075681C">
      <w:pPr>
        <w:spacing w:before="80" w:after="80" w:line="240" w:lineRule="auto"/>
        <w:rPr>
          <w:rFonts w:ascii="Calibri" w:eastAsia="SimSun" w:hAnsi="Calibri" w:cs="Times New Roman"/>
          <w:kern w:val="24"/>
          <w:sz w:val="8"/>
          <w:szCs w:val="8"/>
        </w:rPr>
      </w:pPr>
    </w:p>
    <w:p w14:paraId="5DD40CF0" w14:textId="77777777" w:rsidR="00485E8E" w:rsidRDefault="00485E8E" w:rsidP="00485E8E">
      <w:pPr>
        <w:pStyle w:val="Heading3"/>
        <w:rPr>
          <w:rFonts w:eastAsia="SimSun"/>
        </w:rPr>
      </w:pPr>
      <w:r>
        <w:rPr>
          <w:rFonts w:eastAsia="SimSun"/>
        </w:rPr>
        <w:t>Project Server limits</w:t>
      </w:r>
      <w:bookmarkEnd w:id="85"/>
      <w:bookmarkEnd w:id="86"/>
      <w:bookmarkEnd w:id="87"/>
    </w:p>
    <w:p w14:paraId="2B014A8D" w14:textId="33FEAF82" w:rsidR="00485E8E" w:rsidRPr="00A65C9B" w:rsidRDefault="00485E8E" w:rsidP="00485E8E">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The following table lists the recommended guidelines for Microsoft Project Server. For more information about planning for Project Server, see </w:t>
      </w:r>
      <w:hyperlink r:id="rId17" w:history="1">
        <w:r w:rsidRPr="00A65C9B">
          <w:rPr>
            <w:rStyle w:val="Hyperlink"/>
            <w:rFonts w:ascii="Calibri" w:eastAsia="SimSun" w:hAnsi="Calibri" w:cs="Times New Roman"/>
            <w:kern w:val="24"/>
            <w:szCs w:val="20"/>
          </w:rPr>
          <w:t>Planning and architecture for Project Server 2010</w:t>
        </w:r>
      </w:hyperlink>
      <w:r w:rsidRPr="00A65C9B">
        <w:rPr>
          <w:rFonts w:ascii="Calibri" w:eastAsia="SimSun" w:hAnsi="Calibri" w:cs="Times New Roman"/>
          <w:kern w:val="24"/>
          <w:szCs w:val="20"/>
        </w:rPr>
        <w:t xml:space="preserve"> (http://technet.microsoft.com/en-us/library/</w:t>
      </w:r>
      <w:proofErr w:type="gramStart"/>
      <w:r w:rsidRPr="00A65C9B">
        <w:rPr>
          <w:rFonts w:ascii="Calibri" w:eastAsia="SimSun" w:hAnsi="Calibri" w:cs="Times New Roman"/>
          <w:kern w:val="24"/>
          <w:szCs w:val="20"/>
        </w:rPr>
        <w:t>cc197605(</w:t>
      </w:r>
      <w:proofErr w:type="gramEnd"/>
      <w:r w:rsidRPr="00A65C9B">
        <w:rPr>
          <w:rFonts w:ascii="Calibri" w:eastAsia="SimSun" w:hAnsi="Calibri" w:cs="Times New Roman"/>
          <w:kern w:val="24"/>
          <w:szCs w:val="20"/>
        </w:rPr>
        <w:t>office.14).aspx).</w:t>
      </w:r>
    </w:p>
    <w:p w14:paraId="6B95C442" w14:textId="77777777" w:rsidR="00485E8E" w:rsidRPr="00A65C9B" w:rsidRDefault="00485E8E" w:rsidP="00485E8E">
      <w:pPr>
        <w:spacing w:before="80" w:after="80" w:line="240" w:lineRule="auto"/>
        <w:rPr>
          <w:rFonts w:ascii="Calibri" w:eastAsia="SimSun" w:hAnsi="Calibri" w:cs="Times New Roman"/>
          <w:kern w:val="24"/>
          <w:sz w:val="8"/>
          <w:szCs w:val="8"/>
        </w:rPr>
      </w:pPr>
    </w:p>
    <w:tbl>
      <w:tblPr>
        <w:tblW w:w="4949" w:type="pct"/>
        <w:tblInd w:w="101"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271"/>
        <w:gridCol w:w="1251"/>
        <w:gridCol w:w="1037"/>
        <w:gridCol w:w="5876"/>
      </w:tblGrid>
      <w:tr w:rsidR="00485E8E" w:rsidRPr="00A65C9B" w14:paraId="2BAB94E1" w14:textId="77777777" w:rsidTr="00884A1A">
        <w:trPr>
          <w:cantSplit/>
          <w:tblHeader/>
        </w:trPr>
        <w:tc>
          <w:tcPr>
            <w:tcW w:w="675" w:type="pct"/>
            <w:tcBorders>
              <w:top w:val="single" w:sz="12" w:space="0" w:color="808080"/>
              <w:left w:val="single" w:sz="12" w:space="0" w:color="808080"/>
              <w:bottom w:val="single" w:sz="4" w:space="0" w:color="808080"/>
              <w:right w:val="single" w:sz="6" w:space="0" w:color="808080"/>
            </w:tcBorders>
            <w:shd w:val="clear" w:color="auto" w:fill="D9D9D9"/>
            <w:hideMark/>
          </w:tcPr>
          <w:p w14:paraId="6B970B4A"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w:t>
            </w:r>
          </w:p>
        </w:tc>
        <w:tc>
          <w:tcPr>
            <w:tcW w:w="657" w:type="pct"/>
            <w:tcBorders>
              <w:top w:val="single" w:sz="12" w:space="0" w:color="808080"/>
              <w:left w:val="single" w:sz="6" w:space="0" w:color="808080"/>
              <w:bottom w:val="single" w:sz="4" w:space="0" w:color="808080"/>
              <w:right w:val="single" w:sz="6" w:space="0" w:color="808080"/>
            </w:tcBorders>
            <w:shd w:val="clear" w:color="auto" w:fill="D9D9D9"/>
            <w:hideMark/>
          </w:tcPr>
          <w:p w14:paraId="1C9904B4"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Maximum value</w:t>
            </w:r>
          </w:p>
        </w:tc>
        <w:tc>
          <w:tcPr>
            <w:tcW w:w="550" w:type="pct"/>
            <w:tcBorders>
              <w:top w:val="single" w:sz="12" w:space="0" w:color="808080"/>
              <w:left w:val="single" w:sz="6" w:space="0" w:color="808080"/>
              <w:bottom w:val="single" w:sz="4" w:space="0" w:color="808080"/>
              <w:right w:val="single" w:sz="6" w:space="0" w:color="808080"/>
            </w:tcBorders>
            <w:shd w:val="clear" w:color="auto" w:fill="D9D9D9"/>
          </w:tcPr>
          <w:p w14:paraId="355639BE"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Limit type</w:t>
            </w:r>
          </w:p>
        </w:tc>
        <w:tc>
          <w:tcPr>
            <w:tcW w:w="3119" w:type="pct"/>
            <w:tcBorders>
              <w:top w:val="single" w:sz="12" w:space="0" w:color="808080"/>
              <w:left w:val="single" w:sz="6" w:space="0" w:color="808080"/>
              <w:bottom w:val="single" w:sz="4" w:space="0" w:color="808080"/>
              <w:right w:val="single" w:sz="6" w:space="0" w:color="808080"/>
            </w:tcBorders>
            <w:shd w:val="clear" w:color="auto" w:fill="D9D9D9"/>
            <w:hideMark/>
          </w:tcPr>
          <w:p w14:paraId="47F20B62" w14:textId="77777777" w:rsidR="00485E8E" w:rsidRPr="00A65C9B" w:rsidRDefault="00485E8E" w:rsidP="00884A1A">
            <w:pPr>
              <w:keepNext/>
              <w:spacing w:before="60" w:after="60" w:line="280" w:lineRule="exact"/>
              <w:rPr>
                <w:rFonts w:ascii="Calibri" w:eastAsia="SimSun" w:hAnsi="Calibri" w:cs="Times New Roman"/>
                <w:b/>
                <w:kern w:val="24"/>
                <w:sz w:val="18"/>
                <w:szCs w:val="18"/>
              </w:rPr>
            </w:pPr>
            <w:r w:rsidRPr="00A65C9B">
              <w:rPr>
                <w:rFonts w:ascii="Calibri" w:eastAsia="SimSun" w:hAnsi="Calibri" w:cs="Times New Roman"/>
                <w:b/>
                <w:kern w:val="24"/>
                <w:sz w:val="18"/>
                <w:szCs w:val="18"/>
              </w:rPr>
              <w:t>Notes</w:t>
            </w:r>
          </w:p>
        </w:tc>
      </w:tr>
      <w:tr w:rsidR="00485E8E" w:rsidRPr="00A65C9B" w14:paraId="11C00DFB" w14:textId="77777777" w:rsidTr="00884A1A">
        <w:trPr>
          <w:cantSplit/>
        </w:trPr>
        <w:tc>
          <w:tcPr>
            <w:tcW w:w="675" w:type="pct"/>
            <w:tcBorders>
              <w:top w:val="single" w:sz="6" w:space="0" w:color="808080"/>
              <w:left w:val="single" w:sz="12" w:space="0" w:color="808080"/>
              <w:bottom w:val="single" w:sz="6" w:space="0" w:color="808080"/>
              <w:right w:val="single" w:sz="6" w:space="0" w:color="808080"/>
            </w:tcBorders>
          </w:tcPr>
          <w:p w14:paraId="707B5340" w14:textId="15F076B4"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End of </w:t>
            </w:r>
            <w:r w:rsidR="005460D0">
              <w:rPr>
                <w:rFonts w:ascii="Calibri" w:eastAsia="SimSun" w:hAnsi="Calibri" w:cs="Times New Roman"/>
                <w:kern w:val="24"/>
                <w:szCs w:val="20"/>
              </w:rPr>
              <w:t>p</w:t>
            </w:r>
            <w:r w:rsidRPr="00A65C9B">
              <w:rPr>
                <w:rFonts w:ascii="Calibri" w:eastAsia="SimSun" w:hAnsi="Calibri" w:cs="Times New Roman"/>
                <w:kern w:val="24"/>
                <w:szCs w:val="20"/>
              </w:rPr>
              <w:t xml:space="preserve">roject </w:t>
            </w:r>
            <w:r w:rsidR="005460D0">
              <w:rPr>
                <w:rFonts w:ascii="Calibri" w:eastAsia="SimSun" w:hAnsi="Calibri" w:cs="Times New Roman"/>
                <w:kern w:val="24"/>
                <w:szCs w:val="20"/>
              </w:rPr>
              <w:t>t</w:t>
            </w:r>
            <w:r w:rsidRPr="00A65C9B">
              <w:rPr>
                <w:rFonts w:ascii="Calibri" w:eastAsia="SimSun" w:hAnsi="Calibri" w:cs="Times New Roman"/>
                <w:kern w:val="24"/>
                <w:szCs w:val="20"/>
              </w:rPr>
              <w:t>ime</w:t>
            </w:r>
          </w:p>
        </w:tc>
        <w:tc>
          <w:tcPr>
            <w:tcW w:w="657" w:type="pct"/>
            <w:tcBorders>
              <w:top w:val="single" w:sz="6" w:space="0" w:color="808080"/>
              <w:left w:val="single" w:sz="6" w:space="0" w:color="808080"/>
              <w:bottom w:val="single" w:sz="6" w:space="0" w:color="808080"/>
              <w:right w:val="single" w:sz="6" w:space="0" w:color="808080"/>
            </w:tcBorders>
          </w:tcPr>
          <w:p w14:paraId="4635C472"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Date: 12/31/2049</w:t>
            </w:r>
          </w:p>
        </w:tc>
        <w:tc>
          <w:tcPr>
            <w:tcW w:w="550" w:type="pct"/>
            <w:tcBorders>
              <w:top w:val="single" w:sz="6" w:space="0" w:color="808080"/>
              <w:left w:val="single" w:sz="6" w:space="0" w:color="808080"/>
              <w:bottom w:val="single" w:sz="6" w:space="0" w:color="808080"/>
              <w:right w:val="single" w:sz="6" w:space="0" w:color="808080"/>
            </w:tcBorders>
          </w:tcPr>
          <w:p w14:paraId="17BE2F8B"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Boundary</w:t>
            </w:r>
          </w:p>
        </w:tc>
        <w:tc>
          <w:tcPr>
            <w:tcW w:w="3119" w:type="pct"/>
            <w:tcBorders>
              <w:top w:val="single" w:sz="6" w:space="0" w:color="808080"/>
              <w:left w:val="single" w:sz="6" w:space="0" w:color="808080"/>
              <w:bottom w:val="single" w:sz="6" w:space="0" w:color="808080"/>
              <w:right w:val="single" w:sz="6" w:space="0" w:color="808080"/>
            </w:tcBorders>
          </w:tcPr>
          <w:p w14:paraId="7632B113" w14:textId="45068CD1" w:rsidR="00485E8E" w:rsidRPr="00A65C9B" w:rsidRDefault="00485E8E" w:rsidP="005460D0">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Project </w:t>
            </w:r>
            <w:r w:rsidR="005460D0">
              <w:rPr>
                <w:rFonts w:ascii="Calibri" w:eastAsia="SimSun" w:hAnsi="Calibri" w:cs="Times New Roman"/>
                <w:kern w:val="24"/>
                <w:szCs w:val="20"/>
              </w:rPr>
              <w:t>p</w:t>
            </w:r>
            <w:r w:rsidRPr="00A65C9B">
              <w:rPr>
                <w:rFonts w:ascii="Calibri" w:eastAsia="SimSun" w:hAnsi="Calibri" w:cs="Times New Roman"/>
                <w:kern w:val="24"/>
                <w:szCs w:val="20"/>
              </w:rPr>
              <w:t>lans cannot extend past the date 12/31/2049.</w:t>
            </w:r>
          </w:p>
        </w:tc>
      </w:tr>
      <w:tr w:rsidR="00485E8E" w:rsidRPr="00A65C9B" w14:paraId="1F95BF80" w14:textId="77777777" w:rsidTr="00884A1A">
        <w:trPr>
          <w:cantSplit/>
        </w:trPr>
        <w:tc>
          <w:tcPr>
            <w:tcW w:w="675" w:type="pct"/>
            <w:tcBorders>
              <w:top w:val="single" w:sz="6" w:space="0" w:color="808080"/>
              <w:left w:val="single" w:sz="12" w:space="0" w:color="808080"/>
              <w:bottom w:val="single" w:sz="6" w:space="0" w:color="808080"/>
              <w:right w:val="single" w:sz="6" w:space="0" w:color="808080"/>
            </w:tcBorders>
          </w:tcPr>
          <w:p w14:paraId="0FE51534" w14:textId="497A07E5" w:rsidR="00485E8E" w:rsidRPr="00A65C9B" w:rsidRDefault="00485E8E" w:rsidP="005460D0">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Deliverables per </w:t>
            </w:r>
            <w:r w:rsidR="005460D0">
              <w:rPr>
                <w:rFonts w:ascii="Calibri" w:eastAsia="SimSun" w:hAnsi="Calibri" w:cs="Times New Roman"/>
                <w:kern w:val="24"/>
                <w:szCs w:val="20"/>
              </w:rPr>
              <w:t>p</w:t>
            </w:r>
            <w:r w:rsidRPr="00A65C9B">
              <w:rPr>
                <w:rFonts w:ascii="Calibri" w:eastAsia="SimSun" w:hAnsi="Calibri" w:cs="Times New Roman"/>
                <w:kern w:val="24"/>
                <w:szCs w:val="20"/>
              </w:rPr>
              <w:t xml:space="preserve">roject </w:t>
            </w:r>
            <w:r w:rsidR="005460D0">
              <w:rPr>
                <w:rFonts w:ascii="Calibri" w:eastAsia="SimSun" w:hAnsi="Calibri" w:cs="Times New Roman"/>
                <w:kern w:val="24"/>
                <w:szCs w:val="20"/>
              </w:rPr>
              <w:t>p</w:t>
            </w:r>
            <w:r w:rsidRPr="00A65C9B">
              <w:rPr>
                <w:rFonts w:ascii="Calibri" w:eastAsia="SimSun" w:hAnsi="Calibri" w:cs="Times New Roman"/>
                <w:kern w:val="24"/>
                <w:szCs w:val="20"/>
              </w:rPr>
              <w:t>lan</w:t>
            </w:r>
          </w:p>
        </w:tc>
        <w:tc>
          <w:tcPr>
            <w:tcW w:w="657" w:type="pct"/>
            <w:tcBorders>
              <w:top w:val="single" w:sz="6" w:space="0" w:color="808080"/>
              <w:left w:val="single" w:sz="6" w:space="0" w:color="808080"/>
              <w:bottom w:val="single" w:sz="6" w:space="0" w:color="808080"/>
              <w:right w:val="single" w:sz="6" w:space="0" w:color="808080"/>
            </w:tcBorders>
          </w:tcPr>
          <w:p w14:paraId="626B1626" w14:textId="77777777" w:rsidR="00485E8E" w:rsidRPr="00A65C9B" w:rsidRDefault="00485E8E" w:rsidP="00884A1A">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1500 deliverables</w:t>
            </w:r>
          </w:p>
        </w:tc>
        <w:tc>
          <w:tcPr>
            <w:tcW w:w="550" w:type="pct"/>
            <w:tcBorders>
              <w:top w:val="single" w:sz="6" w:space="0" w:color="808080"/>
              <w:left w:val="single" w:sz="6" w:space="0" w:color="808080"/>
              <w:bottom w:val="single" w:sz="6" w:space="0" w:color="808080"/>
              <w:right w:val="single" w:sz="6" w:space="0" w:color="808080"/>
            </w:tcBorders>
          </w:tcPr>
          <w:p w14:paraId="413D9ABA" w14:textId="77777777" w:rsidR="00485E8E" w:rsidRPr="00A65C9B" w:rsidRDefault="00485E8E" w:rsidP="00884A1A">
            <w:pPr>
              <w:spacing w:before="60" w:after="60" w:line="280" w:lineRule="exact"/>
              <w:rPr>
                <w:rFonts w:ascii="Calibri" w:hAnsi="Calibri"/>
                <w:highlight w:val="white"/>
              </w:rPr>
            </w:pPr>
            <w:r w:rsidRPr="00A65C9B">
              <w:rPr>
                <w:rFonts w:ascii="Calibri" w:hAnsi="Calibri"/>
                <w:highlight w:val="white"/>
              </w:rPr>
              <w:t>Boundary</w:t>
            </w:r>
          </w:p>
        </w:tc>
        <w:tc>
          <w:tcPr>
            <w:tcW w:w="3119" w:type="pct"/>
            <w:tcBorders>
              <w:top w:val="single" w:sz="6" w:space="0" w:color="808080"/>
              <w:left w:val="single" w:sz="6" w:space="0" w:color="808080"/>
              <w:bottom w:val="single" w:sz="6" w:space="0" w:color="808080"/>
              <w:right w:val="single" w:sz="6" w:space="0" w:color="808080"/>
            </w:tcBorders>
          </w:tcPr>
          <w:p w14:paraId="7365B320" w14:textId="037D7993" w:rsidR="00485E8E" w:rsidRPr="00A65C9B" w:rsidRDefault="005460D0" w:rsidP="005460D0">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Project plans c</w:t>
            </w:r>
            <w:r w:rsidR="00485E8E" w:rsidRPr="00A65C9B">
              <w:rPr>
                <w:rFonts w:ascii="Calibri" w:eastAsia="SimSun" w:hAnsi="Calibri" w:cs="Times New Roman"/>
                <w:kern w:val="24"/>
                <w:szCs w:val="20"/>
              </w:rPr>
              <w:t xml:space="preserve">annot </w:t>
            </w:r>
            <w:r>
              <w:rPr>
                <w:rFonts w:ascii="Calibri" w:eastAsia="SimSun" w:hAnsi="Calibri" w:cs="Times New Roman"/>
                <w:kern w:val="24"/>
                <w:szCs w:val="20"/>
              </w:rPr>
              <w:t>contain</w:t>
            </w:r>
            <w:r w:rsidRPr="00A65C9B">
              <w:rPr>
                <w:rFonts w:ascii="Calibri" w:eastAsia="SimSun" w:hAnsi="Calibri" w:cs="Times New Roman"/>
                <w:kern w:val="24"/>
                <w:szCs w:val="20"/>
              </w:rPr>
              <w:t xml:space="preserve"> </w:t>
            </w:r>
            <w:r w:rsidR="00485E8E" w:rsidRPr="00A65C9B">
              <w:rPr>
                <w:rFonts w:ascii="Calibri" w:eastAsia="SimSun" w:hAnsi="Calibri" w:cs="Times New Roman"/>
                <w:kern w:val="24"/>
                <w:szCs w:val="20"/>
              </w:rPr>
              <w:t>more than 1500 deliverables.</w:t>
            </w:r>
          </w:p>
        </w:tc>
      </w:tr>
      <w:tr w:rsidR="00485E8E" w:rsidRPr="00A65C9B" w14:paraId="518D3CC7" w14:textId="77777777" w:rsidTr="00884A1A">
        <w:trPr>
          <w:cantSplit/>
        </w:trPr>
        <w:tc>
          <w:tcPr>
            <w:tcW w:w="675" w:type="pct"/>
            <w:tcBorders>
              <w:top w:val="single" w:sz="6" w:space="0" w:color="808080"/>
              <w:left w:val="single" w:sz="12" w:space="0" w:color="808080"/>
              <w:bottom w:val="single" w:sz="6" w:space="0" w:color="808080"/>
              <w:right w:val="single" w:sz="6" w:space="0" w:color="808080"/>
            </w:tcBorders>
          </w:tcPr>
          <w:p w14:paraId="4EE04221" w14:textId="751A70E4" w:rsidR="00485E8E" w:rsidRPr="00A65C9B" w:rsidRDefault="00485E8E" w:rsidP="005460D0">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Number of </w:t>
            </w:r>
            <w:r w:rsidR="005460D0">
              <w:rPr>
                <w:rFonts w:ascii="Calibri" w:eastAsia="SimSun" w:hAnsi="Calibri" w:cs="Times New Roman"/>
                <w:kern w:val="24"/>
                <w:szCs w:val="20"/>
              </w:rPr>
              <w:t>f</w:t>
            </w:r>
            <w:r w:rsidRPr="00A65C9B">
              <w:rPr>
                <w:rFonts w:ascii="Calibri" w:eastAsia="SimSun" w:hAnsi="Calibri" w:cs="Times New Roman"/>
                <w:kern w:val="24"/>
                <w:szCs w:val="20"/>
              </w:rPr>
              <w:t xml:space="preserve">ields in a </w:t>
            </w:r>
            <w:r w:rsidR="005460D0">
              <w:rPr>
                <w:rFonts w:ascii="Calibri" w:eastAsia="SimSun" w:hAnsi="Calibri" w:cs="Times New Roman"/>
                <w:kern w:val="24"/>
                <w:szCs w:val="20"/>
              </w:rPr>
              <w:t>v</w:t>
            </w:r>
            <w:r w:rsidRPr="00A65C9B">
              <w:rPr>
                <w:rFonts w:ascii="Calibri" w:eastAsia="SimSun" w:hAnsi="Calibri" w:cs="Times New Roman"/>
                <w:kern w:val="24"/>
                <w:szCs w:val="20"/>
              </w:rPr>
              <w:t>iew</w:t>
            </w:r>
          </w:p>
        </w:tc>
        <w:tc>
          <w:tcPr>
            <w:tcW w:w="657" w:type="pct"/>
            <w:tcBorders>
              <w:top w:val="single" w:sz="6" w:space="0" w:color="808080"/>
              <w:left w:val="single" w:sz="6" w:space="0" w:color="808080"/>
              <w:bottom w:val="single" w:sz="6" w:space="0" w:color="808080"/>
              <w:right w:val="single" w:sz="6" w:space="0" w:color="808080"/>
            </w:tcBorders>
          </w:tcPr>
          <w:p w14:paraId="0C55C169"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256</w:t>
            </w:r>
          </w:p>
        </w:tc>
        <w:tc>
          <w:tcPr>
            <w:tcW w:w="550" w:type="pct"/>
            <w:tcBorders>
              <w:top w:val="single" w:sz="6" w:space="0" w:color="808080"/>
              <w:left w:val="single" w:sz="6" w:space="0" w:color="808080"/>
              <w:bottom w:val="single" w:sz="6" w:space="0" w:color="808080"/>
              <w:right w:val="single" w:sz="6" w:space="0" w:color="808080"/>
            </w:tcBorders>
          </w:tcPr>
          <w:p w14:paraId="50E98F51"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Boundary</w:t>
            </w:r>
          </w:p>
        </w:tc>
        <w:tc>
          <w:tcPr>
            <w:tcW w:w="3119" w:type="pct"/>
            <w:tcBorders>
              <w:top w:val="single" w:sz="6" w:space="0" w:color="808080"/>
              <w:left w:val="single" w:sz="6" w:space="0" w:color="808080"/>
              <w:bottom w:val="single" w:sz="6" w:space="0" w:color="808080"/>
              <w:right w:val="single" w:sz="6" w:space="0" w:color="808080"/>
            </w:tcBorders>
          </w:tcPr>
          <w:p w14:paraId="2B2BFCC8" w14:textId="1269CF0C" w:rsidR="00485E8E" w:rsidRPr="00A65C9B" w:rsidRDefault="00485E8E" w:rsidP="005460D0">
            <w:pPr>
              <w:spacing w:before="60" w:after="60" w:line="280" w:lineRule="exact"/>
              <w:rPr>
                <w:rFonts w:ascii="Calibri" w:eastAsia="SimSun" w:hAnsi="Calibri" w:cs="Times New Roman"/>
                <w:kern w:val="24"/>
                <w:szCs w:val="20"/>
              </w:rPr>
            </w:pPr>
            <w:r w:rsidRPr="00A65C9B">
              <w:rPr>
                <w:rFonts w:ascii="Calibri" w:eastAsia="SimSun" w:hAnsi="Calibri" w:cs="Times New Roman"/>
                <w:kern w:val="24"/>
                <w:szCs w:val="20"/>
              </w:rPr>
              <w:t xml:space="preserve">A user cannot have more than 256 fields added to a view </w:t>
            </w:r>
            <w:r w:rsidR="005460D0">
              <w:rPr>
                <w:rFonts w:ascii="Calibri" w:eastAsia="SimSun" w:hAnsi="Calibri" w:cs="Times New Roman"/>
                <w:kern w:val="24"/>
                <w:szCs w:val="20"/>
              </w:rPr>
              <w:t xml:space="preserve">that </w:t>
            </w:r>
            <w:r w:rsidRPr="00A65C9B">
              <w:rPr>
                <w:rFonts w:ascii="Calibri" w:eastAsia="SimSun" w:hAnsi="Calibri" w:cs="Times New Roman"/>
                <w:kern w:val="24"/>
                <w:szCs w:val="20"/>
              </w:rPr>
              <w:t>they have defined in Project Web App.</w:t>
            </w:r>
          </w:p>
        </w:tc>
      </w:tr>
      <w:tr w:rsidR="00485E8E" w:rsidRPr="00A65C9B" w14:paraId="643218AE" w14:textId="77777777" w:rsidTr="00884A1A">
        <w:trPr>
          <w:cantSplit/>
        </w:trPr>
        <w:tc>
          <w:tcPr>
            <w:tcW w:w="675" w:type="pct"/>
            <w:tcBorders>
              <w:top w:val="single" w:sz="6" w:space="0" w:color="808080"/>
              <w:left w:val="single" w:sz="12" w:space="0" w:color="808080"/>
              <w:bottom w:val="single" w:sz="6" w:space="0" w:color="808080"/>
              <w:right w:val="single" w:sz="6" w:space="0" w:color="808080"/>
            </w:tcBorders>
          </w:tcPr>
          <w:p w14:paraId="32617A02" w14:textId="5A00B6C8" w:rsidR="00485E8E" w:rsidRPr="00A65C9B" w:rsidRDefault="00485E8E" w:rsidP="005460D0">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 xml:space="preserve">Number of </w:t>
            </w:r>
            <w:r w:rsidR="005460D0">
              <w:rPr>
                <w:rFonts w:ascii="Calibri" w:eastAsia="SimSun" w:hAnsi="Calibri" w:cs="Times New Roman"/>
                <w:kern w:val="24"/>
                <w:szCs w:val="20"/>
              </w:rPr>
              <w:t>c</w:t>
            </w:r>
            <w:r w:rsidRPr="00A65C9B">
              <w:rPr>
                <w:rFonts w:ascii="Calibri" w:eastAsia="SimSun" w:hAnsi="Calibri" w:cs="Times New Roman"/>
                <w:kern w:val="24"/>
                <w:szCs w:val="20"/>
              </w:rPr>
              <w:t xml:space="preserve">lauses in a </w:t>
            </w:r>
            <w:r w:rsidR="005460D0">
              <w:rPr>
                <w:rFonts w:ascii="Calibri" w:eastAsia="SimSun" w:hAnsi="Calibri" w:cs="Times New Roman"/>
                <w:kern w:val="24"/>
                <w:szCs w:val="20"/>
              </w:rPr>
              <w:t>f</w:t>
            </w:r>
            <w:r w:rsidRPr="00A65C9B">
              <w:rPr>
                <w:rFonts w:ascii="Calibri" w:eastAsia="SimSun" w:hAnsi="Calibri" w:cs="Times New Roman"/>
                <w:kern w:val="24"/>
                <w:szCs w:val="20"/>
              </w:rPr>
              <w:t xml:space="preserve">ilter for </w:t>
            </w:r>
            <w:r w:rsidR="005460D0">
              <w:rPr>
                <w:rFonts w:ascii="Calibri" w:eastAsia="SimSun" w:hAnsi="Calibri" w:cs="Times New Roman"/>
                <w:kern w:val="24"/>
                <w:szCs w:val="20"/>
              </w:rPr>
              <w:t>a</w:t>
            </w:r>
            <w:r w:rsidRPr="00A65C9B">
              <w:rPr>
                <w:rFonts w:ascii="Calibri" w:eastAsia="SimSun" w:hAnsi="Calibri" w:cs="Times New Roman"/>
                <w:kern w:val="24"/>
                <w:szCs w:val="20"/>
              </w:rPr>
              <w:t xml:space="preserve"> </w:t>
            </w:r>
            <w:r w:rsidR="005460D0">
              <w:rPr>
                <w:rFonts w:ascii="Calibri" w:eastAsia="SimSun" w:hAnsi="Calibri" w:cs="Times New Roman"/>
                <w:kern w:val="24"/>
                <w:szCs w:val="20"/>
              </w:rPr>
              <w:t>v</w:t>
            </w:r>
            <w:r w:rsidRPr="00A65C9B">
              <w:rPr>
                <w:rFonts w:ascii="Calibri" w:eastAsia="SimSun" w:hAnsi="Calibri" w:cs="Times New Roman"/>
                <w:kern w:val="24"/>
                <w:szCs w:val="20"/>
              </w:rPr>
              <w:t>iew</w:t>
            </w:r>
          </w:p>
        </w:tc>
        <w:tc>
          <w:tcPr>
            <w:tcW w:w="657" w:type="pct"/>
            <w:tcBorders>
              <w:top w:val="single" w:sz="6" w:space="0" w:color="808080"/>
              <w:left w:val="single" w:sz="6" w:space="0" w:color="808080"/>
              <w:bottom w:val="single" w:sz="6" w:space="0" w:color="808080"/>
              <w:right w:val="single" w:sz="6" w:space="0" w:color="808080"/>
            </w:tcBorders>
          </w:tcPr>
          <w:p w14:paraId="60925ECA"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50</w:t>
            </w:r>
          </w:p>
        </w:tc>
        <w:tc>
          <w:tcPr>
            <w:tcW w:w="550" w:type="pct"/>
            <w:tcBorders>
              <w:top w:val="single" w:sz="6" w:space="0" w:color="808080"/>
              <w:left w:val="single" w:sz="6" w:space="0" w:color="808080"/>
              <w:bottom w:val="single" w:sz="6" w:space="0" w:color="808080"/>
              <w:right w:val="single" w:sz="6" w:space="0" w:color="808080"/>
            </w:tcBorders>
          </w:tcPr>
          <w:p w14:paraId="6A4B50D5" w14:textId="77777777" w:rsidR="00485E8E" w:rsidRPr="00A65C9B" w:rsidRDefault="00485E8E" w:rsidP="00884A1A">
            <w:pPr>
              <w:spacing w:before="60" w:after="60" w:line="280" w:lineRule="exact"/>
              <w:rPr>
                <w:rFonts w:ascii="Calibri" w:eastAsia="SimSun" w:hAnsi="Calibri" w:cs="Times New Roman"/>
                <w:kern w:val="24"/>
                <w:sz w:val="20"/>
                <w:szCs w:val="20"/>
              </w:rPr>
            </w:pPr>
            <w:r w:rsidRPr="00A65C9B">
              <w:rPr>
                <w:rFonts w:ascii="Calibri" w:eastAsia="SimSun" w:hAnsi="Calibri" w:cs="Times New Roman"/>
                <w:kern w:val="24"/>
                <w:szCs w:val="20"/>
              </w:rPr>
              <w:t>Boundary</w:t>
            </w:r>
          </w:p>
        </w:tc>
        <w:tc>
          <w:tcPr>
            <w:tcW w:w="3119" w:type="pct"/>
            <w:tcBorders>
              <w:top w:val="single" w:sz="6" w:space="0" w:color="808080"/>
              <w:left w:val="single" w:sz="6" w:space="0" w:color="808080"/>
              <w:bottom w:val="single" w:sz="6" w:space="0" w:color="808080"/>
              <w:right w:val="single" w:sz="6" w:space="0" w:color="808080"/>
            </w:tcBorders>
          </w:tcPr>
          <w:p w14:paraId="6668F955" w14:textId="77BEC0D3" w:rsidR="00485E8E" w:rsidRPr="00A65C9B" w:rsidRDefault="005460D0" w:rsidP="005460D0">
            <w:pPr>
              <w:spacing w:before="60" w:after="60" w:line="280" w:lineRule="exact"/>
              <w:rPr>
                <w:rFonts w:ascii="Calibri" w:eastAsia="SimSun" w:hAnsi="Calibri" w:cs="Times New Roman"/>
                <w:kern w:val="24"/>
                <w:szCs w:val="20"/>
              </w:rPr>
            </w:pPr>
            <w:r>
              <w:rPr>
                <w:rFonts w:ascii="Calibri" w:eastAsia="SimSun" w:hAnsi="Calibri" w:cs="Times New Roman"/>
                <w:kern w:val="24"/>
                <w:szCs w:val="20"/>
              </w:rPr>
              <w:t>A user c</w:t>
            </w:r>
            <w:r w:rsidR="00485E8E" w:rsidRPr="00A65C9B">
              <w:rPr>
                <w:rFonts w:ascii="Calibri" w:eastAsia="SimSun" w:hAnsi="Calibri" w:cs="Times New Roman"/>
                <w:kern w:val="24"/>
                <w:szCs w:val="20"/>
              </w:rPr>
              <w:t xml:space="preserve">annot add a filter to a </w:t>
            </w:r>
            <w:bookmarkStart w:id="88" w:name="_GoBack"/>
            <w:bookmarkEnd w:id="88"/>
            <w:r w:rsidR="00485E8E" w:rsidRPr="00A65C9B">
              <w:rPr>
                <w:rFonts w:ascii="Calibri" w:eastAsia="SimSun" w:hAnsi="Calibri" w:cs="Times New Roman"/>
                <w:kern w:val="24"/>
                <w:szCs w:val="20"/>
              </w:rPr>
              <w:t>view that has more than 50 clauses in it.</w:t>
            </w:r>
          </w:p>
        </w:tc>
      </w:tr>
    </w:tbl>
    <w:p w14:paraId="14E2D098" w14:textId="6EAD907D" w:rsidR="00DA4BE4" w:rsidRPr="00485E8E" w:rsidRDefault="00DA4BE4" w:rsidP="00485E8E">
      <w:bookmarkStart w:id="89" w:name="_Toc258328170"/>
      <w:bookmarkStart w:id="90" w:name="_Toc258834746"/>
      <w:bookmarkStart w:id="91" w:name="_Toc258842354"/>
      <w:bookmarkEnd w:id="56"/>
      <w:bookmarkEnd w:id="57"/>
      <w:bookmarkEnd w:id="89"/>
      <w:bookmarkEnd w:id="90"/>
      <w:bookmarkEnd w:id="91"/>
    </w:p>
    <w:sectPr w:rsidR="00DA4BE4" w:rsidRPr="00485E8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BA203" w14:textId="77777777" w:rsidR="00410B1F" w:rsidRDefault="00410B1F" w:rsidP="00457877">
      <w:pPr>
        <w:spacing w:after="0" w:line="240" w:lineRule="auto"/>
      </w:pPr>
      <w:r>
        <w:separator/>
      </w:r>
    </w:p>
  </w:endnote>
  <w:endnote w:type="continuationSeparator" w:id="0">
    <w:p w14:paraId="71DAA665" w14:textId="77777777" w:rsidR="00410B1F" w:rsidRDefault="00410B1F" w:rsidP="00457877">
      <w:pPr>
        <w:spacing w:after="0" w:line="240" w:lineRule="auto"/>
      </w:pPr>
      <w:r>
        <w:continuationSeparator/>
      </w:r>
    </w:p>
  </w:endnote>
  <w:endnote w:type="continuationNotice" w:id="1">
    <w:p w14:paraId="4AAB4A03" w14:textId="77777777" w:rsidR="00410B1F" w:rsidRDefault="00410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F617D" w14:textId="77777777" w:rsidR="004756F6" w:rsidRDefault="00475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0B45C" w14:textId="77777777" w:rsidR="008C4859" w:rsidRDefault="008C4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8AE39" w14:textId="77777777" w:rsidR="004756F6" w:rsidRDefault="00475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0EE3" w14:textId="77777777" w:rsidR="00410B1F" w:rsidRDefault="00410B1F" w:rsidP="00457877">
      <w:pPr>
        <w:spacing w:after="0" w:line="240" w:lineRule="auto"/>
      </w:pPr>
      <w:r>
        <w:separator/>
      </w:r>
    </w:p>
  </w:footnote>
  <w:footnote w:type="continuationSeparator" w:id="0">
    <w:p w14:paraId="65E0EB08" w14:textId="77777777" w:rsidR="00410B1F" w:rsidRDefault="00410B1F" w:rsidP="00457877">
      <w:pPr>
        <w:spacing w:after="0" w:line="240" w:lineRule="auto"/>
      </w:pPr>
      <w:r>
        <w:continuationSeparator/>
      </w:r>
    </w:p>
  </w:footnote>
  <w:footnote w:type="continuationNotice" w:id="1">
    <w:p w14:paraId="6AE8CD95" w14:textId="77777777" w:rsidR="00410B1F" w:rsidRDefault="00410B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BE7A" w14:textId="77777777" w:rsidR="004756F6" w:rsidRDefault="004756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77E76" w14:textId="77777777" w:rsidR="008C4859" w:rsidRDefault="008C4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275A8" w14:textId="77777777" w:rsidR="004756F6" w:rsidRDefault="00475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019"/>
    <w:multiLevelType w:val="hybridMultilevel"/>
    <w:tmpl w:val="6D76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879DB"/>
    <w:multiLevelType w:val="hybridMultilevel"/>
    <w:tmpl w:val="27EA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D5125"/>
    <w:multiLevelType w:val="hybridMultilevel"/>
    <w:tmpl w:val="6B56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221D4"/>
    <w:multiLevelType w:val="multilevel"/>
    <w:tmpl w:val="DB4C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303A7"/>
    <w:multiLevelType w:val="hybridMultilevel"/>
    <w:tmpl w:val="826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00D23"/>
    <w:multiLevelType w:val="multilevel"/>
    <w:tmpl w:val="084EDECA"/>
    <w:lvl w:ilvl="0">
      <w:numFmt w:val="bullet"/>
      <w:lvlText w:val="•"/>
      <w:lvlJc w:val="left"/>
      <w:pPr>
        <w:ind w:left="1080" w:hanging="720"/>
      </w:pPr>
      <w:rPr>
        <w:rFonts w:ascii="Calibri" w:eastAsia="SimSu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BFE1166"/>
    <w:multiLevelType w:val="hybridMultilevel"/>
    <w:tmpl w:val="720C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3F252C"/>
    <w:multiLevelType w:val="hybridMultilevel"/>
    <w:tmpl w:val="A37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5E2611"/>
    <w:multiLevelType w:val="hybridMultilevel"/>
    <w:tmpl w:val="116E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63EDF"/>
    <w:multiLevelType w:val="hybridMultilevel"/>
    <w:tmpl w:val="4A70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B859B0"/>
    <w:multiLevelType w:val="hybridMultilevel"/>
    <w:tmpl w:val="084EDECA"/>
    <w:lvl w:ilvl="0" w:tplc="A89CE118">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96953"/>
    <w:multiLevelType w:val="hybridMultilevel"/>
    <w:tmpl w:val="C16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CF0168"/>
    <w:multiLevelType w:val="multilevel"/>
    <w:tmpl w:val="1FEC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202D5C"/>
    <w:multiLevelType w:val="multilevel"/>
    <w:tmpl w:val="D26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004DE"/>
    <w:multiLevelType w:val="hybridMultilevel"/>
    <w:tmpl w:val="D22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504C99"/>
    <w:multiLevelType w:val="multilevel"/>
    <w:tmpl w:val="DB4C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4F60E7"/>
    <w:multiLevelType w:val="hybridMultilevel"/>
    <w:tmpl w:val="8522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16"/>
  </w:num>
  <w:num w:numId="5">
    <w:abstractNumId w:val="4"/>
  </w:num>
  <w:num w:numId="6">
    <w:abstractNumId w:val="0"/>
  </w:num>
  <w:num w:numId="7">
    <w:abstractNumId w:val="8"/>
  </w:num>
  <w:num w:numId="8">
    <w:abstractNumId w:val="14"/>
  </w:num>
  <w:num w:numId="9">
    <w:abstractNumId w:val="7"/>
  </w:num>
  <w:num w:numId="10">
    <w:abstractNumId w:val="1"/>
  </w:num>
  <w:num w:numId="11">
    <w:abstractNumId w:val="9"/>
  </w:num>
  <w:num w:numId="12">
    <w:abstractNumId w:val="3"/>
  </w:num>
  <w:num w:numId="13">
    <w:abstractNumId w:val="12"/>
  </w:num>
  <w:num w:numId="14">
    <w:abstractNumId w:val="13"/>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AD"/>
    <w:rsid w:val="00004A86"/>
    <w:rsid w:val="00010EC0"/>
    <w:rsid w:val="00014B8B"/>
    <w:rsid w:val="00020822"/>
    <w:rsid w:val="00020B87"/>
    <w:rsid w:val="0003015B"/>
    <w:rsid w:val="000612CA"/>
    <w:rsid w:val="00066975"/>
    <w:rsid w:val="00071EF2"/>
    <w:rsid w:val="000809C7"/>
    <w:rsid w:val="00082C2A"/>
    <w:rsid w:val="00085C40"/>
    <w:rsid w:val="00092230"/>
    <w:rsid w:val="000A5767"/>
    <w:rsid w:val="000A62FB"/>
    <w:rsid w:val="000A6C8A"/>
    <w:rsid w:val="000B464E"/>
    <w:rsid w:val="000C51EE"/>
    <w:rsid w:val="000C6B2F"/>
    <w:rsid w:val="000E0E15"/>
    <w:rsid w:val="000E3C4D"/>
    <w:rsid w:val="000F2EC6"/>
    <w:rsid w:val="000F4547"/>
    <w:rsid w:val="00104F5F"/>
    <w:rsid w:val="00112B65"/>
    <w:rsid w:val="001133E1"/>
    <w:rsid w:val="00115189"/>
    <w:rsid w:val="001236E4"/>
    <w:rsid w:val="00126C35"/>
    <w:rsid w:val="00133FF5"/>
    <w:rsid w:val="00140F3B"/>
    <w:rsid w:val="00141F0D"/>
    <w:rsid w:val="001535DC"/>
    <w:rsid w:val="001576F4"/>
    <w:rsid w:val="001639F7"/>
    <w:rsid w:val="0016598D"/>
    <w:rsid w:val="00176FEF"/>
    <w:rsid w:val="0018709E"/>
    <w:rsid w:val="00190DC7"/>
    <w:rsid w:val="001A167B"/>
    <w:rsid w:val="001A5C4A"/>
    <w:rsid w:val="001A65B5"/>
    <w:rsid w:val="001B25C2"/>
    <w:rsid w:val="001C27E8"/>
    <w:rsid w:val="001C6EA8"/>
    <w:rsid w:val="001D1897"/>
    <w:rsid w:val="001D1F29"/>
    <w:rsid w:val="001D1F3F"/>
    <w:rsid w:val="001F0BD6"/>
    <w:rsid w:val="001F1116"/>
    <w:rsid w:val="001F19F6"/>
    <w:rsid w:val="001F2DC3"/>
    <w:rsid w:val="001F352A"/>
    <w:rsid w:val="00200B5B"/>
    <w:rsid w:val="002042CA"/>
    <w:rsid w:val="00213FF8"/>
    <w:rsid w:val="002226AD"/>
    <w:rsid w:val="0022379C"/>
    <w:rsid w:val="00225BB3"/>
    <w:rsid w:val="00230A82"/>
    <w:rsid w:val="002343D2"/>
    <w:rsid w:val="00240F32"/>
    <w:rsid w:val="00240F84"/>
    <w:rsid w:val="00251E70"/>
    <w:rsid w:val="00253B37"/>
    <w:rsid w:val="002542B1"/>
    <w:rsid w:val="00265D54"/>
    <w:rsid w:val="002740B6"/>
    <w:rsid w:val="00276575"/>
    <w:rsid w:val="002803B6"/>
    <w:rsid w:val="002815E2"/>
    <w:rsid w:val="002855E5"/>
    <w:rsid w:val="0029105F"/>
    <w:rsid w:val="0029247F"/>
    <w:rsid w:val="00292CA9"/>
    <w:rsid w:val="002B0DBC"/>
    <w:rsid w:val="002B5175"/>
    <w:rsid w:val="002C1FDC"/>
    <w:rsid w:val="002C26D6"/>
    <w:rsid w:val="002C4808"/>
    <w:rsid w:val="002D369E"/>
    <w:rsid w:val="002E69EE"/>
    <w:rsid w:val="002E6B6D"/>
    <w:rsid w:val="002F4A8A"/>
    <w:rsid w:val="0030027F"/>
    <w:rsid w:val="00301655"/>
    <w:rsid w:val="00301E09"/>
    <w:rsid w:val="003073FF"/>
    <w:rsid w:val="00307F03"/>
    <w:rsid w:val="003104EA"/>
    <w:rsid w:val="00311F47"/>
    <w:rsid w:val="00314370"/>
    <w:rsid w:val="00314E97"/>
    <w:rsid w:val="003328C5"/>
    <w:rsid w:val="00334C92"/>
    <w:rsid w:val="00342F42"/>
    <w:rsid w:val="003470F1"/>
    <w:rsid w:val="00353229"/>
    <w:rsid w:val="00356114"/>
    <w:rsid w:val="00356BA8"/>
    <w:rsid w:val="00362A26"/>
    <w:rsid w:val="00377587"/>
    <w:rsid w:val="00380DA3"/>
    <w:rsid w:val="00382E46"/>
    <w:rsid w:val="003913EA"/>
    <w:rsid w:val="003924AF"/>
    <w:rsid w:val="003B09A4"/>
    <w:rsid w:val="003B1D4A"/>
    <w:rsid w:val="003B347A"/>
    <w:rsid w:val="003B3BD5"/>
    <w:rsid w:val="003B4193"/>
    <w:rsid w:val="003B478B"/>
    <w:rsid w:val="003C45EB"/>
    <w:rsid w:val="003C5162"/>
    <w:rsid w:val="003C5B8E"/>
    <w:rsid w:val="003D033B"/>
    <w:rsid w:val="003D699F"/>
    <w:rsid w:val="003D6BD7"/>
    <w:rsid w:val="003E340C"/>
    <w:rsid w:val="003E6A57"/>
    <w:rsid w:val="003F0263"/>
    <w:rsid w:val="00402B7B"/>
    <w:rsid w:val="00403E2B"/>
    <w:rsid w:val="004062D4"/>
    <w:rsid w:val="004109D4"/>
    <w:rsid w:val="00410B1F"/>
    <w:rsid w:val="00425556"/>
    <w:rsid w:val="004279BC"/>
    <w:rsid w:val="00431282"/>
    <w:rsid w:val="004330A5"/>
    <w:rsid w:val="0043424C"/>
    <w:rsid w:val="0043770A"/>
    <w:rsid w:val="00440B7E"/>
    <w:rsid w:val="0044150A"/>
    <w:rsid w:val="00444208"/>
    <w:rsid w:val="0045487A"/>
    <w:rsid w:val="00457877"/>
    <w:rsid w:val="00462A71"/>
    <w:rsid w:val="004644A1"/>
    <w:rsid w:val="00471A12"/>
    <w:rsid w:val="004756F6"/>
    <w:rsid w:val="00476D77"/>
    <w:rsid w:val="004770AB"/>
    <w:rsid w:val="00480F5F"/>
    <w:rsid w:val="004832A1"/>
    <w:rsid w:val="00485E8E"/>
    <w:rsid w:val="00495734"/>
    <w:rsid w:val="00496AC7"/>
    <w:rsid w:val="004B152B"/>
    <w:rsid w:val="004B189F"/>
    <w:rsid w:val="004D4C2F"/>
    <w:rsid w:val="004F1644"/>
    <w:rsid w:val="00512089"/>
    <w:rsid w:val="005175F9"/>
    <w:rsid w:val="00517A94"/>
    <w:rsid w:val="0052189C"/>
    <w:rsid w:val="005305C7"/>
    <w:rsid w:val="0053512F"/>
    <w:rsid w:val="005416FA"/>
    <w:rsid w:val="00545166"/>
    <w:rsid w:val="005460D0"/>
    <w:rsid w:val="00554C68"/>
    <w:rsid w:val="00562FBE"/>
    <w:rsid w:val="00572655"/>
    <w:rsid w:val="005843ED"/>
    <w:rsid w:val="00587091"/>
    <w:rsid w:val="005A0A82"/>
    <w:rsid w:val="005B0FD6"/>
    <w:rsid w:val="005C0747"/>
    <w:rsid w:val="005D203F"/>
    <w:rsid w:val="005D58CD"/>
    <w:rsid w:val="005E050B"/>
    <w:rsid w:val="005E05F3"/>
    <w:rsid w:val="005E071F"/>
    <w:rsid w:val="005F10AE"/>
    <w:rsid w:val="006204E8"/>
    <w:rsid w:val="00625E24"/>
    <w:rsid w:val="006335C8"/>
    <w:rsid w:val="0063402E"/>
    <w:rsid w:val="00636E9A"/>
    <w:rsid w:val="00637C39"/>
    <w:rsid w:val="00644851"/>
    <w:rsid w:val="00646B4B"/>
    <w:rsid w:val="0065136A"/>
    <w:rsid w:val="00652769"/>
    <w:rsid w:val="0065507F"/>
    <w:rsid w:val="00663230"/>
    <w:rsid w:val="00664354"/>
    <w:rsid w:val="00664600"/>
    <w:rsid w:val="00671675"/>
    <w:rsid w:val="0069173A"/>
    <w:rsid w:val="006A3DCB"/>
    <w:rsid w:val="006A4CA4"/>
    <w:rsid w:val="006A5B74"/>
    <w:rsid w:val="006A6A75"/>
    <w:rsid w:val="006B0F35"/>
    <w:rsid w:val="006B4BB8"/>
    <w:rsid w:val="006B5506"/>
    <w:rsid w:val="006C0839"/>
    <w:rsid w:val="006C5BA9"/>
    <w:rsid w:val="006C6E65"/>
    <w:rsid w:val="006D15DE"/>
    <w:rsid w:val="006D3DE2"/>
    <w:rsid w:val="006D736D"/>
    <w:rsid w:val="006E18C7"/>
    <w:rsid w:val="006E29B4"/>
    <w:rsid w:val="006F1BE5"/>
    <w:rsid w:val="006F4811"/>
    <w:rsid w:val="007055A7"/>
    <w:rsid w:val="00705E07"/>
    <w:rsid w:val="007113A5"/>
    <w:rsid w:val="0071593F"/>
    <w:rsid w:val="00715B75"/>
    <w:rsid w:val="00715BD6"/>
    <w:rsid w:val="00736514"/>
    <w:rsid w:val="007370C5"/>
    <w:rsid w:val="00742717"/>
    <w:rsid w:val="007452D4"/>
    <w:rsid w:val="0075681C"/>
    <w:rsid w:val="0076496F"/>
    <w:rsid w:val="007711F1"/>
    <w:rsid w:val="00777A19"/>
    <w:rsid w:val="00797DCA"/>
    <w:rsid w:val="007A3791"/>
    <w:rsid w:val="007A6272"/>
    <w:rsid w:val="007B1B95"/>
    <w:rsid w:val="007B4EFA"/>
    <w:rsid w:val="007C3235"/>
    <w:rsid w:val="007D5917"/>
    <w:rsid w:val="007E0A82"/>
    <w:rsid w:val="007E408B"/>
    <w:rsid w:val="007E54A0"/>
    <w:rsid w:val="007F5AAD"/>
    <w:rsid w:val="007F5CCD"/>
    <w:rsid w:val="007F67D2"/>
    <w:rsid w:val="0080027B"/>
    <w:rsid w:val="008020F6"/>
    <w:rsid w:val="0081115C"/>
    <w:rsid w:val="00813A56"/>
    <w:rsid w:val="00814261"/>
    <w:rsid w:val="0081445A"/>
    <w:rsid w:val="008171E7"/>
    <w:rsid w:val="008507BF"/>
    <w:rsid w:val="00865868"/>
    <w:rsid w:val="0087362B"/>
    <w:rsid w:val="008769F6"/>
    <w:rsid w:val="00881AFA"/>
    <w:rsid w:val="00883487"/>
    <w:rsid w:val="00884A1A"/>
    <w:rsid w:val="00894F40"/>
    <w:rsid w:val="008A3B5B"/>
    <w:rsid w:val="008A5E0D"/>
    <w:rsid w:val="008B76FC"/>
    <w:rsid w:val="008C03DA"/>
    <w:rsid w:val="008C4859"/>
    <w:rsid w:val="008C6758"/>
    <w:rsid w:val="008D6051"/>
    <w:rsid w:val="008E38A6"/>
    <w:rsid w:val="008E3C94"/>
    <w:rsid w:val="008F01E6"/>
    <w:rsid w:val="008F3810"/>
    <w:rsid w:val="008F7D81"/>
    <w:rsid w:val="00903F66"/>
    <w:rsid w:val="009052A9"/>
    <w:rsid w:val="00906C30"/>
    <w:rsid w:val="009179A1"/>
    <w:rsid w:val="009223DD"/>
    <w:rsid w:val="0092652E"/>
    <w:rsid w:val="009302A8"/>
    <w:rsid w:val="00935537"/>
    <w:rsid w:val="00943366"/>
    <w:rsid w:val="009568BE"/>
    <w:rsid w:val="00966DCF"/>
    <w:rsid w:val="009712E5"/>
    <w:rsid w:val="009770E1"/>
    <w:rsid w:val="00997D78"/>
    <w:rsid w:val="009A007E"/>
    <w:rsid w:val="009A3C69"/>
    <w:rsid w:val="009A4466"/>
    <w:rsid w:val="009B0212"/>
    <w:rsid w:val="009C7E15"/>
    <w:rsid w:val="009D3E6C"/>
    <w:rsid w:val="009D3FD2"/>
    <w:rsid w:val="009E05F7"/>
    <w:rsid w:val="009E07F3"/>
    <w:rsid w:val="009E0A99"/>
    <w:rsid w:val="009E1DBD"/>
    <w:rsid w:val="009E6105"/>
    <w:rsid w:val="009F3495"/>
    <w:rsid w:val="009F547A"/>
    <w:rsid w:val="009F658C"/>
    <w:rsid w:val="00A02F3A"/>
    <w:rsid w:val="00A11E69"/>
    <w:rsid w:val="00A16BC4"/>
    <w:rsid w:val="00A35E31"/>
    <w:rsid w:val="00A4009A"/>
    <w:rsid w:val="00A41F01"/>
    <w:rsid w:val="00A62B8B"/>
    <w:rsid w:val="00A637F1"/>
    <w:rsid w:val="00A65C9B"/>
    <w:rsid w:val="00A66D6A"/>
    <w:rsid w:val="00A71337"/>
    <w:rsid w:val="00A74AE5"/>
    <w:rsid w:val="00A80222"/>
    <w:rsid w:val="00A811CC"/>
    <w:rsid w:val="00A8760D"/>
    <w:rsid w:val="00A96F19"/>
    <w:rsid w:val="00AA1F6F"/>
    <w:rsid w:val="00AA481D"/>
    <w:rsid w:val="00AA648F"/>
    <w:rsid w:val="00AB01FF"/>
    <w:rsid w:val="00AB45D7"/>
    <w:rsid w:val="00AB64E2"/>
    <w:rsid w:val="00AB7AD6"/>
    <w:rsid w:val="00AC4100"/>
    <w:rsid w:val="00AC5844"/>
    <w:rsid w:val="00AC75EF"/>
    <w:rsid w:val="00AD2D92"/>
    <w:rsid w:val="00AD60BD"/>
    <w:rsid w:val="00AE3704"/>
    <w:rsid w:val="00AE3D44"/>
    <w:rsid w:val="00AF6233"/>
    <w:rsid w:val="00B02869"/>
    <w:rsid w:val="00B064C8"/>
    <w:rsid w:val="00B068C1"/>
    <w:rsid w:val="00B10021"/>
    <w:rsid w:val="00B213C8"/>
    <w:rsid w:val="00B26DED"/>
    <w:rsid w:val="00B334BF"/>
    <w:rsid w:val="00B5015C"/>
    <w:rsid w:val="00B575DE"/>
    <w:rsid w:val="00B6041A"/>
    <w:rsid w:val="00B7122C"/>
    <w:rsid w:val="00B77DB0"/>
    <w:rsid w:val="00B826E4"/>
    <w:rsid w:val="00B82EDA"/>
    <w:rsid w:val="00B96484"/>
    <w:rsid w:val="00BA6468"/>
    <w:rsid w:val="00BB24EE"/>
    <w:rsid w:val="00BB3DA3"/>
    <w:rsid w:val="00BC1A5A"/>
    <w:rsid w:val="00BD489D"/>
    <w:rsid w:val="00BF4E32"/>
    <w:rsid w:val="00BF5389"/>
    <w:rsid w:val="00C03A7E"/>
    <w:rsid w:val="00C15140"/>
    <w:rsid w:val="00C16974"/>
    <w:rsid w:val="00C20021"/>
    <w:rsid w:val="00C21475"/>
    <w:rsid w:val="00C23BFC"/>
    <w:rsid w:val="00C30AFF"/>
    <w:rsid w:val="00C34A67"/>
    <w:rsid w:val="00C370B3"/>
    <w:rsid w:val="00C401DE"/>
    <w:rsid w:val="00C44E45"/>
    <w:rsid w:val="00C520CB"/>
    <w:rsid w:val="00C57AE0"/>
    <w:rsid w:val="00C70BB9"/>
    <w:rsid w:val="00C805A5"/>
    <w:rsid w:val="00C837D7"/>
    <w:rsid w:val="00C979F0"/>
    <w:rsid w:val="00CB60C0"/>
    <w:rsid w:val="00CB7DE1"/>
    <w:rsid w:val="00CC5DA2"/>
    <w:rsid w:val="00CD4693"/>
    <w:rsid w:val="00CD4C35"/>
    <w:rsid w:val="00CE0306"/>
    <w:rsid w:val="00CE3007"/>
    <w:rsid w:val="00CE5023"/>
    <w:rsid w:val="00CE68B6"/>
    <w:rsid w:val="00D02C9A"/>
    <w:rsid w:val="00D02FB4"/>
    <w:rsid w:val="00D1770B"/>
    <w:rsid w:val="00D31177"/>
    <w:rsid w:val="00D33DC5"/>
    <w:rsid w:val="00D3512D"/>
    <w:rsid w:val="00D35747"/>
    <w:rsid w:val="00D4433B"/>
    <w:rsid w:val="00D47A39"/>
    <w:rsid w:val="00D50F07"/>
    <w:rsid w:val="00D55A4D"/>
    <w:rsid w:val="00D628CA"/>
    <w:rsid w:val="00D95BEA"/>
    <w:rsid w:val="00D96ACE"/>
    <w:rsid w:val="00DA2B2A"/>
    <w:rsid w:val="00DA4BE4"/>
    <w:rsid w:val="00DB2DA0"/>
    <w:rsid w:val="00DB7DA8"/>
    <w:rsid w:val="00DC3465"/>
    <w:rsid w:val="00DD3B1C"/>
    <w:rsid w:val="00DF5337"/>
    <w:rsid w:val="00E02E62"/>
    <w:rsid w:val="00E06924"/>
    <w:rsid w:val="00E077B5"/>
    <w:rsid w:val="00E13DA3"/>
    <w:rsid w:val="00E23821"/>
    <w:rsid w:val="00E27FF9"/>
    <w:rsid w:val="00E3107A"/>
    <w:rsid w:val="00E31B4C"/>
    <w:rsid w:val="00E32024"/>
    <w:rsid w:val="00E342BD"/>
    <w:rsid w:val="00E407C9"/>
    <w:rsid w:val="00E432D1"/>
    <w:rsid w:val="00E4627F"/>
    <w:rsid w:val="00E46BE8"/>
    <w:rsid w:val="00E55926"/>
    <w:rsid w:val="00E61843"/>
    <w:rsid w:val="00E66D8F"/>
    <w:rsid w:val="00E677FD"/>
    <w:rsid w:val="00E74781"/>
    <w:rsid w:val="00E76FF3"/>
    <w:rsid w:val="00E848ED"/>
    <w:rsid w:val="00E96E54"/>
    <w:rsid w:val="00EA1BFE"/>
    <w:rsid w:val="00EA2B4F"/>
    <w:rsid w:val="00EA39BC"/>
    <w:rsid w:val="00EA4EBE"/>
    <w:rsid w:val="00EB1A82"/>
    <w:rsid w:val="00ED04D0"/>
    <w:rsid w:val="00ED2A00"/>
    <w:rsid w:val="00EE2147"/>
    <w:rsid w:val="00EE3879"/>
    <w:rsid w:val="00EF3513"/>
    <w:rsid w:val="00F039F0"/>
    <w:rsid w:val="00F068BA"/>
    <w:rsid w:val="00F10AC7"/>
    <w:rsid w:val="00F232BE"/>
    <w:rsid w:val="00F23A8C"/>
    <w:rsid w:val="00F26095"/>
    <w:rsid w:val="00F314BC"/>
    <w:rsid w:val="00F32BF2"/>
    <w:rsid w:val="00F33B3B"/>
    <w:rsid w:val="00F33D95"/>
    <w:rsid w:val="00F33EA9"/>
    <w:rsid w:val="00F346AE"/>
    <w:rsid w:val="00F466CA"/>
    <w:rsid w:val="00F643A3"/>
    <w:rsid w:val="00F6663B"/>
    <w:rsid w:val="00F7013B"/>
    <w:rsid w:val="00F947AD"/>
    <w:rsid w:val="00FA265D"/>
    <w:rsid w:val="00FB2BC5"/>
    <w:rsid w:val="00FC14AC"/>
    <w:rsid w:val="00FC1BD4"/>
    <w:rsid w:val="00FD2B46"/>
    <w:rsid w:val="00FD5024"/>
    <w:rsid w:val="00FD5716"/>
    <w:rsid w:val="00FD731B"/>
    <w:rsid w:val="00FE0323"/>
    <w:rsid w:val="00FE539F"/>
    <w:rsid w:val="00FE752F"/>
    <w:rsid w:val="00FF2A01"/>
    <w:rsid w:val="00FF3A13"/>
    <w:rsid w:val="00FF3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0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E8E"/>
  </w:style>
  <w:style w:type="paragraph" w:styleId="Heading1">
    <w:name w:val="heading 1"/>
    <w:aliases w:val="h1,Level 1 Topic Heading"/>
    <w:next w:val="Text"/>
    <w:link w:val="Heading1Char"/>
    <w:uiPriority w:val="9"/>
    <w:qFormat/>
    <w:rsid w:val="005E0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0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07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D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AD"/>
    <w:rPr>
      <w:rFonts w:ascii="Tahoma" w:hAnsi="Tahoma" w:cs="Tahoma"/>
      <w:sz w:val="16"/>
      <w:szCs w:val="16"/>
    </w:rPr>
  </w:style>
  <w:style w:type="character" w:styleId="CommentReference">
    <w:name w:val="annotation reference"/>
    <w:aliases w:val="cr,Used by Word to flag author queries"/>
    <w:basedOn w:val="DefaultParagraphFont"/>
    <w:uiPriority w:val="99"/>
    <w:semiHidden/>
    <w:unhideWhenUsed/>
    <w:rsid w:val="006A6A75"/>
    <w:rPr>
      <w:sz w:val="16"/>
      <w:szCs w:val="16"/>
    </w:rPr>
  </w:style>
  <w:style w:type="paragraph" w:styleId="CommentText">
    <w:name w:val="annotation text"/>
    <w:aliases w:val="ct,Used by Word for text of author queries"/>
    <w:basedOn w:val="Normal"/>
    <w:link w:val="CommentTextChar"/>
    <w:semiHidden/>
    <w:unhideWhenUsed/>
    <w:rsid w:val="006A6A75"/>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semiHidden/>
    <w:rsid w:val="006A6A75"/>
    <w:rPr>
      <w:sz w:val="20"/>
      <w:szCs w:val="20"/>
    </w:rPr>
  </w:style>
  <w:style w:type="paragraph" w:styleId="CommentSubject">
    <w:name w:val="annotation subject"/>
    <w:basedOn w:val="CommentText"/>
    <w:next w:val="CommentText"/>
    <w:link w:val="CommentSubjectChar"/>
    <w:uiPriority w:val="99"/>
    <w:semiHidden/>
    <w:unhideWhenUsed/>
    <w:rsid w:val="006A6A75"/>
    <w:rPr>
      <w:b/>
      <w:bCs/>
    </w:rPr>
  </w:style>
  <w:style w:type="character" w:customStyle="1" w:styleId="CommentSubjectChar">
    <w:name w:val="Comment Subject Char"/>
    <w:basedOn w:val="CommentTextChar"/>
    <w:link w:val="CommentSubject"/>
    <w:uiPriority w:val="99"/>
    <w:semiHidden/>
    <w:rsid w:val="006A6A75"/>
    <w:rPr>
      <w:b/>
      <w:bCs/>
      <w:sz w:val="20"/>
      <w:szCs w:val="20"/>
    </w:rPr>
  </w:style>
  <w:style w:type="character" w:customStyle="1" w:styleId="Heading1Char">
    <w:name w:val="Heading 1 Char"/>
    <w:aliases w:val="h1 Char,Level 1 Topic Heading Char"/>
    <w:basedOn w:val="DefaultParagraphFont"/>
    <w:link w:val="Heading1"/>
    <w:uiPriority w:val="9"/>
    <w:rsid w:val="005E071F"/>
    <w:rPr>
      <w:rFonts w:asciiTheme="majorHAnsi" w:eastAsiaTheme="majorEastAsia" w:hAnsiTheme="majorHAnsi" w:cstheme="majorBidi"/>
      <w:b/>
      <w:bCs/>
      <w:color w:val="365F91" w:themeColor="accent1" w:themeShade="BF"/>
      <w:sz w:val="28"/>
      <w:szCs w:val="28"/>
    </w:rPr>
  </w:style>
  <w:style w:type="paragraph" w:customStyle="1" w:styleId="Text">
    <w:name w:val="Text"/>
    <w:aliases w:val="t"/>
    <w:link w:val="APPLYANOTHERSTYLECharChar"/>
    <w:rsid w:val="005E071F"/>
    <w:pPr>
      <w:spacing w:before="60" w:after="60" w:line="260" w:lineRule="exact"/>
    </w:pPr>
    <w:rPr>
      <w:rFonts w:ascii="Verdana" w:eastAsia="Times New Roman" w:hAnsi="Verdana" w:cs="Times New Roman"/>
      <w:color w:val="000000"/>
      <w:sz w:val="20"/>
      <w:szCs w:val="20"/>
    </w:rPr>
  </w:style>
  <w:style w:type="paragraph" w:customStyle="1" w:styleId="Figure">
    <w:name w:val="Figure"/>
    <w:aliases w:val="fig"/>
    <w:basedOn w:val="Text"/>
    <w:next w:val="Text"/>
    <w:rsid w:val="005E071F"/>
    <w:pPr>
      <w:spacing w:after="180" w:line="240" w:lineRule="auto"/>
    </w:pPr>
  </w:style>
  <w:style w:type="paragraph" w:customStyle="1" w:styleId="PrintMSCorp">
    <w:name w:val="Print MS Corp"/>
    <w:aliases w:val="pms,Product-MS"/>
    <w:next w:val="Text"/>
    <w:rsid w:val="005E071F"/>
    <w:pPr>
      <w:spacing w:before="180" w:after="60" w:line="300" w:lineRule="exact"/>
      <w:jc w:val="right"/>
    </w:pPr>
    <w:rPr>
      <w:rFonts w:ascii="Microsoft Logo 95" w:eastAsia="Times New Roman" w:hAnsi="Microsoft Logo 95" w:cs="Times New Roman"/>
      <w:noProof/>
      <w:color w:val="800000"/>
      <w:sz w:val="26"/>
      <w:szCs w:val="20"/>
    </w:rPr>
  </w:style>
  <w:style w:type="paragraph" w:styleId="TOC1">
    <w:name w:val="toc 1"/>
    <w:aliases w:val="toc1"/>
    <w:basedOn w:val="Heading2"/>
    <w:next w:val="Normal"/>
    <w:autoRedefine/>
    <w:uiPriority w:val="39"/>
    <w:rsid w:val="005E071F"/>
    <w:pPr>
      <w:keepLines w:val="0"/>
      <w:spacing w:before="60" w:after="60" w:line="240" w:lineRule="auto"/>
      <w:outlineLvl w:val="9"/>
    </w:pPr>
    <w:rPr>
      <w:rFonts w:ascii="Verdana" w:eastAsia="Times New Roman" w:hAnsi="Verdana" w:cs="Times New Roman"/>
      <w:b w:val="0"/>
      <w:bCs w:val="0"/>
      <w:color w:val="000080"/>
      <w:kern w:val="24"/>
      <w:sz w:val="16"/>
      <w:szCs w:val="20"/>
    </w:rPr>
  </w:style>
  <w:style w:type="paragraph" w:styleId="TOC2">
    <w:name w:val="toc 2"/>
    <w:aliases w:val="toc2"/>
    <w:basedOn w:val="Heading3"/>
    <w:next w:val="Normal"/>
    <w:autoRedefine/>
    <w:uiPriority w:val="39"/>
    <w:rsid w:val="005E071F"/>
    <w:pPr>
      <w:keepLines w:val="0"/>
      <w:spacing w:before="180" w:after="60" w:line="240" w:lineRule="auto"/>
      <w:ind w:left="360"/>
    </w:pPr>
    <w:rPr>
      <w:rFonts w:ascii="Verdana" w:eastAsia="Times New Roman" w:hAnsi="Verdana" w:cs="Times New Roman"/>
      <w:b w:val="0"/>
      <w:bCs w:val="0"/>
      <w:color w:val="000080"/>
      <w:kern w:val="24"/>
      <w:sz w:val="16"/>
      <w:szCs w:val="20"/>
    </w:rPr>
  </w:style>
  <w:style w:type="paragraph" w:styleId="TOC3">
    <w:name w:val="toc 3"/>
    <w:aliases w:val="toc3"/>
    <w:basedOn w:val="TOC2"/>
    <w:uiPriority w:val="39"/>
    <w:rsid w:val="005E071F"/>
    <w:pPr>
      <w:ind w:left="720"/>
    </w:pPr>
  </w:style>
  <w:style w:type="character" w:customStyle="1" w:styleId="APPLYANOTHERSTYLECharChar">
    <w:name w:val="APPLY ANOTHER STYLE Char Char"/>
    <w:basedOn w:val="DefaultParagraphFont"/>
    <w:link w:val="Text"/>
    <w:locked/>
    <w:rsid w:val="005E071F"/>
    <w:rPr>
      <w:rFonts w:ascii="Verdana" w:eastAsia="Times New Roman" w:hAnsi="Verdana" w:cs="Times New Roman"/>
      <w:color w:val="000000"/>
      <w:sz w:val="20"/>
      <w:szCs w:val="20"/>
    </w:rPr>
  </w:style>
  <w:style w:type="character" w:styleId="Hyperlink">
    <w:name w:val="Hyperlink"/>
    <w:basedOn w:val="DefaultParagraphFont"/>
    <w:uiPriority w:val="99"/>
    <w:rsid w:val="005E071F"/>
    <w:rPr>
      <w:color w:val="0000FF"/>
      <w:u w:val="single"/>
    </w:rPr>
  </w:style>
  <w:style w:type="character" w:customStyle="1" w:styleId="Bold">
    <w:name w:val="Bold"/>
    <w:aliases w:val="b"/>
    <w:basedOn w:val="DefaultParagraphFont"/>
    <w:rsid w:val="005E071F"/>
    <w:rPr>
      <w:b/>
    </w:rPr>
  </w:style>
  <w:style w:type="paragraph" w:customStyle="1" w:styleId="ProductHead">
    <w:name w:val="Product Head"/>
    <w:aliases w:val="ph"/>
    <w:basedOn w:val="Normal"/>
    <w:next w:val="Normal"/>
    <w:rsid w:val="005E071F"/>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paragraph" w:styleId="TOCHeading">
    <w:name w:val="TOC Heading"/>
    <w:basedOn w:val="Heading1"/>
    <w:next w:val="Normal"/>
    <w:uiPriority w:val="39"/>
    <w:semiHidden/>
    <w:unhideWhenUsed/>
    <w:qFormat/>
    <w:rsid w:val="005E071F"/>
    <w:pPr>
      <w:outlineLvl w:val="9"/>
    </w:pPr>
  </w:style>
  <w:style w:type="paragraph" w:styleId="Title">
    <w:name w:val="Title"/>
    <w:basedOn w:val="Normal"/>
    <w:next w:val="Normal"/>
    <w:link w:val="TitleChar"/>
    <w:uiPriority w:val="10"/>
    <w:qFormat/>
    <w:rsid w:val="005E07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071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E07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07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0DB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314BC"/>
    <w:pPr>
      <w:ind w:left="720"/>
      <w:contextualSpacing/>
    </w:pPr>
  </w:style>
  <w:style w:type="paragraph" w:styleId="Header">
    <w:name w:val="header"/>
    <w:basedOn w:val="Normal"/>
    <w:link w:val="HeaderChar"/>
    <w:uiPriority w:val="99"/>
    <w:unhideWhenUsed/>
    <w:rsid w:val="0045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877"/>
  </w:style>
  <w:style w:type="paragraph" w:styleId="Footer">
    <w:name w:val="footer"/>
    <w:basedOn w:val="Normal"/>
    <w:link w:val="FooterChar"/>
    <w:uiPriority w:val="99"/>
    <w:unhideWhenUsed/>
    <w:rsid w:val="0045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877"/>
  </w:style>
  <w:style w:type="paragraph" w:styleId="Revision">
    <w:name w:val="Revision"/>
    <w:hidden/>
    <w:uiPriority w:val="99"/>
    <w:semiHidden/>
    <w:rsid w:val="00BF4E32"/>
    <w:pPr>
      <w:spacing w:after="0" w:line="240" w:lineRule="auto"/>
    </w:pPr>
  </w:style>
  <w:style w:type="character" w:styleId="FollowedHyperlink">
    <w:name w:val="FollowedHyperlink"/>
    <w:basedOn w:val="DefaultParagraphFont"/>
    <w:uiPriority w:val="99"/>
    <w:semiHidden/>
    <w:unhideWhenUsed/>
    <w:rsid w:val="00485E8E"/>
    <w:rPr>
      <w:color w:val="800080" w:themeColor="followedHyperlink"/>
      <w:u w:val="single"/>
    </w:rPr>
  </w:style>
  <w:style w:type="paragraph" w:styleId="NormalWeb">
    <w:name w:val="Normal (Web)"/>
    <w:basedOn w:val="Normal"/>
    <w:uiPriority w:val="99"/>
    <w:unhideWhenUsed/>
    <w:rsid w:val="00AD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37ae7e316ea246d0a47b38f2c3aed029">
    <w:name w:val="externalclass37ae7e316ea246d0a47b38f2c3aed029"/>
    <w:basedOn w:val="Normal"/>
    <w:rsid w:val="00AD60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E8E"/>
  </w:style>
  <w:style w:type="paragraph" w:styleId="Heading1">
    <w:name w:val="heading 1"/>
    <w:aliases w:val="h1,Level 1 Topic Heading"/>
    <w:next w:val="Text"/>
    <w:link w:val="Heading1Char"/>
    <w:uiPriority w:val="9"/>
    <w:qFormat/>
    <w:rsid w:val="005E0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0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07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D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AD"/>
    <w:rPr>
      <w:rFonts w:ascii="Tahoma" w:hAnsi="Tahoma" w:cs="Tahoma"/>
      <w:sz w:val="16"/>
      <w:szCs w:val="16"/>
    </w:rPr>
  </w:style>
  <w:style w:type="character" w:styleId="CommentReference">
    <w:name w:val="annotation reference"/>
    <w:aliases w:val="cr,Used by Word to flag author queries"/>
    <w:basedOn w:val="DefaultParagraphFont"/>
    <w:uiPriority w:val="99"/>
    <w:semiHidden/>
    <w:unhideWhenUsed/>
    <w:rsid w:val="006A6A75"/>
    <w:rPr>
      <w:sz w:val="16"/>
      <w:szCs w:val="16"/>
    </w:rPr>
  </w:style>
  <w:style w:type="paragraph" w:styleId="CommentText">
    <w:name w:val="annotation text"/>
    <w:aliases w:val="ct,Used by Word for text of author queries"/>
    <w:basedOn w:val="Normal"/>
    <w:link w:val="CommentTextChar"/>
    <w:semiHidden/>
    <w:unhideWhenUsed/>
    <w:rsid w:val="006A6A75"/>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semiHidden/>
    <w:rsid w:val="006A6A75"/>
    <w:rPr>
      <w:sz w:val="20"/>
      <w:szCs w:val="20"/>
    </w:rPr>
  </w:style>
  <w:style w:type="paragraph" w:styleId="CommentSubject">
    <w:name w:val="annotation subject"/>
    <w:basedOn w:val="CommentText"/>
    <w:next w:val="CommentText"/>
    <w:link w:val="CommentSubjectChar"/>
    <w:uiPriority w:val="99"/>
    <w:semiHidden/>
    <w:unhideWhenUsed/>
    <w:rsid w:val="006A6A75"/>
    <w:rPr>
      <w:b/>
      <w:bCs/>
    </w:rPr>
  </w:style>
  <w:style w:type="character" w:customStyle="1" w:styleId="CommentSubjectChar">
    <w:name w:val="Comment Subject Char"/>
    <w:basedOn w:val="CommentTextChar"/>
    <w:link w:val="CommentSubject"/>
    <w:uiPriority w:val="99"/>
    <w:semiHidden/>
    <w:rsid w:val="006A6A75"/>
    <w:rPr>
      <w:b/>
      <w:bCs/>
      <w:sz w:val="20"/>
      <w:szCs w:val="20"/>
    </w:rPr>
  </w:style>
  <w:style w:type="character" w:customStyle="1" w:styleId="Heading1Char">
    <w:name w:val="Heading 1 Char"/>
    <w:aliases w:val="h1 Char,Level 1 Topic Heading Char"/>
    <w:basedOn w:val="DefaultParagraphFont"/>
    <w:link w:val="Heading1"/>
    <w:uiPriority w:val="9"/>
    <w:rsid w:val="005E071F"/>
    <w:rPr>
      <w:rFonts w:asciiTheme="majorHAnsi" w:eastAsiaTheme="majorEastAsia" w:hAnsiTheme="majorHAnsi" w:cstheme="majorBidi"/>
      <w:b/>
      <w:bCs/>
      <w:color w:val="365F91" w:themeColor="accent1" w:themeShade="BF"/>
      <w:sz w:val="28"/>
      <w:szCs w:val="28"/>
    </w:rPr>
  </w:style>
  <w:style w:type="paragraph" w:customStyle="1" w:styleId="Text">
    <w:name w:val="Text"/>
    <w:aliases w:val="t"/>
    <w:link w:val="APPLYANOTHERSTYLECharChar"/>
    <w:rsid w:val="005E071F"/>
    <w:pPr>
      <w:spacing w:before="60" w:after="60" w:line="260" w:lineRule="exact"/>
    </w:pPr>
    <w:rPr>
      <w:rFonts w:ascii="Verdana" w:eastAsia="Times New Roman" w:hAnsi="Verdana" w:cs="Times New Roman"/>
      <w:color w:val="000000"/>
      <w:sz w:val="20"/>
      <w:szCs w:val="20"/>
    </w:rPr>
  </w:style>
  <w:style w:type="paragraph" w:customStyle="1" w:styleId="Figure">
    <w:name w:val="Figure"/>
    <w:aliases w:val="fig"/>
    <w:basedOn w:val="Text"/>
    <w:next w:val="Text"/>
    <w:rsid w:val="005E071F"/>
    <w:pPr>
      <w:spacing w:after="180" w:line="240" w:lineRule="auto"/>
    </w:pPr>
  </w:style>
  <w:style w:type="paragraph" w:customStyle="1" w:styleId="PrintMSCorp">
    <w:name w:val="Print MS Corp"/>
    <w:aliases w:val="pms,Product-MS"/>
    <w:next w:val="Text"/>
    <w:rsid w:val="005E071F"/>
    <w:pPr>
      <w:spacing w:before="180" w:after="60" w:line="300" w:lineRule="exact"/>
      <w:jc w:val="right"/>
    </w:pPr>
    <w:rPr>
      <w:rFonts w:ascii="Microsoft Logo 95" w:eastAsia="Times New Roman" w:hAnsi="Microsoft Logo 95" w:cs="Times New Roman"/>
      <w:noProof/>
      <w:color w:val="800000"/>
      <w:sz w:val="26"/>
      <w:szCs w:val="20"/>
    </w:rPr>
  </w:style>
  <w:style w:type="paragraph" w:styleId="TOC1">
    <w:name w:val="toc 1"/>
    <w:aliases w:val="toc1"/>
    <w:basedOn w:val="Heading2"/>
    <w:next w:val="Normal"/>
    <w:autoRedefine/>
    <w:uiPriority w:val="39"/>
    <w:rsid w:val="005E071F"/>
    <w:pPr>
      <w:keepLines w:val="0"/>
      <w:spacing w:before="60" w:after="60" w:line="240" w:lineRule="auto"/>
      <w:outlineLvl w:val="9"/>
    </w:pPr>
    <w:rPr>
      <w:rFonts w:ascii="Verdana" w:eastAsia="Times New Roman" w:hAnsi="Verdana" w:cs="Times New Roman"/>
      <w:b w:val="0"/>
      <w:bCs w:val="0"/>
      <w:color w:val="000080"/>
      <w:kern w:val="24"/>
      <w:sz w:val="16"/>
      <w:szCs w:val="20"/>
    </w:rPr>
  </w:style>
  <w:style w:type="paragraph" w:styleId="TOC2">
    <w:name w:val="toc 2"/>
    <w:aliases w:val="toc2"/>
    <w:basedOn w:val="Heading3"/>
    <w:next w:val="Normal"/>
    <w:autoRedefine/>
    <w:uiPriority w:val="39"/>
    <w:rsid w:val="005E071F"/>
    <w:pPr>
      <w:keepLines w:val="0"/>
      <w:spacing w:before="180" w:after="60" w:line="240" w:lineRule="auto"/>
      <w:ind w:left="360"/>
    </w:pPr>
    <w:rPr>
      <w:rFonts w:ascii="Verdana" w:eastAsia="Times New Roman" w:hAnsi="Verdana" w:cs="Times New Roman"/>
      <w:b w:val="0"/>
      <w:bCs w:val="0"/>
      <w:color w:val="000080"/>
      <w:kern w:val="24"/>
      <w:sz w:val="16"/>
      <w:szCs w:val="20"/>
    </w:rPr>
  </w:style>
  <w:style w:type="paragraph" w:styleId="TOC3">
    <w:name w:val="toc 3"/>
    <w:aliases w:val="toc3"/>
    <w:basedOn w:val="TOC2"/>
    <w:uiPriority w:val="39"/>
    <w:rsid w:val="005E071F"/>
    <w:pPr>
      <w:ind w:left="720"/>
    </w:pPr>
  </w:style>
  <w:style w:type="character" w:customStyle="1" w:styleId="APPLYANOTHERSTYLECharChar">
    <w:name w:val="APPLY ANOTHER STYLE Char Char"/>
    <w:basedOn w:val="DefaultParagraphFont"/>
    <w:link w:val="Text"/>
    <w:locked/>
    <w:rsid w:val="005E071F"/>
    <w:rPr>
      <w:rFonts w:ascii="Verdana" w:eastAsia="Times New Roman" w:hAnsi="Verdana" w:cs="Times New Roman"/>
      <w:color w:val="000000"/>
      <w:sz w:val="20"/>
      <w:szCs w:val="20"/>
    </w:rPr>
  </w:style>
  <w:style w:type="character" w:styleId="Hyperlink">
    <w:name w:val="Hyperlink"/>
    <w:basedOn w:val="DefaultParagraphFont"/>
    <w:uiPriority w:val="99"/>
    <w:rsid w:val="005E071F"/>
    <w:rPr>
      <w:color w:val="0000FF"/>
      <w:u w:val="single"/>
    </w:rPr>
  </w:style>
  <w:style w:type="character" w:customStyle="1" w:styleId="Bold">
    <w:name w:val="Bold"/>
    <w:aliases w:val="b"/>
    <w:basedOn w:val="DefaultParagraphFont"/>
    <w:rsid w:val="005E071F"/>
    <w:rPr>
      <w:b/>
    </w:rPr>
  </w:style>
  <w:style w:type="paragraph" w:customStyle="1" w:styleId="ProductHead">
    <w:name w:val="Product Head"/>
    <w:aliases w:val="ph"/>
    <w:basedOn w:val="Normal"/>
    <w:next w:val="Normal"/>
    <w:rsid w:val="005E071F"/>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paragraph" w:styleId="TOCHeading">
    <w:name w:val="TOC Heading"/>
    <w:basedOn w:val="Heading1"/>
    <w:next w:val="Normal"/>
    <w:uiPriority w:val="39"/>
    <w:semiHidden/>
    <w:unhideWhenUsed/>
    <w:qFormat/>
    <w:rsid w:val="005E071F"/>
    <w:pPr>
      <w:outlineLvl w:val="9"/>
    </w:pPr>
  </w:style>
  <w:style w:type="paragraph" w:styleId="Title">
    <w:name w:val="Title"/>
    <w:basedOn w:val="Normal"/>
    <w:next w:val="Normal"/>
    <w:link w:val="TitleChar"/>
    <w:uiPriority w:val="10"/>
    <w:qFormat/>
    <w:rsid w:val="005E07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071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E07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07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0DB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314BC"/>
    <w:pPr>
      <w:ind w:left="720"/>
      <w:contextualSpacing/>
    </w:pPr>
  </w:style>
  <w:style w:type="paragraph" w:styleId="Header">
    <w:name w:val="header"/>
    <w:basedOn w:val="Normal"/>
    <w:link w:val="HeaderChar"/>
    <w:uiPriority w:val="99"/>
    <w:unhideWhenUsed/>
    <w:rsid w:val="0045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877"/>
  </w:style>
  <w:style w:type="paragraph" w:styleId="Footer">
    <w:name w:val="footer"/>
    <w:basedOn w:val="Normal"/>
    <w:link w:val="FooterChar"/>
    <w:uiPriority w:val="99"/>
    <w:unhideWhenUsed/>
    <w:rsid w:val="0045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877"/>
  </w:style>
  <w:style w:type="paragraph" w:styleId="Revision">
    <w:name w:val="Revision"/>
    <w:hidden/>
    <w:uiPriority w:val="99"/>
    <w:semiHidden/>
    <w:rsid w:val="00BF4E32"/>
    <w:pPr>
      <w:spacing w:after="0" w:line="240" w:lineRule="auto"/>
    </w:pPr>
  </w:style>
  <w:style w:type="character" w:styleId="FollowedHyperlink">
    <w:name w:val="FollowedHyperlink"/>
    <w:basedOn w:val="DefaultParagraphFont"/>
    <w:uiPriority w:val="99"/>
    <w:semiHidden/>
    <w:unhideWhenUsed/>
    <w:rsid w:val="00485E8E"/>
    <w:rPr>
      <w:color w:val="800080" w:themeColor="followedHyperlink"/>
      <w:u w:val="single"/>
    </w:rPr>
  </w:style>
  <w:style w:type="paragraph" w:styleId="NormalWeb">
    <w:name w:val="Normal (Web)"/>
    <w:basedOn w:val="Normal"/>
    <w:uiPriority w:val="99"/>
    <w:unhideWhenUsed/>
    <w:rsid w:val="00AD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37ae7e316ea246d0a47b38f2c3aed029">
    <w:name w:val="externalclass37ae7e316ea246d0a47b38f2c3aed029"/>
    <w:basedOn w:val="Normal"/>
    <w:rsid w:val="00AD6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010">
      <w:bodyDiv w:val="1"/>
      <w:marLeft w:val="0"/>
      <w:marRight w:val="0"/>
      <w:marTop w:val="0"/>
      <w:marBottom w:val="0"/>
      <w:divBdr>
        <w:top w:val="none" w:sz="0" w:space="0" w:color="auto"/>
        <w:left w:val="none" w:sz="0" w:space="0" w:color="auto"/>
        <w:bottom w:val="none" w:sz="0" w:space="0" w:color="auto"/>
        <w:right w:val="none" w:sz="0" w:space="0" w:color="auto"/>
      </w:divBdr>
      <w:divsChild>
        <w:div w:id="469639518">
          <w:marLeft w:val="0"/>
          <w:marRight w:val="0"/>
          <w:marTop w:val="0"/>
          <w:marBottom w:val="0"/>
          <w:divBdr>
            <w:top w:val="none" w:sz="0" w:space="0" w:color="auto"/>
            <w:left w:val="none" w:sz="0" w:space="0" w:color="auto"/>
            <w:bottom w:val="none" w:sz="0" w:space="0" w:color="auto"/>
            <w:right w:val="none" w:sz="0" w:space="0" w:color="auto"/>
          </w:divBdr>
        </w:div>
      </w:divsChild>
    </w:div>
    <w:div w:id="14617433">
      <w:bodyDiv w:val="1"/>
      <w:marLeft w:val="0"/>
      <w:marRight w:val="0"/>
      <w:marTop w:val="0"/>
      <w:marBottom w:val="0"/>
      <w:divBdr>
        <w:top w:val="none" w:sz="0" w:space="0" w:color="auto"/>
        <w:left w:val="none" w:sz="0" w:space="0" w:color="auto"/>
        <w:bottom w:val="none" w:sz="0" w:space="0" w:color="auto"/>
        <w:right w:val="none" w:sz="0" w:space="0" w:color="auto"/>
      </w:divBdr>
      <w:divsChild>
        <w:div w:id="1486779983">
          <w:marLeft w:val="0"/>
          <w:marRight w:val="0"/>
          <w:marTop w:val="0"/>
          <w:marBottom w:val="0"/>
          <w:divBdr>
            <w:top w:val="none" w:sz="0" w:space="0" w:color="auto"/>
            <w:left w:val="none" w:sz="0" w:space="0" w:color="auto"/>
            <w:bottom w:val="none" w:sz="0" w:space="0" w:color="auto"/>
            <w:right w:val="none" w:sz="0" w:space="0" w:color="auto"/>
          </w:divBdr>
        </w:div>
      </w:divsChild>
    </w:div>
    <w:div w:id="14812462">
      <w:bodyDiv w:val="1"/>
      <w:marLeft w:val="0"/>
      <w:marRight w:val="0"/>
      <w:marTop w:val="0"/>
      <w:marBottom w:val="0"/>
      <w:divBdr>
        <w:top w:val="none" w:sz="0" w:space="0" w:color="auto"/>
        <w:left w:val="none" w:sz="0" w:space="0" w:color="auto"/>
        <w:bottom w:val="none" w:sz="0" w:space="0" w:color="auto"/>
        <w:right w:val="none" w:sz="0" w:space="0" w:color="auto"/>
      </w:divBdr>
      <w:divsChild>
        <w:div w:id="2036882365">
          <w:marLeft w:val="0"/>
          <w:marRight w:val="0"/>
          <w:marTop w:val="0"/>
          <w:marBottom w:val="0"/>
          <w:divBdr>
            <w:top w:val="none" w:sz="0" w:space="0" w:color="auto"/>
            <w:left w:val="none" w:sz="0" w:space="0" w:color="auto"/>
            <w:bottom w:val="none" w:sz="0" w:space="0" w:color="auto"/>
            <w:right w:val="none" w:sz="0" w:space="0" w:color="auto"/>
          </w:divBdr>
        </w:div>
      </w:divsChild>
    </w:div>
    <w:div w:id="52781098">
      <w:bodyDiv w:val="1"/>
      <w:marLeft w:val="0"/>
      <w:marRight w:val="0"/>
      <w:marTop w:val="0"/>
      <w:marBottom w:val="0"/>
      <w:divBdr>
        <w:top w:val="none" w:sz="0" w:space="0" w:color="auto"/>
        <w:left w:val="none" w:sz="0" w:space="0" w:color="auto"/>
        <w:bottom w:val="none" w:sz="0" w:space="0" w:color="auto"/>
        <w:right w:val="none" w:sz="0" w:space="0" w:color="auto"/>
      </w:divBdr>
      <w:divsChild>
        <w:div w:id="78253989">
          <w:marLeft w:val="0"/>
          <w:marRight w:val="0"/>
          <w:marTop w:val="0"/>
          <w:marBottom w:val="0"/>
          <w:divBdr>
            <w:top w:val="none" w:sz="0" w:space="0" w:color="auto"/>
            <w:left w:val="none" w:sz="0" w:space="0" w:color="auto"/>
            <w:bottom w:val="none" w:sz="0" w:space="0" w:color="auto"/>
            <w:right w:val="none" w:sz="0" w:space="0" w:color="auto"/>
          </w:divBdr>
        </w:div>
      </w:divsChild>
    </w:div>
    <w:div w:id="69932072">
      <w:bodyDiv w:val="1"/>
      <w:marLeft w:val="0"/>
      <w:marRight w:val="0"/>
      <w:marTop w:val="0"/>
      <w:marBottom w:val="0"/>
      <w:divBdr>
        <w:top w:val="none" w:sz="0" w:space="0" w:color="auto"/>
        <w:left w:val="none" w:sz="0" w:space="0" w:color="auto"/>
        <w:bottom w:val="none" w:sz="0" w:space="0" w:color="auto"/>
        <w:right w:val="none" w:sz="0" w:space="0" w:color="auto"/>
      </w:divBdr>
      <w:divsChild>
        <w:div w:id="1378621394">
          <w:marLeft w:val="0"/>
          <w:marRight w:val="0"/>
          <w:marTop w:val="0"/>
          <w:marBottom w:val="0"/>
          <w:divBdr>
            <w:top w:val="none" w:sz="0" w:space="0" w:color="auto"/>
            <w:left w:val="none" w:sz="0" w:space="0" w:color="auto"/>
            <w:bottom w:val="none" w:sz="0" w:space="0" w:color="auto"/>
            <w:right w:val="none" w:sz="0" w:space="0" w:color="auto"/>
          </w:divBdr>
        </w:div>
        <w:div w:id="1673681850">
          <w:marLeft w:val="0"/>
          <w:marRight w:val="0"/>
          <w:marTop w:val="0"/>
          <w:marBottom w:val="0"/>
          <w:divBdr>
            <w:top w:val="none" w:sz="0" w:space="0" w:color="auto"/>
            <w:left w:val="none" w:sz="0" w:space="0" w:color="auto"/>
            <w:bottom w:val="none" w:sz="0" w:space="0" w:color="auto"/>
            <w:right w:val="none" w:sz="0" w:space="0" w:color="auto"/>
          </w:divBdr>
        </w:div>
      </w:divsChild>
    </w:div>
    <w:div w:id="80495245">
      <w:bodyDiv w:val="1"/>
      <w:marLeft w:val="0"/>
      <w:marRight w:val="0"/>
      <w:marTop w:val="0"/>
      <w:marBottom w:val="0"/>
      <w:divBdr>
        <w:top w:val="none" w:sz="0" w:space="0" w:color="auto"/>
        <w:left w:val="none" w:sz="0" w:space="0" w:color="auto"/>
        <w:bottom w:val="none" w:sz="0" w:space="0" w:color="auto"/>
        <w:right w:val="none" w:sz="0" w:space="0" w:color="auto"/>
      </w:divBdr>
    </w:div>
    <w:div w:id="87190642">
      <w:bodyDiv w:val="1"/>
      <w:marLeft w:val="0"/>
      <w:marRight w:val="0"/>
      <w:marTop w:val="0"/>
      <w:marBottom w:val="0"/>
      <w:divBdr>
        <w:top w:val="none" w:sz="0" w:space="0" w:color="auto"/>
        <w:left w:val="none" w:sz="0" w:space="0" w:color="auto"/>
        <w:bottom w:val="none" w:sz="0" w:space="0" w:color="auto"/>
        <w:right w:val="none" w:sz="0" w:space="0" w:color="auto"/>
      </w:divBdr>
    </w:div>
    <w:div w:id="98641405">
      <w:bodyDiv w:val="1"/>
      <w:marLeft w:val="0"/>
      <w:marRight w:val="0"/>
      <w:marTop w:val="0"/>
      <w:marBottom w:val="0"/>
      <w:divBdr>
        <w:top w:val="none" w:sz="0" w:space="0" w:color="auto"/>
        <w:left w:val="none" w:sz="0" w:space="0" w:color="auto"/>
        <w:bottom w:val="none" w:sz="0" w:space="0" w:color="auto"/>
        <w:right w:val="none" w:sz="0" w:space="0" w:color="auto"/>
      </w:divBdr>
      <w:divsChild>
        <w:div w:id="870535180">
          <w:marLeft w:val="0"/>
          <w:marRight w:val="0"/>
          <w:marTop w:val="0"/>
          <w:marBottom w:val="0"/>
          <w:divBdr>
            <w:top w:val="none" w:sz="0" w:space="0" w:color="auto"/>
            <w:left w:val="none" w:sz="0" w:space="0" w:color="auto"/>
            <w:bottom w:val="none" w:sz="0" w:space="0" w:color="auto"/>
            <w:right w:val="none" w:sz="0" w:space="0" w:color="auto"/>
          </w:divBdr>
        </w:div>
      </w:divsChild>
    </w:div>
    <w:div w:id="112794331">
      <w:bodyDiv w:val="1"/>
      <w:marLeft w:val="0"/>
      <w:marRight w:val="0"/>
      <w:marTop w:val="0"/>
      <w:marBottom w:val="0"/>
      <w:divBdr>
        <w:top w:val="none" w:sz="0" w:space="0" w:color="auto"/>
        <w:left w:val="none" w:sz="0" w:space="0" w:color="auto"/>
        <w:bottom w:val="none" w:sz="0" w:space="0" w:color="auto"/>
        <w:right w:val="none" w:sz="0" w:space="0" w:color="auto"/>
      </w:divBdr>
      <w:divsChild>
        <w:div w:id="1847162632">
          <w:marLeft w:val="0"/>
          <w:marRight w:val="0"/>
          <w:marTop w:val="0"/>
          <w:marBottom w:val="0"/>
          <w:divBdr>
            <w:top w:val="none" w:sz="0" w:space="0" w:color="auto"/>
            <w:left w:val="none" w:sz="0" w:space="0" w:color="auto"/>
            <w:bottom w:val="none" w:sz="0" w:space="0" w:color="auto"/>
            <w:right w:val="none" w:sz="0" w:space="0" w:color="auto"/>
          </w:divBdr>
        </w:div>
      </w:divsChild>
    </w:div>
    <w:div w:id="168914467">
      <w:bodyDiv w:val="1"/>
      <w:marLeft w:val="0"/>
      <w:marRight w:val="0"/>
      <w:marTop w:val="0"/>
      <w:marBottom w:val="0"/>
      <w:divBdr>
        <w:top w:val="none" w:sz="0" w:space="0" w:color="auto"/>
        <w:left w:val="none" w:sz="0" w:space="0" w:color="auto"/>
        <w:bottom w:val="none" w:sz="0" w:space="0" w:color="auto"/>
        <w:right w:val="none" w:sz="0" w:space="0" w:color="auto"/>
      </w:divBdr>
      <w:divsChild>
        <w:div w:id="1145047310">
          <w:marLeft w:val="0"/>
          <w:marRight w:val="0"/>
          <w:marTop w:val="0"/>
          <w:marBottom w:val="0"/>
          <w:divBdr>
            <w:top w:val="none" w:sz="0" w:space="0" w:color="auto"/>
            <w:left w:val="none" w:sz="0" w:space="0" w:color="auto"/>
            <w:bottom w:val="none" w:sz="0" w:space="0" w:color="auto"/>
            <w:right w:val="none" w:sz="0" w:space="0" w:color="auto"/>
          </w:divBdr>
        </w:div>
      </w:divsChild>
    </w:div>
    <w:div w:id="182013325">
      <w:bodyDiv w:val="1"/>
      <w:marLeft w:val="0"/>
      <w:marRight w:val="0"/>
      <w:marTop w:val="0"/>
      <w:marBottom w:val="0"/>
      <w:divBdr>
        <w:top w:val="none" w:sz="0" w:space="0" w:color="auto"/>
        <w:left w:val="none" w:sz="0" w:space="0" w:color="auto"/>
        <w:bottom w:val="none" w:sz="0" w:space="0" w:color="auto"/>
        <w:right w:val="none" w:sz="0" w:space="0" w:color="auto"/>
      </w:divBdr>
      <w:divsChild>
        <w:div w:id="798646216">
          <w:marLeft w:val="0"/>
          <w:marRight w:val="0"/>
          <w:marTop w:val="0"/>
          <w:marBottom w:val="0"/>
          <w:divBdr>
            <w:top w:val="none" w:sz="0" w:space="0" w:color="auto"/>
            <w:left w:val="none" w:sz="0" w:space="0" w:color="auto"/>
            <w:bottom w:val="none" w:sz="0" w:space="0" w:color="auto"/>
            <w:right w:val="none" w:sz="0" w:space="0" w:color="auto"/>
          </w:divBdr>
        </w:div>
      </w:divsChild>
    </w:div>
    <w:div w:id="205605804">
      <w:bodyDiv w:val="1"/>
      <w:marLeft w:val="0"/>
      <w:marRight w:val="0"/>
      <w:marTop w:val="0"/>
      <w:marBottom w:val="0"/>
      <w:divBdr>
        <w:top w:val="none" w:sz="0" w:space="0" w:color="auto"/>
        <w:left w:val="none" w:sz="0" w:space="0" w:color="auto"/>
        <w:bottom w:val="none" w:sz="0" w:space="0" w:color="auto"/>
        <w:right w:val="none" w:sz="0" w:space="0" w:color="auto"/>
      </w:divBdr>
      <w:divsChild>
        <w:div w:id="1056706461">
          <w:marLeft w:val="0"/>
          <w:marRight w:val="0"/>
          <w:marTop w:val="0"/>
          <w:marBottom w:val="0"/>
          <w:divBdr>
            <w:top w:val="none" w:sz="0" w:space="0" w:color="auto"/>
            <w:left w:val="none" w:sz="0" w:space="0" w:color="auto"/>
            <w:bottom w:val="none" w:sz="0" w:space="0" w:color="auto"/>
            <w:right w:val="none" w:sz="0" w:space="0" w:color="auto"/>
          </w:divBdr>
          <w:divsChild>
            <w:div w:id="1742173184">
              <w:marLeft w:val="0"/>
              <w:marRight w:val="0"/>
              <w:marTop w:val="0"/>
              <w:marBottom w:val="0"/>
              <w:divBdr>
                <w:top w:val="none" w:sz="0" w:space="0" w:color="auto"/>
                <w:left w:val="none" w:sz="0" w:space="0" w:color="auto"/>
                <w:bottom w:val="none" w:sz="0" w:space="0" w:color="auto"/>
                <w:right w:val="none" w:sz="0" w:space="0" w:color="auto"/>
              </w:divBdr>
              <w:divsChild>
                <w:div w:id="2119906087">
                  <w:marLeft w:val="0"/>
                  <w:marRight w:val="0"/>
                  <w:marTop w:val="0"/>
                  <w:marBottom w:val="0"/>
                  <w:divBdr>
                    <w:top w:val="none" w:sz="0" w:space="0" w:color="auto"/>
                    <w:left w:val="none" w:sz="0" w:space="0" w:color="auto"/>
                    <w:bottom w:val="none" w:sz="0" w:space="0" w:color="auto"/>
                    <w:right w:val="none" w:sz="0" w:space="0" w:color="auto"/>
                  </w:divBdr>
                  <w:divsChild>
                    <w:div w:id="1901405857">
                      <w:marLeft w:val="0"/>
                      <w:marRight w:val="0"/>
                      <w:marTop w:val="0"/>
                      <w:marBottom w:val="0"/>
                      <w:divBdr>
                        <w:top w:val="none" w:sz="0" w:space="0" w:color="auto"/>
                        <w:left w:val="none" w:sz="0" w:space="0" w:color="auto"/>
                        <w:bottom w:val="none" w:sz="0" w:space="0" w:color="auto"/>
                        <w:right w:val="none" w:sz="0" w:space="0" w:color="auto"/>
                      </w:divBdr>
                      <w:divsChild>
                        <w:div w:id="1231232869">
                          <w:marLeft w:val="0"/>
                          <w:marRight w:val="0"/>
                          <w:marTop w:val="0"/>
                          <w:marBottom w:val="0"/>
                          <w:divBdr>
                            <w:top w:val="none" w:sz="0" w:space="0" w:color="auto"/>
                            <w:left w:val="none" w:sz="0" w:space="0" w:color="auto"/>
                            <w:bottom w:val="none" w:sz="0" w:space="0" w:color="auto"/>
                            <w:right w:val="none" w:sz="0" w:space="0" w:color="auto"/>
                          </w:divBdr>
                          <w:divsChild>
                            <w:div w:id="667904089">
                              <w:marLeft w:val="0"/>
                              <w:marRight w:val="0"/>
                              <w:marTop w:val="0"/>
                              <w:marBottom w:val="0"/>
                              <w:divBdr>
                                <w:top w:val="none" w:sz="0" w:space="0" w:color="auto"/>
                                <w:left w:val="none" w:sz="0" w:space="0" w:color="auto"/>
                                <w:bottom w:val="none" w:sz="0" w:space="0" w:color="auto"/>
                                <w:right w:val="none" w:sz="0" w:space="0" w:color="auto"/>
                              </w:divBdr>
                              <w:divsChild>
                                <w:div w:id="1859585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850552">
      <w:bodyDiv w:val="1"/>
      <w:marLeft w:val="0"/>
      <w:marRight w:val="0"/>
      <w:marTop w:val="0"/>
      <w:marBottom w:val="0"/>
      <w:divBdr>
        <w:top w:val="none" w:sz="0" w:space="0" w:color="auto"/>
        <w:left w:val="none" w:sz="0" w:space="0" w:color="auto"/>
        <w:bottom w:val="none" w:sz="0" w:space="0" w:color="auto"/>
        <w:right w:val="none" w:sz="0" w:space="0" w:color="auto"/>
      </w:divBdr>
      <w:divsChild>
        <w:div w:id="1268733256">
          <w:marLeft w:val="0"/>
          <w:marRight w:val="0"/>
          <w:marTop w:val="0"/>
          <w:marBottom w:val="0"/>
          <w:divBdr>
            <w:top w:val="none" w:sz="0" w:space="0" w:color="auto"/>
            <w:left w:val="none" w:sz="0" w:space="0" w:color="auto"/>
            <w:bottom w:val="none" w:sz="0" w:space="0" w:color="auto"/>
            <w:right w:val="none" w:sz="0" w:space="0" w:color="auto"/>
          </w:divBdr>
        </w:div>
      </w:divsChild>
    </w:div>
    <w:div w:id="254049502">
      <w:bodyDiv w:val="1"/>
      <w:marLeft w:val="0"/>
      <w:marRight w:val="0"/>
      <w:marTop w:val="0"/>
      <w:marBottom w:val="0"/>
      <w:divBdr>
        <w:top w:val="none" w:sz="0" w:space="0" w:color="auto"/>
        <w:left w:val="none" w:sz="0" w:space="0" w:color="auto"/>
        <w:bottom w:val="none" w:sz="0" w:space="0" w:color="auto"/>
        <w:right w:val="none" w:sz="0" w:space="0" w:color="auto"/>
      </w:divBdr>
      <w:divsChild>
        <w:div w:id="814906161">
          <w:marLeft w:val="0"/>
          <w:marRight w:val="0"/>
          <w:marTop w:val="0"/>
          <w:marBottom w:val="0"/>
          <w:divBdr>
            <w:top w:val="none" w:sz="0" w:space="0" w:color="auto"/>
            <w:left w:val="none" w:sz="0" w:space="0" w:color="auto"/>
            <w:bottom w:val="none" w:sz="0" w:space="0" w:color="auto"/>
            <w:right w:val="none" w:sz="0" w:space="0" w:color="auto"/>
          </w:divBdr>
        </w:div>
      </w:divsChild>
    </w:div>
    <w:div w:id="25644571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6">
          <w:marLeft w:val="0"/>
          <w:marRight w:val="0"/>
          <w:marTop w:val="0"/>
          <w:marBottom w:val="0"/>
          <w:divBdr>
            <w:top w:val="none" w:sz="0" w:space="0" w:color="auto"/>
            <w:left w:val="none" w:sz="0" w:space="0" w:color="auto"/>
            <w:bottom w:val="none" w:sz="0" w:space="0" w:color="auto"/>
            <w:right w:val="none" w:sz="0" w:space="0" w:color="auto"/>
          </w:divBdr>
        </w:div>
      </w:divsChild>
    </w:div>
    <w:div w:id="291520197">
      <w:bodyDiv w:val="1"/>
      <w:marLeft w:val="0"/>
      <w:marRight w:val="0"/>
      <w:marTop w:val="0"/>
      <w:marBottom w:val="0"/>
      <w:divBdr>
        <w:top w:val="none" w:sz="0" w:space="0" w:color="auto"/>
        <w:left w:val="none" w:sz="0" w:space="0" w:color="auto"/>
        <w:bottom w:val="none" w:sz="0" w:space="0" w:color="auto"/>
        <w:right w:val="none" w:sz="0" w:space="0" w:color="auto"/>
      </w:divBdr>
      <w:divsChild>
        <w:div w:id="386153039">
          <w:marLeft w:val="0"/>
          <w:marRight w:val="0"/>
          <w:marTop w:val="0"/>
          <w:marBottom w:val="0"/>
          <w:divBdr>
            <w:top w:val="none" w:sz="0" w:space="0" w:color="auto"/>
            <w:left w:val="none" w:sz="0" w:space="0" w:color="auto"/>
            <w:bottom w:val="none" w:sz="0" w:space="0" w:color="auto"/>
            <w:right w:val="none" w:sz="0" w:space="0" w:color="auto"/>
          </w:divBdr>
        </w:div>
      </w:divsChild>
    </w:div>
    <w:div w:id="293877461">
      <w:bodyDiv w:val="1"/>
      <w:marLeft w:val="0"/>
      <w:marRight w:val="0"/>
      <w:marTop w:val="0"/>
      <w:marBottom w:val="0"/>
      <w:divBdr>
        <w:top w:val="none" w:sz="0" w:space="0" w:color="auto"/>
        <w:left w:val="none" w:sz="0" w:space="0" w:color="auto"/>
        <w:bottom w:val="none" w:sz="0" w:space="0" w:color="auto"/>
        <w:right w:val="none" w:sz="0" w:space="0" w:color="auto"/>
      </w:divBdr>
      <w:divsChild>
        <w:div w:id="1193761778">
          <w:marLeft w:val="0"/>
          <w:marRight w:val="0"/>
          <w:marTop w:val="0"/>
          <w:marBottom w:val="0"/>
          <w:divBdr>
            <w:top w:val="none" w:sz="0" w:space="0" w:color="auto"/>
            <w:left w:val="none" w:sz="0" w:space="0" w:color="auto"/>
            <w:bottom w:val="none" w:sz="0" w:space="0" w:color="auto"/>
            <w:right w:val="none" w:sz="0" w:space="0" w:color="auto"/>
          </w:divBdr>
        </w:div>
      </w:divsChild>
    </w:div>
    <w:div w:id="319501952">
      <w:bodyDiv w:val="1"/>
      <w:marLeft w:val="0"/>
      <w:marRight w:val="0"/>
      <w:marTop w:val="0"/>
      <w:marBottom w:val="0"/>
      <w:divBdr>
        <w:top w:val="none" w:sz="0" w:space="0" w:color="auto"/>
        <w:left w:val="none" w:sz="0" w:space="0" w:color="auto"/>
        <w:bottom w:val="none" w:sz="0" w:space="0" w:color="auto"/>
        <w:right w:val="none" w:sz="0" w:space="0" w:color="auto"/>
      </w:divBdr>
      <w:divsChild>
        <w:div w:id="1578704507">
          <w:marLeft w:val="0"/>
          <w:marRight w:val="0"/>
          <w:marTop w:val="0"/>
          <w:marBottom w:val="0"/>
          <w:divBdr>
            <w:top w:val="none" w:sz="0" w:space="0" w:color="auto"/>
            <w:left w:val="none" w:sz="0" w:space="0" w:color="auto"/>
            <w:bottom w:val="none" w:sz="0" w:space="0" w:color="auto"/>
            <w:right w:val="none" w:sz="0" w:space="0" w:color="auto"/>
          </w:divBdr>
        </w:div>
      </w:divsChild>
    </w:div>
    <w:div w:id="337579526">
      <w:bodyDiv w:val="1"/>
      <w:marLeft w:val="0"/>
      <w:marRight w:val="0"/>
      <w:marTop w:val="0"/>
      <w:marBottom w:val="0"/>
      <w:divBdr>
        <w:top w:val="none" w:sz="0" w:space="0" w:color="auto"/>
        <w:left w:val="none" w:sz="0" w:space="0" w:color="auto"/>
        <w:bottom w:val="none" w:sz="0" w:space="0" w:color="auto"/>
        <w:right w:val="none" w:sz="0" w:space="0" w:color="auto"/>
      </w:divBdr>
      <w:divsChild>
        <w:div w:id="397363439">
          <w:marLeft w:val="0"/>
          <w:marRight w:val="0"/>
          <w:marTop w:val="0"/>
          <w:marBottom w:val="0"/>
          <w:divBdr>
            <w:top w:val="none" w:sz="0" w:space="0" w:color="auto"/>
            <w:left w:val="none" w:sz="0" w:space="0" w:color="auto"/>
            <w:bottom w:val="none" w:sz="0" w:space="0" w:color="auto"/>
            <w:right w:val="none" w:sz="0" w:space="0" w:color="auto"/>
          </w:divBdr>
          <w:divsChild>
            <w:div w:id="1441222082">
              <w:marLeft w:val="0"/>
              <w:marRight w:val="0"/>
              <w:marTop w:val="0"/>
              <w:marBottom w:val="0"/>
              <w:divBdr>
                <w:top w:val="none" w:sz="0" w:space="0" w:color="auto"/>
                <w:left w:val="none" w:sz="0" w:space="0" w:color="auto"/>
                <w:bottom w:val="none" w:sz="0" w:space="0" w:color="auto"/>
                <w:right w:val="none" w:sz="0" w:space="0" w:color="auto"/>
              </w:divBdr>
              <w:divsChild>
                <w:div w:id="2004964363">
                  <w:marLeft w:val="0"/>
                  <w:marRight w:val="0"/>
                  <w:marTop w:val="0"/>
                  <w:marBottom w:val="0"/>
                  <w:divBdr>
                    <w:top w:val="none" w:sz="0" w:space="0" w:color="auto"/>
                    <w:left w:val="none" w:sz="0" w:space="0" w:color="auto"/>
                    <w:bottom w:val="none" w:sz="0" w:space="0" w:color="auto"/>
                    <w:right w:val="none" w:sz="0" w:space="0" w:color="auto"/>
                  </w:divBdr>
                  <w:divsChild>
                    <w:div w:id="411857097">
                      <w:marLeft w:val="2325"/>
                      <w:marRight w:val="0"/>
                      <w:marTop w:val="0"/>
                      <w:marBottom w:val="0"/>
                      <w:divBdr>
                        <w:top w:val="none" w:sz="0" w:space="0" w:color="auto"/>
                        <w:left w:val="none" w:sz="0" w:space="0" w:color="auto"/>
                        <w:bottom w:val="none" w:sz="0" w:space="0" w:color="auto"/>
                        <w:right w:val="none" w:sz="0" w:space="0" w:color="auto"/>
                      </w:divBdr>
                      <w:divsChild>
                        <w:div w:id="770735003">
                          <w:marLeft w:val="0"/>
                          <w:marRight w:val="0"/>
                          <w:marTop w:val="0"/>
                          <w:marBottom w:val="0"/>
                          <w:divBdr>
                            <w:top w:val="none" w:sz="0" w:space="0" w:color="auto"/>
                            <w:left w:val="none" w:sz="0" w:space="0" w:color="auto"/>
                            <w:bottom w:val="none" w:sz="0" w:space="0" w:color="auto"/>
                            <w:right w:val="none" w:sz="0" w:space="0" w:color="auto"/>
                          </w:divBdr>
                          <w:divsChild>
                            <w:div w:id="72897279">
                              <w:marLeft w:val="0"/>
                              <w:marRight w:val="0"/>
                              <w:marTop w:val="0"/>
                              <w:marBottom w:val="0"/>
                              <w:divBdr>
                                <w:top w:val="none" w:sz="0" w:space="0" w:color="auto"/>
                                <w:left w:val="none" w:sz="0" w:space="0" w:color="auto"/>
                                <w:bottom w:val="none" w:sz="0" w:space="0" w:color="auto"/>
                                <w:right w:val="none" w:sz="0" w:space="0" w:color="auto"/>
                              </w:divBdr>
                              <w:divsChild>
                                <w:div w:id="1444422585">
                                  <w:marLeft w:val="0"/>
                                  <w:marRight w:val="0"/>
                                  <w:marTop w:val="0"/>
                                  <w:marBottom w:val="0"/>
                                  <w:divBdr>
                                    <w:top w:val="none" w:sz="0" w:space="0" w:color="auto"/>
                                    <w:left w:val="none" w:sz="0" w:space="0" w:color="auto"/>
                                    <w:bottom w:val="none" w:sz="0" w:space="0" w:color="auto"/>
                                    <w:right w:val="none" w:sz="0" w:space="0" w:color="auto"/>
                                  </w:divBdr>
                                  <w:divsChild>
                                    <w:div w:id="1685283042">
                                      <w:marLeft w:val="0"/>
                                      <w:marRight w:val="0"/>
                                      <w:marTop w:val="0"/>
                                      <w:marBottom w:val="0"/>
                                      <w:divBdr>
                                        <w:top w:val="none" w:sz="0" w:space="0" w:color="auto"/>
                                        <w:left w:val="none" w:sz="0" w:space="0" w:color="auto"/>
                                        <w:bottom w:val="none" w:sz="0" w:space="0" w:color="auto"/>
                                        <w:right w:val="none" w:sz="0" w:space="0" w:color="auto"/>
                                      </w:divBdr>
                                      <w:divsChild>
                                        <w:div w:id="397291744">
                                          <w:marLeft w:val="0"/>
                                          <w:marRight w:val="0"/>
                                          <w:marTop w:val="0"/>
                                          <w:marBottom w:val="0"/>
                                          <w:divBdr>
                                            <w:top w:val="none" w:sz="0" w:space="0" w:color="auto"/>
                                            <w:left w:val="none" w:sz="0" w:space="0" w:color="auto"/>
                                            <w:bottom w:val="none" w:sz="0" w:space="0" w:color="auto"/>
                                            <w:right w:val="none" w:sz="0" w:space="0" w:color="auto"/>
                                          </w:divBdr>
                                          <w:divsChild>
                                            <w:div w:id="1747990419">
                                              <w:marLeft w:val="0"/>
                                              <w:marRight w:val="0"/>
                                              <w:marTop w:val="0"/>
                                              <w:marBottom w:val="0"/>
                                              <w:divBdr>
                                                <w:top w:val="none" w:sz="0" w:space="0" w:color="auto"/>
                                                <w:left w:val="none" w:sz="0" w:space="0" w:color="auto"/>
                                                <w:bottom w:val="none" w:sz="0" w:space="0" w:color="auto"/>
                                                <w:right w:val="none" w:sz="0" w:space="0" w:color="auto"/>
                                              </w:divBdr>
                                              <w:divsChild>
                                                <w:div w:id="1989019014">
                                                  <w:marLeft w:val="0"/>
                                                  <w:marRight w:val="0"/>
                                                  <w:marTop w:val="0"/>
                                                  <w:marBottom w:val="0"/>
                                                  <w:divBdr>
                                                    <w:top w:val="none" w:sz="0" w:space="0" w:color="auto"/>
                                                    <w:left w:val="none" w:sz="0" w:space="0" w:color="auto"/>
                                                    <w:bottom w:val="none" w:sz="0" w:space="0" w:color="auto"/>
                                                    <w:right w:val="none" w:sz="0" w:space="0" w:color="auto"/>
                                                  </w:divBdr>
                                                  <w:divsChild>
                                                    <w:div w:id="280067076">
                                                      <w:marLeft w:val="0"/>
                                                      <w:marRight w:val="0"/>
                                                      <w:marTop w:val="0"/>
                                                      <w:marBottom w:val="0"/>
                                                      <w:divBdr>
                                                        <w:top w:val="none" w:sz="0" w:space="0" w:color="auto"/>
                                                        <w:left w:val="none" w:sz="0" w:space="0" w:color="auto"/>
                                                        <w:bottom w:val="none" w:sz="0" w:space="0" w:color="auto"/>
                                                        <w:right w:val="none" w:sz="0" w:space="0" w:color="auto"/>
                                                      </w:divBdr>
                                                    </w:div>
                                                    <w:div w:id="1200554536">
                                                      <w:marLeft w:val="0"/>
                                                      <w:marRight w:val="0"/>
                                                      <w:marTop w:val="0"/>
                                                      <w:marBottom w:val="0"/>
                                                      <w:divBdr>
                                                        <w:top w:val="none" w:sz="0" w:space="0" w:color="auto"/>
                                                        <w:left w:val="none" w:sz="0" w:space="0" w:color="auto"/>
                                                        <w:bottom w:val="none" w:sz="0" w:space="0" w:color="auto"/>
                                                        <w:right w:val="none" w:sz="0" w:space="0" w:color="auto"/>
                                                      </w:divBdr>
                                                    </w:div>
                                                    <w:div w:id="10090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791429">
      <w:bodyDiv w:val="1"/>
      <w:marLeft w:val="0"/>
      <w:marRight w:val="0"/>
      <w:marTop w:val="0"/>
      <w:marBottom w:val="0"/>
      <w:divBdr>
        <w:top w:val="none" w:sz="0" w:space="0" w:color="auto"/>
        <w:left w:val="none" w:sz="0" w:space="0" w:color="auto"/>
        <w:bottom w:val="none" w:sz="0" w:space="0" w:color="auto"/>
        <w:right w:val="none" w:sz="0" w:space="0" w:color="auto"/>
      </w:divBdr>
      <w:divsChild>
        <w:div w:id="1347707837">
          <w:marLeft w:val="0"/>
          <w:marRight w:val="0"/>
          <w:marTop w:val="0"/>
          <w:marBottom w:val="0"/>
          <w:divBdr>
            <w:top w:val="none" w:sz="0" w:space="0" w:color="auto"/>
            <w:left w:val="none" w:sz="0" w:space="0" w:color="auto"/>
            <w:bottom w:val="none" w:sz="0" w:space="0" w:color="auto"/>
            <w:right w:val="none" w:sz="0" w:space="0" w:color="auto"/>
          </w:divBdr>
        </w:div>
        <w:div w:id="1677688301">
          <w:marLeft w:val="0"/>
          <w:marRight w:val="0"/>
          <w:marTop w:val="0"/>
          <w:marBottom w:val="0"/>
          <w:divBdr>
            <w:top w:val="none" w:sz="0" w:space="0" w:color="auto"/>
            <w:left w:val="none" w:sz="0" w:space="0" w:color="auto"/>
            <w:bottom w:val="none" w:sz="0" w:space="0" w:color="auto"/>
            <w:right w:val="none" w:sz="0" w:space="0" w:color="auto"/>
          </w:divBdr>
        </w:div>
      </w:divsChild>
    </w:div>
    <w:div w:id="377166113">
      <w:bodyDiv w:val="1"/>
      <w:marLeft w:val="0"/>
      <w:marRight w:val="0"/>
      <w:marTop w:val="0"/>
      <w:marBottom w:val="0"/>
      <w:divBdr>
        <w:top w:val="none" w:sz="0" w:space="0" w:color="auto"/>
        <w:left w:val="none" w:sz="0" w:space="0" w:color="auto"/>
        <w:bottom w:val="none" w:sz="0" w:space="0" w:color="auto"/>
        <w:right w:val="none" w:sz="0" w:space="0" w:color="auto"/>
      </w:divBdr>
      <w:divsChild>
        <w:div w:id="11340897">
          <w:marLeft w:val="0"/>
          <w:marRight w:val="0"/>
          <w:marTop w:val="0"/>
          <w:marBottom w:val="0"/>
          <w:divBdr>
            <w:top w:val="none" w:sz="0" w:space="0" w:color="auto"/>
            <w:left w:val="none" w:sz="0" w:space="0" w:color="auto"/>
            <w:bottom w:val="none" w:sz="0" w:space="0" w:color="auto"/>
            <w:right w:val="none" w:sz="0" w:space="0" w:color="auto"/>
          </w:divBdr>
        </w:div>
      </w:divsChild>
    </w:div>
    <w:div w:id="380642066">
      <w:bodyDiv w:val="1"/>
      <w:marLeft w:val="0"/>
      <w:marRight w:val="0"/>
      <w:marTop w:val="0"/>
      <w:marBottom w:val="0"/>
      <w:divBdr>
        <w:top w:val="none" w:sz="0" w:space="0" w:color="auto"/>
        <w:left w:val="none" w:sz="0" w:space="0" w:color="auto"/>
        <w:bottom w:val="none" w:sz="0" w:space="0" w:color="auto"/>
        <w:right w:val="none" w:sz="0" w:space="0" w:color="auto"/>
      </w:divBdr>
      <w:divsChild>
        <w:div w:id="1105425953">
          <w:marLeft w:val="0"/>
          <w:marRight w:val="0"/>
          <w:marTop w:val="0"/>
          <w:marBottom w:val="0"/>
          <w:divBdr>
            <w:top w:val="none" w:sz="0" w:space="0" w:color="auto"/>
            <w:left w:val="none" w:sz="0" w:space="0" w:color="auto"/>
            <w:bottom w:val="none" w:sz="0" w:space="0" w:color="auto"/>
            <w:right w:val="none" w:sz="0" w:space="0" w:color="auto"/>
          </w:divBdr>
        </w:div>
        <w:div w:id="2035382067">
          <w:marLeft w:val="0"/>
          <w:marRight w:val="0"/>
          <w:marTop w:val="0"/>
          <w:marBottom w:val="0"/>
          <w:divBdr>
            <w:top w:val="none" w:sz="0" w:space="0" w:color="auto"/>
            <w:left w:val="none" w:sz="0" w:space="0" w:color="auto"/>
            <w:bottom w:val="none" w:sz="0" w:space="0" w:color="auto"/>
            <w:right w:val="none" w:sz="0" w:space="0" w:color="auto"/>
          </w:divBdr>
        </w:div>
        <w:div w:id="23990218">
          <w:marLeft w:val="0"/>
          <w:marRight w:val="0"/>
          <w:marTop w:val="0"/>
          <w:marBottom w:val="0"/>
          <w:divBdr>
            <w:top w:val="none" w:sz="0" w:space="0" w:color="auto"/>
            <w:left w:val="none" w:sz="0" w:space="0" w:color="auto"/>
            <w:bottom w:val="none" w:sz="0" w:space="0" w:color="auto"/>
            <w:right w:val="none" w:sz="0" w:space="0" w:color="auto"/>
          </w:divBdr>
        </w:div>
      </w:divsChild>
    </w:div>
    <w:div w:id="388848201">
      <w:bodyDiv w:val="1"/>
      <w:marLeft w:val="0"/>
      <w:marRight w:val="0"/>
      <w:marTop w:val="0"/>
      <w:marBottom w:val="0"/>
      <w:divBdr>
        <w:top w:val="none" w:sz="0" w:space="0" w:color="auto"/>
        <w:left w:val="none" w:sz="0" w:space="0" w:color="auto"/>
        <w:bottom w:val="none" w:sz="0" w:space="0" w:color="auto"/>
        <w:right w:val="none" w:sz="0" w:space="0" w:color="auto"/>
      </w:divBdr>
      <w:divsChild>
        <w:div w:id="1440761116">
          <w:marLeft w:val="0"/>
          <w:marRight w:val="0"/>
          <w:marTop w:val="0"/>
          <w:marBottom w:val="0"/>
          <w:divBdr>
            <w:top w:val="none" w:sz="0" w:space="0" w:color="auto"/>
            <w:left w:val="none" w:sz="0" w:space="0" w:color="auto"/>
            <w:bottom w:val="none" w:sz="0" w:space="0" w:color="auto"/>
            <w:right w:val="none" w:sz="0" w:space="0" w:color="auto"/>
          </w:divBdr>
        </w:div>
      </w:divsChild>
    </w:div>
    <w:div w:id="391856468">
      <w:bodyDiv w:val="1"/>
      <w:marLeft w:val="0"/>
      <w:marRight w:val="0"/>
      <w:marTop w:val="0"/>
      <w:marBottom w:val="0"/>
      <w:divBdr>
        <w:top w:val="none" w:sz="0" w:space="0" w:color="auto"/>
        <w:left w:val="none" w:sz="0" w:space="0" w:color="auto"/>
        <w:bottom w:val="none" w:sz="0" w:space="0" w:color="auto"/>
        <w:right w:val="none" w:sz="0" w:space="0" w:color="auto"/>
      </w:divBdr>
      <w:divsChild>
        <w:div w:id="653339835">
          <w:marLeft w:val="0"/>
          <w:marRight w:val="0"/>
          <w:marTop w:val="0"/>
          <w:marBottom w:val="0"/>
          <w:divBdr>
            <w:top w:val="none" w:sz="0" w:space="0" w:color="auto"/>
            <w:left w:val="none" w:sz="0" w:space="0" w:color="auto"/>
            <w:bottom w:val="none" w:sz="0" w:space="0" w:color="auto"/>
            <w:right w:val="none" w:sz="0" w:space="0" w:color="auto"/>
          </w:divBdr>
        </w:div>
      </w:divsChild>
    </w:div>
    <w:div w:id="412968753">
      <w:bodyDiv w:val="1"/>
      <w:marLeft w:val="0"/>
      <w:marRight w:val="0"/>
      <w:marTop w:val="0"/>
      <w:marBottom w:val="0"/>
      <w:divBdr>
        <w:top w:val="none" w:sz="0" w:space="0" w:color="auto"/>
        <w:left w:val="none" w:sz="0" w:space="0" w:color="auto"/>
        <w:bottom w:val="none" w:sz="0" w:space="0" w:color="auto"/>
        <w:right w:val="none" w:sz="0" w:space="0" w:color="auto"/>
      </w:divBdr>
      <w:divsChild>
        <w:div w:id="244193625">
          <w:marLeft w:val="0"/>
          <w:marRight w:val="0"/>
          <w:marTop w:val="0"/>
          <w:marBottom w:val="0"/>
          <w:divBdr>
            <w:top w:val="none" w:sz="0" w:space="0" w:color="auto"/>
            <w:left w:val="none" w:sz="0" w:space="0" w:color="auto"/>
            <w:bottom w:val="none" w:sz="0" w:space="0" w:color="auto"/>
            <w:right w:val="none" w:sz="0" w:space="0" w:color="auto"/>
          </w:divBdr>
        </w:div>
      </w:divsChild>
    </w:div>
    <w:div w:id="413817034">
      <w:bodyDiv w:val="1"/>
      <w:marLeft w:val="0"/>
      <w:marRight w:val="0"/>
      <w:marTop w:val="0"/>
      <w:marBottom w:val="0"/>
      <w:divBdr>
        <w:top w:val="none" w:sz="0" w:space="0" w:color="auto"/>
        <w:left w:val="none" w:sz="0" w:space="0" w:color="auto"/>
        <w:bottom w:val="none" w:sz="0" w:space="0" w:color="auto"/>
        <w:right w:val="none" w:sz="0" w:space="0" w:color="auto"/>
      </w:divBdr>
    </w:div>
    <w:div w:id="420373657">
      <w:bodyDiv w:val="1"/>
      <w:marLeft w:val="0"/>
      <w:marRight w:val="0"/>
      <w:marTop w:val="0"/>
      <w:marBottom w:val="0"/>
      <w:divBdr>
        <w:top w:val="none" w:sz="0" w:space="0" w:color="auto"/>
        <w:left w:val="none" w:sz="0" w:space="0" w:color="auto"/>
        <w:bottom w:val="none" w:sz="0" w:space="0" w:color="auto"/>
        <w:right w:val="none" w:sz="0" w:space="0" w:color="auto"/>
      </w:divBdr>
      <w:divsChild>
        <w:div w:id="649215049">
          <w:marLeft w:val="0"/>
          <w:marRight w:val="0"/>
          <w:marTop w:val="0"/>
          <w:marBottom w:val="0"/>
          <w:divBdr>
            <w:top w:val="none" w:sz="0" w:space="0" w:color="auto"/>
            <w:left w:val="none" w:sz="0" w:space="0" w:color="auto"/>
            <w:bottom w:val="none" w:sz="0" w:space="0" w:color="auto"/>
            <w:right w:val="none" w:sz="0" w:space="0" w:color="auto"/>
          </w:divBdr>
        </w:div>
      </w:divsChild>
    </w:div>
    <w:div w:id="422461512">
      <w:bodyDiv w:val="1"/>
      <w:marLeft w:val="0"/>
      <w:marRight w:val="0"/>
      <w:marTop w:val="0"/>
      <w:marBottom w:val="0"/>
      <w:divBdr>
        <w:top w:val="none" w:sz="0" w:space="0" w:color="auto"/>
        <w:left w:val="none" w:sz="0" w:space="0" w:color="auto"/>
        <w:bottom w:val="none" w:sz="0" w:space="0" w:color="auto"/>
        <w:right w:val="none" w:sz="0" w:space="0" w:color="auto"/>
      </w:divBdr>
      <w:divsChild>
        <w:div w:id="1637569290">
          <w:marLeft w:val="0"/>
          <w:marRight w:val="0"/>
          <w:marTop w:val="0"/>
          <w:marBottom w:val="0"/>
          <w:divBdr>
            <w:top w:val="none" w:sz="0" w:space="0" w:color="auto"/>
            <w:left w:val="none" w:sz="0" w:space="0" w:color="auto"/>
            <w:bottom w:val="none" w:sz="0" w:space="0" w:color="auto"/>
            <w:right w:val="none" w:sz="0" w:space="0" w:color="auto"/>
          </w:divBdr>
        </w:div>
      </w:divsChild>
    </w:div>
    <w:div w:id="446630776">
      <w:bodyDiv w:val="1"/>
      <w:marLeft w:val="0"/>
      <w:marRight w:val="0"/>
      <w:marTop w:val="0"/>
      <w:marBottom w:val="0"/>
      <w:divBdr>
        <w:top w:val="none" w:sz="0" w:space="0" w:color="auto"/>
        <w:left w:val="none" w:sz="0" w:space="0" w:color="auto"/>
        <w:bottom w:val="none" w:sz="0" w:space="0" w:color="auto"/>
        <w:right w:val="none" w:sz="0" w:space="0" w:color="auto"/>
      </w:divBdr>
      <w:divsChild>
        <w:div w:id="665282509">
          <w:marLeft w:val="0"/>
          <w:marRight w:val="0"/>
          <w:marTop w:val="0"/>
          <w:marBottom w:val="0"/>
          <w:divBdr>
            <w:top w:val="none" w:sz="0" w:space="0" w:color="auto"/>
            <w:left w:val="none" w:sz="0" w:space="0" w:color="auto"/>
            <w:bottom w:val="none" w:sz="0" w:space="0" w:color="auto"/>
            <w:right w:val="none" w:sz="0" w:space="0" w:color="auto"/>
          </w:divBdr>
        </w:div>
      </w:divsChild>
    </w:div>
    <w:div w:id="453598763">
      <w:bodyDiv w:val="1"/>
      <w:marLeft w:val="0"/>
      <w:marRight w:val="0"/>
      <w:marTop w:val="0"/>
      <w:marBottom w:val="0"/>
      <w:divBdr>
        <w:top w:val="none" w:sz="0" w:space="0" w:color="auto"/>
        <w:left w:val="none" w:sz="0" w:space="0" w:color="auto"/>
        <w:bottom w:val="none" w:sz="0" w:space="0" w:color="auto"/>
        <w:right w:val="none" w:sz="0" w:space="0" w:color="auto"/>
      </w:divBdr>
      <w:divsChild>
        <w:div w:id="1821530333">
          <w:marLeft w:val="0"/>
          <w:marRight w:val="0"/>
          <w:marTop w:val="0"/>
          <w:marBottom w:val="0"/>
          <w:divBdr>
            <w:top w:val="none" w:sz="0" w:space="0" w:color="auto"/>
            <w:left w:val="none" w:sz="0" w:space="0" w:color="auto"/>
            <w:bottom w:val="none" w:sz="0" w:space="0" w:color="auto"/>
            <w:right w:val="none" w:sz="0" w:space="0" w:color="auto"/>
          </w:divBdr>
        </w:div>
      </w:divsChild>
    </w:div>
    <w:div w:id="456216589">
      <w:bodyDiv w:val="1"/>
      <w:marLeft w:val="0"/>
      <w:marRight w:val="0"/>
      <w:marTop w:val="0"/>
      <w:marBottom w:val="0"/>
      <w:divBdr>
        <w:top w:val="none" w:sz="0" w:space="0" w:color="auto"/>
        <w:left w:val="none" w:sz="0" w:space="0" w:color="auto"/>
        <w:bottom w:val="none" w:sz="0" w:space="0" w:color="auto"/>
        <w:right w:val="none" w:sz="0" w:space="0" w:color="auto"/>
      </w:divBdr>
      <w:divsChild>
        <w:div w:id="1712418000">
          <w:marLeft w:val="0"/>
          <w:marRight w:val="0"/>
          <w:marTop w:val="0"/>
          <w:marBottom w:val="0"/>
          <w:divBdr>
            <w:top w:val="none" w:sz="0" w:space="0" w:color="auto"/>
            <w:left w:val="none" w:sz="0" w:space="0" w:color="auto"/>
            <w:bottom w:val="none" w:sz="0" w:space="0" w:color="auto"/>
            <w:right w:val="none" w:sz="0" w:space="0" w:color="auto"/>
          </w:divBdr>
        </w:div>
      </w:divsChild>
    </w:div>
    <w:div w:id="524904594">
      <w:bodyDiv w:val="1"/>
      <w:marLeft w:val="0"/>
      <w:marRight w:val="0"/>
      <w:marTop w:val="0"/>
      <w:marBottom w:val="0"/>
      <w:divBdr>
        <w:top w:val="none" w:sz="0" w:space="0" w:color="auto"/>
        <w:left w:val="none" w:sz="0" w:space="0" w:color="auto"/>
        <w:bottom w:val="none" w:sz="0" w:space="0" w:color="auto"/>
        <w:right w:val="none" w:sz="0" w:space="0" w:color="auto"/>
      </w:divBdr>
      <w:divsChild>
        <w:div w:id="1902018290">
          <w:marLeft w:val="0"/>
          <w:marRight w:val="0"/>
          <w:marTop w:val="0"/>
          <w:marBottom w:val="0"/>
          <w:divBdr>
            <w:top w:val="none" w:sz="0" w:space="0" w:color="auto"/>
            <w:left w:val="none" w:sz="0" w:space="0" w:color="auto"/>
            <w:bottom w:val="none" w:sz="0" w:space="0" w:color="auto"/>
            <w:right w:val="none" w:sz="0" w:space="0" w:color="auto"/>
          </w:divBdr>
        </w:div>
      </w:divsChild>
    </w:div>
    <w:div w:id="539392178">
      <w:bodyDiv w:val="1"/>
      <w:marLeft w:val="0"/>
      <w:marRight w:val="0"/>
      <w:marTop w:val="0"/>
      <w:marBottom w:val="0"/>
      <w:divBdr>
        <w:top w:val="none" w:sz="0" w:space="0" w:color="auto"/>
        <w:left w:val="none" w:sz="0" w:space="0" w:color="auto"/>
        <w:bottom w:val="none" w:sz="0" w:space="0" w:color="auto"/>
        <w:right w:val="none" w:sz="0" w:space="0" w:color="auto"/>
      </w:divBdr>
      <w:divsChild>
        <w:div w:id="1684239308">
          <w:marLeft w:val="0"/>
          <w:marRight w:val="0"/>
          <w:marTop w:val="0"/>
          <w:marBottom w:val="0"/>
          <w:divBdr>
            <w:top w:val="none" w:sz="0" w:space="0" w:color="auto"/>
            <w:left w:val="none" w:sz="0" w:space="0" w:color="auto"/>
            <w:bottom w:val="none" w:sz="0" w:space="0" w:color="auto"/>
            <w:right w:val="none" w:sz="0" w:space="0" w:color="auto"/>
          </w:divBdr>
        </w:div>
      </w:divsChild>
    </w:div>
    <w:div w:id="556665476">
      <w:bodyDiv w:val="1"/>
      <w:marLeft w:val="0"/>
      <w:marRight w:val="0"/>
      <w:marTop w:val="0"/>
      <w:marBottom w:val="0"/>
      <w:divBdr>
        <w:top w:val="none" w:sz="0" w:space="0" w:color="auto"/>
        <w:left w:val="none" w:sz="0" w:space="0" w:color="auto"/>
        <w:bottom w:val="none" w:sz="0" w:space="0" w:color="auto"/>
        <w:right w:val="none" w:sz="0" w:space="0" w:color="auto"/>
      </w:divBdr>
      <w:divsChild>
        <w:div w:id="210925967">
          <w:marLeft w:val="0"/>
          <w:marRight w:val="0"/>
          <w:marTop w:val="0"/>
          <w:marBottom w:val="0"/>
          <w:divBdr>
            <w:top w:val="none" w:sz="0" w:space="0" w:color="auto"/>
            <w:left w:val="none" w:sz="0" w:space="0" w:color="auto"/>
            <w:bottom w:val="none" w:sz="0" w:space="0" w:color="auto"/>
            <w:right w:val="none" w:sz="0" w:space="0" w:color="auto"/>
          </w:divBdr>
        </w:div>
      </w:divsChild>
    </w:div>
    <w:div w:id="572082141">
      <w:bodyDiv w:val="1"/>
      <w:marLeft w:val="0"/>
      <w:marRight w:val="0"/>
      <w:marTop w:val="0"/>
      <w:marBottom w:val="0"/>
      <w:divBdr>
        <w:top w:val="none" w:sz="0" w:space="0" w:color="auto"/>
        <w:left w:val="none" w:sz="0" w:space="0" w:color="auto"/>
        <w:bottom w:val="none" w:sz="0" w:space="0" w:color="auto"/>
        <w:right w:val="none" w:sz="0" w:space="0" w:color="auto"/>
      </w:divBdr>
      <w:divsChild>
        <w:div w:id="1894345274">
          <w:marLeft w:val="0"/>
          <w:marRight w:val="0"/>
          <w:marTop w:val="0"/>
          <w:marBottom w:val="0"/>
          <w:divBdr>
            <w:top w:val="none" w:sz="0" w:space="0" w:color="auto"/>
            <w:left w:val="none" w:sz="0" w:space="0" w:color="auto"/>
            <w:bottom w:val="none" w:sz="0" w:space="0" w:color="auto"/>
            <w:right w:val="none" w:sz="0" w:space="0" w:color="auto"/>
          </w:divBdr>
        </w:div>
      </w:divsChild>
    </w:div>
    <w:div w:id="622469369">
      <w:bodyDiv w:val="1"/>
      <w:marLeft w:val="0"/>
      <w:marRight w:val="0"/>
      <w:marTop w:val="0"/>
      <w:marBottom w:val="0"/>
      <w:divBdr>
        <w:top w:val="none" w:sz="0" w:space="0" w:color="auto"/>
        <w:left w:val="none" w:sz="0" w:space="0" w:color="auto"/>
        <w:bottom w:val="none" w:sz="0" w:space="0" w:color="auto"/>
        <w:right w:val="none" w:sz="0" w:space="0" w:color="auto"/>
      </w:divBdr>
    </w:div>
    <w:div w:id="624313436">
      <w:bodyDiv w:val="1"/>
      <w:marLeft w:val="0"/>
      <w:marRight w:val="0"/>
      <w:marTop w:val="0"/>
      <w:marBottom w:val="0"/>
      <w:divBdr>
        <w:top w:val="none" w:sz="0" w:space="0" w:color="auto"/>
        <w:left w:val="none" w:sz="0" w:space="0" w:color="auto"/>
        <w:bottom w:val="none" w:sz="0" w:space="0" w:color="auto"/>
        <w:right w:val="none" w:sz="0" w:space="0" w:color="auto"/>
      </w:divBdr>
      <w:divsChild>
        <w:div w:id="2003964467">
          <w:marLeft w:val="0"/>
          <w:marRight w:val="0"/>
          <w:marTop w:val="0"/>
          <w:marBottom w:val="0"/>
          <w:divBdr>
            <w:top w:val="none" w:sz="0" w:space="0" w:color="auto"/>
            <w:left w:val="none" w:sz="0" w:space="0" w:color="auto"/>
            <w:bottom w:val="none" w:sz="0" w:space="0" w:color="auto"/>
            <w:right w:val="none" w:sz="0" w:space="0" w:color="auto"/>
          </w:divBdr>
        </w:div>
      </w:divsChild>
    </w:div>
    <w:div w:id="629671779">
      <w:bodyDiv w:val="1"/>
      <w:marLeft w:val="0"/>
      <w:marRight w:val="0"/>
      <w:marTop w:val="0"/>
      <w:marBottom w:val="0"/>
      <w:divBdr>
        <w:top w:val="none" w:sz="0" w:space="0" w:color="auto"/>
        <w:left w:val="none" w:sz="0" w:space="0" w:color="auto"/>
        <w:bottom w:val="none" w:sz="0" w:space="0" w:color="auto"/>
        <w:right w:val="none" w:sz="0" w:space="0" w:color="auto"/>
      </w:divBdr>
      <w:divsChild>
        <w:div w:id="469132763">
          <w:marLeft w:val="0"/>
          <w:marRight w:val="0"/>
          <w:marTop w:val="0"/>
          <w:marBottom w:val="0"/>
          <w:divBdr>
            <w:top w:val="none" w:sz="0" w:space="0" w:color="auto"/>
            <w:left w:val="none" w:sz="0" w:space="0" w:color="auto"/>
            <w:bottom w:val="none" w:sz="0" w:space="0" w:color="auto"/>
            <w:right w:val="none" w:sz="0" w:space="0" w:color="auto"/>
          </w:divBdr>
          <w:divsChild>
            <w:div w:id="1816023340">
              <w:marLeft w:val="0"/>
              <w:marRight w:val="0"/>
              <w:marTop w:val="0"/>
              <w:marBottom w:val="0"/>
              <w:divBdr>
                <w:top w:val="none" w:sz="0" w:space="0" w:color="auto"/>
                <w:left w:val="none" w:sz="0" w:space="0" w:color="auto"/>
                <w:bottom w:val="none" w:sz="0" w:space="0" w:color="auto"/>
                <w:right w:val="none" w:sz="0" w:space="0" w:color="auto"/>
              </w:divBdr>
              <w:divsChild>
                <w:div w:id="1038897697">
                  <w:marLeft w:val="0"/>
                  <w:marRight w:val="0"/>
                  <w:marTop w:val="0"/>
                  <w:marBottom w:val="0"/>
                  <w:divBdr>
                    <w:top w:val="none" w:sz="0" w:space="0" w:color="auto"/>
                    <w:left w:val="none" w:sz="0" w:space="0" w:color="auto"/>
                    <w:bottom w:val="none" w:sz="0" w:space="0" w:color="auto"/>
                    <w:right w:val="none" w:sz="0" w:space="0" w:color="auto"/>
                  </w:divBdr>
                  <w:divsChild>
                    <w:div w:id="110245593">
                      <w:marLeft w:val="0"/>
                      <w:marRight w:val="0"/>
                      <w:marTop w:val="0"/>
                      <w:marBottom w:val="0"/>
                      <w:divBdr>
                        <w:top w:val="none" w:sz="0" w:space="0" w:color="auto"/>
                        <w:left w:val="none" w:sz="0" w:space="0" w:color="auto"/>
                        <w:bottom w:val="none" w:sz="0" w:space="0" w:color="auto"/>
                        <w:right w:val="none" w:sz="0" w:space="0" w:color="auto"/>
                      </w:divBdr>
                      <w:divsChild>
                        <w:div w:id="33771082">
                          <w:marLeft w:val="0"/>
                          <w:marRight w:val="0"/>
                          <w:marTop w:val="0"/>
                          <w:marBottom w:val="0"/>
                          <w:divBdr>
                            <w:top w:val="none" w:sz="0" w:space="0" w:color="auto"/>
                            <w:left w:val="none" w:sz="0" w:space="0" w:color="auto"/>
                            <w:bottom w:val="none" w:sz="0" w:space="0" w:color="auto"/>
                            <w:right w:val="none" w:sz="0" w:space="0" w:color="auto"/>
                          </w:divBdr>
                          <w:divsChild>
                            <w:div w:id="623385682">
                              <w:marLeft w:val="0"/>
                              <w:marRight w:val="0"/>
                              <w:marTop w:val="0"/>
                              <w:marBottom w:val="0"/>
                              <w:divBdr>
                                <w:top w:val="none" w:sz="0" w:space="0" w:color="auto"/>
                                <w:left w:val="none" w:sz="0" w:space="0" w:color="auto"/>
                                <w:bottom w:val="none" w:sz="0" w:space="0" w:color="auto"/>
                                <w:right w:val="none" w:sz="0" w:space="0" w:color="auto"/>
                              </w:divBdr>
                              <w:divsChild>
                                <w:div w:id="1843470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00789">
      <w:bodyDiv w:val="1"/>
      <w:marLeft w:val="0"/>
      <w:marRight w:val="0"/>
      <w:marTop w:val="0"/>
      <w:marBottom w:val="0"/>
      <w:divBdr>
        <w:top w:val="none" w:sz="0" w:space="0" w:color="auto"/>
        <w:left w:val="none" w:sz="0" w:space="0" w:color="auto"/>
        <w:bottom w:val="none" w:sz="0" w:space="0" w:color="auto"/>
        <w:right w:val="none" w:sz="0" w:space="0" w:color="auto"/>
      </w:divBdr>
      <w:divsChild>
        <w:div w:id="1971085008">
          <w:marLeft w:val="0"/>
          <w:marRight w:val="0"/>
          <w:marTop w:val="0"/>
          <w:marBottom w:val="0"/>
          <w:divBdr>
            <w:top w:val="none" w:sz="0" w:space="0" w:color="auto"/>
            <w:left w:val="none" w:sz="0" w:space="0" w:color="auto"/>
            <w:bottom w:val="none" w:sz="0" w:space="0" w:color="auto"/>
            <w:right w:val="none" w:sz="0" w:space="0" w:color="auto"/>
          </w:divBdr>
        </w:div>
      </w:divsChild>
    </w:div>
    <w:div w:id="724062633">
      <w:bodyDiv w:val="1"/>
      <w:marLeft w:val="0"/>
      <w:marRight w:val="0"/>
      <w:marTop w:val="0"/>
      <w:marBottom w:val="0"/>
      <w:divBdr>
        <w:top w:val="none" w:sz="0" w:space="0" w:color="auto"/>
        <w:left w:val="none" w:sz="0" w:space="0" w:color="auto"/>
        <w:bottom w:val="none" w:sz="0" w:space="0" w:color="auto"/>
        <w:right w:val="none" w:sz="0" w:space="0" w:color="auto"/>
      </w:divBdr>
      <w:divsChild>
        <w:div w:id="2131051420">
          <w:marLeft w:val="0"/>
          <w:marRight w:val="0"/>
          <w:marTop w:val="0"/>
          <w:marBottom w:val="0"/>
          <w:divBdr>
            <w:top w:val="none" w:sz="0" w:space="0" w:color="auto"/>
            <w:left w:val="none" w:sz="0" w:space="0" w:color="auto"/>
            <w:bottom w:val="none" w:sz="0" w:space="0" w:color="auto"/>
            <w:right w:val="none" w:sz="0" w:space="0" w:color="auto"/>
          </w:divBdr>
        </w:div>
      </w:divsChild>
    </w:div>
    <w:div w:id="748622737">
      <w:bodyDiv w:val="1"/>
      <w:marLeft w:val="0"/>
      <w:marRight w:val="0"/>
      <w:marTop w:val="0"/>
      <w:marBottom w:val="0"/>
      <w:divBdr>
        <w:top w:val="none" w:sz="0" w:space="0" w:color="auto"/>
        <w:left w:val="none" w:sz="0" w:space="0" w:color="auto"/>
        <w:bottom w:val="none" w:sz="0" w:space="0" w:color="auto"/>
        <w:right w:val="none" w:sz="0" w:space="0" w:color="auto"/>
      </w:divBdr>
      <w:divsChild>
        <w:div w:id="1325549647">
          <w:marLeft w:val="0"/>
          <w:marRight w:val="0"/>
          <w:marTop w:val="0"/>
          <w:marBottom w:val="0"/>
          <w:divBdr>
            <w:top w:val="none" w:sz="0" w:space="0" w:color="auto"/>
            <w:left w:val="none" w:sz="0" w:space="0" w:color="auto"/>
            <w:bottom w:val="none" w:sz="0" w:space="0" w:color="auto"/>
            <w:right w:val="none" w:sz="0" w:space="0" w:color="auto"/>
          </w:divBdr>
          <w:divsChild>
            <w:div w:id="758873426">
              <w:marLeft w:val="0"/>
              <w:marRight w:val="0"/>
              <w:marTop w:val="0"/>
              <w:marBottom w:val="0"/>
              <w:divBdr>
                <w:top w:val="none" w:sz="0" w:space="0" w:color="auto"/>
                <w:left w:val="none" w:sz="0" w:space="0" w:color="auto"/>
                <w:bottom w:val="none" w:sz="0" w:space="0" w:color="auto"/>
                <w:right w:val="none" w:sz="0" w:space="0" w:color="auto"/>
              </w:divBdr>
              <w:divsChild>
                <w:div w:id="215507923">
                  <w:marLeft w:val="0"/>
                  <w:marRight w:val="0"/>
                  <w:marTop w:val="0"/>
                  <w:marBottom w:val="0"/>
                  <w:divBdr>
                    <w:top w:val="none" w:sz="0" w:space="0" w:color="auto"/>
                    <w:left w:val="none" w:sz="0" w:space="0" w:color="auto"/>
                    <w:bottom w:val="none" w:sz="0" w:space="0" w:color="auto"/>
                    <w:right w:val="none" w:sz="0" w:space="0" w:color="auto"/>
                  </w:divBdr>
                  <w:divsChild>
                    <w:div w:id="2073964941">
                      <w:marLeft w:val="2325"/>
                      <w:marRight w:val="0"/>
                      <w:marTop w:val="0"/>
                      <w:marBottom w:val="0"/>
                      <w:divBdr>
                        <w:top w:val="none" w:sz="0" w:space="0" w:color="auto"/>
                        <w:left w:val="none" w:sz="0" w:space="0" w:color="auto"/>
                        <w:bottom w:val="none" w:sz="0" w:space="0" w:color="auto"/>
                        <w:right w:val="none" w:sz="0" w:space="0" w:color="auto"/>
                      </w:divBdr>
                      <w:divsChild>
                        <w:div w:id="1464809139">
                          <w:marLeft w:val="0"/>
                          <w:marRight w:val="0"/>
                          <w:marTop w:val="0"/>
                          <w:marBottom w:val="0"/>
                          <w:divBdr>
                            <w:top w:val="none" w:sz="0" w:space="0" w:color="auto"/>
                            <w:left w:val="none" w:sz="0" w:space="0" w:color="auto"/>
                            <w:bottom w:val="none" w:sz="0" w:space="0" w:color="auto"/>
                            <w:right w:val="none" w:sz="0" w:space="0" w:color="auto"/>
                          </w:divBdr>
                          <w:divsChild>
                            <w:div w:id="1428185457">
                              <w:marLeft w:val="0"/>
                              <w:marRight w:val="0"/>
                              <w:marTop w:val="0"/>
                              <w:marBottom w:val="0"/>
                              <w:divBdr>
                                <w:top w:val="none" w:sz="0" w:space="0" w:color="auto"/>
                                <w:left w:val="none" w:sz="0" w:space="0" w:color="auto"/>
                                <w:bottom w:val="none" w:sz="0" w:space="0" w:color="auto"/>
                                <w:right w:val="none" w:sz="0" w:space="0" w:color="auto"/>
                              </w:divBdr>
                              <w:divsChild>
                                <w:div w:id="1823934373">
                                  <w:marLeft w:val="0"/>
                                  <w:marRight w:val="0"/>
                                  <w:marTop w:val="0"/>
                                  <w:marBottom w:val="0"/>
                                  <w:divBdr>
                                    <w:top w:val="none" w:sz="0" w:space="0" w:color="auto"/>
                                    <w:left w:val="none" w:sz="0" w:space="0" w:color="auto"/>
                                    <w:bottom w:val="none" w:sz="0" w:space="0" w:color="auto"/>
                                    <w:right w:val="none" w:sz="0" w:space="0" w:color="auto"/>
                                  </w:divBdr>
                                  <w:divsChild>
                                    <w:div w:id="1342928280">
                                      <w:marLeft w:val="0"/>
                                      <w:marRight w:val="0"/>
                                      <w:marTop w:val="0"/>
                                      <w:marBottom w:val="0"/>
                                      <w:divBdr>
                                        <w:top w:val="none" w:sz="0" w:space="0" w:color="auto"/>
                                        <w:left w:val="none" w:sz="0" w:space="0" w:color="auto"/>
                                        <w:bottom w:val="none" w:sz="0" w:space="0" w:color="auto"/>
                                        <w:right w:val="none" w:sz="0" w:space="0" w:color="auto"/>
                                      </w:divBdr>
                                      <w:divsChild>
                                        <w:div w:id="1466241671">
                                          <w:marLeft w:val="0"/>
                                          <w:marRight w:val="0"/>
                                          <w:marTop w:val="0"/>
                                          <w:marBottom w:val="0"/>
                                          <w:divBdr>
                                            <w:top w:val="none" w:sz="0" w:space="0" w:color="auto"/>
                                            <w:left w:val="none" w:sz="0" w:space="0" w:color="auto"/>
                                            <w:bottom w:val="none" w:sz="0" w:space="0" w:color="auto"/>
                                            <w:right w:val="none" w:sz="0" w:space="0" w:color="auto"/>
                                          </w:divBdr>
                                          <w:divsChild>
                                            <w:div w:id="964700626">
                                              <w:marLeft w:val="0"/>
                                              <w:marRight w:val="0"/>
                                              <w:marTop w:val="0"/>
                                              <w:marBottom w:val="0"/>
                                              <w:divBdr>
                                                <w:top w:val="none" w:sz="0" w:space="0" w:color="auto"/>
                                                <w:left w:val="none" w:sz="0" w:space="0" w:color="auto"/>
                                                <w:bottom w:val="none" w:sz="0" w:space="0" w:color="auto"/>
                                                <w:right w:val="none" w:sz="0" w:space="0" w:color="auto"/>
                                              </w:divBdr>
                                              <w:divsChild>
                                                <w:div w:id="1441803075">
                                                  <w:marLeft w:val="0"/>
                                                  <w:marRight w:val="0"/>
                                                  <w:marTop w:val="0"/>
                                                  <w:marBottom w:val="0"/>
                                                  <w:divBdr>
                                                    <w:top w:val="none" w:sz="0" w:space="0" w:color="auto"/>
                                                    <w:left w:val="none" w:sz="0" w:space="0" w:color="auto"/>
                                                    <w:bottom w:val="none" w:sz="0" w:space="0" w:color="auto"/>
                                                    <w:right w:val="none" w:sz="0" w:space="0" w:color="auto"/>
                                                  </w:divBdr>
                                                  <w:divsChild>
                                                    <w:div w:id="14661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823160">
      <w:bodyDiv w:val="1"/>
      <w:marLeft w:val="0"/>
      <w:marRight w:val="0"/>
      <w:marTop w:val="0"/>
      <w:marBottom w:val="0"/>
      <w:divBdr>
        <w:top w:val="none" w:sz="0" w:space="0" w:color="auto"/>
        <w:left w:val="none" w:sz="0" w:space="0" w:color="auto"/>
        <w:bottom w:val="none" w:sz="0" w:space="0" w:color="auto"/>
        <w:right w:val="none" w:sz="0" w:space="0" w:color="auto"/>
      </w:divBdr>
      <w:divsChild>
        <w:div w:id="1375545575">
          <w:marLeft w:val="0"/>
          <w:marRight w:val="0"/>
          <w:marTop w:val="0"/>
          <w:marBottom w:val="0"/>
          <w:divBdr>
            <w:top w:val="none" w:sz="0" w:space="0" w:color="auto"/>
            <w:left w:val="none" w:sz="0" w:space="0" w:color="auto"/>
            <w:bottom w:val="none" w:sz="0" w:space="0" w:color="auto"/>
            <w:right w:val="none" w:sz="0" w:space="0" w:color="auto"/>
          </w:divBdr>
        </w:div>
      </w:divsChild>
    </w:div>
    <w:div w:id="771970568">
      <w:bodyDiv w:val="1"/>
      <w:marLeft w:val="0"/>
      <w:marRight w:val="0"/>
      <w:marTop w:val="0"/>
      <w:marBottom w:val="0"/>
      <w:divBdr>
        <w:top w:val="none" w:sz="0" w:space="0" w:color="auto"/>
        <w:left w:val="none" w:sz="0" w:space="0" w:color="auto"/>
        <w:bottom w:val="none" w:sz="0" w:space="0" w:color="auto"/>
        <w:right w:val="none" w:sz="0" w:space="0" w:color="auto"/>
      </w:divBdr>
      <w:divsChild>
        <w:div w:id="1389500324">
          <w:marLeft w:val="0"/>
          <w:marRight w:val="0"/>
          <w:marTop w:val="0"/>
          <w:marBottom w:val="0"/>
          <w:divBdr>
            <w:top w:val="none" w:sz="0" w:space="0" w:color="auto"/>
            <w:left w:val="none" w:sz="0" w:space="0" w:color="auto"/>
            <w:bottom w:val="none" w:sz="0" w:space="0" w:color="auto"/>
            <w:right w:val="none" w:sz="0" w:space="0" w:color="auto"/>
          </w:divBdr>
        </w:div>
      </w:divsChild>
    </w:div>
    <w:div w:id="790124064">
      <w:bodyDiv w:val="1"/>
      <w:marLeft w:val="0"/>
      <w:marRight w:val="0"/>
      <w:marTop w:val="0"/>
      <w:marBottom w:val="0"/>
      <w:divBdr>
        <w:top w:val="none" w:sz="0" w:space="0" w:color="auto"/>
        <w:left w:val="none" w:sz="0" w:space="0" w:color="auto"/>
        <w:bottom w:val="none" w:sz="0" w:space="0" w:color="auto"/>
        <w:right w:val="none" w:sz="0" w:space="0" w:color="auto"/>
      </w:divBdr>
      <w:divsChild>
        <w:div w:id="1192458008">
          <w:marLeft w:val="0"/>
          <w:marRight w:val="0"/>
          <w:marTop w:val="0"/>
          <w:marBottom w:val="0"/>
          <w:divBdr>
            <w:top w:val="none" w:sz="0" w:space="0" w:color="auto"/>
            <w:left w:val="none" w:sz="0" w:space="0" w:color="auto"/>
            <w:bottom w:val="none" w:sz="0" w:space="0" w:color="auto"/>
            <w:right w:val="none" w:sz="0" w:space="0" w:color="auto"/>
          </w:divBdr>
        </w:div>
      </w:divsChild>
    </w:div>
    <w:div w:id="801113505">
      <w:bodyDiv w:val="1"/>
      <w:marLeft w:val="0"/>
      <w:marRight w:val="0"/>
      <w:marTop w:val="0"/>
      <w:marBottom w:val="0"/>
      <w:divBdr>
        <w:top w:val="none" w:sz="0" w:space="0" w:color="auto"/>
        <w:left w:val="none" w:sz="0" w:space="0" w:color="auto"/>
        <w:bottom w:val="none" w:sz="0" w:space="0" w:color="auto"/>
        <w:right w:val="none" w:sz="0" w:space="0" w:color="auto"/>
      </w:divBdr>
      <w:divsChild>
        <w:div w:id="1653025092">
          <w:marLeft w:val="0"/>
          <w:marRight w:val="0"/>
          <w:marTop w:val="0"/>
          <w:marBottom w:val="0"/>
          <w:divBdr>
            <w:top w:val="none" w:sz="0" w:space="0" w:color="auto"/>
            <w:left w:val="none" w:sz="0" w:space="0" w:color="auto"/>
            <w:bottom w:val="none" w:sz="0" w:space="0" w:color="auto"/>
            <w:right w:val="none" w:sz="0" w:space="0" w:color="auto"/>
          </w:divBdr>
        </w:div>
      </w:divsChild>
    </w:div>
    <w:div w:id="862668670">
      <w:bodyDiv w:val="1"/>
      <w:marLeft w:val="0"/>
      <w:marRight w:val="0"/>
      <w:marTop w:val="0"/>
      <w:marBottom w:val="0"/>
      <w:divBdr>
        <w:top w:val="none" w:sz="0" w:space="0" w:color="auto"/>
        <w:left w:val="none" w:sz="0" w:space="0" w:color="auto"/>
        <w:bottom w:val="none" w:sz="0" w:space="0" w:color="auto"/>
        <w:right w:val="none" w:sz="0" w:space="0" w:color="auto"/>
      </w:divBdr>
      <w:divsChild>
        <w:div w:id="1070542035">
          <w:marLeft w:val="0"/>
          <w:marRight w:val="0"/>
          <w:marTop w:val="0"/>
          <w:marBottom w:val="0"/>
          <w:divBdr>
            <w:top w:val="none" w:sz="0" w:space="0" w:color="auto"/>
            <w:left w:val="none" w:sz="0" w:space="0" w:color="auto"/>
            <w:bottom w:val="none" w:sz="0" w:space="0" w:color="auto"/>
            <w:right w:val="none" w:sz="0" w:space="0" w:color="auto"/>
          </w:divBdr>
        </w:div>
      </w:divsChild>
    </w:div>
    <w:div w:id="866410992">
      <w:bodyDiv w:val="1"/>
      <w:marLeft w:val="0"/>
      <w:marRight w:val="0"/>
      <w:marTop w:val="0"/>
      <w:marBottom w:val="0"/>
      <w:divBdr>
        <w:top w:val="none" w:sz="0" w:space="0" w:color="auto"/>
        <w:left w:val="none" w:sz="0" w:space="0" w:color="auto"/>
        <w:bottom w:val="none" w:sz="0" w:space="0" w:color="auto"/>
        <w:right w:val="none" w:sz="0" w:space="0" w:color="auto"/>
      </w:divBdr>
      <w:divsChild>
        <w:div w:id="656155521">
          <w:marLeft w:val="0"/>
          <w:marRight w:val="0"/>
          <w:marTop w:val="0"/>
          <w:marBottom w:val="0"/>
          <w:divBdr>
            <w:top w:val="none" w:sz="0" w:space="0" w:color="auto"/>
            <w:left w:val="none" w:sz="0" w:space="0" w:color="auto"/>
            <w:bottom w:val="none" w:sz="0" w:space="0" w:color="auto"/>
            <w:right w:val="none" w:sz="0" w:space="0" w:color="auto"/>
          </w:divBdr>
        </w:div>
      </w:divsChild>
    </w:div>
    <w:div w:id="893810651">
      <w:bodyDiv w:val="1"/>
      <w:marLeft w:val="0"/>
      <w:marRight w:val="0"/>
      <w:marTop w:val="0"/>
      <w:marBottom w:val="0"/>
      <w:divBdr>
        <w:top w:val="none" w:sz="0" w:space="0" w:color="auto"/>
        <w:left w:val="none" w:sz="0" w:space="0" w:color="auto"/>
        <w:bottom w:val="none" w:sz="0" w:space="0" w:color="auto"/>
        <w:right w:val="none" w:sz="0" w:space="0" w:color="auto"/>
      </w:divBdr>
      <w:divsChild>
        <w:div w:id="285359254">
          <w:marLeft w:val="0"/>
          <w:marRight w:val="0"/>
          <w:marTop w:val="0"/>
          <w:marBottom w:val="0"/>
          <w:divBdr>
            <w:top w:val="none" w:sz="0" w:space="0" w:color="auto"/>
            <w:left w:val="none" w:sz="0" w:space="0" w:color="auto"/>
            <w:bottom w:val="none" w:sz="0" w:space="0" w:color="auto"/>
            <w:right w:val="none" w:sz="0" w:space="0" w:color="auto"/>
          </w:divBdr>
        </w:div>
      </w:divsChild>
    </w:div>
    <w:div w:id="904878115">
      <w:bodyDiv w:val="1"/>
      <w:marLeft w:val="0"/>
      <w:marRight w:val="0"/>
      <w:marTop w:val="0"/>
      <w:marBottom w:val="0"/>
      <w:divBdr>
        <w:top w:val="none" w:sz="0" w:space="0" w:color="auto"/>
        <w:left w:val="none" w:sz="0" w:space="0" w:color="auto"/>
        <w:bottom w:val="none" w:sz="0" w:space="0" w:color="auto"/>
        <w:right w:val="none" w:sz="0" w:space="0" w:color="auto"/>
      </w:divBdr>
      <w:divsChild>
        <w:div w:id="1013990475">
          <w:marLeft w:val="0"/>
          <w:marRight w:val="0"/>
          <w:marTop w:val="0"/>
          <w:marBottom w:val="0"/>
          <w:divBdr>
            <w:top w:val="none" w:sz="0" w:space="0" w:color="auto"/>
            <w:left w:val="none" w:sz="0" w:space="0" w:color="auto"/>
            <w:bottom w:val="none" w:sz="0" w:space="0" w:color="auto"/>
            <w:right w:val="none" w:sz="0" w:space="0" w:color="auto"/>
          </w:divBdr>
        </w:div>
      </w:divsChild>
    </w:div>
    <w:div w:id="966277514">
      <w:bodyDiv w:val="1"/>
      <w:marLeft w:val="0"/>
      <w:marRight w:val="0"/>
      <w:marTop w:val="0"/>
      <w:marBottom w:val="0"/>
      <w:divBdr>
        <w:top w:val="none" w:sz="0" w:space="0" w:color="auto"/>
        <w:left w:val="none" w:sz="0" w:space="0" w:color="auto"/>
        <w:bottom w:val="none" w:sz="0" w:space="0" w:color="auto"/>
        <w:right w:val="none" w:sz="0" w:space="0" w:color="auto"/>
      </w:divBdr>
      <w:divsChild>
        <w:div w:id="140662972">
          <w:marLeft w:val="0"/>
          <w:marRight w:val="0"/>
          <w:marTop w:val="0"/>
          <w:marBottom w:val="0"/>
          <w:divBdr>
            <w:top w:val="none" w:sz="0" w:space="0" w:color="auto"/>
            <w:left w:val="none" w:sz="0" w:space="0" w:color="auto"/>
            <w:bottom w:val="none" w:sz="0" w:space="0" w:color="auto"/>
            <w:right w:val="none" w:sz="0" w:space="0" w:color="auto"/>
          </w:divBdr>
          <w:divsChild>
            <w:div w:id="234051530">
              <w:marLeft w:val="0"/>
              <w:marRight w:val="0"/>
              <w:marTop w:val="0"/>
              <w:marBottom w:val="0"/>
              <w:divBdr>
                <w:top w:val="none" w:sz="0" w:space="0" w:color="auto"/>
                <w:left w:val="none" w:sz="0" w:space="0" w:color="auto"/>
                <w:bottom w:val="none" w:sz="0" w:space="0" w:color="auto"/>
                <w:right w:val="none" w:sz="0" w:space="0" w:color="auto"/>
              </w:divBdr>
              <w:divsChild>
                <w:div w:id="352145791">
                  <w:marLeft w:val="0"/>
                  <w:marRight w:val="0"/>
                  <w:marTop w:val="0"/>
                  <w:marBottom w:val="0"/>
                  <w:divBdr>
                    <w:top w:val="none" w:sz="0" w:space="0" w:color="auto"/>
                    <w:left w:val="none" w:sz="0" w:space="0" w:color="auto"/>
                    <w:bottom w:val="none" w:sz="0" w:space="0" w:color="auto"/>
                    <w:right w:val="none" w:sz="0" w:space="0" w:color="auto"/>
                  </w:divBdr>
                  <w:divsChild>
                    <w:div w:id="1286044221">
                      <w:marLeft w:val="0"/>
                      <w:marRight w:val="0"/>
                      <w:marTop w:val="0"/>
                      <w:marBottom w:val="0"/>
                      <w:divBdr>
                        <w:top w:val="none" w:sz="0" w:space="0" w:color="auto"/>
                        <w:left w:val="none" w:sz="0" w:space="0" w:color="auto"/>
                        <w:bottom w:val="none" w:sz="0" w:space="0" w:color="auto"/>
                        <w:right w:val="none" w:sz="0" w:space="0" w:color="auto"/>
                      </w:divBdr>
                      <w:divsChild>
                        <w:div w:id="1657613287">
                          <w:marLeft w:val="0"/>
                          <w:marRight w:val="0"/>
                          <w:marTop w:val="0"/>
                          <w:marBottom w:val="0"/>
                          <w:divBdr>
                            <w:top w:val="none" w:sz="0" w:space="0" w:color="auto"/>
                            <w:left w:val="none" w:sz="0" w:space="0" w:color="auto"/>
                            <w:bottom w:val="none" w:sz="0" w:space="0" w:color="auto"/>
                            <w:right w:val="none" w:sz="0" w:space="0" w:color="auto"/>
                          </w:divBdr>
                          <w:divsChild>
                            <w:div w:id="1960530782">
                              <w:marLeft w:val="0"/>
                              <w:marRight w:val="0"/>
                              <w:marTop w:val="0"/>
                              <w:marBottom w:val="0"/>
                              <w:divBdr>
                                <w:top w:val="none" w:sz="0" w:space="0" w:color="auto"/>
                                <w:left w:val="none" w:sz="0" w:space="0" w:color="auto"/>
                                <w:bottom w:val="none" w:sz="0" w:space="0" w:color="auto"/>
                                <w:right w:val="none" w:sz="0" w:space="0" w:color="auto"/>
                              </w:divBdr>
                              <w:divsChild>
                                <w:div w:id="1396470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24824">
      <w:bodyDiv w:val="1"/>
      <w:marLeft w:val="0"/>
      <w:marRight w:val="0"/>
      <w:marTop w:val="0"/>
      <w:marBottom w:val="0"/>
      <w:divBdr>
        <w:top w:val="none" w:sz="0" w:space="0" w:color="auto"/>
        <w:left w:val="none" w:sz="0" w:space="0" w:color="auto"/>
        <w:bottom w:val="none" w:sz="0" w:space="0" w:color="auto"/>
        <w:right w:val="none" w:sz="0" w:space="0" w:color="auto"/>
      </w:divBdr>
      <w:divsChild>
        <w:div w:id="1380864722">
          <w:marLeft w:val="0"/>
          <w:marRight w:val="0"/>
          <w:marTop w:val="0"/>
          <w:marBottom w:val="0"/>
          <w:divBdr>
            <w:top w:val="none" w:sz="0" w:space="0" w:color="auto"/>
            <w:left w:val="none" w:sz="0" w:space="0" w:color="auto"/>
            <w:bottom w:val="none" w:sz="0" w:space="0" w:color="auto"/>
            <w:right w:val="none" w:sz="0" w:space="0" w:color="auto"/>
          </w:divBdr>
        </w:div>
      </w:divsChild>
    </w:div>
    <w:div w:id="1029767344">
      <w:bodyDiv w:val="1"/>
      <w:marLeft w:val="0"/>
      <w:marRight w:val="0"/>
      <w:marTop w:val="0"/>
      <w:marBottom w:val="0"/>
      <w:divBdr>
        <w:top w:val="none" w:sz="0" w:space="0" w:color="auto"/>
        <w:left w:val="none" w:sz="0" w:space="0" w:color="auto"/>
        <w:bottom w:val="none" w:sz="0" w:space="0" w:color="auto"/>
        <w:right w:val="none" w:sz="0" w:space="0" w:color="auto"/>
      </w:divBdr>
      <w:divsChild>
        <w:div w:id="1567834606">
          <w:marLeft w:val="0"/>
          <w:marRight w:val="0"/>
          <w:marTop w:val="0"/>
          <w:marBottom w:val="0"/>
          <w:divBdr>
            <w:top w:val="none" w:sz="0" w:space="0" w:color="auto"/>
            <w:left w:val="none" w:sz="0" w:space="0" w:color="auto"/>
            <w:bottom w:val="none" w:sz="0" w:space="0" w:color="auto"/>
            <w:right w:val="none" w:sz="0" w:space="0" w:color="auto"/>
          </w:divBdr>
        </w:div>
      </w:divsChild>
    </w:div>
    <w:div w:id="1078986134">
      <w:bodyDiv w:val="1"/>
      <w:marLeft w:val="0"/>
      <w:marRight w:val="0"/>
      <w:marTop w:val="0"/>
      <w:marBottom w:val="0"/>
      <w:divBdr>
        <w:top w:val="none" w:sz="0" w:space="0" w:color="auto"/>
        <w:left w:val="none" w:sz="0" w:space="0" w:color="auto"/>
        <w:bottom w:val="none" w:sz="0" w:space="0" w:color="auto"/>
        <w:right w:val="none" w:sz="0" w:space="0" w:color="auto"/>
      </w:divBdr>
      <w:divsChild>
        <w:div w:id="329210984">
          <w:marLeft w:val="0"/>
          <w:marRight w:val="0"/>
          <w:marTop w:val="0"/>
          <w:marBottom w:val="0"/>
          <w:divBdr>
            <w:top w:val="none" w:sz="0" w:space="0" w:color="auto"/>
            <w:left w:val="none" w:sz="0" w:space="0" w:color="auto"/>
            <w:bottom w:val="none" w:sz="0" w:space="0" w:color="auto"/>
            <w:right w:val="none" w:sz="0" w:space="0" w:color="auto"/>
          </w:divBdr>
        </w:div>
      </w:divsChild>
    </w:div>
    <w:div w:id="1167671615">
      <w:bodyDiv w:val="1"/>
      <w:marLeft w:val="0"/>
      <w:marRight w:val="0"/>
      <w:marTop w:val="0"/>
      <w:marBottom w:val="0"/>
      <w:divBdr>
        <w:top w:val="none" w:sz="0" w:space="0" w:color="auto"/>
        <w:left w:val="none" w:sz="0" w:space="0" w:color="auto"/>
        <w:bottom w:val="none" w:sz="0" w:space="0" w:color="auto"/>
        <w:right w:val="none" w:sz="0" w:space="0" w:color="auto"/>
      </w:divBdr>
      <w:divsChild>
        <w:div w:id="1109424392">
          <w:marLeft w:val="0"/>
          <w:marRight w:val="0"/>
          <w:marTop w:val="0"/>
          <w:marBottom w:val="0"/>
          <w:divBdr>
            <w:top w:val="none" w:sz="0" w:space="0" w:color="auto"/>
            <w:left w:val="none" w:sz="0" w:space="0" w:color="auto"/>
            <w:bottom w:val="none" w:sz="0" w:space="0" w:color="auto"/>
            <w:right w:val="none" w:sz="0" w:space="0" w:color="auto"/>
          </w:divBdr>
        </w:div>
      </w:divsChild>
    </w:div>
    <w:div w:id="1173185417">
      <w:bodyDiv w:val="1"/>
      <w:marLeft w:val="0"/>
      <w:marRight w:val="0"/>
      <w:marTop w:val="0"/>
      <w:marBottom w:val="0"/>
      <w:divBdr>
        <w:top w:val="none" w:sz="0" w:space="0" w:color="auto"/>
        <w:left w:val="none" w:sz="0" w:space="0" w:color="auto"/>
        <w:bottom w:val="none" w:sz="0" w:space="0" w:color="auto"/>
        <w:right w:val="none" w:sz="0" w:space="0" w:color="auto"/>
      </w:divBdr>
      <w:divsChild>
        <w:div w:id="938410084">
          <w:marLeft w:val="0"/>
          <w:marRight w:val="0"/>
          <w:marTop w:val="0"/>
          <w:marBottom w:val="0"/>
          <w:divBdr>
            <w:top w:val="none" w:sz="0" w:space="0" w:color="auto"/>
            <w:left w:val="none" w:sz="0" w:space="0" w:color="auto"/>
            <w:bottom w:val="none" w:sz="0" w:space="0" w:color="auto"/>
            <w:right w:val="none" w:sz="0" w:space="0" w:color="auto"/>
          </w:divBdr>
        </w:div>
      </w:divsChild>
    </w:div>
    <w:div w:id="1184661286">
      <w:bodyDiv w:val="1"/>
      <w:marLeft w:val="0"/>
      <w:marRight w:val="0"/>
      <w:marTop w:val="0"/>
      <w:marBottom w:val="0"/>
      <w:divBdr>
        <w:top w:val="none" w:sz="0" w:space="0" w:color="auto"/>
        <w:left w:val="none" w:sz="0" w:space="0" w:color="auto"/>
        <w:bottom w:val="none" w:sz="0" w:space="0" w:color="auto"/>
        <w:right w:val="none" w:sz="0" w:space="0" w:color="auto"/>
      </w:divBdr>
    </w:div>
    <w:div w:id="1215848259">
      <w:bodyDiv w:val="1"/>
      <w:marLeft w:val="0"/>
      <w:marRight w:val="0"/>
      <w:marTop w:val="0"/>
      <w:marBottom w:val="0"/>
      <w:divBdr>
        <w:top w:val="none" w:sz="0" w:space="0" w:color="auto"/>
        <w:left w:val="none" w:sz="0" w:space="0" w:color="auto"/>
        <w:bottom w:val="none" w:sz="0" w:space="0" w:color="auto"/>
        <w:right w:val="none" w:sz="0" w:space="0" w:color="auto"/>
      </w:divBdr>
      <w:divsChild>
        <w:div w:id="265191276">
          <w:marLeft w:val="0"/>
          <w:marRight w:val="0"/>
          <w:marTop w:val="0"/>
          <w:marBottom w:val="0"/>
          <w:divBdr>
            <w:top w:val="none" w:sz="0" w:space="0" w:color="auto"/>
            <w:left w:val="none" w:sz="0" w:space="0" w:color="auto"/>
            <w:bottom w:val="none" w:sz="0" w:space="0" w:color="auto"/>
            <w:right w:val="none" w:sz="0" w:space="0" w:color="auto"/>
          </w:divBdr>
        </w:div>
      </w:divsChild>
    </w:div>
    <w:div w:id="1232889725">
      <w:bodyDiv w:val="1"/>
      <w:marLeft w:val="0"/>
      <w:marRight w:val="0"/>
      <w:marTop w:val="0"/>
      <w:marBottom w:val="0"/>
      <w:divBdr>
        <w:top w:val="none" w:sz="0" w:space="0" w:color="auto"/>
        <w:left w:val="none" w:sz="0" w:space="0" w:color="auto"/>
        <w:bottom w:val="none" w:sz="0" w:space="0" w:color="auto"/>
        <w:right w:val="none" w:sz="0" w:space="0" w:color="auto"/>
      </w:divBdr>
      <w:divsChild>
        <w:div w:id="672144882">
          <w:marLeft w:val="0"/>
          <w:marRight w:val="0"/>
          <w:marTop w:val="0"/>
          <w:marBottom w:val="0"/>
          <w:divBdr>
            <w:top w:val="none" w:sz="0" w:space="0" w:color="auto"/>
            <w:left w:val="none" w:sz="0" w:space="0" w:color="auto"/>
            <w:bottom w:val="none" w:sz="0" w:space="0" w:color="auto"/>
            <w:right w:val="none" w:sz="0" w:space="0" w:color="auto"/>
          </w:divBdr>
        </w:div>
      </w:divsChild>
    </w:div>
    <w:div w:id="1235629361">
      <w:bodyDiv w:val="1"/>
      <w:marLeft w:val="0"/>
      <w:marRight w:val="0"/>
      <w:marTop w:val="0"/>
      <w:marBottom w:val="0"/>
      <w:divBdr>
        <w:top w:val="none" w:sz="0" w:space="0" w:color="auto"/>
        <w:left w:val="none" w:sz="0" w:space="0" w:color="auto"/>
        <w:bottom w:val="none" w:sz="0" w:space="0" w:color="auto"/>
        <w:right w:val="none" w:sz="0" w:space="0" w:color="auto"/>
      </w:divBdr>
      <w:divsChild>
        <w:div w:id="1907447308">
          <w:marLeft w:val="0"/>
          <w:marRight w:val="0"/>
          <w:marTop w:val="0"/>
          <w:marBottom w:val="0"/>
          <w:divBdr>
            <w:top w:val="none" w:sz="0" w:space="0" w:color="auto"/>
            <w:left w:val="none" w:sz="0" w:space="0" w:color="auto"/>
            <w:bottom w:val="none" w:sz="0" w:space="0" w:color="auto"/>
            <w:right w:val="none" w:sz="0" w:space="0" w:color="auto"/>
          </w:divBdr>
        </w:div>
      </w:divsChild>
    </w:div>
    <w:div w:id="1332024075">
      <w:bodyDiv w:val="1"/>
      <w:marLeft w:val="0"/>
      <w:marRight w:val="0"/>
      <w:marTop w:val="0"/>
      <w:marBottom w:val="0"/>
      <w:divBdr>
        <w:top w:val="none" w:sz="0" w:space="0" w:color="auto"/>
        <w:left w:val="none" w:sz="0" w:space="0" w:color="auto"/>
        <w:bottom w:val="none" w:sz="0" w:space="0" w:color="auto"/>
        <w:right w:val="none" w:sz="0" w:space="0" w:color="auto"/>
      </w:divBdr>
      <w:divsChild>
        <w:div w:id="1457138636">
          <w:marLeft w:val="0"/>
          <w:marRight w:val="0"/>
          <w:marTop w:val="0"/>
          <w:marBottom w:val="0"/>
          <w:divBdr>
            <w:top w:val="none" w:sz="0" w:space="0" w:color="auto"/>
            <w:left w:val="none" w:sz="0" w:space="0" w:color="auto"/>
            <w:bottom w:val="none" w:sz="0" w:space="0" w:color="auto"/>
            <w:right w:val="none" w:sz="0" w:space="0" w:color="auto"/>
          </w:divBdr>
        </w:div>
      </w:divsChild>
    </w:div>
    <w:div w:id="1351565213">
      <w:bodyDiv w:val="1"/>
      <w:marLeft w:val="0"/>
      <w:marRight w:val="0"/>
      <w:marTop w:val="0"/>
      <w:marBottom w:val="0"/>
      <w:divBdr>
        <w:top w:val="none" w:sz="0" w:space="0" w:color="auto"/>
        <w:left w:val="none" w:sz="0" w:space="0" w:color="auto"/>
        <w:bottom w:val="none" w:sz="0" w:space="0" w:color="auto"/>
        <w:right w:val="none" w:sz="0" w:space="0" w:color="auto"/>
      </w:divBdr>
      <w:divsChild>
        <w:div w:id="676733586">
          <w:marLeft w:val="0"/>
          <w:marRight w:val="0"/>
          <w:marTop w:val="0"/>
          <w:marBottom w:val="0"/>
          <w:divBdr>
            <w:top w:val="none" w:sz="0" w:space="0" w:color="auto"/>
            <w:left w:val="none" w:sz="0" w:space="0" w:color="auto"/>
            <w:bottom w:val="none" w:sz="0" w:space="0" w:color="auto"/>
            <w:right w:val="none" w:sz="0" w:space="0" w:color="auto"/>
          </w:divBdr>
        </w:div>
      </w:divsChild>
    </w:div>
    <w:div w:id="1362393237">
      <w:bodyDiv w:val="1"/>
      <w:marLeft w:val="0"/>
      <w:marRight w:val="0"/>
      <w:marTop w:val="0"/>
      <w:marBottom w:val="0"/>
      <w:divBdr>
        <w:top w:val="none" w:sz="0" w:space="0" w:color="auto"/>
        <w:left w:val="none" w:sz="0" w:space="0" w:color="auto"/>
        <w:bottom w:val="none" w:sz="0" w:space="0" w:color="auto"/>
        <w:right w:val="none" w:sz="0" w:space="0" w:color="auto"/>
      </w:divBdr>
      <w:divsChild>
        <w:div w:id="1617712006">
          <w:marLeft w:val="0"/>
          <w:marRight w:val="0"/>
          <w:marTop w:val="0"/>
          <w:marBottom w:val="0"/>
          <w:divBdr>
            <w:top w:val="none" w:sz="0" w:space="0" w:color="auto"/>
            <w:left w:val="none" w:sz="0" w:space="0" w:color="auto"/>
            <w:bottom w:val="none" w:sz="0" w:space="0" w:color="auto"/>
            <w:right w:val="none" w:sz="0" w:space="0" w:color="auto"/>
          </w:divBdr>
        </w:div>
        <w:div w:id="1337073662">
          <w:marLeft w:val="0"/>
          <w:marRight w:val="0"/>
          <w:marTop w:val="0"/>
          <w:marBottom w:val="0"/>
          <w:divBdr>
            <w:top w:val="none" w:sz="0" w:space="0" w:color="auto"/>
            <w:left w:val="none" w:sz="0" w:space="0" w:color="auto"/>
            <w:bottom w:val="none" w:sz="0" w:space="0" w:color="auto"/>
            <w:right w:val="none" w:sz="0" w:space="0" w:color="auto"/>
          </w:divBdr>
        </w:div>
      </w:divsChild>
    </w:div>
    <w:div w:id="1375732822">
      <w:bodyDiv w:val="1"/>
      <w:marLeft w:val="0"/>
      <w:marRight w:val="0"/>
      <w:marTop w:val="0"/>
      <w:marBottom w:val="0"/>
      <w:divBdr>
        <w:top w:val="none" w:sz="0" w:space="0" w:color="auto"/>
        <w:left w:val="none" w:sz="0" w:space="0" w:color="auto"/>
        <w:bottom w:val="none" w:sz="0" w:space="0" w:color="auto"/>
        <w:right w:val="none" w:sz="0" w:space="0" w:color="auto"/>
      </w:divBdr>
      <w:divsChild>
        <w:div w:id="1297099757">
          <w:marLeft w:val="0"/>
          <w:marRight w:val="0"/>
          <w:marTop w:val="0"/>
          <w:marBottom w:val="0"/>
          <w:divBdr>
            <w:top w:val="none" w:sz="0" w:space="0" w:color="auto"/>
            <w:left w:val="none" w:sz="0" w:space="0" w:color="auto"/>
            <w:bottom w:val="none" w:sz="0" w:space="0" w:color="auto"/>
            <w:right w:val="none" w:sz="0" w:space="0" w:color="auto"/>
          </w:divBdr>
        </w:div>
        <w:div w:id="122505342">
          <w:marLeft w:val="0"/>
          <w:marRight w:val="0"/>
          <w:marTop w:val="0"/>
          <w:marBottom w:val="0"/>
          <w:divBdr>
            <w:top w:val="none" w:sz="0" w:space="0" w:color="auto"/>
            <w:left w:val="none" w:sz="0" w:space="0" w:color="auto"/>
            <w:bottom w:val="none" w:sz="0" w:space="0" w:color="auto"/>
            <w:right w:val="none" w:sz="0" w:space="0" w:color="auto"/>
          </w:divBdr>
        </w:div>
      </w:divsChild>
    </w:div>
    <w:div w:id="1375886410">
      <w:bodyDiv w:val="1"/>
      <w:marLeft w:val="0"/>
      <w:marRight w:val="0"/>
      <w:marTop w:val="0"/>
      <w:marBottom w:val="0"/>
      <w:divBdr>
        <w:top w:val="none" w:sz="0" w:space="0" w:color="auto"/>
        <w:left w:val="none" w:sz="0" w:space="0" w:color="auto"/>
        <w:bottom w:val="none" w:sz="0" w:space="0" w:color="auto"/>
        <w:right w:val="none" w:sz="0" w:space="0" w:color="auto"/>
      </w:divBdr>
      <w:divsChild>
        <w:div w:id="1773666645">
          <w:marLeft w:val="0"/>
          <w:marRight w:val="0"/>
          <w:marTop w:val="0"/>
          <w:marBottom w:val="0"/>
          <w:divBdr>
            <w:top w:val="none" w:sz="0" w:space="0" w:color="auto"/>
            <w:left w:val="none" w:sz="0" w:space="0" w:color="auto"/>
            <w:bottom w:val="none" w:sz="0" w:space="0" w:color="auto"/>
            <w:right w:val="none" w:sz="0" w:space="0" w:color="auto"/>
          </w:divBdr>
        </w:div>
      </w:divsChild>
    </w:div>
    <w:div w:id="1381516251">
      <w:bodyDiv w:val="1"/>
      <w:marLeft w:val="0"/>
      <w:marRight w:val="0"/>
      <w:marTop w:val="0"/>
      <w:marBottom w:val="0"/>
      <w:divBdr>
        <w:top w:val="none" w:sz="0" w:space="0" w:color="auto"/>
        <w:left w:val="none" w:sz="0" w:space="0" w:color="auto"/>
        <w:bottom w:val="none" w:sz="0" w:space="0" w:color="auto"/>
        <w:right w:val="none" w:sz="0" w:space="0" w:color="auto"/>
      </w:divBdr>
      <w:divsChild>
        <w:div w:id="1065564784">
          <w:marLeft w:val="0"/>
          <w:marRight w:val="0"/>
          <w:marTop w:val="0"/>
          <w:marBottom w:val="0"/>
          <w:divBdr>
            <w:top w:val="none" w:sz="0" w:space="0" w:color="auto"/>
            <w:left w:val="none" w:sz="0" w:space="0" w:color="auto"/>
            <w:bottom w:val="none" w:sz="0" w:space="0" w:color="auto"/>
            <w:right w:val="none" w:sz="0" w:space="0" w:color="auto"/>
          </w:divBdr>
        </w:div>
      </w:divsChild>
    </w:div>
    <w:div w:id="1389576920">
      <w:bodyDiv w:val="1"/>
      <w:marLeft w:val="0"/>
      <w:marRight w:val="0"/>
      <w:marTop w:val="0"/>
      <w:marBottom w:val="0"/>
      <w:divBdr>
        <w:top w:val="none" w:sz="0" w:space="0" w:color="auto"/>
        <w:left w:val="none" w:sz="0" w:space="0" w:color="auto"/>
        <w:bottom w:val="none" w:sz="0" w:space="0" w:color="auto"/>
        <w:right w:val="none" w:sz="0" w:space="0" w:color="auto"/>
      </w:divBdr>
      <w:divsChild>
        <w:div w:id="2093579026">
          <w:marLeft w:val="0"/>
          <w:marRight w:val="0"/>
          <w:marTop w:val="0"/>
          <w:marBottom w:val="0"/>
          <w:divBdr>
            <w:top w:val="none" w:sz="0" w:space="0" w:color="auto"/>
            <w:left w:val="none" w:sz="0" w:space="0" w:color="auto"/>
            <w:bottom w:val="none" w:sz="0" w:space="0" w:color="auto"/>
            <w:right w:val="none" w:sz="0" w:space="0" w:color="auto"/>
          </w:divBdr>
        </w:div>
      </w:divsChild>
    </w:div>
    <w:div w:id="1398240853">
      <w:bodyDiv w:val="1"/>
      <w:marLeft w:val="0"/>
      <w:marRight w:val="0"/>
      <w:marTop w:val="0"/>
      <w:marBottom w:val="0"/>
      <w:divBdr>
        <w:top w:val="none" w:sz="0" w:space="0" w:color="auto"/>
        <w:left w:val="none" w:sz="0" w:space="0" w:color="auto"/>
        <w:bottom w:val="none" w:sz="0" w:space="0" w:color="auto"/>
        <w:right w:val="none" w:sz="0" w:space="0" w:color="auto"/>
      </w:divBdr>
      <w:divsChild>
        <w:div w:id="1685979277">
          <w:marLeft w:val="0"/>
          <w:marRight w:val="0"/>
          <w:marTop w:val="0"/>
          <w:marBottom w:val="0"/>
          <w:divBdr>
            <w:top w:val="none" w:sz="0" w:space="0" w:color="auto"/>
            <w:left w:val="none" w:sz="0" w:space="0" w:color="auto"/>
            <w:bottom w:val="none" w:sz="0" w:space="0" w:color="auto"/>
            <w:right w:val="none" w:sz="0" w:space="0" w:color="auto"/>
          </w:divBdr>
        </w:div>
      </w:divsChild>
    </w:div>
    <w:div w:id="1406607202">
      <w:bodyDiv w:val="1"/>
      <w:marLeft w:val="0"/>
      <w:marRight w:val="0"/>
      <w:marTop w:val="0"/>
      <w:marBottom w:val="0"/>
      <w:divBdr>
        <w:top w:val="none" w:sz="0" w:space="0" w:color="auto"/>
        <w:left w:val="none" w:sz="0" w:space="0" w:color="auto"/>
        <w:bottom w:val="none" w:sz="0" w:space="0" w:color="auto"/>
        <w:right w:val="none" w:sz="0" w:space="0" w:color="auto"/>
      </w:divBdr>
      <w:divsChild>
        <w:div w:id="1878201267">
          <w:marLeft w:val="0"/>
          <w:marRight w:val="0"/>
          <w:marTop w:val="0"/>
          <w:marBottom w:val="0"/>
          <w:divBdr>
            <w:top w:val="none" w:sz="0" w:space="0" w:color="auto"/>
            <w:left w:val="none" w:sz="0" w:space="0" w:color="auto"/>
            <w:bottom w:val="none" w:sz="0" w:space="0" w:color="auto"/>
            <w:right w:val="none" w:sz="0" w:space="0" w:color="auto"/>
          </w:divBdr>
        </w:div>
      </w:divsChild>
    </w:div>
    <w:div w:id="1436487561">
      <w:bodyDiv w:val="1"/>
      <w:marLeft w:val="0"/>
      <w:marRight w:val="0"/>
      <w:marTop w:val="0"/>
      <w:marBottom w:val="0"/>
      <w:divBdr>
        <w:top w:val="none" w:sz="0" w:space="0" w:color="auto"/>
        <w:left w:val="none" w:sz="0" w:space="0" w:color="auto"/>
        <w:bottom w:val="none" w:sz="0" w:space="0" w:color="auto"/>
        <w:right w:val="none" w:sz="0" w:space="0" w:color="auto"/>
      </w:divBdr>
      <w:divsChild>
        <w:div w:id="1765149470">
          <w:marLeft w:val="0"/>
          <w:marRight w:val="0"/>
          <w:marTop w:val="0"/>
          <w:marBottom w:val="0"/>
          <w:divBdr>
            <w:top w:val="none" w:sz="0" w:space="0" w:color="auto"/>
            <w:left w:val="none" w:sz="0" w:space="0" w:color="auto"/>
            <w:bottom w:val="none" w:sz="0" w:space="0" w:color="auto"/>
            <w:right w:val="none" w:sz="0" w:space="0" w:color="auto"/>
          </w:divBdr>
        </w:div>
      </w:divsChild>
    </w:div>
    <w:div w:id="1448617275">
      <w:bodyDiv w:val="1"/>
      <w:marLeft w:val="0"/>
      <w:marRight w:val="0"/>
      <w:marTop w:val="0"/>
      <w:marBottom w:val="0"/>
      <w:divBdr>
        <w:top w:val="none" w:sz="0" w:space="0" w:color="auto"/>
        <w:left w:val="none" w:sz="0" w:space="0" w:color="auto"/>
        <w:bottom w:val="none" w:sz="0" w:space="0" w:color="auto"/>
        <w:right w:val="none" w:sz="0" w:space="0" w:color="auto"/>
      </w:divBdr>
      <w:divsChild>
        <w:div w:id="1128277364">
          <w:marLeft w:val="0"/>
          <w:marRight w:val="0"/>
          <w:marTop w:val="0"/>
          <w:marBottom w:val="0"/>
          <w:divBdr>
            <w:top w:val="none" w:sz="0" w:space="0" w:color="auto"/>
            <w:left w:val="none" w:sz="0" w:space="0" w:color="auto"/>
            <w:bottom w:val="none" w:sz="0" w:space="0" w:color="auto"/>
            <w:right w:val="none" w:sz="0" w:space="0" w:color="auto"/>
          </w:divBdr>
        </w:div>
      </w:divsChild>
    </w:div>
    <w:div w:id="1454445714">
      <w:bodyDiv w:val="1"/>
      <w:marLeft w:val="0"/>
      <w:marRight w:val="0"/>
      <w:marTop w:val="0"/>
      <w:marBottom w:val="0"/>
      <w:divBdr>
        <w:top w:val="none" w:sz="0" w:space="0" w:color="auto"/>
        <w:left w:val="none" w:sz="0" w:space="0" w:color="auto"/>
        <w:bottom w:val="none" w:sz="0" w:space="0" w:color="auto"/>
        <w:right w:val="none" w:sz="0" w:space="0" w:color="auto"/>
      </w:divBdr>
      <w:divsChild>
        <w:div w:id="2143501914">
          <w:marLeft w:val="0"/>
          <w:marRight w:val="0"/>
          <w:marTop w:val="0"/>
          <w:marBottom w:val="0"/>
          <w:divBdr>
            <w:top w:val="none" w:sz="0" w:space="0" w:color="auto"/>
            <w:left w:val="none" w:sz="0" w:space="0" w:color="auto"/>
            <w:bottom w:val="none" w:sz="0" w:space="0" w:color="auto"/>
            <w:right w:val="none" w:sz="0" w:space="0" w:color="auto"/>
          </w:divBdr>
        </w:div>
      </w:divsChild>
    </w:div>
    <w:div w:id="1508130720">
      <w:bodyDiv w:val="1"/>
      <w:marLeft w:val="0"/>
      <w:marRight w:val="0"/>
      <w:marTop w:val="0"/>
      <w:marBottom w:val="0"/>
      <w:divBdr>
        <w:top w:val="none" w:sz="0" w:space="0" w:color="auto"/>
        <w:left w:val="none" w:sz="0" w:space="0" w:color="auto"/>
        <w:bottom w:val="none" w:sz="0" w:space="0" w:color="auto"/>
        <w:right w:val="none" w:sz="0" w:space="0" w:color="auto"/>
      </w:divBdr>
      <w:divsChild>
        <w:div w:id="611480489">
          <w:marLeft w:val="0"/>
          <w:marRight w:val="0"/>
          <w:marTop w:val="0"/>
          <w:marBottom w:val="0"/>
          <w:divBdr>
            <w:top w:val="none" w:sz="0" w:space="0" w:color="auto"/>
            <w:left w:val="none" w:sz="0" w:space="0" w:color="auto"/>
            <w:bottom w:val="none" w:sz="0" w:space="0" w:color="auto"/>
            <w:right w:val="none" w:sz="0" w:space="0" w:color="auto"/>
          </w:divBdr>
        </w:div>
      </w:divsChild>
    </w:div>
    <w:div w:id="1509978510">
      <w:bodyDiv w:val="1"/>
      <w:marLeft w:val="0"/>
      <w:marRight w:val="0"/>
      <w:marTop w:val="0"/>
      <w:marBottom w:val="0"/>
      <w:divBdr>
        <w:top w:val="none" w:sz="0" w:space="0" w:color="auto"/>
        <w:left w:val="none" w:sz="0" w:space="0" w:color="auto"/>
        <w:bottom w:val="none" w:sz="0" w:space="0" w:color="auto"/>
        <w:right w:val="none" w:sz="0" w:space="0" w:color="auto"/>
      </w:divBdr>
      <w:divsChild>
        <w:div w:id="703941224">
          <w:marLeft w:val="0"/>
          <w:marRight w:val="0"/>
          <w:marTop w:val="0"/>
          <w:marBottom w:val="0"/>
          <w:divBdr>
            <w:top w:val="none" w:sz="0" w:space="0" w:color="auto"/>
            <w:left w:val="none" w:sz="0" w:space="0" w:color="auto"/>
            <w:bottom w:val="none" w:sz="0" w:space="0" w:color="auto"/>
            <w:right w:val="none" w:sz="0" w:space="0" w:color="auto"/>
          </w:divBdr>
        </w:div>
      </w:divsChild>
    </w:div>
    <w:div w:id="1535733241">
      <w:bodyDiv w:val="1"/>
      <w:marLeft w:val="0"/>
      <w:marRight w:val="0"/>
      <w:marTop w:val="0"/>
      <w:marBottom w:val="0"/>
      <w:divBdr>
        <w:top w:val="none" w:sz="0" w:space="0" w:color="auto"/>
        <w:left w:val="none" w:sz="0" w:space="0" w:color="auto"/>
        <w:bottom w:val="none" w:sz="0" w:space="0" w:color="auto"/>
        <w:right w:val="none" w:sz="0" w:space="0" w:color="auto"/>
      </w:divBdr>
      <w:divsChild>
        <w:div w:id="576129446">
          <w:marLeft w:val="0"/>
          <w:marRight w:val="0"/>
          <w:marTop w:val="0"/>
          <w:marBottom w:val="0"/>
          <w:divBdr>
            <w:top w:val="none" w:sz="0" w:space="0" w:color="auto"/>
            <w:left w:val="none" w:sz="0" w:space="0" w:color="auto"/>
            <w:bottom w:val="none" w:sz="0" w:space="0" w:color="auto"/>
            <w:right w:val="none" w:sz="0" w:space="0" w:color="auto"/>
          </w:divBdr>
        </w:div>
        <w:div w:id="656420929">
          <w:marLeft w:val="0"/>
          <w:marRight w:val="0"/>
          <w:marTop w:val="0"/>
          <w:marBottom w:val="0"/>
          <w:divBdr>
            <w:top w:val="none" w:sz="0" w:space="0" w:color="auto"/>
            <w:left w:val="none" w:sz="0" w:space="0" w:color="auto"/>
            <w:bottom w:val="none" w:sz="0" w:space="0" w:color="auto"/>
            <w:right w:val="none" w:sz="0" w:space="0" w:color="auto"/>
          </w:divBdr>
        </w:div>
        <w:div w:id="1261451240">
          <w:marLeft w:val="0"/>
          <w:marRight w:val="0"/>
          <w:marTop w:val="0"/>
          <w:marBottom w:val="0"/>
          <w:divBdr>
            <w:top w:val="none" w:sz="0" w:space="0" w:color="auto"/>
            <w:left w:val="none" w:sz="0" w:space="0" w:color="auto"/>
            <w:bottom w:val="none" w:sz="0" w:space="0" w:color="auto"/>
            <w:right w:val="none" w:sz="0" w:space="0" w:color="auto"/>
          </w:divBdr>
        </w:div>
        <w:div w:id="1513253608">
          <w:marLeft w:val="0"/>
          <w:marRight w:val="0"/>
          <w:marTop w:val="0"/>
          <w:marBottom w:val="0"/>
          <w:divBdr>
            <w:top w:val="none" w:sz="0" w:space="0" w:color="auto"/>
            <w:left w:val="none" w:sz="0" w:space="0" w:color="auto"/>
            <w:bottom w:val="none" w:sz="0" w:space="0" w:color="auto"/>
            <w:right w:val="none" w:sz="0" w:space="0" w:color="auto"/>
          </w:divBdr>
        </w:div>
      </w:divsChild>
    </w:div>
    <w:div w:id="1544756594">
      <w:bodyDiv w:val="1"/>
      <w:marLeft w:val="0"/>
      <w:marRight w:val="0"/>
      <w:marTop w:val="0"/>
      <w:marBottom w:val="0"/>
      <w:divBdr>
        <w:top w:val="none" w:sz="0" w:space="0" w:color="auto"/>
        <w:left w:val="none" w:sz="0" w:space="0" w:color="auto"/>
        <w:bottom w:val="none" w:sz="0" w:space="0" w:color="auto"/>
        <w:right w:val="none" w:sz="0" w:space="0" w:color="auto"/>
      </w:divBdr>
      <w:divsChild>
        <w:div w:id="118183561">
          <w:marLeft w:val="0"/>
          <w:marRight w:val="0"/>
          <w:marTop w:val="0"/>
          <w:marBottom w:val="0"/>
          <w:divBdr>
            <w:top w:val="none" w:sz="0" w:space="0" w:color="auto"/>
            <w:left w:val="none" w:sz="0" w:space="0" w:color="auto"/>
            <w:bottom w:val="none" w:sz="0" w:space="0" w:color="auto"/>
            <w:right w:val="none" w:sz="0" w:space="0" w:color="auto"/>
          </w:divBdr>
        </w:div>
        <w:div w:id="1978027223">
          <w:marLeft w:val="0"/>
          <w:marRight w:val="0"/>
          <w:marTop w:val="0"/>
          <w:marBottom w:val="0"/>
          <w:divBdr>
            <w:top w:val="none" w:sz="0" w:space="0" w:color="auto"/>
            <w:left w:val="none" w:sz="0" w:space="0" w:color="auto"/>
            <w:bottom w:val="none" w:sz="0" w:space="0" w:color="auto"/>
            <w:right w:val="none" w:sz="0" w:space="0" w:color="auto"/>
          </w:divBdr>
        </w:div>
      </w:divsChild>
    </w:div>
    <w:div w:id="1569807042">
      <w:bodyDiv w:val="1"/>
      <w:marLeft w:val="0"/>
      <w:marRight w:val="0"/>
      <w:marTop w:val="0"/>
      <w:marBottom w:val="0"/>
      <w:divBdr>
        <w:top w:val="none" w:sz="0" w:space="0" w:color="auto"/>
        <w:left w:val="none" w:sz="0" w:space="0" w:color="auto"/>
        <w:bottom w:val="none" w:sz="0" w:space="0" w:color="auto"/>
        <w:right w:val="none" w:sz="0" w:space="0" w:color="auto"/>
      </w:divBdr>
      <w:divsChild>
        <w:div w:id="84494517">
          <w:marLeft w:val="0"/>
          <w:marRight w:val="0"/>
          <w:marTop w:val="0"/>
          <w:marBottom w:val="0"/>
          <w:divBdr>
            <w:top w:val="none" w:sz="0" w:space="0" w:color="auto"/>
            <w:left w:val="none" w:sz="0" w:space="0" w:color="auto"/>
            <w:bottom w:val="none" w:sz="0" w:space="0" w:color="auto"/>
            <w:right w:val="none" w:sz="0" w:space="0" w:color="auto"/>
          </w:divBdr>
        </w:div>
        <w:div w:id="448822548">
          <w:marLeft w:val="0"/>
          <w:marRight w:val="0"/>
          <w:marTop w:val="0"/>
          <w:marBottom w:val="0"/>
          <w:divBdr>
            <w:top w:val="none" w:sz="0" w:space="0" w:color="auto"/>
            <w:left w:val="none" w:sz="0" w:space="0" w:color="auto"/>
            <w:bottom w:val="none" w:sz="0" w:space="0" w:color="auto"/>
            <w:right w:val="none" w:sz="0" w:space="0" w:color="auto"/>
          </w:divBdr>
        </w:div>
      </w:divsChild>
    </w:div>
    <w:div w:id="1577975960">
      <w:bodyDiv w:val="1"/>
      <w:marLeft w:val="0"/>
      <w:marRight w:val="0"/>
      <w:marTop w:val="0"/>
      <w:marBottom w:val="0"/>
      <w:divBdr>
        <w:top w:val="none" w:sz="0" w:space="0" w:color="auto"/>
        <w:left w:val="none" w:sz="0" w:space="0" w:color="auto"/>
        <w:bottom w:val="none" w:sz="0" w:space="0" w:color="auto"/>
        <w:right w:val="none" w:sz="0" w:space="0" w:color="auto"/>
      </w:divBdr>
      <w:divsChild>
        <w:div w:id="642974513">
          <w:marLeft w:val="0"/>
          <w:marRight w:val="0"/>
          <w:marTop w:val="0"/>
          <w:marBottom w:val="0"/>
          <w:divBdr>
            <w:top w:val="none" w:sz="0" w:space="0" w:color="auto"/>
            <w:left w:val="none" w:sz="0" w:space="0" w:color="auto"/>
            <w:bottom w:val="none" w:sz="0" w:space="0" w:color="auto"/>
            <w:right w:val="none" w:sz="0" w:space="0" w:color="auto"/>
          </w:divBdr>
        </w:div>
      </w:divsChild>
    </w:div>
    <w:div w:id="1614093940">
      <w:bodyDiv w:val="1"/>
      <w:marLeft w:val="0"/>
      <w:marRight w:val="0"/>
      <w:marTop w:val="0"/>
      <w:marBottom w:val="0"/>
      <w:divBdr>
        <w:top w:val="none" w:sz="0" w:space="0" w:color="auto"/>
        <w:left w:val="none" w:sz="0" w:space="0" w:color="auto"/>
        <w:bottom w:val="none" w:sz="0" w:space="0" w:color="auto"/>
        <w:right w:val="none" w:sz="0" w:space="0" w:color="auto"/>
      </w:divBdr>
      <w:divsChild>
        <w:div w:id="1275861605">
          <w:marLeft w:val="0"/>
          <w:marRight w:val="0"/>
          <w:marTop w:val="0"/>
          <w:marBottom w:val="0"/>
          <w:divBdr>
            <w:top w:val="none" w:sz="0" w:space="0" w:color="auto"/>
            <w:left w:val="none" w:sz="0" w:space="0" w:color="auto"/>
            <w:bottom w:val="none" w:sz="0" w:space="0" w:color="auto"/>
            <w:right w:val="none" w:sz="0" w:space="0" w:color="auto"/>
          </w:divBdr>
        </w:div>
      </w:divsChild>
    </w:div>
    <w:div w:id="1643197528">
      <w:bodyDiv w:val="1"/>
      <w:marLeft w:val="0"/>
      <w:marRight w:val="0"/>
      <w:marTop w:val="0"/>
      <w:marBottom w:val="0"/>
      <w:divBdr>
        <w:top w:val="none" w:sz="0" w:space="0" w:color="auto"/>
        <w:left w:val="none" w:sz="0" w:space="0" w:color="auto"/>
        <w:bottom w:val="none" w:sz="0" w:space="0" w:color="auto"/>
        <w:right w:val="none" w:sz="0" w:space="0" w:color="auto"/>
      </w:divBdr>
      <w:divsChild>
        <w:div w:id="1469668842">
          <w:marLeft w:val="0"/>
          <w:marRight w:val="0"/>
          <w:marTop w:val="0"/>
          <w:marBottom w:val="0"/>
          <w:divBdr>
            <w:top w:val="none" w:sz="0" w:space="0" w:color="auto"/>
            <w:left w:val="none" w:sz="0" w:space="0" w:color="auto"/>
            <w:bottom w:val="none" w:sz="0" w:space="0" w:color="auto"/>
            <w:right w:val="none" w:sz="0" w:space="0" w:color="auto"/>
          </w:divBdr>
        </w:div>
      </w:divsChild>
    </w:div>
    <w:div w:id="1681614758">
      <w:bodyDiv w:val="1"/>
      <w:marLeft w:val="0"/>
      <w:marRight w:val="0"/>
      <w:marTop w:val="0"/>
      <w:marBottom w:val="0"/>
      <w:divBdr>
        <w:top w:val="none" w:sz="0" w:space="0" w:color="auto"/>
        <w:left w:val="none" w:sz="0" w:space="0" w:color="auto"/>
        <w:bottom w:val="none" w:sz="0" w:space="0" w:color="auto"/>
        <w:right w:val="none" w:sz="0" w:space="0" w:color="auto"/>
      </w:divBdr>
      <w:divsChild>
        <w:div w:id="1461655796">
          <w:marLeft w:val="0"/>
          <w:marRight w:val="0"/>
          <w:marTop w:val="0"/>
          <w:marBottom w:val="0"/>
          <w:divBdr>
            <w:top w:val="none" w:sz="0" w:space="0" w:color="auto"/>
            <w:left w:val="none" w:sz="0" w:space="0" w:color="auto"/>
            <w:bottom w:val="none" w:sz="0" w:space="0" w:color="auto"/>
            <w:right w:val="none" w:sz="0" w:space="0" w:color="auto"/>
          </w:divBdr>
        </w:div>
      </w:divsChild>
    </w:div>
    <w:div w:id="1699354125">
      <w:bodyDiv w:val="1"/>
      <w:marLeft w:val="0"/>
      <w:marRight w:val="0"/>
      <w:marTop w:val="0"/>
      <w:marBottom w:val="0"/>
      <w:divBdr>
        <w:top w:val="none" w:sz="0" w:space="0" w:color="auto"/>
        <w:left w:val="none" w:sz="0" w:space="0" w:color="auto"/>
        <w:bottom w:val="none" w:sz="0" w:space="0" w:color="auto"/>
        <w:right w:val="none" w:sz="0" w:space="0" w:color="auto"/>
      </w:divBdr>
      <w:divsChild>
        <w:div w:id="65037622">
          <w:marLeft w:val="0"/>
          <w:marRight w:val="0"/>
          <w:marTop w:val="0"/>
          <w:marBottom w:val="0"/>
          <w:divBdr>
            <w:top w:val="none" w:sz="0" w:space="0" w:color="auto"/>
            <w:left w:val="none" w:sz="0" w:space="0" w:color="auto"/>
            <w:bottom w:val="none" w:sz="0" w:space="0" w:color="auto"/>
            <w:right w:val="none" w:sz="0" w:space="0" w:color="auto"/>
          </w:divBdr>
        </w:div>
      </w:divsChild>
    </w:div>
    <w:div w:id="1705016853">
      <w:bodyDiv w:val="1"/>
      <w:marLeft w:val="0"/>
      <w:marRight w:val="0"/>
      <w:marTop w:val="0"/>
      <w:marBottom w:val="0"/>
      <w:divBdr>
        <w:top w:val="none" w:sz="0" w:space="0" w:color="auto"/>
        <w:left w:val="none" w:sz="0" w:space="0" w:color="auto"/>
        <w:bottom w:val="none" w:sz="0" w:space="0" w:color="auto"/>
        <w:right w:val="none" w:sz="0" w:space="0" w:color="auto"/>
      </w:divBdr>
      <w:divsChild>
        <w:div w:id="1658455553">
          <w:marLeft w:val="0"/>
          <w:marRight w:val="0"/>
          <w:marTop w:val="0"/>
          <w:marBottom w:val="0"/>
          <w:divBdr>
            <w:top w:val="none" w:sz="0" w:space="0" w:color="auto"/>
            <w:left w:val="none" w:sz="0" w:space="0" w:color="auto"/>
            <w:bottom w:val="none" w:sz="0" w:space="0" w:color="auto"/>
            <w:right w:val="none" w:sz="0" w:space="0" w:color="auto"/>
          </w:divBdr>
        </w:div>
      </w:divsChild>
    </w:div>
    <w:div w:id="1712487499">
      <w:bodyDiv w:val="1"/>
      <w:marLeft w:val="0"/>
      <w:marRight w:val="0"/>
      <w:marTop w:val="0"/>
      <w:marBottom w:val="0"/>
      <w:divBdr>
        <w:top w:val="none" w:sz="0" w:space="0" w:color="auto"/>
        <w:left w:val="none" w:sz="0" w:space="0" w:color="auto"/>
        <w:bottom w:val="none" w:sz="0" w:space="0" w:color="auto"/>
        <w:right w:val="none" w:sz="0" w:space="0" w:color="auto"/>
      </w:divBdr>
    </w:div>
    <w:div w:id="1715764789">
      <w:bodyDiv w:val="1"/>
      <w:marLeft w:val="0"/>
      <w:marRight w:val="0"/>
      <w:marTop w:val="0"/>
      <w:marBottom w:val="0"/>
      <w:divBdr>
        <w:top w:val="none" w:sz="0" w:space="0" w:color="auto"/>
        <w:left w:val="none" w:sz="0" w:space="0" w:color="auto"/>
        <w:bottom w:val="none" w:sz="0" w:space="0" w:color="auto"/>
        <w:right w:val="none" w:sz="0" w:space="0" w:color="auto"/>
      </w:divBdr>
      <w:divsChild>
        <w:div w:id="1527137397">
          <w:marLeft w:val="0"/>
          <w:marRight w:val="0"/>
          <w:marTop w:val="0"/>
          <w:marBottom w:val="0"/>
          <w:divBdr>
            <w:top w:val="none" w:sz="0" w:space="0" w:color="auto"/>
            <w:left w:val="none" w:sz="0" w:space="0" w:color="auto"/>
            <w:bottom w:val="none" w:sz="0" w:space="0" w:color="auto"/>
            <w:right w:val="none" w:sz="0" w:space="0" w:color="auto"/>
          </w:divBdr>
        </w:div>
      </w:divsChild>
    </w:div>
    <w:div w:id="1728531681">
      <w:bodyDiv w:val="1"/>
      <w:marLeft w:val="0"/>
      <w:marRight w:val="0"/>
      <w:marTop w:val="0"/>
      <w:marBottom w:val="0"/>
      <w:divBdr>
        <w:top w:val="none" w:sz="0" w:space="0" w:color="auto"/>
        <w:left w:val="none" w:sz="0" w:space="0" w:color="auto"/>
        <w:bottom w:val="none" w:sz="0" w:space="0" w:color="auto"/>
        <w:right w:val="none" w:sz="0" w:space="0" w:color="auto"/>
      </w:divBdr>
      <w:divsChild>
        <w:div w:id="979652968">
          <w:marLeft w:val="0"/>
          <w:marRight w:val="0"/>
          <w:marTop w:val="0"/>
          <w:marBottom w:val="0"/>
          <w:divBdr>
            <w:top w:val="none" w:sz="0" w:space="0" w:color="auto"/>
            <w:left w:val="none" w:sz="0" w:space="0" w:color="auto"/>
            <w:bottom w:val="none" w:sz="0" w:space="0" w:color="auto"/>
            <w:right w:val="none" w:sz="0" w:space="0" w:color="auto"/>
          </w:divBdr>
        </w:div>
      </w:divsChild>
    </w:div>
    <w:div w:id="1743985251">
      <w:bodyDiv w:val="1"/>
      <w:marLeft w:val="0"/>
      <w:marRight w:val="0"/>
      <w:marTop w:val="0"/>
      <w:marBottom w:val="0"/>
      <w:divBdr>
        <w:top w:val="none" w:sz="0" w:space="0" w:color="auto"/>
        <w:left w:val="none" w:sz="0" w:space="0" w:color="auto"/>
        <w:bottom w:val="none" w:sz="0" w:space="0" w:color="auto"/>
        <w:right w:val="none" w:sz="0" w:space="0" w:color="auto"/>
      </w:divBdr>
      <w:divsChild>
        <w:div w:id="504370593">
          <w:marLeft w:val="0"/>
          <w:marRight w:val="0"/>
          <w:marTop w:val="0"/>
          <w:marBottom w:val="0"/>
          <w:divBdr>
            <w:top w:val="none" w:sz="0" w:space="0" w:color="auto"/>
            <w:left w:val="none" w:sz="0" w:space="0" w:color="auto"/>
            <w:bottom w:val="none" w:sz="0" w:space="0" w:color="auto"/>
            <w:right w:val="none" w:sz="0" w:space="0" w:color="auto"/>
          </w:divBdr>
        </w:div>
      </w:divsChild>
    </w:div>
    <w:div w:id="1746994468">
      <w:bodyDiv w:val="1"/>
      <w:marLeft w:val="0"/>
      <w:marRight w:val="0"/>
      <w:marTop w:val="0"/>
      <w:marBottom w:val="0"/>
      <w:divBdr>
        <w:top w:val="none" w:sz="0" w:space="0" w:color="auto"/>
        <w:left w:val="none" w:sz="0" w:space="0" w:color="auto"/>
        <w:bottom w:val="none" w:sz="0" w:space="0" w:color="auto"/>
        <w:right w:val="none" w:sz="0" w:space="0" w:color="auto"/>
      </w:divBdr>
    </w:div>
    <w:div w:id="1748728074">
      <w:bodyDiv w:val="1"/>
      <w:marLeft w:val="0"/>
      <w:marRight w:val="0"/>
      <w:marTop w:val="0"/>
      <w:marBottom w:val="0"/>
      <w:divBdr>
        <w:top w:val="none" w:sz="0" w:space="0" w:color="auto"/>
        <w:left w:val="none" w:sz="0" w:space="0" w:color="auto"/>
        <w:bottom w:val="none" w:sz="0" w:space="0" w:color="auto"/>
        <w:right w:val="none" w:sz="0" w:space="0" w:color="auto"/>
      </w:divBdr>
      <w:divsChild>
        <w:div w:id="1318995006">
          <w:marLeft w:val="0"/>
          <w:marRight w:val="0"/>
          <w:marTop w:val="0"/>
          <w:marBottom w:val="0"/>
          <w:divBdr>
            <w:top w:val="none" w:sz="0" w:space="0" w:color="auto"/>
            <w:left w:val="none" w:sz="0" w:space="0" w:color="auto"/>
            <w:bottom w:val="none" w:sz="0" w:space="0" w:color="auto"/>
            <w:right w:val="none" w:sz="0" w:space="0" w:color="auto"/>
          </w:divBdr>
        </w:div>
      </w:divsChild>
    </w:div>
    <w:div w:id="1776906045">
      <w:bodyDiv w:val="1"/>
      <w:marLeft w:val="0"/>
      <w:marRight w:val="0"/>
      <w:marTop w:val="0"/>
      <w:marBottom w:val="0"/>
      <w:divBdr>
        <w:top w:val="none" w:sz="0" w:space="0" w:color="auto"/>
        <w:left w:val="none" w:sz="0" w:space="0" w:color="auto"/>
        <w:bottom w:val="none" w:sz="0" w:space="0" w:color="auto"/>
        <w:right w:val="none" w:sz="0" w:space="0" w:color="auto"/>
      </w:divBdr>
      <w:divsChild>
        <w:div w:id="1672028764">
          <w:marLeft w:val="0"/>
          <w:marRight w:val="0"/>
          <w:marTop w:val="0"/>
          <w:marBottom w:val="0"/>
          <w:divBdr>
            <w:top w:val="none" w:sz="0" w:space="0" w:color="auto"/>
            <w:left w:val="none" w:sz="0" w:space="0" w:color="auto"/>
            <w:bottom w:val="none" w:sz="0" w:space="0" w:color="auto"/>
            <w:right w:val="none" w:sz="0" w:space="0" w:color="auto"/>
          </w:divBdr>
        </w:div>
      </w:divsChild>
    </w:div>
    <w:div w:id="1781224358">
      <w:bodyDiv w:val="1"/>
      <w:marLeft w:val="0"/>
      <w:marRight w:val="0"/>
      <w:marTop w:val="0"/>
      <w:marBottom w:val="0"/>
      <w:divBdr>
        <w:top w:val="none" w:sz="0" w:space="0" w:color="auto"/>
        <w:left w:val="none" w:sz="0" w:space="0" w:color="auto"/>
        <w:bottom w:val="none" w:sz="0" w:space="0" w:color="auto"/>
        <w:right w:val="none" w:sz="0" w:space="0" w:color="auto"/>
      </w:divBdr>
      <w:divsChild>
        <w:div w:id="4526063">
          <w:marLeft w:val="0"/>
          <w:marRight w:val="0"/>
          <w:marTop w:val="0"/>
          <w:marBottom w:val="0"/>
          <w:divBdr>
            <w:top w:val="none" w:sz="0" w:space="0" w:color="auto"/>
            <w:left w:val="none" w:sz="0" w:space="0" w:color="auto"/>
            <w:bottom w:val="none" w:sz="0" w:space="0" w:color="auto"/>
            <w:right w:val="none" w:sz="0" w:space="0" w:color="auto"/>
          </w:divBdr>
        </w:div>
      </w:divsChild>
    </w:div>
    <w:div w:id="1804149662">
      <w:bodyDiv w:val="1"/>
      <w:marLeft w:val="0"/>
      <w:marRight w:val="0"/>
      <w:marTop w:val="0"/>
      <w:marBottom w:val="0"/>
      <w:divBdr>
        <w:top w:val="none" w:sz="0" w:space="0" w:color="auto"/>
        <w:left w:val="none" w:sz="0" w:space="0" w:color="auto"/>
        <w:bottom w:val="none" w:sz="0" w:space="0" w:color="auto"/>
        <w:right w:val="none" w:sz="0" w:space="0" w:color="auto"/>
      </w:divBdr>
      <w:divsChild>
        <w:div w:id="463818050">
          <w:marLeft w:val="0"/>
          <w:marRight w:val="0"/>
          <w:marTop w:val="0"/>
          <w:marBottom w:val="0"/>
          <w:divBdr>
            <w:top w:val="none" w:sz="0" w:space="0" w:color="auto"/>
            <w:left w:val="none" w:sz="0" w:space="0" w:color="auto"/>
            <w:bottom w:val="none" w:sz="0" w:space="0" w:color="auto"/>
            <w:right w:val="none" w:sz="0" w:space="0" w:color="auto"/>
          </w:divBdr>
        </w:div>
      </w:divsChild>
    </w:div>
    <w:div w:id="1815171192">
      <w:bodyDiv w:val="1"/>
      <w:marLeft w:val="0"/>
      <w:marRight w:val="0"/>
      <w:marTop w:val="0"/>
      <w:marBottom w:val="0"/>
      <w:divBdr>
        <w:top w:val="none" w:sz="0" w:space="0" w:color="auto"/>
        <w:left w:val="none" w:sz="0" w:space="0" w:color="auto"/>
        <w:bottom w:val="none" w:sz="0" w:space="0" w:color="auto"/>
        <w:right w:val="none" w:sz="0" w:space="0" w:color="auto"/>
      </w:divBdr>
    </w:div>
    <w:div w:id="1851331171">
      <w:bodyDiv w:val="1"/>
      <w:marLeft w:val="0"/>
      <w:marRight w:val="0"/>
      <w:marTop w:val="0"/>
      <w:marBottom w:val="0"/>
      <w:divBdr>
        <w:top w:val="none" w:sz="0" w:space="0" w:color="auto"/>
        <w:left w:val="none" w:sz="0" w:space="0" w:color="auto"/>
        <w:bottom w:val="none" w:sz="0" w:space="0" w:color="auto"/>
        <w:right w:val="none" w:sz="0" w:space="0" w:color="auto"/>
      </w:divBdr>
      <w:divsChild>
        <w:div w:id="2138185437">
          <w:marLeft w:val="0"/>
          <w:marRight w:val="0"/>
          <w:marTop w:val="0"/>
          <w:marBottom w:val="0"/>
          <w:divBdr>
            <w:top w:val="none" w:sz="0" w:space="0" w:color="auto"/>
            <w:left w:val="none" w:sz="0" w:space="0" w:color="auto"/>
            <w:bottom w:val="none" w:sz="0" w:space="0" w:color="auto"/>
            <w:right w:val="none" w:sz="0" w:space="0" w:color="auto"/>
          </w:divBdr>
        </w:div>
      </w:divsChild>
    </w:div>
    <w:div w:id="1875649553">
      <w:bodyDiv w:val="1"/>
      <w:marLeft w:val="0"/>
      <w:marRight w:val="0"/>
      <w:marTop w:val="0"/>
      <w:marBottom w:val="0"/>
      <w:divBdr>
        <w:top w:val="none" w:sz="0" w:space="0" w:color="auto"/>
        <w:left w:val="none" w:sz="0" w:space="0" w:color="auto"/>
        <w:bottom w:val="none" w:sz="0" w:space="0" w:color="auto"/>
        <w:right w:val="none" w:sz="0" w:space="0" w:color="auto"/>
      </w:divBdr>
      <w:divsChild>
        <w:div w:id="913125520">
          <w:marLeft w:val="0"/>
          <w:marRight w:val="0"/>
          <w:marTop w:val="0"/>
          <w:marBottom w:val="0"/>
          <w:divBdr>
            <w:top w:val="none" w:sz="0" w:space="0" w:color="auto"/>
            <w:left w:val="none" w:sz="0" w:space="0" w:color="auto"/>
            <w:bottom w:val="none" w:sz="0" w:space="0" w:color="auto"/>
            <w:right w:val="none" w:sz="0" w:space="0" w:color="auto"/>
          </w:divBdr>
        </w:div>
      </w:divsChild>
    </w:div>
    <w:div w:id="1878929232">
      <w:bodyDiv w:val="1"/>
      <w:marLeft w:val="0"/>
      <w:marRight w:val="0"/>
      <w:marTop w:val="0"/>
      <w:marBottom w:val="0"/>
      <w:divBdr>
        <w:top w:val="none" w:sz="0" w:space="0" w:color="auto"/>
        <w:left w:val="none" w:sz="0" w:space="0" w:color="auto"/>
        <w:bottom w:val="none" w:sz="0" w:space="0" w:color="auto"/>
        <w:right w:val="none" w:sz="0" w:space="0" w:color="auto"/>
      </w:divBdr>
      <w:divsChild>
        <w:div w:id="1677658597">
          <w:marLeft w:val="0"/>
          <w:marRight w:val="0"/>
          <w:marTop w:val="0"/>
          <w:marBottom w:val="0"/>
          <w:divBdr>
            <w:top w:val="none" w:sz="0" w:space="0" w:color="auto"/>
            <w:left w:val="none" w:sz="0" w:space="0" w:color="auto"/>
            <w:bottom w:val="none" w:sz="0" w:space="0" w:color="auto"/>
            <w:right w:val="none" w:sz="0" w:space="0" w:color="auto"/>
          </w:divBdr>
        </w:div>
      </w:divsChild>
    </w:div>
    <w:div w:id="1913152066">
      <w:bodyDiv w:val="1"/>
      <w:marLeft w:val="0"/>
      <w:marRight w:val="0"/>
      <w:marTop w:val="0"/>
      <w:marBottom w:val="0"/>
      <w:divBdr>
        <w:top w:val="none" w:sz="0" w:space="0" w:color="auto"/>
        <w:left w:val="none" w:sz="0" w:space="0" w:color="auto"/>
        <w:bottom w:val="none" w:sz="0" w:space="0" w:color="auto"/>
        <w:right w:val="none" w:sz="0" w:space="0" w:color="auto"/>
      </w:divBdr>
      <w:divsChild>
        <w:div w:id="1263612935">
          <w:marLeft w:val="0"/>
          <w:marRight w:val="0"/>
          <w:marTop w:val="0"/>
          <w:marBottom w:val="0"/>
          <w:divBdr>
            <w:top w:val="none" w:sz="0" w:space="0" w:color="auto"/>
            <w:left w:val="none" w:sz="0" w:space="0" w:color="auto"/>
            <w:bottom w:val="none" w:sz="0" w:space="0" w:color="auto"/>
            <w:right w:val="none" w:sz="0" w:space="0" w:color="auto"/>
          </w:divBdr>
        </w:div>
      </w:divsChild>
    </w:div>
    <w:div w:id="1933123049">
      <w:bodyDiv w:val="1"/>
      <w:marLeft w:val="0"/>
      <w:marRight w:val="0"/>
      <w:marTop w:val="0"/>
      <w:marBottom w:val="0"/>
      <w:divBdr>
        <w:top w:val="none" w:sz="0" w:space="0" w:color="auto"/>
        <w:left w:val="none" w:sz="0" w:space="0" w:color="auto"/>
        <w:bottom w:val="none" w:sz="0" w:space="0" w:color="auto"/>
        <w:right w:val="none" w:sz="0" w:space="0" w:color="auto"/>
      </w:divBdr>
      <w:divsChild>
        <w:div w:id="99568607">
          <w:marLeft w:val="0"/>
          <w:marRight w:val="0"/>
          <w:marTop w:val="0"/>
          <w:marBottom w:val="0"/>
          <w:divBdr>
            <w:top w:val="none" w:sz="0" w:space="0" w:color="auto"/>
            <w:left w:val="none" w:sz="0" w:space="0" w:color="auto"/>
            <w:bottom w:val="none" w:sz="0" w:space="0" w:color="auto"/>
            <w:right w:val="none" w:sz="0" w:space="0" w:color="auto"/>
          </w:divBdr>
        </w:div>
        <w:div w:id="1524245709">
          <w:marLeft w:val="0"/>
          <w:marRight w:val="0"/>
          <w:marTop w:val="0"/>
          <w:marBottom w:val="0"/>
          <w:divBdr>
            <w:top w:val="none" w:sz="0" w:space="0" w:color="auto"/>
            <w:left w:val="none" w:sz="0" w:space="0" w:color="auto"/>
            <w:bottom w:val="none" w:sz="0" w:space="0" w:color="auto"/>
            <w:right w:val="none" w:sz="0" w:space="0" w:color="auto"/>
          </w:divBdr>
        </w:div>
        <w:div w:id="1580024020">
          <w:marLeft w:val="0"/>
          <w:marRight w:val="0"/>
          <w:marTop w:val="0"/>
          <w:marBottom w:val="0"/>
          <w:divBdr>
            <w:top w:val="none" w:sz="0" w:space="0" w:color="auto"/>
            <w:left w:val="none" w:sz="0" w:space="0" w:color="auto"/>
            <w:bottom w:val="none" w:sz="0" w:space="0" w:color="auto"/>
            <w:right w:val="none" w:sz="0" w:space="0" w:color="auto"/>
          </w:divBdr>
        </w:div>
        <w:div w:id="317616541">
          <w:marLeft w:val="0"/>
          <w:marRight w:val="0"/>
          <w:marTop w:val="0"/>
          <w:marBottom w:val="0"/>
          <w:divBdr>
            <w:top w:val="none" w:sz="0" w:space="0" w:color="auto"/>
            <w:left w:val="none" w:sz="0" w:space="0" w:color="auto"/>
            <w:bottom w:val="none" w:sz="0" w:space="0" w:color="auto"/>
            <w:right w:val="none" w:sz="0" w:space="0" w:color="auto"/>
          </w:divBdr>
        </w:div>
        <w:div w:id="1249660459">
          <w:marLeft w:val="0"/>
          <w:marRight w:val="0"/>
          <w:marTop w:val="0"/>
          <w:marBottom w:val="0"/>
          <w:divBdr>
            <w:top w:val="none" w:sz="0" w:space="0" w:color="auto"/>
            <w:left w:val="none" w:sz="0" w:space="0" w:color="auto"/>
            <w:bottom w:val="none" w:sz="0" w:space="0" w:color="auto"/>
            <w:right w:val="none" w:sz="0" w:space="0" w:color="auto"/>
          </w:divBdr>
        </w:div>
        <w:div w:id="1674332375">
          <w:marLeft w:val="0"/>
          <w:marRight w:val="0"/>
          <w:marTop w:val="0"/>
          <w:marBottom w:val="0"/>
          <w:divBdr>
            <w:top w:val="none" w:sz="0" w:space="0" w:color="auto"/>
            <w:left w:val="none" w:sz="0" w:space="0" w:color="auto"/>
            <w:bottom w:val="none" w:sz="0" w:space="0" w:color="auto"/>
            <w:right w:val="none" w:sz="0" w:space="0" w:color="auto"/>
          </w:divBdr>
        </w:div>
        <w:div w:id="80223770">
          <w:marLeft w:val="0"/>
          <w:marRight w:val="0"/>
          <w:marTop w:val="0"/>
          <w:marBottom w:val="0"/>
          <w:divBdr>
            <w:top w:val="none" w:sz="0" w:space="0" w:color="auto"/>
            <w:left w:val="none" w:sz="0" w:space="0" w:color="auto"/>
            <w:bottom w:val="none" w:sz="0" w:space="0" w:color="auto"/>
            <w:right w:val="none" w:sz="0" w:space="0" w:color="auto"/>
          </w:divBdr>
        </w:div>
        <w:div w:id="1028874479">
          <w:marLeft w:val="0"/>
          <w:marRight w:val="0"/>
          <w:marTop w:val="0"/>
          <w:marBottom w:val="0"/>
          <w:divBdr>
            <w:top w:val="none" w:sz="0" w:space="0" w:color="auto"/>
            <w:left w:val="none" w:sz="0" w:space="0" w:color="auto"/>
            <w:bottom w:val="none" w:sz="0" w:space="0" w:color="auto"/>
            <w:right w:val="none" w:sz="0" w:space="0" w:color="auto"/>
          </w:divBdr>
          <w:divsChild>
            <w:div w:id="525875118">
              <w:marLeft w:val="0"/>
              <w:marRight w:val="0"/>
              <w:marTop w:val="0"/>
              <w:marBottom w:val="0"/>
              <w:divBdr>
                <w:top w:val="none" w:sz="0" w:space="0" w:color="auto"/>
                <w:left w:val="none" w:sz="0" w:space="0" w:color="auto"/>
                <w:bottom w:val="none" w:sz="0" w:space="0" w:color="auto"/>
                <w:right w:val="none" w:sz="0" w:space="0" w:color="auto"/>
              </w:divBdr>
            </w:div>
            <w:div w:id="553468912">
              <w:marLeft w:val="0"/>
              <w:marRight w:val="0"/>
              <w:marTop w:val="0"/>
              <w:marBottom w:val="0"/>
              <w:divBdr>
                <w:top w:val="none" w:sz="0" w:space="0" w:color="auto"/>
                <w:left w:val="none" w:sz="0" w:space="0" w:color="auto"/>
                <w:bottom w:val="none" w:sz="0" w:space="0" w:color="auto"/>
                <w:right w:val="none" w:sz="0" w:space="0" w:color="auto"/>
              </w:divBdr>
            </w:div>
          </w:divsChild>
        </w:div>
        <w:div w:id="1635209108">
          <w:marLeft w:val="0"/>
          <w:marRight w:val="0"/>
          <w:marTop w:val="0"/>
          <w:marBottom w:val="0"/>
          <w:divBdr>
            <w:top w:val="none" w:sz="0" w:space="0" w:color="auto"/>
            <w:left w:val="none" w:sz="0" w:space="0" w:color="auto"/>
            <w:bottom w:val="none" w:sz="0" w:space="0" w:color="auto"/>
            <w:right w:val="none" w:sz="0" w:space="0" w:color="auto"/>
          </w:divBdr>
        </w:div>
        <w:div w:id="86655976">
          <w:marLeft w:val="0"/>
          <w:marRight w:val="0"/>
          <w:marTop w:val="0"/>
          <w:marBottom w:val="0"/>
          <w:divBdr>
            <w:top w:val="none" w:sz="0" w:space="0" w:color="auto"/>
            <w:left w:val="none" w:sz="0" w:space="0" w:color="auto"/>
            <w:bottom w:val="none" w:sz="0" w:space="0" w:color="auto"/>
            <w:right w:val="none" w:sz="0" w:space="0" w:color="auto"/>
          </w:divBdr>
        </w:div>
        <w:div w:id="1065492290">
          <w:marLeft w:val="0"/>
          <w:marRight w:val="0"/>
          <w:marTop w:val="0"/>
          <w:marBottom w:val="0"/>
          <w:divBdr>
            <w:top w:val="none" w:sz="0" w:space="0" w:color="auto"/>
            <w:left w:val="none" w:sz="0" w:space="0" w:color="auto"/>
            <w:bottom w:val="none" w:sz="0" w:space="0" w:color="auto"/>
            <w:right w:val="none" w:sz="0" w:space="0" w:color="auto"/>
          </w:divBdr>
        </w:div>
        <w:div w:id="973293145">
          <w:marLeft w:val="0"/>
          <w:marRight w:val="0"/>
          <w:marTop w:val="0"/>
          <w:marBottom w:val="0"/>
          <w:divBdr>
            <w:top w:val="none" w:sz="0" w:space="0" w:color="auto"/>
            <w:left w:val="none" w:sz="0" w:space="0" w:color="auto"/>
            <w:bottom w:val="none" w:sz="0" w:space="0" w:color="auto"/>
            <w:right w:val="none" w:sz="0" w:space="0" w:color="auto"/>
          </w:divBdr>
        </w:div>
        <w:div w:id="1366173374">
          <w:marLeft w:val="0"/>
          <w:marRight w:val="0"/>
          <w:marTop w:val="0"/>
          <w:marBottom w:val="0"/>
          <w:divBdr>
            <w:top w:val="none" w:sz="0" w:space="0" w:color="auto"/>
            <w:left w:val="none" w:sz="0" w:space="0" w:color="auto"/>
            <w:bottom w:val="none" w:sz="0" w:space="0" w:color="auto"/>
            <w:right w:val="none" w:sz="0" w:space="0" w:color="auto"/>
          </w:divBdr>
        </w:div>
        <w:div w:id="1681154789">
          <w:marLeft w:val="0"/>
          <w:marRight w:val="0"/>
          <w:marTop w:val="0"/>
          <w:marBottom w:val="0"/>
          <w:divBdr>
            <w:top w:val="none" w:sz="0" w:space="0" w:color="auto"/>
            <w:left w:val="none" w:sz="0" w:space="0" w:color="auto"/>
            <w:bottom w:val="none" w:sz="0" w:space="0" w:color="auto"/>
            <w:right w:val="none" w:sz="0" w:space="0" w:color="auto"/>
          </w:divBdr>
        </w:div>
        <w:div w:id="492718107">
          <w:marLeft w:val="0"/>
          <w:marRight w:val="0"/>
          <w:marTop w:val="0"/>
          <w:marBottom w:val="0"/>
          <w:divBdr>
            <w:top w:val="none" w:sz="0" w:space="0" w:color="auto"/>
            <w:left w:val="none" w:sz="0" w:space="0" w:color="auto"/>
            <w:bottom w:val="none" w:sz="0" w:space="0" w:color="auto"/>
            <w:right w:val="none" w:sz="0" w:space="0" w:color="auto"/>
          </w:divBdr>
        </w:div>
        <w:div w:id="1544947407">
          <w:marLeft w:val="0"/>
          <w:marRight w:val="0"/>
          <w:marTop w:val="0"/>
          <w:marBottom w:val="0"/>
          <w:divBdr>
            <w:top w:val="none" w:sz="0" w:space="0" w:color="auto"/>
            <w:left w:val="none" w:sz="0" w:space="0" w:color="auto"/>
            <w:bottom w:val="none" w:sz="0" w:space="0" w:color="auto"/>
            <w:right w:val="none" w:sz="0" w:space="0" w:color="auto"/>
          </w:divBdr>
        </w:div>
        <w:div w:id="710305090">
          <w:marLeft w:val="0"/>
          <w:marRight w:val="0"/>
          <w:marTop w:val="0"/>
          <w:marBottom w:val="0"/>
          <w:divBdr>
            <w:top w:val="none" w:sz="0" w:space="0" w:color="auto"/>
            <w:left w:val="none" w:sz="0" w:space="0" w:color="auto"/>
            <w:bottom w:val="none" w:sz="0" w:space="0" w:color="auto"/>
            <w:right w:val="none" w:sz="0" w:space="0" w:color="auto"/>
          </w:divBdr>
        </w:div>
      </w:divsChild>
    </w:div>
    <w:div w:id="1939021126">
      <w:bodyDiv w:val="1"/>
      <w:marLeft w:val="0"/>
      <w:marRight w:val="0"/>
      <w:marTop w:val="0"/>
      <w:marBottom w:val="0"/>
      <w:divBdr>
        <w:top w:val="none" w:sz="0" w:space="0" w:color="auto"/>
        <w:left w:val="none" w:sz="0" w:space="0" w:color="auto"/>
        <w:bottom w:val="none" w:sz="0" w:space="0" w:color="auto"/>
        <w:right w:val="none" w:sz="0" w:space="0" w:color="auto"/>
      </w:divBdr>
      <w:divsChild>
        <w:div w:id="1740321642">
          <w:marLeft w:val="0"/>
          <w:marRight w:val="0"/>
          <w:marTop w:val="0"/>
          <w:marBottom w:val="0"/>
          <w:divBdr>
            <w:top w:val="none" w:sz="0" w:space="0" w:color="auto"/>
            <w:left w:val="none" w:sz="0" w:space="0" w:color="auto"/>
            <w:bottom w:val="none" w:sz="0" w:space="0" w:color="auto"/>
            <w:right w:val="none" w:sz="0" w:space="0" w:color="auto"/>
          </w:divBdr>
        </w:div>
      </w:divsChild>
    </w:div>
    <w:div w:id="1967009753">
      <w:bodyDiv w:val="1"/>
      <w:marLeft w:val="0"/>
      <w:marRight w:val="0"/>
      <w:marTop w:val="0"/>
      <w:marBottom w:val="0"/>
      <w:divBdr>
        <w:top w:val="none" w:sz="0" w:space="0" w:color="auto"/>
        <w:left w:val="none" w:sz="0" w:space="0" w:color="auto"/>
        <w:bottom w:val="none" w:sz="0" w:space="0" w:color="auto"/>
        <w:right w:val="none" w:sz="0" w:space="0" w:color="auto"/>
      </w:divBdr>
      <w:divsChild>
        <w:div w:id="911354765">
          <w:marLeft w:val="0"/>
          <w:marRight w:val="0"/>
          <w:marTop w:val="0"/>
          <w:marBottom w:val="0"/>
          <w:divBdr>
            <w:top w:val="none" w:sz="0" w:space="0" w:color="auto"/>
            <w:left w:val="none" w:sz="0" w:space="0" w:color="auto"/>
            <w:bottom w:val="none" w:sz="0" w:space="0" w:color="auto"/>
            <w:right w:val="none" w:sz="0" w:space="0" w:color="auto"/>
          </w:divBdr>
        </w:div>
      </w:divsChild>
    </w:div>
    <w:div w:id="1980763315">
      <w:bodyDiv w:val="1"/>
      <w:marLeft w:val="0"/>
      <w:marRight w:val="0"/>
      <w:marTop w:val="0"/>
      <w:marBottom w:val="0"/>
      <w:divBdr>
        <w:top w:val="none" w:sz="0" w:space="0" w:color="auto"/>
        <w:left w:val="none" w:sz="0" w:space="0" w:color="auto"/>
        <w:bottom w:val="none" w:sz="0" w:space="0" w:color="auto"/>
        <w:right w:val="none" w:sz="0" w:space="0" w:color="auto"/>
      </w:divBdr>
      <w:divsChild>
        <w:div w:id="466976450">
          <w:marLeft w:val="0"/>
          <w:marRight w:val="0"/>
          <w:marTop w:val="0"/>
          <w:marBottom w:val="0"/>
          <w:divBdr>
            <w:top w:val="none" w:sz="0" w:space="0" w:color="auto"/>
            <w:left w:val="none" w:sz="0" w:space="0" w:color="auto"/>
            <w:bottom w:val="none" w:sz="0" w:space="0" w:color="auto"/>
            <w:right w:val="none" w:sz="0" w:space="0" w:color="auto"/>
          </w:divBdr>
        </w:div>
      </w:divsChild>
    </w:div>
    <w:div w:id="2011835619">
      <w:bodyDiv w:val="1"/>
      <w:marLeft w:val="0"/>
      <w:marRight w:val="0"/>
      <w:marTop w:val="0"/>
      <w:marBottom w:val="0"/>
      <w:divBdr>
        <w:top w:val="none" w:sz="0" w:space="0" w:color="auto"/>
        <w:left w:val="none" w:sz="0" w:space="0" w:color="auto"/>
        <w:bottom w:val="none" w:sz="0" w:space="0" w:color="auto"/>
        <w:right w:val="none" w:sz="0" w:space="0" w:color="auto"/>
      </w:divBdr>
      <w:divsChild>
        <w:div w:id="1913465197">
          <w:marLeft w:val="0"/>
          <w:marRight w:val="0"/>
          <w:marTop w:val="0"/>
          <w:marBottom w:val="0"/>
          <w:divBdr>
            <w:top w:val="none" w:sz="0" w:space="0" w:color="auto"/>
            <w:left w:val="none" w:sz="0" w:space="0" w:color="auto"/>
            <w:bottom w:val="none" w:sz="0" w:space="0" w:color="auto"/>
            <w:right w:val="none" w:sz="0" w:space="0" w:color="auto"/>
          </w:divBdr>
        </w:div>
        <w:div w:id="1137139166">
          <w:marLeft w:val="0"/>
          <w:marRight w:val="0"/>
          <w:marTop w:val="0"/>
          <w:marBottom w:val="0"/>
          <w:divBdr>
            <w:top w:val="none" w:sz="0" w:space="0" w:color="auto"/>
            <w:left w:val="none" w:sz="0" w:space="0" w:color="auto"/>
            <w:bottom w:val="none" w:sz="0" w:space="0" w:color="auto"/>
            <w:right w:val="none" w:sz="0" w:space="0" w:color="auto"/>
          </w:divBdr>
        </w:div>
      </w:divsChild>
    </w:div>
    <w:div w:id="2012364483">
      <w:bodyDiv w:val="1"/>
      <w:marLeft w:val="0"/>
      <w:marRight w:val="0"/>
      <w:marTop w:val="0"/>
      <w:marBottom w:val="0"/>
      <w:divBdr>
        <w:top w:val="none" w:sz="0" w:space="0" w:color="auto"/>
        <w:left w:val="none" w:sz="0" w:space="0" w:color="auto"/>
        <w:bottom w:val="none" w:sz="0" w:space="0" w:color="auto"/>
        <w:right w:val="none" w:sz="0" w:space="0" w:color="auto"/>
      </w:divBdr>
      <w:divsChild>
        <w:div w:id="848176708">
          <w:marLeft w:val="0"/>
          <w:marRight w:val="0"/>
          <w:marTop w:val="0"/>
          <w:marBottom w:val="0"/>
          <w:divBdr>
            <w:top w:val="none" w:sz="0" w:space="0" w:color="auto"/>
            <w:left w:val="none" w:sz="0" w:space="0" w:color="auto"/>
            <w:bottom w:val="none" w:sz="0" w:space="0" w:color="auto"/>
            <w:right w:val="none" w:sz="0" w:space="0" w:color="auto"/>
          </w:divBdr>
        </w:div>
      </w:divsChild>
    </w:div>
    <w:div w:id="2025983467">
      <w:bodyDiv w:val="1"/>
      <w:marLeft w:val="0"/>
      <w:marRight w:val="0"/>
      <w:marTop w:val="0"/>
      <w:marBottom w:val="0"/>
      <w:divBdr>
        <w:top w:val="none" w:sz="0" w:space="0" w:color="auto"/>
        <w:left w:val="none" w:sz="0" w:space="0" w:color="auto"/>
        <w:bottom w:val="none" w:sz="0" w:space="0" w:color="auto"/>
        <w:right w:val="none" w:sz="0" w:space="0" w:color="auto"/>
      </w:divBdr>
      <w:divsChild>
        <w:div w:id="1447770048">
          <w:marLeft w:val="0"/>
          <w:marRight w:val="0"/>
          <w:marTop w:val="0"/>
          <w:marBottom w:val="0"/>
          <w:divBdr>
            <w:top w:val="none" w:sz="0" w:space="0" w:color="auto"/>
            <w:left w:val="none" w:sz="0" w:space="0" w:color="auto"/>
            <w:bottom w:val="none" w:sz="0" w:space="0" w:color="auto"/>
            <w:right w:val="none" w:sz="0" w:space="0" w:color="auto"/>
          </w:divBdr>
        </w:div>
      </w:divsChild>
    </w:div>
    <w:div w:id="2030838108">
      <w:bodyDiv w:val="1"/>
      <w:marLeft w:val="0"/>
      <w:marRight w:val="0"/>
      <w:marTop w:val="0"/>
      <w:marBottom w:val="0"/>
      <w:divBdr>
        <w:top w:val="none" w:sz="0" w:space="0" w:color="auto"/>
        <w:left w:val="none" w:sz="0" w:space="0" w:color="auto"/>
        <w:bottom w:val="none" w:sz="0" w:space="0" w:color="auto"/>
        <w:right w:val="none" w:sz="0" w:space="0" w:color="auto"/>
      </w:divBdr>
      <w:divsChild>
        <w:div w:id="405417929">
          <w:marLeft w:val="0"/>
          <w:marRight w:val="0"/>
          <w:marTop w:val="0"/>
          <w:marBottom w:val="0"/>
          <w:divBdr>
            <w:top w:val="none" w:sz="0" w:space="0" w:color="auto"/>
            <w:left w:val="none" w:sz="0" w:space="0" w:color="auto"/>
            <w:bottom w:val="none" w:sz="0" w:space="0" w:color="auto"/>
            <w:right w:val="none" w:sz="0" w:space="0" w:color="auto"/>
          </w:divBdr>
        </w:div>
      </w:divsChild>
    </w:div>
    <w:div w:id="2045251665">
      <w:bodyDiv w:val="1"/>
      <w:marLeft w:val="0"/>
      <w:marRight w:val="0"/>
      <w:marTop w:val="0"/>
      <w:marBottom w:val="0"/>
      <w:divBdr>
        <w:top w:val="none" w:sz="0" w:space="0" w:color="auto"/>
        <w:left w:val="none" w:sz="0" w:space="0" w:color="auto"/>
        <w:bottom w:val="none" w:sz="0" w:space="0" w:color="auto"/>
        <w:right w:val="none" w:sz="0" w:space="0" w:color="auto"/>
      </w:divBdr>
      <w:divsChild>
        <w:div w:id="1410422480">
          <w:marLeft w:val="0"/>
          <w:marRight w:val="0"/>
          <w:marTop w:val="0"/>
          <w:marBottom w:val="0"/>
          <w:divBdr>
            <w:top w:val="none" w:sz="0" w:space="0" w:color="auto"/>
            <w:left w:val="none" w:sz="0" w:space="0" w:color="auto"/>
            <w:bottom w:val="none" w:sz="0" w:space="0" w:color="auto"/>
            <w:right w:val="none" w:sz="0" w:space="0" w:color="auto"/>
          </w:divBdr>
          <w:divsChild>
            <w:div w:id="1737050249">
              <w:marLeft w:val="0"/>
              <w:marRight w:val="0"/>
              <w:marTop w:val="0"/>
              <w:marBottom w:val="0"/>
              <w:divBdr>
                <w:top w:val="none" w:sz="0" w:space="0" w:color="auto"/>
                <w:left w:val="none" w:sz="0" w:space="0" w:color="auto"/>
                <w:bottom w:val="none" w:sz="0" w:space="0" w:color="auto"/>
                <w:right w:val="none" w:sz="0" w:space="0" w:color="auto"/>
              </w:divBdr>
              <w:divsChild>
                <w:div w:id="1931045194">
                  <w:marLeft w:val="0"/>
                  <w:marRight w:val="0"/>
                  <w:marTop w:val="0"/>
                  <w:marBottom w:val="0"/>
                  <w:divBdr>
                    <w:top w:val="none" w:sz="0" w:space="0" w:color="auto"/>
                    <w:left w:val="none" w:sz="0" w:space="0" w:color="auto"/>
                    <w:bottom w:val="none" w:sz="0" w:space="0" w:color="auto"/>
                    <w:right w:val="none" w:sz="0" w:space="0" w:color="auto"/>
                  </w:divBdr>
                  <w:divsChild>
                    <w:div w:id="1342665435">
                      <w:marLeft w:val="2325"/>
                      <w:marRight w:val="0"/>
                      <w:marTop w:val="0"/>
                      <w:marBottom w:val="0"/>
                      <w:divBdr>
                        <w:top w:val="none" w:sz="0" w:space="0" w:color="auto"/>
                        <w:left w:val="none" w:sz="0" w:space="0" w:color="auto"/>
                        <w:bottom w:val="none" w:sz="0" w:space="0" w:color="auto"/>
                        <w:right w:val="none" w:sz="0" w:space="0" w:color="auto"/>
                      </w:divBdr>
                      <w:divsChild>
                        <w:div w:id="1706170305">
                          <w:marLeft w:val="0"/>
                          <w:marRight w:val="0"/>
                          <w:marTop w:val="0"/>
                          <w:marBottom w:val="0"/>
                          <w:divBdr>
                            <w:top w:val="none" w:sz="0" w:space="0" w:color="auto"/>
                            <w:left w:val="none" w:sz="0" w:space="0" w:color="auto"/>
                            <w:bottom w:val="none" w:sz="0" w:space="0" w:color="auto"/>
                            <w:right w:val="none" w:sz="0" w:space="0" w:color="auto"/>
                          </w:divBdr>
                          <w:divsChild>
                            <w:div w:id="355540867">
                              <w:marLeft w:val="0"/>
                              <w:marRight w:val="0"/>
                              <w:marTop w:val="0"/>
                              <w:marBottom w:val="0"/>
                              <w:divBdr>
                                <w:top w:val="none" w:sz="0" w:space="0" w:color="auto"/>
                                <w:left w:val="none" w:sz="0" w:space="0" w:color="auto"/>
                                <w:bottom w:val="none" w:sz="0" w:space="0" w:color="auto"/>
                                <w:right w:val="none" w:sz="0" w:space="0" w:color="auto"/>
                              </w:divBdr>
                              <w:divsChild>
                                <w:div w:id="1328944307">
                                  <w:marLeft w:val="0"/>
                                  <w:marRight w:val="0"/>
                                  <w:marTop w:val="0"/>
                                  <w:marBottom w:val="0"/>
                                  <w:divBdr>
                                    <w:top w:val="none" w:sz="0" w:space="0" w:color="auto"/>
                                    <w:left w:val="none" w:sz="0" w:space="0" w:color="auto"/>
                                    <w:bottom w:val="none" w:sz="0" w:space="0" w:color="auto"/>
                                    <w:right w:val="none" w:sz="0" w:space="0" w:color="auto"/>
                                  </w:divBdr>
                                  <w:divsChild>
                                    <w:div w:id="2113280150">
                                      <w:marLeft w:val="0"/>
                                      <w:marRight w:val="0"/>
                                      <w:marTop w:val="0"/>
                                      <w:marBottom w:val="0"/>
                                      <w:divBdr>
                                        <w:top w:val="none" w:sz="0" w:space="0" w:color="auto"/>
                                        <w:left w:val="none" w:sz="0" w:space="0" w:color="auto"/>
                                        <w:bottom w:val="none" w:sz="0" w:space="0" w:color="auto"/>
                                        <w:right w:val="none" w:sz="0" w:space="0" w:color="auto"/>
                                      </w:divBdr>
                                      <w:divsChild>
                                        <w:div w:id="1376546323">
                                          <w:marLeft w:val="0"/>
                                          <w:marRight w:val="0"/>
                                          <w:marTop w:val="0"/>
                                          <w:marBottom w:val="0"/>
                                          <w:divBdr>
                                            <w:top w:val="none" w:sz="0" w:space="0" w:color="auto"/>
                                            <w:left w:val="none" w:sz="0" w:space="0" w:color="auto"/>
                                            <w:bottom w:val="none" w:sz="0" w:space="0" w:color="auto"/>
                                            <w:right w:val="none" w:sz="0" w:space="0" w:color="auto"/>
                                          </w:divBdr>
                                          <w:divsChild>
                                            <w:div w:id="1734962374">
                                              <w:marLeft w:val="0"/>
                                              <w:marRight w:val="0"/>
                                              <w:marTop w:val="0"/>
                                              <w:marBottom w:val="0"/>
                                              <w:divBdr>
                                                <w:top w:val="none" w:sz="0" w:space="0" w:color="auto"/>
                                                <w:left w:val="none" w:sz="0" w:space="0" w:color="auto"/>
                                                <w:bottom w:val="none" w:sz="0" w:space="0" w:color="auto"/>
                                                <w:right w:val="none" w:sz="0" w:space="0" w:color="auto"/>
                                              </w:divBdr>
                                              <w:divsChild>
                                                <w:div w:id="2026443173">
                                                  <w:marLeft w:val="0"/>
                                                  <w:marRight w:val="0"/>
                                                  <w:marTop w:val="0"/>
                                                  <w:marBottom w:val="0"/>
                                                  <w:divBdr>
                                                    <w:top w:val="none" w:sz="0" w:space="0" w:color="auto"/>
                                                    <w:left w:val="none" w:sz="0" w:space="0" w:color="auto"/>
                                                    <w:bottom w:val="none" w:sz="0" w:space="0" w:color="auto"/>
                                                    <w:right w:val="none" w:sz="0" w:space="0" w:color="auto"/>
                                                  </w:divBdr>
                                                  <w:divsChild>
                                                    <w:div w:id="1150444604">
                                                      <w:marLeft w:val="0"/>
                                                      <w:marRight w:val="0"/>
                                                      <w:marTop w:val="0"/>
                                                      <w:marBottom w:val="0"/>
                                                      <w:divBdr>
                                                        <w:top w:val="none" w:sz="0" w:space="0" w:color="auto"/>
                                                        <w:left w:val="none" w:sz="0" w:space="0" w:color="auto"/>
                                                        <w:bottom w:val="none" w:sz="0" w:space="0" w:color="auto"/>
                                                        <w:right w:val="none" w:sz="0" w:space="0" w:color="auto"/>
                                                      </w:divBdr>
                                                    </w:div>
                                                    <w:div w:id="2128543857">
                                                      <w:marLeft w:val="0"/>
                                                      <w:marRight w:val="0"/>
                                                      <w:marTop w:val="0"/>
                                                      <w:marBottom w:val="0"/>
                                                      <w:divBdr>
                                                        <w:top w:val="none" w:sz="0" w:space="0" w:color="auto"/>
                                                        <w:left w:val="none" w:sz="0" w:space="0" w:color="auto"/>
                                                        <w:bottom w:val="none" w:sz="0" w:space="0" w:color="auto"/>
                                                        <w:right w:val="none" w:sz="0" w:space="0" w:color="auto"/>
                                                      </w:divBdr>
                                                    </w:div>
                                                    <w:div w:id="20041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16502">
      <w:bodyDiv w:val="1"/>
      <w:marLeft w:val="0"/>
      <w:marRight w:val="0"/>
      <w:marTop w:val="0"/>
      <w:marBottom w:val="0"/>
      <w:divBdr>
        <w:top w:val="none" w:sz="0" w:space="0" w:color="auto"/>
        <w:left w:val="none" w:sz="0" w:space="0" w:color="auto"/>
        <w:bottom w:val="none" w:sz="0" w:space="0" w:color="auto"/>
        <w:right w:val="none" w:sz="0" w:space="0" w:color="auto"/>
      </w:divBdr>
    </w:div>
    <w:div w:id="2124884750">
      <w:bodyDiv w:val="1"/>
      <w:marLeft w:val="0"/>
      <w:marRight w:val="0"/>
      <w:marTop w:val="0"/>
      <w:marBottom w:val="0"/>
      <w:divBdr>
        <w:top w:val="none" w:sz="0" w:space="0" w:color="auto"/>
        <w:left w:val="none" w:sz="0" w:space="0" w:color="auto"/>
        <w:bottom w:val="none" w:sz="0" w:space="0" w:color="auto"/>
        <w:right w:val="none" w:sz="0" w:space="0" w:color="auto"/>
      </w:divBdr>
      <w:divsChild>
        <w:div w:id="96366031">
          <w:marLeft w:val="0"/>
          <w:marRight w:val="0"/>
          <w:marTop w:val="0"/>
          <w:marBottom w:val="0"/>
          <w:divBdr>
            <w:top w:val="none" w:sz="0" w:space="0" w:color="auto"/>
            <w:left w:val="none" w:sz="0" w:space="0" w:color="auto"/>
            <w:bottom w:val="none" w:sz="0" w:space="0" w:color="auto"/>
            <w:right w:val="none" w:sz="0" w:space="0" w:color="auto"/>
          </w:divBdr>
        </w:div>
      </w:divsChild>
    </w:div>
    <w:div w:id="21278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chnet.microsoft.com/en-us/library/ff608068(office.14).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technet.microsoft.com/en-us/library/cc197605(office.14).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chnet.microsoft.com/en-us/library/ff608044(office.14).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chnet.microsoft.com/en-us/library/cc261716(office.14).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echnet.microsoft.com/en-us/library/ff608068(office.14).aspx" TargetMode="External"/><Relationship Id="rId23" Type="http://schemas.openxmlformats.org/officeDocument/2006/relationships/footer" Target="footer3.xml"/><Relationship Id="rId10" Type="http://schemas.openxmlformats.org/officeDocument/2006/relationships/hyperlink" Target="http://technet.microsoft.com/en-us/library/ff608068(office.14).asp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ffice2010.microsoft.com/en-us/sharepoint-server-help/manage-lists-and-libraries-with-many-items-HA010378155.aspx?redir=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8C852-E2D7-4590-9567-655C7DD6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7504</Words>
  <Characters>42774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2010-05-10T07:16:00Z</dcterms:created>
  <dcterms:modified xsi:type="dcterms:W3CDTF">2010-05-10T07:16:00Z</dcterms:modified>
</cp:coreProperties>
</file>