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587" w:rsidRPr="00CA04D8" w:rsidRDefault="00D53BF0" w:rsidP="005E3F0D">
      <w:pPr>
        <w:spacing w:before="0" w:after="0" w:line="240" w:lineRule="auto"/>
        <w:rPr>
          <w:rFonts w:cs="Arial"/>
          <w:b/>
          <w:sz w:val="48"/>
          <w:szCs w:val="48"/>
          <w:lang w:val="fr-FR"/>
        </w:rPr>
      </w:pPr>
      <w:bookmarkStart w:id="0" w:name="_Toc165457893"/>
      <w:bookmarkStart w:id="1" w:name="_Toc103152182"/>
      <w:bookmarkStart w:id="2" w:name="_Toc159653440"/>
      <w:bookmarkStart w:id="3" w:name="_Toc152651612"/>
      <w:bookmarkStart w:id="4" w:name="_Toc152650935"/>
      <w:r w:rsidRPr="00CA04D8">
        <w:rPr>
          <w:lang w:val="fr-FR"/>
        </w:rPr>
        <w:br/>
      </w:r>
      <w:r w:rsidRPr="00CA04D8">
        <w:rPr>
          <w:lang w:val="fr-FR"/>
        </w:rPr>
        <w:br/>
      </w:r>
      <w:r w:rsidRPr="00CA04D8">
        <w:rPr>
          <w:lang w:val="fr-FR"/>
        </w:rPr>
        <w:br/>
      </w:r>
      <w:r w:rsidR="00A35587" w:rsidRPr="00CA04D8">
        <w:rPr>
          <w:rFonts w:cs="Arial"/>
          <w:b/>
          <w:noProof/>
          <w:sz w:val="48"/>
          <w:szCs w:val="48"/>
          <w:lang w:eastAsia="ko-KR"/>
        </w:rPr>
        <w:drawing>
          <wp:inline distT="0" distB="0" distL="0" distR="0">
            <wp:extent cx="4325578" cy="1302589"/>
            <wp:effectExtent l="19050" t="0" r="0" b="0"/>
            <wp:docPr id="7" name="Picture 2" descr="f:\dsbuildroot\wsitpro\1033\Art\c623242f-20f0-40fe-b5c1-8412a094fdc7\c623242f-20f0-40fe-b5c1-8412a094fd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buildroot\wsitpro\1033\Art\c623242f-20f0-40fe-b5c1-8412a094fdc7\c623242f-20f0-40fe-b5c1-8412a094fdc7.gif"/>
                    <pic:cNvPicPr>
                      <a:picLocks noChangeAspect="1" noChangeArrowheads="1"/>
                    </pic:cNvPicPr>
                  </pic:nvPicPr>
                  <pic:blipFill>
                    <a:blip r:embed="rId13" cstate="print"/>
                    <a:srcRect/>
                    <a:stretch>
                      <a:fillRect/>
                    </a:stretch>
                  </pic:blipFill>
                  <pic:spPr bwMode="auto">
                    <a:xfrm>
                      <a:off x="0" y="0"/>
                      <a:ext cx="4327124" cy="1303055"/>
                    </a:xfrm>
                    <a:prstGeom prst="rect">
                      <a:avLst/>
                    </a:prstGeom>
                    <a:noFill/>
                    <a:ln w="9525">
                      <a:noFill/>
                      <a:miter lim="800000"/>
                      <a:headEnd/>
                      <a:tailEnd/>
                    </a:ln>
                  </pic:spPr>
                </pic:pic>
              </a:graphicData>
            </a:graphic>
          </wp:inline>
        </w:drawing>
      </w:r>
    </w:p>
    <w:p w:rsidR="00A35587" w:rsidRPr="00CA04D8" w:rsidRDefault="00A35587" w:rsidP="005E3F0D">
      <w:pPr>
        <w:spacing w:before="0" w:after="0" w:line="240" w:lineRule="auto"/>
        <w:rPr>
          <w:rFonts w:cs="Arial"/>
          <w:b/>
          <w:sz w:val="48"/>
          <w:szCs w:val="48"/>
          <w:lang w:val="fr-FR"/>
        </w:rPr>
      </w:pPr>
    </w:p>
    <w:p w:rsidR="005E3F0D" w:rsidRPr="00CA04D8" w:rsidRDefault="00A35587" w:rsidP="005E3F0D">
      <w:pPr>
        <w:spacing w:before="0" w:after="0" w:line="240" w:lineRule="auto"/>
        <w:rPr>
          <w:rFonts w:cs="Arial"/>
          <w:b/>
          <w:sz w:val="36"/>
          <w:szCs w:val="44"/>
          <w:lang w:val="fr-FR"/>
        </w:rPr>
      </w:pPr>
      <w:r w:rsidRPr="00CA04D8">
        <w:rPr>
          <w:rFonts w:cs="Arial"/>
          <w:b/>
          <w:noProof/>
          <w:sz w:val="48"/>
          <w:szCs w:val="48"/>
          <w:lang w:eastAsia="ko-KR"/>
        </w:rPr>
        <w:drawing>
          <wp:inline distT="0" distB="0" distL="0" distR="0">
            <wp:extent cx="2732776" cy="515155"/>
            <wp:effectExtent l="19050" t="0" r="0" b="0"/>
            <wp:docPr id="1" name="Picture 1" descr="f:\dsbuildroot\wsitpro\1033\Art\49d5ac60-a3d2-402a-9098-fd4884035a08\49d5ac60-a3d2-402a-9098-fd4884035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buildroot\wsitpro\1033\Art\49d5ac60-a3d2-402a-9098-fd4884035a08\49d5ac60-a3d2-402a-9098-fd4884035a08.jpg"/>
                    <pic:cNvPicPr>
                      <a:picLocks noChangeAspect="1" noChangeArrowheads="1"/>
                    </pic:cNvPicPr>
                  </pic:nvPicPr>
                  <pic:blipFill>
                    <a:blip r:embed="rId14" cstate="print"/>
                    <a:srcRect/>
                    <a:stretch>
                      <a:fillRect/>
                    </a:stretch>
                  </pic:blipFill>
                  <pic:spPr bwMode="auto">
                    <a:xfrm>
                      <a:off x="0" y="0"/>
                      <a:ext cx="2735969" cy="515757"/>
                    </a:xfrm>
                    <a:prstGeom prst="rect">
                      <a:avLst/>
                    </a:prstGeom>
                    <a:noFill/>
                    <a:ln w="9525">
                      <a:noFill/>
                      <a:miter lim="800000"/>
                      <a:headEnd/>
                      <a:tailEnd/>
                    </a:ln>
                  </pic:spPr>
                </pic:pic>
              </a:graphicData>
            </a:graphic>
          </wp:inline>
        </w:drawing>
      </w:r>
      <w:r w:rsidRPr="00CA04D8">
        <w:rPr>
          <w:lang w:val="fr-FR"/>
        </w:rPr>
        <w:br/>
      </w:r>
      <w:r w:rsidRPr="00CA04D8">
        <w:rPr>
          <w:lang w:val="fr-FR"/>
        </w:rPr>
        <w:br/>
      </w:r>
      <w:r w:rsidRPr="00CA04D8">
        <w:rPr>
          <w:rFonts w:cs="Arial"/>
          <w:b/>
          <w:sz w:val="40"/>
          <w:szCs w:val="48"/>
          <w:lang w:val="fr-FR"/>
        </w:rPr>
        <w:t>Guide de référence technique de Volume Activation</w:t>
      </w:r>
    </w:p>
    <w:p w:rsidR="005E3F0D" w:rsidRPr="00CA04D8" w:rsidRDefault="00D64F11" w:rsidP="005E3F0D">
      <w:pPr>
        <w:spacing w:before="0" w:after="0" w:line="240" w:lineRule="auto"/>
        <w:rPr>
          <w:rFonts w:cs="Arial"/>
          <w:b/>
          <w:sz w:val="28"/>
          <w:szCs w:val="32"/>
          <w:lang w:val="fr-FR"/>
        </w:rPr>
      </w:pPr>
      <w:r w:rsidRPr="00CA04D8">
        <w:rPr>
          <w:rFonts w:cs="Arial"/>
          <w:b/>
          <w:sz w:val="28"/>
          <w:szCs w:val="32"/>
          <w:lang w:val="fr-FR"/>
        </w:rPr>
        <w:t>Windows 7 et Windows Server 2008 R2</w:t>
      </w:r>
    </w:p>
    <w:bookmarkEnd w:id="0"/>
    <w:bookmarkEnd w:id="1"/>
    <w:bookmarkEnd w:id="2"/>
    <w:bookmarkEnd w:id="3"/>
    <w:bookmarkEnd w:id="4"/>
    <w:p w:rsidR="005E3F0D" w:rsidRPr="00CA04D8" w:rsidRDefault="005E3F0D" w:rsidP="00512470">
      <w:pPr>
        <w:spacing w:before="720"/>
        <w:rPr>
          <w:rFonts w:cs="Times New Roman"/>
          <w:sz w:val="20"/>
          <w:szCs w:val="20"/>
          <w:lang w:val="fr-FR"/>
        </w:rPr>
      </w:pPr>
      <w:r w:rsidRPr="00CA04D8">
        <w:rPr>
          <w:rFonts w:cs="Times New Roman"/>
          <w:sz w:val="20"/>
          <w:szCs w:val="20"/>
          <w:lang w:val="fr-FR"/>
        </w:rPr>
        <w:t>Microsoft Corporation</w:t>
      </w:r>
    </w:p>
    <w:p w:rsidR="005E3F0D" w:rsidRPr="00CA04D8" w:rsidRDefault="005E3F0D" w:rsidP="00512470">
      <w:pPr>
        <w:spacing w:after="2160"/>
        <w:rPr>
          <w:rFonts w:cs="Times New Roman"/>
          <w:sz w:val="20"/>
          <w:szCs w:val="20"/>
          <w:lang w:val="fr-FR"/>
        </w:rPr>
      </w:pPr>
      <w:r w:rsidRPr="00CA04D8">
        <w:rPr>
          <w:rFonts w:cs="Times New Roman"/>
          <w:sz w:val="20"/>
          <w:szCs w:val="20"/>
          <w:lang w:val="fr-FR"/>
        </w:rPr>
        <w:t>Date de publication : Juillet 2009</w:t>
      </w:r>
    </w:p>
    <w:p w:rsidR="005E3F0D" w:rsidRPr="00CA04D8" w:rsidRDefault="005E3F0D" w:rsidP="005E3F0D">
      <w:pPr>
        <w:pStyle w:val="SolutionDescriptor"/>
        <w:rPr>
          <w:rFonts w:ascii="Verdana" w:hAnsi="Verdana"/>
          <w:lang w:val="fr-FR"/>
        </w:rPr>
      </w:pPr>
      <w:r w:rsidRPr="00CA04D8">
        <w:rPr>
          <w:rFonts w:ascii="Verdana" w:hAnsi="Verdana" w:cs="Times New Roman"/>
          <w:lang w:val="fr-FR"/>
        </w:rPr>
        <w:t>Résumé</w:t>
      </w:r>
    </w:p>
    <w:p w:rsidR="00C63FEB" w:rsidRPr="00CA04D8" w:rsidRDefault="009D6FA6" w:rsidP="005E3F0D">
      <w:pPr>
        <w:rPr>
          <w:lang w:val="fr-FR"/>
        </w:rPr>
      </w:pPr>
      <w:r w:rsidRPr="00CA04D8">
        <w:rPr>
          <w:rFonts w:cs="Times New Roman"/>
          <w:lang w:val="fr-FR"/>
        </w:rPr>
        <w:t xml:space="preserve">Le présent guide de référence s’adresse aux analystes programmeurs dont les organisations envisagent de déployer les versions Volume Activation des systèmes d’exploitation Windows® 7 et Windows Server® 2008 R2. Il vient compléter le </w:t>
      </w:r>
      <w:r w:rsidRPr="00CA04D8">
        <w:rPr>
          <w:rFonts w:cs="Times New Roman"/>
          <w:i/>
          <w:lang w:val="fr-FR"/>
        </w:rPr>
        <w:t>Guide de planification de Volume Activation</w:t>
      </w:r>
      <w:r w:rsidRPr="00CA04D8">
        <w:rPr>
          <w:rFonts w:cs="Times New Roman"/>
          <w:lang w:val="fr-FR"/>
        </w:rPr>
        <w:t xml:space="preserve">, le </w:t>
      </w:r>
      <w:r w:rsidRPr="00CA04D8">
        <w:rPr>
          <w:rFonts w:cs="Times New Roman"/>
          <w:i/>
          <w:lang w:val="fr-FR"/>
        </w:rPr>
        <w:t>Guide de déploiement de Volume Activation</w:t>
      </w:r>
      <w:r w:rsidRPr="00CA04D8">
        <w:rPr>
          <w:rFonts w:cs="Times New Roman"/>
          <w:lang w:val="fr-FR"/>
        </w:rPr>
        <w:t xml:space="preserve">, ainsi que le </w:t>
      </w:r>
      <w:r w:rsidRPr="00CA04D8">
        <w:rPr>
          <w:rFonts w:cs="Times New Roman"/>
          <w:i/>
          <w:lang w:val="fr-FR"/>
        </w:rPr>
        <w:t>Guide des opérations de Volume Activation</w:t>
      </w:r>
      <w:r w:rsidRPr="00CA04D8">
        <w:rPr>
          <w:rFonts w:cs="Times New Roman"/>
          <w:lang w:val="fr-FR"/>
        </w:rPr>
        <w:t>.</w:t>
      </w:r>
    </w:p>
    <w:p w:rsidR="00401510" w:rsidRPr="00CA04D8" w:rsidRDefault="008B5761" w:rsidP="00401510">
      <w:pPr>
        <w:rPr>
          <w:rFonts w:cs="Times New Roman"/>
          <w:sz w:val="16"/>
          <w:szCs w:val="20"/>
          <w:lang w:val="fr-FR"/>
        </w:rPr>
      </w:pPr>
      <w:r w:rsidRPr="00CA04D8">
        <w:rPr>
          <w:lang w:val="fr-FR"/>
        </w:rPr>
        <w:br w:type="page"/>
      </w:r>
      <w:r w:rsidRPr="00CA04D8">
        <w:rPr>
          <w:rFonts w:cs="Times New Roman"/>
          <w:sz w:val="16"/>
          <w:szCs w:val="20"/>
          <w:lang w:val="fr-FR"/>
        </w:rPr>
        <w:lastRenderedPageBreak/>
        <w:t>Le présent document et tout autre document auquel il est fait référence sont fournis à titre informatif uniquement. Microsoft exclut toute garantie, expresse ou tacite, en ce qui concerne ce document. Les informations contenues, y compris les URL et références à des sites Internet, sont sujettes à modification sans préavis. L’utilisateur assume entièrement le risque lié à l’utilisation et aux résultats de l’utilisation de ce document. Sauf indication contraire, les sociétés, organisations, produits, noms de domaine, adresses électroniques, logos, personnes, lieux et événements donnés en exemple dans le présent document sont entièrement fictifs. Toute ressemblance avec une société, une organisation, un produit, un nom de domaine, une adresse électronique, un logo, une personne, un lieu ou un événement réel serait fortuite et involontaire. L’utilisateur est tenu d’observer la réglementation relative aux droits d’auteur applicables dans son pays. Sans préjudice aux droits d’auteur, aucune partie de ce document ne peut être reproduite, stockée ou introduite dans un système de restitution, ou transmise à quelque fin ou par quelque moyen que ce soit (électronique, mécanique, photocopie, enregistrement ou autre) sans l’autorisation expresse et écrite de Microsoft Corporation.</w:t>
      </w:r>
    </w:p>
    <w:p w:rsidR="00401510" w:rsidRPr="00CA04D8" w:rsidRDefault="00401510" w:rsidP="00401510">
      <w:pPr>
        <w:rPr>
          <w:rFonts w:cs="Times New Roman"/>
          <w:sz w:val="16"/>
          <w:szCs w:val="20"/>
          <w:lang w:val="fr-FR"/>
        </w:rPr>
      </w:pPr>
      <w:r w:rsidRPr="00CA04D8">
        <w:rPr>
          <w:rFonts w:cs="Times New Roman"/>
          <w:sz w:val="16"/>
          <w:szCs w:val="20"/>
          <w:lang w:val="fr-FR"/>
        </w:rPr>
        <w:t>Microsoft peut détenir des brevets, avoir déposé des demandes d’enregistrement de brevets ou être titulaire de marques, de droits d’auteur ou d’autres droits de propriété intellectuelle portant sur tout ou partie des éléments faisant l’objet du présent document. Sauf stipulation expresse contraire d’un contrat de licence écrit de Microsoft, la fourniture du présent document n’a pas pour effet de vous concéder une licence sur ces brevets, marques, droits d’auteur ou autres droits de propriété intellectuelle.</w:t>
      </w:r>
    </w:p>
    <w:p w:rsidR="00401510" w:rsidRPr="00CA04D8" w:rsidRDefault="00401510" w:rsidP="00401510">
      <w:pPr>
        <w:pStyle w:val="Disclaimer"/>
        <w:rPr>
          <w:lang w:val="fr-FR"/>
        </w:rPr>
      </w:pPr>
      <w:r w:rsidRPr="00CA04D8">
        <w:rPr>
          <w:rFonts w:cs="Times New Roman"/>
          <w:lang w:val="fr-FR"/>
        </w:rPr>
        <w:t>© 2009 Microsoft Corporation.</w:t>
      </w:r>
    </w:p>
    <w:p w:rsidR="00401510" w:rsidRPr="00CA04D8" w:rsidRDefault="00401510" w:rsidP="00401510">
      <w:pPr>
        <w:pStyle w:val="Disclaimer"/>
        <w:rPr>
          <w:lang w:val="fr-FR"/>
        </w:rPr>
      </w:pPr>
      <w:r w:rsidRPr="00CA04D8">
        <w:rPr>
          <w:rFonts w:cs="Times New Roman"/>
          <w:lang w:val="fr-FR"/>
        </w:rPr>
        <w:t>Microsoft, Active Directory, Hyper-V, Windows, Windows Server et Windows Vista sont des marques du groupe de sociétés Microsoft.</w:t>
      </w:r>
    </w:p>
    <w:p w:rsidR="00401510" w:rsidRPr="00CA04D8" w:rsidRDefault="00401510" w:rsidP="00401510">
      <w:pPr>
        <w:pStyle w:val="Copyright"/>
        <w:rPr>
          <w:lang w:val="fr-FR"/>
        </w:rPr>
      </w:pPr>
      <w:r w:rsidRPr="00CA04D8">
        <w:rPr>
          <w:rFonts w:cs="Times New Roman"/>
          <w:lang w:val="fr-FR"/>
        </w:rPr>
        <w:t>Les noms des sociétés et produits existants mentionnés peuvent être des marques de leur détenteur respectif.</w:t>
      </w:r>
    </w:p>
    <w:p w:rsidR="005E3F0D" w:rsidRPr="00CA04D8" w:rsidRDefault="005E3F0D" w:rsidP="009F3DD8">
      <w:pPr>
        <w:spacing w:before="240" w:after="240"/>
        <w:rPr>
          <w:rFonts w:cs="Arial"/>
          <w:b/>
          <w:sz w:val="32"/>
          <w:szCs w:val="32"/>
          <w:lang w:val="fr-FR"/>
        </w:rPr>
      </w:pPr>
      <w:r w:rsidRPr="00CA04D8">
        <w:rPr>
          <w:lang w:val="fr-FR"/>
        </w:rPr>
        <w:br w:type="page"/>
      </w:r>
      <w:r w:rsidRPr="00CA04D8">
        <w:rPr>
          <w:rFonts w:cs="Arial"/>
          <w:b/>
          <w:sz w:val="32"/>
          <w:szCs w:val="32"/>
          <w:lang w:val="fr-FR"/>
        </w:rPr>
        <w:lastRenderedPageBreak/>
        <w:t>Table des matières</w:t>
      </w:r>
    </w:p>
    <w:p w:rsidR="00E56B4A" w:rsidRDefault="009F3E86">
      <w:pPr>
        <w:pStyle w:val="TOC1"/>
        <w:rPr>
          <w:rFonts w:asciiTheme="minorHAnsi" w:eastAsiaTheme="minorEastAsia" w:hAnsiTheme="minorHAnsi" w:cstheme="minorBidi"/>
          <w:iCs w:val="0"/>
          <w:kern w:val="0"/>
          <w:lang w:eastAsia="ko-KR"/>
        </w:rPr>
      </w:pPr>
      <w:r w:rsidRPr="009F3E86">
        <w:rPr>
          <w:b/>
          <w:noProof w:val="0"/>
          <w:lang w:val="fr-FR"/>
        </w:rPr>
        <w:fldChar w:fldCharType="begin"/>
      </w:r>
      <w:r w:rsidR="005E3F0D" w:rsidRPr="00CA04D8">
        <w:rPr>
          <w:b/>
          <w:noProof w:val="0"/>
          <w:lang w:val="fr-FR"/>
        </w:rPr>
        <w:instrText xml:space="preserve"> TOC \o "1-3" \h \z \u </w:instrText>
      </w:r>
      <w:r w:rsidRPr="009F3E86">
        <w:rPr>
          <w:b/>
          <w:noProof w:val="0"/>
          <w:lang w:val="fr-FR"/>
        </w:rPr>
        <w:fldChar w:fldCharType="separate"/>
      </w:r>
      <w:hyperlink w:anchor="_Toc237163575" w:history="1">
        <w:r w:rsidR="00E56B4A" w:rsidRPr="00D63171">
          <w:rPr>
            <w:rStyle w:val="Hyperlink"/>
            <w:lang w:val="fr-FR"/>
          </w:rPr>
          <w:t>Introduction</w:t>
        </w:r>
        <w:r w:rsidR="00E56B4A">
          <w:rPr>
            <w:webHidden/>
          </w:rPr>
          <w:tab/>
        </w:r>
        <w:r w:rsidR="00E56B4A">
          <w:rPr>
            <w:webHidden/>
          </w:rPr>
          <w:fldChar w:fldCharType="begin"/>
        </w:r>
        <w:r w:rsidR="00E56B4A">
          <w:rPr>
            <w:webHidden/>
          </w:rPr>
          <w:instrText xml:space="preserve"> PAGEREF _Toc237163575 \h </w:instrText>
        </w:r>
        <w:r w:rsidR="00E56B4A">
          <w:rPr>
            <w:webHidden/>
          </w:rPr>
        </w:r>
        <w:r w:rsidR="00E56B4A">
          <w:rPr>
            <w:webHidden/>
          </w:rPr>
          <w:fldChar w:fldCharType="separate"/>
        </w:r>
        <w:r w:rsidR="00E56B4A">
          <w:rPr>
            <w:webHidden/>
          </w:rPr>
          <w:t>1</w:t>
        </w:r>
        <w:r w:rsidR="00E56B4A">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76" w:history="1">
        <w:r w:rsidRPr="00D63171">
          <w:rPr>
            <w:rStyle w:val="Hyperlink"/>
            <w:lang w:val="fr-FR"/>
          </w:rPr>
          <w:t>Expérience utilisateur</w:t>
        </w:r>
        <w:r>
          <w:rPr>
            <w:webHidden/>
          </w:rPr>
          <w:tab/>
        </w:r>
        <w:r>
          <w:rPr>
            <w:webHidden/>
          </w:rPr>
          <w:fldChar w:fldCharType="begin"/>
        </w:r>
        <w:r>
          <w:rPr>
            <w:webHidden/>
          </w:rPr>
          <w:instrText xml:space="preserve"> PAGEREF _Toc237163576 \h </w:instrText>
        </w:r>
        <w:r>
          <w:rPr>
            <w:webHidden/>
          </w:rPr>
        </w:r>
        <w:r>
          <w:rPr>
            <w:webHidden/>
          </w:rPr>
          <w:fldChar w:fldCharType="separate"/>
        </w:r>
        <w:r>
          <w:rPr>
            <w:webHidden/>
          </w:rPr>
          <w:t>3</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77" w:history="1">
        <w:r w:rsidRPr="00D63171">
          <w:rPr>
            <w:rStyle w:val="Hyperlink"/>
            <w:lang w:val="fr-FR"/>
          </w:rPr>
          <w:t>Options Slmgr.vbs</w:t>
        </w:r>
        <w:r>
          <w:rPr>
            <w:webHidden/>
          </w:rPr>
          <w:tab/>
        </w:r>
        <w:r>
          <w:rPr>
            <w:webHidden/>
          </w:rPr>
          <w:fldChar w:fldCharType="begin"/>
        </w:r>
        <w:r>
          <w:rPr>
            <w:webHidden/>
          </w:rPr>
          <w:instrText xml:space="preserve"> PAGEREF _Toc237163577 \h </w:instrText>
        </w:r>
        <w:r>
          <w:rPr>
            <w:webHidden/>
          </w:rPr>
        </w:r>
        <w:r>
          <w:rPr>
            <w:webHidden/>
          </w:rPr>
          <w:fldChar w:fldCharType="separate"/>
        </w:r>
        <w:r>
          <w:rPr>
            <w:webHidden/>
          </w:rPr>
          <w:t>6</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78" w:history="1">
        <w:r w:rsidRPr="00D63171">
          <w:rPr>
            <w:rStyle w:val="Hyperlink"/>
            <w:lang w:val="fr-FR"/>
          </w:rPr>
          <w:t>Paramètres de registre</w:t>
        </w:r>
        <w:r>
          <w:rPr>
            <w:webHidden/>
          </w:rPr>
          <w:tab/>
        </w:r>
        <w:r>
          <w:rPr>
            <w:webHidden/>
          </w:rPr>
          <w:fldChar w:fldCharType="begin"/>
        </w:r>
        <w:r>
          <w:rPr>
            <w:webHidden/>
          </w:rPr>
          <w:instrText xml:space="preserve"> PAGEREF _Toc237163578 \h </w:instrText>
        </w:r>
        <w:r>
          <w:rPr>
            <w:webHidden/>
          </w:rPr>
        </w:r>
        <w:r>
          <w:rPr>
            <w:webHidden/>
          </w:rPr>
          <w:fldChar w:fldCharType="separate"/>
        </w:r>
        <w:r>
          <w:rPr>
            <w:webHidden/>
          </w:rPr>
          <w:t>15</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79" w:history="1">
        <w:r w:rsidRPr="00D63171">
          <w:rPr>
            <w:rStyle w:val="Hyperlink"/>
            <w:lang w:val="fr-FR"/>
          </w:rPr>
          <w:t>Paramètres des objets de stratégie de groupe</w:t>
        </w:r>
        <w:r>
          <w:rPr>
            <w:webHidden/>
          </w:rPr>
          <w:tab/>
        </w:r>
        <w:r>
          <w:rPr>
            <w:webHidden/>
          </w:rPr>
          <w:fldChar w:fldCharType="begin"/>
        </w:r>
        <w:r>
          <w:rPr>
            <w:webHidden/>
          </w:rPr>
          <w:instrText xml:space="preserve"> PAGEREF _Toc237163579 \h </w:instrText>
        </w:r>
        <w:r>
          <w:rPr>
            <w:webHidden/>
          </w:rPr>
        </w:r>
        <w:r>
          <w:rPr>
            <w:webHidden/>
          </w:rPr>
          <w:fldChar w:fldCharType="separate"/>
        </w:r>
        <w:r>
          <w:rPr>
            <w:webHidden/>
          </w:rPr>
          <w:t>19</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80" w:history="1">
        <w:r w:rsidRPr="00D63171">
          <w:rPr>
            <w:rStyle w:val="Hyperlink"/>
            <w:lang w:val="fr-FR"/>
          </w:rPr>
          <w:t>Temporisation d’activation KMS</w:t>
        </w:r>
        <w:r>
          <w:rPr>
            <w:webHidden/>
          </w:rPr>
          <w:tab/>
        </w:r>
        <w:r>
          <w:rPr>
            <w:webHidden/>
          </w:rPr>
          <w:fldChar w:fldCharType="begin"/>
        </w:r>
        <w:r>
          <w:rPr>
            <w:webHidden/>
          </w:rPr>
          <w:instrText xml:space="preserve"> PAGEREF _Toc237163580 \h </w:instrText>
        </w:r>
        <w:r>
          <w:rPr>
            <w:webHidden/>
          </w:rPr>
        </w:r>
        <w:r>
          <w:rPr>
            <w:webHidden/>
          </w:rPr>
          <w:fldChar w:fldCharType="separate"/>
        </w:r>
        <w:r>
          <w:rPr>
            <w:webHidden/>
          </w:rPr>
          <w:t>21</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81" w:history="1">
        <w:r w:rsidRPr="00D63171">
          <w:rPr>
            <w:rStyle w:val="Hyperlink"/>
            <w:lang w:val="fr-FR"/>
          </w:rPr>
          <w:t>Ordre de recherche de la découverte KMS</w:t>
        </w:r>
        <w:r>
          <w:rPr>
            <w:webHidden/>
          </w:rPr>
          <w:tab/>
        </w:r>
        <w:r>
          <w:rPr>
            <w:webHidden/>
          </w:rPr>
          <w:fldChar w:fldCharType="begin"/>
        </w:r>
        <w:r>
          <w:rPr>
            <w:webHidden/>
          </w:rPr>
          <w:instrText xml:space="preserve"> PAGEREF _Toc237163581 \h </w:instrText>
        </w:r>
        <w:r>
          <w:rPr>
            <w:webHidden/>
          </w:rPr>
        </w:r>
        <w:r>
          <w:rPr>
            <w:webHidden/>
          </w:rPr>
          <w:fldChar w:fldCharType="separate"/>
        </w:r>
        <w:r>
          <w:rPr>
            <w:webHidden/>
          </w:rPr>
          <w:t>23</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82" w:history="1">
        <w:r w:rsidRPr="00D63171">
          <w:rPr>
            <w:rStyle w:val="Hyperlink"/>
            <w:lang w:val="fr-FR"/>
          </w:rPr>
          <w:t>Scénarios d’activation</w:t>
        </w:r>
        <w:r>
          <w:rPr>
            <w:webHidden/>
          </w:rPr>
          <w:tab/>
        </w:r>
        <w:r>
          <w:rPr>
            <w:webHidden/>
          </w:rPr>
          <w:fldChar w:fldCharType="begin"/>
        </w:r>
        <w:r>
          <w:rPr>
            <w:webHidden/>
          </w:rPr>
          <w:instrText xml:space="preserve"> PAGEREF _Toc237163582 \h </w:instrText>
        </w:r>
        <w:r>
          <w:rPr>
            <w:webHidden/>
          </w:rPr>
        </w:r>
        <w:r>
          <w:rPr>
            <w:webHidden/>
          </w:rPr>
          <w:fldChar w:fldCharType="separate"/>
        </w:r>
        <w:r>
          <w:rPr>
            <w:webHidden/>
          </w:rPr>
          <w:t>24</w:t>
        </w:r>
        <w:r>
          <w:rPr>
            <w:webHidden/>
          </w:rPr>
          <w:fldChar w:fldCharType="end"/>
        </w:r>
      </w:hyperlink>
    </w:p>
    <w:p w:rsidR="00E56B4A" w:rsidRDefault="00E56B4A">
      <w:pPr>
        <w:pStyle w:val="TOC2"/>
        <w:rPr>
          <w:rFonts w:asciiTheme="minorHAnsi" w:eastAsiaTheme="minorEastAsia" w:hAnsiTheme="minorHAnsi" w:cstheme="minorBidi"/>
          <w:lang w:eastAsia="ko-KR"/>
        </w:rPr>
      </w:pPr>
      <w:hyperlink w:anchor="_Toc237163583" w:history="1">
        <w:r w:rsidRPr="00D63171">
          <w:rPr>
            <w:rStyle w:val="Hyperlink"/>
            <w:lang w:val="fr-FR"/>
          </w:rPr>
          <w:t>Scénarios KMS</w:t>
        </w:r>
        <w:r>
          <w:rPr>
            <w:webHidden/>
          </w:rPr>
          <w:tab/>
        </w:r>
        <w:r>
          <w:rPr>
            <w:webHidden/>
          </w:rPr>
          <w:fldChar w:fldCharType="begin"/>
        </w:r>
        <w:r>
          <w:rPr>
            <w:webHidden/>
          </w:rPr>
          <w:instrText xml:space="preserve"> PAGEREF _Toc237163583 \h </w:instrText>
        </w:r>
        <w:r>
          <w:rPr>
            <w:webHidden/>
          </w:rPr>
        </w:r>
        <w:r>
          <w:rPr>
            <w:webHidden/>
          </w:rPr>
          <w:fldChar w:fldCharType="separate"/>
        </w:r>
        <w:r>
          <w:rPr>
            <w:webHidden/>
          </w:rPr>
          <w:t>24</w:t>
        </w:r>
        <w:r>
          <w:rPr>
            <w:webHidden/>
          </w:rPr>
          <w:fldChar w:fldCharType="end"/>
        </w:r>
      </w:hyperlink>
    </w:p>
    <w:p w:rsidR="00E56B4A" w:rsidRDefault="00E56B4A">
      <w:pPr>
        <w:pStyle w:val="TOC3"/>
        <w:rPr>
          <w:rFonts w:asciiTheme="minorHAnsi" w:eastAsiaTheme="minorEastAsia" w:hAnsiTheme="minorHAnsi" w:cstheme="minorBidi"/>
          <w:lang w:eastAsia="ko-KR"/>
        </w:rPr>
      </w:pPr>
      <w:hyperlink w:anchor="_Toc237163584" w:history="1">
        <w:r w:rsidRPr="00D63171">
          <w:rPr>
            <w:rStyle w:val="Hyperlink"/>
            <w:lang w:val="fr-FR"/>
          </w:rPr>
          <w:t>Implémentation KMS par défaut pour un réseau de site unique</w:t>
        </w:r>
        <w:r>
          <w:rPr>
            <w:webHidden/>
          </w:rPr>
          <w:tab/>
        </w:r>
        <w:r>
          <w:rPr>
            <w:webHidden/>
          </w:rPr>
          <w:fldChar w:fldCharType="begin"/>
        </w:r>
        <w:r>
          <w:rPr>
            <w:webHidden/>
          </w:rPr>
          <w:instrText xml:space="preserve"> PAGEREF _Toc237163584 \h </w:instrText>
        </w:r>
        <w:r>
          <w:rPr>
            <w:webHidden/>
          </w:rPr>
        </w:r>
        <w:r>
          <w:rPr>
            <w:webHidden/>
          </w:rPr>
          <w:fldChar w:fldCharType="separate"/>
        </w:r>
        <w:r>
          <w:rPr>
            <w:webHidden/>
          </w:rPr>
          <w:t>24</w:t>
        </w:r>
        <w:r>
          <w:rPr>
            <w:webHidden/>
          </w:rPr>
          <w:fldChar w:fldCharType="end"/>
        </w:r>
      </w:hyperlink>
    </w:p>
    <w:p w:rsidR="00E56B4A" w:rsidRDefault="00E56B4A">
      <w:pPr>
        <w:pStyle w:val="TOC3"/>
        <w:rPr>
          <w:rFonts w:asciiTheme="minorHAnsi" w:eastAsiaTheme="minorEastAsia" w:hAnsiTheme="minorHAnsi" w:cstheme="minorBidi"/>
          <w:lang w:eastAsia="ko-KR"/>
        </w:rPr>
      </w:pPr>
      <w:hyperlink w:anchor="_Toc237163585" w:history="1">
        <w:r w:rsidRPr="00D63171">
          <w:rPr>
            <w:rStyle w:val="Hyperlink"/>
            <w:lang w:val="fr-FR"/>
          </w:rPr>
          <w:t>Implémentation KMS dans un réseau global complexe</w:t>
        </w:r>
        <w:r>
          <w:rPr>
            <w:webHidden/>
          </w:rPr>
          <w:tab/>
        </w:r>
        <w:r>
          <w:rPr>
            <w:webHidden/>
          </w:rPr>
          <w:fldChar w:fldCharType="begin"/>
        </w:r>
        <w:r>
          <w:rPr>
            <w:webHidden/>
          </w:rPr>
          <w:instrText xml:space="preserve"> PAGEREF _Toc237163585 \h </w:instrText>
        </w:r>
        <w:r>
          <w:rPr>
            <w:webHidden/>
          </w:rPr>
        </w:r>
        <w:r>
          <w:rPr>
            <w:webHidden/>
          </w:rPr>
          <w:fldChar w:fldCharType="separate"/>
        </w:r>
        <w:r>
          <w:rPr>
            <w:webHidden/>
          </w:rPr>
          <w:t>25</w:t>
        </w:r>
        <w:r>
          <w:rPr>
            <w:webHidden/>
          </w:rPr>
          <w:fldChar w:fldCharType="end"/>
        </w:r>
      </w:hyperlink>
    </w:p>
    <w:p w:rsidR="00E56B4A" w:rsidRDefault="00E56B4A">
      <w:pPr>
        <w:pStyle w:val="TOC2"/>
        <w:rPr>
          <w:rFonts w:asciiTheme="minorHAnsi" w:eastAsiaTheme="minorEastAsia" w:hAnsiTheme="minorHAnsi" w:cstheme="minorBidi"/>
          <w:lang w:eastAsia="ko-KR"/>
        </w:rPr>
      </w:pPr>
      <w:hyperlink w:anchor="_Toc237163586" w:history="1">
        <w:r w:rsidRPr="00D63171">
          <w:rPr>
            <w:rStyle w:val="Hyperlink"/>
            <w:lang w:val="fr-FR"/>
          </w:rPr>
          <w:t>Scénarios MAK</w:t>
        </w:r>
        <w:r>
          <w:rPr>
            <w:webHidden/>
          </w:rPr>
          <w:tab/>
        </w:r>
        <w:r>
          <w:rPr>
            <w:webHidden/>
          </w:rPr>
          <w:fldChar w:fldCharType="begin"/>
        </w:r>
        <w:r>
          <w:rPr>
            <w:webHidden/>
          </w:rPr>
          <w:instrText xml:space="preserve"> PAGEREF _Toc237163586 \h </w:instrText>
        </w:r>
        <w:r>
          <w:rPr>
            <w:webHidden/>
          </w:rPr>
        </w:r>
        <w:r>
          <w:rPr>
            <w:webHidden/>
          </w:rPr>
          <w:fldChar w:fldCharType="separate"/>
        </w:r>
        <w:r>
          <w:rPr>
            <w:webHidden/>
          </w:rPr>
          <w:t>29</w:t>
        </w:r>
        <w:r>
          <w:rPr>
            <w:webHidden/>
          </w:rPr>
          <w:fldChar w:fldCharType="end"/>
        </w:r>
      </w:hyperlink>
    </w:p>
    <w:p w:rsidR="00E56B4A" w:rsidRDefault="00E56B4A">
      <w:pPr>
        <w:pStyle w:val="TOC3"/>
        <w:rPr>
          <w:rFonts w:asciiTheme="minorHAnsi" w:eastAsiaTheme="minorEastAsia" w:hAnsiTheme="minorHAnsi" w:cstheme="minorBidi"/>
          <w:lang w:eastAsia="ko-KR"/>
        </w:rPr>
      </w:pPr>
      <w:hyperlink w:anchor="_Toc237163587" w:history="1">
        <w:r w:rsidRPr="00D63171">
          <w:rPr>
            <w:rStyle w:val="Hyperlink"/>
            <w:lang w:val="fr-FR"/>
          </w:rPr>
          <w:t>Activation indépendante MAK</w:t>
        </w:r>
        <w:r>
          <w:rPr>
            <w:webHidden/>
          </w:rPr>
          <w:tab/>
        </w:r>
        <w:r>
          <w:rPr>
            <w:webHidden/>
          </w:rPr>
          <w:fldChar w:fldCharType="begin"/>
        </w:r>
        <w:r>
          <w:rPr>
            <w:webHidden/>
          </w:rPr>
          <w:instrText xml:space="preserve"> PAGEREF _Toc237163587 \h </w:instrText>
        </w:r>
        <w:r>
          <w:rPr>
            <w:webHidden/>
          </w:rPr>
        </w:r>
        <w:r>
          <w:rPr>
            <w:webHidden/>
          </w:rPr>
          <w:fldChar w:fldCharType="separate"/>
        </w:r>
        <w:r>
          <w:rPr>
            <w:webHidden/>
          </w:rPr>
          <w:t>30</w:t>
        </w:r>
        <w:r>
          <w:rPr>
            <w:webHidden/>
          </w:rPr>
          <w:fldChar w:fldCharType="end"/>
        </w:r>
      </w:hyperlink>
    </w:p>
    <w:p w:rsidR="00E56B4A" w:rsidRDefault="00E56B4A">
      <w:pPr>
        <w:pStyle w:val="TOC3"/>
        <w:rPr>
          <w:rFonts w:asciiTheme="minorHAnsi" w:eastAsiaTheme="minorEastAsia" w:hAnsiTheme="minorHAnsi" w:cstheme="minorBidi"/>
          <w:lang w:eastAsia="ko-KR"/>
        </w:rPr>
      </w:pPr>
      <w:hyperlink w:anchor="_Toc237163588" w:history="1">
        <w:r w:rsidRPr="00D63171">
          <w:rPr>
            <w:rStyle w:val="Hyperlink"/>
            <w:lang w:val="fr-FR"/>
          </w:rPr>
          <w:t>Activation MAK par proxy</w:t>
        </w:r>
        <w:r>
          <w:rPr>
            <w:webHidden/>
          </w:rPr>
          <w:tab/>
        </w:r>
        <w:r>
          <w:rPr>
            <w:webHidden/>
          </w:rPr>
          <w:fldChar w:fldCharType="begin"/>
        </w:r>
        <w:r>
          <w:rPr>
            <w:webHidden/>
          </w:rPr>
          <w:instrText xml:space="preserve"> PAGEREF _Toc237163588 \h </w:instrText>
        </w:r>
        <w:r>
          <w:rPr>
            <w:webHidden/>
          </w:rPr>
        </w:r>
        <w:r>
          <w:rPr>
            <w:webHidden/>
          </w:rPr>
          <w:fldChar w:fldCharType="separate"/>
        </w:r>
        <w:r>
          <w:rPr>
            <w:webHidden/>
          </w:rPr>
          <w:t>34</w:t>
        </w:r>
        <w:r>
          <w:rPr>
            <w:webHidden/>
          </w:rPr>
          <w:fldChar w:fldCharType="end"/>
        </w:r>
      </w:hyperlink>
    </w:p>
    <w:p w:rsidR="00E56B4A" w:rsidRDefault="00E56B4A">
      <w:pPr>
        <w:pStyle w:val="TOC3"/>
        <w:rPr>
          <w:rFonts w:asciiTheme="minorHAnsi" w:eastAsiaTheme="minorEastAsia" w:hAnsiTheme="minorHAnsi" w:cstheme="minorBidi"/>
          <w:lang w:eastAsia="ko-KR"/>
        </w:rPr>
      </w:pPr>
      <w:hyperlink w:anchor="_Toc237163589" w:history="1">
        <w:r w:rsidRPr="00D63171">
          <w:rPr>
            <w:rStyle w:val="Hyperlink"/>
            <w:lang w:val="fr-FR"/>
          </w:rPr>
          <w:t>Prise en charge du VAMT pour l’activation KMS</w:t>
        </w:r>
        <w:r>
          <w:rPr>
            <w:webHidden/>
          </w:rPr>
          <w:tab/>
        </w:r>
        <w:r>
          <w:rPr>
            <w:webHidden/>
          </w:rPr>
          <w:fldChar w:fldCharType="begin"/>
        </w:r>
        <w:r>
          <w:rPr>
            <w:webHidden/>
          </w:rPr>
          <w:instrText xml:space="preserve"> PAGEREF _Toc237163589 \h </w:instrText>
        </w:r>
        <w:r>
          <w:rPr>
            <w:webHidden/>
          </w:rPr>
        </w:r>
        <w:r>
          <w:rPr>
            <w:webHidden/>
          </w:rPr>
          <w:fldChar w:fldCharType="separate"/>
        </w:r>
        <w:r>
          <w:rPr>
            <w:webHidden/>
          </w:rPr>
          <w:t>41</w:t>
        </w:r>
        <w:r>
          <w:rPr>
            <w:webHidden/>
          </w:rPr>
          <w:fldChar w:fldCharType="end"/>
        </w:r>
      </w:hyperlink>
    </w:p>
    <w:p w:rsidR="00E56B4A" w:rsidRDefault="00E56B4A">
      <w:pPr>
        <w:pStyle w:val="TOC3"/>
        <w:rPr>
          <w:rFonts w:asciiTheme="minorHAnsi" w:eastAsiaTheme="minorEastAsia" w:hAnsiTheme="minorHAnsi" w:cstheme="minorBidi"/>
          <w:lang w:eastAsia="ko-KR"/>
        </w:rPr>
      </w:pPr>
      <w:hyperlink w:anchor="_Toc237163590" w:history="1">
        <w:r w:rsidRPr="00D63171">
          <w:rPr>
            <w:rStyle w:val="Hyperlink"/>
            <w:lang w:val="fr-FR"/>
          </w:rPr>
          <w:t>Conversion de clients KMS en activation MAK</w:t>
        </w:r>
        <w:r>
          <w:rPr>
            <w:webHidden/>
          </w:rPr>
          <w:tab/>
        </w:r>
        <w:r>
          <w:rPr>
            <w:webHidden/>
          </w:rPr>
          <w:fldChar w:fldCharType="begin"/>
        </w:r>
        <w:r>
          <w:rPr>
            <w:webHidden/>
          </w:rPr>
          <w:instrText xml:space="preserve"> PAGEREF _Toc237163590 \h </w:instrText>
        </w:r>
        <w:r>
          <w:rPr>
            <w:webHidden/>
          </w:rPr>
        </w:r>
        <w:r>
          <w:rPr>
            <w:webHidden/>
          </w:rPr>
          <w:fldChar w:fldCharType="separate"/>
        </w:r>
        <w:r>
          <w:rPr>
            <w:webHidden/>
          </w:rPr>
          <w:t>42</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91" w:history="1">
        <w:r w:rsidRPr="00D63171">
          <w:rPr>
            <w:rStyle w:val="Hyperlink"/>
            <w:lang w:val="fr-FR"/>
          </w:rPr>
          <w:t>Clés d’hôte KMS de produits</w:t>
        </w:r>
        <w:r>
          <w:rPr>
            <w:webHidden/>
          </w:rPr>
          <w:tab/>
        </w:r>
        <w:r>
          <w:rPr>
            <w:webHidden/>
          </w:rPr>
          <w:fldChar w:fldCharType="begin"/>
        </w:r>
        <w:r>
          <w:rPr>
            <w:webHidden/>
          </w:rPr>
          <w:instrText xml:space="preserve"> PAGEREF _Toc237163591 \h </w:instrText>
        </w:r>
        <w:r>
          <w:rPr>
            <w:webHidden/>
          </w:rPr>
        </w:r>
        <w:r>
          <w:rPr>
            <w:webHidden/>
          </w:rPr>
          <w:fldChar w:fldCharType="separate"/>
        </w:r>
        <w:r>
          <w:rPr>
            <w:webHidden/>
          </w:rPr>
          <w:t>45</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92" w:history="1">
        <w:r w:rsidRPr="00D63171">
          <w:rPr>
            <w:rStyle w:val="Hyperlink"/>
            <w:lang w:val="fr-FR"/>
          </w:rPr>
          <w:t>Valeurs de stratégie d’activation</w:t>
        </w:r>
        <w:r>
          <w:rPr>
            <w:webHidden/>
          </w:rPr>
          <w:tab/>
        </w:r>
        <w:r>
          <w:rPr>
            <w:webHidden/>
          </w:rPr>
          <w:fldChar w:fldCharType="begin"/>
        </w:r>
        <w:r>
          <w:rPr>
            <w:webHidden/>
          </w:rPr>
          <w:instrText xml:space="preserve"> PAGEREF _Toc237163592 \h </w:instrText>
        </w:r>
        <w:r>
          <w:rPr>
            <w:webHidden/>
          </w:rPr>
        </w:r>
        <w:r>
          <w:rPr>
            <w:webHidden/>
          </w:rPr>
          <w:fldChar w:fldCharType="separate"/>
        </w:r>
        <w:r>
          <w:rPr>
            <w:webHidden/>
          </w:rPr>
          <w:t>47</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93" w:history="1">
        <w:r w:rsidRPr="00D63171">
          <w:rPr>
            <w:rStyle w:val="Hyperlink"/>
            <w:lang w:val="fr-FR"/>
          </w:rPr>
          <w:t>Clés d’installation de client KMS</w:t>
        </w:r>
        <w:r>
          <w:rPr>
            <w:webHidden/>
          </w:rPr>
          <w:tab/>
        </w:r>
        <w:r>
          <w:rPr>
            <w:webHidden/>
          </w:rPr>
          <w:fldChar w:fldCharType="begin"/>
        </w:r>
        <w:r>
          <w:rPr>
            <w:webHidden/>
          </w:rPr>
          <w:instrText xml:space="preserve"> PAGEREF _Toc237163593 \h </w:instrText>
        </w:r>
        <w:r>
          <w:rPr>
            <w:webHidden/>
          </w:rPr>
        </w:r>
        <w:r>
          <w:rPr>
            <w:webHidden/>
          </w:rPr>
          <w:fldChar w:fldCharType="separate"/>
        </w:r>
        <w:r>
          <w:rPr>
            <w:webHidden/>
          </w:rPr>
          <w:t>48</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94" w:history="1">
        <w:r w:rsidRPr="00D63171">
          <w:rPr>
            <w:rStyle w:val="Hyperlink"/>
            <w:lang w:val="fr-FR"/>
          </w:rPr>
          <w:t>Codes d’erreur d’activation</w:t>
        </w:r>
        <w:r>
          <w:rPr>
            <w:webHidden/>
          </w:rPr>
          <w:tab/>
        </w:r>
        <w:r>
          <w:rPr>
            <w:webHidden/>
          </w:rPr>
          <w:fldChar w:fldCharType="begin"/>
        </w:r>
        <w:r>
          <w:rPr>
            <w:webHidden/>
          </w:rPr>
          <w:instrText xml:space="preserve"> PAGEREF _Toc237163594 \h </w:instrText>
        </w:r>
        <w:r>
          <w:rPr>
            <w:webHidden/>
          </w:rPr>
        </w:r>
        <w:r>
          <w:rPr>
            <w:webHidden/>
          </w:rPr>
          <w:fldChar w:fldCharType="separate"/>
        </w:r>
        <w:r>
          <w:rPr>
            <w:webHidden/>
          </w:rPr>
          <w:t>50</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95" w:history="1">
        <w:r w:rsidRPr="00D63171">
          <w:rPr>
            <w:rStyle w:val="Hyperlink"/>
            <w:lang w:val="fr-FR"/>
          </w:rPr>
          <w:t>Journal des événements Windows</w:t>
        </w:r>
        <w:r>
          <w:rPr>
            <w:webHidden/>
          </w:rPr>
          <w:tab/>
        </w:r>
        <w:r>
          <w:rPr>
            <w:webHidden/>
          </w:rPr>
          <w:fldChar w:fldCharType="begin"/>
        </w:r>
        <w:r>
          <w:rPr>
            <w:webHidden/>
          </w:rPr>
          <w:instrText xml:space="preserve"> PAGEREF _Toc237163595 \h </w:instrText>
        </w:r>
        <w:r>
          <w:rPr>
            <w:webHidden/>
          </w:rPr>
        </w:r>
        <w:r>
          <w:rPr>
            <w:webHidden/>
          </w:rPr>
          <w:fldChar w:fldCharType="separate"/>
        </w:r>
        <w:r>
          <w:rPr>
            <w:webHidden/>
          </w:rPr>
          <w:t>59</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96" w:history="1">
        <w:r w:rsidRPr="00D63171">
          <w:rPr>
            <w:rStyle w:val="Hyperlink"/>
            <w:lang w:val="fr-FR"/>
          </w:rPr>
          <w:t>Méthodes et propriétés WMI</w:t>
        </w:r>
        <w:r>
          <w:rPr>
            <w:webHidden/>
          </w:rPr>
          <w:tab/>
        </w:r>
        <w:r>
          <w:rPr>
            <w:webHidden/>
          </w:rPr>
          <w:fldChar w:fldCharType="begin"/>
        </w:r>
        <w:r>
          <w:rPr>
            <w:webHidden/>
          </w:rPr>
          <w:instrText xml:space="preserve"> PAGEREF _Toc237163596 \h </w:instrText>
        </w:r>
        <w:r>
          <w:rPr>
            <w:webHidden/>
          </w:rPr>
        </w:r>
        <w:r>
          <w:rPr>
            <w:webHidden/>
          </w:rPr>
          <w:fldChar w:fldCharType="separate"/>
        </w:r>
        <w:r>
          <w:rPr>
            <w:webHidden/>
          </w:rPr>
          <w:t>64</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97" w:history="1">
        <w:r w:rsidRPr="00D63171">
          <w:rPr>
            <w:rStyle w:val="Hyperlink"/>
            <w:lang w:val="fr-FR"/>
          </w:rPr>
          <w:t>Glossaire</w:t>
        </w:r>
        <w:r>
          <w:rPr>
            <w:webHidden/>
          </w:rPr>
          <w:tab/>
        </w:r>
        <w:r>
          <w:rPr>
            <w:webHidden/>
          </w:rPr>
          <w:fldChar w:fldCharType="begin"/>
        </w:r>
        <w:r>
          <w:rPr>
            <w:webHidden/>
          </w:rPr>
          <w:instrText xml:space="preserve"> PAGEREF _Toc237163597 \h </w:instrText>
        </w:r>
        <w:r>
          <w:rPr>
            <w:webHidden/>
          </w:rPr>
        </w:r>
        <w:r>
          <w:rPr>
            <w:webHidden/>
          </w:rPr>
          <w:fldChar w:fldCharType="separate"/>
        </w:r>
        <w:r>
          <w:rPr>
            <w:webHidden/>
          </w:rPr>
          <w:t>75</w:t>
        </w:r>
        <w:r>
          <w:rPr>
            <w:webHidden/>
          </w:rPr>
          <w:fldChar w:fldCharType="end"/>
        </w:r>
      </w:hyperlink>
    </w:p>
    <w:p w:rsidR="00E56B4A" w:rsidRDefault="00E56B4A">
      <w:pPr>
        <w:pStyle w:val="TOC1"/>
        <w:rPr>
          <w:rFonts w:asciiTheme="minorHAnsi" w:eastAsiaTheme="minorEastAsia" w:hAnsiTheme="minorHAnsi" w:cstheme="minorBidi"/>
          <w:iCs w:val="0"/>
          <w:kern w:val="0"/>
          <w:lang w:eastAsia="ko-KR"/>
        </w:rPr>
      </w:pPr>
      <w:hyperlink w:anchor="_Toc237163598" w:history="1">
        <w:r w:rsidRPr="00D63171">
          <w:rPr>
            <w:rStyle w:val="Hyperlink"/>
            <w:lang w:val="fr-FR"/>
          </w:rPr>
          <w:t>Liens de ressources</w:t>
        </w:r>
        <w:r>
          <w:rPr>
            <w:webHidden/>
          </w:rPr>
          <w:tab/>
        </w:r>
        <w:r>
          <w:rPr>
            <w:webHidden/>
          </w:rPr>
          <w:fldChar w:fldCharType="begin"/>
        </w:r>
        <w:r>
          <w:rPr>
            <w:webHidden/>
          </w:rPr>
          <w:instrText xml:space="preserve"> PAGEREF _Toc237163598 \h </w:instrText>
        </w:r>
        <w:r>
          <w:rPr>
            <w:webHidden/>
          </w:rPr>
        </w:r>
        <w:r>
          <w:rPr>
            <w:webHidden/>
          </w:rPr>
          <w:fldChar w:fldCharType="separate"/>
        </w:r>
        <w:r>
          <w:rPr>
            <w:webHidden/>
          </w:rPr>
          <w:t>77</w:t>
        </w:r>
        <w:r>
          <w:rPr>
            <w:webHidden/>
          </w:rPr>
          <w:fldChar w:fldCharType="end"/>
        </w:r>
      </w:hyperlink>
    </w:p>
    <w:p w:rsidR="005E3F0D" w:rsidRPr="00CA04D8" w:rsidRDefault="009F3E86" w:rsidP="005E3F0D">
      <w:pPr>
        <w:rPr>
          <w:color w:val="808000"/>
          <w:kern w:val="24"/>
          <w:lang w:val="fr-FR"/>
        </w:rPr>
      </w:pPr>
      <w:r w:rsidRPr="00CA04D8">
        <w:rPr>
          <w:b/>
          <w:lang w:val="fr-FR"/>
        </w:rPr>
        <w:fldChar w:fldCharType="end"/>
      </w:r>
    </w:p>
    <w:p w:rsidR="005E3F0D" w:rsidRPr="00CA04D8" w:rsidRDefault="005E3F0D" w:rsidP="005E3F0D">
      <w:pPr>
        <w:spacing w:before="0" w:after="0" w:line="240" w:lineRule="auto"/>
        <w:rPr>
          <w:color w:val="808000"/>
          <w:kern w:val="24"/>
          <w:lang w:val="fr-FR"/>
        </w:rPr>
        <w:sectPr w:rsidR="005E3F0D" w:rsidRPr="00CA04D8">
          <w:pgSz w:w="12240" w:h="15840"/>
          <w:pgMar w:top="1440" w:right="1080" w:bottom="1440" w:left="1080" w:header="1022" w:footer="864" w:gutter="0"/>
          <w:cols w:space="720"/>
        </w:sectPr>
      </w:pPr>
    </w:p>
    <w:p w:rsidR="00F606AE" w:rsidRPr="00CA04D8" w:rsidRDefault="00F606AE" w:rsidP="001228A0">
      <w:pPr>
        <w:pStyle w:val="Heading1"/>
        <w:rPr>
          <w:lang w:val="fr-FR"/>
        </w:rPr>
      </w:pPr>
      <w:bookmarkStart w:id="5" w:name="_Toc231805852"/>
      <w:bookmarkStart w:id="6" w:name="_Toc231805845"/>
      <w:bookmarkStart w:id="7" w:name="_Toc149568985"/>
      <w:bookmarkStart w:id="8" w:name="_Toc237163575"/>
      <w:r w:rsidRPr="00CA04D8">
        <w:rPr>
          <w:lang w:val="fr-FR"/>
        </w:rPr>
        <w:lastRenderedPageBreak/>
        <w:t>Introduction</w:t>
      </w:r>
      <w:bookmarkEnd w:id="8"/>
    </w:p>
    <w:p w:rsidR="001700BC" w:rsidRPr="00CA04D8" w:rsidRDefault="001700BC" w:rsidP="003F7DDE">
      <w:pPr>
        <w:pStyle w:val="Norm"/>
        <w:rPr>
          <w:lang w:val="fr-FR"/>
        </w:rPr>
      </w:pPr>
      <w:r w:rsidRPr="00CA04D8">
        <w:rPr>
          <w:rFonts w:cs="Times New Roman"/>
          <w:lang w:val="fr-FR"/>
        </w:rPr>
        <w:t xml:space="preserve">Le présent guide fournit des informations de référence techniques pour le </w:t>
      </w:r>
      <w:hyperlink r:id="rId15" w:history="1">
        <w:r w:rsidRPr="00CA04D8">
          <w:rPr>
            <w:rStyle w:val="Hyperlink"/>
            <w:lang w:val="fr-FR"/>
          </w:rPr>
          <w:t>Guide de planification de Volume Activation</w:t>
        </w:r>
      </w:hyperlink>
      <w:r w:rsidRPr="00CA04D8">
        <w:rPr>
          <w:rFonts w:cs="Times New Roman"/>
          <w:lang w:val="fr-FR"/>
        </w:rPr>
        <w:t xml:space="preserve">, le </w:t>
      </w:r>
      <w:hyperlink r:id="rId16" w:history="1">
        <w:r w:rsidRPr="00CA04D8">
          <w:rPr>
            <w:rStyle w:val="Hyperlink"/>
            <w:lang w:val="fr-FR"/>
          </w:rPr>
          <w:t>Guide de déploiement de Volume Activation</w:t>
        </w:r>
      </w:hyperlink>
      <w:r w:rsidRPr="00CA04D8">
        <w:rPr>
          <w:rFonts w:cs="Times New Roman"/>
          <w:lang w:val="fr-FR"/>
        </w:rPr>
        <w:t xml:space="preserve">, et le </w:t>
      </w:r>
      <w:hyperlink r:id="rId17" w:history="1">
        <w:r w:rsidRPr="00CA04D8">
          <w:rPr>
            <w:rStyle w:val="Hyperlink"/>
            <w:lang w:val="fr-FR"/>
          </w:rPr>
          <w:t>Guide des opérations de Volume Activation</w:t>
        </w:r>
      </w:hyperlink>
      <w:r w:rsidRPr="00CA04D8">
        <w:rPr>
          <w:rFonts w:cs="Times New Roman"/>
          <w:lang w:val="fr-FR"/>
        </w:rPr>
        <w:t xml:space="preserve">. Pour une présentation de Microsoft® Volume Activation et de ses composants, voir le </w:t>
      </w:r>
      <w:hyperlink r:id="rId18" w:history="1">
        <w:r w:rsidRPr="00CA04D8">
          <w:rPr>
            <w:rStyle w:val="Hyperlink"/>
            <w:lang w:val="fr-FR"/>
          </w:rPr>
          <w:t>Guide de planification de Volume Activation</w:t>
        </w:r>
      </w:hyperlink>
      <w:r w:rsidRPr="00CA04D8">
        <w:rPr>
          <w:rFonts w:cs="Times New Roman"/>
          <w:lang w:val="fr-FR"/>
        </w:rPr>
        <w:t>. Ce guide référence contient ce qui suit :</w:t>
      </w:r>
    </w:p>
    <w:p w:rsidR="001700BC" w:rsidRPr="00CA04D8" w:rsidRDefault="00E91334" w:rsidP="00E91334">
      <w:pPr>
        <w:pStyle w:val="BulletedList1"/>
        <w:rPr>
          <w:lang w:val="fr-FR"/>
        </w:rPr>
      </w:pPr>
      <w:r w:rsidRPr="00CA04D8">
        <w:rPr>
          <w:lang w:val="fr-FR"/>
        </w:rPr>
        <w:t>Expérience utilisateur</w:t>
      </w:r>
    </w:p>
    <w:p w:rsidR="00E91334" w:rsidRPr="00CA04D8" w:rsidRDefault="00E91334" w:rsidP="00E91334">
      <w:pPr>
        <w:pStyle w:val="BulletedList1"/>
        <w:rPr>
          <w:lang w:val="fr-FR"/>
        </w:rPr>
      </w:pPr>
      <w:r w:rsidRPr="00CA04D8">
        <w:rPr>
          <w:lang w:val="fr-FR"/>
        </w:rPr>
        <w:t>Options Slmgr.vbs</w:t>
      </w:r>
    </w:p>
    <w:p w:rsidR="00E91334" w:rsidRPr="00CA04D8" w:rsidRDefault="00E91334" w:rsidP="00E91334">
      <w:pPr>
        <w:pStyle w:val="BulletedList1"/>
        <w:rPr>
          <w:lang w:val="fr-FR"/>
        </w:rPr>
      </w:pPr>
      <w:r w:rsidRPr="00CA04D8">
        <w:rPr>
          <w:lang w:val="fr-FR"/>
        </w:rPr>
        <w:t>Paramètres de registre</w:t>
      </w:r>
    </w:p>
    <w:p w:rsidR="00E91334" w:rsidRPr="00CA04D8" w:rsidRDefault="00E91334" w:rsidP="00E91334">
      <w:pPr>
        <w:pStyle w:val="BulletedList1"/>
        <w:rPr>
          <w:lang w:val="fr-FR"/>
        </w:rPr>
      </w:pPr>
      <w:r w:rsidRPr="00CA04D8">
        <w:rPr>
          <w:lang w:val="fr-FR"/>
        </w:rPr>
        <w:t>Paramètres des objets de stratégie de groupe</w:t>
      </w:r>
    </w:p>
    <w:p w:rsidR="00E91334" w:rsidRPr="00CA04D8" w:rsidRDefault="009F3DD8" w:rsidP="00E91334">
      <w:pPr>
        <w:pStyle w:val="BulletedList1"/>
        <w:rPr>
          <w:lang w:val="fr-FR"/>
        </w:rPr>
      </w:pPr>
      <w:r w:rsidRPr="00CA04D8">
        <w:rPr>
          <w:lang w:val="fr-FR"/>
        </w:rPr>
        <w:t>Temporisation d’activation du service Gestionnaire de clés (KMS)</w:t>
      </w:r>
    </w:p>
    <w:p w:rsidR="00E91334" w:rsidRPr="00CA04D8" w:rsidRDefault="00E91334" w:rsidP="00E91334">
      <w:pPr>
        <w:pStyle w:val="BulletedList1"/>
        <w:rPr>
          <w:lang w:val="fr-FR"/>
        </w:rPr>
      </w:pPr>
      <w:r w:rsidRPr="00CA04D8">
        <w:rPr>
          <w:lang w:val="fr-FR"/>
        </w:rPr>
        <w:t>Ordre de recherche de la découverte KMS</w:t>
      </w:r>
    </w:p>
    <w:p w:rsidR="00E91334" w:rsidRPr="00CA04D8" w:rsidRDefault="00E91334" w:rsidP="00E91334">
      <w:pPr>
        <w:pStyle w:val="BulletedList1"/>
        <w:rPr>
          <w:lang w:val="fr-FR"/>
        </w:rPr>
      </w:pPr>
      <w:r w:rsidRPr="00CA04D8">
        <w:rPr>
          <w:lang w:val="fr-FR"/>
        </w:rPr>
        <w:t>Scénarios d’activation</w:t>
      </w:r>
    </w:p>
    <w:p w:rsidR="00E91334" w:rsidRPr="00CA04D8" w:rsidRDefault="00E91334" w:rsidP="00E91334">
      <w:pPr>
        <w:pStyle w:val="BulletedList1"/>
        <w:rPr>
          <w:lang w:val="fr-FR"/>
        </w:rPr>
      </w:pPr>
      <w:r w:rsidRPr="00CA04D8">
        <w:rPr>
          <w:lang w:val="fr-FR"/>
        </w:rPr>
        <w:t>Clés d’hôte KMS de produits</w:t>
      </w:r>
    </w:p>
    <w:p w:rsidR="00E91334" w:rsidRPr="00CA04D8" w:rsidRDefault="00E91334" w:rsidP="00E91334">
      <w:pPr>
        <w:pStyle w:val="BulletedList1"/>
        <w:rPr>
          <w:lang w:val="fr-FR"/>
        </w:rPr>
      </w:pPr>
      <w:r w:rsidRPr="00CA04D8">
        <w:rPr>
          <w:lang w:val="fr-FR"/>
        </w:rPr>
        <w:t>Valeurs de stratégie d’activation</w:t>
      </w:r>
    </w:p>
    <w:p w:rsidR="00E91334" w:rsidRPr="00CA04D8" w:rsidRDefault="00E91334" w:rsidP="00E91334">
      <w:pPr>
        <w:pStyle w:val="BulletedList1"/>
        <w:rPr>
          <w:lang w:val="fr-FR"/>
        </w:rPr>
      </w:pPr>
      <w:r w:rsidRPr="00CA04D8">
        <w:rPr>
          <w:lang w:val="fr-FR"/>
        </w:rPr>
        <w:t>Clés d’installation de client KMS</w:t>
      </w:r>
    </w:p>
    <w:p w:rsidR="00E91334" w:rsidRPr="00CA04D8" w:rsidRDefault="00E91334" w:rsidP="00E91334">
      <w:pPr>
        <w:pStyle w:val="BulletedList1"/>
        <w:rPr>
          <w:lang w:val="fr-FR"/>
        </w:rPr>
      </w:pPr>
      <w:r w:rsidRPr="00CA04D8">
        <w:rPr>
          <w:lang w:val="fr-FR"/>
        </w:rPr>
        <w:t>Codes d’erreur d’activation</w:t>
      </w:r>
    </w:p>
    <w:p w:rsidR="00E91334" w:rsidRPr="00CA04D8" w:rsidRDefault="00E91334" w:rsidP="00E91334">
      <w:pPr>
        <w:pStyle w:val="BulletedList1"/>
        <w:rPr>
          <w:lang w:val="fr-FR"/>
        </w:rPr>
      </w:pPr>
      <w:r w:rsidRPr="00CA04D8">
        <w:rPr>
          <w:lang w:val="fr-FR"/>
        </w:rPr>
        <w:t>Journal des événements Windows®</w:t>
      </w:r>
    </w:p>
    <w:p w:rsidR="00E91334" w:rsidRPr="00CA04D8" w:rsidRDefault="009F3DD8" w:rsidP="00E91334">
      <w:pPr>
        <w:pStyle w:val="BulletedList1"/>
        <w:rPr>
          <w:lang w:val="fr-FR"/>
        </w:rPr>
      </w:pPr>
      <w:r w:rsidRPr="00CA04D8">
        <w:rPr>
          <w:lang w:val="fr-FR"/>
        </w:rPr>
        <w:t>Méthodes et propriétés WMI (Windows Management Instrumentation)</w:t>
      </w:r>
    </w:p>
    <w:p w:rsidR="00E91334" w:rsidRPr="00CA04D8" w:rsidRDefault="00E91334" w:rsidP="00E91334">
      <w:pPr>
        <w:pStyle w:val="BulletedList1"/>
        <w:rPr>
          <w:lang w:val="fr-FR"/>
        </w:rPr>
      </w:pPr>
      <w:r w:rsidRPr="00CA04D8">
        <w:rPr>
          <w:lang w:val="fr-FR"/>
        </w:rPr>
        <w:t>Glossaire</w:t>
      </w:r>
    </w:p>
    <w:p w:rsidR="00E91334" w:rsidRPr="00CA04D8" w:rsidRDefault="00E91334" w:rsidP="00E91334">
      <w:pPr>
        <w:pStyle w:val="BulletedList1"/>
        <w:rPr>
          <w:lang w:val="fr-FR"/>
        </w:rPr>
      </w:pPr>
      <w:r w:rsidRPr="00CA04D8">
        <w:rPr>
          <w:lang w:val="fr-FR"/>
        </w:rPr>
        <w:t>Ressources</w:t>
      </w:r>
    </w:p>
    <w:p w:rsidR="00F606AE" w:rsidRPr="00CA04D8" w:rsidRDefault="0031411C" w:rsidP="0031411C">
      <w:pPr>
        <w:pStyle w:val="Alert"/>
        <w:rPr>
          <w:lang w:val="fr-FR"/>
        </w:rPr>
      </w:pPr>
      <w:r w:rsidRPr="00CA04D8">
        <w:rPr>
          <w:rStyle w:val="Strong"/>
          <w:lang w:val="fr-FR"/>
        </w:rPr>
        <w:t>Remarque</w:t>
      </w:r>
      <w:r w:rsidRPr="00CA04D8">
        <w:rPr>
          <w:rStyle w:val="Strong"/>
          <w:rFonts w:cs="MS Reference Sans Serif"/>
          <w:lang w:val="fr-FR"/>
        </w:rPr>
        <w:t>   </w:t>
      </w:r>
      <w:r w:rsidRPr="00CA04D8">
        <w:rPr>
          <w:rFonts w:cs="Times New Roman"/>
          <w:lang w:val="fr-FR"/>
        </w:rPr>
        <w:t>Pour la prise en charge d’autres logiciels utilisant Volume Activation, reportez-vous aux documents spécifiquement rédigés pour ces applications.</w:t>
      </w:r>
    </w:p>
    <w:p w:rsidR="00342046" w:rsidRPr="00CA04D8" w:rsidRDefault="00A4126E">
      <w:pPr>
        <w:pStyle w:val="Norm"/>
        <w:rPr>
          <w:lang w:val="fr-FR"/>
        </w:rPr>
      </w:pPr>
      <w:r w:rsidRPr="00CA04D8">
        <w:rPr>
          <w:rFonts w:cs="Times New Roman"/>
          <w:lang w:val="fr-FR"/>
        </w:rPr>
        <w:t>Le présent guide utilise les conventions suivantes :</w:t>
      </w:r>
    </w:p>
    <w:p w:rsidR="00342046" w:rsidRPr="00CA04D8" w:rsidRDefault="00A4126E" w:rsidP="00BC56EE">
      <w:pPr>
        <w:pStyle w:val="BulletedList1"/>
        <w:ind w:right="-421"/>
        <w:rPr>
          <w:lang w:val="fr-FR"/>
        </w:rPr>
      </w:pPr>
      <w:r w:rsidRPr="00CA04D8">
        <w:rPr>
          <w:lang w:val="fr-FR"/>
        </w:rPr>
        <w:t>Les lignes de commande et options de lignes de commande apparaissent en gras.</w:t>
      </w:r>
    </w:p>
    <w:p w:rsidR="00342046" w:rsidRPr="00CA04D8" w:rsidRDefault="00A4126E">
      <w:pPr>
        <w:pStyle w:val="BulletedList1"/>
        <w:rPr>
          <w:lang w:val="fr-FR"/>
        </w:rPr>
      </w:pPr>
      <w:r w:rsidRPr="00CA04D8">
        <w:rPr>
          <w:lang w:val="fr-FR"/>
        </w:rPr>
        <w:t>Les espaces réservés dans les options de lignes de commande sont encadrés par des crochets angulaires (&lt;&gt;).</w:t>
      </w:r>
    </w:p>
    <w:p w:rsidR="00342046" w:rsidRPr="00CA04D8" w:rsidRDefault="00A4126E">
      <w:pPr>
        <w:pStyle w:val="BulletedList1"/>
        <w:rPr>
          <w:lang w:val="fr-FR"/>
        </w:rPr>
      </w:pPr>
      <w:r w:rsidRPr="00CA04D8">
        <w:rPr>
          <w:lang w:val="fr-FR"/>
        </w:rPr>
        <w:lastRenderedPageBreak/>
        <w:t>Les options des lignes de commande optionnelles sont encadrées par des crochets droits ([]).</w:t>
      </w:r>
    </w:p>
    <w:p w:rsidR="00342046" w:rsidRPr="00CA04D8" w:rsidRDefault="00A4126E">
      <w:pPr>
        <w:pStyle w:val="BulletedList1"/>
        <w:rPr>
          <w:lang w:val="fr-FR"/>
        </w:rPr>
      </w:pPr>
      <w:r w:rsidRPr="00CA04D8">
        <w:rPr>
          <w:lang w:val="fr-FR"/>
        </w:rPr>
        <w:t>Les noms des sous-clés de registre et des valeurs apparaissent en gras.</w:t>
      </w:r>
    </w:p>
    <w:p w:rsidR="001228A0" w:rsidRPr="00CA04D8" w:rsidRDefault="001228A0" w:rsidP="001228A0">
      <w:pPr>
        <w:pStyle w:val="Heading1"/>
        <w:rPr>
          <w:lang w:val="fr-FR"/>
        </w:rPr>
      </w:pPr>
      <w:bookmarkStart w:id="9" w:name="_Ref234392300"/>
      <w:bookmarkStart w:id="10" w:name="_Toc237163576"/>
      <w:r w:rsidRPr="00CA04D8">
        <w:rPr>
          <w:lang w:val="fr-FR"/>
        </w:rPr>
        <w:lastRenderedPageBreak/>
        <w:t>Expérience utilisateur</w:t>
      </w:r>
      <w:bookmarkEnd w:id="5"/>
      <w:bookmarkEnd w:id="9"/>
      <w:bookmarkEnd w:id="10"/>
    </w:p>
    <w:p w:rsidR="001228A0" w:rsidRPr="00CA04D8" w:rsidRDefault="005E2E11" w:rsidP="003F7DDE">
      <w:pPr>
        <w:pStyle w:val="Norm"/>
        <w:rPr>
          <w:lang w:val="fr-FR"/>
        </w:rPr>
      </w:pPr>
      <w:r w:rsidRPr="00CA04D8">
        <w:rPr>
          <w:rFonts w:cs="Times New Roman"/>
          <w:lang w:val="fr-FR"/>
        </w:rPr>
        <w:t>Windows® 7 et Windows Server® 2008 R2 affichent des notifications et des boîtes de dialogue adaptées aux problèmes d’activation spécifiques. Le Tableau 1 décrit dans quelle mesure ces notifications et boîtes de dialogue correspondent à chaque problème.</w:t>
      </w:r>
    </w:p>
    <w:p w:rsidR="001228A0" w:rsidRPr="00CA04D8" w:rsidRDefault="005E2E11" w:rsidP="001228A0">
      <w:pPr>
        <w:pStyle w:val="Alert"/>
        <w:rPr>
          <w:lang w:val="fr-FR"/>
        </w:rPr>
      </w:pPr>
      <w:r w:rsidRPr="00CA04D8">
        <w:rPr>
          <w:rStyle w:val="Strong"/>
          <w:lang w:val="fr-FR"/>
        </w:rPr>
        <w:t>Remarque</w:t>
      </w:r>
      <w:r w:rsidRPr="00CA04D8">
        <w:rPr>
          <w:rFonts w:cs="MS Reference Sans Serif"/>
          <w:lang w:val="fr-FR"/>
        </w:rPr>
        <w:t>   </w:t>
      </w:r>
      <w:r w:rsidRPr="00CA04D8">
        <w:rPr>
          <w:rFonts w:cs="Times New Roman"/>
          <w:lang w:val="fr-FR"/>
        </w:rPr>
        <w:t>Les principales éditions de Windows Server 2008 ne sont pas dotées du système de notifications.</w:t>
      </w:r>
      <w:r w:rsidRPr="00CA04D8">
        <w:rPr>
          <w:lang w:val="fr-FR"/>
        </w:rPr>
        <w:br/>
      </w:r>
    </w:p>
    <w:p w:rsidR="001228A0" w:rsidRPr="00CA04D8" w:rsidRDefault="001D3777" w:rsidP="001228A0">
      <w:pPr>
        <w:pStyle w:val="Label"/>
        <w:rPr>
          <w:lang w:val="fr-FR"/>
        </w:rPr>
      </w:pPr>
      <w:r w:rsidRPr="00CA04D8">
        <w:rPr>
          <w:rFonts w:cs="Times New Roman"/>
          <w:lang w:val="fr-FR"/>
        </w:rPr>
        <w:t>Tableau 1. Bulles et boîtes de dialogue pour l’état de notification</w:t>
      </w:r>
    </w:p>
    <w:p w:rsidR="00AA5A42" w:rsidRPr="00CA04D8" w:rsidRDefault="00AA5A42" w:rsidP="00AA5A42">
      <w:pPr>
        <w:pStyle w:val="TableSpacing"/>
        <w:rPr>
          <w:lang w:val="fr-FR"/>
        </w:rPr>
      </w:pPr>
    </w:p>
    <w:tbl>
      <w:tblPr>
        <w:tblStyle w:val="TableGrid"/>
        <w:tblW w:w="0" w:type="auto"/>
        <w:tblInd w:w="108" w:type="dxa"/>
        <w:tblBorders>
          <w:top w:val="single" w:sz="4" w:space="0" w:color="4F81BD" w:themeColor="accent1"/>
          <w:left w:val="single" w:sz="4" w:space="0" w:color="4F81BD" w:themeColor="accent1"/>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1985"/>
        <w:gridCol w:w="2977"/>
        <w:gridCol w:w="4398"/>
      </w:tblGrid>
      <w:tr w:rsidR="001228A0" w:rsidRPr="00CA04D8" w:rsidTr="00E350B8">
        <w:trPr>
          <w:cantSplit/>
          <w:tblHeader/>
        </w:trPr>
        <w:tc>
          <w:tcPr>
            <w:tcW w:w="1985" w:type="dxa"/>
            <w:shd w:val="clear" w:color="auto" w:fill="B8CCE4" w:themeFill="accent1" w:themeFillTint="66"/>
          </w:tcPr>
          <w:p w:rsidR="00342046" w:rsidRPr="00CA04D8" w:rsidRDefault="001B2987" w:rsidP="007637BB">
            <w:pPr>
              <w:pStyle w:val="tabletext"/>
              <w:rPr>
                <w:rStyle w:val="Strong"/>
                <w:lang w:val="fr-FR"/>
              </w:rPr>
            </w:pPr>
            <w:r w:rsidRPr="00CA04D8">
              <w:rPr>
                <w:rStyle w:val="Strong"/>
                <w:lang w:val="fr-FR"/>
              </w:rPr>
              <w:t>Problème</w:t>
            </w:r>
          </w:p>
        </w:tc>
        <w:tc>
          <w:tcPr>
            <w:tcW w:w="2977" w:type="dxa"/>
            <w:shd w:val="clear" w:color="auto" w:fill="B8CCE4" w:themeFill="accent1" w:themeFillTint="66"/>
          </w:tcPr>
          <w:p w:rsidR="00342046" w:rsidRPr="00CA04D8" w:rsidRDefault="001B2987" w:rsidP="007637BB">
            <w:pPr>
              <w:pStyle w:val="tabletext"/>
              <w:rPr>
                <w:rStyle w:val="Strong"/>
                <w:lang w:val="fr-FR"/>
              </w:rPr>
            </w:pPr>
            <w:r w:rsidRPr="00CA04D8">
              <w:rPr>
                <w:rStyle w:val="Strong"/>
                <w:lang w:val="fr-FR"/>
              </w:rPr>
              <w:t>Bulle de notification</w:t>
            </w:r>
          </w:p>
        </w:tc>
        <w:tc>
          <w:tcPr>
            <w:tcW w:w="4398" w:type="dxa"/>
            <w:shd w:val="clear" w:color="auto" w:fill="B8CCE4" w:themeFill="accent1" w:themeFillTint="66"/>
          </w:tcPr>
          <w:p w:rsidR="00342046" w:rsidRPr="00CA04D8" w:rsidRDefault="001B2987" w:rsidP="007637BB">
            <w:pPr>
              <w:pStyle w:val="tabletext"/>
              <w:rPr>
                <w:rStyle w:val="Strong"/>
                <w:lang w:val="fr-FR"/>
              </w:rPr>
            </w:pPr>
            <w:r w:rsidRPr="00CA04D8">
              <w:rPr>
                <w:rStyle w:val="Strong"/>
                <w:lang w:val="fr-FR"/>
              </w:rPr>
              <w:t>Boîte de dialogue correspondante</w:t>
            </w:r>
          </w:p>
        </w:tc>
      </w:tr>
      <w:tr w:rsidR="001228A0" w:rsidRPr="00CA04D8" w:rsidTr="00E350B8">
        <w:trPr>
          <w:cantSplit/>
        </w:trPr>
        <w:tc>
          <w:tcPr>
            <w:tcW w:w="1985" w:type="dxa"/>
          </w:tcPr>
          <w:p w:rsidR="00342046" w:rsidRPr="00CA04D8" w:rsidRDefault="001B2987" w:rsidP="007637BB">
            <w:pPr>
              <w:pStyle w:val="tabletext"/>
              <w:rPr>
                <w:szCs w:val="20"/>
                <w:lang w:val="fr-FR"/>
              </w:rPr>
            </w:pPr>
            <w:r w:rsidRPr="00CA04D8">
              <w:rPr>
                <w:szCs w:val="24"/>
                <w:lang w:val="fr-FR"/>
              </w:rPr>
              <w:t>Une copie récemment installée de Windows n’a pas été activée à la fin de la période de grâce d’activation.</w:t>
            </w:r>
          </w:p>
        </w:tc>
        <w:tc>
          <w:tcPr>
            <w:tcW w:w="2977" w:type="dxa"/>
          </w:tcPr>
          <w:p w:rsidR="001228A0" w:rsidRPr="00CA04D8" w:rsidRDefault="00E56B4A" w:rsidP="007F4A8E">
            <w:pPr>
              <w:pStyle w:val="Norm"/>
              <w:rPr>
                <w:sz w:val="18"/>
                <w:lang w:val="fr-FR"/>
              </w:rPr>
            </w:pPr>
            <w:r>
              <w:rPr>
                <w:noProof/>
                <w:sz w:val="18"/>
                <w:lang w:eastAsia="ko-KR"/>
              </w:rPr>
              <w:drawing>
                <wp:inline distT="0" distB="0" distL="0" distR="0">
                  <wp:extent cx="1752600" cy="6667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1752600" cy="666750"/>
                          </a:xfrm>
                          <a:prstGeom prst="rect">
                            <a:avLst/>
                          </a:prstGeom>
                          <a:noFill/>
                          <a:ln w="9525">
                            <a:noFill/>
                            <a:miter lim="800000"/>
                            <a:headEnd/>
                            <a:tailEnd/>
                          </a:ln>
                        </pic:spPr>
                      </pic:pic>
                    </a:graphicData>
                  </a:graphic>
                </wp:inline>
              </w:drawing>
            </w:r>
          </w:p>
        </w:tc>
        <w:tc>
          <w:tcPr>
            <w:tcW w:w="4398" w:type="dxa"/>
          </w:tcPr>
          <w:p w:rsidR="001228A0" w:rsidRPr="00CA04D8" w:rsidRDefault="00342046" w:rsidP="007F4A8E">
            <w:pPr>
              <w:pStyle w:val="Norm"/>
              <w:rPr>
                <w:sz w:val="18"/>
                <w:lang w:val="fr-FR"/>
              </w:rPr>
            </w:pPr>
            <w:r w:rsidRPr="00CA04D8">
              <w:rPr>
                <w:noProof/>
                <w:sz w:val="18"/>
                <w:lang w:eastAsia="ko-KR"/>
              </w:rPr>
              <w:drawing>
                <wp:inline distT="0" distB="0" distL="0" distR="0">
                  <wp:extent cx="2651760" cy="2309866"/>
                  <wp:effectExtent l="19050" t="0" r="0" b="0"/>
                  <wp:docPr id="65" name="Picture 65" descr="C:\Users\Jerry\AppData\Local\Microsoft\Windows\Temporary Internet Files\Content.Outlook\04T7PPNO\Alternate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erry\AppData\Local\Microsoft\Windows\Temporary Internet Files\Content.Outlook\04T7PPNO\AlternateURL.JPG"/>
                          <pic:cNvPicPr>
                            <a:picLocks noChangeAspect="1" noChangeArrowheads="1"/>
                          </pic:cNvPicPr>
                        </pic:nvPicPr>
                        <pic:blipFill>
                          <a:blip r:embed="rId20"/>
                          <a:stretch>
                            <a:fillRect/>
                          </a:stretch>
                        </pic:blipFill>
                        <pic:spPr bwMode="auto">
                          <a:xfrm>
                            <a:off x="0" y="0"/>
                            <a:ext cx="2651760" cy="2309866"/>
                          </a:xfrm>
                          <a:prstGeom prst="rect">
                            <a:avLst/>
                          </a:prstGeom>
                          <a:noFill/>
                          <a:ln w="9525">
                            <a:noFill/>
                            <a:miter lim="800000"/>
                            <a:headEnd/>
                            <a:tailEnd/>
                          </a:ln>
                        </pic:spPr>
                      </pic:pic>
                    </a:graphicData>
                  </a:graphic>
                </wp:inline>
              </w:drawing>
            </w:r>
          </w:p>
        </w:tc>
      </w:tr>
      <w:tr w:rsidR="001228A0" w:rsidRPr="00CA04D8" w:rsidTr="00E350B8">
        <w:trPr>
          <w:cantSplit/>
        </w:trPr>
        <w:tc>
          <w:tcPr>
            <w:tcW w:w="1985" w:type="dxa"/>
          </w:tcPr>
          <w:p w:rsidR="00342046" w:rsidRPr="00CA04D8" w:rsidRDefault="001B2987" w:rsidP="007637BB">
            <w:pPr>
              <w:pStyle w:val="tabletext"/>
              <w:rPr>
                <w:szCs w:val="20"/>
                <w:lang w:val="fr-FR"/>
              </w:rPr>
            </w:pPr>
            <w:r w:rsidRPr="00CA04D8">
              <w:rPr>
                <w:szCs w:val="18"/>
                <w:lang w:val="fr-FR"/>
              </w:rPr>
              <w:lastRenderedPageBreak/>
              <w:t>Une copie précédemment activée de Windows détecte des modifications du système BIOS et du matériel informatique requérant la réactivation de Windows. En outre, un client KMS activé ne se réactive pas lui-même dans un délai de 180 jours.</w:t>
            </w:r>
          </w:p>
        </w:tc>
        <w:tc>
          <w:tcPr>
            <w:tcW w:w="2977" w:type="dxa"/>
          </w:tcPr>
          <w:p w:rsidR="001228A0" w:rsidRPr="00CA04D8" w:rsidRDefault="00F9570F" w:rsidP="007F4A8E">
            <w:pPr>
              <w:pStyle w:val="Norm"/>
              <w:rPr>
                <w:sz w:val="18"/>
                <w:lang w:val="fr-FR"/>
              </w:rPr>
            </w:pPr>
            <w:r>
              <w:rPr>
                <w:noProof/>
                <w:sz w:val="18"/>
                <w:lang w:eastAsia="ko-KR"/>
              </w:rPr>
              <w:drawing>
                <wp:inline distT="0" distB="0" distL="0" distR="0">
                  <wp:extent cx="1752600" cy="7334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1752600" cy="733425"/>
                          </a:xfrm>
                          <a:prstGeom prst="rect">
                            <a:avLst/>
                          </a:prstGeom>
                          <a:noFill/>
                          <a:ln w="9525">
                            <a:noFill/>
                            <a:miter lim="800000"/>
                            <a:headEnd/>
                            <a:tailEnd/>
                          </a:ln>
                        </pic:spPr>
                      </pic:pic>
                    </a:graphicData>
                  </a:graphic>
                </wp:inline>
              </w:drawing>
            </w:r>
          </w:p>
        </w:tc>
        <w:tc>
          <w:tcPr>
            <w:tcW w:w="4398" w:type="dxa"/>
          </w:tcPr>
          <w:p w:rsidR="001228A0" w:rsidRPr="00CA04D8" w:rsidRDefault="001228A0" w:rsidP="007F4A8E">
            <w:pPr>
              <w:pStyle w:val="Norm"/>
              <w:rPr>
                <w:sz w:val="18"/>
                <w:lang w:val="fr-FR"/>
              </w:rPr>
            </w:pPr>
            <w:r w:rsidRPr="00CA04D8">
              <w:rPr>
                <w:noProof/>
                <w:sz w:val="18"/>
                <w:lang w:eastAsia="ko-KR"/>
              </w:rPr>
              <w:drawing>
                <wp:inline distT="0" distB="0" distL="0" distR="0">
                  <wp:extent cx="2651760" cy="2273587"/>
                  <wp:effectExtent l="19050" t="0" r="0" b="0"/>
                  <wp:docPr id="6" name="Picture 3" descr="37-HW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HW OOT.jpg"/>
                          <pic:cNvPicPr>
                            <a:picLocks noChangeAspect="1" noChangeArrowheads="1"/>
                          </pic:cNvPicPr>
                        </pic:nvPicPr>
                        <pic:blipFill>
                          <a:blip r:embed="rId22"/>
                          <a:stretch>
                            <a:fillRect/>
                          </a:stretch>
                        </pic:blipFill>
                        <pic:spPr bwMode="auto">
                          <a:xfrm>
                            <a:off x="0" y="0"/>
                            <a:ext cx="2651760" cy="2273587"/>
                          </a:xfrm>
                          <a:prstGeom prst="rect">
                            <a:avLst/>
                          </a:prstGeom>
                          <a:noFill/>
                          <a:ln w="9525">
                            <a:noFill/>
                            <a:miter lim="800000"/>
                            <a:headEnd/>
                            <a:tailEnd/>
                          </a:ln>
                        </pic:spPr>
                      </pic:pic>
                    </a:graphicData>
                  </a:graphic>
                </wp:inline>
              </w:drawing>
            </w:r>
          </w:p>
        </w:tc>
      </w:tr>
      <w:tr w:rsidR="001228A0" w:rsidRPr="00CA04D8" w:rsidTr="00E350B8">
        <w:trPr>
          <w:cantSplit/>
        </w:trPr>
        <w:tc>
          <w:tcPr>
            <w:tcW w:w="1985" w:type="dxa"/>
          </w:tcPr>
          <w:p w:rsidR="00342046" w:rsidRPr="00CA04D8" w:rsidRDefault="001B2987" w:rsidP="007637BB">
            <w:pPr>
              <w:pStyle w:val="tabletext"/>
              <w:rPr>
                <w:szCs w:val="18"/>
                <w:lang w:val="fr-FR"/>
              </w:rPr>
            </w:pPr>
            <w:r w:rsidRPr="00CA04D8">
              <w:rPr>
                <w:szCs w:val="18"/>
                <w:lang w:val="fr-FR"/>
              </w:rPr>
              <w:t>Windows a été activé via le KMS et n’a pas renouvelé son activation dans le délai de 180 jours plus une période de grâce de 30 jours.</w:t>
            </w:r>
          </w:p>
        </w:tc>
        <w:tc>
          <w:tcPr>
            <w:tcW w:w="2977" w:type="dxa"/>
          </w:tcPr>
          <w:p w:rsidR="001228A0" w:rsidRPr="00CA04D8" w:rsidRDefault="00F9570F" w:rsidP="007F4A8E">
            <w:pPr>
              <w:pStyle w:val="Norm"/>
              <w:rPr>
                <w:sz w:val="18"/>
                <w:lang w:val="fr-FR"/>
              </w:rPr>
            </w:pPr>
            <w:r>
              <w:rPr>
                <w:noProof/>
                <w:sz w:val="18"/>
                <w:lang w:eastAsia="ko-KR"/>
              </w:rPr>
              <w:drawing>
                <wp:inline distT="0" distB="0" distL="0" distR="0">
                  <wp:extent cx="1752600" cy="6191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1752600" cy="619125"/>
                          </a:xfrm>
                          <a:prstGeom prst="rect">
                            <a:avLst/>
                          </a:prstGeom>
                          <a:noFill/>
                          <a:ln w="9525">
                            <a:noFill/>
                            <a:miter lim="800000"/>
                            <a:headEnd/>
                            <a:tailEnd/>
                          </a:ln>
                        </pic:spPr>
                      </pic:pic>
                    </a:graphicData>
                  </a:graphic>
                </wp:inline>
              </w:drawing>
            </w:r>
          </w:p>
        </w:tc>
        <w:tc>
          <w:tcPr>
            <w:tcW w:w="4398" w:type="dxa"/>
          </w:tcPr>
          <w:p w:rsidR="001228A0" w:rsidRPr="00CA04D8" w:rsidRDefault="001228A0" w:rsidP="007F4A8E">
            <w:pPr>
              <w:pStyle w:val="Norm"/>
              <w:rPr>
                <w:sz w:val="18"/>
                <w:lang w:val="fr-FR"/>
              </w:rPr>
            </w:pPr>
            <w:r w:rsidRPr="00CA04D8">
              <w:rPr>
                <w:noProof/>
                <w:sz w:val="18"/>
                <w:lang w:eastAsia="ko-KR"/>
              </w:rPr>
              <w:drawing>
                <wp:inline distT="0" distB="0" distL="0" distR="0">
                  <wp:extent cx="2651760" cy="2274236"/>
                  <wp:effectExtent l="19050" t="0" r="0" b="0"/>
                  <wp:docPr id="8" name="Picture 4" descr="37-KMS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KMS OOT.jpg"/>
                          <pic:cNvPicPr>
                            <a:picLocks noChangeAspect="1" noChangeArrowheads="1"/>
                          </pic:cNvPicPr>
                        </pic:nvPicPr>
                        <pic:blipFill>
                          <a:blip r:embed="rId24"/>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r w:rsidR="001228A0" w:rsidRPr="00CA04D8" w:rsidTr="00E350B8">
        <w:trPr>
          <w:cantSplit/>
        </w:trPr>
        <w:tc>
          <w:tcPr>
            <w:tcW w:w="1985" w:type="dxa"/>
          </w:tcPr>
          <w:p w:rsidR="00342046" w:rsidRPr="00CA04D8" w:rsidRDefault="001B2987" w:rsidP="00B40596">
            <w:pPr>
              <w:pStyle w:val="tabletext"/>
              <w:rPr>
                <w:szCs w:val="20"/>
                <w:lang w:val="fr-FR"/>
              </w:rPr>
            </w:pPr>
            <w:r w:rsidRPr="00CA04D8">
              <w:rPr>
                <w:szCs w:val="18"/>
                <w:lang w:val="fr-FR"/>
              </w:rPr>
              <w:lastRenderedPageBreak/>
              <w:t>La validation en ligne échoue ou une tentative d’activation est détectée qui permet à des copies non-autorisées de Windows de contourner l’activation de produit.</w:t>
            </w:r>
          </w:p>
        </w:tc>
        <w:tc>
          <w:tcPr>
            <w:tcW w:w="2977" w:type="dxa"/>
          </w:tcPr>
          <w:p w:rsidR="001228A0" w:rsidRPr="00CA04D8" w:rsidRDefault="00F9570F" w:rsidP="007F4A8E">
            <w:pPr>
              <w:pStyle w:val="Norm"/>
              <w:rPr>
                <w:color w:val="FF0000"/>
                <w:sz w:val="18"/>
                <w:lang w:val="fr-FR"/>
              </w:rPr>
            </w:pPr>
            <w:r>
              <w:rPr>
                <w:noProof/>
                <w:color w:val="FF0000"/>
                <w:sz w:val="18"/>
                <w:lang w:eastAsia="ko-KR"/>
              </w:rPr>
              <w:drawing>
                <wp:inline distT="0" distB="0" distL="0" distR="0">
                  <wp:extent cx="1752600" cy="3810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1752600" cy="381000"/>
                          </a:xfrm>
                          <a:prstGeom prst="rect">
                            <a:avLst/>
                          </a:prstGeom>
                          <a:noFill/>
                          <a:ln w="9525">
                            <a:noFill/>
                            <a:miter lim="800000"/>
                            <a:headEnd/>
                            <a:tailEnd/>
                          </a:ln>
                        </pic:spPr>
                      </pic:pic>
                    </a:graphicData>
                  </a:graphic>
                </wp:inline>
              </w:drawing>
            </w:r>
          </w:p>
        </w:tc>
        <w:tc>
          <w:tcPr>
            <w:tcW w:w="4398" w:type="dxa"/>
          </w:tcPr>
          <w:p w:rsidR="001228A0" w:rsidRPr="00CA04D8" w:rsidRDefault="001228A0" w:rsidP="007F4A8E">
            <w:pPr>
              <w:pStyle w:val="Norm"/>
              <w:rPr>
                <w:sz w:val="18"/>
                <w:lang w:val="fr-FR"/>
              </w:rPr>
            </w:pPr>
            <w:r w:rsidRPr="00CA04D8">
              <w:rPr>
                <w:noProof/>
                <w:sz w:val="18"/>
                <w:lang w:eastAsia="ko-KR"/>
              </w:rPr>
              <w:drawing>
                <wp:inline distT="0" distB="0" distL="0" distR="0">
                  <wp:extent cx="2651760" cy="2274236"/>
                  <wp:effectExtent l="19050" t="0" r="0" b="0"/>
                  <wp:docPr id="10" name="Picture 5" descr="37-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NG.jpg"/>
                          <pic:cNvPicPr>
                            <a:picLocks noChangeAspect="1" noChangeArrowheads="1"/>
                          </pic:cNvPicPr>
                        </pic:nvPicPr>
                        <pic:blipFill>
                          <a:blip r:embed="rId26"/>
                          <a:stretch>
                            <a:fillRect/>
                          </a:stretch>
                        </pic:blipFill>
                        <pic:spPr bwMode="auto">
                          <a:xfrm>
                            <a:off x="0" y="0"/>
                            <a:ext cx="2651760" cy="2274236"/>
                          </a:xfrm>
                          <a:prstGeom prst="rect">
                            <a:avLst/>
                          </a:prstGeom>
                          <a:noFill/>
                          <a:ln w="9525">
                            <a:noFill/>
                            <a:miter lim="800000"/>
                            <a:headEnd/>
                            <a:tailEnd/>
                          </a:ln>
                        </pic:spPr>
                      </pic:pic>
                    </a:graphicData>
                  </a:graphic>
                </wp:inline>
              </w:drawing>
            </w:r>
          </w:p>
        </w:tc>
      </w:tr>
      <w:tr w:rsidR="001228A0" w:rsidRPr="00CA04D8" w:rsidTr="00E350B8">
        <w:trPr>
          <w:cantSplit/>
        </w:trPr>
        <w:tc>
          <w:tcPr>
            <w:tcW w:w="1985" w:type="dxa"/>
          </w:tcPr>
          <w:p w:rsidR="00342046" w:rsidRPr="00CA04D8" w:rsidRDefault="001B2987" w:rsidP="007637BB">
            <w:pPr>
              <w:pStyle w:val="tabletext"/>
              <w:rPr>
                <w:szCs w:val="20"/>
                <w:lang w:val="fr-FR"/>
              </w:rPr>
            </w:pPr>
            <w:r w:rsidRPr="00CA04D8">
              <w:rPr>
                <w:szCs w:val="18"/>
                <w:lang w:val="fr-FR"/>
              </w:rPr>
              <w:t>Windows détecte qu’un composant de licence Windows a été modifié.</w:t>
            </w:r>
          </w:p>
        </w:tc>
        <w:tc>
          <w:tcPr>
            <w:tcW w:w="2977" w:type="dxa"/>
          </w:tcPr>
          <w:p w:rsidR="001228A0" w:rsidRPr="00CA04D8" w:rsidRDefault="00F9570F" w:rsidP="007F4A8E">
            <w:pPr>
              <w:pStyle w:val="Norm"/>
              <w:rPr>
                <w:sz w:val="18"/>
                <w:lang w:val="fr-FR"/>
              </w:rPr>
            </w:pPr>
            <w:r>
              <w:rPr>
                <w:noProof/>
                <w:sz w:val="18"/>
                <w:lang w:eastAsia="ko-KR"/>
              </w:rPr>
              <w:drawing>
                <wp:inline distT="0" distB="0" distL="0" distR="0">
                  <wp:extent cx="1752600" cy="6953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1752600" cy="695325"/>
                          </a:xfrm>
                          <a:prstGeom prst="rect">
                            <a:avLst/>
                          </a:prstGeom>
                          <a:noFill/>
                          <a:ln w="9525">
                            <a:noFill/>
                            <a:miter lim="800000"/>
                            <a:headEnd/>
                            <a:tailEnd/>
                          </a:ln>
                        </pic:spPr>
                      </pic:pic>
                    </a:graphicData>
                  </a:graphic>
                </wp:inline>
              </w:drawing>
            </w:r>
          </w:p>
        </w:tc>
        <w:tc>
          <w:tcPr>
            <w:tcW w:w="4398" w:type="dxa"/>
          </w:tcPr>
          <w:p w:rsidR="001228A0" w:rsidRPr="00CA04D8" w:rsidRDefault="001228A0" w:rsidP="007F4A8E">
            <w:pPr>
              <w:pStyle w:val="Norm"/>
              <w:rPr>
                <w:sz w:val="18"/>
                <w:lang w:val="fr-FR"/>
              </w:rPr>
            </w:pPr>
            <w:r w:rsidRPr="00CA04D8">
              <w:rPr>
                <w:noProof/>
                <w:sz w:val="18"/>
                <w:lang w:eastAsia="ko-KR"/>
              </w:rPr>
              <w:drawing>
                <wp:inline distT="0" distB="0" distL="0" distR="0">
                  <wp:extent cx="2641140" cy="2269659"/>
                  <wp:effectExtent l="19050" t="0" r="6810" b="0"/>
                  <wp:docPr id="11" name="Picture 6" descr="37 - No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 - No Key.jpg"/>
                          <pic:cNvPicPr>
                            <a:picLocks noChangeAspect="1" noChangeArrowheads="1"/>
                          </pic:cNvPicPr>
                        </pic:nvPicPr>
                        <pic:blipFill>
                          <a:blip r:embed="rId28"/>
                          <a:stretch>
                            <a:fillRect/>
                          </a:stretch>
                        </pic:blipFill>
                        <pic:spPr bwMode="auto">
                          <a:xfrm>
                            <a:off x="0" y="0"/>
                            <a:ext cx="2641140" cy="2269659"/>
                          </a:xfrm>
                          <a:prstGeom prst="rect">
                            <a:avLst/>
                          </a:prstGeom>
                          <a:noFill/>
                          <a:ln w="9525">
                            <a:noFill/>
                            <a:miter lim="800000"/>
                            <a:headEnd/>
                            <a:tailEnd/>
                          </a:ln>
                        </pic:spPr>
                      </pic:pic>
                    </a:graphicData>
                  </a:graphic>
                </wp:inline>
              </w:drawing>
            </w:r>
          </w:p>
        </w:tc>
      </w:tr>
      <w:tr w:rsidR="001228A0" w:rsidRPr="00CA04D8" w:rsidTr="00E350B8">
        <w:trPr>
          <w:cantSplit/>
        </w:trPr>
        <w:tc>
          <w:tcPr>
            <w:tcW w:w="1985" w:type="dxa"/>
          </w:tcPr>
          <w:p w:rsidR="00342046" w:rsidRPr="00CA04D8" w:rsidRDefault="001B2987" w:rsidP="007637BB">
            <w:pPr>
              <w:pStyle w:val="tabletext"/>
              <w:rPr>
                <w:szCs w:val="20"/>
                <w:lang w:val="fr-FR"/>
              </w:rPr>
            </w:pPr>
            <w:r w:rsidRPr="00CA04D8">
              <w:rPr>
                <w:szCs w:val="18"/>
                <w:lang w:val="fr-FR"/>
              </w:rPr>
              <w:t>Windows détecte que ses fichiers de licence ont été modifiés.</w:t>
            </w:r>
          </w:p>
        </w:tc>
        <w:tc>
          <w:tcPr>
            <w:tcW w:w="2977" w:type="dxa"/>
          </w:tcPr>
          <w:p w:rsidR="001228A0" w:rsidRPr="00CA04D8" w:rsidRDefault="00F9570F" w:rsidP="007F4A8E">
            <w:pPr>
              <w:pStyle w:val="Norm"/>
              <w:rPr>
                <w:sz w:val="18"/>
                <w:lang w:val="fr-FR"/>
              </w:rPr>
            </w:pPr>
            <w:r>
              <w:rPr>
                <w:noProof/>
                <w:sz w:val="18"/>
                <w:lang w:eastAsia="ko-KR"/>
              </w:rPr>
              <w:drawing>
                <wp:inline distT="0" distB="0" distL="0" distR="0">
                  <wp:extent cx="1752600" cy="6953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1752600" cy="695325"/>
                          </a:xfrm>
                          <a:prstGeom prst="rect">
                            <a:avLst/>
                          </a:prstGeom>
                          <a:noFill/>
                          <a:ln w="9525">
                            <a:noFill/>
                            <a:miter lim="800000"/>
                            <a:headEnd/>
                            <a:tailEnd/>
                          </a:ln>
                        </pic:spPr>
                      </pic:pic>
                    </a:graphicData>
                  </a:graphic>
                </wp:inline>
              </w:drawing>
            </w:r>
          </w:p>
          <w:p w:rsidR="001228A0" w:rsidRPr="00CA04D8" w:rsidRDefault="001228A0" w:rsidP="007F4A8E">
            <w:pPr>
              <w:pStyle w:val="Norm"/>
              <w:rPr>
                <w:sz w:val="18"/>
                <w:lang w:val="fr-FR"/>
              </w:rPr>
            </w:pPr>
          </w:p>
        </w:tc>
        <w:tc>
          <w:tcPr>
            <w:tcW w:w="4398" w:type="dxa"/>
          </w:tcPr>
          <w:p w:rsidR="001228A0" w:rsidRPr="00CA04D8" w:rsidRDefault="001228A0" w:rsidP="007F4A8E">
            <w:pPr>
              <w:pStyle w:val="Norm"/>
              <w:rPr>
                <w:sz w:val="18"/>
                <w:lang w:val="fr-FR"/>
              </w:rPr>
            </w:pPr>
            <w:r w:rsidRPr="00CA04D8">
              <w:rPr>
                <w:noProof/>
                <w:sz w:val="18"/>
                <w:lang w:eastAsia="ko-KR"/>
              </w:rPr>
              <w:drawing>
                <wp:inline distT="0" distB="0" distL="0" distR="0">
                  <wp:extent cx="2630638" cy="2269659"/>
                  <wp:effectExtent l="19050" t="0" r="0" b="0"/>
                  <wp:docPr id="12" name="Picture 7" descr="37 - Re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 - Reinstall.jpg"/>
                          <pic:cNvPicPr>
                            <a:picLocks noChangeAspect="1" noChangeArrowheads="1"/>
                          </pic:cNvPicPr>
                        </pic:nvPicPr>
                        <pic:blipFill>
                          <a:blip r:embed="rId30"/>
                          <a:stretch>
                            <a:fillRect/>
                          </a:stretch>
                        </pic:blipFill>
                        <pic:spPr bwMode="auto">
                          <a:xfrm>
                            <a:off x="0" y="0"/>
                            <a:ext cx="2630638" cy="2269659"/>
                          </a:xfrm>
                          <a:prstGeom prst="rect">
                            <a:avLst/>
                          </a:prstGeom>
                          <a:noFill/>
                          <a:ln w="9525">
                            <a:noFill/>
                            <a:miter lim="800000"/>
                            <a:headEnd/>
                            <a:tailEnd/>
                          </a:ln>
                        </pic:spPr>
                      </pic:pic>
                    </a:graphicData>
                  </a:graphic>
                </wp:inline>
              </w:drawing>
            </w:r>
          </w:p>
        </w:tc>
      </w:tr>
    </w:tbl>
    <w:p w:rsidR="001228A0" w:rsidRPr="00CA04D8" w:rsidRDefault="001228A0" w:rsidP="00AA5A42">
      <w:pPr>
        <w:pStyle w:val="TableSpacing"/>
        <w:rPr>
          <w:lang w:val="fr-FR"/>
        </w:rPr>
      </w:pPr>
    </w:p>
    <w:p w:rsidR="005E3F0D" w:rsidRPr="00CA04D8" w:rsidRDefault="002F3D61" w:rsidP="00A1428B">
      <w:pPr>
        <w:pStyle w:val="Heading1"/>
        <w:rPr>
          <w:lang w:val="fr-FR"/>
        </w:rPr>
      </w:pPr>
      <w:bookmarkStart w:id="11" w:name="_Ref234387732"/>
      <w:bookmarkStart w:id="12" w:name="_Toc237163577"/>
      <w:r w:rsidRPr="00CA04D8">
        <w:rPr>
          <w:lang w:val="fr-FR"/>
        </w:rPr>
        <w:lastRenderedPageBreak/>
        <w:t>Options Slmgr.vbs</w:t>
      </w:r>
      <w:bookmarkEnd w:id="6"/>
      <w:bookmarkEnd w:id="11"/>
      <w:bookmarkEnd w:id="12"/>
    </w:p>
    <w:p w:rsidR="00081694" w:rsidRPr="00CA04D8" w:rsidRDefault="00A33B7D" w:rsidP="00081694">
      <w:pPr>
        <w:pStyle w:val="Norm"/>
        <w:rPr>
          <w:lang w:val="fr-FR"/>
        </w:rPr>
      </w:pPr>
      <w:r w:rsidRPr="00CA04D8">
        <w:rPr>
          <w:rFonts w:cs="Times New Roman"/>
          <w:lang w:val="fr-FR"/>
        </w:rPr>
        <w:t xml:space="preserve">Dans la mesure où WMI change dans Windows 7 et Windows Server 2008 R2, le script Slmgr.vbs n’est pas destiné à fonctionner sur des plateformes. L’utilisation de Slmgr.vbs pour gérer un système Windows 7 ou Windows Server 2008 R2 à partir du système d’exploitation Windows Vista® n’est pas prise en charge. Toute tentative de gestion d’un système de niveau inférieur à partir de Windows 7 ou de Windows Server 2008 R2 générera une erreur d’incompatibilité de version spécifique. Par exemple, l’exécution de </w:t>
      </w:r>
      <w:r w:rsidRPr="00CA04D8">
        <w:rPr>
          <w:rFonts w:cs="Times New Roman"/>
          <w:b/>
          <w:lang w:val="fr-FR"/>
        </w:rPr>
        <w:t>cscript slmgr.vbs &lt;nom_ordinateur_vista&gt; /dlv</w:t>
      </w:r>
      <w:r w:rsidRPr="00CA04D8">
        <w:rPr>
          <w:rFonts w:cs="Times New Roman"/>
          <w:lang w:val="fr-FR"/>
        </w:rPr>
        <w:t xml:space="preserve"> générera le message suivant :</w:t>
      </w:r>
    </w:p>
    <w:p w:rsidR="00342046" w:rsidRPr="00CA04D8" w:rsidRDefault="001B2987">
      <w:pPr>
        <w:pStyle w:val="Code"/>
        <w:rPr>
          <w:lang w:val="fr-FR"/>
        </w:rPr>
      </w:pPr>
      <w:r w:rsidRPr="00CA04D8">
        <w:rPr>
          <w:lang w:val="fr-FR"/>
        </w:rPr>
        <w:t>Microsoft (R) Windows Script Host Version 5.8</w:t>
      </w:r>
      <w:r w:rsidRPr="00CA04D8">
        <w:rPr>
          <w:lang w:val="fr-FR"/>
        </w:rPr>
        <w:br/>
        <w:t>Copyright (C) Microsoft Corporation. Tous droits réservés.</w:t>
      </w:r>
    </w:p>
    <w:p w:rsidR="00342046" w:rsidRPr="00CA04D8" w:rsidRDefault="00342046">
      <w:pPr>
        <w:pStyle w:val="Code"/>
        <w:rPr>
          <w:lang w:val="fr-FR"/>
        </w:rPr>
      </w:pPr>
    </w:p>
    <w:p w:rsidR="00342046" w:rsidRPr="00CA04D8" w:rsidRDefault="001B2987">
      <w:pPr>
        <w:pStyle w:val="Code"/>
        <w:rPr>
          <w:lang w:val="fr-FR"/>
        </w:rPr>
      </w:pPr>
      <w:r w:rsidRPr="00CA04D8">
        <w:rPr>
          <w:lang w:val="fr-FR"/>
        </w:rPr>
        <w:t>L’ordinateur distant ne prend pas en charge cette version de SLMgr.vbs</w:t>
      </w:r>
    </w:p>
    <w:p w:rsidR="001C5490" w:rsidRPr="00CA04D8" w:rsidRDefault="001C5490">
      <w:pPr>
        <w:pStyle w:val="Code"/>
        <w:rPr>
          <w:rFonts w:ascii="Verdana" w:hAnsi="Verdana"/>
          <w:lang w:val="fr-FR"/>
        </w:rPr>
      </w:pPr>
    </w:p>
    <w:p w:rsidR="00D50534" w:rsidRPr="00CA04D8" w:rsidRDefault="00D50534" w:rsidP="003F7DDE">
      <w:pPr>
        <w:pStyle w:val="Norm"/>
        <w:rPr>
          <w:lang w:val="fr-FR"/>
        </w:rPr>
      </w:pPr>
      <w:r w:rsidRPr="00CA04D8">
        <w:rPr>
          <w:rFonts w:cs="Times New Roman"/>
          <w:lang w:val="fr-FR"/>
        </w:rPr>
        <w:t>Pour gérer des clients distants, utilisez l’outil VAMT (Volume Activation Management Tool) version 1.2 ou ultérieure, ou créez des scripts WMI personnalisés qui tiennent compte des différences entre les plateformes. Pour plus d’informations sur les méthodes et propriétés WMI de Volume Activation, reportez-vous à la section, « </w:t>
      </w:r>
      <w:fldSimple w:instr=" REF _Ref234379575 \h  \* MERGEFORMAT ">
        <w:r w:rsidRPr="00CA04D8">
          <w:rPr>
            <w:lang w:val="fr-FR"/>
          </w:rPr>
          <w:t>WMI Properties and Methods</w:t>
        </w:r>
      </w:fldSimple>
      <w:r w:rsidRPr="00CA04D8">
        <w:rPr>
          <w:rFonts w:cs="Times New Roman"/>
          <w:lang w:val="fr-FR"/>
        </w:rPr>
        <w:t> », ultérieurement dans le présent guide de référence.</w:t>
      </w:r>
    </w:p>
    <w:p w:rsidR="00725290" w:rsidRPr="00CA04D8" w:rsidRDefault="00725290" w:rsidP="003F7DDE">
      <w:pPr>
        <w:pStyle w:val="Norm"/>
        <w:rPr>
          <w:lang w:val="fr-FR"/>
        </w:rPr>
      </w:pPr>
      <w:r w:rsidRPr="00CA04D8">
        <w:rPr>
          <w:rFonts w:cs="Times New Roman"/>
          <w:lang w:val="fr-FR"/>
        </w:rPr>
        <w:t>Ce qui suit décrit la syntaxe du script Slmgr.vbs, et le Tableau 2 détaille chaque option de ligne de commande :</w:t>
      </w:r>
    </w:p>
    <w:p w:rsidR="0004039B" w:rsidRPr="00CA04D8" w:rsidRDefault="0004039B" w:rsidP="00667C11">
      <w:pPr>
        <w:pStyle w:val="Code"/>
        <w:rPr>
          <w:lang w:val="fr-FR"/>
        </w:rPr>
      </w:pPr>
      <w:r w:rsidRPr="00CA04D8">
        <w:rPr>
          <w:lang w:val="fr-FR"/>
        </w:rPr>
        <w:t>slmgr.vbs [NomOrdinateur [MotDePasse Utilisateur]] [&lt;Option&gt;]</w:t>
      </w:r>
    </w:p>
    <w:p w:rsidR="00E350B8" w:rsidRPr="00CA04D8" w:rsidRDefault="00E350B8">
      <w:pPr>
        <w:pStyle w:val="Alert"/>
        <w:rPr>
          <w:rStyle w:val="Strong"/>
          <w:lang w:val="fr-FR"/>
        </w:rPr>
      </w:pPr>
    </w:p>
    <w:p w:rsidR="00342046" w:rsidRPr="00CA04D8" w:rsidRDefault="001B2987">
      <w:pPr>
        <w:pStyle w:val="Alert"/>
        <w:rPr>
          <w:lang w:val="fr-FR"/>
        </w:rPr>
      </w:pPr>
      <w:r w:rsidRPr="00CA04D8">
        <w:rPr>
          <w:rStyle w:val="Strong"/>
          <w:lang w:val="fr-FR"/>
        </w:rPr>
        <w:t>Remarque   </w:t>
      </w:r>
      <w:r w:rsidRPr="00CA04D8">
        <w:rPr>
          <w:rFonts w:cs="Times New Roman"/>
          <w:lang w:val="fr-FR"/>
        </w:rPr>
        <w:t>Pour la prise en charge d’autres logiciels utilisant Volume Activation, reportez-vous aux documents spécifiquement rédigés pour ces applications.</w:t>
      </w:r>
      <w:r w:rsidRPr="00CA04D8">
        <w:rPr>
          <w:lang w:val="fr-FR"/>
        </w:rPr>
        <w:br/>
      </w:r>
    </w:p>
    <w:p w:rsidR="00E350B8" w:rsidRPr="00CA04D8" w:rsidRDefault="00E350B8">
      <w:pPr>
        <w:pStyle w:val="Alert"/>
        <w:rPr>
          <w:lang w:val="fr-FR"/>
        </w:rPr>
      </w:pPr>
    </w:p>
    <w:p w:rsidR="00E350B8" w:rsidRPr="00CA04D8" w:rsidRDefault="00E350B8">
      <w:pPr>
        <w:pStyle w:val="Alert"/>
        <w:rPr>
          <w:lang w:val="fr-FR"/>
        </w:rPr>
      </w:pPr>
    </w:p>
    <w:p w:rsidR="00E350B8" w:rsidRPr="00CA04D8" w:rsidRDefault="00E350B8">
      <w:pPr>
        <w:pStyle w:val="Alert"/>
        <w:rPr>
          <w:lang w:val="fr-FR"/>
        </w:rPr>
      </w:pPr>
    </w:p>
    <w:p w:rsidR="00E350B8" w:rsidRPr="00CA04D8" w:rsidRDefault="00E350B8">
      <w:pPr>
        <w:pStyle w:val="Alert"/>
        <w:rPr>
          <w:lang w:val="fr-FR"/>
        </w:rPr>
      </w:pPr>
    </w:p>
    <w:p w:rsidR="0004039B" w:rsidRPr="00CA04D8" w:rsidRDefault="00667C11" w:rsidP="00897FEE">
      <w:pPr>
        <w:pStyle w:val="Label"/>
        <w:rPr>
          <w:lang w:val="fr-FR"/>
        </w:rPr>
      </w:pPr>
      <w:r w:rsidRPr="00CA04D8">
        <w:rPr>
          <w:rFonts w:cs="Times New Roman"/>
          <w:lang w:val="fr-FR"/>
        </w:rPr>
        <w:lastRenderedPageBreak/>
        <w:t>Tableau 2. Options des lignes de commande Slmgr.vbs</w:t>
      </w:r>
    </w:p>
    <w:p w:rsidR="00AA5A42" w:rsidRPr="00CA04D8" w:rsidRDefault="00AA5A42" w:rsidP="00AA5A42">
      <w:pPr>
        <w:pStyle w:val="TableSpacing"/>
        <w:rPr>
          <w:lang w:val="fr-FR"/>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880"/>
        <w:gridCol w:w="6480"/>
      </w:tblGrid>
      <w:tr w:rsidR="0004039B" w:rsidRPr="00CA04D8" w:rsidTr="00613D8B">
        <w:trPr>
          <w:cantSplit/>
          <w:tblHeader/>
        </w:trPr>
        <w:tc>
          <w:tcPr>
            <w:tcW w:w="2880" w:type="dxa"/>
            <w:shd w:val="clear" w:color="auto" w:fill="B8CCE4" w:themeFill="accent1" w:themeFillTint="66"/>
          </w:tcPr>
          <w:p w:rsidR="00342046" w:rsidRPr="00CA04D8" w:rsidRDefault="001B2987" w:rsidP="007637BB">
            <w:pPr>
              <w:pStyle w:val="tabletext"/>
              <w:rPr>
                <w:rStyle w:val="Strong"/>
                <w:lang w:val="fr-FR"/>
              </w:rPr>
            </w:pPr>
            <w:r w:rsidRPr="00CA04D8">
              <w:rPr>
                <w:rStyle w:val="Strong"/>
                <w:lang w:val="fr-FR"/>
              </w:rPr>
              <w:t>Option</w:t>
            </w:r>
          </w:p>
        </w:tc>
        <w:tc>
          <w:tcPr>
            <w:tcW w:w="6480" w:type="dxa"/>
            <w:shd w:val="clear" w:color="auto" w:fill="B8CCE4" w:themeFill="accent1" w:themeFillTint="66"/>
          </w:tcPr>
          <w:p w:rsidR="00342046" w:rsidRPr="00CA04D8" w:rsidRDefault="001B2987" w:rsidP="007637BB">
            <w:pPr>
              <w:pStyle w:val="tabletext"/>
              <w:rPr>
                <w:rStyle w:val="Strong"/>
                <w:lang w:val="fr-FR"/>
              </w:rPr>
            </w:pPr>
            <w:r w:rsidRPr="00CA04D8">
              <w:rPr>
                <w:rStyle w:val="Strong"/>
                <w:lang w:val="fr-FR"/>
              </w:rPr>
              <w:t>Description</w:t>
            </w:r>
          </w:p>
        </w:tc>
      </w:tr>
      <w:tr w:rsidR="0004039B"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[NomOrdinateur]</w:t>
            </w:r>
          </w:p>
        </w:tc>
        <w:tc>
          <w:tcPr>
            <w:tcW w:w="6480" w:type="dxa"/>
          </w:tcPr>
          <w:p w:rsidR="00342046" w:rsidRPr="00CA04D8" w:rsidRDefault="001B2987" w:rsidP="007637BB">
            <w:pPr>
              <w:pStyle w:val="tabletext"/>
              <w:rPr>
                <w:szCs w:val="20"/>
                <w:lang w:val="fr-FR"/>
              </w:rPr>
            </w:pPr>
            <w:r w:rsidRPr="00CA04D8">
              <w:rPr>
                <w:lang w:val="fr-FR"/>
              </w:rPr>
              <w:t>Nom d’un ordinateur distant (le nom par défaut est celui de l’ordinateur local)</w:t>
            </w:r>
          </w:p>
        </w:tc>
      </w:tr>
      <w:tr w:rsidR="0004039B"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[Utilisateur]</w:t>
            </w:r>
          </w:p>
        </w:tc>
        <w:tc>
          <w:tcPr>
            <w:tcW w:w="6480" w:type="dxa"/>
          </w:tcPr>
          <w:p w:rsidR="00342046" w:rsidRPr="00CA04D8" w:rsidRDefault="001B2987" w:rsidP="007637BB">
            <w:pPr>
              <w:pStyle w:val="tabletext"/>
              <w:rPr>
                <w:szCs w:val="20"/>
                <w:lang w:val="fr-FR"/>
              </w:rPr>
            </w:pPr>
            <w:r w:rsidRPr="00CA04D8">
              <w:rPr>
                <w:lang w:val="fr-FR"/>
              </w:rPr>
              <w:t>Compte disposant du privilège requis sur l’ordinateur distant</w:t>
            </w:r>
          </w:p>
        </w:tc>
      </w:tr>
      <w:tr w:rsidR="0004039B"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[MotDePasse]</w:t>
            </w:r>
          </w:p>
        </w:tc>
        <w:tc>
          <w:tcPr>
            <w:tcW w:w="6480" w:type="dxa"/>
          </w:tcPr>
          <w:p w:rsidR="00342046" w:rsidRPr="00CA04D8" w:rsidRDefault="001B2987" w:rsidP="007637BB">
            <w:pPr>
              <w:pStyle w:val="tabletext"/>
              <w:rPr>
                <w:szCs w:val="20"/>
                <w:lang w:val="fr-FR"/>
              </w:rPr>
            </w:pPr>
            <w:r w:rsidRPr="00CA04D8">
              <w:rPr>
                <w:lang w:val="fr-FR"/>
              </w:rPr>
              <w:t>Mot de passe du compte disposant des privilèges requis sur l’ordinateur distant</w:t>
            </w:r>
          </w:p>
        </w:tc>
      </w:tr>
      <w:tr w:rsidR="005B3505" w:rsidRPr="00CA04D8" w:rsidTr="00613D8B">
        <w:trPr>
          <w:cantSplit/>
        </w:trPr>
        <w:tc>
          <w:tcPr>
            <w:tcW w:w="9360" w:type="dxa"/>
            <w:gridSpan w:val="2"/>
            <w:shd w:val="clear" w:color="auto" w:fill="DBE5F1" w:themeFill="accent1" w:themeFillTint="33"/>
          </w:tcPr>
          <w:p w:rsidR="00342046" w:rsidRPr="00CA04D8" w:rsidRDefault="001B2987" w:rsidP="007637BB">
            <w:pPr>
              <w:pStyle w:val="tabletext"/>
              <w:rPr>
                <w:rStyle w:val="Strong"/>
                <w:lang w:val="fr-FR"/>
              </w:rPr>
            </w:pPr>
            <w:r w:rsidRPr="00CA04D8">
              <w:rPr>
                <w:rStyle w:val="Strong"/>
                <w:lang w:val="fr-FR"/>
              </w:rPr>
              <w:t>Options globales</w:t>
            </w:r>
          </w:p>
        </w:tc>
      </w:tr>
      <w:tr w:rsidR="0004039B" w:rsidRPr="00E56B4A"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/ipk product_key</w:t>
            </w:r>
          </w:p>
        </w:tc>
        <w:tc>
          <w:tcPr>
            <w:tcW w:w="6480" w:type="dxa"/>
          </w:tcPr>
          <w:p w:rsidR="00342046" w:rsidRPr="00CA04D8" w:rsidRDefault="001B2987" w:rsidP="007637BB">
            <w:pPr>
              <w:pStyle w:val="tabletext"/>
              <w:rPr>
                <w:szCs w:val="20"/>
                <w:lang w:val="fr-FR"/>
              </w:rPr>
            </w:pPr>
            <w:r w:rsidRPr="00CA04D8">
              <w:rPr>
                <w:lang w:val="fr-FR"/>
              </w:rPr>
              <w:t>Tente d’installer une clé de produit 5×5. La clé de produit fournie par le paramètre est confirmée valide et applicable au système d’exploitation installé. Si tel n’est pas le cas, une erreur est renvoyée.</w:t>
            </w:r>
          </w:p>
          <w:p w:rsidR="00342046" w:rsidRPr="00CA04D8" w:rsidRDefault="001B2987" w:rsidP="007637BB">
            <w:pPr>
              <w:pStyle w:val="tabletext"/>
              <w:rPr>
                <w:szCs w:val="20"/>
                <w:lang w:val="fr-FR"/>
              </w:rPr>
            </w:pPr>
            <w:r w:rsidRPr="00CA04D8">
              <w:rPr>
                <w:lang w:val="fr-FR"/>
              </w:rPr>
              <w:t>Si la clé est valide et applicable, elle est installée. Si une clé est déjà installée, elle est remplacée de manière silencieuse.</w:t>
            </w:r>
          </w:p>
          <w:p w:rsidR="00342046" w:rsidRPr="00CA04D8" w:rsidRDefault="001B2987" w:rsidP="007637BB">
            <w:pPr>
              <w:pStyle w:val="tabletext"/>
              <w:rPr>
                <w:szCs w:val="20"/>
                <w:lang w:val="fr-FR"/>
              </w:rPr>
            </w:pPr>
            <w:r w:rsidRPr="00CA04D8">
              <w:rPr>
                <w:lang w:val="fr-FR"/>
              </w:rPr>
              <w:t>Pour éviter toute instabilité dans le service de licences, le système ou le service de protection logicielle doit être redémarré.</w:t>
            </w:r>
          </w:p>
          <w:p w:rsidR="00342046" w:rsidRPr="00CA04D8" w:rsidRDefault="001B2987" w:rsidP="007637BB">
            <w:pPr>
              <w:pStyle w:val="tabletext"/>
              <w:rPr>
                <w:szCs w:val="20"/>
                <w:lang w:val="fr-FR"/>
              </w:rPr>
            </w:pPr>
            <w:r w:rsidRPr="00CA04D8">
              <w:rPr>
                <w:lang w:val="fr-FR"/>
              </w:rPr>
              <w:t xml:space="preserve">Cette opération doit être exécutée à partir d’une invite de commandes avec élévation de privilèges, ou la valeur de registre </w:t>
            </w:r>
            <w:r w:rsidRPr="00CA04D8">
              <w:rPr>
                <w:rStyle w:val="Strong"/>
                <w:b w:val="0"/>
                <w:bCs w:val="0"/>
                <w:szCs w:val="24"/>
                <w:lang w:val="fr-FR"/>
              </w:rPr>
              <w:t>Opérations d’utilisateur standard</w:t>
            </w:r>
            <w:r w:rsidRPr="00CA04D8">
              <w:rPr>
                <w:lang w:val="fr-FR"/>
              </w:rPr>
              <w:t xml:space="preserve"> doit être paramétrée de sorte à autoriser des utilisateurs ne disposant pas des privilèges requis à accéder au service de protection logicielle.</w:t>
            </w:r>
          </w:p>
        </w:tc>
      </w:tr>
      <w:tr w:rsidR="0004039B" w:rsidRPr="00E56B4A" w:rsidTr="00613D8B">
        <w:trPr>
          <w:cantSplit/>
        </w:trPr>
        <w:tc>
          <w:tcPr>
            <w:tcW w:w="2880" w:type="dxa"/>
          </w:tcPr>
          <w:p w:rsidR="00342046" w:rsidRPr="00CA04D8" w:rsidRDefault="001B2987" w:rsidP="007637BB">
            <w:pPr>
              <w:pStyle w:val="tabletext"/>
              <w:rPr>
                <w:szCs w:val="20"/>
                <w:lang w:val="fr-FR"/>
              </w:rPr>
            </w:pPr>
            <w:r w:rsidRPr="00CA04D8">
              <w:rPr>
                <w:rStyle w:val="Strong"/>
                <w:lang w:val="fr-FR"/>
              </w:rPr>
              <w:lastRenderedPageBreak/>
              <w:t>/ato [ID d’activation]</w:t>
            </w:r>
          </w:p>
        </w:tc>
        <w:tc>
          <w:tcPr>
            <w:tcW w:w="6480" w:type="dxa"/>
          </w:tcPr>
          <w:p w:rsidR="00342046" w:rsidRPr="00CA04D8" w:rsidRDefault="001B2987" w:rsidP="007637BB">
            <w:pPr>
              <w:pStyle w:val="tabletext"/>
              <w:rPr>
                <w:szCs w:val="20"/>
                <w:lang w:val="fr-FR"/>
              </w:rPr>
            </w:pPr>
            <w:r w:rsidRPr="00CA04D8">
              <w:rPr>
                <w:lang w:val="fr-FR"/>
              </w:rPr>
              <w:t xml:space="preserve">Pour les versions commerciales et les systèmes en volume pour lesquels une clé hôte KMS ou une clé d’activation multiple (MAK) est installée, </w:t>
            </w:r>
            <w:r w:rsidRPr="00CA04D8">
              <w:rPr>
                <w:rStyle w:val="Strong"/>
                <w:lang w:val="fr-FR"/>
              </w:rPr>
              <w:t>/ato</w:t>
            </w:r>
            <w:r w:rsidRPr="00CA04D8">
              <w:rPr>
                <w:lang w:val="fr-FR"/>
              </w:rPr>
              <w:t xml:space="preserve"> invite Windows à tenter une activation en ligne.</w:t>
            </w:r>
          </w:p>
          <w:p w:rsidR="00342046" w:rsidRPr="00CA04D8" w:rsidRDefault="001B2987" w:rsidP="007637BB">
            <w:pPr>
              <w:pStyle w:val="tabletext"/>
              <w:rPr>
                <w:szCs w:val="20"/>
                <w:lang w:val="fr-FR"/>
              </w:rPr>
            </w:pPr>
            <w:r w:rsidRPr="00CA04D8">
              <w:rPr>
                <w:lang w:val="fr-FR"/>
              </w:rPr>
              <w:t>Quant aux systèmes pour lesquels une clé de licence en volume générique (GVLK) est installée, cette option invite à une tentative à l’activation KMS. Les systèmes ayant été configurés pour suspendre les tentatives d’activation KMS automatiques (</w:t>
            </w:r>
            <w:r w:rsidRPr="00CA04D8">
              <w:rPr>
                <w:rStyle w:val="Strong"/>
                <w:lang w:val="fr-FR"/>
              </w:rPr>
              <w:t>/stao</w:t>
            </w:r>
            <w:r w:rsidRPr="00CA04D8">
              <w:rPr>
                <w:lang w:val="fr-FR"/>
              </w:rPr>
              <w:t xml:space="preserve">) tentent toujours une activation KMS lorsque l’option </w:t>
            </w:r>
            <w:r w:rsidRPr="00CA04D8">
              <w:rPr>
                <w:rStyle w:val="Strong"/>
                <w:lang w:val="fr-FR"/>
              </w:rPr>
              <w:t>/ato</w:t>
            </w:r>
            <w:r w:rsidRPr="00CA04D8">
              <w:rPr>
                <w:lang w:val="fr-FR"/>
              </w:rPr>
              <w:t xml:space="preserve"> est exécutée.</w:t>
            </w:r>
          </w:p>
          <w:p w:rsidR="00342046" w:rsidRPr="00CA04D8" w:rsidRDefault="001B2987" w:rsidP="007637BB">
            <w:pPr>
              <w:pStyle w:val="tabletext"/>
              <w:rPr>
                <w:szCs w:val="20"/>
                <w:lang w:val="fr-FR"/>
              </w:rPr>
            </w:pPr>
            <w:r w:rsidRPr="00CA04D8">
              <w:rPr>
                <w:lang w:val="fr-FR"/>
              </w:rPr>
              <w:t xml:space="preserve">Le paramètre </w:t>
            </w:r>
            <w:r w:rsidRPr="00CA04D8">
              <w:rPr>
                <w:rStyle w:val="Strong"/>
                <w:lang w:val="fr-FR"/>
              </w:rPr>
              <w:t>[ID d’activation]</w:t>
            </w:r>
            <w:r w:rsidRPr="00CA04D8">
              <w:rPr>
                <w:lang w:val="fr-FR"/>
              </w:rPr>
              <w:t xml:space="preserve"> étend la prise en charge de l’option </w:t>
            </w:r>
            <w:r w:rsidRPr="00CA04D8">
              <w:rPr>
                <w:rStyle w:val="Strong"/>
                <w:lang w:val="fr-FR"/>
              </w:rPr>
              <w:t>/ato</w:t>
            </w:r>
            <w:r w:rsidRPr="00CA04D8">
              <w:rPr>
                <w:lang w:val="fr-FR"/>
              </w:rPr>
              <w:t xml:space="preserve"> pour identifier une édition Windows installée sur l’ordinateur. Le fait de spécifier le paramètre </w:t>
            </w:r>
            <w:r w:rsidRPr="00CA04D8">
              <w:rPr>
                <w:rStyle w:val="Strong"/>
                <w:lang w:val="fr-FR"/>
              </w:rPr>
              <w:t>[ID d’activation]</w:t>
            </w:r>
            <w:r w:rsidRPr="00CA04D8">
              <w:rPr>
                <w:lang w:val="fr-FR"/>
              </w:rPr>
              <w:t xml:space="preserve"> permet d’isoler les effets de l’option pour l’édition associée à cet ID d’activation. Exécutez </w:t>
            </w:r>
            <w:r w:rsidRPr="00CA04D8">
              <w:rPr>
                <w:rStyle w:val="Strong"/>
                <w:lang w:val="fr-FR"/>
              </w:rPr>
              <w:t>Slmgr.vbs /dlv</w:t>
            </w:r>
            <w:r w:rsidRPr="00CA04D8">
              <w:rPr>
                <w:lang w:val="fr-FR"/>
              </w:rPr>
              <w:t xml:space="preserve"> pour obtenir tous les ID d’activation de la version installée de Windows. Si vous avez besoin de prendre en charge d’autres applications, reportez-vous aux guides fournis pour ces applications pour plus d’informations.</w:t>
            </w:r>
          </w:p>
          <w:p w:rsidR="00342046" w:rsidRPr="00CA04D8" w:rsidRDefault="001B2987" w:rsidP="007637BB">
            <w:pPr>
              <w:pStyle w:val="tabletext"/>
              <w:rPr>
                <w:szCs w:val="20"/>
                <w:lang w:val="fr-FR"/>
              </w:rPr>
            </w:pPr>
            <w:r w:rsidRPr="00CA04D8">
              <w:rPr>
                <w:lang w:val="fr-FR"/>
              </w:rPr>
              <w:t xml:space="preserve">L’activation KMS ne requiert pas de privilèges plus élevés. Toutefois, une activation en ligne requiert une élévation de privilèges, ou la valeur de registre </w:t>
            </w:r>
            <w:r w:rsidRPr="00CA04D8">
              <w:rPr>
                <w:rStyle w:val="Strong"/>
                <w:b w:val="0"/>
                <w:bCs w:val="0"/>
                <w:szCs w:val="24"/>
                <w:lang w:val="fr-FR"/>
              </w:rPr>
              <w:t>Opérations d’utilisateur standard</w:t>
            </w:r>
            <w:r w:rsidRPr="00CA04D8">
              <w:rPr>
                <w:lang w:val="fr-FR"/>
              </w:rPr>
              <w:t xml:space="preserve"> doit être paramétrée de sorte à autoriser des utilisateurs ne disposant pas des privilèges requis à accéder au service de protection logicielle.</w:t>
            </w:r>
          </w:p>
        </w:tc>
      </w:tr>
      <w:tr w:rsidR="0004039B"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/dli [ID d’activation | Tous]</w:t>
            </w:r>
          </w:p>
        </w:tc>
        <w:tc>
          <w:tcPr>
            <w:tcW w:w="6480" w:type="dxa"/>
          </w:tcPr>
          <w:p w:rsidR="00342046" w:rsidRPr="00CA04D8" w:rsidRDefault="001B2987" w:rsidP="007637BB">
            <w:pPr>
              <w:pStyle w:val="tabletext"/>
              <w:rPr>
                <w:szCs w:val="20"/>
                <w:lang w:val="fr-FR"/>
              </w:rPr>
            </w:pPr>
            <w:r w:rsidRPr="00CA04D8">
              <w:rPr>
                <w:lang w:val="fr-FR"/>
              </w:rPr>
              <w:t>Affiche les informations de licence.</w:t>
            </w:r>
          </w:p>
          <w:p w:rsidR="00342046" w:rsidRPr="00CA04D8" w:rsidRDefault="001B2987" w:rsidP="007637BB">
            <w:pPr>
              <w:pStyle w:val="tabletext"/>
              <w:rPr>
                <w:szCs w:val="20"/>
                <w:lang w:val="fr-FR"/>
              </w:rPr>
            </w:pPr>
            <w:r w:rsidRPr="00CA04D8">
              <w:rPr>
                <w:lang w:val="fr-FR"/>
              </w:rPr>
              <w:t xml:space="preserve">Par défaut, </w:t>
            </w:r>
            <w:r w:rsidRPr="00CA04D8">
              <w:rPr>
                <w:rStyle w:val="Strong"/>
                <w:lang w:val="fr-FR"/>
              </w:rPr>
              <w:t>/dli</w:t>
            </w:r>
            <w:r w:rsidRPr="00CA04D8">
              <w:rPr>
                <w:lang w:val="fr-FR"/>
              </w:rPr>
              <w:t xml:space="preserve"> affiche les informations de licence de l’édition Windows active installée. Le fait de spécifier le paramètre </w:t>
            </w:r>
            <w:r w:rsidRPr="00CA04D8">
              <w:rPr>
                <w:rStyle w:val="Strong"/>
                <w:lang w:val="fr-FR"/>
              </w:rPr>
              <w:t>[ID d’activation]</w:t>
            </w:r>
            <w:r w:rsidRPr="00CA04D8">
              <w:rPr>
                <w:lang w:val="fr-FR"/>
              </w:rPr>
              <w:t xml:space="preserve"> permet d’afficher les informations de licence de l’édition spécifiée associée à cet ID d’activation. Le fait de spécifier </w:t>
            </w:r>
            <w:r w:rsidRPr="00CA04D8">
              <w:rPr>
                <w:rStyle w:val="Strong"/>
                <w:lang w:val="fr-FR"/>
              </w:rPr>
              <w:t>[Tous]</w:t>
            </w:r>
            <w:r w:rsidRPr="00CA04D8">
              <w:rPr>
                <w:lang w:val="fr-FR"/>
              </w:rPr>
              <w:t xml:space="preserve"> comme paramètre affichera toutes les informations de licence des produits installés applicables.</w:t>
            </w:r>
          </w:p>
          <w:p w:rsidR="00342046" w:rsidRPr="00CA04D8" w:rsidRDefault="001B2987" w:rsidP="007637BB">
            <w:pPr>
              <w:pStyle w:val="tabletext"/>
              <w:rPr>
                <w:szCs w:val="20"/>
                <w:lang w:val="fr-FR"/>
              </w:rPr>
            </w:pPr>
            <w:r w:rsidRPr="00CA04D8">
              <w:rPr>
                <w:lang w:val="fr-FR"/>
              </w:rPr>
              <w:t>Cette opération ne requiert pas de privilèges plus élevés.</w:t>
            </w:r>
          </w:p>
        </w:tc>
      </w:tr>
      <w:tr w:rsidR="0004039B"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lastRenderedPageBreak/>
              <w:t>/dlv [ID d’activation | Tous]</w:t>
            </w:r>
          </w:p>
        </w:tc>
        <w:tc>
          <w:tcPr>
            <w:tcW w:w="6480" w:type="dxa"/>
          </w:tcPr>
          <w:p w:rsidR="00342046" w:rsidRPr="00CA04D8" w:rsidRDefault="001B2987" w:rsidP="007637BB">
            <w:pPr>
              <w:pStyle w:val="tabletext"/>
              <w:rPr>
                <w:szCs w:val="20"/>
                <w:lang w:val="fr-FR"/>
              </w:rPr>
            </w:pPr>
            <w:r w:rsidRPr="00CA04D8">
              <w:rPr>
                <w:lang w:val="fr-FR"/>
              </w:rPr>
              <w:t>Affiche les informations de licence détaillées.</w:t>
            </w:r>
          </w:p>
          <w:p w:rsidR="00342046" w:rsidRPr="00CA04D8" w:rsidRDefault="001B2987" w:rsidP="007637BB">
            <w:pPr>
              <w:pStyle w:val="tabletext"/>
              <w:rPr>
                <w:szCs w:val="20"/>
                <w:lang w:val="fr-FR"/>
              </w:rPr>
            </w:pPr>
            <w:r w:rsidRPr="00CA04D8">
              <w:rPr>
                <w:lang w:val="fr-FR"/>
              </w:rPr>
              <w:t xml:space="preserve">Par défaut, </w:t>
            </w:r>
            <w:r w:rsidRPr="00CA04D8">
              <w:rPr>
                <w:rStyle w:val="Strong"/>
                <w:lang w:val="fr-FR"/>
              </w:rPr>
              <w:t>/dlv</w:t>
            </w:r>
            <w:r w:rsidRPr="00CA04D8">
              <w:rPr>
                <w:lang w:val="fr-FR"/>
              </w:rPr>
              <w:t xml:space="preserve"> affiche les informations de licence du système d’exploitation installé. Le fait de spécifier le paramètre </w:t>
            </w:r>
            <w:r w:rsidRPr="00CA04D8">
              <w:rPr>
                <w:rStyle w:val="Strong"/>
                <w:lang w:val="fr-FR"/>
              </w:rPr>
              <w:t>[ID d’activation]</w:t>
            </w:r>
            <w:r w:rsidRPr="00CA04D8">
              <w:rPr>
                <w:lang w:val="fr-FR"/>
              </w:rPr>
              <w:t xml:space="preserve"> permet d’afficher les informations de licence de l’édition spécifiée associée à cet ID d’activation. Le fait de spécifier le paramètre </w:t>
            </w:r>
            <w:r w:rsidRPr="00CA04D8">
              <w:rPr>
                <w:rStyle w:val="Strong"/>
                <w:lang w:val="fr-FR"/>
              </w:rPr>
              <w:t>[Tous]</w:t>
            </w:r>
            <w:r w:rsidRPr="00CA04D8">
              <w:rPr>
                <w:lang w:val="fr-FR"/>
              </w:rPr>
              <w:t xml:space="preserve"> affiche toutes les informations de licence des produits installés applicables.</w:t>
            </w:r>
          </w:p>
          <w:p w:rsidR="00342046" w:rsidRPr="00CA04D8" w:rsidRDefault="001B2987" w:rsidP="007637BB">
            <w:pPr>
              <w:pStyle w:val="tabletext"/>
              <w:rPr>
                <w:szCs w:val="20"/>
                <w:lang w:val="fr-FR"/>
              </w:rPr>
            </w:pPr>
            <w:r w:rsidRPr="00CA04D8">
              <w:rPr>
                <w:lang w:val="fr-FR"/>
              </w:rPr>
              <w:t>Cette opération ne requiert pas de privilèges plus élevés.</w:t>
            </w:r>
          </w:p>
        </w:tc>
      </w:tr>
      <w:tr w:rsidR="0004039B"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/xpr [ID d’activation]</w:t>
            </w:r>
          </w:p>
        </w:tc>
        <w:tc>
          <w:tcPr>
            <w:tcW w:w="6480" w:type="dxa"/>
          </w:tcPr>
          <w:p w:rsidR="00342046" w:rsidRPr="00CA04D8" w:rsidRDefault="001B2987" w:rsidP="007637BB">
            <w:pPr>
              <w:pStyle w:val="tabletext"/>
              <w:rPr>
                <w:szCs w:val="20"/>
                <w:lang w:val="fr-FR"/>
              </w:rPr>
            </w:pPr>
            <w:r w:rsidRPr="00CA04D8">
              <w:rPr>
                <w:lang w:val="fr-FR"/>
              </w:rPr>
              <w:t>Affiche la date d’expiration d’activation du produit. Par défaut, cela concerne l’édition Windows actuelle et est principalement utile aux clients KMS dans la mesure où l’activation des éditions commerciales et MAK est perpétuelle.</w:t>
            </w:r>
          </w:p>
          <w:p w:rsidR="00342046" w:rsidRPr="00CA04D8" w:rsidRDefault="001B2987" w:rsidP="007637BB">
            <w:pPr>
              <w:pStyle w:val="tabletext"/>
              <w:rPr>
                <w:szCs w:val="20"/>
                <w:lang w:val="fr-FR"/>
              </w:rPr>
            </w:pPr>
            <w:r w:rsidRPr="00CA04D8">
              <w:rPr>
                <w:lang w:val="fr-FR"/>
              </w:rPr>
              <w:t xml:space="preserve">Le fait de spécifier le paramètre </w:t>
            </w:r>
            <w:r w:rsidRPr="00CA04D8">
              <w:rPr>
                <w:rStyle w:val="Strong"/>
                <w:lang w:val="fr-FR"/>
              </w:rPr>
              <w:t>[ID d’activation]</w:t>
            </w:r>
            <w:r w:rsidRPr="00CA04D8">
              <w:rPr>
                <w:lang w:val="fr-FR"/>
              </w:rPr>
              <w:t xml:space="preserve"> permet d’afficher la date d’expiration d’activation de l’édition spécifiée associée à cet ID d’activation.</w:t>
            </w:r>
          </w:p>
          <w:p w:rsidR="00342046" w:rsidRPr="00CA04D8" w:rsidRDefault="001B2987" w:rsidP="007637BB">
            <w:pPr>
              <w:pStyle w:val="tabletext"/>
              <w:rPr>
                <w:szCs w:val="20"/>
                <w:lang w:val="fr-FR"/>
              </w:rPr>
            </w:pPr>
            <w:r w:rsidRPr="00CA04D8">
              <w:rPr>
                <w:lang w:val="fr-FR"/>
              </w:rPr>
              <w:t>Cette opération ne requiert pas de privilèges plus élevés.</w:t>
            </w:r>
          </w:p>
        </w:tc>
      </w:tr>
      <w:tr w:rsidR="005B3505" w:rsidRPr="00CA04D8" w:rsidTr="00613D8B">
        <w:trPr>
          <w:cantSplit/>
        </w:trPr>
        <w:tc>
          <w:tcPr>
            <w:tcW w:w="9360" w:type="dxa"/>
            <w:gridSpan w:val="2"/>
            <w:shd w:val="clear" w:color="auto" w:fill="DBE5F1" w:themeFill="accent1" w:themeFillTint="33"/>
          </w:tcPr>
          <w:p w:rsidR="00342046" w:rsidRPr="00CA04D8" w:rsidRDefault="001B2987" w:rsidP="007637BB">
            <w:pPr>
              <w:pStyle w:val="tabletext"/>
              <w:rPr>
                <w:rStyle w:val="Strong"/>
                <w:lang w:val="fr-FR"/>
              </w:rPr>
            </w:pPr>
            <w:r w:rsidRPr="00CA04D8">
              <w:rPr>
                <w:rStyle w:val="Strong"/>
                <w:lang w:val="fr-FR"/>
              </w:rPr>
              <w:t>Options avancées</w:t>
            </w:r>
          </w:p>
        </w:tc>
      </w:tr>
      <w:tr w:rsidR="0004039B"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/cpky</w:t>
            </w:r>
          </w:p>
        </w:tc>
        <w:tc>
          <w:tcPr>
            <w:tcW w:w="6480" w:type="dxa"/>
          </w:tcPr>
          <w:p w:rsidR="00342046" w:rsidRPr="00CA04D8" w:rsidRDefault="001B2987" w:rsidP="007637BB">
            <w:pPr>
              <w:pStyle w:val="tabletext"/>
              <w:rPr>
                <w:szCs w:val="20"/>
                <w:lang w:val="fr-FR"/>
              </w:rPr>
            </w:pPr>
            <w:r w:rsidRPr="00CA04D8">
              <w:rPr>
                <w:lang w:val="fr-FR"/>
              </w:rPr>
              <w:t xml:space="preserve">Certaines opérations de maintenance requièrent que la clé de produit soit disponible dans le registre lors des opérations OOBE (Out-of-Box Experience). L’option </w:t>
            </w:r>
            <w:r w:rsidRPr="00CA04D8">
              <w:rPr>
                <w:rStyle w:val="Strong"/>
                <w:lang w:val="fr-FR"/>
              </w:rPr>
              <w:t>/cpky</w:t>
            </w:r>
            <w:r w:rsidRPr="00CA04D8">
              <w:rPr>
                <w:lang w:val="fr-FR"/>
              </w:rPr>
              <w:t xml:space="preserve"> supprime la clé de produit du registre pour éviter que cette clé soit volée par un code malveillant.</w:t>
            </w:r>
          </w:p>
          <w:p w:rsidR="00342046" w:rsidRPr="00CA04D8" w:rsidRDefault="001B2987" w:rsidP="007637BB">
            <w:pPr>
              <w:pStyle w:val="tabletext"/>
              <w:rPr>
                <w:szCs w:val="20"/>
                <w:lang w:val="fr-FR"/>
              </w:rPr>
            </w:pPr>
            <w:r w:rsidRPr="00CA04D8">
              <w:rPr>
                <w:lang w:val="fr-FR"/>
              </w:rPr>
              <w:t>Pour les installations commerciales qui déploient des clés, les meilleures pratiques recommandent l’exécution de cette option. Cette option n’est pas requise pour les clés hôtes KMS et MAK dans la mesure où elle correspond au comportement par défaut de ces clés. Cette option n’est nécessaire que pour d’autres types de clés dont le comportement par défaut ne consiste pas à effacer la clé du registre.</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04039B" w:rsidRPr="00E56B4A"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lastRenderedPageBreak/>
              <w:t>/ilc &lt;fichier_de_licence&gt;</w:t>
            </w:r>
          </w:p>
        </w:tc>
        <w:tc>
          <w:tcPr>
            <w:tcW w:w="6480" w:type="dxa"/>
          </w:tcPr>
          <w:p w:rsidR="00342046" w:rsidRPr="00CA04D8" w:rsidRDefault="00883F8C" w:rsidP="007637BB">
            <w:pPr>
              <w:pStyle w:val="tabletext"/>
              <w:rPr>
                <w:szCs w:val="20"/>
                <w:lang w:val="fr-FR"/>
              </w:rPr>
            </w:pPr>
            <w:r w:rsidRPr="00CA04D8">
              <w:rPr>
                <w:lang w:val="fr-FR"/>
              </w:rPr>
              <w:t>Cette option installe le fichier de licence spécifié par le paramètre requis. Ces licences peuvent être installées en tant que mesure de dépannage pour prendre en charge l’activation basée sur les jetons, ou dans le cadre d’une installation manuelle d’une application intégrée.</w:t>
            </w:r>
          </w:p>
          <w:p w:rsidR="00342046" w:rsidRPr="00CA04D8" w:rsidRDefault="001B2987" w:rsidP="007637BB">
            <w:pPr>
              <w:pStyle w:val="tabletext"/>
              <w:rPr>
                <w:szCs w:val="20"/>
                <w:lang w:val="fr-FR"/>
              </w:rPr>
            </w:pPr>
            <w:r w:rsidRPr="00CA04D8">
              <w:rPr>
                <w:lang w:val="fr-FR"/>
              </w:rPr>
              <w:t>Les licences ne sont pas validées durant ce processus : La validation de licence est en dehors du champ d’application de Slmgr. En revanche, la validation est gérée par le service de protection logicielle à l’exécution.</w:t>
            </w:r>
          </w:p>
          <w:p w:rsidR="00342046" w:rsidRPr="00CA04D8" w:rsidRDefault="001B2987" w:rsidP="007637BB">
            <w:pPr>
              <w:pStyle w:val="tabletext"/>
              <w:rPr>
                <w:szCs w:val="20"/>
                <w:lang w:val="fr-FR"/>
              </w:rPr>
            </w:pPr>
            <w:r w:rsidRPr="00CA04D8">
              <w:rPr>
                <w:lang w:val="fr-FR"/>
              </w:rPr>
              <w:t xml:space="preserve">Cette opération doit être exécutée à partir d’une invite de commandes avec élévation de privilèges, ou la valeur de registre </w:t>
            </w:r>
            <w:r w:rsidRPr="00CA04D8">
              <w:rPr>
                <w:rStyle w:val="Strong"/>
                <w:lang w:val="fr-FR"/>
              </w:rPr>
              <w:t>Opérations d’utilisateur standard</w:t>
            </w:r>
            <w:r w:rsidRPr="00CA04D8">
              <w:rPr>
                <w:lang w:val="fr-FR"/>
              </w:rPr>
              <w:t xml:space="preserve"> doit être paramétrée de sorte à autoriser des utilisateurs ne disposant pas des privilèges requis à accéder au service de protection logicielle.</w:t>
            </w:r>
          </w:p>
        </w:tc>
      </w:tr>
      <w:tr w:rsidR="005B3505" w:rsidRPr="00E56B4A"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/rilc</w:t>
            </w:r>
          </w:p>
        </w:tc>
        <w:tc>
          <w:tcPr>
            <w:tcW w:w="6480" w:type="dxa"/>
          </w:tcPr>
          <w:p w:rsidR="00342046" w:rsidRPr="00CA04D8" w:rsidRDefault="00883F8C" w:rsidP="007637BB">
            <w:pPr>
              <w:pStyle w:val="tabletext"/>
              <w:rPr>
                <w:szCs w:val="20"/>
                <w:lang w:val="fr-FR"/>
              </w:rPr>
            </w:pPr>
            <w:r w:rsidRPr="00CA04D8">
              <w:rPr>
                <w:lang w:val="fr-FR"/>
              </w:rPr>
              <w:t>Cette option réinstalle toutes les licences stockées dans %SystemRoot%\system32\oem and %SystemRoot%\System32\spp\jetons. Ce sont des copies « valides connues » stockées lors de l’installation.</w:t>
            </w:r>
          </w:p>
          <w:p w:rsidR="00342046" w:rsidRPr="00CA04D8" w:rsidRDefault="001B2987" w:rsidP="007637BB">
            <w:pPr>
              <w:pStyle w:val="tabletext"/>
              <w:rPr>
                <w:szCs w:val="20"/>
                <w:lang w:val="fr-FR"/>
              </w:rPr>
            </w:pPr>
            <w:r w:rsidRPr="00CA04D8">
              <w:rPr>
                <w:lang w:val="fr-FR"/>
              </w:rPr>
              <w:t>Toutes les licences correspondantes dans le magasin de données de confiance sont remplacées. Toutes les licences supplémentaires (comme par exemple les licences d’émission (IL) d’une autorité de confiance (TA), les licences d’applications) demeurent intactes.</w:t>
            </w:r>
          </w:p>
          <w:p w:rsidR="00342046" w:rsidRPr="00CA04D8" w:rsidRDefault="001B2987" w:rsidP="007637BB">
            <w:pPr>
              <w:pStyle w:val="tabletext"/>
              <w:rPr>
                <w:szCs w:val="20"/>
                <w:lang w:val="fr-FR"/>
              </w:rPr>
            </w:pPr>
            <w:r w:rsidRPr="00CA04D8">
              <w:rPr>
                <w:lang w:val="fr-FR"/>
              </w:rPr>
              <w:t xml:space="preserve">Cette opération doit être exécutée à partir d’une invite de commandes avec élévation de privilèges, ou la valeur de registre </w:t>
            </w:r>
            <w:r w:rsidRPr="00CA04D8">
              <w:rPr>
                <w:rStyle w:val="Strong"/>
                <w:lang w:val="fr-FR"/>
              </w:rPr>
              <w:t>Opérations d’utilisateur standard</w:t>
            </w:r>
            <w:r w:rsidRPr="00CA04D8">
              <w:rPr>
                <w:lang w:val="fr-FR"/>
              </w:rPr>
              <w:t xml:space="preserve"> doit être paramétrée de sorte à autoriser des utilisateurs ne disposant pas des privilèges requis à accéder au service de protection logicielle.</w:t>
            </w:r>
          </w:p>
        </w:tc>
      </w:tr>
      <w:tr w:rsidR="005B3505" w:rsidRPr="00E56B4A"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lastRenderedPageBreak/>
              <w:t>/rearm</w:t>
            </w:r>
          </w:p>
        </w:tc>
        <w:tc>
          <w:tcPr>
            <w:tcW w:w="6480" w:type="dxa"/>
          </w:tcPr>
          <w:p w:rsidR="00342046" w:rsidRPr="00CA04D8" w:rsidRDefault="00B8184E" w:rsidP="007637BB">
            <w:pPr>
              <w:pStyle w:val="tabletext"/>
              <w:rPr>
                <w:szCs w:val="20"/>
                <w:lang w:val="fr-FR"/>
              </w:rPr>
            </w:pPr>
            <w:r w:rsidRPr="00CA04D8">
              <w:rPr>
                <w:lang w:val="fr-FR"/>
              </w:rPr>
              <w:t xml:space="preserve">Cette option réinitialise les compteurs d’activation. Le processus </w:t>
            </w:r>
            <w:r w:rsidRPr="00CA04D8">
              <w:rPr>
                <w:rStyle w:val="Strong"/>
                <w:lang w:val="fr-FR"/>
              </w:rPr>
              <w:t>/rearm</w:t>
            </w:r>
            <w:r w:rsidRPr="00CA04D8">
              <w:rPr>
                <w:lang w:val="fr-FR"/>
              </w:rPr>
              <w:t xml:space="preserve"> est également appelé par </w:t>
            </w:r>
            <w:r w:rsidRPr="00CA04D8">
              <w:rPr>
                <w:rStyle w:val="Strong"/>
                <w:lang w:val="fr-FR"/>
              </w:rPr>
              <w:t>sysprep /generalize</w:t>
            </w:r>
            <w:r w:rsidRPr="00CA04D8">
              <w:rPr>
                <w:lang w:val="fr-FR"/>
              </w:rPr>
              <w:t>.</w:t>
            </w:r>
          </w:p>
          <w:p w:rsidR="00342046" w:rsidRPr="00CA04D8" w:rsidRDefault="001B2987" w:rsidP="007637BB">
            <w:pPr>
              <w:pStyle w:val="tabletext"/>
              <w:rPr>
                <w:szCs w:val="20"/>
                <w:lang w:val="fr-FR"/>
              </w:rPr>
            </w:pPr>
            <w:r w:rsidRPr="00CA04D8">
              <w:rPr>
                <w:lang w:val="fr-FR"/>
              </w:rPr>
              <w:t xml:space="preserve">Cette opération n’aura aucun effet si la sous-clé de registre HKEY_LOCAL_MACHINE\SOFTWARE\Microsoft\Windows NT\CurrentVersion\SoftwareProtectionPlatform\SkipRearm est égale à </w:t>
            </w:r>
            <w:r w:rsidRPr="00CA04D8">
              <w:rPr>
                <w:rStyle w:val="Strong"/>
                <w:lang w:val="fr-FR"/>
              </w:rPr>
              <w:t>1</w:t>
            </w:r>
            <w:r w:rsidRPr="00CA04D8">
              <w:rPr>
                <w:lang w:val="fr-FR"/>
              </w:rPr>
              <w:t>. Se reporter à la section « </w:t>
            </w:r>
            <w:fldSimple w:instr=" REF _Ref234380255 \h  \* MERGEFORMAT ">
              <w:r w:rsidR="00B8184E" w:rsidRPr="00CA04D8">
                <w:rPr>
                  <w:lang w:val="fr-FR"/>
                </w:rPr>
                <w:t>Registry Settings</w:t>
              </w:r>
            </w:fldSimple>
            <w:r w:rsidRPr="00CA04D8">
              <w:rPr>
                <w:lang w:val="fr-FR"/>
              </w:rPr>
              <w:t> », ultérieurement dans le présent guide, pour obtenir plus d’informations sur cette sous-clé de registre.</w:t>
            </w:r>
          </w:p>
          <w:p w:rsidR="00342046" w:rsidRPr="00CA04D8" w:rsidRDefault="001B2987" w:rsidP="007637BB">
            <w:pPr>
              <w:pStyle w:val="tabletext"/>
              <w:rPr>
                <w:szCs w:val="20"/>
                <w:lang w:val="fr-FR"/>
              </w:rPr>
            </w:pPr>
            <w:r w:rsidRPr="00CA04D8">
              <w:rPr>
                <w:lang w:val="fr-FR"/>
              </w:rPr>
              <w:t xml:space="preserve">Cette opération doit être exécutée à partir d’une invite de commandes avec élévation de privilèges, ou la valeur de registre </w:t>
            </w:r>
            <w:r w:rsidRPr="00CA04D8">
              <w:rPr>
                <w:rStyle w:val="Strong"/>
                <w:lang w:val="fr-FR"/>
              </w:rPr>
              <w:t>Opérations d’utilisateur standard</w:t>
            </w:r>
            <w:r w:rsidRPr="00CA04D8">
              <w:rPr>
                <w:lang w:val="fr-FR"/>
              </w:rPr>
              <w:t xml:space="preserve"> doit être paramétrée de sorte à autoriser des utilisateurs ne disposant pas des privilèges requis à accéder au service de protection logicielle.</w:t>
            </w:r>
          </w:p>
        </w:tc>
      </w:tr>
      <w:tr w:rsidR="005B3505"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/upk [ID d’activation]</w:t>
            </w:r>
          </w:p>
        </w:tc>
        <w:tc>
          <w:tcPr>
            <w:tcW w:w="6480" w:type="dxa"/>
          </w:tcPr>
          <w:p w:rsidR="00342046" w:rsidRPr="00CA04D8" w:rsidRDefault="00B8184E" w:rsidP="007637BB">
            <w:pPr>
              <w:pStyle w:val="tabletext"/>
              <w:rPr>
                <w:szCs w:val="20"/>
                <w:lang w:val="fr-FR"/>
              </w:rPr>
            </w:pPr>
            <w:r w:rsidRPr="00CA04D8">
              <w:rPr>
                <w:lang w:val="fr-FR"/>
              </w:rPr>
              <w:t>Cette option désinstalle la clé de produit de l’édition Windows actuelle. Après un redémarrage, le système sera dans un état Sans licence à moins qu’une une nouvelle clé de produit soit installée.</w:t>
            </w:r>
          </w:p>
          <w:p w:rsidR="00342046" w:rsidRPr="00CA04D8" w:rsidRDefault="001B2987" w:rsidP="007637BB">
            <w:pPr>
              <w:pStyle w:val="tabletext"/>
              <w:rPr>
                <w:szCs w:val="20"/>
                <w:lang w:val="fr-FR"/>
              </w:rPr>
            </w:pPr>
            <w:r w:rsidRPr="00CA04D8">
              <w:rPr>
                <w:lang w:val="fr-FR"/>
              </w:rPr>
              <w:t xml:space="preserve">En outre, il est possible d’utiliser le paramètre </w:t>
            </w:r>
            <w:r w:rsidRPr="00CA04D8">
              <w:rPr>
                <w:rStyle w:val="Strong"/>
                <w:lang w:val="fr-FR"/>
              </w:rPr>
              <w:t>[ID d’activation]</w:t>
            </w:r>
            <w:r w:rsidRPr="00CA04D8">
              <w:rPr>
                <w:lang w:val="fr-FR"/>
              </w:rPr>
              <w:t xml:space="preserve"> pour spécifier un autre produit installé.</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B3505" w:rsidRPr="00CA04D8" w:rsidTr="00613D8B">
        <w:trPr>
          <w:cantSplit/>
        </w:trPr>
        <w:tc>
          <w:tcPr>
            <w:tcW w:w="9360" w:type="dxa"/>
            <w:gridSpan w:val="2"/>
            <w:shd w:val="clear" w:color="auto" w:fill="DBE5F1" w:themeFill="accent1" w:themeFillTint="33"/>
          </w:tcPr>
          <w:p w:rsidR="00342046" w:rsidRPr="00CA04D8" w:rsidRDefault="001B2987" w:rsidP="007637BB">
            <w:pPr>
              <w:pStyle w:val="tabletext"/>
              <w:rPr>
                <w:rStyle w:val="Strong"/>
                <w:lang w:val="fr-FR"/>
              </w:rPr>
            </w:pPr>
            <w:r w:rsidRPr="00CA04D8">
              <w:rPr>
                <w:rStyle w:val="Strong"/>
                <w:lang w:val="fr-FR"/>
              </w:rPr>
              <w:t>Licences en volume : Options client KMS</w:t>
            </w:r>
          </w:p>
        </w:tc>
      </w:tr>
      <w:tr w:rsidR="005B3505" w:rsidRPr="00E56B4A"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/skms Nom[:Port] | : port [ID d’activation] [ID d’activation]</w:t>
            </w:r>
          </w:p>
        </w:tc>
        <w:tc>
          <w:tcPr>
            <w:tcW w:w="6480" w:type="dxa"/>
          </w:tcPr>
          <w:p w:rsidR="00342046" w:rsidRPr="00CA04D8" w:rsidRDefault="00B8184E" w:rsidP="007637BB">
            <w:pPr>
              <w:pStyle w:val="tabletext"/>
              <w:rPr>
                <w:szCs w:val="20"/>
                <w:lang w:val="fr-FR"/>
              </w:rPr>
            </w:pPr>
            <w:r w:rsidRPr="00CA04D8">
              <w:rPr>
                <w:lang w:val="fr-FR"/>
              </w:rPr>
              <w:t>Cette option spécifie le nom ainsi que le port de l’ordinateur hôte KMS à contacter. Le paramétrage de cette valeur désactive l’auto-détection de l’hôte KMS.</w:t>
            </w:r>
          </w:p>
          <w:p w:rsidR="00342046" w:rsidRPr="00CA04D8" w:rsidRDefault="001B2987" w:rsidP="007637BB">
            <w:pPr>
              <w:pStyle w:val="tabletext"/>
              <w:rPr>
                <w:szCs w:val="20"/>
                <w:lang w:val="fr-FR"/>
              </w:rPr>
            </w:pPr>
            <w:r w:rsidRPr="00CA04D8">
              <w:rPr>
                <w:lang w:val="fr-FR"/>
              </w:rPr>
              <w:t xml:space="preserve">Si l’hôte KMS utilise l’IP version 6 (IPv6) uniquement, l’adresse doit être spécifiée au format </w:t>
            </w:r>
            <w:r w:rsidRPr="00CA04D8">
              <w:rPr>
                <w:rStyle w:val="Emphasis"/>
                <w:lang w:val="fr-FR"/>
              </w:rPr>
              <w:t>[nom d’hôte]:port.</w:t>
            </w:r>
            <w:r w:rsidRPr="00CA04D8">
              <w:rPr>
                <w:lang w:val="fr-FR"/>
              </w:rPr>
              <w:t xml:space="preserve"> Les adresses IPv6 contiennent des deux-points (:), qui seront séparées par le script Slmgr.vbs.</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B3505"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/ckms [ID d’activation]</w:t>
            </w:r>
          </w:p>
        </w:tc>
        <w:tc>
          <w:tcPr>
            <w:tcW w:w="6480" w:type="dxa"/>
          </w:tcPr>
          <w:p w:rsidR="00342046" w:rsidRPr="00CA04D8" w:rsidRDefault="00B8184E" w:rsidP="007637BB">
            <w:pPr>
              <w:pStyle w:val="tabletext"/>
              <w:rPr>
                <w:szCs w:val="20"/>
                <w:lang w:val="fr-FR"/>
              </w:rPr>
            </w:pPr>
            <w:r w:rsidRPr="00CA04D8">
              <w:rPr>
                <w:lang w:val="fr-FR"/>
              </w:rPr>
              <w:t>Cette option supprime le nom d’hôte KMS spécifié, l’adresse et les informations de port du registre et restaure le comportement de découverte KMS automatique.</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B3505"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lastRenderedPageBreak/>
              <w:t>/skhc</w:t>
            </w:r>
          </w:p>
        </w:tc>
        <w:tc>
          <w:tcPr>
            <w:tcW w:w="6480" w:type="dxa"/>
          </w:tcPr>
          <w:p w:rsidR="00342046" w:rsidRPr="00CA04D8" w:rsidRDefault="00B8184E" w:rsidP="007637BB">
            <w:pPr>
              <w:pStyle w:val="tabletext"/>
              <w:rPr>
                <w:szCs w:val="20"/>
                <w:lang w:val="fr-FR"/>
              </w:rPr>
            </w:pPr>
            <w:r w:rsidRPr="00CA04D8">
              <w:rPr>
                <w:lang w:val="fr-FR"/>
              </w:rPr>
              <w:t xml:space="preserve">Cette option active la mise en cache de l’hôte KMS (par défaut), bloquant ainsi l’utilisation de la </w:t>
            </w:r>
            <w:r w:rsidRPr="00CA04D8">
              <w:rPr>
                <w:rStyle w:val="Strong"/>
                <w:b w:val="0"/>
                <w:bCs w:val="0"/>
                <w:szCs w:val="24"/>
                <w:lang w:val="fr-FR"/>
              </w:rPr>
              <w:t>priorité</w:t>
            </w:r>
            <w:r w:rsidRPr="00CA04D8">
              <w:rPr>
                <w:lang w:val="fr-FR"/>
              </w:rPr>
              <w:t xml:space="preserve"> et de la </w:t>
            </w:r>
            <w:r w:rsidRPr="00CA04D8">
              <w:rPr>
                <w:rStyle w:val="Strong"/>
                <w:b w:val="0"/>
                <w:bCs w:val="0"/>
                <w:szCs w:val="24"/>
                <w:lang w:val="fr-FR"/>
              </w:rPr>
              <w:t>pondération</w:t>
            </w:r>
            <w:r w:rsidRPr="00CA04D8">
              <w:rPr>
                <w:lang w:val="fr-FR"/>
              </w:rPr>
              <w:t xml:space="preserve"> du système de noms de domaine (DNS) après la découverte initiale d’un hôte KMS utilisé. Si le système ne peut plus contacter l’hôte KMS utilisé, la découverte sera retentée.</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B3505"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/ckhc</w:t>
            </w:r>
          </w:p>
        </w:tc>
        <w:tc>
          <w:tcPr>
            <w:tcW w:w="6480" w:type="dxa"/>
          </w:tcPr>
          <w:p w:rsidR="00342046" w:rsidRPr="00CA04D8" w:rsidRDefault="00B8184E" w:rsidP="007637BB">
            <w:pPr>
              <w:pStyle w:val="tabletext"/>
              <w:rPr>
                <w:szCs w:val="20"/>
                <w:lang w:val="fr-FR"/>
              </w:rPr>
            </w:pPr>
            <w:r w:rsidRPr="00CA04D8">
              <w:rPr>
                <w:lang w:val="fr-FR"/>
              </w:rPr>
              <w:t xml:space="preserve">Cette option désactive la mise en cache de l’hôte KMS. Ce paramètre demande au client d’utiliser la découverte automatique DNS chaque fois qu’il tente une activation KMS (recommandé lorsque la </w:t>
            </w:r>
            <w:r w:rsidRPr="00CA04D8">
              <w:rPr>
                <w:rStyle w:val="Strong"/>
                <w:b w:val="0"/>
                <w:bCs w:val="0"/>
                <w:szCs w:val="24"/>
                <w:lang w:val="fr-FR"/>
              </w:rPr>
              <w:t>priorité</w:t>
            </w:r>
            <w:r w:rsidRPr="00CA04D8">
              <w:rPr>
                <w:lang w:val="fr-FR"/>
              </w:rPr>
              <w:t xml:space="preserve"> et la </w:t>
            </w:r>
            <w:r w:rsidRPr="00CA04D8">
              <w:rPr>
                <w:rStyle w:val="Strong"/>
                <w:b w:val="0"/>
                <w:bCs w:val="0"/>
                <w:szCs w:val="24"/>
                <w:lang w:val="fr-FR"/>
              </w:rPr>
              <w:t>pondération</w:t>
            </w:r>
            <w:r w:rsidRPr="00CA04D8">
              <w:rPr>
                <w:lang w:val="fr-FR"/>
              </w:rPr>
              <w:t xml:space="preserve"> sont utilisées).</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4D7539" w:rsidRPr="00CA04D8" w:rsidTr="00613D8B">
        <w:trPr>
          <w:cantSplit/>
        </w:trPr>
        <w:tc>
          <w:tcPr>
            <w:tcW w:w="9360" w:type="dxa"/>
            <w:gridSpan w:val="2"/>
            <w:shd w:val="clear" w:color="auto" w:fill="DBE5F1" w:themeFill="accent1" w:themeFillTint="33"/>
          </w:tcPr>
          <w:p w:rsidR="00342046" w:rsidRPr="00CA04D8" w:rsidRDefault="001B2987" w:rsidP="007637BB">
            <w:pPr>
              <w:pStyle w:val="tabletext"/>
              <w:rPr>
                <w:rStyle w:val="Strong"/>
                <w:lang w:val="fr-FR"/>
              </w:rPr>
            </w:pPr>
            <w:r w:rsidRPr="00CA04D8">
              <w:rPr>
                <w:rStyle w:val="Strong"/>
                <w:lang w:val="fr-FR"/>
              </w:rPr>
              <w:t>Configuration de l’hôte KMS</w:t>
            </w:r>
          </w:p>
        </w:tc>
      </w:tr>
      <w:tr w:rsidR="00E13A93"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/sai &lt;intervalle&gt;</w:t>
            </w:r>
          </w:p>
        </w:tc>
        <w:tc>
          <w:tcPr>
            <w:tcW w:w="6480" w:type="dxa"/>
          </w:tcPr>
          <w:p w:rsidR="00342046" w:rsidRPr="00CA04D8" w:rsidRDefault="00B8184E" w:rsidP="007637BB">
            <w:pPr>
              <w:pStyle w:val="tabletext"/>
              <w:rPr>
                <w:szCs w:val="20"/>
                <w:lang w:val="fr-FR"/>
              </w:rPr>
            </w:pPr>
            <w:r w:rsidRPr="00CA04D8">
              <w:rPr>
                <w:lang w:val="fr-FR"/>
              </w:rPr>
              <w:t>Cette option définit l’intervalle en minutes des clients non activés pour tenter une connexion KMS. L’intervalle d’activation doit être compris entre 15 minutes et 30 jours, bien que la valeur par défaut (soit 2 heures) soit recommandée.</w:t>
            </w:r>
          </w:p>
          <w:p w:rsidR="00342046" w:rsidRPr="00CA04D8" w:rsidRDefault="001B2987" w:rsidP="007637BB">
            <w:pPr>
              <w:pStyle w:val="tabletext"/>
              <w:rPr>
                <w:szCs w:val="20"/>
                <w:lang w:val="fr-FR"/>
              </w:rPr>
            </w:pPr>
            <w:r w:rsidRPr="00CA04D8">
              <w:rPr>
                <w:lang w:val="fr-FR"/>
              </w:rPr>
              <w:t>Le client KMS prend initialement cet intervalle dans le registre, mais il passe au paramètre du KMS après avoir reçu la première réponse du KMS.</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3F4E67"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/sri &lt;intervalle&gt;</w:t>
            </w:r>
          </w:p>
        </w:tc>
        <w:tc>
          <w:tcPr>
            <w:tcW w:w="6480" w:type="dxa"/>
          </w:tcPr>
          <w:p w:rsidR="00342046" w:rsidRPr="00CA04D8" w:rsidRDefault="00B8184E" w:rsidP="007637BB">
            <w:pPr>
              <w:pStyle w:val="tabletext"/>
              <w:rPr>
                <w:szCs w:val="20"/>
                <w:lang w:val="fr-FR"/>
              </w:rPr>
            </w:pPr>
            <w:r w:rsidRPr="00CA04D8">
              <w:rPr>
                <w:lang w:val="fr-FR"/>
              </w:rPr>
              <w:t>Cette option définit l’intervalle de renouvellement en minutes des clients activés pour tenter une connexion KMS. L’intervalle de renouvellement doit être compris entre 15 minutes et 30 jours. Cette option est définie initialement à la fois côtés client et serveur KMS. La valeur par défaut est 10 080 minutes (soit 7 jours).</w:t>
            </w:r>
          </w:p>
          <w:p w:rsidR="00342046" w:rsidRPr="00CA04D8" w:rsidRDefault="001B2987" w:rsidP="007637BB">
            <w:pPr>
              <w:pStyle w:val="tabletext"/>
              <w:rPr>
                <w:szCs w:val="20"/>
                <w:lang w:val="fr-FR"/>
              </w:rPr>
            </w:pPr>
            <w:r w:rsidRPr="00CA04D8">
              <w:rPr>
                <w:lang w:val="fr-FR"/>
              </w:rPr>
              <w:t>Le client KMS prend initialement cet intervalle dans le registre, mais il passe au paramètre du KMS après avoir reçu la première réponse du KMS.</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4D7539"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/sprt &lt;port&gt;</w:t>
            </w:r>
          </w:p>
        </w:tc>
        <w:tc>
          <w:tcPr>
            <w:tcW w:w="6480" w:type="dxa"/>
          </w:tcPr>
          <w:p w:rsidR="00342046" w:rsidRPr="00CA04D8" w:rsidRDefault="00B8184E" w:rsidP="007637BB">
            <w:pPr>
              <w:pStyle w:val="tabletext"/>
              <w:rPr>
                <w:szCs w:val="20"/>
                <w:lang w:val="fr-FR"/>
              </w:rPr>
            </w:pPr>
            <w:r w:rsidRPr="00CA04D8">
              <w:rPr>
                <w:lang w:val="fr-FR"/>
              </w:rPr>
              <w:t>Cette option définit le port sur lequel l’hôte KMS écoute les demandes d’activation de clients. Le port TCP par défaut est 1688.</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A806F6"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lastRenderedPageBreak/>
              <w:t>/sdns</w:t>
            </w:r>
          </w:p>
        </w:tc>
        <w:tc>
          <w:tcPr>
            <w:tcW w:w="6480" w:type="dxa"/>
          </w:tcPr>
          <w:p w:rsidR="00342046" w:rsidRPr="00CA04D8" w:rsidRDefault="001B2987" w:rsidP="007637BB">
            <w:pPr>
              <w:pStyle w:val="tabletext"/>
              <w:rPr>
                <w:szCs w:val="20"/>
                <w:lang w:val="fr-FR"/>
              </w:rPr>
            </w:pPr>
            <w:r w:rsidRPr="00CA04D8">
              <w:rPr>
                <w:lang w:val="fr-FR"/>
              </w:rPr>
              <w:t>Activer la publication d’un hôte KMS dans le DNS (par défaut).</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E5C7F"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/cdns</w:t>
            </w:r>
          </w:p>
        </w:tc>
        <w:tc>
          <w:tcPr>
            <w:tcW w:w="6480" w:type="dxa"/>
          </w:tcPr>
          <w:p w:rsidR="00342046" w:rsidRPr="00CA04D8" w:rsidRDefault="001B2987" w:rsidP="007637BB">
            <w:pPr>
              <w:pStyle w:val="tabletext"/>
              <w:rPr>
                <w:szCs w:val="20"/>
                <w:lang w:val="fr-FR"/>
              </w:rPr>
            </w:pPr>
            <w:r w:rsidRPr="00CA04D8">
              <w:rPr>
                <w:lang w:val="fr-FR"/>
              </w:rPr>
              <w:t>Désactiver la publication d’un hôte KMS dans le DNS.</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3661B0"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/spri</w:t>
            </w:r>
          </w:p>
        </w:tc>
        <w:tc>
          <w:tcPr>
            <w:tcW w:w="6480" w:type="dxa"/>
          </w:tcPr>
          <w:p w:rsidR="00342046" w:rsidRPr="00CA04D8" w:rsidRDefault="001B2987" w:rsidP="007637BB">
            <w:pPr>
              <w:pStyle w:val="tabletext"/>
              <w:rPr>
                <w:szCs w:val="20"/>
                <w:lang w:val="fr-FR"/>
              </w:rPr>
            </w:pPr>
            <w:r w:rsidRPr="00CA04D8">
              <w:rPr>
                <w:lang w:val="fr-FR"/>
              </w:rPr>
              <w:t>Définir la priorité KMS sur Normal (par défaut).</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C615D"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/cpri</w:t>
            </w:r>
          </w:p>
        </w:tc>
        <w:tc>
          <w:tcPr>
            <w:tcW w:w="6480" w:type="dxa"/>
          </w:tcPr>
          <w:p w:rsidR="00342046" w:rsidRPr="00CA04D8" w:rsidRDefault="001B2987" w:rsidP="007637BB">
            <w:pPr>
              <w:pStyle w:val="tabletext"/>
              <w:rPr>
                <w:szCs w:val="20"/>
                <w:lang w:val="fr-FR"/>
              </w:rPr>
            </w:pPr>
            <w:r w:rsidRPr="00CA04D8">
              <w:rPr>
                <w:lang w:val="fr-FR"/>
              </w:rPr>
              <w:t>Définir la priorité du service de gestion de clé sur Basse.</w:t>
            </w:r>
          </w:p>
          <w:p w:rsidR="00342046" w:rsidRPr="00CA04D8" w:rsidRDefault="001B2987" w:rsidP="007637BB">
            <w:pPr>
              <w:pStyle w:val="tabletext"/>
              <w:rPr>
                <w:szCs w:val="20"/>
                <w:lang w:val="fr-FR"/>
              </w:rPr>
            </w:pPr>
            <w:r w:rsidRPr="00CA04D8">
              <w:rPr>
                <w:lang w:val="fr-FR"/>
              </w:rPr>
              <w:t>Utiliser cette option pour réduire la contention depuis le service de gestion de clé dans un environnement co-hébergé. Il est à noter que cette opération peut provoquer une insuffisance au niveau du service de gestion de clé, en fonction des autres applications ou rôles de serveur actifs. À utiliser avec précaution.</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02EE6" w:rsidRPr="00CA04D8" w:rsidTr="00613D8B">
        <w:trPr>
          <w:cantSplit/>
        </w:trPr>
        <w:tc>
          <w:tcPr>
            <w:tcW w:w="9360" w:type="dxa"/>
            <w:gridSpan w:val="2"/>
            <w:shd w:val="clear" w:color="auto" w:fill="DBE5F1" w:themeFill="accent1" w:themeFillTint="33"/>
          </w:tcPr>
          <w:p w:rsidR="00342046" w:rsidRPr="00CA04D8" w:rsidRDefault="001B2987" w:rsidP="007637BB">
            <w:pPr>
              <w:pStyle w:val="tabletext"/>
              <w:rPr>
                <w:rStyle w:val="Strong"/>
                <w:lang w:val="fr-FR"/>
              </w:rPr>
            </w:pPr>
            <w:r w:rsidRPr="00CA04D8">
              <w:rPr>
                <w:rStyle w:val="Strong"/>
                <w:lang w:val="fr-FR"/>
              </w:rPr>
              <w:t>Configuration d’activation basée sur les jetons</w:t>
            </w:r>
          </w:p>
        </w:tc>
      </w:tr>
      <w:tr w:rsidR="00502EE6"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/lil</w:t>
            </w:r>
          </w:p>
        </w:tc>
        <w:tc>
          <w:tcPr>
            <w:tcW w:w="6480" w:type="dxa"/>
          </w:tcPr>
          <w:p w:rsidR="00342046" w:rsidRPr="00CA04D8" w:rsidRDefault="001B2987" w:rsidP="007637BB">
            <w:pPr>
              <w:pStyle w:val="tabletext"/>
              <w:rPr>
                <w:szCs w:val="20"/>
                <w:lang w:val="fr-FR"/>
              </w:rPr>
            </w:pPr>
            <w:r w:rsidRPr="00CA04D8">
              <w:rPr>
                <w:lang w:val="fr-FR"/>
              </w:rPr>
              <w:t>Répertorier les licences d’émission de l’activation basée sur les jetons.</w:t>
            </w:r>
          </w:p>
        </w:tc>
      </w:tr>
      <w:tr w:rsidR="00502EE6"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/ril &lt;ILID&gt; &lt;ILvID&gt;</w:t>
            </w:r>
          </w:p>
        </w:tc>
        <w:tc>
          <w:tcPr>
            <w:tcW w:w="6480" w:type="dxa"/>
          </w:tcPr>
          <w:p w:rsidR="00342046" w:rsidRPr="00CA04D8" w:rsidRDefault="001B2987" w:rsidP="007637BB">
            <w:pPr>
              <w:pStyle w:val="tabletext"/>
              <w:rPr>
                <w:szCs w:val="20"/>
                <w:lang w:val="fr-FR"/>
              </w:rPr>
            </w:pPr>
            <w:r w:rsidRPr="00CA04D8">
              <w:rPr>
                <w:lang w:val="fr-FR"/>
              </w:rPr>
              <w:t>Supprimer la licence d’émission de l’activation basée sur les jetons.</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02EE6"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/stao</w:t>
            </w:r>
          </w:p>
        </w:tc>
        <w:tc>
          <w:tcPr>
            <w:tcW w:w="6480" w:type="dxa"/>
          </w:tcPr>
          <w:p w:rsidR="00342046" w:rsidRPr="00CA04D8" w:rsidRDefault="001B2987" w:rsidP="007637BB">
            <w:pPr>
              <w:pStyle w:val="tabletext"/>
              <w:rPr>
                <w:szCs w:val="20"/>
                <w:lang w:val="fr-FR"/>
              </w:rPr>
            </w:pPr>
            <w:r w:rsidRPr="00CA04D8">
              <w:rPr>
                <w:lang w:val="fr-FR"/>
              </w:rPr>
              <w:t>Définir l’indicateur d’</w:t>
            </w:r>
            <w:r w:rsidRPr="00CA04D8">
              <w:rPr>
                <w:rStyle w:val="Strong"/>
                <w:lang w:val="fr-FR"/>
              </w:rPr>
              <w:t>activation uniquement basée sur les jetons</w:t>
            </w:r>
            <w:r w:rsidRPr="00CA04D8">
              <w:rPr>
                <w:lang w:val="fr-FR"/>
              </w:rPr>
              <w:t>, désactivant l’activation KMS automatique.</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02EE6"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/ctao</w:t>
            </w:r>
          </w:p>
        </w:tc>
        <w:tc>
          <w:tcPr>
            <w:tcW w:w="6480" w:type="dxa"/>
          </w:tcPr>
          <w:p w:rsidR="00342046" w:rsidRPr="00CA04D8" w:rsidRDefault="001B2987" w:rsidP="007637BB">
            <w:pPr>
              <w:pStyle w:val="tabletext"/>
              <w:rPr>
                <w:szCs w:val="20"/>
                <w:lang w:val="fr-FR"/>
              </w:rPr>
            </w:pPr>
            <w:r w:rsidRPr="00CA04D8">
              <w:rPr>
                <w:lang w:val="fr-FR"/>
              </w:rPr>
              <w:t>Effacer l’indicateur d’</w:t>
            </w:r>
            <w:r w:rsidRPr="00CA04D8">
              <w:rPr>
                <w:rStyle w:val="Strong"/>
                <w:lang w:val="fr-FR"/>
              </w:rPr>
              <w:t>activation uniquement basée sur les jetons</w:t>
            </w:r>
            <w:r w:rsidRPr="00CA04D8">
              <w:rPr>
                <w:lang w:val="fr-FR"/>
              </w:rPr>
              <w:t xml:space="preserve"> (par défaut), activant l’activation KMS automatique.</w:t>
            </w:r>
          </w:p>
          <w:p w:rsidR="00342046" w:rsidRPr="00CA04D8" w:rsidRDefault="001B2987" w:rsidP="007637BB">
            <w:pPr>
              <w:pStyle w:val="tabletext"/>
              <w:rPr>
                <w:szCs w:val="20"/>
                <w:lang w:val="fr-FR"/>
              </w:rPr>
            </w:pPr>
            <w:r w:rsidRPr="00CA04D8">
              <w:rPr>
                <w:lang w:val="fr-FR"/>
              </w:rPr>
              <w:t>Cette opération doit être exécutée à partir d’une invite de commandes avec élévation de privilèges.</w:t>
            </w:r>
          </w:p>
        </w:tc>
      </w:tr>
      <w:tr w:rsidR="00502EE6" w:rsidRPr="00CA04D8" w:rsidTr="00613D8B">
        <w:trPr>
          <w:cantSplit/>
        </w:trPr>
        <w:tc>
          <w:tcPr>
            <w:tcW w:w="2880" w:type="dxa"/>
          </w:tcPr>
          <w:p w:rsidR="00342046" w:rsidRPr="00CA04D8" w:rsidRDefault="001B2987" w:rsidP="007637BB">
            <w:pPr>
              <w:pStyle w:val="tabletext"/>
              <w:rPr>
                <w:rStyle w:val="Strong"/>
                <w:lang w:val="fr-FR"/>
              </w:rPr>
            </w:pPr>
            <w:r w:rsidRPr="00CA04D8">
              <w:rPr>
                <w:rStyle w:val="Strong"/>
                <w:lang w:val="fr-FR"/>
              </w:rPr>
              <w:t>/ltc</w:t>
            </w:r>
          </w:p>
        </w:tc>
        <w:tc>
          <w:tcPr>
            <w:tcW w:w="6480" w:type="dxa"/>
          </w:tcPr>
          <w:p w:rsidR="00342046" w:rsidRPr="00CA04D8" w:rsidRDefault="001B2987" w:rsidP="007637BB">
            <w:pPr>
              <w:pStyle w:val="tabletext"/>
              <w:rPr>
                <w:szCs w:val="20"/>
                <w:lang w:val="fr-FR"/>
              </w:rPr>
            </w:pPr>
            <w:r w:rsidRPr="00CA04D8">
              <w:rPr>
                <w:lang w:val="fr-FR"/>
              </w:rPr>
              <w:t>Répertorier les certificats d’activation basée sur les jetons valides qui peuvent activer les logiciels installés.</w:t>
            </w:r>
          </w:p>
        </w:tc>
      </w:tr>
      <w:tr w:rsidR="00502EE6" w:rsidRPr="00CA04D8" w:rsidTr="00613D8B">
        <w:trPr>
          <w:cantSplit/>
        </w:trPr>
        <w:tc>
          <w:tcPr>
            <w:tcW w:w="2880" w:type="dxa"/>
          </w:tcPr>
          <w:p w:rsidR="00342046" w:rsidRPr="00CA04D8" w:rsidRDefault="001B2987" w:rsidP="0052104C">
            <w:pPr>
              <w:pStyle w:val="tabletext"/>
              <w:rPr>
                <w:rStyle w:val="Strong"/>
                <w:lang w:val="fr-FR"/>
              </w:rPr>
            </w:pPr>
            <w:r w:rsidRPr="00CA04D8">
              <w:rPr>
                <w:rStyle w:val="Strong"/>
                <w:lang w:val="fr-FR"/>
              </w:rPr>
              <w:lastRenderedPageBreak/>
              <w:t>/fta &lt;Empreinte de certificat&gt; [PIN]</w:t>
            </w:r>
          </w:p>
        </w:tc>
        <w:tc>
          <w:tcPr>
            <w:tcW w:w="6480" w:type="dxa"/>
          </w:tcPr>
          <w:p w:rsidR="00342046" w:rsidRPr="00CA04D8" w:rsidRDefault="001B2987" w:rsidP="007637BB">
            <w:pPr>
              <w:pStyle w:val="tabletext"/>
              <w:rPr>
                <w:szCs w:val="20"/>
                <w:lang w:val="fr-FR"/>
              </w:rPr>
            </w:pPr>
            <w:r w:rsidRPr="00CA04D8">
              <w:rPr>
                <w:lang w:val="fr-FR"/>
              </w:rPr>
              <w:t>Forcer l’activation basée sur les jetons à l’aide du certificat identifié. Le code confidentiel (PIN) optionnel est fourni pour déverrouiller la clé privée sans invite de PIN lorsque des certificats protégés par le matériel (comme par exemple des cartes à puce) sont utilisés.</w:t>
            </w:r>
          </w:p>
        </w:tc>
      </w:tr>
    </w:tbl>
    <w:p w:rsidR="002F3D61" w:rsidRPr="00CA04D8" w:rsidRDefault="002F3D61" w:rsidP="002F3D61">
      <w:pPr>
        <w:pStyle w:val="Heading1"/>
        <w:rPr>
          <w:lang w:val="fr-FR"/>
        </w:rPr>
      </w:pPr>
      <w:bookmarkStart w:id="13" w:name="_Toc231805846"/>
      <w:bookmarkStart w:id="14" w:name="_Ref234380255"/>
      <w:bookmarkStart w:id="15" w:name="_Ref234387764"/>
      <w:bookmarkStart w:id="16" w:name="_Toc237163578"/>
      <w:r w:rsidRPr="00CA04D8">
        <w:rPr>
          <w:lang w:val="fr-FR"/>
        </w:rPr>
        <w:lastRenderedPageBreak/>
        <w:t>Paramètres de registre</w:t>
      </w:r>
      <w:bookmarkEnd w:id="13"/>
      <w:bookmarkEnd w:id="14"/>
      <w:bookmarkEnd w:id="15"/>
      <w:bookmarkEnd w:id="16"/>
    </w:p>
    <w:p w:rsidR="002B5A85" w:rsidRPr="00CA04D8" w:rsidRDefault="00EF4222" w:rsidP="003F7DDE">
      <w:pPr>
        <w:pStyle w:val="Norm"/>
        <w:rPr>
          <w:lang w:val="fr-FR"/>
        </w:rPr>
      </w:pPr>
      <w:r w:rsidRPr="00CA04D8">
        <w:rPr>
          <w:rFonts w:cs="Times New Roman"/>
          <w:lang w:val="fr-FR"/>
        </w:rPr>
        <w:t>Le tableau 3 décrit les paramètres de registre que Volume Activation prend en charge.</w:t>
      </w:r>
    </w:p>
    <w:p w:rsidR="00102664" w:rsidRPr="00CA04D8" w:rsidRDefault="00102664" w:rsidP="00102664">
      <w:pPr>
        <w:pStyle w:val="Label"/>
        <w:rPr>
          <w:lang w:val="fr-FR"/>
        </w:rPr>
      </w:pPr>
      <w:r w:rsidRPr="00CA04D8">
        <w:rPr>
          <w:rFonts w:cs="Times New Roman"/>
          <w:lang w:val="fr-FR"/>
        </w:rPr>
        <w:t>Tableau 3. Paramètres de registre</w:t>
      </w:r>
    </w:p>
    <w:p w:rsidR="00BB28F8" w:rsidRPr="00CA04D8" w:rsidRDefault="00BB28F8" w:rsidP="00BB28F8">
      <w:pPr>
        <w:pStyle w:val="TableSpacing"/>
        <w:rPr>
          <w:lang w:val="fr-FR"/>
        </w:rPr>
      </w:pPr>
    </w:p>
    <w:tbl>
      <w:tblPr>
        <w:tblStyle w:val="TableGrid"/>
        <w:tblW w:w="9781" w:type="dxa"/>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520"/>
        <w:gridCol w:w="1800"/>
        <w:gridCol w:w="450"/>
        <w:gridCol w:w="3179"/>
        <w:gridCol w:w="421"/>
        <w:gridCol w:w="1411"/>
      </w:tblGrid>
      <w:tr w:rsidR="00102664" w:rsidRPr="00CA04D8" w:rsidTr="00E350B8">
        <w:trPr>
          <w:trHeight w:val="255"/>
        </w:trPr>
        <w:tc>
          <w:tcPr>
            <w:tcW w:w="9781" w:type="dxa"/>
            <w:gridSpan w:val="6"/>
            <w:shd w:val="clear" w:color="auto" w:fill="B8CCE4" w:themeFill="accent1" w:themeFillTint="66"/>
          </w:tcPr>
          <w:p w:rsidR="00342046" w:rsidRPr="00CA04D8" w:rsidRDefault="001B2987" w:rsidP="00E350B8">
            <w:pPr>
              <w:pStyle w:val="tabletext"/>
              <w:rPr>
                <w:rStyle w:val="Strong"/>
                <w:lang w:val="fr-FR"/>
              </w:rPr>
            </w:pPr>
            <w:r w:rsidRPr="00CA04D8">
              <w:rPr>
                <w:rStyle w:val="Strong"/>
                <w:lang w:val="fr-FR"/>
              </w:rPr>
              <w:t>Sous-clé de registre :</w:t>
            </w:r>
            <w:r w:rsidR="00E350B8" w:rsidRPr="00CA04D8">
              <w:rPr>
                <w:rStyle w:val="Strong"/>
                <w:lang w:val="fr-FR"/>
              </w:rPr>
              <w:t xml:space="preserve"> </w:t>
            </w:r>
            <w:r w:rsidRPr="00CA04D8">
              <w:rPr>
                <w:rStyle w:val="Strong"/>
                <w:lang w:val="fr-FR"/>
              </w:rPr>
              <w:t>HKEY_LOCAL_MACHINE\SOFTWARE\Microsoft\Windows NT\CurrentVersion\SoftwareProtectionPlatform</w:t>
            </w:r>
          </w:p>
        </w:tc>
      </w:tr>
      <w:tr w:rsidR="005922D6" w:rsidRPr="00CA04D8" w:rsidTr="00E350B8">
        <w:trPr>
          <w:trHeight w:val="255"/>
        </w:trPr>
        <w:tc>
          <w:tcPr>
            <w:tcW w:w="2520" w:type="dxa"/>
            <w:tcBorders>
              <w:right w:val="single" w:sz="4" w:space="0" w:color="4F81BD" w:themeColor="accent1"/>
            </w:tcBorders>
            <w:shd w:val="clear" w:color="auto" w:fill="DBE5F1" w:themeFill="accent1" w:themeFillTint="33"/>
            <w:noWrap/>
          </w:tcPr>
          <w:p w:rsidR="00342046" w:rsidRPr="00CA04D8" w:rsidRDefault="001B2987" w:rsidP="00342046">
            <w:pPr>
              <w:pStyle w:val="tabletext"/>
              <w:rPr>
                <w:rStyle w:val="Strong"/>
                <w:lang w:val="fr-FR"/>
              </w:rPr>
            </w:pPr>
            <w:r w:rsidRPr="00CA04D8">
              <w:rPr>
                <w:rStyle w:val="Strong"/>
                <w:lang w:val="fr-FR"/>
              </w:rPr>
              <w:t>Valeur</w:t>
            </w:r>
          </w:p>
        </w:tc>
        <w:tc>
          <w:tcPr>
            <w:tcW w:w="225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CA04D8" w:rsidRDefault="001B2987" w:rsidP="00342046">
            <w:pPr>
              <w:pStyle w:val="tabletext"/>
              <w:rPr>
                <w:rStyle w:val="Strong"/>
                <w:lang w:val="fr-FR"/>
              </w:rPr>
            </w:pPr>
            <w:r w:rsidRPr="00CA04D8">
              <w:rPr>
                <w:rStyle w:val="Strong"/>
                <w:lang w:val="fr-FR"/>
              </w:rPr>
              <w:t>Type</w:t>
            </w:r>
          </w:p>
        </w:tc>
        <w:tc>
          <w:tcPr>
            <w:tcW w:w="3600"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CA04D8" w:rsidRDefault="001B2987" w:rsidP="00342046">
            <w:pPr>
              <w:pStyle w:val="tabletext"/>
              <w:rPr>
                <w:rStyle w:val="Strong"/>
                <w:lang w:val="fr-FR"/>
              </w:rPr>
            </w:pPr>
            <w:r w:rsidRPr="00CA04D8">
              <w:rPr>
                <w:rStyle w:val="Strong"/>
                <w:lang w:val="fr-FR"/>
              </w:rPr>
              <w:t>Description</w:t>
            </w:r>
          </w:p>
        </w:tc>
        <w:tc>
          <w:tcPr>
            <w:tcW w:w="1411" w:type="dxa"/>
            <w:tcBorders>
              <w:left w:val="single" w:sz="4" w:space="0" w:color="4F81BD" w:themeColor="accent1"/>
            </w:tcBorders>
            <w:shd w:val="clear" w:color="auto" w:fill="DBE5F1" w:themeFill="accent1" w:themeFillTint="33"/>
            <w:noWrap/>
          </w:tcPr>
          <w:p w:rsidR="00342046" w:rsidRPr="00CA04D8" w:rsidRDefault="001B2987" w:rsidP="00342046">
            <w:pPr>
              <w:pStyle w:val="tabletext"/>
              <w:rPr>
                <w:rStyle w:val="Strong"/>
                <w:lang w:val="fr-FR"/>
              </w:rPr>
            </w:pPr>
            <w:r w:rsidRPr="00CA04D8">
              <w:rPr>
                <w:rStyle w:val="Strong"/>
                <w:lang w:val="fr-FR"/>
              </w:rPr>
              <w:t>Étendue</w:t>
            </w:r>
          </w:p>
        </w:tc>
      </w:tr>
      <w:tr w:rsidR="008A50FD" w:rsidRPr="00CA04D8" w:rsidTr="00E350B8">
        <w:trPr>
          <w:trHeight w:val="765"/>
        </w:trPr>
        <w:tc>
          <w:tcPr>
            <w:tcW w:w="2520" w:type="dxa"/>
            <w:tcBorders>
              <w:right w:val="single" w:sz="4" w:space="0" w:color="4F81BD" w:themeColor="accent1"/>
            </w:tcBorders>
            <w:noWrap/>
          </w:tcPr>
          <w:p w:rsidR="00342046" w:rsidRPr="00CA04D8" w:rsidRDefault="001B2987" w:rsidP="00342046">
            <w:pPr>
              <w:pStyle w:val="tabletext"/>
              <w:rPr>
                <w:rStyle w:val="Strong"/>
                <w:lang w:val="fr-FR"/>
              </w:rPr>
            </w:pPr>
            <w:r w:rsidRPr="00CA04D8">
              <w:rPr>
                <w:rStyle w:val="Strong"/>
                <w:lang w:val="fr-FR"/>
              </w:rPr>
              <w:t>Activation\AlternateURL</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REG_SZ</w:t>
            </w:r>
          </w:p>
        </w:tc>
        <w:tc>
          <w:tcPr>
            <w:tcW w:w="360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lang w:val="fr-FR"/>
              </w:rPr>
              <w:t xml:space="preserve">Contient en option une URL fournie par l’administrateur. Si cette clé est renseignée, certaines boîtes de dialogue d’activation incluront un nouveau lien - </w:t>
            </w:r>
            <w:r w:rsidRPr="00CA04D8">
              <w:rPr>
                <w:rStyle w:val="Strong"/>
                <w:lang w:val="fr-FR"/>
              </w:rPr>
              <w:t>En savoir plus sur l’activation en ligne</w:t>
            </w:r>
            <w:r w:rsidRPr="00CA04D8">
              <w:rPr>
                <w:lang w:val="fr-FR"/>
              </w:rPr>
              <w:t xml:space="preserve"> - qui s’ouvre dans le navigateur par défaut.</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t>Tout</w:t>
            </w:r>
          </w:p>
        </w:tc>
      </w:tr>
      <w:tr w:rsidR="008A50FD" w:rsidRPr="00CA04D8" w:rsidTr="00E350B8">
        <w:trPr>
          <w:trHeight w:val="255"/>
        </w:trPr>
        <w:tc>
          <w:tcPr>
            <w:tcW w:w="2520" w:type="dxa"/>
            <w:tcBorders>
              <w:right w:val="single" w:sz="4" w:space="0" w:color="4F81BD" w:themeColor="accent1"/>
            </w:tcBorders>
            <w:noWrap/>
          </w:tcPr>
          <w:p w:rsidR="00342046" w:rsidRPr="00CA04D8" w:rsidRDefault="001B2987" w:rsidP="00342046">
            <w:pPr>
              <w:pStyle w:val="tabletext"/>
              <w:rPr>
                <w:rStyle w:val="Strong"/>
                <w:lang w:val="fr-FR"/>
              </w:rPr>
            </w:pPr>
            <w:r w:rsidRPr="00CA04D8">
              <w:rPr>
                <w:rStyle w:val="Strong"/>
                <w:lang w:val="fr-FR"/>
              </w:rPr>
              <w:t>DisableDnsPublishing</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REG_DWORD</w:t>
            </w:r>
          </w:p>
        </w:tc>
        <w:tc>
          <w:tcPr>
            <w:tcW w:w="360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lang w:val="fr-FR"/>
              </w:rPr>
              <w:t>Attribuer une valeur autre que zéro pour bloquer la publication automatique vers le DNS par l’hôte KMS.</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t>KMS</w:t>
            </w:r>
          </w:p>
        </w:tc>
      </w:tr>
      <w:tr w:rsidR="008A50FD" w:rsidRPr="00CA04D8" w:rsidTr="00E350B8">
        <w:trPr>
          <w:trHeight w:val="2295"/>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DnsDomainPublishList</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REG_MULTI_SZ</w:t>
            </w:r>
          </w:p>
        </w:tc>
        <w:tc>
          <w:tcPr>
            <w:tcW w:w="3600" w:type="dxa"/>
            <w:gridSpan w:val="2"/>
            <w:tcBorders>
              <w:left w:val="single" w:sz="4" w:space="0" w:color="4F81BD" w:themeColor="accent1"/>
              <w:right w:val="single" w:sz="4" w:space="0" w:color="4F81BD" w:themeColor="accent1"/>
            </w:tcBorders>
          </w:tcPr>
          <w:p w:rsidR="00342046" w:rsidRPr="00CA04D8" w:rsidRDefault="00F36C53" w:rsidP="00F36C53">
            <w:pPr>
              <w:pStyle w:val="tabletext"/>
              <w:rPr>
                <w:lang w:val="fr-FR"/>
              </w:rPr>
            </w:pPr>
            <w:r w:rsidRPr="00CA04D8">
              <w:rPr>
                <w:rStyle w:val="Strong"/>
                <w:lang w:val="fr-FR"/>
              </w:rPr>
              <w:t>Format :</w:t>
            </w:r>
            <w:r w:rsidRPr="00CA04D8">
              <w:rPr>
                <w:lang w:val="fr-FR"/>
              </w:rPr>
              <w:t xml:space="preserve"> </w:t>
            </w:r>
            <w:r w:rsidRPr="00CA04D8">
              <w:rPr>
                <w:rStyle w:val="Emphasis"/>
                <w:lang w:val="fr-FR"/>
              </w:rPr>
              <w:t>nom_de_domaine, &lt;priorité&gt;, &lt;pondération&gt;</w:t>
            </w:r>
            <w:r w:rsidRPr="00CA04D8">
              <w:rPr>
                <w:lang w:val="fr-FR"/>
              </w:rPr>
              <w:br/>
            </w:r>
            <w:r w:rsidRPr="00CA04D8">
              <w:rPr>
                <w:lang w:val="fr-FR"/>
              </w:rPr>
              <w:br/>
              <w:t xml:space="preserve">Contient en option une liste de domaines complets que le service Gestionnaire de clés utilise pour publier automatiquement son enregistrement de service DNS (SRV). Le domaine racine du KMS est toujours utilisé ; il n’est donc pas nécessaire de l’inclure ici. Cela dépend de la valeur du paramètre </w:t>
            </w:r>
            <w:r w:rsidRPr="00CA04D8">
              <w:rPr>
                <w:rStyle w:val="Strong"/>
                <w:lang w:val="fr-FR"/>
              </w:rPr>
              <w:t>DisableDnsPublishing</w:t>
            </w:r>
            <w:r w:rsidRPr="00CA04D8">
              <w:rPr>
                <w:lang w:val="fr-FR"/>
              </w:rPr>
              <w:t>.</w:t>
            </w:r>
            <w:r w:rsidRPr="00CA04D8">
              <w:rPr>
                <w:lang w:val="fr-FR"/>
              </w:rPr>
              <w:br/>
            </w:r>
            <w:r w:rsidRPr="00CA04D8">
              <w:rPr>
                <w:lang w:val="fr-FR"/>
              </w:rPr>
              <w:br/>
              <w:t xml:space="preserve">Les paramètres de </w:t>
            </w:r>
            <w:r w:rsidRPr="00CA04D8">
              <w:rPr>
                <w:rStyle w:val="Strong"/>
                <w:lang w:val="fr-FR"/>
              </w:rPr>
              <w:t>priorité</w:t>
            </w:r>
            <w:r w:rsidRPr="00CA04D8">
              <w:rPr>
                <w:lang w:val="fr-FR"/>
              </w:rPr>
              <w:t xml:space="preserve"> et de </w:t>
            </w:r>
            <w:r w:rsidRPr="00CA04D8">
              <w:rPr>
                <w:rStyle w:val="Strong"/>
                <w:lang w:val="fr-FR"/>
              </w:rPr>
              <w:t>pondération</w:t>
            </w:r>
            <w:r w:rsidRPr="00CA04D8">
              <w:rPr>
                <w:lang w:val="fr-FR"/>
              </w:rPr>
              <w:t xml:space="preserve"> sont optionnels. S’ils ne sont pas fournis, ils sont définis sur </w:t>
            </w:r>
            <w:r w:rsidRPr="00CA04D8">
              <w:rPr>
                <w:rStyle w:val="Strong"/>
                <w:lang w:val="fr-FR"/>
              </w:rPr>
              <w:t>0</w:t>
            </w:r>
            <w:r w:rsidRPr="00CA04D8">
              <w:rPr>
                <w:lang w:val="fr-FR"/>
              </w:rPr>
              <w:t xml:space="preserve"> </w:t>
            </w:r>
            <w:r w:rsidRPr="00CA04D8">
              <w:rPr>
                <w:lang w:val="fr-FR"/>
              </w:rPr>
              <w:lastRenderedPageBreak/>
              <w:t>dans l’enregistrement SRV.</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lastRenderedPageBreak/>
              <w:t>KMS</w:t>
            </w:r>
          </w:p>
        </w:tc>
      </w:tr>
      <w:tr w:rsidR="008A50FD" w:rsidRPr="00CA04D8" w:rsidTr="00E350B8">
        <w:trPr>
          <w:trHeight w:val="1020"/>
        </w:trPr>
        <w:tc>
          <w:tcPr>
            <w:tcW w:w="2520" w:type="dxa"/>
            <w:tcBorders>
              <w:right w:val="single" w:sz="4" w:space="0" w:color="4F81BD" w:themeColor="accent1"/>
            </w:tcBorders>
            <w:noWrap/>
          </w:tcPr>
          <w:p w:rsidR="00342046" w:rsidRPr="00CA04D8" w:rsidRDefault="001B2987" w:rsidP="00342046">
            <w:pPr>
              <w:pStyle w:val="tabletext"/>
              <w:rPr>
                <w:rStyle w:val="Strong"/>
                <w:lang w:val="fr-FR"/>
              </w:rPr>
            </w:pPr>
            <w:r w:rsidRPr="00CA04D8">
              <w:rPr>
                <w:rStyle w:val="Strong"/>
                <w:lang w:val="fr-FR"/>
              </w:rPr>
              <w:lastRenderedPageBreak/>
              <w:t>EnableKmsLowPriority</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REG_DWORD</w:t>
            </w:r>
          </w:p>
        </w:tc>
        <w:tc>
          <w:tcPr>
            <w:tcW w:w="360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lang w:val="fr-FR"/>
              </w:rPr>
              <w:t>Attribuer une valeur autre que zéro pour réduire la contention depuis le service Gestionnaire de clés dans un environnement co-hébergé. Noter que sur un système occupé, cela peut empêcher l’hôte KMS de maintenir un nombre suffisant.</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t>KMS</w:t>
            </w:r>
          </w:p>
        </w:tc>
      </w:tr>
      <w:tr w:rsidR="008A50FD" w:rsidRPr="00CA04D8" w:rsidTr="00E350B8">
        <w:trPr>
          <w:trHeight w:val="510"/>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KeyManagementServiceListeningPort</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REG_SZ</w:t>
            </w:r>
          </w:p>
        </w:tc>
        <w:tc>
          <w:tcPr>
            <w:tcW w:w="360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lang w:val="fr-FR"/>
              </w:rPr>
              <w:t>Définir cette valeur sur l’hôte KMS pour forcer le service Gestionnaire de clés à écouter le port TCP spécifié. L’hôte utilise le port TCP 1688 si cette valeur n’est pas spécifiée.</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t>KMS</w:t>
            </w:r>
          </w:p>
        </w:tc>
      </w:tr>
      <w:tr w:rsidR="00506B6F" w:rsidRPr="00CA04D8" w:rsidTr="00E350B8">
        <w:trPr>
          <w:trHeight w:val="510"/>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KeyManagementServiceName</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REG_SZ</w:t>
            </w:r>
          </w:p>
        </w:tc>
        <w:tc>
          <w:tcPr>
            <w:tcW w:w="360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lang w:val="fr-FR"/>
              </w:rPr>
              <w:t>Définir cette valeur pour forcer le client KMS à utiliser un hôte KMS spécifique. Aucune valeur par défaut.</w:t>
            </w:r>
          </w:p>
          <w:p w:rsidR="00342046" w:rsidRPr="00CA04D8" w:rsidRDefault="001B2987" w:rsidP="00342046">
            <w:pPr>
              <w:pStyle w:val="tabletext"/>
              <w:rPr>
                <w:lang w:val="fr-FR"/>
              </w:rPr>
            </w:pPr>
            <w:r w:rsidRPr="00CA04D8">
              <w:rPr>
                <w:lang w:val="fr-FR"/>
              </w:rPr>
              <w:t>Si un IdApp ou un IdRéf est spécifié, cette valeur est créée dans une sous-clé sous laquelle la valeur est stockée :</w:t>
            </w:r>
          </w:p>
          <w:p w:rsidR="00342046" w:rsidRPr="00CA04D8" w:rsidRDefault="009E4D62" w:rsidP="00342046">
            <w:pPr>
              <w:pStyle w:val="tabletext"/>
              <w:rPr>
                <w:lang w:val="fr-FR"/>
              </w:rPr>
            </w:pPr>
            <w:r w:rsidRPr="00CA04D8">
              <w:rPr>
                <w:lang w:val="fr-FR"/>
              </w:rPr>
              <w:t>..\SoftwareProtectionPlatform\APPID_GUID\KeyManagementServiceName</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t>Client KMS</w:t>
            </w:r>
          </w:p>
        </w:tc>
      </w:tr>
      <w:tr w:rsidR="00506B6F" w:rsidRPr="00CA04D8" w:rsidTr="00E350B8">
        <w:trPr>
          <w:trHeight w:val="510"/>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KeyManagementServicePort</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REG_SZ</w:t>
            </w:r>
          </w:p>
        </w:tc>
        <w:tc>
          <w:tcPr>
            <w:tcW w:w="360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lang w:val="fr-FR"/>
              </w:rPr>
              <w:t>Définir cette valeur pour forcer le client KMS à utiliser un port TCP spécifique quand il communique avec un service Gestionnaire de clés. Le client utilise le port 1688 si cette valeur n’est pas spécifiée.</w:t>
            </w:r>
          </w:p>
          <w:p w:rsidR="00342046" w:rsidRPr="00CA04D8" w:rsidRDefault="001B2987" w:rsidP="00342046">
            <w:pPr>
              <w:pStyle w:val="tabletext"/>
              <w:rPr>
                <w:lang w:val="fr-FR"/>
              </w:rPr>
            </w:pPr>
            <w:r w:rsidRPr="00CA04D8">
              <w:rPr>
                <w:lang w:val="fr-FR"/>
              </w:rPr>
              <w:t xml:space="preserve">Si un IdApp ou un IdRéf est spécifié, cette valeur est </w:t>
            </w:r>
            <w:r w:rsidRPr="00CA04D8">
              <w:rPr>
                <w:lang w:val="fr-FR"/>
              </w:rPr>
              <w:lastRenderedPageBreak/>
              <w:t>créée dans une sous-clé sous laquelle la valeur est stockée :</w:t>
            </w:r>
          </w:p>
          <w:p w:rsidR="00342046" w:rsidRPr="00CA04D8" w:rsidRDefault="009E4D62" w:rsidP="00342046">
            <w:pPr>
              <w:pStyle w:val="tabletext"/>
              <w:rPr>
                <w:lang w:val="fr-FR"/>
              </w:rPr>
            </w:pPr>
            <w:r w:rsidRPr="00CA04D8">
              <w:rPr>
                <w:lang w:val="fr-FR"/>
              </w:rPr>
              <w:t>..\SoftwareProtectionPlatform\APPID_GUID\KeyManagementServicePort</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lastRenderedPageBreak/>
              <w:t>Client KMS</w:t>
            </w:r>
          </w:p>
        </w:tc>
      </w:tr>
      <w:tr w:rsidR="008A50FD" w:rsidRPr="00CA04D8" w:rsidTr="00E350B8">
        <w:trPr>
          <w:trHeight w:val="1530"/>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lastRenderedPageBreak/>
              <w:t>KeyManagementServiceVersion</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REG_SZ</w:t>
            </w:r>
          </w:p>
        </w:tc>
        <w:tc>
          <w:tcPr>
            <w:tcW w:w="360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lang w:val="fr-FR"/>
              </w:rPr>
              <w:t>Définir cette valeur pour la découverte automatique Microsoft Operations Manager (MOM) 2005 du KMS. Supprimer cette valeur si le service Gestionnaire de clés n’est plus exécuté sur l’ordinateur.</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t>KMS</w:t>
            </w:r>
          </w:p>
        </w:tc>
      </w:tr>
      <w:tr w:rsidR="008A50FD" w:rsidRPr="00CA04D8" w:rsidTr="00E350B8">
        <w:trPr>
          <w:trHeight w:val="1020"/>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UserOperations</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REG_DWORD</w:t>
            </w:r>
          </w:p>
        </w:tc>
        <w:tc>
          <w:tcPr>
            <w:tcW w:w="3600" w:type="dxa"/>
            <w:gridSpan w:val="2"/>
            <w:tcBorders>
              <w:left w:val="single" w:sz="4" w:space="0" w:color="4F81BD" w:themeColor="accent1"/>
              <w:right w:val="single" w:sz="4" w:space="0" w:color="4F81BD" w:themeColor="accent1"/>
            </w:tcBorders>
          </w:tcPr>
          <w:p w:rsidR="00342046" w:rsidRPr="00CA04D8" w:rsidRDefault="00A45FDE" w:rsidP="00342046">
            <w:pPr>
              <w:pStyle w:val="tabletext"/>
              <w:rPr>
                <w:lang w:val="fr-FR"/>
              </w:rPr>
            </w:pPr>
            <w:r w:rsidRPr="00CA04D8">
              <w:rPr>
                <w:lang w:val="fr-FR"/>
              </w:rPr>
              <w:t xml:space="preserve">Cette valeur n’existe pas par défaut, et la valeur par défaut est </w:t>
            </w:r>
            <w:r w:rsidRPr="00CA04D8">
              <w:rPr>
                <w:rStyle w:val="Strong"/>
                <w:lang w:val="fr-FR"/>
              </w:rPr>
              <w:t>0</w:t>
            </w:r>
            <w:r w:rsidRPr="00CA04D8">
              <w:rPr>
                <w:lang w:val="fr-FR"/>
              </w:rPr>
              <w:t xml:space="preserve">, requérant une élévation de privilèges. Créer cette valeur et la définir sur </w:t>
            </w:r>
            <w:r w:rsidRPr="00CA04D8">
              <w:rPr>
                <w:rStyle w:val="Strong"/>
                <w:lang w:val="fr-FR"/>
              </w:rPr>
              <w:t>1</w:t>
            </w:r>
            <w:r w:rsidRPr="00CA04D8">
              <w:rPr>
                <w:lang w:val="fr-FR"/>
              </w:rPr>
              <w:t xml:space="preserve"> pour permettre aux utilisateurs standard d’installer des clés de produit, et d’activer et de réarmer des ordinateurs sans requérir d’élévation de privilèges.</w:t>
            </w:r>
          </w:p>
          <w:p w:rsidR="00342046" w:rsidRPr="00CA04D8" w:rsidRDefault="001B2987" w:rsidP="00342046">
            <w:pPr>
              <w:pStyle w:val="tabletext"/>
              <w:rPr>
                <w:lang w:val="fr-FR"/>
              </w:rPr>
            </w:pPr>
            <w:r w:rsidRPr="00CA04D8">
              <w:rPr>
                <w:lang w:val="fr-FR"/>
              </w:rPr>
              <w:t xml:space="preserve">Ce paramètre peut également être configuré par des objets de stratégie de groupe, qui sont stockés sous la sous-clé de registre </w:t>
            </w:r>
            <w:r w:rsidRPr="00CA04D8">
              <w:rPr>
                <w:rStyle w:val="Strong"/>
                <w:lang w:val="fr-FR"/>
              </w:rPr>
              <w:t>\stratégies</w:t>
            </w:r>
            <w:r w:rsidRPr="00CA04D8">
              <w:rPr>
                <w:lang w:val="fr-FR"/>
              </w:rPr>
              <w:t>.</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t>Tout (pas uniquement le service Gestionnaire de clés)</w:t>
            </w:r>
          </w:p>
        </w:tc>
      </w:tr>
      <w:tr w:rsidR="008A50FD" w:rsidRPr="00CA04D8" w:rsidTr="00E350B8">
        <w:trPr>
          <w:trHeight w:val="525"/>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VLActivationInterval</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REG_DWORD</w:t>
            </w:r>
          </w:p>
        </w:tc>
        <w:tc>
          <w:tcPr>
            <w:tcW w:w="360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lang w:val="fr-FR"/>
              </w:rPr>
              <w:t>Cette valeur est définie initialement à la fois côtés client et serveur KMS. La valeur par défaut est 120 minutes (soit 2 heures). Le client KMS prend initialement cet intervalle dans le registre, mais il passe au paramètre du KMS après avoir reçu la première réponse du KMS. La valeur minimale est 15 minutes, et la valeur maximale 43 200 minutes (soit 30 jours).</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t>Serveur et client KMS</w:t>
            </w:r>
          </w:p>
        </w:tc>
      </w:tr>
      <w:tr w:rsidR="008A50FD" w:rsidRPr="00CA04D8" w:rsidTr="00E350B8">
        <w:trPr>
          <w:trHeight w:val="1275"/>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lastRenderedPageBreak/>
              <w:t>VLRenewalInterval</w:t>
            </w:r>
          </w:p>
        </w:tc>
        <w:tc>
          <w:tcPr>
            <w:tcW w:w="225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REG_DWORD</w:t>
            </w:r>
          </w:p>
        </w:tc>
        <w:tc>
          <w:tcPr>
            <w:tcW w:w="3600"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lang w:val="fr-FR"/>
              </w:rPr>
              <w:t>Cette valeur est définie initialement à la fois côtés client et serveur KMS. La valeur par défaut est 10 080 minutes (soit 7 jours). Le client KMS prend initialement cet intervalle dans le registre, mais il passe au paramètre du KMS après avoir reçu la première réponse du KMS. Le paramètre côté client ne sera donc jamais utilisé. La valeur minimale est 15 minutes, et la valeur maximale 43 200 minutes (soit 30 jours).</w:t>
            </w:r>
          </w:p>
        </w:tc>
        <w:tc>
          <w:tcPr>
            <w:tcW w:w="1411" w:type="dxa"/>
            <w:tcBorders>
              <w:left w:val="single" w:sz="4" w:space="0" w:color="4F81BD" w:themeColor="accent1"/>
            </w:tcBorders>
          </w:tcPr>
          <w:p w:rsidR="00342046" w:rsidRPr="00CA04D8" w:rsidRDefault="001B2987" w:rsidP="00342046">
            <w:pPr>
              <w:pStyle w:val="tabletext"/>
              <w:rPr>
                <w:lang w:val="fr-FR"/>
              </w:rPr>
            </w:pPr>
            <w:r w:rsidRPr="00CA04D8">
              <w:rPr>
                <w:lang w:val="fr-FR"/>
              </w:rPr>
              <w:t>Serveur et client KMS</w:t>
            </w:r>
          </w:p>
        </w:tc>
      </w:tr>
      <w:tr w:rsidR="00102664" w:rsidRPr="00CA04D8" w:rsidTr="00E350B8">
        <w:trPr>
          <w:trHeight w:val="255"/>
        </w:trPr>
        <w:tc>
          <w:tcPr>
            <w:tcW w:w="9781" w:type="dxa"/>
            <w:gridSpan w:val="6"/>
            <w:shd w:val="clear" w:color="auto" w:fill="B8CCE4" w:themeFill="accent1" w:themeFillTint="66"/>
          </w:tcPr>
          <w:p w:rsidR="00342046" w:rsidRPr="00CA04D8" w:rsidRDefault="001B2987" w:rsidP="00342046">
            <w:pPr>
              <w:pStyle w:val="tabletext"/>
              <w:rPr>
                <w:rStyle w:val="Strong"/>
                <w:lang w:val="fr-FR"/>
              </w:rPr>
            </w:pPr>
            <w:r w:rsidRPr="00CA04D8">
              <w:rPr>
                <w:rStyle w:val="Strong"/>
                <w:lang w:val="fr-FR"/>
              </w:rPr>
              <w:t>Sous-clé de registre : HKEY_LOCAL_MACHINE\SOFTWARE\Microsoft\Windows NT\CurrentVersion\SoftwareProtectionPlatform\Activation</w:t>
            </w:r>
          </w:p>
        </w:tc>
      </w:tr>
      <w:tr w:rsidR="005922D6" w:rsidRPr="00CA04D8" w:rsidTr="00E350B8">
        <w:trPr>
          <w:trHeight w:val="255"/>
        </w:trPr>
        <w:tc>
          <w:tcPr>
            <w:tcW w:w="2520" w:type="dxa"/>
            <w:tcBorders>
              <w:right w:val="single" w:sz="4" w:space="0" w:color="4F81BD" w:themeColor="accent1"/>
            </w:tcBorders>
            <w:shd w:val="clear" w:color="auto" w:fill="DBE5F1" w:themeFill="accent1" w:themeFillTint="33"/>
            <w:noWrap/>
          </w:tcPr>
          <w:p w:rsidR="00342046" w:rsidRPr="00CA04D8" w:rsidRDefault="001B2987" w:rsidP="00342046">
            <w:pPr>
              <w:pStyle w:val="tabletext"/>
              <w:rPr>
                <w:rStyle w:val="Strong"/>
                <w:lang w:val="fr-FR"/>
              </w:rPr>
            </w:pPr>
            <w:r w:rsidRPr="00CA04D8">
              <w:rPr>
                <w:rStyle w:val="Strong"/>
                <w:lang w:val="fr-FR"/>
              </w:rPr>
              <w:t>Valeur</w:t>
            </w:r>
          </w:p>
        </w:tc>
        <w:tc>
          <w:tcPr>
            <w:tcW w:w="1800" w:type="dxa"/>
            <w:tcBorders>
              <w:left w:val="single" w:sz="4" w:space="0" w:color="4F81BD" w:themeColor="accent1"/>
              <w:right w:val="single" w:sz="4" w:space="0" w:color="4F81BD" w:themeColor="accent1"/>
            </w:tcBorders>
            <w:shd w:val="clear" w:color="auto" w:fill="DBE5F1" w:themeFill="accent1" w:themeFillTint="33"/>
            <w:noWrap/>
          </w:tcPr>
          <w:p w:rsidR="00342046" w:rsidRPr="00CA04D8" w:rsidRDefault="001B2987" w:rsidP="00342046">
            <w:pPr>
              <w:pStyle w:val="tabletext"/>
              <w:rPr>
                <w:rStyle w:val="Strong"/>
                <w:lang w:val="fr-FR"/>
              </w:rPr>
            </w:pPr>
            <w:r w:rsidRPr="00CA04D8">
              <w:rPr>
                <w:rStyle w:val="Strong"/>
                <w:lang w:val="fr-FR"/>
              </w:rPr>
              <w:t>Type</w:t>
            </w:r>
          </w:p>
        </w:tc>
        <w:tc>
          <w:tcPr>
            <w:tcW w:w="3629" w:type="dxa"/>
            <w:gridSpan w:val="2"/>
            <w:tcBorders>
              <w:left w:val="single" w:sz="4" w:space="0" w:color="4F81BD" w:themeColor="accent1"/>
              <w:right w:val="single" w:sz="4" w:space="0" w:color="4F81BD" w:themeColor="accent1"/>
            </w:tcBorders>
            <w:shd w:val="clear" w:color="auto" w:fill="DBE5F1" w:themeFill="accent1" w:themeFillTint="33"/>
            <w:noWrap/>
          </w:tcPr>
          <w:p w:rsidR="00342046" w:rsidRPr="00CA04D8" w:rsidRDefault="001B2987" w:rsidP="00342046">
            <w:pPr>
              <w:pStyle w:val="tabletext"/>
              <w:rPr>
                <w:rStyle w:val="Strong"/>
                <w:lang w:val="fr-FR"/>
              </w:rPr>
            </w:pPr>
            <w:r w:rsidRPr="00CA04D8">
              <w:rPr>
                <w:rStyle w:val="Strong"/>
                <w:lang w:val="fr-FR"/>
              </w:rPr>
              <w:t>Description</w:t>
            </w:r>
          </w:p>
        </w:tc>
        <w:tc>
          <w:tcPr>
            <w:tcW w:w="1832" w:type="dxa"/>
            <w:gridSpan w:val="2"/>
            <w:tcBorders>
              <w:left w:val="single" w:sz="4" w:space="0" w:color="4F81BD" w:themeColor="accent1"/>
            </w:tcBorders>
            <w:shd w:val="clear" w:color="auto" w:fill="DBE5F1" w:themeFill="accent1" w:themeFillTint="33"/>
            <w:noWrap/>
          </w:tcPr>
          <w:p w:rsidR="00342046" w:rsidRPr="00CA04D8" w:rsidRDefault="001B2987" w:rsidP="00342046">
            <w:pPr>
              <w:pStyle w:val="tabletext"/>
              <w:rPr>
                <w:rStyle w:val="Strong"/>
                <w:lang w:val="fr-FR"/>
              </w:rPr>
            </w:pPr>
            <w:r w:rsidRPr="00CA04D8">
              <w:rPr>
                <w:rStyle w:val="Strong"/>
                <w:lang w:val="fr-FR"/>
              </w:rPr>
              <w:t>Étendue</w:t>
            </w:r>
          </w:p>
        </w:tc>
      </w:tr>
      <w:tr w:rsidR="00102664" w:rsidRPr="00CA04D8" w:rsidTr="00E350B8">
        <w:trPr>
          <w:trHeight w:val="510"/>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Manual</w:t>
            </w:r>
          </w:p>
        </w:tc>
        <w:tc>
          <w:tcPr>
            <w:tcW w:w="1800" w:type="dxa"/>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REG_DWORD</w:t>
            </w:r>
          </w:p>
        </w:tc>
        <w:tc>
          <w:tcPr>
            <w:tcW w:w="3629"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rStyle w:val="Strong"/>
                <w:lang w:val="fr-FR"/>
              </w:rPr>
              <w:t>0</w:t>
            </w:r>
            <w:r w:rsidRPr="00CA04D8">
              <w:rPr>
                <w:lang w:val="fr-FR"/>
              </w:rPr>
              <w:t xml:space="preserve"> = Permettre une activation en ligne automatique (par défaut)</w:t>
            </w:r>
          </w:p>
          <w:p w:rsidR="00342046" w:rsidRPr="00CA04D8" w:rsidRDefault="001B2987" w:rsidP="00342046">
            <w:pPr>
              <w:pStyle w:val="tabletext"/>
              <w:rPr>
                <w:lang w:val="fr-FR"/>
              </w:rPr>
            </w:pPr>
            <w:r w:rsidRPr="00CA04D8">
              <w:rPr>
                <w:rStyle w:val="Strong"/>
                <w:lang w:val="fr-FR"/>
              </w:rPr>
              <w:t>1</w:t>
            </w:r>
            <w:r w:rsidRPr="00CA04D8">
              <w:rPr>
                <w:lang w:val="fr-FR"/>
              </w:rPr>
              <w:t xml:space="preserve"> = Désactiver l’auto-activation</w:t>
            </w:r>
          </w:p>
        </w:tc>
        <w:tc>
          <w:tcPr>
            <w:tcW w:w="1832" w:type="dxa"/>
            <w:gridSpan w:val="2"/>
            <w:tcBorders>
              <w:left w:val="single" w:sz="4" w:space="0" w:color="4F81BD" w:themeColor="accent1"/>
            </w:tcBorders>
          </w:tcPr>
          <w:p w:rsidR="00342046" w:rsidRPr="00CA04D8" w:rsidRDefault="001B2987" w:rsidP="00342046">
            <w:pPr>
              <w:pStyle w:val="tabletext"/>
              <w:rPr>
                <w:lang w:val="fr-FR"/>
              </w:rPr>
            </w:pPr>
            <w:r w:rsidRPr="00CA04D8">
              <w:rPr>
                <w:lang w:val="fr-FR"/>
              </w:rPr>
              <w:t>Hôte KMS et MAK mais pas client KMS</w:t>
            </w:r>
          </w:p>
        </w:tc>
      </w:tr>
      <w:tr w:rsidR="00102664" w:rsidRPr="00CA04D8" w:rsidTr="00E350B8">
        <w:trPr>
          <w:trHeight w:val="510"/>
        </w:trPr>
        <w:tc>
          <w:tcPr>
            <w:tcW w:w="2520" w:type="dxa"/>
            <w:tcBorders>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NotificationDisabled</w:t>
            </w:r>
          </w:p>
        </w:tc>
        <w:tc>
          <w:tcPr>
            <w:tcW w:w="1800" w:type="dxa"/>
            <w:tcBorders>
              <w:left w:val="single" w:sz="4" w:space="0" w:color="4F81BD" w:themeColor="accent1"/>
              <w:right w:val="single" w:sz="4" w:space="0" w:color="4F81BD" w:themeColor="accent1"/>
            </w:tcBorders>
          </w:tcPr>
          <w:p w:rsidR="00342046" w:rsidRPr="00CA04D8" w:rsidRDefault="001B2987" w:rsidP="00342046">
            <w:pPr>
              <w:pStyle w:val="tabletext"/>
              <w:rPr>
                <w:rStyle w:val="Strong"/>
                <w:lang w:val="fr-FR"/>
              </w:rPr>
            </w:pPr>
            <w:r w:rsidRPr="00CA04D8">
              <w:rPr>
                <w:rStyle w:val="Strong"/>
                <w:lang w:val="fr-FR"/>
              </w:rPr>
              <w:t>REG_DWORD</w:t>
            </w:r>
          </w:p>
        </w:tc>
        <w:tc>
          <w:tcPr>
            <w:tcW w:w="3629" w:type="dxa"/>
            <w:gridSpan w:val="2"/>
            <w:tcBorders>
              <w:left w:val="single" w:sz="4" w:space="0" w:color="4F81BD" w:themeColor="accent1"/>
              <w:right w:val="single" w:sz="4" w:space="0" w:color="4F81BD" w:themeColor="accent1"/>
            </w:tcBorders>
          </w:tcPr>
          <w:p w:rsidR="00342046" w:rsidRPr="00CA04D8" w:rsidRDefault="001B2987" w:rsidP="00342046">
            <w:pPr>
              <w:pStyle w:val="tabletext"/>
              <w:rPr>
                <w:lang w:val="fr-FR"/>
              </w:rPr>
            </w:pPr>
            <w:r w:rsidRPr="00CA04D8">
              <w:rPr>
                <w:rStyle w:val="Strong"/>
                <w:lang w:val="fr-FR"/>
              </w:rPr>
              <w:t>0</w:t>
            </w:r>
            <w:r w:rsidRPr="00CA04D8">
              <w:rPr>
                <w:lang w:val="fr-FR"/>
              </w:rPr>
              <w:t xml:space="preserve"> = Affichage d’avis et bulles relatifs à l’activation (par défaut)</w:t>
            </w:r>
          </w:p>
          <w:p w:rsidR="00342046" w:rsidRPr="00CA04D8" w:rsidRDefault="001B2987" w:rsidP="00342046">
            <w:pPr>
              <w:pStyle w:val="tabletext"/>
              <w:rPr>
                <w:lang w:val="fr-FR"/>
              </w:rPr>
            </w:pPr>
            <w:r w:rsidRPr="00CA04D8">
              <w:rPr>
                <w:rStyle w:val="Strong"/>
                <w:lang w:val="fr-FR"/>
              </w:rPr>
              <w:t>1</w:t>
            </w:r>
            <w:r w:rsidRPr="00CA04D8">
              <w:rPr>
                <w:lang w:val="fr-FR"/>
              </w:rPr>
              <w:t xml:space="preserve"> = Tous les avis relatifs à l’activation seront masqués si Windows ne se trouve pas dans un état de Notification ou Sans licence. Non recommandé.</w:t>
            </w:r>
          </w:p>
        </w:tc>
        <w:tc>
          <w:tcPr>
            <w:tcW w:w="1832" w:type="dxa"/>
            <w:gridSpan w:val="2"/>
            <w:tcBorders>
              <w:left w:val="single" w:sz="4" w:space="0" w:color="4F81BD" w:themeColor="accent1"/>
            </w:tcBorders>
          </w:tcPr>
          <w:p w:rsidR="00342046" w:rsidRPr="00CA04D8" w:rsidRDefault="001B2987" w:rsidP="00342046">
            <w:pPr>
              <w:pStyle w:val="tabletext"/>
              <w:rPr>
                <w:lang w:val="fr-FR"/>
              </w:rPr>
            </w:pPr>
            <w:r w:rsidRPr="00CA04D8">
              <w:rPr>
                <w:lang w:val="fr-FR"/>
              </w:rPr>
              <w:t>Tout (pas uniquement le service Gestionnaire de clés)</w:t>
            </w:r>
          </w:p>
        </w:tc>
      </w:tr>
    </w:tbl>
    <w:p w:rsidR="00342046" w:rsidRPr="00CA04D8" w:rsidRDefault="00342046" w:rsidP="0069299B">
      <w:pPr>
        <w:pStyle w:val="TableSpacing"/>
        <w:rPr>
          <w:lang w:val="fr-FR"/>
        </w:rPr>
      </w:pPr>
    </w:p>
    <w:p w:rsidR="00B07399" w:rsidRPr="00CA04D8" w:rsidRDefault="00B07399" w:rsidP="00B07399">
      <w:pPr>
        <w:pStyle w:val="Heading1"/>
        <w:rPr>
          <w:lang w:val="fr-FR"/>
        </w:rPr>
      </w:pPr>
      <w:bookmarkStart w:id="17" w:name="_Toc231805855"/>
      <w:bookmarkStart w:id="18" w:name="_Toc231805853"/>
      <w:bookmarkStart w:id="19" w:name="_Toc237163579"/>
      <w:r w:rsidRPr="00CA04D8">
        <w:rPr>
          <w:lang w:val="fr-FR"/>
        </w:rPr>
        <w:lastRenderedPageBreak/>
        <w:t>Paramètres des objets de stratégie de groupe</w:t>
      </w:r>
      <w:bookmarkEnd w:id="17"/>
      <w:bookmarkEnd w:id="19"/>
    </w:p>
    <w:p w:rsidR="00B07399" w:rsidRPr="00CA04D8" w:rsidRDefault="003426BE" w:rsidP="003F7DDE">
      <w:pPr>
        <w:pStyle w:val="Norm"/>
        <w:rPr>
          <w:lang w:val="fr-FR"/>
        </w:rPr>
      </w:pPr>
      <w:r w:rsidRPr="00CA04D8">
        <w:rPr>
          <w:rFonts w:cs="Times New Roman"/>
          <w:lang w:val="fr-FR"/>
        </w:rPr>
        <w:t>Le tableau 4 décrit les paramètres de stratégie de groupe que les organisations peuvent utiliser pour éviter que le système d’exploitation change l’affichage du bureau en noir dans l’état de Notification.</w:t>
      </w:r>
    </w:p>
    <w:p w:rsidR="00B07399" w:rsidRPr="00CA04D8" w:rsidRDefault="003426BE" w:rsidP="00B07399">
      <w:pPr>
        <w:pStyle w:val="Label"/>
        <w:rPr>
          <w:lang w:val="fr-FR"/>
        </w:rPr>
      </w:pPr>
      <w:r w:rsidRPr="00CA04D8">
        <w:rPr>
          <w:rFonts w:cs="Times New Roman"/>
          <w:lang w:val="fr-FR"/>
        </w:rPr>
        <w:t>Tableau 4. Paramètres des objets de stratégie de groupe</w:t>
      </w:r>
    </w:p>
    <w:p w:rsidR="00BB28F8" w:rsidRPr="00CA04D8" w:rsidRDefault="00BB28F8" w:rsidP="00BB28F8">
      <w:pPr>
        <w:pStyle w:val="TableSpacing"/>
        <w:rPr>
          <w:lang w:val="fr-FR"/>
        </w:rPr>
      </w:pPr>
    </w:p>
    <w:tbl>
      <w:tblPr>
        <w:tblW w:w="0" w:type="auto"/>
        <w:tblInd w:w="108" w:type="dxa"/>
        <w:tblBorders>
          <w:top w:val="single" w:sz="8" w:space="0" w:color="4F81BD" w:themeColor="accent1"/>
          <w:bottom w:val="single" w:sz="8" w:space="0" w:color="4F81BD" w:themeColor="accent1"/>
          <w:insideH w:val="single" w:sz="8" w:space="0" w:color="4F81BD" w:themeColor="accent1"/>
          <w:insideV w:val="single" w:sz="8" w:space="0" w:color="4F81BD" w:themeColor="accent1"/>
        </w:tblBorders>
        <w:tblCellMar>
          <w:left w:w="0" w:type="dxa"/>
          <w:right w:w="0" w:type="dxa"/>
        </w:tblCellMar>
        <w:tblLook w:val="04A0"/>
      </w:tblPr>
      <w:tblGrid>
        <w:gridCol w:w="3012"/>
        <w:gridCol w:w="6348"/>
      </w:tblGrid>
      <w:tr w:rsidR="00B07399" w:rsidRPr="00CA04D8" w:rsidTr="00BB28F8">
        <w:trPr>
          <w:tblHeader/>
        </w:trPr>
        <w:tc>
          <w:tcPr>
            <w:tcW w:w="3012" w:type="dxa"/>
            <w:shd w:val="clear" w:color="auto" w:fill="B8CCE4" w:themeFill="accent1" w:themeFillTint="66"/>
            <w:tcMar>
              <w:top w:w="0" w:type="dxa"/>
              <w:left w:w="108" w:type="dxa"/>
              <w:bottom w:w="0" w:type="dxa"/>
              <w:right w:w="108" w:type="dxa"/>
            </w:tcMar>
          </w:tcPr>
          <w:p w:rsidR="00B07399" w:rsidRPr="00CA04D8" w:rsidRDefault="00B07399" w:rsidP="005F3BDB">
            <w:pPr>
              <w:pStyle w:val="tabletext"/>
              <w:rPr>
                <w:rStyle w:val="Strong"/>
                <w:lang w:val="fr-FR"/>
              </w:rPr>
            </w:pPr>
            <w:r w:rsidRPr="00CA04D8">
              <w:rPr>
                <w:rStyle w:val="Strong"/>
                <w:lang w:val="fr-FR"/>
              </w:rPr>
              <w:t>Nom de la stratégie</w:t>
            </w:r>
          </w:p>
        </w:tc>
        <w:tc>
          <w:tcPr>
            <w:tcW w:w="6348" w:type="dxa"/>
            <w:shd w:val="clear" w:color="auto" w:fill="B8CCE4" w:themeFill="accent1" w:themeFillTint="66"/>
            <w:tcMar>
              <w:top w:w="0" w:type="dxa"/>
              <w:left w:w="108" w:type="dxa"/>
              <w:bottom w:w="0" w:type="dxa"/>
              <w:right w:w="108" w:type="dxa"/>
            </w:tcMar>
          </w:tcPr>
          <w:p w:rsidR="00B07399" w:rsidRPr="00CA04D8" w:rsidRDefault="00B07399" w:rsidP="005F3BDB">
            <w:pPr>
              <w:pStyle w:val="tabletext"/>
              <w:rPr>
                <w:rStyle w:val="Strong"/>
                <w:lang w:val="fr-FR"/>
              </w:rPr>
            </w:pPr>
            <w:r w:rsidRPr="00CA04D8">
              <w:rPr>
                <w:rStyle w:val="Strong"/>
                <w:lang w:val="fr-FR"/>
              </w:rPr>
              <w:t>Description</w:t>
            </w:r>
          </w:p>
        </w:tc>
      </w:tr>
      <w:tr w:rsidR="00B07399" w:rsidRPr="00CA04D8" w:rsidTr="00BB28F8">
        <w:tc>
          <w:tcPr>
            <w:tcW w:w="3012" w:type="dxa"/>
            <w:tcMar>
              <w:top w:w="0" w:type="dxa"/>
              <w:left w:w="108" w:type="dxa"/>
              <w:bottom w:w="0" w:type="dxa"/>
              <w:right w:w="108" w:type="dxa"/>
            </w:tcMar>
          </w:tcPr>
          <w:p w:rsidR="00B07399" w:rsidRPr="00CA04D8" w:rsidRDefault="00B07399" w:rsidP="005F3BDB">
            <w:pPr>
              <w:pStyle w:val="tabletext"/>
              <w:rPr>
                <w:rStyle w:val="Strong"/>
                <w:lang w:val="fr-FR"/>
              </w:rPr>
            </w:pPr>
            <w:r w:rsidRPr="00CA04D8">
              <w:rPr>
                <w:rStyle w:val="Strong"/>
                <w:lang w:val="fr-FR"/>
              </w:rPr>
              <w:t>Configuration utilisateur -&gt; Modèles d’administration -&gt; Panneau de configuration -&gt; Personnalisation -&gt; Empêcher de modifier l’arrière-plan du Bureau</w:t>
            </w:r>
          </w:p>
        </w:tc>
        <w:tc>
          <w:tcPr>
            <w:tcW w:w="6348" w:type="dxa"/>
            <w:tcMar>
              <w:top w:w="0" w:type="dxa"/>
              <w:left w:w="108" w:type="dxa"/>
              <w:bottom w:w="0" w:type="dxa"/>
              <w:right w:w="108" w:type="dxa"/>
            </w:tcMar>
          </w:tcPr>
          <w:p w:rsidR="00B07399" w:rsidRPr="00CA04D8" w:rsidRDefault="00B07399" w:rsidP="005F3BDB">
            <w:pPr>
              <w:pStyle w:val="tabletext"/>
              <w:rPr>
                <w:lang w:val="fr-FR"/>
              </w:rPr>
            </w:pPr>
            <w:r w:rsidRPr="00CA04D8">
              <w:rPr>
                <w:lang w:val="fr-FR"/>
              </w:rPr>
              <w:t>Empêche les utilisateurs d’ajouter ou de modifier l’image d’arrière-plan du Bureau.</w:t>
            </w:r>
          </w:p>
          <w:p w:rsidR="00B07399" w:rsidRPr="00CA04D8" w:rsidRDefault="00B07399" w:rsidP="005F3BDB">
            <w:pPr>
              <w:pStyle w:val="tabletext"/>
              <w:rPr>
                <w:lang w:val="fr-FR"/>
              </w:rPr>
            </w:pPr>
            <w:r w:rsidRPr="00CA04D8">
              <w:rPr>
                <w:lang w:val="fr-FR"/>
              </w:rPr>
              <w:t xml:space="preserve">Par défaut, les utilisateurs peuvent utiliser la page </w:t>
            </w:r>
            <w:r w:rsidRPr="00CA04D8">
              <w:rPr>
                <w:rStyle w:val="Strong"/>
                <w:lang w:val="fr-FR"/>
              </w:rPr>
              <w:t>Arrière-plan du Bureau</w:t>
            </w:r>
            <w:r w:rsidRPr="00CA04D8">
              <w:rPr>
                <w:lang w:val="fr-FR"/>
              </w:rPr>
              <w:t xml:space="preserve"> du Panneau de configuration Personnalisation ou Affichage pour ajouter une image d’arrière-plan (papier peint) à leur Bureau.</w:t>
            </w:r>
          </w:p>
          <w:p w:rsidR="00B07399" w:rsidRPr="00CA04D8" w:rsidRDefault="00B07399" w:rsidP="005F3BDB">
            <w:pPr>
              <w:pStyle w:val="tabletext"/>
              <w:rPr>
                <w:lang w:val="fr-FR"/>
              </w:rPr>
            </w:pPr>
            <w:r w:rsidRPr="00CA04D8">
              <w:rPr>
                <w:lang w:val="fr-FR"/>
              </w:rPr>
              <w:t>Si vous activez ce paramètre, aucun des paramètres d’arrière-plan du Bureau ne pourra être modifié par l’utilisateur.</w:t>
            </w:r>
          </w:p>
          <w:p w:rsidR="00B07399" w:rsidRPr="00CA04D8" w:rsidRDefault="00B07399" w:rsidP="005F3BDB">
            <w:pPr>
              <w:pStyle w:val="tabletext"/>
              <w:rPr>
                <w:lang w:val="fr-FR"/>
              </w:rPr>
            </w:pPr>
            <w:r w:rsidRPr="00CA04D8">
              <w:rPr>
                <w:lang w:val="fr-FR"/>
              </w:rPr>
              <w:t xml:space="preserve">Pour spécifier le papier peint pour un groupe, utilisez le paramètre </w:t>
            </w:r>
            <w:r w:rsidRPr="00CA04D8">
              <w:rPr>
                <w:rStyle w:val="Strong"/>
                <w:lang w:val="fr-FR"/>
              </w:rPr>
              <w:t>Papier peint</w:t>
            </w:r>
            <w:r w:rsidRPr="00CA04D8">
              <w:rPr>
                <w:lang w:val="fr-FR"/>
              </w:rPr>
              <w:t xml:space="preserve"> du Bureau.</w:t>
            </w:r>
          </w:p>
          <w:p w:rsidR="00B07399" w:rsidRPr="00CA04D8" w:rsidRDefault="00B07399" w:rsidP="005F3BDB">
            <w:pPr>
              <w:pStyle w:val="Alert"/>
              <w:rPr>
                <w:lang w:val="fr-FR"/>
              </w:rPr>
            </w:pPr>
            <w:r w:rsidRPr="00CA04D8">
              <w:rPr>
                <w:rStyle w:val="Strong"/>
                <w:lang w:val="fr-FR"/>
              </w:rPr>
              <w:t>Remarque</w:t>
            </w:r>
            <w:r w:rsidRPr="00CA04D8">
              <w:rPr>
                <w:rFonts w:cs="Cambria Math"/>
                <w:lang w:val="fr-FR"/>
              </w:rPr>
              <w:t>   </w:t>
            </w:r>
            <w:r w:rsidRPr="00CA04D8">
              <w:rPr>
                <w:rFonts w:cs="Times New Roman"/>
                <w:lang w:val="fr-FR"/>
              </w:rPr>
              <w:t xml:space="preserve">vous devez également activer le paramètre </w:t>
            </w:r>
            <w:r w:rsidRPr="00CA04D8">
              <w:rPr>
                <w:rStyle w:val="Strong"/>
                <w:lang w:val="fr-FR"/>
              </w:rPr>
              <w:t>Papier peint</w:t>
            </w:r>
            <w:r w:rsidRPr="00CA04D8">
              <w:rPr>
                <w:rFonts w:cs="Times New Roman"/>
                <w:lang w:val="fr-FR"/>
              </w:rPr>
              <w:t xml:space="preserve"> du Bureau pour empêcher les utilisateurs de modifier le papier peint choisi pour le Bureau. Reportez-vous à l’article du site Microsoft Aide et Support, « Vous pouvez modifier le paramètre Papier peint du Bureau après que l’administrateur a sélectionné l’option ‘Empêcher de modifier le papier-peint’ dans la stratégie de groupe », à l’adresse </w:t>
            </w:r>
            <w:hyperlink r:id="rId31" w:history="1">
              <w:r w:rsidRPr="00CA04D8">
                <w:rPr>
                  <w:rStyle w:val="Hyperlink"/>
                  <w:lang w:val="fr-FR"/>
                </w:rPr>
                <w:t>http://support.microsoft.com/kb/Q327998</w:t>
              </w:r>
            </w:hyperlink>
            <w:r w:rsidRPr="00CA04D8">
              <w:rPr>
                <w:rFonts w:cs="Times New Roman"/>
                <w:lang w:val="fr-FR"/>
              </w:rPr>
              <w:t xml:space="preserve"> pour plus d’informations.</w:t>
            </w:r>
          </w:p>
          <w:p w:rsidR="00B07399" w:rsidRPr="00CA04D8" w:rsidRDefault="00B07399" w:rsidP="005F3BDB">
            <w:pPr>
              <w:pStyle w:val="tabletext"/>
              <w:rPr>
                <w:lang w:val="fr-FR"/>
              </w:rPr>
            </w:pPr>
            <w:r w:rsidRPr="00CA04D8">
              <w:rPr>
                <w:lang w:val="fr-FR"/>
              </w:rPr>
              <w:t xml:space="preserve">Consultez également le paramètre </w:t>
            </w:r>
            <w:r w:rsidRPr="00CA04D8">
              <w:rPr>
                <w:rStyle w:val="Strong"/>
                <w:lang w:val="fr-FR"/>
              </w:rPr>
              <w:t>N’autoriser que les papiers peints au format bitmap</w:t>
            </w:r>
            <w:r w:rsidRPr="00CA04D8">
              <w:rPr>
                <w:lang w:val="fr-FR"/>
              </w:rPr>
              <w:t>.</w:t>
            </w:r>
          </w:p>
        </w:tc>
      </w:tr>
      <w:tr w:rsidR="00B07399" w:rsidRPr="00CA04D8" w:rsidTr="00BB28F8">
        <w:tc>
          <w:tcPr>
            <w:tcW w:w="3012" w:type="dxa"/>
            <w:tcMar>
              <w:top w:w="0" w:type="dxa"/>
              <w:left w:w="108" w:type="dxa"/>
              <w:bottom w:w="0" w:type="dxa"/>
              <w:right w:w="108" w:type="dxa"/>
            </w:tcMar>
          </w:tcPr>
          <w:p w:rsidR="00B07399" w:rsidRPr="00CA04D8" w:rsidRDefault="00B07399" w:rsidP="005F3BDB">
            <w:pPr>
              <w:pStyle w:val="tabletext"/>
              <w:rPr>
                <w:rStyle w:val="Strong"/>
                <w:lang w:val="fr-FR"/>
              </w:rPr>
            </w:pPr>
            <w:r w:rsidRPr="00CA04D8">
              <w:rPr>
                <w:rStyle w:val="Strong"/>
                <w:lang w:val="fr-FR"/>
              </w:rPr>
              <w:t>Configuration utilisateur -&gt; Modèles d’administration -&gt; Bureau -&gt; Bureau -&gt; Papier peint du Bureau</w:t>
            </w:r>
          </w:p>
        </w:tc>
        <w:tc>
          <w:tcPr>
            <w:tcW w:w="6348" w:type="dxa"/>
            <w:tcMar>
              <w:top w:w="0" w:type="dxa"/>
              <w:left w:w="108" w:type="dxa"/>
              <w:bottom w:w="0" w:type="dxa"/>
              <w:right w:w="108" w:type="dxa"/>
            </w:tcMar>
          </w:tcPr>
          <w:p w:rsidR="00B07399" w:rsidRPr="00CA04D8" w:rsidRDefault="00B07399" w:rsidP="005F3BDB">
            <w:pPr>
              <w:pStyle w:val="tabletext"/>
              <w:rPr>
                <w:lang w:val="fr-FR"/>
              </w:rPr>
            </w:pPr>
            <w:r w:rsidRPr="00CA04D8">
              <w:rPr>
                <w:lang w:val="fr-FR"/>
              </w:rPr>
              <w:t>Spécifie l’image d’arrière-plan (le « papier peint ») affichée sur le Bureau des utilisateurs.</w:t>
            </w:r>
          </w:p>
          <w:p w:rsidR="00B07399" w:rsidRPr="00CA04D8" w:rsidRDefault="00B07399" w:rsidP="005F3BDB">
            <w:pPr>
              <w:pStyle w:val="tabletext"/>
              <w:rPr>
                <w:lang w:val="fr-FR"/>
              </w:rPr>
            </w:pPr>
            <w:r w:rsidRPr="00CA04D8">
              <w:rPr>
                <w:lang w:val="fr-FR"/>
              </w:rPr>
              <w:t>Ce paramètre vous permet de spécifier le papier peint du Bureau des utilisateurs et empêche ces derniers de modifier l’image ou sa présentation. Le papier peint spécifié peut être enregistré dans un fichier de type bitmap (*.bmp) ou JPEG (*.jpg).</w:t>
            </w:r>
          </w:p>
          <w:p w:rsidR="00B07399" w:rsidRPr="00CA04D8" w:rsidRDefault="00B07399" w:rsidP="005F3BDB">
            <w:pPr>
              <w:pStyle w:val="tabletext"/>
              <w:rPr>
                <w:lang w:val="fr-FR"/>
              </w:rPr>
            </w:pPr>
            <w:r w:rsidRPr="00CA04D8">
              <w:rPr>
                <w:lang w:val="fr-FR"/>
              </w:rPr>
              <w:t xml:space="preserve">Pour utiliser ce paramètre, entrez le chemin d’accès complet et le nom du fichier contenant le papier peint. Vous pouvez taper un chemin d’accès local, tel que </w:t>
            </w:r>
            <w:r w:rsidRPr="00CA04D8">
              <w:rPr>
                <w:rStyle w:val="Emphasis"/>
                <w:lang w:val="fr-FR"/>
              </w:rPr>
              <w:t>C:\Windows\web\wallpaper\accueil.jpg,</w:t>
            </w:r>
            <w:r w:rsidRPr="00CA04D8">
              <w:rPr>
                <w:lang w:val="fr-FR"/>
              </w:rPr>
              <w:t xml:space="preserve"> ou un chemin d’accès UNC, tel que </w:t>
            </w:r>
            <w:r w:rsidRPr="00CA04D8">
              <w:rPr>
                <w:rStyle w:val="Emphasis"/>
                <w:lang w:val="fr-FR"/>
              </w:rPr>
              <w:t>\\Serveur\Partage\Logo.jpg.</w:t>
            </w:r>
            <w:r w:rsidRPr="00CA04D8">
              <w:rPr>
                <w:lang w:val="fr-FR"/>
              </w:rPr>
              <w:t xml:space="preserve"> Si le fichier spécifié n’est pas disponible lorsque l’utilisateur ouvre sa session, aucun papier peint n’est affiché. Les </w:t>
            </w:r>
            <w:r w:rsidRPr="00CA04D8">
              <w:rPr>
                <w:lang w:val="fr-FR"/>
              </w:rPr>
              <w:lastRenderedPageBreak/>
              <w:t>utilisateurs ne peuvent pas spécifier un autre papier peint. Vous pouvez également utiliser ce paramètre afin de spécifier si l’image du papier peint doit être centrée, en mosaïque ou étirée. Les utilisateurs ne peuvent pas modifier cette spécification.</w:t>
            </w:r>
          </w:p>
          <w:p w:rsidR="00B07399" w:rsidRPr="00CA04D8" w:rsidRDefault="00B07399" w:rsidP="005F3BDB">
            <w:pPr>
              <w:pStyle w:val="tabletext"/>
              <w:rPr>
                <w:lang w:val="fr-FR"/>
              </w:rPr>
            </w:pPr>
            <w:r w:rsidRPr="00CA04D8">
              <w:rPr>
                <w:lang w:val="fr-FR"/>
              </w:rPr>
              <w:t>Si vous désactivez ce paramètre ou ne le configurez pas, aucun papier peint n’est affiché. Les utilisateurs peuvent toutefois sélectionner le papier peint de leur choix.</w:t>
            </w:r>
          </w:p>
          <w:p w:rsidR="00B07399" w:rsidRPr="00CA04D8" w:rsidRDefault="00B07399" w:rsidP="005F3BDB">
            <w:pPr>
              <w:pStyle w:val="tabletext"/>
              <w:rPr>
                <w:lang w:val="fr-FR"/>
              </w:rPr>
            </w:pPr>
            <w:r w:rsidRPr="00CA04D8">
              <w:rPr>
                <w:lang w:val="fr-FR"/>
              </w:rPr>
              <w:t xml:space="preserve">Consultez également le paramètre </w:t>
            </w:r>
            <w:r w:rsidRPr="00CA04D8">
              <w:rPr>
                <w:rStyle w:val="Strong"/>
                <w:lang w:val="fr-FR"/>
              </w:rPr>
              <w:t>N’autoriser que les papiers peints au format bmp</w:t>
            </w:r>
            <w:r w:rsidRPr="00CA04D8">
              <w:rPr>
                <w:lang w:val="fr-FR"/>
              </w:rPr>
              <w:t xml:space="preserve"> au même endroit et le paramètre </w:t>
            </w:r>
            <w:r w:rsidRPr="00CA04D8">
              <w:rPr>
                <w:rStyle w:val="Strong"/>
                <w:lang w:val="fr-FR"/>
              </w:rPr>
              <w:t>Empêcher le changement de papier peint</w:t>
            </w:r>
            <w:r w:rsidRPr="00CA04D8">
              <w:rPr>
                <w:lang w:val="fr-FR"/>
              </w:rPr>
              <w:t xml:space="preserve"> dans Configuration utilisateur\Modèles d’administration\Panneau de configuration.</w:t>
            </w:r>
          </w:p>
          <w:p w:rsidR="00B07399" w:rsidRPr="00CA04D8" w:rsidRDefault="00B07399" w:rsidP="005F3BDB">
            <w:pPr>
              <w:pStyle w:val="Alert"/>
              <w:rPr>
                <w:rFonts w:eastAsiaTheme="minorHAnsi"/>
                <w:lang w:val="fr-FR"/>
              </w:rPr>
            </w:pPr>
            <w:r w:rsidRPr="00CA04D8">
              <w:rPr>
                <w:rStyle w:val="Strong"/>
                <w:lang w:val="fr-FR"/>
              </w:rPr>
              <w:t>Remarque</w:t>
            </w:r>
            <w:r w:rsidRPr="00CA04D8">
              <w:rPr>
                <w:rFonts w:cs="Cambria Math"/>
                <w:lang w:val="fr-FR"/>
              </w:rPr>
              <w:t>   </w:t>
            </w:r>
            <w:r w:rsidRPr="00CA04D8">
              <w:rPr>
                <w:rFonts w:cs="Times New Roman"/>
                <w:lang w:val="fr-FR"/>
              </w:rPr>
              <w:t>ce paramètre ne s’applique pas aux sessions de serveur Bureau à distance.</w:t>
            </w:r>
          </w:p>
        </w:tc>
      </w:tr>
      <w:tr w:rsidR="00B07399" w:rsidRPr="00CA04D8" w:rsidTr="00BB28F8">
        <w:tc>
          <w:tcPr>
            <w:tcW w:w="3012" w:type="dxa"/>
            <w:tcMar>
              <w:top w:w="0" w:type="dxa"/>
              <w:left w:w="108" w:type="dxa"/>
              <w:bottom w:w="0" w:type="dxa"/>
              <w:right w:w="108" w:type="dxa"/>
            </w:tcMar>
          </w:tcPr>
          <w:p w:rsidR="00B07399" w:rsidRPr="00CA04D8" w:rsidRDefault="00B07399" w:rsidP="005F3BDB">
            <w:pPr>
              <w:pStyle w:val="tabletext"/>
              <w:rPr>
                <w:rStyle w:val="Strong"/>
                <w:lang w:val="fr-FR"/>
              </w:rPr>
            </w:pPr>
            <w:r w:rsidRPr="00CA04D8">
              <w:rPr>
                <w:rStyle w:val="Strong"/>
                <w:lang w:val="fr-FR"/>
              </w:rPr>
              <w:lastRenderedPageBreak/>
              <w:t>Configuration utilisateur -&gt; Modèles d’administration -&gt; Panneau de configuration -&gt; Personnalisation -&gt; Empêcher de modifier les icônes du Bureau</w:t>
            </w:r>
          </w:p>
        </w:tc>
        <w:tc>
          <w:tcPr>
            <w:tcW w:w="6348" w:type="dxa"/>
            <w:tcMar>
              <w:top w:w="0" w:type="dxa"/>
              <w:left w:w="108" w:type="dxa"/>
              <w:bottom w:w="0" w:type="dxa"/>
              <w:right w:w="108" w:type="dxa"/>
            </w:tcMar>
          </w:tcPr>
          <w:p w:rsidR="00B07399" w:rsidRPr="00CA04D8" w:rsidRDefault="00B07399" w:rsidP="005F3BDB">
            <w:pPr>
              <w:pStyle w:val="tabletext"/>
              <w:rPr>
                <w:lang w:val="fr-FR"/>
              </w:rPr>
            </w:pPr>
            <w:r w:rsidRPr="00CA04D8">
              <w:rPr>
                <w:lang w:val="fr-FR"/>
              </w:rPr>
              <w:t>Empêche l’utilisateur de modifier les icônes du Bureau.</w:t>
            </w:r>
          </w:p>
          <w:p w:rsidR="00B07399" w:rsidRPr="00CA04D8" w:rsidRDefault="00B07399" w:rsidP="005F3BDB">
            <w:pPr>
              <w:pStyle w:val="tabletext"/>
              <w:rPr>
                <w:lang w:val="fr-FR"/>
              </w:rPr>
            </w:pPr>
            <w:r w:rsidRPr="00CA04D8">
              <w:rPr>
                <w:lang w:val="fr-FR"/>
              </w:rPr>
              <w:t xml:space="preserve">Par défaut, les utilisateurs peuvent utiliser la boîte de dialogue </w:t>
            </w:r>
            <w:r w:rsidRPr="00CA04D8">
              <w:rPr>
                <w:rStyle w:val="Strong"/>
                <w:lang w:val="fr-FR"/>
              </w:rPr>
              <w:t>Paramètres des icônes du Bureau</w:t>
            </w:r>
            <w:r w:rsidRPr="00CA04D8">
              <w:rPr>
                <w:lang w:val="fr-FR"/>
              </w:rPr>
              <w:t xml:space="preserve"> dans le Panneau de configuration Personnalisation ou Affichage pour afficher, supprimer ou modifier les icônes du Bureau.</w:t>
            </w:r>
          </w:p>
          <w:p w:rsidR="00B07399" w:rsidRPr="00CA04D8" w:rsidRDefault="00B07399" w:rsidP="005F3BDB">
            <w:pPr>
              <w:pStyle w:val="tabletext"/>
              <w:rPr>
                <w:lang w:val="fr-FR"/>
              </w:rPr>
            </w:pPr>
            <w:r w:rsidRPr="00CA04D8">
              <w:rPr>
                <w:lang w:val="fr-FR"/>
              </w:rPr>
              <w:t>Si vous activez ce paramètre, aucune des icônes du Bureau ne pourra être modifiée par l’utilisateur.</w:t>
            </w:r>
          </w:p>
          <w:p w:rsidR="00B07399" w:rsidRPr="00CA04D8" w:rsidRDefault="00B07399" w:rsidP="005F3BDB">
            <w:pPr>
              <w:pStyle w:val="tabletext"/>
              <w:rPr>
                <w:lang w:val="fr-FR"/>
              </w:rPr>
            </w:pPr>
            <w:r w:rsidRPr="00CA04D8">
              <w:rPr>
                <w:lang w:val="fr-FR"/>
              </w:rPr>
              <w:t xml:space="preserve">Pour les systèmes antérieurs à Windows Vista, ce paramètre masque également l’onglet </w:t>
            </w:r>
            <w:r w:rsidRPr="00CA04D8">
              <w:rPr>
                <w:rStyle w:val="Strong"/>
                <w:lang w:val="fr-FR"/>
              </w:rPr>
              <w:t>Bureau</w:t>
            </w:r>
            <w:r w:rsidRPr="00CA04D8">
              <w:rPr>
                <w:lang w:val="fr-FR"/>
              </w:rPr>
              <w:t xml:space="preserve"> dans le Panneau de configuration Affichage.</w:t>
            </w:r>
          </w:p>
        </w:tc>
      </w:tr>
    </w:tbl>
    <w:p w:rsidR="00B07399" w:rsidRPr="00CA04D8" w:rsidRDefault="00B07399" w:rsidP="005F3BDB">
      <w:pPr>
        <w:pStyle w:val="TableSpacing"/>
        <w:rPr>
          <w:lang w:val="fr-FR"/>
        </w:rPr>
      </w:pPr>
    </w:p>
    <w:p w:rsidR="000B5F97" w:rsidRPr="00CA04D8" w:rsidRDefault="000B5F97" w:rsidP="002F3D61">
      <w:pPr>
        <w:pStyle w:val="Heading1"/>
        <w:rPr>
          <w:lang w:val="fr-FR"/>
        </w:rPr>
      </w:pPr>
      <w:bookmarkStart w:id="20" w:name="_Toc237163580"/>
      <w:r w:rsidRPr="00CA04D8">
        <w:rPr>
          <w:lang w:val="fr-FR"/>
        </w:rPr>
        <w:lastRenderedPageBreak/>
        <w:t>Temporisation d’activation KMS</w:t>
      </w:r>
      <w:bookmarkEnd w:id="18"/>
      <w:bookmarkEnd w:id="20"/>
    </w:p>
    <w:p w:rsidR="000B5F97" w:rsidRPr="00CA04D8" w:rsidRDefault="000B5F97" w:rsidP="003F7DDE">
      <w:pPr>
        <w:pStyle w:val="Norm"/>
        <w:rPr>
          <w:lang w:val="fr-FR"/>
        </w:rPr>
      </w:pPr>
      <w:r w:rsidRPr="00CA04D8">
        <w:rPr>
          <w:rFonts w:cs="Times New Roman"/>
          <w:lang w:val="fr-FR"/>
        </w:rPr>
        <w:t>La temporisation d’activation KMS est contrôlée par deux paramètres : le compteur d’activation et le compteur de renouvellement :</w:t>
      </w:r>
    </w:p>
    <w:p w:rsidR="000B5F97" w:rsidRPr="00CA04D8" w:rsidRDefault="000B5F97" w:rsidP="00F75D1C">
      <w:pPr>
        <w:pStyle w:val="BulletedList1"/>
        <w:rPr>
          <w:lang w:val="fr-FR"/>
        </w:rPr>
      </w:pPr>
      <w:r w:rsidRPr="00CA04D8">
        <w:rPr>
          <w:lang w:val="fr-FR"/>
        </w:rPr>
        <w:t>L’</w:t>
      </w:r>
      <w:r w:rsidRPr="00CA04D8">
        <w:rPr>
          <w:rStyle w:val="Emphasis"/>
          <w:lang w:val="fr-FR"/>
        </w:rPr>
        <w:t>intervalle d’activation KMS</w:t>
      </w:r>
      <w:r w:rsidRPr="00CA04D8">
        <w:rPr>
          <w:lang w:val="fr-FR"/>
        </w:rPr>
        <w:t xml:space="preserve"> détermine la fréquence à laquelle le client KMS tente une activation avant qu’il soit activé et lors de la période de grâce et des notifications. Cette valeur est définie sur le client en exécutant </w:t>
      </w:r>
      <w:r w:rsidRPr="00CA04D8">
        <w:rPr>
          <w:b/>
          <w:lang w:val="fr-FR"/>
        </w:rPr>
        <w:t xml:space="preserve">slmgr.vbs /sai </w:t>
      </w:r>
      <w:r w:rsidRPr="00CA04D8">
        <w:rPr>
          <w:b/>
          <w:i/>
          <w:lang w:val="fr-FR"/>
        </w:rPr>
        <w:t>intervalle</w:t>
      </w:r>
      <w:r w:rsidRPr="00CA04D8">
        <w:rPr>
          <w:lang w:val="fr-FR"/>
        </w:rPr>
        <w:t>. L’intervalle est indiqué en minutes, et la valeur par défaut est 120 minutes. Reportez-vous aux sections « </w:t>
      </w:r>
      <w:fldSimple w:instr=" REF _Ref234387732 \h  \* MERGEFORMAT ">
        <w:r w:rsidRPr="00CA04D8">
          <w:rPr>
            <w:lang w:val="fr-FR"/>
          </w:rPr>
          <w:t>Slmgr.vbs Options</w:t>
        </w:r>
      </w:fldSimple>
      <w:r w:rsidRPr="00CA04D8">
        <w:rPr>
          <w:lang w:val="fr-FR"/>
        </w:rPr>
        <w:t> » et « </w:t>
      </w:r>
      <w:fldSimple w:instr=" REF _Ref234387764 \h  \* MERGEFORMAT ">
        <w:r w:rsidRPr="00CA04D8">
          <w:rPr>
            <w:lang w:val="fr-FR"/>
          </w:rPr>
          <w:t>Registry Settings</w:t>
        </w:r>
      </w:fldSimple>
      <w:r w:rsidRPr="00CA04D8">
        <w:rPr>
          <w:lang w:val="fr-FR"/>
        </w:rPr>
        <w:t> » pour plus d’informations. Une fois qu’un système contacte un hôte KMS, le paramètre de l’hôte KMS prévaudra sur le paramètre du client local.</w:t>
      </w:r>
    </w:p>
    <w:p w:rsidR="00A0391F" w:rsidRPr="00CA04D8" w:rsidRDefault="000B5F97" w:rsidP="00F75D1C">
      <w:pPr>
        <w:pStyle w:val="BulletedList1"/>
        <w:rPr>
          <w:lang w:val="fr-FR"/>
        </w:rPr>
      </w:pPr>
      <w:r w:rsidRPr="00CA04D8">
        <w:rPr>
          <w:lang w:val="fr-FR"/>
        </w:rPr>
        <w:t>L’</w:t>
      </w:r>
      <w:r w:rsidRPr="00CA04D8">
        <w:rPr>
          <w:rStyle w:val="Emphasis"/>
          <w:lang w:val="fr-FR"/>
        </w:rPr>
        <w:t>Intervalle de renouvellement KMS</w:t>
      </w:r>
      <w:r w:rsidRPr="00CA04D8">
        <w:rPr>
          <w:lang w:val="fr-FR"/>
        </w:rPr>
        <w:t xml:space="preserve"> détermine la fréquence à laquelle le client KMS tente une réactivation avec le service Gestionnaire de clés, une fois qu’il a été activé. Cette valeur peut être définie en exécutant </w:t>
      </w:r>
      <w:r w:rsidRPr="00CA04D8">
        <w:rPr>
          <w:b/>
          <w:lang w:val="fr-FR"/>
        </w:rPr>
        <w:t xml:space="preserve">slmgr /sri </w:t>
      </w:r>
      <w:r w:rsidRPr="00CA04D8">
        <w:rPr>
          <w:b/>
          <w:i/>
          <w:lang w:val="fr-FR"/>
        </w:rPr>
        <w:t>intervalle</w:t>
      </w:r>
      <w:r w:rsidRPr="00CA04D8">
        <w:rPr>
          <w:lang w:val="fr-FR"/>
        </w:rPr>
        <w:t>. L’intervalle est défini en minutes. La valeur par défaut est 10 080 minutes (soit 7 jours). Cette valeur peut être définie sur le client mais sera remplacée par la valeur que l’hôte KMS fournit.</w:t>
      </w:r>
    </w:p>
    <w:p w:rsidR="000B5F97" w:rsidRPr="00CA04D8" w:rsidRDefault="000B5F97" w:rsidP="003F7DDE">
      <w:pPr>
        <w:pStyle w:val="Norm"/>
        <w:rPr>
          <w:lang w:val="fr-FR"/>
        </w:rPr>
      </w:pPr>
      <w:r w:rsidRPr="00CA04D8">
        <w:rPr>
          <w:rFonts w:cs="Times New Roman"/>
          <w:lang w:val="fr-FR"/>
        </w:rPr>
        <w:t>Concrètement, le client KMS tente de contacter un hôte KMS au démarrage, et fait une nouvelle tentative à chaque intervalle d’activation (en minutes) en cas d’échec. Par défaut, cet intervalle est de deux heures. Lorsque l’activation KMS réussit, le client reçoit et stocke l’intervalle de renouvellement de l’hôte KMS, et Windows est activé pendant 180 jours. Le renouvellement de l’activation fonctionne sous forme de fenêtre défilante, à l’instar d’un bail DHCP (Dynamic Host Configuration Protocol). Le client est activé pendant 180 jours mais retente une réactivation à chaque intervalle de renouvellement (en minutes), par défaut, 7 jours. Si la réactivation réussit, la période de 180 jours est réinitialisée. Si elle échoue, le système détectera les changements de réseau ou d’autres événements éligibles pour déclencher une autre tentative. Après 15 minutes, le système arrête de surveiller les événements éligibles mais effectue une nouvelle tentative à chaque intervalle de renouvellement (en minutes).</w:t>
      </w:r>
    </w:p>
    <w:p w:rsidR="000B5F97" w:rsidRPr="00CA04D8" w:rsidRDefault="00D73636" w:rsidP="003F7DDE">
      <w:pPr>
        <w:pStyle w:val="Norm"/>
        <w:rPr>
          <w:lang w:val="fr-FR"/>
        </w:rPr>
      </w:pPr>
      <w:r w:rsidRPr="00CA04D8">
        <w:rPr>
          <w:rFonts w:cs="Times New Roman"/>
          <w:lang w:val="fr-FR"/>
        </w:rPr>
        <w:lastRenderedPageBreak/>
        <w:t>Si une période de 180 jours s’écoule sans qu’une réactivation réussisse, le client passe en période de grâce hors tolérance. Si aucune activation n’est effectuée dans un délai de 30 jours après le passage en période de grâce hors tolérance, il passe en mode Notification.</w:t>
      </w:r>
    </w:p>
    <w:p w:rsidR="00D16120" w:rsidRPr="00CA04D8" w:rsidRDefault="00234BB9">
      <w:pPr>
        <w:pStyle w:val="Heading1"/>
        <w:rPr>
          <w:lang w:val="fr-FR"/>
        </w:rPr>
      </w:pPr>
      <w:bookmarkStart w:id="21" w:name="_Toc231805854"/>
      <w:bookmarkStart w:id="22" w:name="_Toc237163581"/>
      <w:r w:rsidRPr="00CA04D8">
        <w:rPr>
          <w:lang w:val="fr-FR"/>
        </w:rPr>
        <w:lastRenderedPageBreak/>
        <w:t>Ordre de recherche de la découverte KMS</w:t>
      </w:r>
      <w:bookmarkEnd w:id="21"/>
      <w:bookmarkEnd w:id="22"/>
    </w:p>
    <w:p w:rsidR="00101AD4" w:rsidRPr="00CA04D8" w:rsidRDefault="00234BB9" w:rsidP="003F7DDE">
      <w:pPr>
        <w:pStyle w:val="Norm"/>
        <w:rPr>
          <w:lang w:val="fr-FR"/>
        </w:rPr>
      </w:pPr>
      <w:r w:rsidRPr="00CA04D8">
        <w:rPr>
          <w:rFonts w:cs="Times New Roman"/>
          <w:lang w:val="fr-FR"/>
        </w:rPr>
        <w:t>Lorsque la découverte automatique KMS est activée (par défaut) et que la mise en cache de l’hôte KMS n’est pas désactivée, les clients KMS utiliseront l’ordre suivant pour déterminer le KMS à utiliser (ils tenteront chaque étape jusqu’à ce qu’un hôte KMS activé muni de la clé appropriée réponde) :</w:t>
      </w:r>
    </w:p>
    <w:p w:rsidR="00D16120" w:rsidRPr="00CA04D8" w:rsidRDefault="00666988" w:rsidP="00C62D81">
      <w:pPr>
        <w:pStyle w:val="BulletedList1"/>
        <w:rPr>
          <w:lang w:val="fr-FR"/>
        </w:rPr>
      </w:pPr>
      <w:r w:rsidRPr="00CA04D8">
        <w:rPr>
          <w:lang w:val="fr-FR"/>
        </w:rPr>
        <w:t>Valeur spécifique à la Référence dans la valeur de registre HKEY_LOCAL_MACHINE\SOFTWARE\Microsoft\Windows NT\CurrentVersion\SoftwareProtectionPlatform\AppID\SKUID\KeyManagementServiceName REG_SZ</w:t>
      </w:r>
    </w:p>
    <w:p w:rsidR="00D16120" w:rsidRPr="00CA04D8" w:rsidRDefault="005E59E0" w:rsidP="00C62D81">
      <w:pPr>
        <w:pStyle w:val="BulletedList1"/>
        <w:rPr>
          <w:lang w:val="fr-FR"/>
        </w:rPr>
      </w:pPr>
      <w:r w:rsidRPr="00CA04D8">
        <w:rPr>
          <w:lang w:val="fr-FR"/>
        </w:rPr>
        <w:t>Valeur spécifique à l’IdApp dans la valeur de registre HKEY_LOCAL_MACHINE\SOFTWARE\Microsoft\Windows NT\CurrentVersion\SoftwareProtectionPlatform\AppID\KeyManagementServiceName REG_SZ</w:t>
      </w:r>
    </w:p>
    <w:p w:rsidR="00153D6D" w:rsidRPr="00CA04D8" w:rsidRDefault="00153D6D" w:rsidP="00C62D81">
      <w:pPr>
        <w:pStyle w:val="BulletedList1"/>
        <w:rPr>
          <w:lang w:val="fr-FR"/>
        </w:rPr>
      </w:pPr>
      <w:r w:rsidRPr="00CA04D8">
        <w:rPr>
          <w:lang w:val="fr-FR"/>
        </w:rPr>
        <w:t>Valeur globale dans la valeur de registre HKEY_LOCAL_MACHINE\SOFTWARE\Microsoft\Windows NT\CurrentVersion\SoftwareProtectionPlatform\KeyManagementServiceName REG_SZ</w:t>
      </w:r>
    </w:p>
    <w:p w:rsidR="00D16120" w:rsidRPr="00CA04D8" w:rsidRDefault="00666988" w:rsidP="00C62D81">
      <w:pPr>
        <w:pStyle w:val="BulletedList1"/>
        <w:rPr>
          <w:lang w:val="fr-FR"/>
        </w:rPr>
      </w:pPr>
      <w:r w:rsidRPr="00CA04D8">
        <w:rPr>
          <w:lang w:val="fr-FR"/>
        </w:rPr>
        <w:t>Hôte KMS mis en cache spécifique à la Référence (Il s’agit de l’identité mise en cache de l’hôte utilisé dans la dernière activation KMS réussie.)</w:t>
      </w:r>
    </w:p>
    <w:p w:rsidR="00101AD4" w:rsidRPr="00CA04D8" w:rsidRDefault="00666988" w:rsidP="00C62D81">
      <w:pPr>
        <w:pStyle w:val="BulletedList1"/>
        <w:rPr>
          <w:lang w:val="fr-FR"/>
        </w:rPr>
      </w:pPr>
      <w:r w:rsidRPr="00CA04D8">
        <w:rPr>
          <w:lang w:val="fr-FR"/>
        </w:rPr>
        <w:t>Découverte automatique DNS (</w:t>
      </w:r>
      <w:r w:rsidRPr="00CA04D8">
        <w:rPr>
          <w:rStyle w:val="Strong"/>
          <w:lang w:val="fr-FR"/>
        </w:rPr>
        <w:t>pondération</w:t>
      </w:r>
      <w:r w:rsidRPr="00CA04D8">
        <w:rPr>
          <w:lang w:val="fr-FR"/>
        </w:rPr>
        <w:t xml:space="preserve"> et </w:t>
      </w:r>
      <w:r w:rsidRPr="00CA04D8">
        <w:rPr>
          <w:rStyle w:val="Strong"/>
          <w:lang w:val="fr-FR"/>
        </w:rPr>
        <w:t>priorité</w:t>
      </w:r>
      <w:r w:rsidRPr="00CA04D8">
        <w:rPr>
          <w:lang w:val="fr-FR"/>
        </w:rPr>
        <w:t xml:space="preserve"> respectées)</w:t>
      </w:r>
    </w:p>
    <w:p w:rsidR="00342046" w:rsidRPr="00CA04D8" w:rsidRDefault="0045319D">
      <w:pPr>
        <w:pStyle w:val="Norm"/>
        <w:rPr>
          <w:lang w:val="fr-FR"/>
        </w:rPr>
      </w:pPr>
      <w:r w:rsidRPr="00CA04D8">
        <w:rPr>
          <w:rFonts w:cs="Times New Roman"/>
          <w:lang w:val="fr-FR"/>
        </w:rPr>
        <w:t>Si un KMS mis en cache ne répond pas, la découverte est effectuée.</w:t>
      </w:r>
    </w:p>
    <w:p w:rsidR="00D16120" w:rsidRPr="00CA04D8" w:rsidRDefault="00B07399">
      <w:pPr>
        <w:pStyle w:val="Heading1"/>
        <w:rPr>
          <w:lang w:val="fr-FR"/>
        </w:rPr>
      </w:pPr>
      <w:bookmarkStart w:id="23" w:name="_Toc231805858"/>
      <w:bookmarkStart w:id="24" w:name="_Toc237163582"/>
      <w:r w:rsidRPr="00CA04D8">
        <w:rPr>
          <w:lang w:val="fr-FR"/>
        </w:rPr>
        <w:lastRenderedPageBreak/>
        <w:t>Scénarios d’activation</w:t>
      </w:r>
      <w:bookmarkEnd w:id="23"/>
      <w:bookmarkEnd w:id="24"/>
    </w:p>
    <w:p w:rsidR="00CB535F" w:rsidRPr="00CA04D8" w:rsidRDefault="00CB535F" w:rsidP="003F7DDE">
      <w:pPr>
        <w:pStyle w:val="Norm"/>
        <w:rPr>
          <w:lang w:val="fr-FR"/>
        </w:rPr>
      </w:pPr>
      <w:r w:rsidRPr="00CA04D8">
        <w:rPr>
          <w:rFonts w:cs="Times New Roman"/>
          <w:lang w:val="fr-FR"/>
        </w:rPr>
        <w:t>Les sections suivantes décrivent des scénarios clés pour l’activation MAK et KMS.</w:t>
      </w:r>
    </w:p>
    <w:p w:rsidR="00D16120" w:rsidRPr="00CA04D8" w:rsidRDefault="004900F6">
      <w:pPr>
        <w:pStyle w:val="Heading2"/>
        <w:rPr>
          <w:lang w:val="fr-FR"/>
        </w:rPr>
      </w:pPr>
      <w:bookmarkStart w:id="25" w:name="_Toc231805859"/>
      <w:bookmarkStart w:id="26" w:name="_Toc237163583"/>
      <w:r w:rsidRPr="00CA04D8">
        <w:rPr>
          <w:lang w:val="fr-FR"/>
        </w:rPr>
        <w:t>Scénarios KMS</w:t>
      </w:r>
      <w:bookmarkEnd w:id="25"/>
      <w:bookmarkEnd w:id="26"/>
    </w:p>
    <w:p w:rsidR="00673068" w:rsidRPr="00CA04D8" w:rsidRDefault="005D4EBA" w:rsidP="003F7DDE">
      <w:pPr>
        <w:pStyle w:val="Norm"/>
        <w:rPr>
          <w:lang w:val="fr-FR"/>
        </w:rPr>
      </w:pPr>
      <w:r w:rsidRPr="00CA04D8">
        <w:rPr>
          <w:rFonts w:cs="Times New Roman"/>
          <w:lang w:val="fr-FR"/>
        </w:rPr>
        <w:t>Le KMS peut prendre en charge des réseaux simples, de site unique et globaux. Les scénarios suivants indiquent :</w:t>
      </w:r>
    </w:p>
    <w:p w:rsidR="00673068" w:rsidRPr="00CA04D8" w:rsidRDefault="00673068" w:rsidP="00A56B7A">
      <w:pPr>
        <w:pStyle w:val="BulletedList1"/>
        <w:rPr>
          <w:lang w:val="fr-FR"/>
        </w:rPr>
      </w:pPr>
      <w:r w:rsidRPr="00CA04D8">
        <w:rPr>
          <w:lang w:val="fr-FR"/>
        </w:rPr>
        <w:t>L’implémentation par défaut du KMS.</w:t>
      </w:r>
    </w:p>
    <w:p w:rsidR="00101AD4" w:rsidRPr="00CA04D8" w:rsidRDefault="00673068" w:rsidP="00A56B7A">
      <w:pPr>
        <w:pStyle w:val="BulletedList1"/>
        <w:rPr>
          <w:lang w:val="fr-FR"/>
        </w:rPr>
      </w:pPr>
      <w:r w:rsidRPr="00CA04D8">
        <w:rPr>
          <w:lang w:val="fr-FR"/>
        </w:rPr>
        <w:t>L’implémentation étendue pour prendre en charge un réseau global.</w:t>
      </w:r>
    </w:p>
    <w:p w:rsidR="00E66E4D" w:rsidRPr="00CA04D8" w:rsidRDefault="00E66E4D" w:rsidP="00A56B7A">
      <w:pPr>
        <w:pStyle w:val="Heading3"/>
        <w:rPr>
          <w:lang w:val="fr-FR"/>
        </w:rPr>
      </w:pPr>
      <w:bookmarkStart w:id="27" w:name="_Toc231805860"/>
      <w:bookmarkStart w:id="28" w:name="_Toc237163584"/>
      <w:r w:rsidRPr="00CA04D8">
        <w:rPr>
          <w:lang w:val="fr-FR"/>
        </w:rPr>
        <w:t>Implémentation KMS par défaut pour un réseau de site unique</w:t>
      </w:r>
      <w:bookmarkEnd w:id="27"/>
      <w:bookmarkEnd w:id="28"/>
    </w:p>
    <w:p w:rsidR="00101AD4" w:rsidRPr="00CA04D8" w:rsidRDefault="00BC0839" w:rsidP="003F7DDE">
      <w:pPr>
        <w:pStyle w:val="Norm"/>
        <w:rPr>
          <w:lang w:val="fr-FR"/>
        </w:rPr>
      </w:pPr>
      <w:bookmarkStart w:id="29" w:name="_Toc231805861"/>
      <w:bookmarkEnd w:id="29"/>
      <w:r w:rsidRPr="00CA04D8">
        <w:rPr>
          <w:rFonts w:cs="Times New Roman"/>
          <w:lang w:val="fr-FR"/>
        </w:rPr>
        <w:t>Contoso compte 100 clients Windows 7 Entreprise et un ensemble de systèmes Windows Vista, Windows Server 2008 et Windows Server 2008 R2. Contoso est un domaine plat (Contoso.com), comme indiqué en Figure 1. Le serveur DNS exécute le DNS Microsoft dans sa configuration par défaut. Cette configuration prend en charge l’enregistrement dynamique DNS ainsi que le nettoyage des enregistrements DNS pour supprimer les enregistrements périmés.</w:t>
      </w:r>
    </w:p>
    <w:p w:rsidR="00101AD4" w:rsidRPr="00CA04D8" w:rsidRDefault="00A56B7A" w:rsidP="00A56B7A">
      <w:pPr>
        <w:pStyle w:val="Figure"/>
        <w:rPr>
          <w:lang w:val="fr-FR"/>
        </w:rPr>
      </w:pPr>
      <w:r w:rsidRPr="00CA04D8">
        <w:rPr>
          <w:lang w:val="fr-FR"/>
        </w:rPr>
        <w:object w:dxaOrig="9648" w:dyaOrig="5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43.3pt" o:ole="">
            <v:imagedata r:id="rId32" o:title=""/>
          </v:shape>
          <o:OLEObject Type="Embed" ProgID="Visio.Drawing.11" ShapeID="_x0000_i1025" DrawAspect="Content" ObjectID="_1310906138" r:id="rId33"/>
        </w:object>
      </w:r>
    </w:p>
    <w:p w:rsidR="00A56B7A" w:rsidRPr="00CA04D8" w:rsidRDefault="00EB1A21" w:rsidP="00A56B7A">
      <w:pPr>
        <w:pStyle w:val="Label"/>
        <w:rPr>
          <w:lang w:val="fr-FR"/>
        </w:rPr>
      </w:pPr>
      <w:r w:rsidRPr="00CA04D8">
        <w:rPr>
          <w:rFonts w:cs="Times New Roman"/>
          <w:lang w:val="fr-FR"/>
        </w:rPr>
        <w:t>Figure 1. Implémentation KMS par défaut pour un réseau de site unique</w:t>
      </w:r>
    </w:p>
    <w:p w:rsidR="00EB1A21" w:rsidRPr="00CA04D8" w:rsidRDefault="00BC0839" w:rsidP="003F7DDE">
      <w:pPr>
        <w:pStyle w:val="Norm"/>
        <w:rPr>
          <w:lang w:val="fr-FR"/>
        </w:rPr>
      </w:pPr>
      <w:r w:rsidRPr="00CA04D8">
        <w:rPr>
          <w:rFonts w:cs="Times New Roman"/>
          <w:lang w:val="fr-FR"/>
        </w:rPr>
        <w:lastRenderedPageBreak/>
        <w:t>Contoso achète un contrat de licence qui fournit une clé B KMS, qui activera tous ses systèmes. L’administrateur informatique (IT) installe la clé hôte KMS de Contoso (CSVLK) sur deux hôtes KMS exécutant Windows Server 2008 R2 à l’aide de la commande suivante exécutée localement à partir d’une invite de commandes avec élévation de privilèges :</w:t>
      </w:r>
    </w:p>
    <w:p w:rsidR="00101AD4" w:rsidRPr="00CA04D8" w:rsidRDefault="00666988" w:rsidP="00EB1A21">
      <w:pPr>
        <w:pStyle w:val="Code"/>
        <w:rPr>
          <w:lang w:val="fr-FR"/>
        </w:rPr>
      </w:pPr>
      <w:r w:rsidRPr="00CA04D8">
        <w:rPr>
          <w:lang w:val="fr-FR"/>
        </w:rPr>
        <w:t>Slmgr.vbs /ipk &lt;clé_hôte_KMS&gt;</w:t>
      </w:r>
    </w:p>
    <w:p w:rsidR="00EB1A21" w:rsidRPr="00CA04D8" w:rsidRDefault="00EB1A21" w:rsidP="00EB1A21">
      <w:pPr>
        <w:pStyle w:val="Code"/>
        <w:rPr>
          <w:rFonts w:ascii="Verdana" w:hAnsi="Verdana"/>
          <w:lang w:val="fr-FR"/>
        </w:rPr>
      </w:pPr>
    </w:p>
    <w:p w:rsidR="00101AD4" w:rsidRPr="00CA04D8" w:rsidRDefault="00124BD6" w:rsidP="003F7DDE">
      <w:pPr>
        <w:pStyle w:val="Norm"/>
        <w:rPr>
          <w:lang w:val="fr-FR"/>
        </w:rPr>
      </w:pPr>
      <w:r w:rsidRPr="00CA04D8">
        <w:rPr>
          <w:rFonts w:cs="Times New Roman"/>
          <w:lang w:val="fr-FR"/>
        </w:rPr>
        <w:t xml:space="preserve">L’administrateur IT crée ensuite un Groupe de sécurité dans les services de domaine Active Directory® (AD DS) appelé </w:t>
      </w:r>
      <w:r w:rsidRPr="00CA04D8">
        <w:rPr>
          <w:rFonts w:cs="Times New Roman"/>
          <w:i/>
          <w:lang w:val="fr-FR"/>
        </w:rPr>
        <w:t>Hôtes_KMS.</w:t>
      </w:r>
      <w:r w:rsidRPr="00CA04D8">
        <w:rPr>
          <w:rFonts w:cs="Times New Roman"/>
          <w:lang w:val="fr-FR"/>
        </w:rPr>
        <w:t xml:space="preserve"> L’administrateur ajoute les serveurs KMS_1 et KMS_2 aux hôtes KMS.</w:t>
      </w:r>
    </w:p>
    <w:p w:rsidR="007E39E3" w:rsidRPr="00CA04D8" w:rsidRDefault="00CA44FA" w:rsidP="003F7DDE">
      <w:pPr>
        <w:pStyle w:val="Norm"/>
        <w:rPr>
          <w:lang w:val="fr-FR"/>
        </w:rPr>
      </w:pPr>
      <w:r w:rsidRPr="00CA04D8">
        <w:rPr>
          <w:rFonts w:cs="Times New Roman"/>
          <w:lang w:val="fr-FR"/>
        </w:rPr>
        <w:t xml:space="preserve">L’hôte KMS_1 est activé auprès de Microsoft par Internet : </w:t>
      </w:r>
      <w:r w:rsidRPr="00CA04D8">
        <w:rPr>
          <w:rFonts w:cs="Times New Roman"/>
          <w:b/>
          <w:lang w:val="fr-FR"/>
        </w:rPr>
        <w:t>Slmgr.vbs /ato</w:t>
      </w:r>
      <w:r w:rsidRPr="00CA04D8">
        <w:rPr>
          <w:rFonts w:cs="Times New Roman"/>
          <w:lang w:val="fr-FR"/>
        </w:rPr>
        <w:t xml:space="preserve">. KMS_1 publie automatiquement ses enregistrements de ressources SRV dans le DNS. L’administrateur IT accède au serveur DNS, localise l’enregistrement de ressources de _vlmcs._tcp.contoso.com, et modifie ses autorisations pour accorder à l’enregistrement l’autorisation de lecture, d’écriture et de suppression des hôtes KMS. L’hôte KMS_2 est désormais activé auprès de Microsoft par Internet : </w:t>
      </w:r>
      <w:r w:rsidRPr="00CA04D8">
        <w:rPr>
          <w:rFonts w:cs="Times New Roman"/>
          <w:b/>
          <w:lang w:val="fr-FR"/>
        </w:rPr>
        <w:t>Slmgr.vbs /ato</w:t>
      </w:r>
      <w:r w:rsidRPr="00CA04D8">
        <w:rPr>
          <w:rFonts w:cs="Times New Roman"/>
          <w:i/>
          <w:lang w:val="fr-FR"/>
        </w:rPr>
        <w:t>.</w:t>
      </w:r>
    </w:p>
    <w:p w:rsidR="00101AD4" w:rsidRPr="00CA04D8" w:rsidRDefault="00F454A6" w:rsidP="003F7DDE">
      <w:pPr>
        <w:pStyle w:val="Norm"/>
        <w:rPr>
          <w:lang w:val="fr-FR"/>
        </w:rPr>
      </w:pPr>
      <w:r w:rsidRPr="00CA04D8">
        <w:rPr>
          <w:rFonts w:cs="Times New Roman"/>
          <w:lang w:val="fr-FR"/>
        </w:rPr>
        <w:t>Enfin, l’administrateur confirme que l’exclusion des hôtes KMS est activée dans le pare-feu Windows. L’exception de pare-feu du service Gestionnaire de clés doit être activée.</w:t>
      </w:r>
    </w:p>
    <w:p w:rsidR="00101AD4" w:rsidRPr="00CA04D8" w:rsidRDefault="000F3802" w:rsidP="003F7DDE">
      <w:pPr>
        <w:pStyle w:val="Norm"/>
        <w:rPr>
          <w:lang w:val="fr-FR"/>
        </w:rPr>
      </w:pPr>
      <w:r w:rsidRPr="00CA04D8">
        <w:rPr>
          <w:rFonts w:cs="Times New Roman"/>
          <w:lang w:val="fr-FR"/>
        </w:rPr>
        <w:t>Les clients KMS sur le réseau Contoso demandent le DNS et reçoit les enregistrements SRV pour les deux hôtes KMS. Les clients prennent l’un ou l’autre hôte et sont activés (dès que le nombre de clients KMS dépasse le seuil). Reportez-vous à la section, « </w:t>
      </w:r>
      <w:fldSimple w:instr=" REF _Ref234388489 \h  \* MERGEFORMAT ">
        <w:r w:rsidRPr="00CA04D8">
          <w:rPr>
            <w:lang w:val="fr-FR"/>
          </w:rPr>
          <w:t>Activation Policy Values</w:t>
        </w:r>
      </w:fldSimple>
      <w:r w:rsidRPr="00CA04D8">
        <w:rPr>
          <w:rFonts w:cs="Times New Roman"/>
          <w:lang w:val="fr-FR"/>
        </w:rPr>
        <w:t> », pour plus d’informations sur les exigences en matière de nombre de clients KMS.</w:t>
      </w:r>
    </w:p>
    <w:p w:rsidR="00101AD4" w:rsidRPr="00CA04D8" w:rsidRDefault="00666988" w:rsidP="00D63A57">
      <w:pPr>
        <w:pStyle w:val="Heading3"/>
        <w:rPr>
          <w:lang w:val="fr-FR"/>
        </w:rPr>
      </w:pPr>
      <w:bookmarkStart w:id="30" w:name="_Toc237163585"/>
      <w:r w:rsidRPr="00CA04D8">
        <w:rPr>
          <w:lang w:val="fr-FR"/>
        </w:rPr>
        <w:t>Implémentation KMS dans un réseau global complexe</w:t>
      </w:r>
      <w:bookmarkEnd w:id="30"/>
    </w:p>
    <w:p w:rsidR="00101AD4" w:rsidRPr="00CA04D8" w:rsidRDefault="00AF22F0" w:rsidP="003F7DDE">
      <w:pPr>
        <w:pStyle w:val="Norm"/>
        <w:rPr>
          <w:lang w:val="fr-FR"/>
        </w:rPr>
      </w:pPr>
      <w:bookmarkStart w:id="31" w:name="_Toc231805862"/>
      <w:bookmarkEnd w:id="31"/>
      <w:r w:rsidRPr="00CA04D8">
        <w:rPr>
          <w:rFonts w:cs="Times New Roman"/>
          <w:lang w:val="fr-FR"/>
        </w:rPr>
        <w:t xml:space="preserve">Contoso s’est étendu à deux domaines, est.contoso.com et ouest.contoso.com, comme indiqué en Figure 2. Le trafic réseau peut passer de manière privée entre les deux réseaux via une liaison de réseau étendu (WAN) derrière un pare-feu. Cette liaison présente une bande passante limitée. Ainsi, les ressources </w:t>
      </w:r>
      <w:r w:rsidRPr="00CA04D8">
        <w:rPr>
          <w:rFonts w:cs="Times New Roman"/>
          <w:lang w:val="fr-FR"/>
        </w:rPr>
        <w:lastRenderedPageBreak/>
        <w:t>(notamment DNS) sont répliquées des deux côtés de la liaison WAN afin de réduire le trafic dans toute la mesure du possible.</w:t>
      </w:r>
    </w:p>
    <w:p w:rsidR="00D01B3B" w:rsidRPr="00CA04D8" w:rsidRDefault="00F9570F" w:rsidP="00D01B3B">
      <w:pPr>
        <w:pStyle w:val="Figure"/>
        <w:rPr>
          <w:lang w:val="fr-FR"/>
        </w:rPr>
      </w:pPr>
      <w:r w:rsidRPr="00CA04D8">
        <w:rPr>
          <w:lang w:val="fr-FR"/>
        </w:rPr>
        <w:object w:dxaOrig="14893" w:dyaOrig="6573">
          <v:shape id="_x0000_i1026" type="#_x0000_t75" style="width:468pt;height:206.05pt" o:ole="">
            <v:imagedata r:id="rId34" o:title=""/>
          </v:shape>
          <o:OLEObject Type="Embed" ProgID="Visio.Drawing.11" ShapeID="_x0000_i1026" DrawAspect="Content" ObjectID="_1310906139" r:id="rId35"/>
        </w:object>
      </w:r>
    </w:p>
    <w:p w:rsidR="00D01B3B" w:rsidRPr="00CA04D8" w:rsidRDefault="00EB1A21" w:rsidP="00D01B3B">
      <w:pPr>
        <w:pStyle w:val="Label"/>
        <w:rPr>
          <w:lang w:val="fr-FR"/>
        </w:rPr>
      </w:pPr>
      <w:r w:rsidRPr="00CA04D8">
        <w:rPr>
          <w:rFonts w:cs="Times New Roman"/>
          <w:lang w:val="fr-FR"/>
        </w:rPr>
        <w:t>Figure 2. Implémentation KMS dans un réseau global complexe</w:t>
      </w:r>
    </w:p>
    <w:p w:rsidR="00101AD4" w:rsidRPr="00CA04D8" w:rsidRDefault="00AF22F0" w:rsidP="003F7DDE">
      <w:pPr>
        <w:pStyle w:val="Norm"/>
        <w:rPr>
          <w:lang w:val="fr-FR"/>
        </w:rPr>
      </w:pPr>
      <w:r w:rsidRPr="00CA04D8">
        <w:rPr>
          <w:rFonts w:cs="Times New Roman"/>
          <w:lang w:val="fr-FR"/>
        </w:rPr>
        <w:t>Contoso utilise un déploiement basé sur une image. Ses systèmes clients sont standardisés sur Windows Vista, mais les systèmes Windows Vista sont remplacés par des clients Windows 7.</w:t>
      </w:r>
    </w:p>
    <w:p w:rsidR="00101AD4" w:rsidRPr="00CA04D8" w:rsidRDefault="00AF22F0" w:rsidP="003F7DDE">
      <w:pPr>
        <w:pStyle w:val="Norm"/>
        <w:rPr>
          <w:lang w:val="fr-FR"/>
        </w:rPr>
      </w:pPr>
      <w:r w:rsidRPr="00CA04D8">
        <w:rPr>
          <w:rFonts w:cs="Times New Roman"/>
          <w:lang w:val="fr-FR"/>
        </w:rPr>
        <w:t>Les utilisateurs se déplacent régulièrement, et leur connexion réseau passe d’un domaine à un autre. L’adressage IP des clients est fourni dynamiquement par DHCP, notamment la spécification de l’hôte DNS local, de l’adresse de la passerelle locale, etc.</w:t>
      </w:r>
    </w:p>
    <w:p w:rsidR="00101AD4" w:rsidRPr="00CA04D8" w:rsidRDefault="00F20619" w:rsidP="003F7DDE">
      <w:pPr>
        <w:pStyle w:val="Norm"/>
        <w:rPr>
          <w:lang w:val="fr-FR"/>
        </w:rPr>
      </w:pPr>
      <w:r w:rsidRPr="00CA04D8">
        <w:rPr>
          <w:rFonts w:cs="Times New Roman"/>
          <w:lang w:val="fr-FR"/>
        </w:rPr>
        <w:t>Pour assurer la prise en charge de l’activation des clients Windows Vista existants et des nouveaux clients Windows 7, Contoso installe quatre hôtes KMS (à l’aide de sa clé B KMS). Deux hôtes KMS sont configurés dans est.contoso.com, et deux autres sont configurés dans ouest.contoso.com.</w:t>
      </w:r>
    </w:p>
    <w:p w:rsidR="00101AD4" w:rsidRPr="00CA04D8" w:rsidRDefault="00124BD6" w:rsidP="003F7DDE">
      <w:pPr>
        <w:pStyle w:val="Norm"/>
        <w:rPr>
          <w:lang w:val="fr-FR"/>
        </w:rPr>
      </w:pPr>
      <w:r w:rsidRPr="00CA04D8">
        <w:rPr>
          <w:rFonts w:cs="Times New Roman"/>
          <w:lang w:val="fr-FR"/>
        </w:rPr>
        <w:t xml:space="preserve">L’administrateur IT configure les hôtes KMS de sorte que les enregistrements SRV DNS amènent les clients Windows 7 et Windows Server 2008 R2 dans le domaine Est vers KMS_E1, si disponible, ou vers KMS_E2. Si aucun des deux n’est disponible, les clients feront une tentative avec KMS_W1, puis KMS_W2. De même, le DNS dans le domaine Ouest est configuré de sorte que les clients Windows 7 du domaine Ouest préféreront contacter KMS_W1, puis KMS_W2, et lorsque ceux-ci </w:t>
      </w:r>
      <w:r w:rsidRPr="00CA04D8">
        <w:rPr>
          <w:rFonts w:cs="Times New Roman"/>
          <w:lang w:val="fr-FR"/>
        </w:rPr>
        <w:lastRenderedPageBreak/>
        <w:t>seront défaillants uniquement, tenteront une activation avec KMS_E1 et KMS_E2 du côté le plus éloigné de la liaison WAN.</w:t>
      </w:r>
    </w:p>
    <w:p w:rsidR="00101AD4" w:rsidRPr="00CA04D8" w:rsidRDefault="00124BD6" w:rsidP="003F7DDE">
      <w:pPr>
        <w:pStyle w:val="Norm"/>
        <w:rPr>
          <w:lang w:val="fr-FR"/>
        </w:rPr>
      </w:pPr>
      <w:r w:rsidRPr="00CA04D8">
        <w:rPr>
          <w:rFonts w:cs="Times New Roman"/>
          <w:lang w:val="fr-FR"/>
        </w:rPr>
        <w:t>L’administrateur IT effectue cette opération en procédant aux modifications de configuration suivantes (voir Tableau 5) :</w:t>
      </w:r>
    </w:p>
    <w:p w:rsidR="00A069ED" w:rsidRPr="00CA04D8" w:rsidRDefault="00A069ED" w:rsidP="00D01B3B">
      <w:pPr>
        <w:pStyle w:val="BulletedList1"/>
        <w:rPr>
          <w:lang w:val="fr-FR"/>
        </w:rPr>
      </w:pPr>
      <w:r w:rsidRPr="00CA04D8">
        <w:rPr>
          <w:lang w:val="fr-FR"/>
        </w:rPr>
        <w:t>Les hôtes KMS_E* sont ajoutés au groupe de sécurité KMS_E. Ce groupe dispose de droits de lecture, d’écriture et de suppression pour l’enregistrement _vlmcs._tcp.east.contoso.com.</w:t>
      </w:r>
    </w:p>
    <w:p w:rsidR="005B5F56" w:rsidRPr="00CA04D8" w:rsidRDefault="00A069ED" w:rsidP="00D01B3B">
      <w:pPr>
        <w:pStyle w:val="BulletedList1"/>
        <w:rPr>
          <w:lang w:val="fr-FR"/>
        </w:rPr>
      </w:pPr>
      <w:r w:rsidRPr="00CA04D8">
        <w:rPr>
          <w:lang w:val="fr-FR"/>
        </w:rPr>
        <w:t>Les hôtes KMS_W* sont ajoutés au groupe de sécurité KMS_W. Ce groupe dispose de droits de lecture, d’écriture et de suppression pour l’enregistrement _vlmcs._tcp.west.contoso.com.</w:t>
      </w:r>
    </w:p>
    <w:p w:rsidR="00101AD4" w:rsidRPr="00CA04D8" w:rsidRDefault="00A069ED" w:rsidP="00D01B3B">
      <w:pPr>
        <w:pStyle w:val="BulletedList1"/>
        <w:rPr>
          <w:lang w:val="fr-FR"/>
        </w:rPr>
      </w:pPr>
      <w:r w:rsidRPr="00CA04D8">
        <w:rPr>
          <w:lang w:val="fr-FR"/>
        </w:rPr>
        <w:t>Les serveurs DHCP sont configurés pour ajouter les domaines est.contoso.com et ouest.contoso.com à la liste de recherche de suffixes DNS pour tous les clients.</w:t>
      </w:r>
    </w:p>
    <w:p w:rsidR="00101AD4" w:rsidRPr="00CA04D8" w:rsidRDefault="00F454A6" w:rsidP="00D01B3B">
      <w:pPr>
        <w:pStyle w:val="BulletedList1"/>
        <w:rPr>
          <w:lang w:val="fr-FR"/>
        </w:rPr>
      </w:pPr>
      <w:r w:rsidRPr="00CA04D8">
        <w:rPr>
          <w:lang w:val="fr-FR"/>
        </w:rPr>
        <w:t>Les pare-feux entre les domaines Est et Ouest sont configurés pour permettre le trafic RPC vers les hôtes KMS sur le port 1688.</w:t>
      </w:r>
    </w:p>
    <w:p w:rsidR="00101AD4" w:rsidRPr="00CA04D8" w:rsidRDefault="0094137F" w:rsidP="0094137F">
      <w:pPr>
        <w:pStyle w:val="Label"/>
        <w:rPr>
          <w:lang w:val="fr-FR"/>
        </w:rPr>
      </w:pPr>
      <w:r w:rsidRPr="00CA04D8">
        <w:rPr>
          <w:rFonts w:cs="Times New Roman"/>
          <w:lang w:val="fr-FR"/>
        </w:rPr>
        <w:t>Tableau 5. Configuration des hôtes KMS</w:t>
      </w:r>
    </w:p>
    <w:p w:rsidR="00BB28F8" w:rsidRPr="00CA04D8" w:rsidRDefault="00BB28F8" w:rsidP="00BB28F8">
      <w:pPr>
        <w:pStyle w:val="TableSpacing"/>
        <w:rPr>
          <w:lang w:val="fr-FR"/>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268"/>
        <w:gridCol w:w="5832"/>
        <w:gridCol w:w="1260"/>
      </w:tblGrid>
      <w:tr w:rsidR="007F64E2" w:rsidRPr="00CA04D8" w:rsidTr="00BF0514">
        <w:trPr>
          <w:tblHeader/>
        </w:trPr>
        <w:tc>
          <w:tcPr>
            <w:tcW w:w="2268" w:type="dxa"/>
            <w:shd w:val="clear" w:color="auto" w:fill="B8CCE4" w:themeFill="accent1" w:themeFillTint="66"/>
          </w:tcPr>
          <w:p w:rsidR="00A069ED" w:rsidRPr="00CA04D8" w:rsidRDefault="00666988" w:rsidP="007F64E2">
            <w:pPr>
              <w:pStyle w:val="tabletext"/>
              <w:rPr>
                <w:rStyle w:val="Strong"/>
                <w:lang w:val="fr-FR"/>
              </w:rPr>
            </w:pPr>
            <w:r w:rsidRPr="00CA04D8">
              <w:rPr>
                <w:rStyle w:val="Strong"/>
                <w:lang w:val="fr-FR"/>
              </w:rPr>
              <w:t>Description</w:t>
            </w:r>
          </w:p>
        </w:tc>
        <w:tc>
          <w:tcPr>
            <w:tcW w:w="5832" w:type="dxa"/>
            <w:shd w:val="clear" w:color="auto" w:fill="B8CCE4" w:themeFill="accent1" w:themeFillTint="66"/>
          </w:tcPr>
          <w:p w:rsidR="00A069ED" w:rsidRPr="00CA04D8" w:rsidRDefault="00666988" w:rsidP="007F64E2">
            <w:pPr>
              <w:pStyle w:val="tabletext"/>
              <w:rPr>
                <w:rStyle w:val="Strong"/>
                <w:lang w:val="fr-FR"/>
              </w:rPr>
            </w:pPr>
            <w:r w:rsidRPr="00CA04D8">
              <w:rPr>
                <w:rStyle w:val="Strong"/>
                <w:lang w:val="fr-FR"/>
              </w:rPr>
              <w:t>Configuration</w:t>
            </w:r>
          </w:p>
        </w:tc>
        <w:tc>
          <w:tcPr>
            <w:tcW w:w="1260" w:type="dxa"/>
            <w:shd w:val="clear" w:color="auto" w:fill="B8CCE4" w:themeFill="accent1" w:themeFillTint="66"/>
          </w:tcPr>
          <w:p w:rsidR="00A069ED" w:rsidRPr="00CA04D8" w:rsidRDefault="00666988" w:rsidP="007F64E2">
            <w:pPr>
              <w:pStyle w:val="tabletext"/>
              <w:rPr>
                <w:rStyle w:val="Strong"/>
                <w:lang w:val="fr-FR"/>
              </w:rPr>
            </w:pPr>
            <w:r w:rsidRPr="00CA04D8">
              <w:rPr>
                <w:rStyle w:val="Strong"/>
                <w:lang w:val="fr-FR"/>
              </w:rPr>
              <w:t>Hôte</w:t>
            </w:r>
          </w:p>
        </w:tc>
      </w:tr>
      <w:tr w:rsidR="00A069ED" w:rsidRPr="00CA04D8" w:rsidTr="00BF0514">
        <w:tc>
          <w:tcPr>
            <w:tcW w:w="2268" w:type="dxa"/>
          </w:tcPr>
          <w:p w:rsidR="00101AD4" w:rsidRPr="00CA04D8" w:rsidRDefault="00666988" w:rsidP="007F64E2">
            <w:pPr>
              <w:pStyle w:val="tabletext"/>
              <w:rPr>
                <w:lang w:val="fr-FR"/>
              </w:rPr>
            </w:pPr>
            <w:r w:rsidRPr="00CA04D8">
              <w:rPr>
                <w:lang w:val="fr-FR"/>
              </w:rPr>
              <w:t>Configurez la pondération et la priorité SRV du domaine est.contoso.com de sorte que les clients contactent les hôtes KMS_E* s’ils sont disponibles avant d’essayer les hôtes KMS_W*. Le trafic sera divisé : 75 % sur les hôtes KMS_*1 et 25 % sur les hôtes KMS_*2.</w:t>
            </w:r>
          </w:p>
        </w:tc>
        <w:tc>
          <w:tcPr>
            <w:tcW w:w="5832" w:type="dxa"/>
          </w:tcPr>
          <w:p w:rsidR="00A069ED" w:rsidRPr="00CA04D8" w:rsidRDefault="009E4D62" w:rsidP="007F64E2">
            <w:pPr>
              <w:pStyle w:val="tabletext"/>
              <w:rPr>
                <w:lang w:val="fr-FR"/>
              </w:rPr>
            </w:pPr>
            <w:r w:rsidRPr="00CA04D8">
              <w:rPr>
                <w:lang w:val="fr-FR"/>
              </w:rPr>
              <w:t>HKEY_LOCAL_MACHINE\SOFTWARE\Microsoft\Windows NT\CurrentVersion\SoftwareProtectionPlatform DnsDomainPublishList=</w:t>
            </w:r>
          </w:p>
          <w:p w:rsidR="00A069ED" w:rsidRPr="00CA04D8" w:rsidRDefault="00666988" w:rsidP="007F64E2">
            <w:pPr>
              <w:pStyle w:val="tabletext"/>
              <w:rPr>
                <w:lang w:val="fr-FR"/>
              </w:rPr>
            </w:pPr>
            <w:r w:rsidRPr="00CA04D8">
              <w:rPr>
                <w:lang w:val="fr-FR"/>
              </w:rPr>
              <w:t>KMS_E1, 10, 75</w:t>
            </w:r>
          </w:p>
          <w:p w:rsidR="00A069ED" w:rsidRPr="00CA04D8" w:rsidRDefault="00666988" w:rsidP="007F64E2">
            <w:pPr>
              <w:pStyle w:val="tabletext"/>
              <w:rPr>
                <w:lang w:val="fr-FR"/>
              </w:rPr>
            </w:pPr>
            <w:r w:rsidRPr="00CA04D8">
              <w:rPr>
                <w:lang w:val="fr-FR"/>
              </w:rPr>
              <w:t>KMS_E2, 10, 25</w:t>
            </w:r>
          </w:p>
          <w:p w:rsidR="00A069ED" w:rsidRPr="00CA04D8" w:rsidRDefault="00666988" w:rsidP="007F64E2">
            <w:pPr>
              <w:pStyle w:val="tabletext"/>
              <w:rPr>
                <w:lang w:val="fr-FR"/>
              </w:rPr>
            </w:pPr>
            <w:r w:rsidRPr="00CA04D8">
              <w:rPr>
                <w:lang w:val="fr-FR"/>
              </w:rPr>
              <w:t>KMS_W1, 90, 75</w:t>
            </w:r>
          </w:p>
          <w:p w:rsidR="00A069ED" w:rsidRPr="00CA04D8" w:rsidRDefault="00666988" w:rsidP="007F64E2">
            <w:pPr>
              <w:pStyle w:val="tabletext"/>
              <w:rPr>
                <w:lang w:val="fr-FR"/>
              </w:rPr>
            </w:pPr>
            <w:r w:rsidRPr="00CA04D8">
              <w:rPr>
                <w:lang w:val="fr-FR"/>
              </w:rPr>
              <w:t>KMS_W2, 90, 25</w:t>
            </w:r>
          </w:p>
        </w:tc>
        <w:tc>
          <w:tcPr>
            <w:tcW w:w="1260" w:type="dxa"/>
          </w:tcPr>
          <w:p w:rsidR="00A069ED" w:rsidRPr="00CA04D8" w:rsidRDefault="00666988" w:rsidP="007F64E2">
            <w:pPr>
              <w:pStyle w:val="tabletext"/>
              <w:rPr>
                <w:lang w:val="fr-FR"/>
              </w:rPr>
            </w:pPr>
            <w:r w:rsidRPr="00CA04D8">
              <w:rPr>
                <w:lang w:val="fr-FR"/>
              </w:rPr>
              <w:t>KMS_E1</w:t>
            </w:r>
          </w:p>
          <w:p w:rsidR="00A069ED" w:rsidRPr="00CA04D8" w:rsidRDefault="00666988" w:rsidP="007F64E2">
            <w:pPr>
              <w:pStyle w:val="tabletext"/>
              <w:rPr>
                <w:lang w:val="fr-FR"/>
              </w:rPr>
            </w:pPr>
            <w:r w:rsidRPr="00CA04D8">
              <w:rPr>
                <w:lang w:val="fr-FR"/>
              </w:rPr>
              <w:t>KMS_E2</w:t>
            </w:r>
          </w:p>
        </w:tc>
      </w:tr>
      <w:tr w:rsidR="00A069ED" w:rsidRPr="00CA04D8" w:rsidTr="00BF0514">
        <w:tc>
          <w:tcPr>
            <w:tcW w:w="2268" w:type="dxa"/>
          </w:tcPr>
          <w:p w:rsidR="00101AD4" w:rsidRPr="00CA04D8" w:rsidRDefault="00A069ED" w:rsidP="00BF0514">
            <w:pPr>
              <w:pStyle w:val="tabletext"/>
              <w:ind w:right="-108"/>
              <w:rPr>
                <w:lang w:val="fr-FR"/>
              </w:rPr>
            </w:pPr>
            <w:r w:rsidRPr="00CA04D8">
              <w:rPr>
                <w:lang w:val="fr-FR"/>
              </w:rPr>
              <w:t xml:space="preserve">Configurez la pondération et la priorité SRV du </w:t>
            </w:r>
            <w:r w:rsidRPr="00CA04D8">
              <w:rPr>
                <w:lang w:val="fr-FR"/>
              </w:rPr>
              <w:lastRenderedPageBreak/>
              <w:t>domaine ouest.contoso.com de sorte que les clients contactent les hôtes KMS_W* s’ils sont disponibles avant d’essayer les hôtes KMS_E*. Le trafic sera divisé : 75 % sur les hôtes KMS_*1 et 25 % sur les hôtes KMS_*2.</w:t>
            </w:r>
          </w:p>
        </w:tc>
        <w:tc>
          <w:tcPr>
            <w:tcW w:w="5832" w:type="dxa"/>
          </w:tcPr>
          <w:p w:rsidR="00A069ED" w:rsidRPr="00CA04D8" w:rsidRDefault="009E4D62" w:rsidP="007F64E2">
            <w:pPr>
              <w:pStyle w:val="tabletext"/>
              <w:rPr>
                <w:lang w:val="fr-FR"/>
              </w:rPr>
            </w:pPr>
            <w:r w:rsidRPr="00CA04D8">
              <w:rPr>
                <w:lang w:val="fr-FR"/>
              </w:rPr>
              <w:lastRenderedPageBreak/>
              <w:t xml:space="preserve">HKEY_LOCAL_MACHINE\SOFTWARE\Microsoft\Windows NT\CurrentVersion\SoftwareProtectionPlatform </w:t>
            </w:r>
            <w:r w:rsidRPr="00CA04D8">
              <w:rPr>
                <w:lang w:val="fr-FR"/>
              </w:rPr>
              <w:lastRenderedPageBreak/>
              <w:t>DnsDomainPublishList=</w:t>
            </w:r>
          </w:p>
          <w:p w:rsidR="00A069ED" w:rsidRPr="00CA04D8" w:rsidRDefault="00A069ED" w:rsidP="007F64E2">
            <w:pPr>
              <w:pStyle w:val="tabletext"/>
              <w:rPr>
                <w:lang w:val="fr-FR"/>
              </w:rPr>
            </w:pPr>
            <w:r w:rsidRPr="00CA04D8">
              <w:rPr>
                <w:lang w:val="fr-FR"/>
              </w:rPr>
              <w:t>KMS_W1, 10, 75</w:t>
            </w:r>
          </w:p>
          <w:p w:rsidR="00A069ED" w:rsidRPr="00CA04D8" w:rsidRDefault="00A069ED" w:rsidP="007F64E2">
            <w:pPr>
              <w:pStyle w:val="tabletext"/>
              <w:rPr>
                <w:lang w:val="fr-FR"/>
              </w:rPr>
            </w:pPr>
            <w:r w:rsidRPr="00CA04D8">
              <w:rPr>
                <w:lang w:val="fr-FR"/>
              </w:rPr>
              <w:t>KMS_W2, 10, 25</w:t>
            </w:r>
          </w:p>
          <w:p w:rsidR="00A069ED" w:rsidRPr="00CA04D8" w:rsidRDefault="00A069ED" w:rsidP="007F64E2">
            <w:pPr>
              <w:pStyle w:val="tabletext"/>
              <w:rPr>
                <w:lang w:val="fr-FR"/>
              </w:rPr>
            </w:pPr>
            <w:r w:rsidRPr="00CA04D8">
              <w:rPr>
                <w:lang w:val="fr-FR"/>
              </w:rPr>
              <w:t>KMS_E1, 90, 75</w:t>
            </w:r>
          </w:p>
          <w:p w:rsidR="00A069ED" w:rsidRPr="00CA04D8" w:rsidRDefault="00A069ED" w:rsidP="007F64E2">
            <w:pPr>
              <w:pStyle w:val="tabletext"/>
              <w:rPr>
                <w:lang w:val="fr-FR"/>
              </w:rPr>
            </w:pPr>
            <w:r w:rsidRPr="00CA04D8">
              <w:rPr>
                <w:lang w:val="fr-FR"/>
              </w:rPr>
              <w:t>KMS_E2, 90, 25</w:t>
            </w:r>
          </w:p>
        </w:tc>
        <w:tc>
          <w:tcPr>
            <w:tcW w:w="1260" w:type="dxa"/>
          </w:tcPr>
          <w:p w:rsidR="00A069ED" w:rsidRPr="00CA04D8" w:rsidRDefault="00A069ED" w:rsidP="007F64E2">
            <w:pPr>
              <w:pStyle w:val="tabletext"/>
              <w:rPr>
                <w:lang w:val="fr-FR"/>
              </w:rPr>
            </w:pPr>
            <w:r w:rsidRPr="00CA04D8">
              <w:rPr>
                <w:lang w:val="fr-FR"/>
              </w:rPr>
              <w:lastRenderedPageBreak/>
              <w:t>KMS_W1</w:t>
            </w:r>
          </w:p>
          <w:p w:rsidR="00A069ED" w:rsidRPr="00CA04D8" w:rsidRDefault="00A069ED" w:rsidP="007F64E2">
            <w:pPr>
              <w:pStyle w:val="tabletext"/>
              <w:rPr>
                <w:lang w:val="fr-FR"/>
              </w:rPr>
            </w:pPr>
            <w:r w:rsidRPr="00CA04D8">
              <w:rPr>
                <w:lang w:val="fr-FR"/>
              </w:rPr>
              <w:t>KMS_W2</w:t>
            </w:r>
          </w:p>
        </w:tc>
      </w:tr>
    </w:tbl>
    <w:p w:rsidR="00101AD4" w:rsidRPr="00CA04D8" w:rsidRDefault="00101AD4" w:rsidP="007F64E2">
      <w:pPr>
        <w:pStyle w:val="TableSpacing"/>
        <w:rPr>
          <w:lang w:val="fr-FR"/>
        </w:rPr>
      </w:pPr>
    </w:p>
    <w:p w:rsidR="00101AD4" w:rsidRPr="00CA04D8" w:rsidRDefault="00DD5D77" w:rsidP="003F7DDE">
      <w:pPr>
        <w:pStyle w:val="Norm"/>
        <w:rPr>
          <w:lang w:val="fr-FR"/>
        </w:rPr>
      </w:pPr>
      <w:r w:rsidRPr="00CA04D8">
        <w:rPr>
          <w:rFonts w:cs="Times New Roman"/>
          <w:lang w:val="fr-FR"/>
        </w:rPr>
        <w:t>Puis, l’administrateur confirme que les exceptions du pare-feu Windows sont définies pour permettre le trafic des clients KMS, et configure les ordinateurs clients, comme décrit au Tableau 6.</w:t>
      </w:r>
    </w:p>
    <w:p w:rsidR="00101AD4" w:rsidRPr="00CA04D8" w:rsidRDefault="00DD5D77" w:rsidP="00DD5D77">
      <w:pPr>
        <w:pStyle w:val="Label"/>
        <w:rPr>
          <w:lang w:val="fr-FR"/>
        </w:rPr>
      </w:pPr>
      <w:r w:rsidRPr="00CA04D8">
        <w:rPr>
          <w:rFonts w:cs="Times New Roman"/>
          <w:lang w:val="fr-FR"/>
        </w:rPr>
        <w:t>Tableau 6. Configuration des clients KMS</w:t>
      </w:r>
    </w:p>
    <w:p w:rsidR="00BB28F8" w:rsidRPr="00CA04D8" w:rsidRDefault="00BB28F8" w:rsidP="00BB28F8">
      <w:pPr>
        <w:pStyle w:val="TableSpacing"/>
        <w:rPr>
          <w:lang w:val="fr-FR"/>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869"/>
        <w:gridCol w:w="6599"/>
      </w:tblGrid>
      <w:tr w:rsidR="00A069ED" w:rsidRPr="00CA04D8" w:rsidTr="00BB28F8">
        <w:trPr>
          <w:tblHeader/>
        </w:trPr>
        <w:tc>
          <w:tcPr>
            <w:tcW w:w="3211" w:type="dxa"/>
            <w:shd w:val="clear" w:color="auto" w:fill="B8CCE4" w:themeFill="accent1" w:themeFillTint="66"/>
          </w:tcPr>
          <w:p w:rsidR="00A069ED" w:rsidRPr="00CA04D8" w:rsidRDefault="00666988" w:rsidP="007F64E2">
            <w:pPr>
              <w:pStyle w:val="tabletext"/>
              <w:rPr>
                <w:rStyle w:val="Strong"/>
                <w:lang w:val="fr-FR"/>
              </w:rPr>
            </w:pPr>
            <w:r w:rsidRPr="00CA04D8">
              <w:rPr>
                <w:rStyle w:val="Strong"/>
                <w:lang w:val="fr-FR"/>
              </w:rPr>
              <w:t>Description</w:t>
            </w:r>
          </w:p>
        </w:tc>
        <w:tc>
          <w:tcPr>
            <w:tcW w:w="6257" w:type="dxa"/>
            <w:shd w:val="clear" w:color="auto" w:fill="B8CCE4" w:themeFill="accent1" w:themeFillTint="66"/>
          </w:tcPr>
          <w:p w:rsidR="00A069ED" w:rsidRPr="00CA04D8" w:rsidRDefault="00666988" w:rsidP="007F64E2">
            <w:pPr>
              <w:pStyle w:val="tabletext"/>
              <w:rPr>
                <w:rStyle w:val="Strong"/>
                <w:lang w:val="fr-FR"/>
              </w:rPr>
            </w:pPr>
            <w:r w:rsidRPr="00CA04D8">
              <w:rPr>
                <w:rStyle w:val="Strong"/>
                <w:lang w:val="fr-FR"/>
              </w:rPr>
              <w:t>Configuration</w:t>
            </w:r>
          </w:p>
        </w:tc>
      </w:tr>
      <w:tr w:rsidR="00A069ED" w:rsidRPr="00CA04D8" w:rsidTr="00BB28F8">
        <w:tc>
          <w:tcPr>
            <w:tcW w:w="3211" w:type="dxa"/>
          </w:tcPr>
          <w:p w:rsidR="00A069ED" w:rsidRPr="00CA04D8" w:rsidRDefault="00666988" w:rsidP="007F64E2">
            <w:pPr>
              <w:pStyle w:val="tabletext"/>
              <w:rPr>
                <w:lang w:val="fr-FR"/>
              </w:rPr>
            </w:pPr>
            <w:r w:rsidRPr="00CA04D8">
              <w:rPr>
                <w:lang w:val="fr-FR"/>
              </w:rPr>
              <w:t>Désactiver la mise en cache de l’hôte KMS</w:t>
            </w:r>
          </w:p>
        </w:tc>
        <w:tc>
          <w:tcPr>
            <w:tcW w:w="6257" w:type="dxa"/>
          </w:tcPr>
          <w:p w:rsidR="00A069ED" w:rsidRPr="00CA04D8" w:rsidRDefault="00666988" w:rsidP="007F64E2">
            <w:pPr>
              <w:pStyle w:val="tabletext"/>
              <w:rPr>
                <w:rStyle w:val="Strong"/>
                <w:lang w:val="fr-FR"/>
              </w:rPr>
            </w:pPr>
            <w:r w:rsidRPr="00CA04D8">
              <w:rPr>
                <w:rStyle w:val="Strong"/>
                <w:lang w:val="fr-FR"/>
              </w:rPr>
              <w:t>Slmgr /ckhc</w:t>
            </w:r>
          </w:p>
        </w:tc>
      </w:tr>
      <w:tr w:rsidR="00A069ED" w:rsidRPr="00CA04D8" w:rsidTr="00BB28F8">
        <w:tc>
          <w:tcPr>
            <w:tcW w:w="3211" w:type="dxa"/>
          </w:tcPr>
          <w:p w:rsidR="00A069ED" w:rsidRPr="00CA04D8" w:rsidRDefault="00666988" w:rsidP="007F64E2">
            <w:pPr>
              <w:pStyle w:val="tabletext"/>
              <w:rPr>
                <w:lang w:val="fr-FR"/>
              </w:rPr>
            </w:pPr>
            <w:r w:rsidRPr="00CA04D8">
              <w:rPr>
                <w:lang w:val="fr-FR"/>
              </w:rPr>
              <w:t>Une URL client est définie pour diriger les utilisateurs ayant des problèmes d’activation vers l’assistance Contoso</w:t>
            </w:r>
          </w:p>
        </w:tc>
        <w:tc>
          <w:tcPr>
            <w:tcW w:w="6257" w:type="dxa"/>
          </w:tcPr>
          <w:p w:rsidR="00A069ED" w:rsidRPr="00CA04D8" w:rsidRDefault="009E4D62" w:rsidP="007F64E2">
            <w:pPr>
              <w:pStyle w:val="tabletext"/>
              <w:rPr>
                <w:lang w:val="fr-FR"/>
              </w:rPr>
            </w:pPr>
            <w:r w:rsidRPr="00CA04D8">
              <w:rPr>
                <w:lang w:val="fr-FR"/>
              </w:rPr>
              <w:t>HKEY_LOCAL_MACHINE\SOFTWARE\Microsoft\Windows NT\CurrentVersion\SoftwareProtectionPlatform\Activation</w:t>
            </w:r>
          </w:p>
          <w:p w:rsidR="00101AD4" w:rsidRPr="00CA04D8" w:rsidRDefault="00F454A6" w:rsidP="007F64E2">
            <w:pPr>
              <w:pStyle w:val="tabletext"/>
              <w:rPr>
                <w:lang w:val="fr-FR"/>
              </w:rPr>
            </w:pPr>
            <w:r w:rsidRPr="00CA04D8">
              <w:rPr>
                <w:lang w:val="fr-FR"/>
              </w:rPr>
              <w:t>Autre URL = http://contoso.com/help</w:t>
            </w:r>
          </w:p>
        </w:tc>
      </w:tr>
    </w:tbl>
    <w:p w:rsidR="007F64E2" w:rsidRPr="00CA04D8" w:rsidRDefault="007F64E2" w:rsidP="007F64E2">
      <w:pPr>
        <w:pStyle w:val="TableSpacing"/>
        <w:rPr>
          <w:lang w:val="fr-FR"/>
        </w:rPr>
      </w:pPr>
    </w:p>
    <w:p w:rsidR="00101AD4" w:rsidRPr="00CA04D8" w:rsidRDefault="004E2B8E" w:rsidP="003F7DDE">
      <w:pPr>
        <w:pStyle w:val="Norm"/>
        <w:rPr>
          <w:lang w:val="fr-FR"/>
        </w:rPr>
      </w:pPr>
      <w:r w:rsidRPr="00CA04D8">
        <w:rPr>
          <w:rFonts w:cs="Times New Roman"/>
          <w:lang w:val="fr-FR"/>
        </w:rPr>
        <w:t xml:space="preserve">L’ordinateur de référence client est activé par le KMS, puis la commande </w:t>
      </w:r>
      <w:r w:rsidRPr="00CA04D8">
        <w:rPr>
          <w:rStyle w:val="Strong"/>
          <w:lang w:val="fr-FR"/>
        </w:rPr>
        <w:t>sysprep /generalize</w:t>
      </w:r>
      <w:r w:rsidRPr="00CA04D8">
        <w:rPr>
          <w:rFonts w:cs="Times New Roman"/>
          <w:lang w:val="fr-FR"/>
        </w:rPr>
        <w:t xml:space="preserve"> est exécutée. Le système est arrêté et imagé à l’aide de ImageX du kit d’installation automatisée Windows (Windows AIK) de Windows 7. Windows AIK est téléchargeable à l’adresse suivante : </w:t>
      </w:r>
      <w:hyperlink r:id="rId36" w:history="1">
        <w:r w:rsidRPr="00CA04D8">
          <w:rPr>
            <w:rStyle w:val="Hyperlink"/>
            <w:lang w:val="fr-FR"/>
          </w:rPr>
          <w:t>http://go.microsoft.com/fwlink/?LinkId=136976</w:t>
        </w:r>
      </w:hyperlink>
      <w:r w:rsidRPr="00CA04D8">
        <w:rPr>
          <w:rFonts w:cs="Times New Roman"/>
          <w:lang w:val="fr-FR"/>
        </w:rPr>
        <w:t>.</w:t>
      </w:r>
    </w:p>
    <w:p w:rsidR="00D16120" w:rsidRPr="00CA04D8" w:rsidRDefault="004900F6">
      <w:pPr>
        <w:pStyle w:val="Heading2"/>
        <w:rPr>
          <w:lang w:val="fr-FR"/>
        </w:rPr>
      </w:pPr>
      <w:bookmarkStart w:id="32" w:name="_Toc231805863"/>
      <w:bookmarkStart w:id="33" w:name="_Toc237163586"/>
      <w:r w:rsidRPr="00CA04D8">
        <w:rPr>
          <w:lang w:val="fr-FR"/>
        </w:rPr>
        <w:lastRenderedPageBreak/>
        <w:t>Scénarios MAK</w:t>
      </w:r>
      <w:bookmarkEnd w:id="32"/>
      <w:bookmarkEnd w:id="33"/>
    </w:p>
    <w:p w:rsidR="00A610AC" w:rsidRPr="00CA04D8" w:rsidRDefault="004B260D" w:rsidP="003F7DDE">
      <w:pPr>
        <w:pStyle w:val="Norm"/>
        <w:rPr>
          <w:lang w:val="fr-FR"/>
        </w:rPr>
      </w:pPr>
      <w:r w:rsidRPr="00CA04D8">
        <w:rPr>
          <w:rFonts w:cs="Times New Roman"/>
          <w:lang w:val="fr-FR"/>
        </w:rPr>
        <w:t>Les sections suivantes décrivent des scénarios pour l’activation MAK, qui sont basés sur le scénario illustré en Figure 3. Cette figure schématise des environnements de groupes de travail et de réseaux types de grandes entreprises.</w:t>
      </w:r>
    </w:p>
    <w:p w:rsidR="004900F6" w:rsidRPr="00CA04D8" w:rsidRDefault="000770E4" w:rsidP="00A610AC">
      <w:pPr>
        <w:pStyle w:val="Figure"/>
        <w:rPr>
          <w:lang w:val="fr-FR"/>
        </w:rPr>
      </w:pPr>
      <w:r w:rsidRPr="00CA04D8">
        <w:rPr>
          <w:noProof/>
          <w:sz w:val="20"/>
          <w:szCs w:val="20"/>
          <w:lang w:eastAsia="ko-KR"/>
        </w:rPr>
        <w:drawing>
          <wp:inline distT="0" distB="0" distL="0" distR="0">
            <wp:extent cx="5799455" cy="4488521"/>
            <wp:effectExtent l="19050" t="0" r="0" b="0"/>
            <wp:docPr id="15" name="Picture 1" descr="Deployment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yment Scenario"/>
                    <pic:cNvPicPr>
                      <a:picLocks noChangeAspect="1" noChangeArrowheads="1"/>
                    </pic:cNvPicPr>
                  </pic:nvPicPr>
                  <pic:blipFill>
                    <a:blip r:embed="rId37"/>
                    <a:stretch>
                      <a:fillRect/>
                    </a:stretch>
                  </pic:blipFill>
                  <pic:spPr bwMode="auto">
                    <a:xfrm>
                      <a:off x="0" y="0"/>
                      <a:ext cx="5799455" cy="4488521"/>
                    </a:xfrm>
                    <a:prstGeom prst="rect">
                      <a:avLst/>
                    </a:prstGeom>
                    <a:noFill/>
                    <a:ln w="9525">
                      <a:noFill/>
                      <a:miter lim="800000"/>
                      <a:headEnd/>
                      <a:tailEnd/>
                    </a:ln>
                  </pic:spPr>
                </pic:pic>
              </a:graphicData>
            </a:graphic>
          </wp:inline>
        </w:drawing>
      </w:r>
    </w:p>
    <w:p w:rsidR="005B5F56" w:rsidRPr="00CA04D8" w:rsidRDefault="004900F6" w:rsidP="00A610AC">
      <w:pPr>
        <w:pStyle w:val="Label"/>
        <w:rPr>
          <w:lang w:val="fr-FR"/>
        </w:rPr>
      </w:pPr>
      <w:r w:rsidRPr="00CA04D8">
        <w:rPr>
          <w:rFonts w:cs="Times New Roman"/>
          <w:lang w:val="fr-FR"/>
        </w:rPr>
        <w:t>Figure 3. Environnements d’entreprise</w:t>
      </w:r>
    </w:p>
    <w:p w:rsidR="004900F6" w:rsidRPr="00CA04D8" w:rsidRDefault="004900F6" w:rsidP="003F7DDE">
      <w:pPr>
        <w:pStyle w:val="Norm"/>
        <w:rPr>
          <w:lang w:val="fr-FR"/>
        </w:rPr>
      </w:pPr>
      <w:r w:rsidRPr="00CA04D8">
        <w:rPr>
          <w:rFonts w:cs="Times New Roman"/>
          <w:lang w:val="fr-FR"/>
        </w:rPr>
        <w:t>Dans l’environnement du réseau principal, tous les ordinateurs se trouvent dans un réseau commun géré par AD DS. La zone sécurisée représente des ordinateurs du réseau principal de sécurité plus élevée qui disposent d’une protection de pare-feu supplémentaire.</w:t>
      </w:r>
    </w:p>
    <w:p w:rsidR="004900F6" w:rsidRPr="00CA04D8" w:rsidRDefault="004900F6" w:rsidP="003F7DDE">
      <w:pPr>
        <w:pStyle w:val="Norm"/>
        <w:rPr>
          <w:lang w:val="fr-FR"/>
        </w:rPr>
      </w:pPr>
      <w:r w:rsidRPr="00CA04D8">
        <w:rPr>
          <w:rFonts w:cs="Times New Roman"/>
          <w:lang w:val="fr-FR"/>
        </w:rPr>
        <w:t>L’environnement de laboratoire isolé est un groupe de travail physiquement isolé du réseau principal, et ses ordinateurs ne disposent pas d’accès Internet. La stratégie de sécurité réseau stipule qu’aucune information pouvant identifier un utilisateur ou un ordinateur spécifique ne peut être transférée en dehors du laboratoire isolé.</w:t>
      </w:r>
    </w:p>
    <w:p w:rsidR="004900F6" w:rsidRPr="00CA04D8" w:rsidRDefault="004900F6" w:rsidP="00F93C15">
      <w:pPr>
        <w:pStyle w:val="Heading3"/>
        <w:rPr>
          <w:lang w:val="fr-FR"/>
        </w:rPr>
      </w:pPr>
      <w:bookmarkStart w:id="34" w:name="_Scenario_1:_MAK"/>
      <w:bookmarkStart w:id="35" w:name="_Toc231805866"/>
      <w:bookmarkStart w:id="36" w:name="_Toc237163587"/>
      <w:bookmarkEnd w:id="34"/>
      <w:r w:rsidRPr="00CA04D8">
        <w:rPr>
          <w:lang w:val="fr-FR"/>
        </w:rPr>
        <w:lastRenderedPageBreak/>
        <w:t>Activation indépendante MAK</w:t>
      </w:r>
      <w:bookmarkEnd w:id="35"/>
      <w:bookmarkEnd w:id="36"/>
    </w:p>
    <w:p w:rsidR="00B60BD5" w:rsidRPr="00CA04D8" w:rsidRDefault="00B60BD5" w:rsidP="003F7DDE">
      <w:pPr>
        <w:pStyle w:val="Norm"/>
        <w:rPr>
          <w:lang w:val="fr-FR"/>
        </w:rPr>
      </w:pPr>
      <w:r w:rsidRPr="00CA04D8">
        <w:rPr>
          <w:rFonts w:cs="Times New Roman"/>
          <w:lang w:val="fr-FR"/>
        </w:rPr>
        <w:t>L’outil VAMT permet d’automatiser le déploiement et l’activation de MAK sur le réseau en distribuant les clés MAK à partir d’une console centralisée, comme illustré à la Figure 2. VAMT interroge les serveurs d’activation Microsoft pour obtenir le nombre d’activations restantes pour une clé MAK donnée, puis indique l’état d’activation de tous les systèmes activés par MAK dans l’environnement. Ce décompte est un instantané capturé à un instant t, et non un décompte en temps réel. L’outil VAMT version 1.2 est inclus dans Windows AIK.</w:t>
      </w:r>
    </w:p>
    <w:p w:rsidR="004900F6" w:rsidRPr="00CA04D8" w:rsidRDefault="004900F6" w:rsidP="003F7DDE">
      <w:pPr>
        <w:pStyle w:val="Norm"/>
        <w:rPr>
          <w:lang w:val="fr-FR"/>
        </w:rPr>
      </w:pPr>
      <w:r w:rsidRPr="00CA04D8">
        <w:rPr>
          <w:rFonts w:cs="Times New Roman"/>
          <w:lang w:val="fr-FR"/>
        </w:rPr>
        <w:t>Dans ce scénario, le VAMT est déployé dans l’environnement du réseau principal illustré en Figure 3. Le VAMT est installé sur un ordinateur central disposant d’un accès réseau à tous les ordinateurs clients. L’hôte VAMT et les ordinateurs clients ont un accès Internet. Les instructions suivantes décrivent la procédure d’activation indépendante :</w:t>
      </w:r>
    </w:p>
    <w:p w:rsidR="004900F6" w:rsidRPr="00CA04D8" w:rsidRDefault="004900F6" w:rsidP="007F64E2">
      <w:pPr>
        <w:pStyle w:val="NumberedList1"/>
        <w:rPr>
          <w:lang w:val="fr-FR"/>
        </w:rPr>
      </w:pPr>
      <w:r w:rsidRPr="00CA04D8">
        <w:rPr>
          <w:lang w:val="fr-FR"/>
        </w:rPr>
        <w:t>Installez et lancez le VAMT sur un ordinateur hôte en réseau :</w:t>
      </w:r>
    </w:p>
    <w:p w:rsidR="005B5F56" w:rsidRPr="00CA04D8" w:rsidRDefault="004900F6" w:rsidP="007F64E2">
      <w:pPr>
        <w:pStyle w:val="NumberedList2"/>
        <w:rPr>
          <w:lang w:val="fr-FR"/>
        </w:rPr>
      </w:pPr>
      <w:r w:rsidRPr="00CA04D8">
        <w:rPr>
          <w:lang w:val="fr-FR"/>
        </w:rPr>
        <w:t>Installez Windows AIK sur l’ordinateur hôte.</w:t>
      </w:r>
    </w:p>
    <w:p w:rsidR="005B5F56" w:rsidRPr="00CA04D8" w:rsidRDefault="004900F6" w:rsidP="007F64E2">
      <w:pPr>
        <w:pStyle w:val="NumberedList2"/>
        <w:rPr>
          <w:lang w:val="fr-FR"/>
        </w:rPr>
      </w:pPr>
      <w:r w:rsidRPr="00CA04D8">
        <w:rPr>
          <w:lang w:val="fr-FR"/>
        </w:rPr>
        <w:t xml:space="preserve">Cliquez sur Démarrer, puis sur </w:t>
      </w:r>
      <w:r w:rsidRPr="00CA04D8">
        <w:rPr>
          <w:b/>
          <w:lang w:val="fr-FR"/>
        </w:rPr>
        <w:t>VAMT</w:t>
      </w:r>
      <w:r w:rsidRPr="00CA04D8">
        <w:rPr>
          <w:lang w:val="fr-FR"/>
        </w:rPr>
        <w:t xml:space="preserve"> pour ouvrir la console VAMT.</w:t>
      </w:r>
    </w:p>
    <w:p w:rsidR="004900F6" w:rsidRPr="00CA04D8" w:rsidRDefault="004900F6" w:rsidP="00882CDF">
      <w:pPr>
        <w:pStyle w:val="NumberedList1"/>
        <w:ind w:right="-138"/>
        <w:rPr>
          <w:lang w:val="fr-FR"/>
        </w:rPr>
      </w:pPr>
      <w:r w:rsidRPr="00CA04D8">
        <w:rPr>
          <w:lang w:val="fr-FR"/>
        </w:rPr>
        <w:t>Configurez l’exception de pare-feu WMI (Windows Management Instrumentation) sur les ordinateurs cibles. Assurez-vous que l’exception de pare-feu WMI a été activée pour tous les ordinateurs cibles, comme indiqué en Figure 4.</w:t>
      </w:r>
    </w:p>
    <w:p w:rsidR="00342046" w:rsidRPr="00CA04D8" w:rsidRDefault="00342046">
      <w:pPr>
        <w:pStyle w:val="FigureinList1"/>
        <w:rPr>
          <w:lang w:val="fr-FR"/>
        </w:rPr>
      </w:pPr>
      <w:r w:rsidRPr="00CA04D8">
        <w:rPr>
          <w:noProof/>
          <w:lang w:eastAsia="ko-KR"/>
        </w:rPr>
        <w:lastRenderedPageBreak/>
        <w:drawing>
          <wp:inline distT="0" distB="0" distL="0" distR="0">
            <wp:extent cx="5475485" cy="34290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stretch>
                      <a:fillRect/>
                    </a:stretch>
                  </pic:blipFill>
                  <pic:spPr bwMode="auto">
                    <a:xfrm>
                      <a:off x="0" y="0"/>
                      <a:ext cx="5475485" cy="3429000"/>
                    </a:xfrm>
                    <a:prstGeom prst="rect">
                      <a:avLst/>
                    </a:prstGeom>
                    <a:noFill/>
                    <a:ln w="9525">
                      <a:noFill/>
                      <a:miter lim="800000"/>
                      <a:headEnd/>
                      <a:tailEnd/>
                    </a:ln>
                  </pic:spPr>
                </pic:pic>
              </a:graphicData>
            </a:graphic>
          </wp:inline>
        </w:drawing>
      </w:r>
    </w:p>
    <w:p w:rsidR="00342046" w:rsidRPr="00CA04D8" w:rsidRDefault="00F90A93" w:rsidP="001F06D0">
      <w:pPr>
        <w:pStyle w:val="LabelinList1"/>
        <w:rPr>
          <w:lang w:val="fr-FR"/>
        </w:rPr>
      </w:pPr>
      <w:r w:rsidRPr="00CA04D8">
        <w:rPr>
          <w:rFonts w:cs="Times New Roman"/>
          <w:lang w:val="fr-FR"/>
        </w:rPr>
        <w:t>Figure 4. Exception WMI (Windows Management Instrumentation)</w:t>
      </w:r>
    </w:p>
    <w:p w:rsidR="004900F6" w:rsidRPr="00CA04D8" w:rsidRDefault="004900F6" w:rsidP="007F64E2">
      <w:pPr>
        <w:pStyle w:val="NumberedList1"/>
        <w:rPr>
          <w:lang w:val="fr-FR"/>
        </w:rPr>
      </w:pPr>
      <w:r w:rsidRPr="00CA04D8">
        <w:rPr>
          <w:lang w:val="fr-FR"/>
        </w:rPr>
        <w:t>Ajoutez des ordinateurs à la liste d’informations sur l’ordinateur (CIL) :</w:t>
      </w:r>
    </w:p>
    <w:p w:rsidR="005B5F56" w:rsidRPr="00CA04D8" w:rsidRDefault="004900F6" w:rsidP="00D065F5">
      <w:pPr>
        <w:pStyle w:val="NumberedList2"/>
        <w:rPr>
          <w:lang w:val="fr-FR"/>
        </w:rPr>
      </w:pPr>
      <w:r w:rsidRPr="00CA04D8">
        <w:rPr>
          <w:lang w:val="fr-FR"/>
        </w:rPr>
        <w:t xml:space="preserve">Dans la console VAMT, cliquez sur </w:t>
      </w:r>
      <w:r w:rsidRPr="00CA04D8">
        <w:rPr>
          <w:b/>
          <w:lang w:val="fr-FR"/>
        </w:rPr>
        <w:t>Action</w:t>
      </w:r>
      <w:r w:rsidRPr="00CA04D8">
        <w:rPr>
          <w:lang w:val="fr-FR"/>
        </w:rPr>
        <w:t xml:space="preserve">, puis sur </w:t>
      </w:r>
      <w:r w:rsidRPr="00CA04D8">
        <w:rPr>
          <w:b/>
          <w:lang w:val="fr-FR"/>
        </w:rPr>
        <w:t>Ajouter des ordinateurs</w:t>
      </w:r>
      <w:r w:rsidRPr="00CA04D8">
        <w:rPr>
          <w:lang w:val="fr-FR"/>
        </w:rPr>
        <w:t xml:space="preserve"> pour afficher la boîte de dialogue </w:t>
      </w:r>
      <w:r w:rsidRPr="00CA04D8">
        <w:rPr>
          <w:b/>
          <w:lang w:val="fr-FR"/>
        </w:rPr>
        <w:t>Ajouter des ordinateurs</w:t>
      </w:r>
      <w:r w:rsidRPr="00CA04D8">
        <w:rPr>
          <w:lang w:val="fr-FR"/>
        </w:rPr>
        <w:t>.</w:t>
      </w:r>
    </w:p>
    <w:p w:rsidR="005B5F56" w:rsidRPr="00CA04D8" w:rsidRDefault="004900F6" w:rsidP="00D065F5">
      <w:pPr>
        <w:pStyle w:val="NumberedList2"/>
        <w:rPr>
          <w:lang w:val="fr-FR"/>
        </w:rPr>
      </w:pPr>
      <w:r w:rsidRPr="00CA04D8">
        <w:rPr>
          <w:lang w:val="fr-FR"/>
        </w:rPr>
        <w:t xml:space="preserve">Entrez un nom de groupe d’ordinateurs tel que </w:t>
      </w:r>
      <w:r w:rsidRPr="00CA04D8">
        <w:rPr>
          <w:i/>
          <w:lang w:val="fr-FR"/>
        </w:rPr>
        <w:t>Groupe du réseau principal</w:t>
      </w:r>
      <w:r w:rsidRPr="00CA04D8">
        <w:rPr>
          <w:lang w:val="fr-FR"/>
        </w:rPr>
        <w:t xml:space="preserve"> pour identifier le groupe d’ordinateurs que vous activez.</w:t>
      </w:r>
    </w:p>
    <w:p w:rsidR="005B5F56" w:rsidRPr="00CA04D8" w:rsidRDefault="004900F6" w:rsidP="00D065F5">
      <w:pPr>
        <w:pStyle w:val="NumberedList2"/>
        <w:rPr>
          <w:lang w:val="fr-FR"/>
        </w:rPr>
      </w:pPr>
      <w:r w:rsidRPr="00CA04D8">
        <w:rPr>
          <w:lang w:val="fr-FR"/>
        </w:rPr>
        <w:t>Cliquez dans la liste déroulante pour sélectionner une option de recherche. Vous pouvez rechercher des ordinateurs dans un groupe de travail, dans un domaine AD DS, ou par nom d’ordinateur individuel ou adresse IP.</w:t>
      </w:r>
    </w:p>
    <w:p w:rsidR="004900F6" w:rsidRPr="00CA04D8" w:rsidRDefault="004900F6" w:rsidP="00D065F5">
      <w:pPr>
        <w:pStyle w:val="NumberedList2"/>
        <w:rPr>
          <w:lang w:val="fr-FR"/>
        </w:rPr>
      </w:pPr>
      <w:r w:rsidRPr="00CA04D8">
        <w:rPr>
          <w:lang w:val="fr-FR"/>
        </w:rPr>
        <w:t>Si vous effectuez une recherche par nom d’ordinateur individuel ou adresse IP, entrez ces informations dans la zone de texte située sous la liste déroulante.</w:t>
      </w:r>
    </w:p>
    <w:p w:rsidR="004900F6" w:rsidRPr="00CA04D8" w:rsidRDefault="004900F6" w:rsidP="00D065F5">
      <w:pPr>
        <w:pStyle w:val="NumberedList2"/>
        <w:rPr>
          <w:lang w:val="fr-FR"/>
        </w:rPr>
      </w:pPr>
      <w:r w:rsidRPr="00CA04D8">
        <w:rPr>
          <w:lang w:val="fr-FR"/>
        </w:rPr>
        <w:t xml:space="preserve">Si vous recherchez un domaine ou un groupe de travail, sélectionnez le domaine ou le groupe de travail à partir de la liste déroulante qui s’affiche pour ces options. Utilisez le champ </w:t>
      </w:r>
      <w:r w:rsidRPr="00CA04D8">
        <w:rPr>
          <w:b/>
          <w:lang w:val="fr-FR"/>
        </w:rPr>
        <w:t>Filtrer par nom d’ordinateur</w:t>
      </w:r>
      <w:r w:rsidRPr="00CA04D8">
        <w:rPr>
          <w:lang w:val="fr-FR"/>
        </w:rPr>
        <w:t xml:space="preserve"> pour recherche un ordinateur spécifique dans le domaine ou le groupe de travail.</w:t>
      </w:r>
    </w:p>
    <w:p w:rsidR="005B5F56" w:rsidRPr="00CA04D8" w:rsidRDefault="004900F6" w:rsidP="00D065F5">
      <w:pPr>
        <w:pStyle w:val="NumberedList2"/>
        <w:rPr>
          <w:lang w:val="fr-FR"/>
        </w:rPr>
      </w:pPr>
      <w:r w:rsidRPr="00CA04D8">
        <w:rPr>
          <w:lang w:val="fr-FR"/>
        </w:rPr>
        <w:t xml:space="preserve">Cliquez sur </w:t>
      </w:r>
      <w:r w:rsidRPr="00CA04D8">
        <w:rPr>
          <w:b/>
          <w:lang w:val="fr-FR"/>
        </w:rPr>
        <w:t>OK</w:t>
      </w:r>
      <w:r w:rsidRPr="00CA04D8">
        <w:rPr>
          <w:lang w:val="fr-FR"/>
        </w:rPr>
        <w:t>.</w:t>
      </w:r>
    </w:p>
    <w:p w:rsidR="005B5F56" w:rsidRPr="00CA04D8" w:rsidRDefault="004900F6" w:rsidP="00D065F5">
      <w:pPr>
        <w:pStyle w:val="TextinList2"/>
        <w:rPr>
          <w:lang w:val="fr-FR"/>
        </w:rPr>
      </w:pPr>
      <w:r w:rsidRPr="00CA04D8">
        <w:rPr>
          <w:rFonts w:cs="Times New Roman"/>
          <w:lang w:val="fr-FR"/>
        </w:rPr>
        <w:lastRenderedPageBreak/>
        <w:t>Le VAMT interroge les services de domaine Active Directory (AD DS) via le protocole LDAP (Lightweight Directory Access Protocol) et ajoute les ordinateurs qu’il trouve à la CIL.</w:t>
      </w:r>
    </w:p>
    <w:p w:rsidR="004900F6" w:rsidRPr="00CA04D8" w:rsidRDefault="004900F6" w:rsidP="007F64E2">
      <w:pPr>
        <w:pStyle w:val="NumberedList1"/>
        <w:rPr>
          <w:lang w:val="fr-FR"/>
        </w:rPr>
      </w:pPr>
      <w:r w:rsidRPr="00CA04D8">
        <w:rPr>
          <w:lang w:val="fr-FR"/>
        </w:rPr>
        <w:t>Collectez les informations d’état des ordinateurs trouvés :</w:t>
      </w:r>
    </w:p>
    <w:p w:rsidR="005B5F56" w:rsidRPr="00CA04D8" w:rsidRDefault="008C00B5" w:rsidP="00D065F5">
      <w:pPr>
        <w:pStyle w:val="NumberedList2"/>
        <w:rPr>
          <w:lang w:val="fr-FR"/>
        </w:rPr>
      </w:pPr>
      <w:r w:rsidRPr="00CA04D8">
        <w:rPr>
          <w:lang w:val="fr-FR"/>
        </w:rPr>
        <w:t>Pour que le VAMT effectue une action sur un ordinateur, il doit disposer de données d’état de licence actuelles pour cet ordinateur. Collectez l’état des ordinateurs individuels en sélectionnant directement un ou plusieurs ordinateurs dans le volet d’affichage de liste des ordinateurs. Pour effectuer des opérations pour un groupe entier, dans le volet de l’arborescence, sélectionnez le nœud État inconnu ou le nœud Groupes définis par l’utilisateur\Groupe du réseau principal.</w:t>
      </w:r>
    </w:p>
    <w:p w:rsidR="005B5F56" w:rsidRPr="00CA04D8" w:rsidRDefault="004900F6" w:rsidP="00D065F5">
      <w:pPr>
        <w:pStyle w:val="NumberedList2"/>
        <w:rPr>
          <w:lang w:val="fr-FR"/>
        </w:rPr>
      </w:pPr>
      <w:r w:rsidRPr="00CA04D8">
        <w:rPr>
          <w:lang w:val="fr-FR"/>
        </w:rPr>
        <w:t xml:space="preserve">Cliquez avec le bouton droit de la souris sur le groupe des ordinateurs de votre choix, puis cliquez sur </w:t>
      </w:r>
      <w:r w:rsidRPr="00CA04D8">
        <w:rPr>
          <w:b/>
          <w:lang w:val="fr-FR"/>
        </w:rPr>
        <w:t>Actualiser l’état des ordinateurs</w:t>
      </w:r>
      <w:r w:rsidRPr="00CA04D8">
        <w:rPr>
          <w:lang w:val="fr-FR"/>
        </w:rPr>
        <w:t>.</w:t>
      </w:r>
    </w:p>
    <w:p w:rsidR="005B5F56" w:rsidRPr="00CA04D8" w:rsidRDefault="004900F6" w:rsidP="00D065F5">
      <w:pPr>
        <w:pStyle w:val="NumberedList2"/>
        <w:rPr>
          <w:lang w:val="fr-FR"/>
        </w:rPr>
      </w:pPr>
      <w:r w:rsidRPr="00CA04D8">
        <w:rPr>
          <w:lang w:val="fr-FR"/>
        </w:rPr>
        <w:t xml:space="preserve">Si vous activez des ordinateurs qui requièrent des informations d’identification de l’administrateur différentes de celles que vous utilisez actuellement, sélectionnez </w:t>
      </w:r>
      <w:r w:rsidRPr="00CA04D8">
        <w:rPr>
          <w:b/>
          <w:lang w:val="fr-FR"/>
        </w:rPr>
        <w:t>Utiliser d’autres informations d’identification</w:t>
      </w:r>
      <w:r w:rsidRPr="00CA04D8">
        <w:rPr>
          <w:lang w:val="fr-FR"/>
        </w:rPr>
        <w:t>.</w:t>
      </w:r>
    </w:p>
    <w:p w:rsidR="00D065F5" w:rsidRPr="00CA04D8" w:rsidRDefault="004900F6" w:rsidP="00D065F5">
      <w:pPr>
        <w:pStyle w:val="NumberedList2"/>
        <w:rPr>
          <w:lang w:val="fr-FR"/>
        </w:rPr>
      </w:pPr>
      <w:r w:rsidRPr="00CA04D8">
        <w:rPr>
          <w:lang w:val="fr-FR"/>
        </w:rPr>
        <w:t xml:space="preserve">Cliquez sur </w:t>
      </w:r>
      <w:r w:rsidRPr="00CA04D8">
        <w:rPr>
          <w:b/>
          <w:lang w:val="fr-FR"/>
        </w:rPr>
        <w:t>OK</w:t>
      </w:r>
      <w:r w:rsidRPr="00CA04D8">
        <w:rPr>
          <w:lang w:val="fr-FR"/>
        </w:rPr>
        <w:t>.</w:t>
      </w:r>
    </w:p>
    <w:p w:rsidR="005B5F56" w:rsidRPr="00CA04D8" w:rsidRDefault="004900F6" w:rsidP="00D065F5">
      <w:pPr>
        <w:pStyle w:val="NumberedList2"/>
        <w:rPr>
          <w:lang w:val="fr-FR"/>
        </w:rPr>
      </w:pPr>
      <w:r w:rsidRPr="00CA04D8">
        <w:rPr>
          <w:lang w:val="fr-FR"/>
        </w:rPr>
        <w:t>Indiquez un compte Administrateur de domaine (pour collecter l’état de tous les ordinateurs du domaine) et le mot de passe afférent lorsque vous y êtes invité.</w:t>
      </w:r>
    </w:p>
    <w:p w:rsidR="004900F6" w:rsidRPr="00CA04D8" w:rsidRDefault="004900F6" w:rsidP="00D065F5">
      <w:pPr>
        <w:pStyle w:val="TextinList2"/>
        <w:rPr>
          <w:lang w:val="fr-FR"/>
        </w:rPr>
      </w:pPr>
      <w:r w:rsidRPr="00CA04D8">
        <w:rPr>
          <w:rFonts w:cs="Times New Roman"/>
          <w:lang w:val="fr-FR"/>
        </w:rPr>
        <w:t xml:space="preserve">Le VAMT affiche la boîte de dialogue </w:t>
      </w:r>
      <w:r w:rsidRPr="00CA04D8">
        <w:rPr>
          <w:rFonts w:cs="Times New Roman"/>
          <w:b/>
          <w:lang w:val="fr-FR"/>
        </w:rPr>
        <w:t>Collecte des informations sur l’ordinateur</w:t>
      </w:r>
      <w:r w:rsidRPr="00CA04D8">
        <w:rPr>
          <w:rFonts w:cs="Times New Roman"/>
          <w:lang w:val="fr-FR"/>
        </w:rPr>
        <w:t xml:space="preserve"> pendant qu’il collecte l’état de tous les ordinateurs sélectionnés. Une fois le processus terminé, l’état actualisé de chaque ordinateur apparaît dans le volet d’affichage de liste des ordinateurs de la console VAMT.</w:t>
      </w:r>
    </w:p>
    <w:p w:rsidR="004900F6" w:rsidRPr="00CA04D8" w:rsidRDefault="004900F6" w:rsidP="008C00B5">
      <w:pPr>
        <w:pStyle w:val="Alert"/>
        <w:ind w:left="720"/>
        <w:rPr>
          <w:lang w:val="fr-FR"/>
        </w:rPr>
      </w:pPr>
      <w:r w:rsidRPr="00CA04D8">
        <w:rPr>
          <w:rFonts w:cs="Times New Roman"/>
          <w:b/>
          <w:bCs/>
          <w:lang w:val="fr-FR"/>
        </w:rPr>
        <w:t>Remarque</w:t>
      </w:r>
      <w:r w:rsidRPr="00CA04D8">
        <w:rPr>
          <w:rStyle w:val="CommentReference"/>
          <w:rFonts w:cs="MS Reference Sans Serif"/>
          <w:lang w:val="fr-FR"/>
        </w:rPr>
        <w:t>   </w:t>
      </w:r>
      <w:r w:rsidRPr="00CA04D8">
        <w:rPr>
          <w:rFonts w:cs="Times New Roman"/>
          <w:lang w:val="fr-FR"/>
        </w:rPr>
        <w:t>Pour connaître l’état de licence des ordinateurs sélectionnés, le VAMT doit disposer des autorisations administratives sur les ordinateurs distants, et WMI doit être accessible via le pare-feu Windows. En outre, pour les ordinateurs du groupe de travail, une clé de registre doit être créée pour permettre des actions administratives distantes sous contrôle de compte d’utilisateur (UAC). Pour plus d’informations sur la configuration des systèmes pour la gestion distante du VAMT, reportez-vous à l’aide du VAMT.</w:t>
      </w:r>
    </w:p>
    <w:p w:rsidR="004900F6" w:rsidRPr="00CA04D8" w:rsidRDefault="004900F6" w:rsidP="007F64E2">
      <w:pPr>
        <w:pStyle w:val="NumberedList1"/>
        <w:rPr>
          <w:lang w:val="fr-FR"/>
        </w:rPr>
      </w:pPr>
      <w:r w:rsidRPr="00CA04D8">
        <w:rPr>
          <w:lang w:val="fr-FR"/>
        </w:rPr>
        <w:t>Ajoutez une MAK, et déterminez son nombre d’activations restantes :</w:t>
      </w:r>
    </w:p>
    <w:p w:rsidR="005B5F56" w:rsidRPr="00CA04D8" w:rsidRDefault="004900F6" w:rsidP="00D065F5">
      <w:pPr>
        <w:pStyle w:val="NumberedList2"/>
        <w:rPr>
          <w:lang w:val="fr-FR"/>
        </w:rPr>
      </w:pPr>
      <w:r w:rsidRPr="00CA04D8">
        <w:rPr>
          <w:lang w:val="fr-FR"/>
        </w:rPr>
        <w:lastRenderedPageBreak/>
        <w:t xml:space="preserve">Cliquez sur </w:t>
      </w:r>
      <w:r w:rsidRPr="00CA04D8">
        <w:rPr>
          <w:b/>
          <w:lang w:val="fr-FR"/>
        </w:rPr>
        <w:t>Options</w:t>
      </w:r>
      <w:r w:rsidRPr="00CA04D8">
        <w:rPr>
          <w:lang w:val="fr-FR"/>
        </w:rPr>
        <w:t xml:space="preserve">, puis sur </w:t>
      </w:r>
      <w:r w:rsidRPr="00CA04D8">
        <w:rPr>
          <w:b/>
          <w:lang w:val="fr-FR"/>
        </w:rPr>
        <w:t>Gérer les MAK</w:t>
      </w:r>
      <w:r w:rsidRPr="00CA04D8">
        <w:rPr>
          <w:lang w:val="fr-FR"/>
        </w:rPr>
        <w:t xml:space="preserve"> pour ouvrir la boîte de dialogue </w:t>
      </w:r>
      <w:r w:rsidRPr="00CA04D8">
        <w:rPr>
          <w:b/>
          <w:lang w:val="fr-FR"/>
        </w:rPr>
        <w:t>Gérer les clés MAK</w:t>
      </w:r>
      <w:r w:rsidRPr="00CA04D8">
        <w:rPr>
          <w:lang w:val="fr-FR"/>
        </w:rPr>
        <w:t>.</w:t>
      </w:r>
    </w:p>
    <w:p w:rsidR="005B5F56" w:rsidRPr="00CA04D8" w:rsidRDefault="004900F6" w:rsidP="00D065F5">
      <w:pPr>
        <w:pStyle w:val="NumberedList2"/>
        <w:rPr>
          <w:lang w:val="fr-FR"/>
        </w:rPr>
      </w:pPr>
      <w:r w:rsidRPr="00CA04D8">
        <w:rPr>
          <w:lang w:val="fr-FR"/>
        </w:rPr>
        <w:t xml:space="preserve">Cliquez sur </w:t>
      </w:r>
      <w:r w:rsidRPr="00CA04D8">
        <w:rPr>
          <w:b/>
          <w:lang w:val="fr-FR"/>
        </w:rPr>
        <w:t>Ajouter</w:t>
      </w:r>
      <w:r w:rsidRPr="00CA04D8">
        <w:rPr>
          <w:lang w:val="fr-FR"/>
        </w:rPr>
        <w:t xml:space="preserve"> pour entrer une MAK.</w:t>
      </w:r>
    </w:p>
    <w:p w:rsidR="00D065F5" w:rsidRPr="00CA04D8" w:rsidRDefault="004900F6" w:rsidP="00D065F5">
      <w:pPr>
        <w:pStyle w:val="NumberedList2"/>
        <w:rPr>
          <w:lang w:val="fr-FR"/>
        </w:rPr>
      </w:pPr>
      <w:r w:rsidRPr="00CA04D8">
        <w:rPr>
          <w:lang w:val="fr-FR"/>
        </w:rPr>
        <w:t xml:space="preserve">Entrez la MAK puis cliquez sur </w:t>
      </w:r>
      <w:r w:rsidRPr="00CA04D8">
        <w:rPr>
          <w:b/>
          <w:lang w:val="fr-FR"/>
        </w:rPr>
        <w:t>Valider</w:t>
      </w:r>
      <w:r w:rsidRPr="00CA04D8">
        <w:rPr>
          <w:lang w:val="fr-FR"/>
        </w:rPr>
        <w:t>.</w:t>
      </w:r>
    </w:p>
    <w:p w:rsidR="005B5F56" w:rsidRPr="00CA04D8" w:rsidRDefault="004900F6" w:rsidP="00D065F5">
      <w:pPr>
        <w:pStyle w:val="TextinList2"/>
        <w:rPr>
          <w:lang w:val="fr-FR"/>
        </w:rPr>
      </w:pPr>
      <w:r w:rsidRPr="00CA04D8">
        <w:rPr>
          <w:rFonts w:cs="Times New Roman"/>
          <w:lang w:val="fr-FR"/>
        </w:rPr>
        <w:t xml:space="preserve">Une fois validée, le champ </w:t>
      </w:r>
      <w:r w:rsidRPr="00CA04D8">
        <w:rPr>
          <w:rFonts w:cs="Times New Roman"/>
          <w:b/>
          <w:lang w:val="fr-FR"/>
        </w:rPr>
        <w:t>Édition</w:t>
      </w:r>
      <w:r w:rsidRPr="00CA04D8">
        <w:rPr>
          <w:rFonts w:cs="Times New Roman"/>
          <w:lang w:val="fr-FR"/>
        </w:rPr>
        <w:t xml:space="preserve"> est automatiquement renseigné.</w:t>
      </w:r>
    </w:p>
    <w:p w:rsidR="00D065F5" w:rsidRPr="00CA04D8" w:rsidRDefault="004900F6" w:rsidP="00D065F5">
      <w:pPr>
        <w:pStyle w:val="NumberedList2"/>
        <w:rPr>
          <w:lang w:val="fr-FR"/>
        </w:rPr>
      </w:pPr>
      <w:r w:rsidRPr="00CA04D8">
        <w:rPr>
          <w:lang w:val="fr-FR"/>
        </w:rPr>
        <w:t xml:space="preserve">Entrez une description détaillée puis cliquez sur </w:t>
      </w:r>
      <w:r w:rsidRPr="00CA04D8">
        <w:rPr>
          <w:b/>
          <w:lang w:val="fr-FR"/>
        </w:rPr>
        <w:t>Ajouter</w:t>
      </w:r>
      <w:r w:rsidRPr="00CA04D8">
        <w:rPr>
          <w:lang w:val="fr-FR"/>
        </w:rPr>
        <w:t>.</w:t>
      </w:r>
    </w:p>
    <w:p w:rsidR="005B5F56" w:rsidRPr="00CA04D8" w:rsidRDefault="004900F6" w:rsidP="00D065F5">
      <w:pPr>
        <w:pStyle w:val="TextinList2"/>
        <w:rPr>
          <w:lang w:val="fr-FR"/>
        </w:rPr>
      </w:pPr>
      <w:r w:rsidRPr="00CA04D8">
        <w:rPr>
          <w:rFonts w:cs="Times New Roman"/>
          <w:lang w:val="fr-FR"/>
        </w:rPr>
        <w:t xml:space="preserve">La MAK apparaît désormais dans la boîte de dialogue </w:t>
      </w:r>
      <w:r w:rsidRPr="00CA04D8">
        <w:rPr>
          <w:rFonts w:cs="Times New Roman"/>
          <w:b/>
          <w:lang w:val="fr-FR"/>
        </w:rPr>
        <w:t>Gérer les clés MAK</w:t>
      </w:r>
      <w:r w:rsidRPr="00CA04D8">
        <w:rPr>
          <w:rFonts w:cs="Times New Roman"/>
          <w:lang w:val="fr-FR"/>
        </w:rPr>
        <w:t>.</w:t>
      </w:r>
    </w:p>
    <w:p w:rsidR="005B5F56" w:rsidRPr="00CA04D8" w:rsidRDefault="004900F6" w:rsidP="00D065F5">
      <w:pPr>
        <w:pStyle w:val="NumberedList2"/>
        <w:rPr>
          <w:lang w:val="fr-FR"/>
        </w:rPr>
      </w:pPr>
      <w:r w:rsidRPr="00CA04D8">
        <w:rPr>
          <w:lang w:val="fr-FR"/>
        </w:rPr>
        <w:t xml:space="preserve">Cliquez sur </w:t>
      </w:r>
      <w:r w:rsidRPr="00CA04D8">
        <w:rPr>
          <w:b/>
          <w:lang w:val="fr-FR"/>
        </w:rPr>
        <w:t>Actualiser le nombre restant</w:t>
      </w:r>
      <w:r w:rsidRPr="00CA04D8">
        <w:rPr>
          <w:lang w:val="fr-FR"/>
        </w:rPr>
        <w:t xml:space="preserve"> pour connaître le nombre d’activations restantes des MAK répertoriées de Microsoft. (Cette étape requiert une connexion Internet.)</w:t>
      </w:r>
    </w:p>
    <w:p w:rsidR="005B5F56" w:rsidRPr="00CA04D8" w:rsidRDefault="004900F6" w:rsidP="00D065F5">
      <w:pPr>
        <w:pStyle w:val="NumberedList2"/>
        <w:rPr>
          <w:lang w:val="fr-FR"/>
        </w:rPr>
      </w:pPr>
      <w:r w:rsidRPr="00CA04D8">
        <w:rPr>
          <w:lang w:val="fr-FR"/>
        </w:rPr>
        <w:t xml:space="preserve">Cliquez sur </w:t>
      </w:r>
      <w:r w:rsidRPr="00CA04D8">
        <w:rPr>
          <w:b/>
          <w:lang w:val="fr-FR"/>
        </w:rPr>
        <w:t>Quitter</w:t>
      </w:r>
      <w:r w:rsidRPr="00CA04D8">
        <w:rPr>
          <w:lang w:val="fr-FR"/>
        </w:rPr>
        <w:t xml:space="preserve"> pour fermer la boîte de dialogue.</w:t>
      </w:r>
    </w:p>
    <w:p w:rsidR="004900F6" w:rsidRPr="00CA04D8" w:rsidRDefault="004900F6" w:rsidP="007F64E2">
      <w:pPr>
        <w:pStyle w:val="NumberedList1"/>
        <w:rPr>
          <w:lang w:val="fr-FR"/>
        </w:rPr>
      </w:pPr>
      <w:r w:rsidRPr="00CA04D8">
        <w:rPr>
          <w:lang w:val="fr-FR"/>
        </w:rPr>
        <w:t>Installez la MAK et activez les ordinateurs clients :</w:t>
      </w:r>
    </w:p>
    <w:p w:rsidR="005B5F56" w:rsidRPr="00CA04D8" w:rsidRDefault="004900F6" w:rsidP="00D065F5">
      <w:pPr>
        <w:pStyle w:val="NumberedList2"/>
        <w:rPr>
          <w:lang w:val="fr-FR"/>
        </w:rPr>
      </w:pPr>
      <w:r w:rsidRPr="00CA04D8">
        <w:rPr>
          <w:lang w:val="fr-FR"/>
        </w:rPr>
        <w:t>Sélectionnez les ordinateurs à activer soit en cliquant sur un groupe dans le volet d’affichage de l’arborescence, soit en sélectionnant des ordinateurs individuels dans le volet d’affichage de liste.</w:t>
      </w:r>
    </w:p>
    <w:p w:rsidR="005B5F56" w:rsidRPr="00CA04D8" w:rsidRDefault="004900F6" w:rsidP="00D065F5">
      <w:pPr>
        <w:pStyle w:val="NumberedList2"/>
        <w:rPr>
          <w:lang w:val="fr-FR"/>
        </w:rPr>
      </w:pPr>
      <w:r w:rsidRPr="00CA04D8">
        <w:rPr>
          <w:lang w:val="fr-FR"/>
        </w:rPr>
        <w:t xml:space="preserve">Cliquez avec le bouton droit de la souris sur le groupe ou les ordinateurs sélectionné(s), puis cliquez sur </w:t>
      </w:r>
      <w:r w:rsidRPr="00CA04D8">
        <w:rPr>
          <w:b/>
          <w:lang w:val="fr-FR"/>
        </w:rPr>
        <w:t>Activation indépendante MAK</w:t>
      </w:r>
      <w:r w:rsidRPr="00CA04D8">
        <w:rPr>
          <w:lang w:val="fr-FR"/>
        </w:rPr>
        <w:t xml:space="preserve"> pour afficher la boîte de dialogue </w:t>
      </w:r>
      <w:r w:rsidRPr="00CA04D8">
        <w:rPr>
          <w:b/>
          <w:lang w:val="fr-FR"/>
        </w:rPr>
        <w:t>Activation indépendante MAK</w:t>
      </w:r>
      <w:r w:rsidRPr="00CA04D8">
        <w:rPr>
          <w:lang w:val="fr-FR"/>
        </w:rPr>
        <w:t>.</w:t>
      </w:r>
    </w:p>
    <w:p w:rsidR="005B5F56" w:rsidRPr="00CA04D8" w:rsidRDefault="004900F6" w:rsidP="00D065F5">
      <w:pPr>
        <w:pStyle w:val="NumberedList2"/>
        <w:rPr>
          <w:lang w:val="fr-FR"/>
        </w:rPr>
      </w:pPr>
      <w:r w:rsidRPr="00CA04D8">
        <w:rPr>
          <w:lang w:val="fr-FR"/>
        </w:rPr>
        <w:t xml:space="preserve">Sélectionnez la MAK appropriée à partir de la liste </w:t>
      </w:r>
      <w:r w:rsidRPr="00CA04D8">
        <w:rPr>
          <w:b/>
          <w:lang w:val="fr-FR"/>
        </w:rPr>
        <w:t>Installer une MAK</w:t>
      </w:r>
      <w:r w:rsidRPr="00CA04D8">
        <w:rPr>
          <w:lang w:val="fr-FR"/>
        </w:rPr>
        <w:t>.</w:t>
      </w:r>
    </w:p>
    <w:p w:rsidR="00D065F5" w:rsidRPr="00CA04D8" w:rsidRDefault="004900F6" w:rsidP="00D065F5">
      <w:pPr>
        <w:pStyle w:val="NumberedList2"/>
        <w:rPr>
          <w:lang w:val="fr-FR"/>
        </w:rPr>
      </w:pPr>
      <w:r w:rsidRPr="00CA04D8">
        <w:rPr>
          <w:lang w:val="fr-FR"/>
        </w:rPr>
        <w:t xml:space="preserve">Cochez les cases </w:t>
      </w:r>
      <w:r w:rsidRPr="00CA04D8">
        <w:rPr>
          <w:b/>
          <w:lang w:val="fr-FR"/>
        </w:rPr>
        <w:t>Installer une MAK (remplacer la clé existante)</w:t>
      </w:r>
      <w:r w:rsidRPr="00CA04D8">
        <w:rPr>
          <w:lang w:val="fr-FR"/>
        </w:rPr>
        <w:t xml:space="preserve"> et </w:t>
      </w:r>
      <w:r w:rsidRPr="00CA04D8">
        <w:rPr>
          <w:b/>
          <w:lang w:val="fr-FR"/>
        </w:rPr>
        <w:t>Activer maintenant</w:t>
      </w:r>
      <w:r w:rsidRPr="00CA04D8">
        <w:rPr>
          <w:lang w:val="fr-FR"/>
        </w:rPr>
        <w:t xml:space="preserve"> pour demander aux ordinateurs sélectionnés de procéder immédiatement à l’activation en contactant le service d’activation Microsoft Windows via Internet.</w:t>
      </w:r>
    </w:p>
    <w:p w:rsidR="004900F6" w:rsidRPr="00CA04D8" w:rsidRDefault="004900F6" w:rsidP="00D065F5">
      <w:pPr>
        <w:pStyle w:val="TextinList2"/>
        <w:rPr>
          <w:lang w:val="fr-FR"/>
        </w:rPr>
      </w:pPr>
      <w:r w:rsidRPr="00CA04D8">
        <w:rPr>
          <w:rFonts w:cs="Times New Roman"/>
          <w:lang w:val="fr-FR"/>
        </w:rPr>
        <w:t>Si un astérisque (*) apparaît près du texte de ces cases, l’action s’appliquera uniquement aux ordinateurs applicables. Par exemple, un ordinateur doté d’une version commerciale de Windows Vista ne peut pas être activé à l’aide d’une MAK.</w:t>
      </w:r>
    </w:p>
    <w:p w:rsidR="005B5F56" w:rsidRPr="00CA04D8" w:rsidRDefault="004900F6" w:rsidP="00D065F5">
      <w:pPr>
        <w:pStyle w:val="NumberedList2"/>
        <w:rPr>
          <w:lang w:val="fr-FR"/>
        </w:rPr>
      </w:pPr>
      <w:r w:rsidRPr="00CA04D8">
        <w:rPr>
          <w:lang w:val="fr-FR"/>
        </w:rPr>
        <w:t xml:space="preserve">Si vous activez des ordinateurs qui requièrent des informations d’identification de l’administrateur différentes de celles que vous utilisez actuellement, sélectionnez </w:t>
      </w:r>
      <w:r w:rsidRPr="00CA04D8">
        <w:rPr>
          <w:b/>
          <w:lang w:val="fr-FR"/>
        </w:rPr>
        <w:t>Utiliser d’autres informations d’identification</w:t>
      </w:r>
      <w:r w:rsidRPr="00CA04D8">
        <w:rPr>
          <w:lang w:val="fr-FR"/>
        </w:rPr>
        <w:t>.</w:t>
      </w:r>
    </w:p>
    <w:p w:rsidR="005B5F56" w:rsidRPr="00CA04D8" w:rsidRDefault="004900F6" w:rsidP="00D065F5">
      <w:pPr>
        <w:pStyle w:val="NumberedList2"/>
        <w:rPr>
          <w:lang w:val="fr-FR"/>
        </w:rPr>
      </w:pPr>
      <w:r w:rsidRPr="00CA04D8">
        <w:rPr>
          <w:lang w:val="fr-FR"/>
        </w:rPr>
        <w:lastRenderedPageBreak/>
        <w:t xml:space="preserve">Cliquez sur </w:t>
      </w:r>
      <w:r w:rsidRPr="00CA04D8">
        <w:rPr>
          <w:b/>
          <w:lang w:val="fr-FR"/>
        </w:rPr>
        <w:t>OK</w:t>
      </w:r>
      <w:r w:rsidRPr="00CA04D8">
        <w:rPr>
          <w:lang w:val="fr-FR"/>
        </w:rPr>
        <w:t>.</w:t>
      </w:r>
    </w:p>
    <w:p w:rsidR="004900F6" w:rsidRPr="00CA04D8" w:rsidRDefault="004900F6" w:rsidP="00D065F5">
      <w:pPr>
        <w:pStyle w:val="TextinList2"/>
        <w:rPr>
          <w:lang w:val="fr-FR"/>
        </w:rPr>
      </w:pPr>
      <w:r w:rsidRPr="00CA04D8">
        <w:rPr>
          <w:rFonts w:cs="Times New Roman"/>
          <w:lang w:val="fr-FR"/>
        </w:rPr>
        <w:t xml:space="preserve">VAMT affiche la boîte de dialogue </w:t>
      </w:r>
      <w:r w:rsidRPr="00CA04D8">
        <w:rPr>
          <w:rFonts w:cs="Times New Roman"/>
          <w:b/>
          <w:lang w:val="fr-FR"/>
        </w:rPr>
        <w:t>Attribution de clés de produit</w:t>
      </w:r>
      <w:r w:rsidRPr="00CA04D8">
        <w:rPr>
          <w:rFonts w:cs="Times New Roman"/>
          <w:lang w:val="fr-FR"/>
        </w:rPr>
        <w:t xml:space="preserve">, puis la boîte de dialogue </w:t>
      </w:r>
      <w:r w:rsidRPr="00CA04D8">
        <w:rPr>
          <w:rFonts w:cs="Times New Roman"/>
          <w:b/>
          <w:lang w:val="fr-FR"/>
        </w:rPr>
        <w:t>Activation d’ordinateurs</w:t>
      </w:r>
      <w:r w:rsidRPr="00CA04D8">
        <w:rPr>
          <w:rFonts w:cs="Times New Roman"/>
          <w:lang w:val="fr-FR"/>
        </w:rPr>
        <w:t xml:space="preserve"> jusqu’à ce qu’il termine l’action demandée. Si vous avez sélectionné </w:t>
      </w:r>
      <w:r w:rsidRPr="00CA04D8">
        <w:rPr>
          <w:rFonts w:cs="Times New Roman"/>
          <w:b/>
          <w:lang w:val="fr-FR"/>
        </w:rPr>
        <w:t>Utiliser d’autres informations d’identification</w:t>
      </w:r>
      <w:r w:rsidRPr="00CA04D8">
        <w:rPr>
          <w:rFonts w:cs="Times New Roman"/>
          <w:lang w:val="fr-FR"/>
        </w:rPr>
        <w:t>, vous serez invité à entrer les informations d’identification avant ces boîtes de dialogue.</w:t>
      </w:r>
    </w:p>
    <w:p w:rsidR="004900F6" w:rsidRPr="00CA04D8" w:rsidRDefault="004900F6" w:rsidP="004900F6">
      <w:pPr>
        <w:pStyle w:val="Heading3"/>
        <w:rPr>
          <w:lang w:val="fr-FR"/>
        </w:rPr>
      </w:pPr>
      <w:bookmarkStart w:id="37" w:name="_Scenario_2:_MAK"/>
      <w:bookmarkStart w:id="38" w:name="_Toc231805867"/>
      <w:bookmarkStart w:id="39" w:name="_Toc237163588"/>
      <w:bookmarkEnd w:id="37"/>
      <w:r w:rsidRPr="00CA04D8">
        <w:rPr>
          <w:lang w:val="fr-FR"/>
        </w:rPr>
        <w:t>Activation MAK par proxy</w:t>
      </w:r>
      <w:bookmarkEnd w:id="38"/>
      <w:bookmarkEnd w:id="39"/>
    </w:p>
    <w:p w:rsidR="004900F6" w:rsidRPr="00CA04D8" w:rsidRDefault="004900F6" w:rsidP="003F7DDE">
      <w:pPr>
        <w:pStyle w:val="Norm"/>
        <w:rPr>
          <w:lang w:val="fr-FR"/>
        </w:rPr>
      </w:pPr>
      <w:r w:rsidRPr="00CA04D8">
        <w:rPr>
          <w:rFonts w:cs="Times New Roman"/>
          <w:lang w:val="fr-FR"/>
        </w:rPr>
        <w:t>Dans ce scénario, le VAMT est utilisé pour activer les ordinateurs du groupe de travail dans l’environnement de laboratoire isolé illustré en Figure 3. Pour des groupes de travail tels que celui-ci, qui sont complètement isolés du réseau plus important, vous pouvez effectuer une activation MAK par proxy en installant un deuxième VAMT sur un ordinateur dans le groupe de travail isolé et en utilisant un support amovible pour transférer les CIL du VAMT entre cet ordinateur et un autre hôte VAMT disposant d’un accès Internet. Pour plus d’informations sur la configuration des systèmes pour la gestion distante du VAMT, reportez-vous à l’aide du VAMT. Les étapes suivantes décrivent la procédure d’utilisation de l’outil VAMT pour une activation par proxy :</w:t>
      </w:r>
    </w:p>
    <w:p w:rsidR="004900F6" w:rsidRPr="00CA04D8" w:rsidRDefault="004900F6" w:rsidP="00C05143">
      <w:pPr>
        <w:pStyle w:val="NumberedList1"/>
        <w:numPr>
          <w:ilvl w:val="0"/>
          <w:numId w:val="52"/>
        </w:numPr>
        <w:ind w:left="360"/>
        <w:rPr>
          <w:lang w:val="fr-FR"/>
        </w:rPr>
      </w:pPr>
      <w:r w:rsidRPr="00CA04D8">
        <w:rPr>
          <w:lang w:val="fr-FR"/>
        </w:rPr>
        <w:t>Installez un VAMT sur un ordinateur du groupe de travail dans le laboratoire isolé :</w:t>
      </w:r>
    </w:p>
    <w:p w:rsidR="00C05143" w:rsidRPr="00CA04D8" w:rsidRDefault="004900F6" w:rsidP="00C05143">
      <w:pPr>
        <w:pStyle w:val="NumberedList2"/>
        <w:rPr>
          <w:lang w:val="fr-FR"/>
        </w:rPr>
      </w:pPr>
      <w:r w:rsidRPr="00CA04D8">
        <w:rPr>
          <w:lang w:val="fr-FR"/>
        </w:rPr>
        <w:t>Installez Windows AIK sur un ordinateur hôte dans le groupe de travail du laboratoire isolé.</w:t>
      </w:r>
    </w:p>
    <w:p w:rsidR="005B5F56" w:rsidRPr="00CA04D8" w:rsidRDefault="004900F6" w:rsidP="00C05143">
      <w:pPr>
        <w:pStyle w:val="TextinList2"/>
        <w:rPr>
          <w:lang w:val="fr-FR"/>
        </w:rPr>
      </w:pPr>
      <w:r w:rsidRPr="00CA04D8">
        <w:rPr>
          <w:rFonts w:cs="Times New Roman"/>
          <w:lang w:val="fr-FR"/>
        </w:rPr>
        <w:t>Cet ordinateur peut exécuter Windows XP Service Pack 2 (SP2), Windows Server 2003, Windows Vista, Windows 7, Windows Server 2008 ou Windows Server 2008 R2.</w:t>
      </w:r>
    </w:p>
    <w:p w:rsidR="005B5F56" w:rsidRPr="00CA04D8" w:rsidRDefault="004900F6" w:rsidP="00C05143">
      <w:pPr>
        <w:pStyle w:val="NumberedList2"/>
        <w:rPr>
          <w:lang w:val="fr-FR"/>
        </w:rPr>
      </w:pPr>
      <w:r w:rsidRPr="00CA04D8">
        <w:rPr>
          <w:lang w:val="fr-FR"/>
        </w:rPr>
        <w:t xml:space="preserve">Cliquez sur Démarrer, puis sur </w:t>
      </w:r>
      <w:r w:rsidRPr="00CA04D8">
        <w:rPr>
          <w:b/>
          <w:lang w:val="fr-FR"/>
        </w:rPr>
        <w:t>VAMT</w:t>
      </w:r>
      <w:r w:rsidRPr="00CA04D8">
        <w:rPr>
          <w:lang w:val="fr-FR"/>
        </w:rPr>
        <w:t xml:space="preserve"> pour ouvrir la console VAMT.</w:t>
      </w:r>
    </w:p>
    <w:p w:rsidR="005B5F56" w:rsidRPr="00CA04D8" w:rsidRDefault="004900F6" w:rsidP="00ED53F3">
      <w:pPr>
        <w:pStyle w:val="NumberedList2"/>
        <w:rPr>
          <w:lang w:val="fr-FR"/>
        </w:rPr>
      </w:pPr>
      <w:r w:rsidRPr="00CA04D8">
        <w:rPr>
          <w:lang w:val="fr-FR"/>
        </w:rPr>
        <w:t>Configurez l’exception de pare-feu WMI (Windows Management Instrumentation ) sur les ordinateurs cibles. Assurez-vous que l’exception de pare-feu WMI a été activée pour tous les ordinateurs cibles.</w:t>
      </w:r>
    </w:p>
    <w:p w:rsidR="004900F6" w:rsidRPr="00CA04D8" w:rsidRDefault="004900F6" w:rsidP="007F64E2">
      <w:pPr>
        <w:pStyle w:val="NumberedList1"/>
        <w:rPr>
          <w:lang w:val="fr-FR"/>
        </w:rPr>
      </w:pPr>
      <w:r w:rsidRPr="00CA04D8">
        <w:rPr>
          <w:lang w:val="fr-FR"/>
        </w:rPr>
        <w:t>Ajoutez des ordinateurs à la CIL :</w:t>
      </w:r>
    </w:p>
    <w:p w:rsidR="005B5F56" w:rsidRPr="00CA04D8" w:rsidRDefault="004900F6" w:rsidP="00ED53F3">
      <w:pPr>
        <w:pStyle w:val="NumberedList2"/>
        <w:rPr>
          <w:lang w:val="fr-FR"/>
        </w:rPr>
      </w:pPr>
      <w:r w:rsidRPr="00CA04D8">
        <w:rPr>
          <w:lang w:val="fr-FR"/>
        </w:rPr>
        <w:t xml:space="preserve">Dans la console VAMT, cliquez sur </w:t>
      </w:r>
      <w:r w:rsidRPr="00CA04D8">
        <w:rPr>
          <w:b/>
          <w:lang w:val="fr-FR"/>
        </w:rPr>
        <w:t>Action</w:t>
      </w:r>
      <w:r w:rsidRPr="00CA04D8">
        <w:rPr>
          <w:lang w:val="fr-FR"/>
        </w:rPr>
        <w:t xml:space="preserve">, puis sur </w:t>
      </w:r>
      <w:r w:rsidRPr="00CA04D8">
        <w:rPr>
          <w:b/>
          <w:lang w:val="fr-FR"/>
        </w:rPr>
        <w:t>Ajouter des ordinateurs</w:t>
      </w:r>
      <w:r w:rsidRPr="00CA04D8">
        <w:rPr>
          <w:lang w:val="fr-FR"/>
        </w:rPr>
        <w:t xml:space="preserve"> pour ouvrir la boîte de dialogue </w:t>
      </w:r>
      <w:r w:rsidRPr="00CA04D8">
        <w:rPr>
          <w:b/>
          <w:lang w:val="fr-FR"/>
        </w:rPr>
        <w:t>Ajouter des ordinateurs</w:t>
      </w:r>
      <w:r w:rsidRPr="00CA04D8">
        <w:rPr>
          <w:lang w:val="fr-FR"/>
        </w:rPr>
        <w:t>.</w:t>
      </w:r>
    </w:p>
    <w:p w:rsidR="005B5F56" w:rsidRPr="00CA04D8" w:rsidRDefault="004900F6" w:rsidP="00ED53F3">
      <w:pPr>
        <w:pStyle w:val="NumberedList2"/>
        <w:rPr>
          <w:lang w:val="fr-FR"/>
        </w:rPr>
      </w:pPr>
      <w:r w:rsidRPr="00CA04D8">
        <w:rPr>
          <w:lang w:val="fr-FR"/>
        </w:rPr>
        <w:lastRenderedPageBreak/>
        <w:t xml:space="preserve">Entrez un nom de groupe tel que </w:t>
      </w:r>
      <w:r w:rsidRPr="00CA04D8">
        <w:rPr>
          <w:i/>
          <w:lang w:val="fr-FR"/>
        </w:rPr>
        <w:t>Groupe du laboratoire isolé</w:t>
      </w:r>
      <w:r w:rsidRPr="00CA04D8">
        <w:rPr>
          <w:lang w:val="fr-FR"/>
        </w:rPr>
        <w:t xml:space="preserve"> pour identifier le groupe d’ordinateurs que vous activez.</w:t>
      </w:r>
    </w:p>
    <w:p w:rsidR="005B5F56" w:rsidRPr="00CA04D8" w:rsidRDefault="002750C6" w:rsidP="00ED53F3">
      <w:pPr>
        <w:pStyle w:val="NumberedList2"/>
        <w:rPr>
          <w:lang w:val="fr-FR"/>
        </w:rPr>
      </w:pPr>
      <w:r w:rsidRPr="00CA04D8">
        <w:rPr>
          <w:lang w:val="fr-FR"/>
        </w:rPr>
        <w:t xml:space="preserve">Sélectionnez l’option </w:t>
      </w:r>
      <w:r w:rsidRPr="00CA04D8">
        <w:rPr>
          <w:b/>
          <w:lang w:val="fr-FR"/>
        </w:rPr>
        <w:t>Groupe de travail</w:t>
      </w:r>
      <w:r w:rsidRPr="00CA04D8">
        <w:rPr>
          <w:lang w:val="fr-FR"/>
        </w:rPr>
        <w:t xml:space="preserve">, et spécifiez le nom du groupe de travail puis cliquez sur </w:t>
      </w:r>
      <w:r w:rsidRPr="00CA04D8">
        <w:rPr>
          <w:b/>
          <w:lang w:val="fr-FR"/>
        </w:rPr>
        <w:t>OK</w:t>
      </w:r>
      <w:r w:rsidRPr="00CA04D8">
        <w:rPr>
          <w:lang w:val="fr-FR"/>
        </w:rPr>
        <w:t>.</w:t>
      </w:r>
    </w:p>
    <w:p w:rsidR="005B5F56" w:rsidRPr="00CA04D8" w:rsidRDefault="004900F6" w:rsidP="00ED53F3">
      <w:pPr>
        <w:pStyle w:val="TextinList2"/>
        <w:rPr>
          <w:lang w:val="fr-FR"/>
        </w:rPr>
      </w:pPr>
      <w:r w:rsidRPr="00CA04D8">
        <w:rPr>
          <w:rFonts w:cs="Times New Roman"/>
          <w:lang w:val="fr-FR"/>
        </w:rPr>
        <w:t>Le VAMT recherche le groupe de travail des ordinateurs.</w:t>
      </w:r>
    </w:p>
    <w:p w:rsidR="005B5F56" w:rsidRPr="00CA04D8" w:rsidRDefault="004900F6" w:rsidP="00ED53F3">
      <w:pPr>
        <w:pStyle w:val="Alert"/>
        <w:ind w:left="720"/>
        <w:rPr>
          <w:lang w:val="fr-FR"/>
        </w:rPr>
      </w:pPr>
      <w:r w:rsidRPr="00CA04D8">
        <w:rPr>
          <w:rFonts w:cs="Times New Roman"/>
          <w:b/>
          <w:lang w:val="fr-FR"/>
        </w:rPr>
        <w:t>Remarque</w:t>
      </w:r>
      <w:r w:rsidRPr="00CA04D8">
        <w:rPr>
          <w:rFonts w:cs="MS Reference Sans Serif"/>
          <w:lang w:val="fr-FR"/>
        </w:rPr>
        <w:t>   </w:t>
      </w:r>
      <w:r w:rsidRPr="00CA04D8">
        <w:rPr>
          <w:rFonts w:cs="Times New Roman"/>
          <w:lang w:val="fr-FR"/>
        </w:rPr>
        <w:t>Pour que le VAMT trouve les ordinateurs clients dans un groupe de travail, l’exception du pare-feu Windows de découverte du réseau doit être activée.</w:t>
      </w:r>
    </w:p>
    <w:p w:rsidR="004900F6" w:rsidRPr="00CA04D8" w:rsidRDefault="004900F6" w:rsidP="007F64E2">
      <w:pPr>
        <w:pStyle w:val="NumberedList1"/>
        <w:rPr>
          <w:lang w:val="fr-FR"/>
        </w:rPr>
      </w:pPr>
      <w:r w:rsidRPr="00CA04D8">
        <w:rPr>
          <w:lang w:val="fr-FR"/>
        </w:rPr>
        <w:t>Collectez l’état des ordinateurs trouvés :</w:t>
      </w:r>
    </w:p>
    <w:p w:rsidR="005B5F56" w:rsidRPr="00CA04D8" w:rsidRDefault="0045438B" w:rsidP="00ED53F3">
      <w:pPr>
        <w:pStyle w:val="NumberedList2"/>
        <w:rPr>
          <w:lang w:val="fr-FR"/>
        </w:rPr>
      </w:pPr>
      <w:r w:rsidRPr="00CA04D8">
        <w:rPr>
          <w:lang w:val="fr-FR"/>
        </w:rPr>
        <w:t>Pour que le VAMT effectue une action sur un ordinateur, il doit disposer de données d’état de licence actuelles pour cet ordinateur. Collectez l’état des ordinateurs individuels en sélectionnant directement un ou plusieurs ordinateurs dans le volet d’affichage de liste des ordinateurs. Pour effectuer des opérations pour un groupe entier, dans le volet de gauche, sélectionnez le nœud État inconnu ou le nœud Groupes définis par l’utilisateur\Groupe du laboratoire isolé.</w:t>
      </w:r>
    </w:p>
    <w:p w:rsidR="005B5F56" w:rsidRPr="00CA04D8" w:rsidRDefault="004900F6" w:rsidP="00ED53F3">
      <w:pPr>
        <w:pStyle w:val="NumberedList2"/>
        <w:rPr>
          <w:lang w:val="fr-FR"/>
        </w:rPr>
      </w:pPr>
      <w:r w:rsidRPr="00CA04D8">
        <w:rPr>
          <w:lang w:val="fr-FR"/>
        </w:rPr>
        <w:t xml:space="preserve">Cliquez avec le bouton droit de la souris sur le groupe des ordinateurs de votre choix, puis cliquez sur </w:t>
      </w:r>
      <w:r w:rsidRPr="00CA04D8">
        <w:rPr>
          <w:b/>
          <w:lang w:val="fr-FR"/>
        </w:rPr>
        <w:t>Actualiser l’état des ordinateurs</w:t>
      </w:r>
      <w:r w:rsidRPr="00CA04D8">
        <w:rPr>
          <w:lang w:val="fr-FR"/>
        </w:rPr>
        <w:t>.</w:t>
      </w:r>
    </w:p>
    <w:p w:rsidR="005B5F56" w:rsidRPr="00CA04D8" w:rsidRDefault="004900F6" w:rsidP="00ED53F3">
      <w:pPr>
        <w:pStyle w:val="NumberedList2"/>
        <w:rPr>
          <w:lang w:val="fr-FR"/>
        </w:rPr>
      </w:pPr>
      <w:r w:rsidRPr="00CA04D8">
        <w:rPr>
          <w:lang w:val="fr-FR"/>
        </w:rPr>
        <w:t xml:space="preserve">Si vous activez des ordinateurs qui requièrent des informations d’identification de l’administrateur différentes de celles que vous utilisez actuellement, sélectionnez </w:t>
      </w:r>
      <w:r w:rsidRPr="00CA04D8">
        <w:rPr>
          <w:b/>
          <w:lang w:val="fr-FR"/>
        </w:rPr>
        <w:t>Utiliser d’autres informations d’identification</w:t>
      </w:r>
      <w:r w:rsidRPr="00CA04D8">
        <w:rPr>
          <w:lang w:val="fr-FR"/>
        </w:rPr>
        <w:t>.</w:t>
      </w:r>
    </w:p>
    <w:p w:rsidR="005B5F56" w:rsidRPr="00CA04D8" w:rsidRDefault="004900F6" w:rsidP="00ED53F3">
      <w:pPr>
        <w:pStyle w:val="NumberedList2"/>
        <w:rPr>
          <w:lang w:val="fr-FR"/>
        </w:rPr>
      </w:pPr>
      <w:r w:rsidRPr="00CA04D8">
        <w:rPr>
          <w:lang w:val="fr-FR"/>
        </w:rPr>
        <w:t xml:space="preserve">Cliquez sur </w:t>
      </w:r>
      <w:r w:rsidRPr="00CA04D8">
        <w:rPr>
          <w:b/>
          <w:lang w:val="fr-FR"/>
        </w:rPr>
        <w:t>OK</w:t>
      </w:r>
      <w:r w:rsidRPr="00CA04D8">
        <w:rPr>
          <w:lang w:val="fr-FR"/>
        </w:rPr>
        <w:t>. Lorsque vous y êtes invité, fournissez les informations d’identification d’un compte disposant de droits administratifs locaux pour les ordinateurs du groupe de travail sélectionnés.</w:t>
      </w:r>
    </w:p>
    <w:p w:rsidR="005B5F56" w:rsidRPr="00CA04D8" w:rsidRDefault="004900F6" w:rsidP="00ED53F3">
      <w:pPr>
        <w:pStyle w:val="TextinList2"/>
        <w:rPr>
          <w:lang w:val="fr-FR"/>
        </w:rPr>
      </w:pPr>
      <w:r w:rsidRPr="00CA04D8">
        <w:rPr>
          <w:rFonts w:cs="Times New Roman"/>
          <w:lang w:val="fr-FR"/>
        </w:rPr>
        <w:t xml:space="preserve">Le VAMT affiche la boîte de dialogue </w:t>
      </w:r>
      <w:r w:rsidRPr="00CA04D8">
        <w:rPr>
          <w:rFonts w:cs="Times New Roman"/>
          <w:b/>
          <w:lang w:val="fr-FR"/>
        </w:rPr>
        <w:t>Collecte des informations sur l’ordinateur</w:t>
      </w:r>
      <w:r w:rsidRPr="00CA04D8">
        <w:rPr>
          <w:rFonts w:cs="Times New Roman"/>
          <w:lang w:val="fr-FR"/>
        </w:rPr>
        <w:t xml:space="preserve"> pendant qu’il collecte l’état de tous les ordinateurs sélectionnés. Une fois le processus terminé, l’état actualisé de chaque ordinateur apparaît dans le volet d’affichage de liste des ordinateurs de la console VAMT.</w:t>
      </w:r>
    </w:p>
    <w:p w:rsidR="004900F6" w:rsidRPr="00CA04D8" w:rsidRDefault="004900F6" w:rsidP="00ED53F3">
      <w:pPr>
        <w:pStyle w:val="Alert"/>
        <w:ind w:left="720"/>
        <w:rPr>
          <w:lang w:val="fr-FR"/>
        </w:rPr>
      </w:pPr>
      <w:r w:rsidRPr="00CA04D8">
        <w:rPr>
          <w:rFonts w:cs="Times New Roman"/>
          <w:b/>
          <w:lang w:val="fr-FR"/>
        </w:rPr>
        <w:t>Remarque</w:t>
      </w:r>
      <w:r w:rsidRPr="00CA04D8">
        <w:rPr>
          <w:rFonts w:cs="MS Reference Sans Serif"/>
          <w:lang w:val="fr-FR"/>
        </w:rPr>
        <w:t>   </w:t>
      </w:r>
      <w:r w:rsidRPr="00CA04D8">
        <w:rPr>
          <w:rFonts w:cs="Times New Roman"/>
          <w:lang w:val="fr-FR"/>
        </w:rPr>
        <w:t>Pour connaître l’état de licence des ordinateurs sélectionnés, le VAMT doit disposer des autorisations administratives sur les ordinateurs distants, et WMI doit être accessible via le pare-feu Windows. En outre, pour les ordinateurs du groupe de travail, une clé de registre doit être créée pour permettre des actions administratives distantes sous UAC.</w:t>
      </w:r>
    </w:p>
    <w:p w:rsidR="004900F6" w:rsidRPr="00CA04D8" w:rsidRDefault="004900F6" w:rsidP="007F64E2">
      <w:pPr>
        <w:pStyle w:val="NumberedList1"/>
        <w:rPr>
          <w:lang w:val="fr-FR"/>
        </w:rPr>
      </w:pPr>
      <w:r w:rsidRPr="00CA04D8">
        <w:rPr>
          <w:lang w:val="fr-FR"/>
        </w:rPr>
        <w:lastRenderedPageBreak/>
        <w:t>Ajoutez une MAK :</w:t>
      </w:r>
    </w:p>
    <w:p w:rsidR="005B5F56" w:rsidRPr="00CA04D8" w:rsidRDefault="004900F6" w:rsidP="001D780A">
      <w:pPr>
        <w:pStyle w:val="NumberedList2"/>
        <w:rPr>
          <w:lang w:val="fr-FR"/>
        </w:rPr>
      </w:pPr>
      <w:r w:rsidRPr="00CA04D8">
        <w:rPr>
          <w:lang w:val="fr-FR"/>
        </w:rPr>
        <w:t xml:space="preserve">Cliquez sur </w:t>
      </w:r>
      <w:r w:rsidRPr="00CA04D8">
        <w:rPr>
          <w:b/>
          <w:lang w:val="fr-FR"/>
        </w:rPr>
        <w:t>Options</w:t>
      </w:r>
      <w:r w:rsidRPr="00CA04D8">
        <w:rPr>
          <w:lang w:val="fr-FR"/>
        </w:rPr>
        <w:t xml:space="preserve">, puis sur </w:t>
      </w:r>
      <w:r w:rsidRPr="00CA04D8">
        <w:rPr>
          <w:b/>
          <w:lang w:val="fr-FR"/>
        </w:rPr>
        <w:t>Gérer les MAK</w:t>
      </w:r>
      <w:r w:rsidRPr="00CA04D8">
        <w:rPr>
          <w:lang w:val="fr-FR"/>
        </w:rPr>
        <w:t xml:space="preserve"> pour ouvrir la boîte de dialogue </w:t>
      </w:r>
      <w:r w:rsidRPr="00CA04D8">
        <w:rPr>
          <w:b/>
          <w:lang w:val="fr-FR"/>
        </w:rPr>
        <w:t>Gérer les clés MAK</w:t>
      </w:r>
      <w:r w:rsidRPr="00CA04D8">
        <w:rPr>
          <w:lang w:val="fr-FR"/>
        </w:rPr>
        <w:t>.</w:t>
      </w:r>
    </w:p>
    <w:p w:rsidR="005B5F56" w:rsidRPr="00CA04D8" w:rsidRDefault="004900F6" w:rsidP="001D780A">
      <w:pPr>
        <w:pStyle w:val="NumberedList2"/>
        <w:rPr>
          <w:lang w:val="fr-FR"/>
        </w:rPr>
      </w:pPr>
      <w:r w:rsidRPr="00CA04D8">
        <w:rPr>
          <w:lang w:val="fr-FR"/>
        </w:rPr>
        <w:t xml:space="preserve">Cliquez sur </w:t>
      </w:r>
      <w:r w:rsidRPr="00CA04D8">
        <w:rPr>
          <w:b/>
          <w:lang w:val="fr-FR"/>
        </w:rPr>
        <w:t>Ajouter</w:t>
      </w:r>
      <w:r w:rsidRPr="00CA04D8">
        <w:rPr>
          <w:lang w:val="fr-FR"/>
        </w:rPr>
        <w:t xml:space="preserve"> pour entrer une MAK.</w:t>
      </w:r>
    </w:p>
    <w:p w:rsidR="001D780A" w:rsidRPr="00CA04D8" w:rsidRDefault="004900F6" w:rsidP="001D780A">
      <w:pPr>
        <w:pStyle w:val="NumberedList2"/>
        <w:rPr>
          <w:lang w:val="fr-FR"/>
        </w:rPr>
      </w:pPr>
      <w:r w:rsidRPr="00CA04D8">
        <w:rPr>
          <w:lang w:val="fr-FR"/>
        </w:rPr>
        <w:t xml:space="preserve">Entrez la MAK puis cliquez sur </w:t>
      </w:r>
      <w:r w:rsidRPr="00CA04D8">
        <w:rPr>
          <w:b/>
          <w:lang w:val="fr-FR"/>
        </w:rPr>
        <w:t>Valider</w:t>
      </w:r>
      <w:r w:rsidRPr="00CA04D8">
        <w:rPr>
          <w:lang w:val="fr-FR"/>
        </w:rPr>
        <w:t>.</w:t>
      </w:r>
    </w:p>
    <w:p w:rsidR="005B5F56" w:rsidRPr="00CA04D8" w:rsidRDefault="004900F6" w:rsidP="001D780A">
      <w:pPr>
        <w:pStyle w:val="TextinList2"/>
        <w:rPr>
          <w:lang w:val="fr-FR"/>
        </w:rPr>
      </w:pPr>
      <w:r w:rsidRPr="00CA04D8">
        <w:rPr>
          <w:rFonts w:cs="Times New Roman"/>
          <w:lang w:val="fr-FR"/>
        </w:rPr>
        <w:t xml:space="preserve">Une fois validée, le champ </w:t>
      </w:r>
      <w:r w:rsidRPr="00CA04D8">
        <w:rPr>
          <w:rFonts w:cs="Times New Roman"/>
          <w:b/>
          <w:lang w:val="fr-FR"/>
        </w:rPr>
        <w:t>Édition</w:t>
      </w:r>
      <w:r w:rsidRPr="00CA04D8">
        <w:rPr>
          <w:rFonts w:cs="Times New Roman"/>
          <w:lang w:val="fr-FR"/>
        </w:rPr>
        <w:t xml:space="preserve"> est automatiquement renseigné.</w:t>
      </w:r>
    </w:p>
    <w:p w:rsidR="001D780A" w:rsidRPr="00CA04D8" w:rsidRDefault="004900F6" w:rsidP="001D780A">
      <w:pPr>
        <w:pStyle w:val="NumberedList2"/>
        <w:rPr>
          <w:lang w:val="fr-FR"/>
        </w:rPr>
      </w:pPr>
      <w:r w:rsidRPr="00CA04D8">
        <w:rPr>
          <w:lang w:val="fr-FR"/>
        </w:rPr>
        <w:t xml:space="preserve">Entrez une description détaillée puis cliquez sur </w:t>
      </w:r>
      <w:r w:rsidRPr="00CA04D8">
        <w:rPr>
          <w:b/>
          <w:lang w:val="fr-FR"/>
        </w:rPr>
        <w:t>Ajouter</w:t>
      </w:r>
      <w:r w:rsidRPr="00CA04D8">
        <w:rPr>
          <w:lang w:val="fr-FR"/>
        </w:rPr>
        <w:t>.</w:t>
      </w:r>
    </w:p>
    <w:p w:rsidR="005B5F56" w:rsidRPr="00CA04D8" w:rsidRDefault="004900F6" w:rsidP="001D780A">
      <w:pPr>
        <w:pStyle w:val="TextinList2"/>
        <w:rPr>
          <w:lang w:val="fr-FR"/>
        </w:rPr>
      </w:pPr>
      <w:r w:rsidRPr="00CA04D8">
        <w:rPr>
          <w:rFonts w:cs="Times New Roman"/>
          <w:lang w:val="fr-FR"/>
        </w:rPr>
        <w:t xml:space="preserve">La MAK apparaît désormais dans la boîte de dialogue </w:t>
      </w:r>
      <w:r w:rsidRPr="00CA04D8">
        <w:rPr>
          <w:rFonts w:cs="Times New Roman"/>
          <w:b/>
          <w:lang w:val="fr-FR"/>
        </w:rPr>
        <w:t>Gérer les clés MAK</w:t>
      </w:r>
      <w:r w:rsidRPr="00CA04D8">
        <w:rPr>
          <w:rFonts w:cs="Times New Roman"/>
          <w:lang w:val="fr-FR"/>
        </w:rPr>
        <w:t>.</w:t>
      </w:r>
    </w:p>
    <w:p w:rsidR="005B5F56" w:rsidRPr="00CA04D8" w:rsidRDefault="004900F6" w:rsidP="001D780A">
      <w:pPr>
        <w:pStyle w:val="NumberedList2"/>
        <w:rPr>
          <w:lang w:val="fr-FR"/>
        </w:rPr>
      </w:pPr>
      <w:r w:rsidRPr="00CA04D8">
        <w:rPr>
          <w:lang w:val="fr-FR"/>
        </w:rPr>
        <w:t xml:space="preserve">Cliquez sur </w:t>
      </w:r>
      <w:r w:rsidRPr="00CA04D8">
        <w:rPr>
          <w:b/>
          <w:lang w:val="fr-FR"/>
        </w:rPr>
        <w:t>Quitter</w:t>
      </w:r>
      <w:r w:rsidRPr="00CA04D8">
        <w:rPr>
          <w:lang w:val="fr-FR"/>
        </w:rPr>
        <w:t xml:space="preserve"> pour fermer la boîte de dialogue.</w:t>
      </w:r>
    </w:p>
    <w:p w:rsidR="004900F6" w:rsidRPr="00CA04D8" w:rsidRDefault="004900F6" w:rsidP="001D780A">
      <w:pPr>
        <w:pStyle w:val="Alert"/>
        <w:ind w:left="720"/>
        <w:rPr>
          <w:lang w:val="fr-FR"/>
        </w:rPr>
      </w:pPr>
      <w:r w:rsidRPr="00CA04D8">
        <w:rPr>
          <w:rFonts w:cs="Times New Roman"/>
          <w:b/>
          <w:lang w:val="fr-FR"/>
        </w:rPr>
        <w:t>Remarque</w:t>
      </w:r>
      <w:r w:rsidRPr="00CA04D8">
        <w:rPr>
          <w:rFonts w:cs="MS Reference Sans Serif"/>
          <w:lang w:val="fr-FR"/>
        </w:rPr>
        <w:t>   </w:t>
      </w:r>
      <w:r w:rsidRPr="00CA04D8">
        <w:rPr>
          <w:rFonts w:cs="Times New Roman"/>
          <w:lang w:val="fr-FR"/>
        </w:rPr>
        <w:t xml:space="preserve">Dans la mesure où le VAMT n’est pas installé sur un ordinateur disposant d’un accès Internet, l’option </w:t>
      </w:r>
      <w:r w:rsidRPr="00CA04D8">
        <w:rPr>
          <w:rFonts w:cs="Times New Roman"/>
          <w:b/>
          <w:lang w:val="fr-FR"/>
        </w:rPr>
        <w:t>Actualiser le nombre restant</w:t>
      </w:r>
      <w:r w:rsidRPr="00CA04D8">
        <w:rPr>
          <w:rFonts w:cs="Times New Roman"/>
          <w:lang w:val="fr-FR"/>
        </w:rPr>
        <w:t xml:space="preserve"> ne fonctionnera pas. Cette fonctionnalité requiert un accès Internet.</w:t>
      </w:r>
    </w:p>
    <w:p w:rsidR="004900F6" w:rsidRPr="00CA04D8" w:rsidRDefault="004900F6" w:rsidP="007F64E2">
      <w:pPr>
        <w:pStyle w:val="NumberedList1"/>
        <w:rPr>
          <w:lang w:val="fr-FR"/>
        </w:rPr>
      </w:pPr>
      <w:r w:rsidRPr="00CA04D8">
        <w:rPr>
          <w:lang w:val="fr-FR"/>
        </w:rPr>
        <w:t>Installez la MAK sur les ordinateurs du laboratoire isolé :</w:t>
      </w:r>
    </w:p>
    <w:p w:rsidR="005B5F56" w:rsidRPr="00CA04D8" w:rsidRDefault="004900F6" w:rsidP="001D780A">
      <w:pPr>
        <w:pStyle w:val="NumberedList2"/>
        <w:rPr>
          <w:lang w:val="fr-FR"/>
        </w:rPr>
      </w:pPr>
      <w:r w:rsidRPr="00CA04D8">
        <w:rPr>
          <w:lang w:val="fr-FR"/>
        </w:rPr>
        <w:t>Sélectionnez le groupe du laboratoire isolé dans le volet de l’arborescence.</w:t>
      </w:r>
    </w:p>
    <w:p w:rsidR="005B5F56" w:rsidRPr="00CA04D8" w:rsidRDefault="004900F6" w:rsidP="001D780A">
      <w:pPr>
        <w:pStyle w:val="NumberedList2"/>
        <w:rPr>
          <w:lang w:val="fr-FR"/>
        </w:rPr>
      </w:pPr>
      <w:r w:rsidRPr="00CA04D8">
        <w:rPr>
          <w:lang w:val="fr-FR"/>
        </w:rPr>
        <w:t xml:space="preserve">Cliquez avec le bouton droit de la souris sur le groupe sélectionné, puis cliquez sur </w:t>
      </w:r>
      <w:r w:rsidRPr="00CA04D8">
        <w:rPr>
          <w:b/>
          <w:lang w:val="fr-FR"/>
        </w:rPr>
        <w:t>Activation MAK par proxy</w:t>
      </w:r>
      <w:r w:rsidRPr="00CA04D8">
        <w:rPr>
          <w:lang w:val="fr-FR"/>
        </w:rPr>
        <w:t xml:space="preserve"> pour afficher la boîte de dialogue </w:t>
      </w:r>
      <w:r w:rsidRPr="00CA04D8">
        <w:rPr>
          <w:b/>
          <w:lang w:val="fr-FR"/>
        </w:rPr>
        <w:t>Activation MAK par proxy</w:t>
      </w:r>
      <w:r w:rsidRPr="00CA04D8">
        <w:rPr>
          <w:lang w:val="fr-FR"/>
        </w:rPr>
        <w:t>.</w:t>
      </w:r>
    </w:p>
    <w:p w:rsidR="005B5F56" w:rsidRPr="00CA04D8" w:rsidRDefault="004900F6" w:rsidP="001D780A">
      <w:pPr>
        <w:pStyle w:val="NumberedList2"/>
        <w:rPr>
          <w:lang w:val="fr-FR"/>
        </w:rPr>
      </w:pPr>
      <w:r w:rsidRPr="00CA04D8">
        <w:rPr>
          <w:lang w:val="fr-FR"/>
        </w:rPr>
        <w:t xml:space="preserve">Sélectionnez la MAK appropriée à partir de la liste </w:t>
      </w:r>
      <w:r w:rsidRPr="00CA04D8">
        <w:rPr>
          <w:b/>
          <w:lang w:val="fr-FR"/>
        </w:rPr>
        <w:t>Installer une MAK</w:t>
      </w:r>
      <w:r w:rsidRPr="00CA04D8">
        <w:rPr>
          <w:lang w:val="fr-FR"/>
        </w:rPr>
        <w:t>.</w:t>
      </w:r>
    </w:p>
    <w:p w:rsidR="001D780A" w:rsidRPr="00CA04D8" w:rsidRDefault="004900F6" w:rsidP="001D780A">
      <w:pPr>
        <w:pStyle w:val="NumberedList2"/>
        <w:rPr>
          <w:lang w:val="fr-FR"/>
        </w:rPr>
      </w:pPr>
      <w:r w:rsidRPr="00CA04D8">
        <w:rPr>
          <w:lang w:val="fr-FR"/>
        </w:rPr>
        <w:t xml:space="preserve">Sélectionnez </w:t>
      </w:r>
      <w:r w:rsidRPr="00CA04D8">
        <w:rPr>
          <w:b/>
          <w:lang w:val="fr-FR"/>
        </w:rPr>
        <w:t>Installer une MAK (remplacer la clé existante)</w:t>
      </w:r>
      <w:r w:rsidRPr="00CA04D8">
        <w:rPr>
          <w:lang w:val="fr-FR"/>
        </w:rPr>
        <w:t>.</w:t>
      </w:r>
    </w:p>
    <w:p w:rsidR="004900F6" w:rsidRPr="00CA04D8" w:rsidRDefault="004900F6" w:rsidP="001D780A">
      <w:pPr>
        <w:pStyle w:val="TextinList2"/>
        <w:rPr>
          <w:lang w:val="fr-FR"/>
        </w:rPr>
      </w:pPr>
      <w:r w:rsidRPr="00CA04D8">
        <w:rPr>
          <w:rFonts w:cs="Times New Roman"/>
          <w:lang w:val="fr-FR"/>
        </w:rPr>
        <w:t>Si un astérisque (*) apparaît près du texte de cette case, l’action s’appliquera uniquement aux ordinateurs applicables. Par exemple, un ordinateur doté d’une version commerciale de Windows Vista ne peut pas être activé à l’aide d’une MAK.</w:t>
      </w:r>
    </w:p>
    <w:p w:rsidR="004900F6" w:rsidRPr="00CA04D8" w:rsidRDefault="0045438B" w:rsidP="001D780A">
      <w:pPr>
        <w:pStyle w:val="NumberedList2"/>
        <w:rPr>
          <w:lang w:val="fr-FR"/>
        </w:rPr>
      </w:pPr>
      <w:r w:rsidRPr="00CA04D8">
        <w:rPr>
          <w:lang w:val="fr-FR"/>
        </w:rPr>
        <w:t xml:space="preserve">Décochez la case </w:t>
      </w:r>
      <w:r w:rsidRPr="00CA04D8">
        <w:rPr>
          <w:b/>
          <w:lang w:val="fr-FR"/>
        </w:rPr>
        <w:t>Obtenir un ID de confirmation de Microsoft</w:t>
      </w:r>
      <w:r w:rsidRPr="00CA04D8">
        <w:rPr>
          <w:lang w:val="fr-FR"/>
        </w:rPr>
        <w:t>, car cet ordinateur ne dispose pas d’accès Internet.</w:t>
      </w:r>
    </w:p>
    <w:p w:rsidR="004900F6" w:rsidRPr="00CA04D8" w:rsidRDefault="0045438B" w:rsidP="001D780A">
      <w:pPr>
        <w:pStyle w:val="NumberedList2"/>
        <w:rPr>
          <w:lang w:val="fr-FR"/>
        </w:rPr>
      </w:pPr>
      <w:r w:rsidRPr="00CA04D8">
        <w:rPr>
          <w:lang w:val="fr-FR"/>
        </w:rPr>
        <w:t xml:space="preserve">Décochez la case </w:t>
      </w:r>
      <w:r w:rsidRPr="00CA04D8">
        <w:rPr>
          <w:b/>
          <w:lang w:val="fr-FR"/>
        </w:rPr>
        <w:t>Appliquer l’ID de confirmation et activer</w:t>
      </w:r>
      <w:r w:rsidRPr="00CA04D8">
        <w:rPr>
          <w:lang w:val="fr-FR"/>
        </w:rPr>
        <w:t>, car les ID de confirmation (CID) n’ont pas encore été demandés.</w:t>
      </w:r>
    </w:p>
    <w:p w:rsidR="005B5F56" w:rsidRPr="00CA04D8" w:rsidRDefault="004900F6" w:rsidP="001D780A">
      <w:pPr>
        <w:pStyle w:val="NumberedList2"/>
        <w:rPr>
          <w:lang w:val="fr-FR"/>
        </w:rPr>
      </w:pPr>
      <w:r w:rsidRPr="00CA04D8">
        <w:rPr>
          <w:lang w:val="fr-FR"/>
        </w:rPr>
        <w:t xml:space="preserve">Si vous activez des ordinateurs qui requièrent des informations d’identification de l’administrateur différentes de celles que vous utilisez actuellement, sélectionnez </w:t>
      </w:r>
      <w:r w:rsidRPr="00CA04D8">
        <w:rPr>
          <w:b/>
          <w:lang w:val="fr-FR"/>
        </w:rPr>
        <w:t>Utiliser d’autres informations d’identification</w:t>
      </w:r>
      <w:r w:rsidRPr="00CA04D8">
        <w:rPr>
          <w:lang w:val="fr-FR"/>
        </w:rPr>
        <w:t xml:space="preserve">, puis cliquez sur </w:t>
      </w:r>
      <w:r w:rsidRPr="00CA04D8">
        <w:rPr>
          <w:b/>
          <w:lang w:val="fr-FR"/>
        </w:rPr>
        <w:t>OK</w:t>
      </w:r>
      <w:r w:rsidRPr="00CA04D8">
        <w:rPr>
          <w:lang w:val="fr-FR"/>
        </w:rPr>
        <w:t>.</w:t>
      </w:r>
    </w:p>
    <w:p w:rsidR="004900F6" w:rsidRPr="00CA04D8" w:rsidRDefault="004900F6" w:rsidP="001D780A">
      <w:pPr>
        <w:pStyle w:val="TextinList2"/>
        <w:rPr>
          <w:lang w:val="fr-FR"/>
        </w:rPr>
      </w:pPr>
      <w:r w:rsidRPr="00CA04D8">
        <w:rPr>
          <w:rFonts w:cs="Times New Roman"/>
          <w:lang w:val="fr-FR"/>
        </w:rPr>
        <w:lastRenderedPageBreak/>
        <w:t xml:space="preserve">VAMT affiche la boîte de dialogue </w:t>
      </w:r>
      <w:r w:rsidRPr="00CA04D8">
        <w:rPr>
          <w:rFonts w:cs="Times New Roman"/>
          <w:b/>
          <w:lang w:val="fr-FR"/>
        </w:rPr>
        <w:t>Attribution de clés de produit</w:t>
      </w:r>
      <w:r w:rsidRPr="00CA04D8">
        <w:rPr>
          <w:rFonts w:cs="Times New Roman"/>
          <w:lang w:val="fr-FR"/>
        </w:rPr>
        <w:t xml:space="preserve"> jusqu’à ce qu’il termine l’action demandée. Si vous avez sélectionné </w:t>
      </w:r>
      <w:r w:rsidRPr="00CA04D8">
        <w:rPr>
          <w:rFonts w:cs="Times New Roman"/>
          <w:b/>
          <w:lang w:val="fr-FR"/>
        </w:rPr>
        <w:t>Utiliser d’autres informations d’identification</w:t>
      </w:r>
      <w:r w:rsidRPr="00CA04D8">
        <w:rPr>
          <w:rFonts w:cs="Times New Roman"/>
          <w:lang w:val="fr-FR"/>
        </w:rPr>
        <w:t>, vous serez invité à entrer les informations d’identification avant cette boîte de dialogue.</w:t>
      </w:r>
    </w:p>
    <w:p w:rsidR="004900F6" w:rsidRPr="00CA04D8" w:rsidRDefault="004900F6" w:rsidP="001D780A">
      <w:pPr>
        <w:pStyle w:val="Alert"/>
        <w:ind w:left="720"/>
        <w:rPr>
          <w:lang w:val="fr-FR"/>
        </w:rPr>
      </w:pPr>
      <w:r w:rsidRPr="00CA04D8">
        <w:rPr>
          <w:rFonts w:cs="Times New Roman"/>
          <w:b/>
          <w:lang w:val="fr-FR"/>
        </w:rPr>
        <w:t>Remarque</w:t>
      </w:r>
      <w:r w:rsidRPr="00CA04D8">
        <w:rPr>
          <w:rFonts w:cs="MS Reference Sans Serif"/>
          <w:lang w:val="fr-FR"/>
        </w:rPr>
        <w:t>   </w:t>
      </w:r>
      <w:r w:rsidRPr="00CA04D8">
        <w:rPr>
          <w:rFonts w:cs="Times New Roman"/>
          <w:lang w:val="fr-FR"/>
        </w:rPr>
        <w:t xml:space="preserve">La sélection de la case </w:t>
      </w:r>
      <w:r w:rsidRPr="00CA04D8">
        <w:rPr>
          <w:rFonts w:cs="Times New Roman"/>
          <w:b/>
          <w:lang w:val="fr-FR"/>
        </w:rPr>
        <w:t>Installer une MAK (remplacer la clé existante)</w:t>
      </w:r>
      <w:r w:rsidRPr="00CA04D8">
        <w:rPr>
          <w:rFonts w:cs="Times New Roman"/>
          <w:lang w:val="fr-FR"/>
        </w:rPr>
        <w:t xml:space="preserve"> entraîne l’installation d’une MAK sur un ordinateur client. Cette opération doit être effectuée avec précaution. Si la version antérieure au SP1 de Windows Vista a été installée sur l’ordinateur pendant plus de 30 jours, alors sa période de grâce initiale a expiré, et l’ordinateur entrera en mode de fonctionnalités réduites (RFM) si aucune activation n’est effectuée avant la prochaine ouverture de session. Toutefois, vous pouvez utiliser une activation MAK par proxy pour restaurer les ordinateurs correctement configurés du mode de fonctionnalités réduites tant que les ordinateurs sont accessibles à l’hôte VAMT. Le mode RFM ne s’applique qu’à la version antérieure au SP1 de Windows Vista. Windows Vista SP1, ou version ultérieure, Windows 7, Windows Server 2008 ou Windows Server 2008 R2 n’entrera pas en mode RFM.</w:t>
      </w:r>
    </w:p>
    <w:p w:rsidR="004900F6" w:rsidRPr="00CA04D8" w:rsidRDefault="004900F6" w:rsidP="007F64E2">
      <w:pPr>
        <w:pStyle w:val="NumberedList1"/>
        <w:rPr>
          <w:lang w:val="fr-FR"/>
        </w:rPr>
      </w:pPr>
      <w:r w:rsidRPr="00CA04D8">
        <w:rPr>
          <w:lang w:val="fr-FR"/>
        </w:rPr>
        <w:t>Enregistrez la CIL :</w:t>
      </w:r>
    </w:p>
    <w:p w:rsidR="004900F6" w:rsidRPr="00CA04D8" w:rsidRDefault="004900F6" w:rsidP="001F06D0">
      <w:pPr>
        <w:pStyle w:val="TextinList1"/>
        <w:rPr>
          <w:lang w:val="fr-FR"/>
        </w:rPr>
      </w:pPr>
      <w:r w:rsidRPr="00CA04D8">
        <w:rPr>
          <w:rFonts w:cs="Times New Roman"/>
          <w:lang w:val="fr-FR"/>
        </w:rPr>
        <w:t>Dans cette étape, la CIL entière est enregistrée sur l’hôte local (à savoir, le groupe de travail). Dans une activation MAK par proxy, il est essentiel de conserver ce fichier car le VAMT l’utilise pour appliquer les CID aux ordinateurs correspondants.</w:t>
      </w:r>
    </w:p>
    <w:p w:rsidR="005B5F56" w:rsidRPr="00CA04D8" w:rsidRDefault="004900F6" w:rsidP="001F06D0">
      <w:pPr>
        <w:pStyle w:val="NumberedList2"/>
        <w:rPr>
          <w:lang w:val="fr-FR"/>
        </w:rPr>
      </w:pPr>
      <w:r w:rsidRPr="00CA04D8">
        <w:rPr>
          <w:lang w:val="fr-FR"/>
        </w:rPr>
        <w:t>À l’aide du volet d’affichage de liste ou d’arborescence du VAMT, sélectionnez le groupe ou les ordinateurs individuels qui ont bien reçu une MAK.</w:t>
      </w:r>
    </w:p>
    <w:p w:rsidR="005B5F56" w:rsidRPr="00CA04D8" w:rsidRDefault="0045438B" w:rsidP="001F06D0">
      <w:pPr>
        <w:pStyle w:val="NumberedList2"/>
        <w:rPr>
          <w:lang w:val="fr-FR"/>
        </w:rPr>
      </w:pPr>
      <w:r w:rsidRPr="00CA04D8">
        <w:rPr>
          <w:lang w:val="fr-FR"/>
        </w:rPr>
        <w:t xml:space="preserve">À partir du menu </w:t>
      </w:r>
      <w:r w:rsidRPr="00CA04D8">
        <w:rPr>
          <w:b/>
          <w:lang w:val="fr-FR"/>
        </w:rPr>
        <w:t>Fichier</w:t>
      </w:r>
      <w:r w:rsidRPr="00CA04D8">
        <w:rPr>
          <w:lang w:val="fr-FR"/>
        </w:rPr>
        <w:t xml:space="preserve">, cliquez sur </w:t>
      </w:r>
      <w:r w:rsidRPr="00CA04D8">
        <w:rPr>
          <w:b/>
          <w:lang w:val="fr-FR"/>
        </w:rPr>
        <w:t>Enregistrer</w:t>
      </w:r>
      <w:r w:rsidRPr="00CA04D8">
        <w:rPr>
          <w:lang w:val="fr-FR"/>
        </w:rPr>
        <w:t xml:space="preserve"> pour afficher la boîte de dialogue </w:t>
      </w:r>
      <w:r w:rsidRPr="00CA04D8">
        <w:rPr>
          <w:b/>
          <w:lang w:val="fr-FR"/>
        </w:rPr>
        <w:t>Enregistrer la liste d’informations sur l’ordinateur</w:t>
      </w:r>
      <w:r w:rsidRPr="00CA04D8">
        <w:rPr>
          <w:lang w:val="fr-FR"/>
        </w:rPr>
        <w:t>.</w:t>
      </w:r>
    </w:p>
    <w:p w:rsidR="005B5F56" w:rsidRPr="00CA04D8" w:rsidRDefault="004900F6" w:rsidP="001F06D0">
      <w:pPr>
        <w:pStyle w:val="NumberedList2"/>
        <w:rPr>
          <w:lang w:val="fr-FR"/>
        </w:rPr>
      </w:pPr>
      <w:r w:rsidRPr="00CA04D8">
        <w:rPr>
          <w:lang w:val="fr-FR"/>
        </w:rPr>
        <w:t xml:space="preserve">Sélectionnez un répertoire puis entrez le nom d’un fichier CIL tel que </w:t>
      </w:r>
      <w:r w:rsidRPr="00CA04D8">
        <w:rPr>
          <w:i/>
          <w:lang w:val="fr-FR"/>
        </w:rPr>
        <w:t>GroupeLaboratoireIsolé.CIL.</w:t>
      </w:r>
    </w:p>
    <w:p w:rsidR="005B5F56" w:rsidRPr="00CA04D8" w:rsidRDefault="004900F6" w:rsidP="001F06D0">
      <w:pPr>
        <w:pStyle w:val="NumberedList2"/>
        <w:rPr>
          <w:lang w:val="fr-FR"/>
        </w:rPr>
      </w:pPr>
      <w:r w:rsidRPr="00CA04D8">
        <w:rPr>
          <w:lang w:val="fr-FR"/>
        </w:rPr>
        <w:t xml:space="preserve">Cliquez sur </w:t>
      </w:r>
      <w:r w:rsidRPr="00CA04D8">
        <w:rPr>
          <w:b/>
          <w:lang w:val="fr-FR"/>
        </w:rPr>
        <w:t>Enregistrer</w:t>
      </w:r>
      <w:r w:rsidRPr="00CA04D8">
        <w:rPr>
          <w:lang w:val="fr-FR"/>
        </w:rPr>
        <w:t>.</w:t>
      </w:r>
    </w:p>
    <w:p w:rsidR="004900F6" w:rsidRPr="00CA04D8" w:rsidRDefault="004900F6" w:rsidP="007F64E2">
      <w:pPr>
        <w:pStyle w:val="NumberedList1"/>
        <w:rPr>
          <w:lang w:val="fr-FR"/>
        </w:rPr>
      </w:pPr>
      <w:r w:rsidRPr="00CA04D8">
        <w:rPr>
          <w:lang w:val="fr-FR"/>
        </w:rPr>
        <w:t>Exportez la CIL :</w:t>
      </w:r>
    </w:p>
    <w:p w:rsidR="005B5F56" w:rsidRPr="00CA04D8" w:rsidRDefault="004900F6" w:rsidP="001F06D0">
      <w:pPr>
        <w:pStyle w:val="TextinList1"/>
        <w:rPr>
          <w:lang w:val="fr-FR"/>
        </w:rPr>
      </w:pPr>
      <w:r w:rsidRPr="00CA04D8">
        <w:rPr>
          <w:rFonts w:cs="Times New Roman"/>
          <w:lang w:val="fr-FR"/>
        </w:rPr>
        <w:t>Comme précédemment mentionné, la stratégie de sécurité d’entreprise stipule qu’aucune information pouvant identifier un utilisateur ou un ordinateur spécifique ne peut être transférée en dehors du laboratoire isolé. Ainsi, ce type de données doit être exclu du fichier CIL pour être transféré vers l’hôte VAMT du réseau principal.</w:t>
      </w:r>
    </w:p>
    <w:p w:rsidR="005B5F56" w:rsidRPr="00CA04D8" w:rsidRDefault="004900F6" w:rsidP="001F06D0">
      <w:pPr>
        <w:pStyle w:val="NumberedList2"/>
        <w:rPr>
          <w:lang w:val="fr-FR"/>
        </w:rPr>
      </w:pPr>
      <w:r w:rsidRPr="00CA04D8">
        <w:rPr>
          <w:lang w:val="fr-FR"/>
        </w:rPr>
        <w:t>À l’aide du volet d’affichage de liste ou d’arborescence du VAMT, sélectionnez le groupe ou les ordinateurs individuels qui ont bien reçu une MAK.</w:t>
      </w:r>
    </w:p>
    <w:p w:rsidR="004900F6" w:rsidRPr="00CA04D8" w:rsidRDefault="004900F6" w:rsidP="001F06D0">
      <w:pPr>
        <w:pStyle w:val="NumberedList2"/>
        <w:rPr>
          <w:lang w:val="fr-FR"/>
        </w:rPr>
      </w:pPr>
      <w:r w:rsidRPr="00CA04D8">
        <w:rPr>
          <w:lang w:val="fr-FR"/>
        </w:rPr>
        <w:lastRenderedPageBreak/>
        <w:t xml:space="preserve">Cliquez avec le bouton droit de la souris sur le groupe ou les ordinateurs sélectionné(s), puis cliquez sur </w:t>
      </w:r>
      <w:r w:rsidRPr="00CA04D8">
        <w:rPr>
          <w:b/>
          <w:lang w:val="fr-FR"/>
        </w:rPr>
        <w:t>Exporter des ordinateurs</w:t>
      </w:r>
      <w:r w:rsidRPr="00CA04D8">
        <w:rPr>
          <w:lang w:val="fr-FR"/>
        </w:rPr>
        <w:t xml:space="preserve"> pour afficher la boîte de dialogue </w:t>
      </w:r>
      <w:r w:rsidRPr="00CA04D8">
        <w:rPr>
          <w:b/>
          <w:lang w:val="fr-FR"/>
        </w:rPr>
        <w:t>Enregistrer la liste d’informations sur l’ordinateur</w:t>
      </w:r>
      <w:r w:rsidRPr="00CA04D8">
        <w:rPr>
          <w:lang w:val="fr-FR"/>
        </w:rPr>
        <w:t>.</w:t>
      </w:r>
    </w:p>
    <w:p w:rsidR="005B5F56" w:rsidRPr="00CA04D8" w:rsidRDefault="0045438B" w:rsidP="001F06D0">
      <w:pPr>
        <w:pStyle w:val="NumberedList2"/>
        <w:rPr>
          <w:lang w:val="fr-FR"/>
        </w:rPr>
      </w:pPr>
      <w:r w:rsidRPr="00CA04D8">
        <w:rPr>
          <w:lang w:val="fr-FR"/>
        </w:rPr>
        <w:t xml:space="preserve">Sélectionnez </w:t>
      </w:r>
      <w:r w:rsidRPr="00CA04D8">
        <w:rPr>
          <w:rStyle w:val="Strong"/>
          <w:lang w:val="fr-FR"/>
        </w:rPr>
        <w:t>Exclure toutes les données d’environnement sensibles</w:t>
      </w:r>
      <w:r w:rsidRPr="00CA04D8">
        <w:rPr>
          <w:lang w:val="fr-FR"/>
        </w:rPr>
        <w:t>.</w:t>
      </w:r>
    </w:p>
    <w:p w:rsidR="005B5F56" w:rsidRPr="00CA04D8" w:rsidRDefault="004900F6" w:rsidP="001F06D0">
      <w:pPr>
        <w:pStyle w:val="NumberedList2"/>
        <w:rPr>
          <w:lang w:val="fr-FR"/>
        </w:rPr>
      </w:pPr>
      <w:r w:rsidRPr="00CA04D8">
        <w:rPr>
          <w:lang w:val="fr-FR"/>
        </w:rPr>
        <w:t xml:space="preserve">Cliquez sur </w:t>
      </w:r>
      <w:r w:rsidRPr="00CA04D8">
        <w:rPr>
          <w:b/>
          <w:lang w:val="fr-FR"/>
        </w:rPr>
        <w:t>Parcourir</w:t>
      </w:r>
      <w:r w:rsidRPr="00CA04D8">
        <w:rPr>
          <w:lang w:val="fr-FR"/>
        </w:rPr>
        <w:t xml:space="preserve"> pour afficher la boîte de dialogue </w:t>
      </w:r>
      <w:r w:rsidRPr="00CA04D8">
        <w:rPr>
          <w:b/>
          <w:lang w:val="fr-FR"/>
        </w:rPr>
        <w:t>Enregistrer sous</w:t>
      </w:r>
      <w:r w:rsidRPr="00CA04D8">
        <w:rPr>
          <w:lang w:val="fr-FR"/>
        </w:rPr>
        <w:t>.</w:t>
      </w:r>
    </w:p>
    <w:p w:rsidR="004900F6" w:rsidRPr="00CA04D8" w:rsidRDefault="004900F6" w:rsidP="001F06D0">
      <w:pPr>
        <w:pStyle w:val="NumberedList2"/>
        <w:rPr>
          <w:lang w:val="fr-FR"/>
        </w:rPr>
      </w:pPr>
      <w:r w:rsidRPr="00CA04D8">
        <w:rPr>
          <w:lang w:val="fr-FR"/>
        </w:rPr>
        <w:t xml:space="preserve">Sélectionnez un répertoire puis entrez le nom d’un fichier CIL tel que </w:t>
      </w:r>
      <w:r w:rsidRPr="00CA04D8">
        <w:rPr>
          <w:i/>
          <w:lang w:val="fr-FR"/>
        </w:rPr>
        <w:t>ExportSécuriséGroupeLaboratoireIsolé.CIL.</w:t>
      </w:r>
    </w:p>
    <w:p w:rsidR="005B5F56" w:rsidRPr="00CA04D8" w:rsidRDefault="004900F6" w:rsidP="001F06D0">
      <w:pPr>
        <w:pStyle w:val="NumberedList2"/>
        <w:rPr>
          <w:lang w:val="fr-FR"/>
        </w:rPr>
      </w:pPr>
      <w:r w:rsidRPr="00CA04D8">
        <w:rPr>
          <w:lang w:val="fr-FR"/>
        </w:rPr>
        <w:t xml:space="preserve">Cliquez sur </w:t>
      </w:r>
      <w:r w:rsidRPr="00CA04D8">
        <w:rPr>
          <w:b/>
          <w:lang w:val="fr-FR"/>
        </w:rPr>
        <w:t>Enregistrer</w:t>
      </w:r>
      <w:r w:rsidRPr="00CA04D8">
        <w:rPr>
          <w:lang w:val="fr-FR"/>
        </w:rPr>
        <w:t>.</w:t>
      </w:r>
    </w:p>
    <w:p w:rsidR="005B5F56" w:rsidRPr="00CA04D8" w:rsidRDefault="004900F6" w:rsidP="001F06D0">
      <w:pPr>
        <w:pStyle w:val="NumberedList2"/>
        <w:rPr>
          <w:lang w:val="fr-FR"/>
        </w:rPr>
      </w:pPr>
      <w:r w:rsidRPr="00CA04D8">
        <w:rPr>
          <w:lang w:val="fr-FR"/>
        </w:rPr>
        <w:t>Copiez le fichier ExportSécuriséGroupeLaboratoireIsolé.CIL sur un support amovible (lecteur de disque, CD/DVD ou lecteur flash USB [UFD]).</w:t>
      </w:r>
    </w:p>
    <w:p w:rsidR="004900F6" w:rsidRPr="00CA04D8" w:rsidRDefault="004900F6" w:rsidP="00826BE8">
      <w:pPr>
        <w:pStyle w:val="Alert"/>
        <w:ind w:left="720"/>
        <w:rPr>
          <w:lang w:val="fr-FR"/>
        </w:rPr>
      </w:pPr>
      <w:r w:rsidRPr="00CA04D8">
        <w:rPr>
          <w:rFonts w:cs="Times New Roman"/>
          <w:b/>
          <w:lang w:val="fr-FR"/>
        </w:rPr>
        <w:t>Remarque</w:t>
      </w:r>
      <w:r w:rsidRPr="00CA04D8">
        <w:rPr>
          <w:rFonts w:cs="MS Reference Sans Serif"/>
          <w:lang w:val="fr-FR"/>
        </w:rPr>
        <w:t>   </w:t>
      </w:r>
      <w:r w:rsidRPr="00CA04D8">
        <w:rPr>
          <w:rFonts w:cs="Times New Roman"/>
          <w:lang w:val="fr-FR"/>
        </w:rPr>
        <w:t xml:space="preserve">Le fait de cocher la case </w:t>
      </w:r>
      <w:r w:rsidRPr="00CA04D8">
        <w:rPr>
          <w:rFonts w:cs="Times New Roman"/>
          <w:b/>
          <w:lang w:val="fr-FR"/>
        </w:rPr>
        <w:t>Exclure toutes les données d’environnement sensibles</w:t>
      </w:r>
      <w:r w:rsidRPr="00CA04D8">
        <w:rPr>
          <w:rFonts w:cs="Times New Roman"/>
          <w:lang w:val="fr-FR"/>
        </w:rPr>
        <w:t xml:space="preserve"> exclut les informations personnellement identifiables (PII) d’être enregistrées dans la CIL. Par conséquent, la CIL doit être ré-importée dans cet hôte VAMT et dans le fichier CIL d’enregistrement complet de sorte que les CID demandés auprès de Microsoft puissent être correctement attribués aux ordinateurs dans le groupe Laboratoire isolé.</w:t>
      </w:r>
    </w:p>
    <w:p w:rsidR="004900F6" w:rsidRPr="00CA04D8" w:rsidRDefault="004900F6" w:rsidP="007F64E2">
      <w:pPr>
        <w:pStyle w:val="NumberedList1"/>
        <w:rPr>
          <w:lang w:val="fr-FR"/>
        </w:rPr>
      </w:pPr>
      <w:r w:rsidRPr="00CA04D8">
        <w:rPr>
          <w:lang w:val="fr-FR"/>
        </w:rPr>
        <w:t>Importez la CIL sur un hôte VAMT disposant d’un accès Internet :</w:t>
      </w:r>
    </w:p>
    <w:p w:rsidR="005B5F56" w:rsidRPr="00CA04D8" w:rsidRDefault="004900F6" w:rsidP="001F06D0">
      <w:pPr>
        <w:pStyle w:val="NumberedList2"/>
        <w:rPr>
          <w:lang w:val="fr-FR"/>
        </w:rPr>
      </w:pPr>
      <w:r w:rsidRPr="00CA04D8">
        <w:rPr>
          <w:lang w:val="fr-FR"/>
        </w:rPr>
        <w:t>Copiez le fichier ExportSécuriséGroupeLaboratoireIsolé.CIL du support amovible sur un lecteur sur un hôte VAMT disposant d’un accès Internet.</w:t>
      </w:r>
    </w:p>
    <w:p w:rsidR="005B5F56" w:rsidRPr="00CA04D8" w:rsidRDefault="004900F6" w:rsidP="001F06D0">
      <w:pPr>
        <w:pStyle w:val="NumberedList2"/>
        <w:rPr>
          <w:lang w:val="fr-FR"/>
        </w:rPr>
      </w:pPr>
      <w:r w:rsidRPr="00CA04D8">
        <w:rPr>
          <w:lang w:val="fr-FR"/>
        </w:rPr>
        <w:t>Ouvrez la console VAMT.</w:t>
      </w:r>
    </w:p>
    <w:p w:rsidR="005B5F56" w:rsidRPr="00CA04D8" w:rsidRDefault="00826BE8" w:rsidP="001F06D0">
      <w:pPr>
        <w:pStyle w:val="NumberedList2"/>
        <w:rPr>
          <w:lang w:val="fr-FR"/>
        </w:rPr>
      </w:pPr>
      <w:r w:rsidRPr="00CA04D8">
        <w:rPr>
          <w:lang w:val="fr-FR"/>
        </w:rPr>
        <w:t xml:space="preserve">À partir du menu </w:t>
      </w:r>
      <w:r w:rsidRPr="00CA04D8">
        <w:rPr>
          <w:b/>
          <w:lang w:val="fr-FR"/>
        </w:rPr>
        <w:t>Fichier</w:t>
      </w:r>
      <w:r w:rsidRPr="00CA04D8">
        <w:rPr>
          <w:lang w:val="fr-FR"/>
        </w:rPr>
        <w:t xml:space="preserve">, cliquez sur </w:t>
      </w:r>
      <w:r w:rsidRPr="00CA04D8">
        <w:rPr>
          <w:b/>
          <w:lang w:val="fr-FR"/>
        </w:rPr>
        <w:t>Importer</w:t>
      </w:r>
      <w:r w:rsidRPr="00CA04D8">
        <w:rPr>
          <w:lang w:val="fr-FR"/>
        </w:rPr>
        <w:t xml:space="preserve"> pour ouvrir la boîte de dialogue </w:t>
      </w:r>
      <w:r w:rsidRPr="00CA04D8">
        <w:rPr>
          <w:b/>
          <w:lang w:val="fr-FR"/>
        </w:rPr>
        <w:t>Ouvrir la liste d’informations sur l’ordinateur</w:t>
      </w:r>
      <w:r w:rsidRPr="00CA04D8">
        <w:rPr>
          <w:lang w:val="fr-FR"/>
        </w:rPr>
        <w:t>.</w:t>
      </w:r>
    </w:p>
    <w:p w:rsidR="005B5F56" w:rsidRPr="00CA04D8" w:rsidRDefault="004900F6" w:rsidP="001F06D0">
      <w:pPr>
        <w:pStyle w:val="NumberedList2"/>
        <w:rPr>
          <w:lang w:val="fr-FR"/>
        </w:rPr>
      </w:pPr>
      <w:r w:rsidRPr="00CA04D8">
        <w:rPr>
          <w:lang w:val="fr-FR"/>
        </w:rPr>
        <w:t xml:space="preserve">Repérez et sélectionnez le fichier </w:t>
      </w:r>
      <w:r w:rsidRPr="00CA04D8">
        <w:rPr>
          <w:b/>
          <w:lang w:val="fr-FR"/>
        </w:rPr>
        <w:t>ExportSécuriséGroupeLaboratoireIsolé.CIL</w:t>
      </w:r>
      <w:r w:rsidRPr="00CA04D8">
        <w:rPr>
          <w:lang w:val="fr-FR"/>
        </w:rPr>
        <w:t xml:space="preserve">, puis cliquez sur </w:t>
      </w:r>
      <w:r w:rsidRPr="00CA04D8">
        <w:rPr>
          <w:b/>
          <w:lang w:val="fr-FR"/>
        </w:rPr>
        <w:t>Ouvrir</w:t>
      </w:r>
      <w:r w:rsidRPr="00CA04D8">
        <w:rPr>
          <w:lang w:val="fr-FR"/>
        </w:rPr>
        <w:t xml:space="preserve"> pour charger la CIL dans le VAMT.</w:t>
      </w:r>
    </w:p>
    <w:p w:rsidR="005B5F56" w:rsidRPr="00CA04D8" w:rsidRDefault="004900F6" w:rsidP="001F06D0">
      <w:pPr>
        <w:pStyle w:val="NumberedList2"/>
        <w:rPr>
          <w:lang w:val="fr-FR"/>
        </w:rPr>
      </w:pPr>
      <w:r w:rsidRPr="00CA04D8">
        <w:rPr>
          <w:lang w:val="fr-FR"/>
        </w:rPr>
        <w:t>Confirmez que les noms de l’ordinateur, du groupe et du groupe de travail ne sont pas visibles.</w:t>
      </w:r>
    </w:p>
    <w:p w:rsidR="004900F6" w:rsidRPr="00CA04D8" w:rsidRDefault="004900F6" w:rsidP="007F64E2">
      <w:pPr>
        <w:pStyle w:val="NumberedList1"/>
        <w:rPr>
          <w:lang w:val="fr-FR"/>
        </w:rPr>
      </w:pPr>
      <w:r w:rsidRPr="00CA04D8">
        <w:rPr>
          <w:lang w:val="fr-FR"/>
        </w:rPr>
        <w:t>Demandez les CID auprès de Microsoft :</w:t>
      </w:r>
    </w:p>
    <w:p w:rsidR="005B5F56" w:rsidRPr="00CA04D8" w:rsidRDefault="00826BE8" w:rsidP="001F06D0">
      <w:pPr>
        <w:pStyle w:val="NumberedList2"/>
        <w:rPr>
          <w:lang w:val="fr-FR"/>
        </w:rPr>
      </w:pPr>
      <w:r w:rsidRPr="00CA04D8">
        <w:rPr>
          <w:lang w:val="fr-FR"/>
        </w:rPr>
        <w:t xml:space="preserve">Cliquez avec le bouton droit de la souris sur les ordinateurs importés, puis cliquez sur </w:t>
      </w:r>
      <w:r w:rsidRPr="00CA04D8">
        <w:rPr>
          <w:b/>
          <w:lang w:val="fr-FR"/>
        </w:rPr>
        <w:t>Activation MAK par proxy</w:t>
      </w:r>
      <w:r w:rsidRPr="00CA04D8">
        <w:rPr>
          <w:lang w:val="fr-FR"/>
        </w:rPr>
        <w:t xml:space="preserve"> pour ouvrir la boîte de dialogue </w:t>
      </w:r>
      <w:r w:rsidRPr="00CA04D8">
        <w:rPr>
          <w:b/>
          <w:lang w:val="fr-FR"/>
        </w:rPr>
        <w:t>Activation MAK par proxy</w:t>
      </w:r>
      <w:r w:rsidRPr="00CA04D8">
        <w:rPr>
          <w:lang w:val="fr-FR"/>
        </w:rPr>
        <w:t>.</w:t>
      </w:r>
    </w:p>
    <w:p w:rsidR="005B5F56" w:rsidRPr="00CA04D8" w:rsidRDefault="00826BE8" w:rsidP="001F06D0">
      <w:pPr>
        <w:pStyle w:val="NumberedList2"/>
        <w:rPr>
          <w:lang w:val="fr-FR"/>
        </w:rPr>
      </w:pPr>
      <w:r w:rsidRPr="00CA04D8">
        <w:rPr>
          <w:lang w:val="fr-FR"/>
        </w:rPr>
        <w:t xml:space="preserve">Désélectionnez </w:t>
      </w:r>
      <w:r w:rsidRPr="00CA04D8">
        <w:rPr>
          <w:rStyle w:val="Strong"/>
          <w:lang w:val="fr-FR"/>
        </w:rPr>
        <w:t>Installer une MAK (remplacer la clé existante)</w:t>
      </w:r>
      <w:r w:rsidRPr="00CA04D8">
        <w:rPr>
          <w:lang w:val="fr-FR"/>
        </w:rPr>
        <w:t>.</w:t>
      </w:r>
    </w:p>
    <w:p w:rsidR="005B5F56" w:rsidRPr="00CA04D8" w:rsidRDefault="00826BE8" w:rsidP="001F06D0">
      <w:pPr>
        <w:pStyle w:val="NumberedList2"/>
        <w:rPr>
          <w:lang w:val="fr-FR"/>
        </w:rPr>
      </w:pPr>
      <w:r w:rsidRPr="00CA04D8">
        <w:rPr>
          <w:lang w:val="fr-FR"/>
        </w:rPr>
        <w:t xml:space="preserve">Décochez la case </w:t>
      </w:r>
      <w:r w:rsidRPr="00CA04D8">
        <w:rPr>
          <w:rStyle w:val="Strong"/>
          <w:lang w:val="fr-FR"/>
        </w:rPr>
        <w:t>Obtenir un ID de confirmation de Microsoft</w:t>
      </w:r>
      <w:r w:rsidRPr="00CA04D8">
        <w:rPr>
          <w:lang w:val="fr-FR"/>
        </w:rPr>
        <w:t>.</w:t>
      </w:r>
    </w:p>
    <w:p w:rsidR="005B5F56" w:rsidRPr="00CA04D8" w:rsidRDefault="00826BE8" w:rsidP="001F06D0">
      <w:pPr>
        <w:pStyle w:val="NumberedList2"/>
        <w:rPr>
          <w:lang w:val="fr-FR"/>
        </w:rPr>
      </w:pPr>
      <w:r w:rsidRPr="00CA04D8">
        <w:rPr>
          <w:lang w:val="fr-FR"/>
        </w:rPr>
        <w:t xml:space="preserve">Décochez la case </w:t>
      </w:r>
      <w:r w:rsidRPr="00CA04D8">
        <w:rPr>
          <w:b/>
          <w:lang w:val="fr-FR"/>
        </w:rPr>
        <w:t>Appliquer l’ID de confirmation et activer</w:t>
      </w:r>
      <w:r w:rsidRPr="00CA04D8">
        <w:rPr>
          <w:lang w:val="fr-FR"/>
        </w:rPr>
        <w:t>, car cet hôte VAMT ne se trouve pas sur le même réseau que les ordinateurs sélectionnés.</w:t>
      </w:r>
    </w:p>
    <w:p w:rsidR="005B5F56" w:rsidRPr="00CA04D8" w:rsidRDefault="004900F6" w:rsidP="001F06D0">
      <w:pPr>
        <w:pStyle w:val="NumberedList2"/>
        <w:rPr>
          <w:lang w:val="fr-FR"/>
        </w:rPr>
      </w:pPr>
      <w:r w:rsidRPr="00CA04D8">
        <w:rPr>
          <w:lang w:val="fr-FR"/>
        </w:rPr>
        <w:lastRenderedPageBreak/>
        <w:t xml:space="preserve">Cliquez sur </w:t>
      </w:r>
      <w:r w:rsidRPr="00CA04D8">
        <w:rPr>
          <w:b/>
          <w:lang w:val="fr-FR"/>
        </w:rPr>
        <w:t>OK</w:t>
      </w:r>
      <w:r w:rsidRPr="00CA04D8">
        <w:rPr>
          <w:lang w:val="fr-FR"/>
        </w:rPr>
        <w:t>.</w:t>
      </w:r>
    </w:p>
    <w:p w:rsidR="005B5F56" w:rsidRPr="00CA04D8" w:rsidRDefault="004900F6" w:rsidP="001F06D0">
      <w:pPr>
        <w:pStyle w:val="TextinList2"/>
        <w:rPr>
          <w:lang w:val="fr-FR"/>
        </w:rPr>
      </w:pPr>
      <w:r w:rsidRPr="00CA04D8">
        <w:rPr>
          <w:rFonts w:cs="Times New Roman"/>
          <w:lang w:val="fr-FR"/>
        </w:rPr>
        <w:t xml:space="preserve">Le VAMT affiche la boîte de dialogue </w:t>
      </w:r>
      <w:r w:rsidRPr="00CA04D8">
        <w:rPr>
          <w:rFonts w:cs="Times New Roman"/>
          <w:b/>
          <w:lang w:val="fr-FR"/>
        </w:rPr>
        <w:t>Acquisition d’un ID de confirmation en ligne</w:t>
      </w:r>
      <w:r w:rsidRPr="00CA04D8">
        <w:rPr>
          <w:rFonts w:cs="Times New Roman"/>
          <w:lang w:val="fr-FR"/>
        </w:rPr>
        <w:t xml:space="preserve"> pendant qu’il contacte Microsoft et collecte les CID.</w:t>
      </w:r>
    </w:p>
    <w:p w:rsidR="004900F6" w:rsidRPr="00CA04D8" w:rsidRDefault="004900F6" w:rsidP="007F64E2">
      <w:pPr>
        <w:pStyle w:val="NumberedList1"/>
        <w:rPr>
          <w:lang w:val="fr-FR"/>
        </w:rPr>
      </w:pPr>
      <w:r w:rsidRPr="00CA04D8">
        <w:rPr>
          <w:lang w:val="fr-FR"/>
        </w:rPr>
        <w:t>Exportez la CIL de l’hôte VAMT connecté à Internet :</w:t>
      </w:r>
    </w:p>
    <w:p w:rsidR="005B5F56" w:rsidRPr="00CA04D8" w:rsidRDefault="00826BE8" w:rsidP="001F06D0">
      <w:pPr>
        <w:pStyle w:val="NumberedList2"/>
        <w:rPr>
          <w:lang w:val="fr-FR"/>
        </w:rPr>
      </w:pPr>
      <w:r w:rsidRPr="00CA04D8">
        <w:rPr>
          <w:lang w:val="fr-FR"/>
        </w:rPr>
        <w:t xml:space="preserve">Une fois les CID récupérés de tous les ordinateurs, enregistrez le fichier CIL. Dans la console VAMT, faites défiler vers la droite et vérifiez que la colonne </w:t>
      </w:r>
      <w:r w:rsidRPr="00CA04D8">
        <w:rPr>
          <w:b/>
          <w:lang w:val="fr-FR"/>
        </w:rPr>
        <w:t>CID en attente</w:t>
      </w:r>
      <w:r w:rsidRPr="00CA04D8">
        <w:rPr>
          <w:lang w:val="fr-FR"/>
        </w:rPr>
        <w:t xml:space="preserve"> contient des valeurs.</w:t>
      </w:r>
    </w:p>
    <w:p w:rsidR="004900F6" w:rsidRPr="00CA04D8" w:rsidRDefault="00826BE8" w:rsidP="001F06D0">
      <w:pPr>
        <w:pStyle w:val="NumberedList2"/>
        <w:rPr>
          <w:lang w:val="fr-FR"/>
        </w:rPr>
      </w:pPr>
      <w:r w:rsidRPr="00CA04D8">
        <w:rPr>
          <w:lang w:val="fr-FR"/>
        </w:rPr>
        <w:t xml:space="preserve">À partir du menu </w:t>
      </w:r>
      <w:r w:rsidRPr="00CA04D8">
        <w:rPr>
          <w:b/>
          <w:lang w:val="fr-FR"/>
        </w:rPr>
        <w:t>Fichier</w:t>
      </w:r>
      <w:r w:rsidRPr="00CA04D8">
        <w:rPr>
          <w:lang w:val="fr-FR"/>
        </w:rPr>
        <w:t xml:space="preserve">, cliquez sur </w:t>
      </w:r>
      <w:r w:rsidRPr="00CA04D8">
        <w:rPr>
          <w:b/>
          <w:lang w:val="fr-FR"/>
        </w:rPr>
        <w:t>Enregistrer sous</w:t>
      </w:r>
      <w:r w:rsidRPr="00CA04D8">
        <w:rPr>
          <w:lang w:val="fr-FR"/>
        </w:rPr>
        <w:t xml:space="preserve">, et indiquez un nouveau nom pour le fichier, tel que </w:t>
      </w:r>
      <w:r w:rsidRPr="00CA04D8">
        <w:rPr>
          <w:i/>
          <w:lang w:val="fr-FR"/>
        </w:rPr>
        <w:t>ExportSécuriséGroupeLaboratoireIsoléAvecCID.CIL.</w:t>
      </w:r>
    </w:p>
    <w:p w:rsidR="005B5F56" w:rsidRPr="00CA04D8" w:rsidRDefault="004900F6" w:rsidP="001F06D0">
      <w:pPr>
        <w:pStyle w:val="NumberedList2"/>
        <w:rPr>
          <w:lang w:val="fr-FR"/>
        </w:rPr>
      </w:pPr>
      <w:r w:rsidRPr="00CA04D8">
        <w:rPr>
          <w:lang w:val="fr-FR"/>
        </w:rPr>
        <w:t>Copiez le fichier ExportSécuriséGroupeLaboratoireIsoléAvecCID.CIL sur un support amovible (lecteur de disque, CD/DVD ou UFD).</w:t>
      </w:r>
    </w:p>
    <w:p w:rsidR="004900F6" w:rsidRPr="00CA04D8" w:rsidRDefault="004900F6" w:rsidP="007F64E2">
      <w:pPr>
        <w:pStyle w:val="NumberedList1"/>
        <w:rPr>
          <w:lang w:val="fr-FR"/>
        </w:rPr>
      </w:pPr>
      <w:r w:rsidRPr="00CA04D8">
        <w:rPr>
          <w:lang w:val="fr-FR"/>
        </w:rPr>
        <w:t>Importez la CIL sur l’hôte VAMT original dans le Laboratoire isolé :</w:t>
      </w:r>
    </w:p>
    <w:p w:rsidR="005B5F56" w:rsidRPr="00CA04D8" w:rsidRDefault="004900F6" w:rsidP="001F06D0">
      <w:pPr>
        <w:pStyle w:val="NumberedList2"/>
        <w:rPr>
          <w:lang w:val="fr-FR"/>
        </w:rPr>
      </w:pPr>
      <w:r w:rsidRPr="00CA04D8">
        <w:rPr>
          <w:lang w:val="fr-FR"/>
        </w:rPr>
        <w:t>Copiez le fichier ExportSécuriséGroupeLaboratoireIsoléAvecCID.CIL du support amovible sur un lecteur sur l’hôte VAMT dans le Laboratoire isolé.</w:t>
      </w:r>
    </w:p>
    <w:p w:rsidR="005B5F56" w:rsidRPr="00CA04D8" w:rsidRDefault="004900F6" w:rsidP="001F06D0">
      <w:pPr>
        <w:pStyle w:val="NumberedList2"/>
        <w:rPr>
          <w:lang w:val="fr-FR"/>
        </w:rPr>
      </w:pPr>
      <w:r w:rsidRPr="00CA04D8">
        <w:rPr>
          <w:lang w:val="fr-FR"/>
        </w:rPr>
        <w:t>Ouvrez la console VAMT.</w:t>
      </w:r>
    </w:p>
    <w:p w:rsidR="005B5F56" w:rsidRPr="00CA04D8" w:rsidRDefault="00826BE8" w:rsidP="001F06D0">
      <w:pPr>
        <w:pStyle w:val="NumberedList2"/>
        <w:rPr>
          <w:lang w:val="fr-FR"/>
        </w:rPr>
      </w:pPr>
      <w:r w:rsidRPr="00CA04D8">
        <w:rPr>
          <w:lang w:val="fr-FR"/>
        </w:rPr>
        <w:t xml:space="preserve">À partir du menu </w:t>
      </w:r>
      <w:r w:rsidRPr="00CA04D8">
        <w:rPr>
          <w:b/>
          <w:lang w:val="fr-FR"/>
        </w:rPr>
        <w:t>Fichier</w:t>
      </w:r>
      <w:r w:rsidRPr="00CA04D8">
        <w:rPr>
          <w:lang w:val="fr-FR"/>
        </w:rPr>
        <w:t xml:space="preserve">, cliquez sur </w:t>
      </w:r>
      <w:r w:rsidRPr="00CA04D8">
        <w:rPr>
          <w:b/>
          <w:lang w:val="fr-FR"/>
        </w:rPr>
        <w:t>Ouvrir</w:t>
      </w:r>
      <w:r w:rsidRPr="00CA04D8">
        <w:rPr>
          <w:lang w:val="fr-FR"/>
        </w:rPr>
        <w:t xml:space="preserve"> pour afficher la boîte de dialogue </w:t>
      </w:r>
      <w:r w:rsidRPr="00CA04D8">
        <w:rPr>
          <w:b/>
          <w:lang w:val="fr-FR"/>
        </w:rPr>
        <w:t>Ouvrir la liste d’informations sur l’ordinateur</w:t>
      </w:r>
      <w:r w:rsidRPr="00CA04D8">
        <w:rPr>
          <w:lang w:val="fr-FR"/>
        </w:rPr>
        <w:t>.</w:t>
      </w:r>
    </w:p>
    <w:p w:rsidR="001F06D0" w:rsidRPr="00CA04D8" w:rsidRDefault="004900F6" w:rsidP="001F06D0">
      <w:pPr>
        <w:pStyle w:val="NumberedList2"/>
        <w:rPr>
          <w:lang w:val="fr-FR"/>
        </w:rPr>
      </w:pPr>
      <w:r w:rsidRPr="00CA04D8">
        <w:rPr>
          <w:lang w:val="fr-FR"/>
        </w:rPr>
        <w:t xml:space="preserve">Repérez et sélectionnez le fichier GroupeLaboratoireIsolé.CIL, puis cliquez sur </w:t>
      </w:r>
      <w:r w:rsidRPr="00CA04D8">
        <w:rPr>
          <w:b/>
          <w:lang w:val="fr-FR"/>
        </w:rPr>
        <w:t>Ouvrir</w:t>
      </w:r>
      <w:r w:rsidRPr="00CA04D8">
        <w:rPr>
          <w:lang w:val="fr-FR"/>
        </w:rPr>
        <w:t xml:space="preserve"> pour charger la CIL dans le VAMT.</w:t>
      </w:r>
    </w:p>
    <w:p w:rsidR="005B5F56" w:rsidRPr="00CA04D8" w:rsidRDefault="004900F6" w:rsidP="001F06D0">
      <w:pPr>
        <w:pStyle w:val="TextinList2"/>
        <w:rPr>
          <w:lang w:val="fr-FR"/>
        </w:rPr>
      </w:pPr>
      <w:r w:rsidRPr="00CA04D8">
        <w:rPr>
          <w:rFonts w:cs="Times New Roman"/>
          <w:lang w:val="fr-FR"/>
        </w:rPr>
        <w:t>Cette opération permet d’afficher les ordinateurs précédemment découverts ainsi que leurs états de licence dans le volet d’affichage de liste des ordinateurs.</w:t>
      </w:r>
    </w:p>
    <w:p w:rsidR="001F06D0" w:rsidRPr="00CA04D8" w:rsidRDefault="00826BE8" w:rsidP="001F06D0">
      <w:pPr>
        <w:pStyle w:val="NumberedList2"/>
        <w:rPr>
          <w:lang w:val="fr-FR"/>
        </w:rPr>
      </w:pPr>
      <w:r w:rsidRPr="00CA04D8">
        <w:rPr>
          <w:lang w:val="fr-FR"/>
        </w:rPr>
        <w:t xml:space="preserve">À partir du menu </w:t>
      </w:r>
      <w:r w:rsidRPr="00CA04D8">
        <w:rPr>
          <w:b/>
          <w:lang w:val="fr-FR"/>
        </w:rPr>
        <w:t>Fichier</w:t>
      </w:r>
      <w:r w:rsidRPr="00CA04D8">
        <w:rPr>
          <w:lang w:val="fr-FR"/>
        </w:rPr>
        <w:t xml:space="preserve">, cliquez sur </w:t>
      </w:r>
      <w:r w:rsidRPr="00CA04D8">
        <w:rPr>
          <w:b/>
          <w:lang w:val="fr-FR"/>
        </w:rPr>
        <w:t>Importer</w:t>
      </w:r>
      <w:r w:rsidRPr="00CA04D8">
        <w:rPr>
          <w:lang w:val="fr-FR"/>
        </w:rPr>
        <w:t xml:space="preserve"> et recherchez le fichier contenant les CID (ExportSécuriséGroupeLaboratoireIsoléAvecCID.CIL).</w:t>
      </w:r>
    </w:p>
    <w:p w:rsidR="005B5F56" w:rsidRPr="00CA04D8" w:rsidRDefault="004900F6" w:rsidP="001F06D0">
      <w:pPr>
        <w:pStyle w:val="TextinList2"/>
        <w:rPr>
          <w:lang w:val="fr-FR"/>
        </w:rPr>
      </w:pPr>
      <w:r w:rsidRPr="00CA04D8">
        <w:rPr>
          <w:rFonts w:cs="Times New Roman"/>
          <w:lang w:val="fr-FR"/>
        </w:rPr>
        <w:t>Cette opération déclenche le processus de fusion qui associe les CID aux IID des ordinateurs.</w:t>
      </w:r>
    </w:p>
    <w:p w:rsidR="005B5F56" w:rsidRPr="00CA04D8" w:rsidRDefault="00826BE8" w:rsidP="001F06D0">
      <w:pPr>
        <w:pStyle w:val="NumberedList2"/>
        <w:rPr>
          <w:lang w:val="fr-FR"/>
        </w:rPr>
      </w:pPr>
      <w:r w:rsidRPr="00CA04D8">
        <w:rPr>
          <w:lang w:val="fr-FR"/>
        </w:rPr>
        <w:t xml:space="preserve">À partir du menu </w:t>
      </w:r>
      <w:r w:rsidRPr="00CA04D8">
        <w:rPr>
          <w:b/>
          <w:lang w:val="fr-FR"/>
        </w:rPr>
        <w:t>Fichier</w:t>
      </w:r>
      <w:r w:rsidRPr="00CA04D8">
        <w:rPr>
          <w:lang w:val="fr-FR"/>
        </w:rPr>
        <w:t xml:space="preserve">, cliquez sur </w:t>
      </w:r>
      <w:r w:rsidRPr="00CA04D8">
        <w:rPr>
          <w:b/>
          <w:lang w:val="fr-FR"/>
        </w:rPr>
        <w:t>Enregistrer</w:t>
      </w:r>
      <w:r w:rsidRPr="00CA04D8">
        <w:rPr>
          <w:lang w:val="fr-FR"/>
        </w:rPr>
        <w:t xml:space="preserve">, puis entrez un nom de fichier tel que </w:t>
      </w:r>
      <w:r w:rsidRPr="00CA04D8">
        <w:rPr>
          <w:i/>
          <w:lang w:val="fr-FR"/>
        </w:rPr>
        <w:t>GroupeLaboratoireIsoléAvecCID.CIL</w:t>
      </w:r>
      <w:r w:rsidRPr="00CA04D8">
        <w:rPr>
          <w:lang w:val="fr-FR"/>
        </w:rPr>
        <w:t xml:space="preserve"> pour enregistrer ce fichier qui associe les IID aux CID correspondants.</w:t>
      </w:r>
    </w:p>
    <w:p w:rsidR="004900F6" w:rsidRPr="00CA04D8" w:rsidRDefault="004900F6" w:rsidP="001F06D0">
      <w:pPr>
        <w:pStyle w:val="Alert"/>
        <w:ind w:left="720"/>
        <w:rPr>
          <w:lang w:val="fr-FR"/>
        </w:rPr>
      </w:pPr>
      <w:r w:rsidRPr="00CA04D8">
        <w:rPr>
          <w:rFonts w:cs="Times New Roman"/>
          <w:b/>
          <w:lang w:val="fr-FR"/>
        </w:rPr>
        <w:lastRenderedPageBreak/>
        <w:t>Important</w:t>
      </w:r>
      <w:r w:rsidRPr="00CA04D8">
        <w:rPr>
          <w:rFonts w:cs="MS Reference Sans Serif"/>
          <w:lang w:val="fr-FR"/>
        </w:rPr>
        <w:t>   </w:t>
      </w:r>
      <w:r w:rsidRPr="00CA04D8">
        <w:rPr>
          <w:rFonts w:cs="Times New Roman"/>
          <w:lang w:val="fr-FR"/>
        </w:rPr>
        <w:t>L’enregistrement de ce fichier est essentiel pour les scénarios de réimagerie. Il vous est fortement recommandé de faire une copie de ce fichier et de protéger celle-ci en écriture.</w:t>
      </w:r>
    </w:p>
    <w:p w:rsidR="004900F6" w:rsidRPr="00CA04D8" w:rsidRDefault="004900F6" w:rsidP="007F64E2">
      <w:pPr>
        <w:pStyle w:val="NumberedList1"/>
        <w:rPr>
          <w:lang w:val="fr-FR"/>
        </w:rPr>
      </w:pPr>
      <w:r w:rsidRPr="00CA04D8">
        <w:rPr>
          <w:lang w:val="fr-FR"/>
        </w:rPr>
        <w:t>Appliquez les CID, et activez les ordinateurs du Laboratoire isolé :</w:t>
      </w:r>
    </w:p>
    <w:p w:rsidR="005B5F56" w:rsidRPr="00CA04D8" w:rsidRDefault="00826BE8" w:rsidP="0035046F">
      <w:pPr>
        <w:pStyle w:val="NumberedList2"/>
        <w:rPr>
          <w:lang w:val="fr-FR"/>
        </w:rPr>
      </w:pPr>
      <w:r w:rsidRPr="00CA04D8">
        <w:rPr>
          <w:lang w:val="fr-FR"/>
        </w:rPr>
        <w:t xml:space="preserve">Cliquez avec le bouton droit de la souris sur le groupe Laboratoire isolé dans le volet d’affichage de l’arborescence, puis cliquez sur </w:t>
      </w:r>
      <w:r w:rsidRPr="00CA04D8">
        <w:rPr>
          <w:b/>
          <w:lang w:val="fr-FR"/>
        </w:rPr>
        <w:t>Activer une MAK par proxy</w:t>
      </w:r>
      <w:r w:rsidRPr="00CA04D8">
        <w:rPr>
          <w:lang w:val="fr-FR"/>
        </w:rPr>
        <w:t xml:space="preserve"> pour ouvrir la boîte de dialogue </w:t>
      </w:r>
      <w:r w:rsidRPr="00CA04D8">
        <w:rPr>
          <w:b/>
          <w:lang w:val="fr-FR"/>
        </w:rPr>
        <w:t>Activer une MAK par proxy</w:t>
      </w:r>
      <w:r w:rsidRPr="00CA04D8">
        <w:rPr>
          <w:lang w:val="fr-FR"/>
        </w:rPr>
        <w:t>.</w:t>
      </w:r>
    </w:p>
    <w:p w:rsidR="005B5F56" w:rsidRPr="00CA04D8" w:rsidRDefault="00826BE8" w:rsidP="0035046F">
      <w:pPr>
        <w:pStyle w:val="NumberedList2"/>
        <w:rPr>
          <w:lang w:val="fr-FR"/>
        </w:rPr>
      </w:pPr>
      <w:r w:rsidRPr="00CA04D8">
        <w:rPr>
          <w:lang w:val="fr-FR"/>
        </w:rPr>
        <w:t xml:space="preserve">Décochez la case </w:t>
      </w:r>
      <w:r w:rsidRPr="00CA04D8">
        <w:rPr>
          <w:b/>
          <w:lang w:val="fr-FR"/>
        </w:rPr>
        <w:t>Installer une MAK (remplacer la clé existante)</w:t>
      </w:r>
      <w:r w:rsidRPr="00CA04D8">
        <w:rPr>
          <w:lang w:val="fr-FR"/>
        </w:rPr>
        <w:t>, car une MAK est déjà installée sur les ordinateurs sélectionnés.</w:t>
      </w:r>
    </w:p>
    <w:p w:rsidR="005B5F56" w:rsidRPr="00CA04D8" w:rsidRDefault="00826BE8" w:rsidP="0035046F">
      <w:pPr>
        <w:pStyle w:val="NumberedList2"/>
        <w:rPr>
          <w:lang w:val="fr-FR"/>
        </w:rPr>
      </w:pPr>
      <w:r w:rsidRPr="00CA04D8">
        <w:rPr>
          <w:lang w:val="fr-FR"/>
        </w:rPr>
        <w:t xml:space="preserve">Décochez la case </w:t>
      </w:r>
      <w:r w:rsidRPr="00CA04D8">
        <w:rPr>
          <w:rStyle w:val="Strong"/>
          <w:lang w:val="fr-FR"/>
        </w:rPr>
        <w:t>Obtenir un ID de confirmation de Microsoft</w:t>
      </w:r>
      <w:r w:rsidRPr="00CA04D8">
        <w:rPr>
          <w:lang w:val="fr-FR"/>
        </w:rPr>
        <w:t>.</w:t>
      </w:r>
    </w:p>
    <w:p w:rsidR="005B5F56" w:rsidRPr="00CA04D8" w:rsidRDefault="004900F6" w:rsidP="0035046F">
      <w:pPr>
        <w:pStyle w:val="NumberedList2"/>
        <w:rPr>
          <w:lang w:val="fr-FR"/>
        </w:rPr>
      </w:pPr>
      <w:r w:rsidRPr="00CA04D8">
        <w:rPr>
          <w:lang w:val="fr-FR"/>
        </w:rPr>
        <w:t xml:space="preserve">Cochez la case </w:t>
      </w:r>
      <w:r w:rsidRPr="00CA04D8">
        <w:rPr>
          <w:b/>
          <w:lang w:val="fr-FR"/>
        </w:rPr>
        <w:t>Appliquer l’ID de confirmation et activer</w:t>
      </w:r>
      <w:r w:rsidRPr="00CA04D8">
        <w:rPr>
          <w:lang w:val="fr-FR"/>
        </w:rPr>
        <w:t xml:space="preserve"> pour demander au VAMT d’activer les ordinateurs sélectionnés en installant leurs CID.</w:t>
      </w:r>
    </w:p>
    <w:p w:rsidR="005B5F56" w:rsidRPr="00CA04D8" w:rsidRDefault="004900F6" w:rsidP="0035046F">
      <w:pPr>
        <w:pStyle w:val="NumberedList2"/>
        <w:rPr>
          <w:lang w:val="fr-FR"/>
        </w:rPr>
      </w:pPr>
      <w:r w:rsidRPr="00CA04D8">
        <w:rPr>
          <w:lang w:val="fr-FR"/>
        </w:rPr>
        <w:t xml:space="preserve">Cliquez sur </w:t>
      </w:r>
      <w:r w:rsidRPr="00CA04D8">
        <w:rPr>
          <w:b/>
          <w:lang w:val="fr-FR"/>
        </w:rPr>
        <w:t>OK</w:t>
      </w:r>
      <w:r w:rsidRPr="00CA04D8">
        <w:rPr>
          <w:lang w:val="fr-FR"/>
        </w:rPr>
        <w:t>.</w:t>
      </w:r>
    </w:p>
    <w:p w:rsidR="005B5F56" w:rsidRPr="00CA04D8" w:rsidRDefault="004900F6" w:rsidP="0035046F">
      <w:pPr>
        <w:pStyle w:val="TextinList2"/>
        <w:rPr>
          <w:lang w:val="fr-FR"/>
        </w:rPr>
      </w:pPr>
      <w:r w:rsidRPr="00CA04D8">
        <w:rPr>
          <w:rFonts w:cs="Times New Roman"/>
          <w:lang w:val="fr-FR"/>
        </w:rPr>
        <w:t xml:space="preserve">Le VAMT affiche la boîte de dialogue </w:t>
      </w:r>
      <w:r w:rsidRPr="00CA04D8">
        <w:rPr>
          <w:rFonts w:cs="Times New Roman"/>
          <w:b/>
          <w:lang w:val="fr-FR"/>
        </w:rPr>
        <w:t>Attribution des ID de confirmation</w:t>
      </w:r>
      <w:r w:rsidRPr="00CA04D8">
        <w:rPr>
          <w:rFonts w:cs="Times New Roman"/>
          <w:lang w:val="fr-FR"/>
        </w:rPr>
        <w:t xml:space="preserve"> pendant qu’il installe les CID sur les ordinateurs sélectionnés.</w:t>
      </w:r>
    </w:p>
    <w:p w:rsidR="004900F6" w:rsidRPr="00CA04D8" w:rsidRDefault="002750C6" w:rsidP="007F64E2">
      <w:pPr>
        <w:pStyle w:val="NumberedList1"/>
        <w:rPr>
          <w:lang w:val="fr-FR"/>
        </w:rPr>
      </w:pPr>
      <w:r w:rsidRPr="00CA04D8">
        <w:rPr>
          <w:lang w:val="fr-FR"/>
        </w:rPr>
        <w:t>En outre, réactivez les ordinateurs réimagés dans le Laboratoire isolé :</w:t>
      </w:r>
    </w:p>
    <w:p w:rsidR="004900F6" w:rsidRPr="00CA04D8" w:rsidRDefault="004900F6" w:rsidP="0035046F">
      <w:pPr>
        <w:pStyle w:val="TextinList1"/>
        <w:rPr>
          <w:lang w:val="fr-FR"/>
        </w:rPr>
      </w:pPr>
      <w:r w:rsidRPr="00CA04D8">
        <w:rPr>
          <w:rFonts w:cs="Times New Roman"/>
          <w:lang w:val="fr-FR"/>
        </w:rPr>
        <w:t>Si les ordinateurs dans le Laboratoire isolé ont été réimagés mais que le matériel sous-jacent n’a pas changé, le VAMT peut les réactiver à l’aide du fichier GroupeLaboratoireIsoléAvecCID.CIL.</w:t>
      </w:r>
    </w:p>
    <w:p w:rsidR="004900F6" w:rsidRPr="00CA04D8" w:rsidRDefault="004900F6" w:rsidP="0035046F">
      <w:pPr>
        <w:pStyle w:val="NumberedList2"/>
        <w:rPr>
          <w:lang w:val="fr-FR"/>
        </w:rPr>
      </w:pPr>
      <w:r w:rsidRPr="00CA04D8">
        <w:rPr>
          <w:lang w:val="fr-FR"/>
        </w:rPr>
        <w:t>Redéployez Windows sur chaque ordinateur à l’aide des mêmes noms d’ordinateurs qu’auparavant.</w:t>
      </w:r>
    </w:p>
    <w:p w:rsidR="004900F6" w:rsidRPr="00CA04D8" w:rsidRDefault="004900F6" w:rsidP="0035046F">
      <w:pPr>
        <w:pStyle w:val="NumberedList2"/>
        <w:rPr>
          <w:lang w:val="fr-FR"/>
        </w:rPr>
      </w:pPr>
      <w:r w:rsidRPr="00CA04D8">
        <w:rPr>
          <w:lang w:val="fr-FR"/>
        </w:rPr>
        <w:t>Ouvrez la console VAMT sur l’hôte VAMT local (groupe de travail).</w:t>
      </w:r>
    </w:p>
    <w:p w:rsidR="005B5F56" w:rsidRPr="00CA04D8" w:rsidRDefault="00826BE8" w:rsidP="0035046F">
      <w:pPr>
        <w:pStyle w:val="NumberedList2"/>
        <w:rPr>
          <w:lang w:val="fr-FR"/>
        </w:rPr>
      </w:pPr>
      <w:r w:rsidRPr="00CA04D8">
        <w:rPr>
          <w:lang w:val="fr-FR"/>
        </w:rPr>
        <w:t xml:space="preserve">À partir du menu </w:t>
      </w:r>
      <w:r w:rsidRPr="00CA04D8">
        <w:rPr>
          <w:b/>
          <w:lang w:val="fr-FR"/>
        </w:rPr>
        <w:t>Fichier</w:t>
      </w:r>
      <w:r w:rsidRPr="00CA04D8">
        <w:rPr>
          <w:lang w:val="fr-FR"/>
        </w:rPr>
        <w:t xml:space="preserve">, cliquez sur </w:t>
      </w:r>
      <w:r w:rsidRPr="00CA04D8">
        <w:rPr>
          <w:b/>
          <w:lang w:val="fr-FR"/>
        </w:rPr>
        <w:t>Ouvrir</w:t>
      </w:r>
      <w:r w:rsidRPr="00CA04D8">
        <w:rPr>
          <w:lang w:val="fr-FR"/>
        </w:rPr>
        <w:t>, puis sélectionnez le fichier GroupeLaboratoireIsoléAvecCID.CIL.</w:t>
      </w:r>
    </w:p>
    <w:p w:rsidR="004900F6" w:rsidRPr="00CA04D8" w:rsidRDefault="004900F6" w:rsidP="0035046F">
      <w:pPr>
        <w:pStyle w:val="NumberedList2"/>
        <w:rPr>
          <w:lang w:val="fr-FR"/>
        </w:rPr>
      </w:pPr>
      <w:r w:rsidRPr="00CA04D8">
        <w:rPr>
          <w:lang w:val="fr-FR"/>
        </w:rPr>
        <w:t xml:space="preserve">Dans le volet d’affichage de l’arborescence, cliquez avec le bouton droit de la souris sur le groupe </w:t>
      </w:r>
      <w:r w:rsidRPr="00CA04D8">
        <w:rPr>
          <w:b/>
          <w:lang w:val="fr-FR"/>
        </w:rPr>
        <w:t>Laboratoire isolé</w:t>
      </w:r>
      <w:r w:rsidRPr="00CA04D8">
        <w:rPr>
          <w:lang w:val="fr-FR"/>
        </w:rPr>
        <w:t xml:space="preserve">, puis cliquez sur </w:t>
      </w:r>
      <w:r w:rsidRPr="00CA04D8">
        <w:rPr>
          <w:b/>
          <w:lang w:val="fr-FR"/>
        </w:rPr>
        <w:t>Réappliquer l’ID de confirmation</w:t>
      </w:r>
      <w:r w:rsidRPr="00CA04D8">
        <w:rPr>
          <w:lang w:val="fr-FR"/>
        </w:rPr>
        <w:t xml:space="preserve"> pour afficher la boîte de dialogue </w:t>
      </w:r>
      <w:r w:rsidRPr="00CA04D8">
        <w:rPr>
          <w:b/>
          <w:lang w:val="fr-FR"/>
        </w:rPr>
        <w:t>Réactivation MAK par proxy</w:t>
      </w:r>
      <w:r w:rsidRPr="00CA04D8">
        <w:rPr>
          <w:lang w:val="fr-FR"/>
        </w:rPr>
        <w:t>.</w:t>
      </w:r>
    </w:p>
    <w:p w:rsidR="004900F6" w:rsidRPr="00CA04D8" w:rsidRDefault="004900F6" w:rsidP="0035046F">
      <w:pPr>
        <w:pStyle w:val="NumberedList2"/>
        <w:rPr>
          <w:lang w:val="fr-FR"/>
        </w:rPr>
      </w:pPr>
      <w:r w:rsidRPr="00CA04D8">
        <w:rPr>
          <w:lang w:val="fr-FR"/>
        </w:rPr>
        <w:t xml:space="preserve">Laissez la case </w:t>
      </w:r>
      <w:r w:rsidRPr="00CA04D8">
        <w:rPr>
          <w:b/>
          <w:lang w:val="fr-FR"/>
        </w:rPr>
        <w:t>Installer une MAK (remplacer la clé existante)</w:t>
      </w:r>
      <w:r w:rsidRPr="00CA04D8">
        <w:rPr>
          <w:lang w:val="fr-FR"/>
        </w:rPr>
        <w:t xml:space="preserve"> cochée, et assurez-vous que la MAK précédemment utilisée est sélectionnée dans la liste.</w:t>
      </w:r>
    </w:p>
    <w:p w:rsidR="004900F6" w:rsidRPr="00CA04D8" w:rsidRDefault="004900F6" w:rsidP="0035046F">
      <w:pPr>
        <w:pStyle w:val="NumberedList2"/>
        <w:rPr>
          <w:lang w:val="fr-FR"/>
        </w:rPr>
      </w:pPr>
      <w:r w:rsidRPr="00CA04D8">
        <w:rPr>
          <w:lang w:val="fr-FR"/>
        </w:rPr>
        <w:lastRenderedPageBreak/>
        <w:t xml:space="preserve">Laissez la case </w:t>
      </w:r>
      <w:r w:rsidRPr="00CA04D8">
        <w:rPr>
          <w:b/>
          <w:lang w:val="fr-FR"/>
        </w:rPr>
        <w:t>Réappliquer l’ID de confirmation et réactiver</w:t>
      </w:r>
      <w:r w:rsidRPr="00CA04D8">
        <w:rPr>
          <w:lang w:val="fr-FR"/>
        </w:rPr>
        <w:t xml:space="preserve"> cochée pour réappliquer les CID stockés du fichier GroupeLaboratoireIsoléAvecCID.CIL.</w:t>
      </w:r>
    </w:p>
    <w:p w:rsidR="0035046F" w:rsidRPr="00CA04D8" w:rsidRDefault="004900F6" w:rsidP="0035046F">
      <w:pPr>
        <w:pStyle w:val="NumberedList2"/>
        <w:rPr>
          <w:lang w:val="fr-FR"/>
        </w:rPr>
      </w:pPr>
      <w:r w:rsidRPr="00CA04D8">
        <w:rPr>
          <w:lang w:val="fr-FR"/>
        </w:rPr>
        <w:t xml:space="preserve">Laissez la case </w:t>
      </w:r>
      <w:r w:rsidRPr="00CA04D8">
        <w:rPr>
          <w:b/>
          <w:lang w:val="fr-FR"/>
        </w:rPr>
        <w:t>Requérir la correspondance IID exacte</w:t>
      </w:r>
      <w:r w:rsidRPr="00CA04D8">
        <w:rPr>
          <w:lang w:val="fr-FR"/>
        </w:rPr>
        <w:t xml:space="preserve"> cochée si le matériel n’a pas changé depuis l’activation MAK par proxy initiale et si vous utilisez la même MAK pour réactiver l’ordinateur.</w:t>
      </w:r>
    </w:p>
    <w:p w:rsidR="004900F6" w:rsidRPr="00CA04D8" w:rsidRDefault="00826BE8" w:rsidP="0035046F">
      <w:pPr>
        <w:pStyle w:val="TextinList2"/>
        <w:rPr>
          <w:lang w:val="fr-FR"/>
        </w:rPr>
      </w:pPr>
      <w:r w:rsidRPr="00CA04D8">
        <w:rPr>
          <w:rFonts w:cs="Times New Roman"/>
          <w:lang w:val="fr-FR"/>
        </w:rPr>
        <w:t>Décochez cette case si le matériel a changé mais que vous souhaiteriez encore que VAMT tente une réactivation à l’aide du CID précédemment stocké. Notez que la réactivation de Windows peut échouer dans ce scénario.</w:t>
      </w:r>
    </w:p>
    <w:p w:rsidR="005B5F56" w:rsidRPr="00CA04D8" w:rsidRDefault="004900F6" w:rsidP="0035046F">
      <w:pPr>
        <w:pStyle w:val="NumberedList2"/>
        <w:rPr>
          <w:lang w:val="fr-FR"/>
        </w:rPr>
      </w:pPr>
      <w:r w:rsidRPr="00CA04D8">
        <w:rPr>
          <w:lang w:val="fr-FR"/>
        </w:rPr>
        <w:t xml:space="preserve">Si vous activez un ordinateur qui requiert des informations d’identification de l’administrateur différentes de celles que vous utilisez actuellement, cochez la case </w:t>
      </w:r>
      <w:r w:rsidRPr="00CA04D8">
        <w:rPr>
          <w:b/>
          <w:lang w:val="fr-FR"/>
        </w:rPr>
        <w:t>Utiliser d’autres informations d’identification</w:t>
      </w:r>
      <w:r w:rsidRPr="00CA04D8">
        <w:rPr>
          <w:lang w:val="fr-FR"/>
        </w:rPr>
        <w:t>.</w:t>
      </w:r>
    </w:p>
    <w:p w:rsidR="004900F6" w:rsidRPr="00CA04D8" w:rsidRDefault="004900F6" w:rsidP="0035046F">
      <w:pPr>
        <w:pStyle w:val="NumberedList2"/>
        <w:rPr>
          <w:lang w:val="fr-FR"/>
        </w:rPr>
      </w:pPr>
      <w:r w:rsidRPr="00CA04D8">
        <w:rPr>
          <w:lang w:val="fr-FR"/>
        </w:rPr>
        <w:t xml:space="preserve">Cliquez sur </w:t>
      </w:r>
      <w:r w:rsidRPr="00CA04D8">
        <w:rPr>
          <w:b/>
          <w:lang w:val="fr-FR"/>
        </w:rPr>
        <w:t>OK</w:t>
      </w:r>
      <w:r w:rsidRPr="00CA04D8">
        <w:rPr>
          <w:lang w:val="fr-FR"/>
        </w:rPr>
        <w:t>.</w:t>
      </w:r>
    </w:p>
    <w:p w:rsidR="005B5F56" w:rsidRPr="00CA04D8" w:rsidRDefault="004900F6" w:rsidP="0035046F">
      <w:pPr>
        <w:pStyle w:val="TextinList2"/>
        <w:rPr>
          <w:lang w:val="fr-FR"/>
        </w:rPr>
      </w:pPr>
      <w:r w:rsidRPr="00CA04D8">
        <w:rPr>
          <w:rFonts w:cs="Times New Roman"/>
          <w:lang w:val="fr-FR"/>
        </w:rPr>
        <w:t xml:space="preserve">Le VAMT affiche la boîte de dialogue </w:t>
      </w:r>
      <w:r w:rsidRPr="00CA04D8">
        <w:rPr>
          <w:rFonts w:cs="Times New Roman"/>
          <w:b/>
          <w:lang w:val="fr-FR"/>
        </w:rPr>
        <w:t>Attribution de clés de produit</w:t>
      </w:r>
      <w:r w:rsidRPr="00CA04D8">
        <w:rPr>
          <w:rFonts w:cs="Times New Roman"/>
          <w:lang w:val="fr-FR"/>
        </w:rPr>
        <w:t xml:space="preserve"> pendant qu’il applique la MAK au Groupe de Laboratoire isolé.</w:t>
      </w:r>
    </w:p>
    <w:p w:rsidR="005B5F56" w:rsidRPr="00CA04D8" w:rsidRDefault="004900F6" w:rsidP="0035046F">
      <w:pPr>
        <w:pStyle w:val="TextinList2"/>
        <w:rPr>
          <w:lang w:val="fr-FR"/>
        </w:rPr>
      </w:pPr>
      <w:r w:rsidRPr="00CA04D8">
        <w:rPr>
          <w:rFonts w:cs="Times New Roman"/>
          <w:lang w:val="fr-FR"/>
        </w:rPr>
        <w:t xml:space="preserve">Le VAMT affiche la boîte de dialogue </w:t>
      </w:r>
      <w:r w:rsidRPr="00CA04D8">
        <w:rPr>
          <w:rFonts w:cs="Times New Roman"/>
          <w:b/>
          <w:lang w:val="fr-FR"/>
        </w:rPr>
        <w:t>Attribution des ID de confirmation</w:t>
      </w:r>
      <w:r w:rsidRPr="00CA04D8">
        <w:rPr>
          <w:rFonts w:cs="Times New Roman"/>
          <w:lang w:val="fr-FR"/>
        </w:rPr>
        <w:t xml:space="preserve"> pendant qu’il installe les CID sur les ordinateurs sélectionnés.</w:t>
      </w:r>
    </w:p>
    <w:p w:rsidR="004900F6" w:rsidRPr="00CA04D8" w:rsidRDefault="004900F6" w:rsidP="0035046F">
      <w:pPr>
        <w:pStyle w:val="Alert"/>
        <w:ind w:left="720"/>
        <w:rPr>
          <w:lang w:val="fr-FR"/>
        </w:rPr>
      </w:pPr>
      <w:r w:rsidRPr="00CA04D8">
        <w:rPr>
          <w:rFonts w:cs="Times New Roman"/>
          <w:b/>
          <w:lang w:val="fr-FR"/>
        </w:rPr>
        <w:t>Remarque</w:t>
      </w:r>
      <w:r w:rsidRPr="00CA04D8">
        <w:rPr>
          <w:rFonts w:cs="MS Reference Sans Serif"/>
          <w:b/>
          <w:bCs/>
          <w:lang w:val="fr-FR"/>
        </w:rPr>
        <w:t>   </w:t>
      </w:r>
      <w:r w:rsidRPr="00CA04D8">
        <w:rPr>
          <w:rFonts w:cs="Times New Roman"/>
          <w:lang w:val="fr-FR"/>
        </w:rPr>
        <w:t xml:space="preserve">La sélection de la case </w:t>
      </w:r>
      <w:r w:rsidRPr="00CA04D8">
        <w:rPr>
          <w:rFonts w:cs="Times New Roman"/>
          <w:b/>
          <w:bCs/>
          <w:lang w:val="fr-FR"/>
        </w:rPr>
        <w:t>Installer une MAK (remplacer la clé existante)</w:t>
      </w:r>
      <w:r w:rsidRPr="00CA04D8">
        <w:rPr>
          <w:rFonts w:cs="Times New Roman"/>
          <w:lang w:val="fr-FR"/>
        </w:rPr>
        <w:t xml:space="preserve"> entraîne l’installation d’une MAK. Cette opération doit être effectuée avec précaution. Si la version antérieure au SP1 de Windows Vista a été installée pendant plus de 30 jours, alors sa période de grâce initiale a expiré, et l’ordinateur entrera en mode RFM si aucune activation n’est effectuée avant la prochaine ouverture de session. Le VAMT peut être utilisé pour restaurer les ordinateurs distants correctement configurés du mode RFM tant qu’ils sont accessibles sur le réseau. Le mode RFM ne s’applique qu’à la version antérieure au SP1 de Windows Vista. Windows Vista SP1, ou version ultérieure, Windows 7, Windows Server 2008 ou Windows Server 2008 R2 n’entrera pas en mode RFM.</w:t>
      </w:r>
    </w:p>
    <w:p w:rsidR="004900F6" w:rsidRPr="00CA04D8" w:rsidRDefault="00A069ED" w:rsidP="004900F6">
      <w:pPr>
        <w:pStyle w:val="Heading3"/>
        <w:rPr>
          <w:lang w:val="fr-FR"/>
        </w:rPr>
      </w:pPr>
      <w:bookmarkStart w:id="40" w:name="_Scenario_3:_Configuring"/>
      <w:bookmarkStart w:id="41" w:name="_Toc231805868"/>
      <w:bookmarkStart w:id="42" w:name="_Toc237163589"/>
      <w:bookmarkEnd w:id="40"/>
      <w:r w:rsidRPr="00CA04D8">
        <w:rPr>
          <w:lang w:val="fr-FR"/>
        </w:rPr>
        <w:t>Prise en charge du VAMT pour l’activation KMS</w:t>
      </w:r>
      <w:bookmarkEnd w:id="41"/>
      <w:bookmarkEnd w:id="42"/>
    </w:p>
    <w:p w:rsidR="004900F6" w:rsidRPr="00CA04D8" w:rsidRDefault="004900F6" w:rsidP="003F7DDE">
      <w:pPr>
        <w:pStyle w:val="Norm"/>
        <w:rPr>
          <w:lang w:val="fr-FR"/>
        </w:rPr>
      </w:pPr>
      <w:r w:rsidRPr="00CA04D8">
        <w:rPr>
          <w:rFonts w:cs="Times New Roman"/>
          <w:lang w:val="fr-FR"/>
        </w:rPr>
        <w:t>Dans ce scénario, le VAMT est utilisé pour installer et activer des clés de clients KMS sur les ordinateurs du réseau principal ou du Laboratoire isolé. La procédure décrite ci-après suppose que le VAMT a été installé et que les ordinateurs ont été ajoutés à la CIL. Ces tâches sont décrites dans les étapes 1 à 4 dans le Scénario 1 (pour le réseau principal) ou le Scénario 2 (pour le groupe de travail du Laboratoire isolé).</w:t>
      </w:r>
    </w:p>
    <w:p w:rsidR="004900F6" w:rsidRPr="00CA04D8" w:rsidRDefault="004900F6" w:rsidP="00305166">
      <w:pPr>
        <w:pStyle w:val="NumberedList1"/>
        <w:numPr>
          <w:ilvl w:val="0"/>
          <w:numId w:val="53"/>
        </w:numPr>
        <w:ind w:left="360"/>
        <w:rPr>
          <w:lang w:val="fr-FR"/>
        </w:rPr>
      </w:pPr>
      <w:r w:rsidRPr="00CA04D8">
        <w:rPr>
          <w:lang w:val="fr-FR"/>
        </w:rPr>
        <w:t>Ouvrez la console VAMT.</w:t>
      </w:r>
    </w:p>
    <w:p w:rsidR="005B5F56" w:rsidRPr="00CA04D8" w:rsidRDefault="004900F6" w:rsidP="007F64E2">
      <w:pPr>
        <w:pStyle w:val="NumberedList1"/>
        <w:rPr>
          <w:lang w:val="fr-FR"/>
        </w:rPr>
      </w:pPr>
      <w:r w:rsidRPr="00CA04D8">
        <w:rPr>
          <w:lang w:val="fr-FR"/>
        </w:rPr>
        <w:lastRenderedPageBreak/>
        <w:t>Sélectionnez les ordinateurs à activer soit en cliquant sur un groupe dans le volet d’affichage de l’arborescence, soit en sélectionnant des ordinateurs individuels dans le volet d’affichage de liste.</w:t>
      </w:r>
    </w:p>
    <w:p w:rsidR="004900F6" w:rsidRPr="00CA04D8" w:rsidRDefault="004900F6" w:rsidP="007F64E2">
      <w:pPr>
        <w:pStyle w:val="NumberedList1"/>
        <w:rPr>
          <w:lang w:val="fr-FR"/>
        </w:rPr>
      </w:pPr>
      <w:r w:rsidRPr="00CA04D8">
        <w:rPr>
          <w:lang w:val="fr-FR"/>
        </w:rPr>
        <w:t xml:space="preserve">Cliquez avec le bouton droit de la souris sur le groupe ou les ordinateurs sélectionné(s), puis cliquez sur </w:t>
      </w:r>
      <w:r w:rsidRPr="00CA04D8">
        <w:rPr>
          <w:b/>
          <w:bCs/>
          <w:lang w:val="fr-FR"/>
        </w:rPr>
        <w:t>Configuration pour l’activation KMS</w:t>
      </w:r>
      <w:r w:rsidRPr="00CA04D8">
        <w:rPr>
          <w:lang w:val="fr-FR"/>
        </w:rPr>
        <w:t xml:space="preserve"> pour afficher la boîte de dialogue </w:t>
      </w:r>
      <w:r w:rsidRPr="00CA04D8">
        <w:rPr>
          <w:b/>
          <w:lang w:val="fr-FR"/>
        </w:rPr>
        <w:t>Configuration KMS</w:t>
      </w:r>
      <w:r w:rsidRPr="00CA04D8">
        <w:rPr>
          <w:lang w:val="fr-FR"/>
        </w:rPr>
        <w:t>.</w:t>
      </w:r>
    </w:p>
    <w:p w:rsidR="004900F6" w:rsidRPr="00CA04D8" w:rsidRDefault="004900F6" w:rsidP="007F64E2">
      <w:pPr>
        <w:pStyle w:val="NumberedList1"/>
        <w:rPr>
          <w:lang w:val="fr-FR"/>
        </w:rPr>
      </w:pPr>
      <w:r w:rsidRPr="00CA04D8">
        <w:rPr>
          <w:lang w:val="fr-FR"/>
        </w:rPr>
        <w:t xml:space="preserve">Sélectionnez </w:t>
      </w:r>
      <w:r w:rsidRPr="00CA04D8">
        <w:rPr>
          <w:b/>
          <w:lang w:val="fr-FR"/>
        </w:rPr>
        <w:t>Installer une clé de client KMS (remplacer la clé existante)</w:t>
      </w:r>
      <w:r w:rsidRPr="00CA04D8">
        <w:rPr>
          <w:lang w:val="fr-FR"/>
        </w:rPr>
        <w:t xml:space="preserve"> pour demander au VAMT d’installer une clé de client KMS sur un ordinateur client.</w:t>
      </w:r>
    </w:p>
    <w:p w:rsidR="004900F6" w:rsidRPr="00CA04D8" w:rsidRDefault="004900F6" w:rsidP="007F64E2">
      <w:pPr>
        <w:pStyle w:val="NumberedList1"/>
        <w:rPr>
          <w:lang w:val="fr-FR"/>
        </w:rPr>
      </w:pPr>
      <w:r w:rsidRPr="00CA04D8">
        <w:rPr>
          <w:lang w:val="fr-FR"/>
        </w:rPr>
        <w:t>Sélectionnez l’option d’activation appropriée :</w:t>
      </w:r>
    </w:p>
    <w:p w:rsidR="004900F6" w:rsidRPr="00CA04D8" w:rsidRDefault="004900F6" w:rsidP="00305166">
      <w:pPr>
        <w:pStyle w:val="BulletedList2"/>
        <w:rPr>
          <w:lang w:val="fr-FR"/>
        </w:rPr>
      </w:pPr>
      <w:r w:rsidRPr="00CA04D8">
        <w:rPr>
          <w:rStyle w:val="Strong"/>
          <w:lang w:val="fr-FR"/>
        </w:rPr>
        <w:t>Découverte automatique d’hôte KMS à l’aide de DNS.</w:t>
      </w:r>
      <w:r w:rsidRPr="00CA04D8">
        <w:rPr>
          <w:lang w:val="fr-FR"/>
        </w:rPr>
        <w:t xml:space="preserve"> Le VAMT supprime dans un premier temps tout hôte KMS précédemment configuré sur l’ordinateur cible, puis demande à l’ordinateur d’interroger DNS pour repérer un hôte KMS et tenter une activation.</w:t>
      </w:r>
    </w:p>
    <w:p w:rsidR="004900F6" w:rsidRPr="00CA04D8" w:rsidRDefault="004900F6" w:rsidP="00305166">
      <w:pPr>
        <w:pStyle w:val="BulletedList2"/>
        <w:rPr>
          <w:lang w:val="fr-FR"/>
        </w:rPr>
      </w:pPr>
      <w:r w:rsidRPr="00CA04D8">
        <w:rPr>
          <w:rStyle w:val="Strong"/>
          <w:lang w:val="fr-FR"/>
        </w:rPr>
        <w:t>Utilisation d’un port et d’un hôte KMS spécifiques.</w:t>
      </w:r>
      <w:r w:rsidRPr="00CA04D8">
        <w:rPr>
          <w:lang w:val="fr-FR"/>
        </w:rPr>
        <w:t xml:space="preserve"> Le VAMT définit le port et le nom d’hôte KMS spécifiques sur l’ordinateur cible, puis demande à l’ordinateur de tenter une activation avec cet hôte KMS spécifique.</w:t>
      </w:r>
    </w:p>
    <w:p w:rsidR="005B5F56" w:rsidRPr="00CA04D8" w:rsidRDefault="004900F6" w:rsidP="007F64E2">
      <w:pPr>
        <w:pStyle w:val="NumberedList1"/>
        <w:rPr>
          <w:lang w:val="fr-FR"/>
        </w:rPr>
      </w:pPr>
      <w:r w:rsidRPr="00CA04D8">
        <w:rPr>
          <w:lang w:val="fr-FR"/>
        </w:rPr>
        <w:t xml:space="preserve">Si vous activez des ordinateurs qui requièrent des informations d’identification de l’administrateur différentes de celles que vous utilisez actuellement, cochez la case </w:t>
      </w:r>
      <w:r w:rsidRPr="00CA04D8">
        <w:rPr>
          <w:b/>
          <w:lang w:val="fr-FR"/>
        </w:rPr>
        <w:t>Utiliser d’autres informations d’identification</w:t>
      </w:r>
      <w:r w:rsidRPr="00CA04D8">
        <w:rPr>
          <w:lang w:val="fr-FR"/>
        </w:rPr>
        <w:t xml:space="preserve">, puis cliquez sur </w:t>
      </w:r>
      <w:r w:rsidRPr="00CA04D8">
        <w:rPr>
          <w:b/>
          <w:lang w:val="fr-FR"/>
        </w:rPr>
        <w:t>OK</w:t>
      </w:r>
      <w:r w:rsidRPr="00CA04D8">
        <w:rPr>
          <w:lang w:val="fr-FR"/>
        </w:rPr>
        <w:t>.</w:t>
      </w:r>
    </w:p>
    <w:p w:rsidR="004900F6" w:rsidRPr="00CA04D8" w:rsidRDefault="004900F6" w:rsidP="00305166">
      <w:pPr>
        <w:pStyle w:val="TextinList1"/>
        <w:rPr>
          <w:lang w:val="fr-FR"/>
        </w:rPr>
      </w:pPr>
      <w:r w:rsidRPr="00CA04D8">
        <w:rPr>
          <w:rFonts w:cs="Times New Roman"/>
          <w:lang w:val="fr-FR"/>
        </w:rPr>
        <w:t xml:space="preserve">Le VAMT affiche la boîte de dialogue </w:t>
      </w:r>
      <w:r w:rsidRPr="00CA04D8">
        <w:rPr>
          <w:rFonts w:cs="Times New Roman"/>
          <w:b/>
          <w:lang w:val="fr-FR"/>
        </w:rPr>
        <w:t>Attribution de clés de produit</w:t>
      </w:r>
      <w:r w:rsidRPr="00CA04D8">
        <w:rPr>
          <w:rFonts w:cs="Times New Roman"/>
          <w:lang w:val="fr-FR"/>
        </w:rPr>
        <w:t xml:space="preserve">, puis la boîte de dialogue </w:t>
      </w:r>
      <w:r w:rsidRPr="00CA04D8">
        <w:rPr>
          <w:rFonts w:cs="Times New Roman"/>
          <w:b/>
          <w:lang w:val="fr-FR"/>
        </w:rPr>
        <w:t>Activation d’ordinateurs</w:t>
      </w:r>
      <w:r w:rsidRPr="00CA04D8">
        <w:rPr>
          <w:rFonts w:cs="Times New Roman"/>
          <w:lang w:val="fr-FR"/>
        </w:rPr>
        <w:t xml:space="preserve"> jusqu’à ce qu’il termine l’action demandée. Si vous avez coché la case </w:t>
      </w:r>
      <w:r w:rsidRPr="00CA04D8">
        <w:rPr>
          <w:rFonts w:cs="Times New Roman"/>
          <w:b/>
          <w:lang w:val="fr-FR"/>
        </w:rPr>
        <w:t>Utiliser d’autres informations d’identification</w:t>
      </w:r>
      <w:r w:rsidRPr="00CA04D8">
        <w:rPr>
          <w:rFonts w:cs="Times New Roman"/>
          <w:lang w:val="fr-FR"/>
        </w:rPr>
        <w:t>, vous serez invité à entrer les informations d’identification avant ces boîtes de dialogue.</w:t>
      </w:r>
      <w:bookmarkStart w:id="43" w:name="_Microsoft_VAMT_Privacy"/>
      <w:bookmarkEnd w:id="43"/>
    </w:p>
    <w:p w:rsidR="00761B7E" w:rsidRPr="00CA04D8" w:rsidRDefault="00761B7E" w:rsidP="00761B7E">
      <w:pPr>
        <w:pStyle w:val="Heading3"/>
        <w:rPr>
          <w:lang w:val="fr-FR"/>
        </w:rPr>
      </w:pPr>
      <w:bookmarkStart w:id="44" w:name="_Toc231805849"/>
      <w:bookmarkStart w:id="45" w:name="_Toc231805847"/>
      <w:bookmarkStart w:id="46" w:name="_Toc231805869"/>
      <w:bookmarkStart w:id="47" w:name="_Toc237163590"/>
      <w:r w:rsidRPr="00CA04D8">
        <w:rPr>
          <w:lang w:val="fr-FR"/>
        </w:rPr>
        <w:t>Conversion de clients KMS en activation MAK</w:t>
      </w:r>
      <w:bookmarkEnd w:id="47"/>
    </w:p>
    <w:p w:rsidR="00761B7E" w:rsidRPr="00CA04D8" w:rsidRDefault="00761B7E" w:rsidP="003F7DDE">
      <w:pPr>
        <w:pStyle w:val="Norm"/>
        <w:rPr>
          <w:lang w:val="fr-FR"/>
        </w:rPr>
      </w:pPr>
      <w:r w:rsidRPr="00CA04D8">
        <w:rPr>
          <w:rFonts w:cs="Times New Roman"/>
          <w:lang w:val="fr-FR"/>
        </w:rPr>
        <w:t>Windows 7 et Windows Server 2008 R2 s’installent automatiquement en tant que clients KMS. Pour convertir un client KMS en activation MAK, installez une clé MAK. Vous pouvez installer une clé MAK pendant l’installation du système d’exploitation ou à tout moment par la suite.</w:t>
      </w:r>
    </w:p>
    <w:p w:rsidR="00761B7E" w:rsidRPr="00CA04D8" w:rsidRDefault="00761B7E" w:rsidP="003F7DDE">
      <w:pPr>
        <w:pStyle w:val="Norm"/>
        <w:rPr>
          <w:lang w:val="fr-FR"/>
        </w:rPr>
      </w:pPr>
      <w:r w:rsidRPr="00CA04D8">
        <w:rPr>
          <w:rFonts w:cs="Times New Roman"/>
          <w:lang w:val="fr-FR"/>
        </w:rPr>
        <w:lastRenderedPageBreak/>
        <w:t>Vous pouvez installer une clé MAK sur une image de référence de Windows 7 et de Windows Server 2008 R2 pour que toutes les installations effectuées depuis cette image utilisent l’activation MAK plutôt que l’activation KMS par défaut. Cette opération élimine la nécessité de spécifier une clé MAK dans un fichier d’installation sans assistance.</w:t>
      </w:r>
    </w:p>
    <w:p w:rsidR="00761B7E" w:rsidRPr="00CA04D8" w:rsidRDefault="00761B7E" w:rsidP="00761B7E">
      <w:pPr>
        <w:pStyle w:val="Heading4"/>
        <w:rPr>
          <w:lang w:val="fr-FR"/>
        </w:rPr>
      </w:pPr>
      <w:bookmarkStart w:id="48" w:name="_Toc230000279"/>
      <w:bookmarkStart w:id="49" w:name="_Toc224402184"/>
      <w:bookmarkStart w:id="50" w:name="_Toc224402121"/>
      <w:bookmarkStart w:id="51" w:name="_Toc224392046"/>
      <w:r w:rsidRPr="00CA04D8">
        <w:rPr>
          <w:lang w:val="fr-FR"/>
        </w:rPr>
        <w:t>Installation d’une clé MAK pendant l’installation du système d’exploitation</w:t>
      </w:r>
      <w:bookmarkEnd w:id="48"/>
      <w:bookmarkEnd w:id="49"/>
      <w:bookmarkEnd w:id="50"/>
      <w:bookmarkEnd w:id="51"/>
    </w:p>
    <w:p w:rsidR="00761B7E" w:rsidRPr="00CA04D8" w:rsidRDefault="00DF1109" w:rsidP="003F7DDE">
      <w:pPr>
        <w:pStyle w:val="Norm"/>
        <w:rPr>
          <w:lang w:val="fr-FR"/>
        </w:rPr>
      </w:pPr>
      <w:r w:rsidRPr="00CA04D8">
        <w:rPr>
          <w:rFonts w:cs="Times New Roman"/>
          <w:lang w:val="fr-FR"/>
        </w:rPr>
        <w:t xml:space="preserve">Vous pouvez convertir un client KMS en client MAK pendant l’installation initiale de Windows 7 ou de Windows Server 2008 R2 en incluant une clé MAK dans un fichier d’installation sans assistance (Unattend.xml). Le fichier Unattend.xml est utilisable avec Setup.exe ou avec les services de déploiement Windows. Pour plus d’informations, reportez-vous au fichier d’aide (en anglais) </w:t>
      </w:r>
      <w:r w:rsidRPr="00CA04D8">
        <w:rPr>
          <w:rStyle w:val="Emphasis"/>
          <w:lang w:val="fr-FR"/>
        </w:rPr>
        <w:t>Unattended Windows Setup Reference</w:t>
      </w:r>
      <w:r w:rsidRPr="00CA04D8">
        <w:rPr>
          <w:rFonts w:cs="Times New Roman"/>
          <w:lang w:val="fr-FR"/>
        </w:rPr>
        <w:t xml:space="preserve"> (Guide de référence de l’installation sans assistance utilisateur de Windows) de Windows AIK, accessible à l’adresse </w:t>
      </w:r>
      <w:hyperlink r:id="rId39" w:history="1">
        <w:r w:rsidRPr="00CA04D8">
          <w:rPr>
            <w:rStyle w:val="Hyperlink"/>
            <w:lang w:val="fr-FR"/>
          </w:rPr>
          <w:t>http://go.microsoft.com/fwlink/?LinkId=136976</w:t>
        </w:r>
      </w:hyperlink>
      <w:r w:rsidRPr="00CA04D8">
        <w:rPr>
          <w:rFonts w:cs="Times New Roman"/>
          <w:lang w:val="fr-FR"/>
        </w:rPr>
        <w:t>.</w:t>
      </w:r>
    </w:p>
    <w:p w:rsidR="00761B7E" w:rsidRPr="00CA04D8" w:rsidRDefault="00761B7E" w:rsidP="00DF1109">
      <w:pPr>
        <w:pStyle w:val="Alert"/>
        <w:rPr>
          <w:lang w:val="fr-FR"/>
        </w:rPr>
      </w:pPr>
      <w:r w:rsidRPr="00CA04D8">
        <w:rPr>
          <w:rStyle w:val="Strong"/>
          <w:lang w:val="fr-FR"/>
        </w:rPr>
        <w:t>Remarque</w:t>
      </w:r>
      <w:r w:rsidRPr="00CA04D8">
        <w:rPr>
          <w:rFonts w:cs="Cambria Math"/>
          <w:lang w:val="fr-FR"/>
        </w:rPr>
        <w:t>   </w:t>
      </w:r>
      <w:r w:rsidRPr="00CA04D8">
        <w:rPr>
          <w:rFonts w:cs="Times New Roman"/>
          <w:lang w:val="fr-FR"/>
        </w:rPr>
        <w:t>La clé MAK est stockée en texte clair dans le fichier Unattend.xml. Lors d’une installation sans assistance, le fichier Unattend.xml ou AutoUnattend.xml est copié dans le dossier %SystemRoot%\Panther de l’ordinateur cible. Toutefois, à la fin du processus d’installation, le programme remplace cette information par la mention « SENSITIVE*DATA*DELETED ».</w:t>
      </w:r>
    </w:p>
    <w:p w:rsidR="00761B7E" w:rsidRPr="00CA04D8" w:rsidRDefault="00761B7E" w:rsidP="00761B7E">
      <w:pPr>
        <w:pStyle w:val="Heading4"/>
        <w:rPr>
          <w:lang w:val="fr-FR"/>
        </w:rPr>
      </w:pPr>
      <w:bookmarkStart w:id="52" w:name="_Toc230000280"/>
      <w:bookmarkStart w:id="53" w:name="_Toc224402185"/>
      <w:bookmarkStart w:id="54" w:name="_Toc224402122"/>
      <w:bookmarkStart w:id="55" w:name="_Toc224392047"/>
      <w:r w:rsidRPr="00CA04D8">
        <w:rPr>
          <w:lang w:val="fr-FR"/>
        </w:rPr>
        <w:t>Installation d’une clé MAK après l’installation du système d’exploitation</w:t>
      </w:r>
      <w:bookmarkEnd w:id="52"/>
      <w:bookmarkEnd w:id="53"/>
      <w:bookmarkEnd w:id="54"/>
      <w:bookmarkEnd w:id="55"/>
    </w:p>
    <w:p w:rsidR="00761B7E" w:rsidRPr="00CA04D8" w:rsidRDefault="00BC5AF1" w:rsidP="003F7DDE">
      <w:pPr>
        <w:pStyle w:val="Norm"/>
        <w:rPr>
          <w:lang w:val="fr-FR"/>
        </w:rPr>
      </w:pPr>
      <w:r w:rsidRPr="00CA04D8">
        <w:rPr>
          <w:rFonts w:cs="Times New Roman"/>
          <w:lang w:val="fr-FR"/>
        </w:rPr>
        <w:t>Vous pouvez configurer une édition en volume de Windows 7 ou de Windows Server 2008 R2 pour utiliser l’activation MAK à l’aide de l’option Système du Panneau de configuration ou en exécutant le script Slmgr.vbs :</w:t>
      </w:r>
    </w:p>
    <w:p w:rsidR="00761B7E" w:rsidRPr="00CA04D8" w:rsidRDefault="00761B7E" w:rsidP="00761B7E">
      <w:pPr>
        <w:pStyle w:val="BulletedList1"/>
        <w:numPr>
          <w:ilvl w:val="0"/>
          <w:numId w:val="48"/>
        </w:numPr>
        <w:rPr>
          <w:lang w:val="fr-FR"/>
        </w:rPr>
      </w:pPr>
      <w:r w:rsidRPr="00CA04D8">
        <w:rPr>
          <w:lang w:val="fr-FR"/>
        </w:rPr>
        <w:t xml:space="preserve">Pour installer une clé MAK à l’aide de l’application Système, cliquez sur le lien </w:t>
      </w:r>
      <w:r w:rsidRPr="00CA04D8">
        <w:rPr>
          <w:rStyle w:val="Strong"/>
          <w:lang w:val="fr-FR"/>
        </w:rPr>
        <w:t>Changer la clé du produit</w:t>
      </w:r>
      <w:r w:rsidRPr="00CA04D8">
        <w:rPr>
          <w:lang w:val="fr-FR"/>
        </w:rPr>
        <w:t xml:space="preserve">, puis tapez la clé MAK dans la boîte de dialogue </w:t>
      </w:r>
      <w:r w:rsidRPr="00CA04D8">
        <w:rPr>
          <w:rStyle w:val="Strong"/>
          <w:lang w:val="fr-FR"/>
        </w:rPr>
        <w:t>Changer de clé de produit pour l’activation</w:t>
      </w:r>
      <w:r w:rsidRPr="00CA04D8">
        <w:rPr>
          <w:lang w:val="fr-FR"/>
        </w:rPr>
        <w:t>.</w:t>
      </w:r>
    </w:p>
    <w:p w:rsidR="00761B7E" w:rsidRPr="00CA04D8" w:rsidRDefault="00761B7E" w:rsidP="00761B7E">
      <w:pPr>
        <w:pStyle w:val="BulletedList1"/>
        <w:numPr>
          <w:ilvl w:val="0"/>
          <w:numId w:val="48"/>
        </w:numPr>
        <w:rPr>
          <w:lang w:val="fr-FR"/>
        </w:rPr>
      </w:pPr>
      <w:r w:rsidRPr="00CA04D8">
        <w:rPr>
          <w:lang w:val="fr-FR"/>
        </w:rPr>
        <w:t>Pour installer une clé MAK par le biais du script Slmgr.vbs, exécutez la commande ci-après à partir d’une invite de commandes :</w:t>
      </w:r>
    </w:p>
    <w:p w:rsidR="00761B7E" w:rsidRPr="00CA04D8" w:rsidRDefault="00761B7E" w:rsidP="001F06D0">
      <w:pPr>
        <w:pStyle w:val="TextinList1"/>
        <w:rPr>
          <w:rStyle w:val="CodeEmbedded"/>
          <w:noProof w:val="0"/>
          <w:lang w:val="fr-FR"/>
        </w:rPr>
      </w:pPr>
      <w:r w:rsidRPr="00CA04D8">
        <w:rPr>
          <w:rStyle w:val="CodeEmbedded"/>
          <w:noProof w:val="0"/>
          <w:lang w:val="fr-FR"/>
        </w:rPr>
        <w:t>slmgr.vbs /ipk &lt;CléActivationMultiple&gt;</w:t>
      </w:r>
    </w:p>
    <w:p w:rsidR="00761B7E" w:rsidRPr="00CA04D8" w:rsidRDefault="00761B7E" w:rsidP="001F06D0">
      <w:pPr>
        <w:pStyle w:val="TextinList1"/>
        <w:rPr>
          <w:lang w:val="fr-FR"/>
        </w:rPr>
      </w:pPr>
      <w:r w:rsidRPr="00CA04D8">
        <w:rPr>
          <w:rFonts w:cs="Times New Roman"/>
          <w:lang w:val="fr-FR"/>
        </w:rPr>
        <w:t xml:space="preserve">où </w:t>
      </w:r>
      <w:r w:rsidRPr="00CA04D8">
        <w:rPr>
          <w:rStyle w:val="Emphasis"/>
          <w:lang w:val="fr-FR"/>
        </w:rPr>
        <w:t>CléActivationMultiple</w:t>
      </w:r>
      <w:r w:rsidRPr="00CA04D8">
        <w:rPr>
          <w:rFonts w:cs="Times New Roman"/>
          <w:lang w:val="fr-FR"/>
        </w:rPr>
        <w:t xml:space="preserve"> correspond à la clé MAK.</w:t>
      </w:r>
    </w:p>
    <w:p w:rsidR="00761B7E" w:rsidRPr="00CA04D8" w:rsidRDefault="00761B7E" w:rsidP="003F7DDE">
      <w:pPr>
        <w:pStyle w:val="Norm"/>
        <w:rPr>
          <w:lang w:val="fr-FR"/>
        </w:rPr>
      </w:pPr>
      <w:r w:rsidRPr="00CA04D8">
        <w:rPr>
          <w:rFonts w:cs="Times New Roman"/>
          <w:lang w:val="fr-FR"/>
        </w:rPr>
        <w:lastRenderedPageBreak/>
        <w:t xml:space="preserve">Si les utilisateurs installent une clé MAK à l’aide de l’interface utilisateur, le client MAK tente de s’activer une seule fois sur Internet. En cas d’installation d’une clé MAK au moyen du script Slmgr.vbs, le client MAK ne tente pas de s’activer automatiquement. L’utilisateur peut utiliser </w:t>
      </w:r>
      <w:r w:rsidRPr="00CA04D8">
        <w:rPr>
          <w:rFonts w:cs="Times New Roman"/>
          <w:b/>
          <w:lang w:val="fr-FR"/>
        </w:rPr>
        <w:t>Slmgr.vbs /ato</w:t>
      </w:r>
      <w:r w:rsidRPr="00CA04D8">
        <w:rPr>
          <w:rFonts w:cs="Times New Roman"/>
          <w:lang w:val="fr-FR"/>
        </w:rPr>
        <w:t xml:space="preserve"> pour activer manuellement la MAK sur Internet.</w:t>
      </w:r>
    </w:p>
    <w:p w:rsidR="00B07399" w:rsidRPr="00CA04D8" w:rsidRDefault="00B07399" w:rsidP="00B07399">
      <w:pPr>
        <w:pStyle w:val="Heading1"/>
        <w:rPr>
          <w:lang w:val="fr-FR"/>
        </w:rPr>
      </w:pPr>
      <w:bookmarkStart w:id="56" w:name="_Toc237163591"/>
      <w:r w:rsidRPr="00CA04D8">
        <w:rPr>
          <w:lang w:val="fr-FR"/>
        </w:rPr>
        <w:lastRenderedPageBreak/>
        <w:t>Clés d’hôte KMS de produits</w:t>
      </w:r>
      <w:bookmarkEnd w:id="44"/>
      <w:bookmarkEnd w:id="56"/>
    </w:p>
    <w:p w:rsidR="00B07399" w:rsidRPr="00CA04D8" w:rsidRDefault="0056665F" w:rsidP="00B64390">
      <w:pPr>
        <w:pStyle w:val="Norm"/>
        <w:rPr>
          <w:lang w:val="fr-FR"/>
        </w:rPr>
      </w:pPr>
      <w:r w:rsidRPr="00CA04D8">
        <w:rPr>
          <w:rFonts w:cs="Times New Roman"/>
          <w:lang w:val="fr-FR"/>
        </w:rPr>
        <w:t>Le tableau 7 décrit les produits que chaque hôte KMS peut activer.</w:t>
      </w:r>
    </w:p>
    <w:p w:rsidR="00B07399" w:rsidRPr="00CA04D8" w:rsidRDefault="0056665F" w:rsidP="00B07399">
      <w:pPr>
        <w:pStyle w:val="Label"/>
        <w:rPr>
          <w:lang w:val="fr-FR"/>
        </w:rPr>
      </w:pPr>
      <w:r w:rsidRPr="00CA04D8">
        <w:rPr>
          <w:rFonts w:cs="Times New Roman"/>
          <w:lang w:val="fr-FR"/>
        </w:rPr>
        <w:t>Tableau 7. Clés d’hôtes KMS associées aux produits qu’elles activent</w:t>
      </w:r>
    </w:p>
    <w:p w:rsidR="002F3940" w:rsidRPr="00CA04D8" w:rsidRDefault="002F3940" w:rsidP="002F3940">
      <w:pPr>
        <w:pStyle w:val="TableSpacing"/>
        <w:rPr>
          <w:lang w:val="fr-FR"/>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035"/>
        <w:gridCol w:w="3406"/>
        <w:gridCol w:w="1194"/>
        <w:gridCol w:w="2833"/>
      </w:tblGrid>
      <w:tr w:rsidR="00B07399" w:rsidRPr="00CA04D8" w:rsidTr="002F3940">
        <w:trPr>
          <w:tblHeader/>
        </w:trPr>
        <w:tc>
          <w:tcPr>
            <w:tcW w:w="2036" w:type="dxa"/>
            <w:shd w:val="clear" w:color="auto" w:fill="B8CCE4" w:themeFill="accent1" w:themeFillTint="66"/>
          </w:tcPr>
          <w:p w:rsidR="00B07399" w:rsidRPr="00CA04D8" w:rsidRDefault="001B2987" w:rsidP="00C34320">
            <w:pPr>
              <w:pStyle w:val="tabletext"/>
              <w:rPr>
                <w:rStyle w:val="Strong"/>
                <w:lang w:val="fr-FR"/>
              </w:rPr>
            </w:pPr>
            <w:r w:rsidRPr="00CA04D8">
              <w:rPr>
                <w:rStyle w:val="Strong"/>
                <w:lang w:val="fr-FR"/>
              </w:rPr>
              <w:t>Groupe de produits en volume</w:t>
            </w:r>
          </w:p>
        </w:tc>
        <w:tc>
          <w:tcPr>
            <w:tcW w:w="0" w:type="auto"/>
            <w:shd w:val="clear" w:color="auto" w:fill="B8CCE4" w:themeFill="accent1" w:themeFillTint="66"/>
          </w:tcPr>
          <w:p w:rsidR="00B07399" w:rsidRPr="00CA04D8" w:rsidRDefault="001B2987" w:rsidP="00C34320">
            <w:pPr>
              <w:pStyle w:val="tabletext"/>
              <w:rPr>
                <w:rStyle w:val="Strong"/>
                <w:lang w:val="fr-FR"/>
              </w:rPr>
            </w:pPr>
            <w:r w:rsidRPr="00CA04D8">
              <w:rPr>
                <w:rStyle w:val="Strong"/>
                <w:lang w:val="fr-FR"/>
              </w:rPr>
              <w:t>Produits Windows</w:t>
            </w:r>
          </w:p>
        </w:tc>
        <w:tc>
          <w:tcPr>
            <w:tcW w:w="0" w:type="auto"/>
            <w:shd w:val="clear" w:color="auto" w:fill="B8CCE4" w:themeFill="accent1" w:themeFillTint="66"/>
          </w:tcPr>
          <w:p w:rsidR="00B07399" w:rsidRPr="00CA04D8" w:rsidRDefault="001B2987" w:rsidP="00C34320">
            <w:pPr>
              <w:pStyle w:val="tabletext"/>
              <w:rPr>
                <w:rStyle w:val="Strong"/>
                <w:lang w:val="fr-FR"/>
              </w:rPr>
            </w:pPr>
            <w:r w:rsidRPr="00CA04D8">
              <w:rPr>
                <w:rStyle w:val="Strong"/>
                <w:lang w:val="fr-FR"/>
              </w:rPr>
              <w:t>Type de clé</w:t>
            </w:r>
          </w:p>
        </w:tc>
        <w:tc>
          <w:tcPr>
            <w:tcW w:w="0" w:type="auto"/>
            <w:shd w:val="clear" w:color="auto" w:fill="B8CCE4" w:themeFill="accent1" w:themeFillTint="66"/>
          </w:tcPr>
          <w:p w:rsidR="00B07399" w:rsidRPr="00CA04D8" w:rsidRDefault="001B2987" w:rsidP="00C34320">
            <w:pPr>
              <w:pStyle w:val="tabletext"/>
              <w:rPr>
                <w:rStyle w:val="Strong"/>
                <w:lang w:val="fr-FR"/>
              </w:rPr>
            </w:pPr>
            <w:r w:rsidRPr="00CA04D8">
              <w:rPr>
                <w:rStyle w:val="Strong"/>
                <w:lang w:val="fr-FR"/>
              </w:rPr>
              <w:t>Produits activés par type de clé</w:t>
            </w:r>
          </w:p>
        </w:tc>
      </w:tr>
      <w:tr w:rsidR="00B07399" w:rsidRPr="00CA04D8" w:rsidTr="002F3940">
        <w:tc>
          <w:tcPr>
            <w:tcW w:w="2036" w:type="dxa"/>
          </w:tcPr>
          <w:p w:rsidR="00B07399" w:rsidRPr="00CA04D8" w:rsidRDefault="001B2987" w:rsidP="00C34320">
            <w:pPr>
              <w:pStyle w:val="tabletext"/>
              <w:rPr>
                <w:lang w:val="fr-FR"/>
              </w:rPr>
            </w:pPr>
            <w:r w:rsidRPr="00CA04D8">
              <w:rPr>
                <w:lang w:val="fr-FR"/>
              </w:rPr>
              <w:t xml:space="preserve">Windows Vista </w:t>
            </w:r>
          </w:p>
        </w:tc>
        <w:tc>
          <w:tcPr>
            <w:tcW w:w="0" w:type="auto"/>
          </w:tcPr>
          <w:p w:rsidR="00B07399" w:rsidRPr="00CA04D8" w:rsidRDefault="001B2987" w:rsidP="00C34320">
            <w:pPr>
              <w:pStyle w:val="tabletext"/>
              <w:rPr>
                <w:lang w:val="fr-FR"/>
              </w:rPr>
            </w:pPr>
            <w:r w:rsidRPr="00CA04D8">
              <w:rPr>
                <w:lang w:val="fr-FR"/>
              </w:rPr>
              <w:t>Windows Vista Professionnel</w:t>
            </w:r>
          </w:p>
          <w:p w:rsidR="00B07399" w:rsidRPr="00CA04D8" w:rsidRDefault="001B2987" w:rsidP="00C34320">
            <w:pPr>
              <w:pStyle w:val="tabletext"/>
              <w:rPr>
                <w:lang w:val="fr-FR"/>
              </w:rPr>
            </w:pPr>
            <w:r w:rsidRPr="00CA04D8">
              <w:rPr>
                <w:lang w:val="fr-FR"/>
              </w:rPr>
              <w:t xml:space="preserve">Windows Vista Entreprise </w:t>
            </w:r>
          </w:p>
        </w:tc>
        <w:tc>
          <w:tcPr>
            <w:tcW w:w="0" w:type="auto"/>
          </w:tcPr>
          <w:p w:rsidR="00B07399" w:rsidRPr="00CA04D8" w:rsidRDefault="001B2987" w:rsidP="00C34320">
            <w:pPr>
              <w:pStyle w:val="tabletext"/>
              <w:rPr>
                <w:lang w:val="fr-FR"/>
              </w:rPr>
            </w:pPr>
            <w:r w:rsidRPr="00CA04D8">
              <w:rPr>
                <w:lang w:val="fr-FR"/>
              </w:rPr>
              <w:t xml:space="preserve">KMS </w:t>
            </w:r>
          </w:p>
        </w:tc>
        <w:tc>
          <w:tcPr>
            <w:tcW w:w="0" w:type="auto"/>
          </w:tcPr>
          <w:p w:rsidR="00B07399" w:rsidRPr="00CA04D8" w:rsidRDefault="001B2987" w:rsidP="00C34320">
            <w:pPr>
              <w:pStyle w:val="tabletext"/>
              <w:rPr>
                <w:lang w:val="fr-FR"/>
              </w:rPr>
            </w:pPr>
            <w:r w:rsidRPr="00CA04D8">
              <w:rPr>
                <w:lang w:val="fr-FR"/>
              </w:rPr>
              <w:t>Windows Vista Professionnel</w:t>
            </w:r>
          </w:p>
          <w:p w:rsidR="00B07399" w:rsidRPr="00CA04D8" w:rsidRDefault="001B2987" w:rsidP="00C34320">
            <w:pPr>
              <w:pStyle w:val="tabletext"/>
              <w:rPr>
                <w:lang w:val="fr-FR"/>
              </w:rPr>
            </w:pPr>
            <w:r w:rsidRPr="00CA04D8">
              <w:rPr>
                <w:lang w:val="fr-FR"/>
              </w:rPr>
              <w:t xml:space="preserve">Windows Vista Entreprise </w:t>
            </w:r>
          </w:p>
        </w:tc>
      </w:tr>
      <w:tr w:rsidR="00B07399" w:rsidRPr="00CA04D8" w:rsidTr="002F3940">
        <w:tc>
          <w:tcPr>
            <w:tcW w:w="2036" w:type="dxa"/>
          </w:tcPr>
          <w:p w:rsidR="00B07399" w:rsidRPr="00CA04D8" w:rsidRDefault="001B2987" w:rsidP="00C34320">
            <w:pPr>
              <w:pStyle w:val="tabletext"/>
              <w:rPr>
                <w:lang w:val="fr-FR"/>
              </w:rPr>
            </w:pPr>
            <w:r w:rsidRPr="00CA04D8">
              <w:rPr>
                <w:lang w:val="fr-FR"/>
              </w:rPr>
              <w:t>Windows 7</w:t>
            </w:r>
          </w:p>
        </w:tc>
        <w:tc>
          <w:tcPr>
            <w:tcW w:w="0" w:type="auto"/>
          </w:tcPr>
          <w:p w:rsidR="00B07399" w:rsidRPr="00CA04D8" w:rsidRDefault="001B2987" w:rsidP="00C34320">
            <w:pPr>
              <w:pStyle w:val="tabletext"/>
              <w:rPr>
                <w:lang w:val="fr-FR"/>
              </w:rPr>
            </w:pPr>
            <w:r w:rsidRPr="00CA04D8">
              <w:rPr>
                <w:lang w:val="fr-FR"/>
              </w:rPr>
              <w:t>Windows 7 Professionnel</w:t>
            </w:r>
          </w:p>
          <w:p w:rsidR="00B07399" w:rsidRPr="00CA04D8" w:rsidRDefault="001B2987" w:rsidP="00C34320">
            <w:pPr>
              <w:pStyle w:val="tabletext"/>
              <w:rPr>
                <w:lang w:val="fr-FR"/>
              </w:rPr>
            </w:pPr>
            <w:r w:rsidRPr="00CA04D8">
              <w:rPr>
                <w:lang w:val="fr-FR"/>
              </w:rPr>
              <w:t>Windows 7 Entreprise</w:t>
            </w:r>
          </w:p>
        </w:tc>
        <w:tc>
          <w:tcPr>
            <w:tcW w:w="0" w:type="auto"/>
          </w:tcPr>
          <w:p w:rsidR="00B07399" w:rsidRPr="00CA04D8" w:rsidRDefault="001B2987" w:rsidP="00C34320">
            <w:pPr>
              <w:pStyle w:val="tabletext"/>
              <w:rPr>
                <w:lang w:val="fr-FR"/>
              </w:rPr>
            </w:pPr>
            <w:r w:rsidRPr="00CA04D8">
              <w:rPr>
                <w:lang w:val="fr-FR"/>
              </w:rPr>
              <w:t>KMS</w:t>
            </w:r>
          </w:p>
        </w:tc>
        <w:tc>
          <w:tcPr>
            <w:tcW w:w="0" w:type="auto"/>
          </w:tcPr>
          <w:p w:rsidR="00B07399" w:rsidRPr="00CA04D8" w:rsidRDefault="001B2987" w:rsidP="00C34320">
            <w:pPr>
              <w:pStyle w:val="tabletext"/>
              <w:rPr>
                <w:lang w:val="fr-FR"/>
              </w:rPr>
            </w:pPr>
            <w:r w:rsidRPr="00CA04D8">
              <w:rPr>
                <w:lang w:val="fr-FR"/>
              </w:rPr>
              <w:t>Windows Vista Professionnel</w:t>
            </w:r>
          </w:p>
          <w:p w:rsidR="00B07399" w:rsidRPr="00CA04D8" w:rsidRDefault="001B2987" w:rsidP="00C34320">
            <w:pPr>
              <w:pStyle w:val="tabletext"/>
              <w:rPr>
                <w:lang w:val="fr-FR"/>
              </w:rPr>
            </w:pPr>
            <w:r w:rsidRPr="00CA04D8">
              <w:rPr>
                <w:lang w:val="fr-FR"/>
              </w:rPr>
              <w:t>Windows Vista Entreprise</w:t>
            </w:r>
          </w:p>
          <w:p w:rsidR="00B07399" w:rsidRPr="00CA04D8" w:rsidRDefault="001B2987" w:rsidP="00C34320">
            <w:pPr>
              <w:pStyle w:val="tabletext"/>
              <w:rPr>
                <w:lang w:val="fr-FR"/>
              </w:rPr>
            </w:pPr>
            <w:r w:rsidRPr="00CA04D8">
              <w:rPr>
                <w:lang w:val="fr-FR"/>
              </w:rPr>
              <w:t>Windows 7 Professionnel</w:t>
            </w:r>
          </w:p>
          <w:p w:rsidR="00B07399" w:rsidRPr="00CA04D8" w:rsidRDefault="001B2987" w:rsidP="00C34320">
            <w:pPr>
              <w:pStyle w:val="tabletext"/>
              <w:rPr>
                <w:lang w:val="fr-FR"/>
              </w:rPr>
            </w:pPr>
            <w:r w:rsidRPr="00CA04D8">
              <w:rPr>
                <w:lang w:val="fr-FR"/>
              </w:rPr>
              <w:t xml:space="preserve">Windows 7 Entreprise </w:t>
            </w:r>
          </w:p>
        </w:tc>
      </w:tr>
      <w:tr w:rsidR="00B07399" w:rsidRPr="00CA04D8" w:rsidTr="002F3940">
        <w:tc>
          <w:tcPr>
            <w:tcW w:w="2036" w:type="dxa"/>
          </w:tcPr>
          <w:p w:rsidR="00B07399" w:rsidRPr="00CA04D8" w:rsidRDefault="001B2987" w:rsidP="00C34320">
            <w:pPr>
              <w:pStyle w:val="tabletext"/>
              <w:rPr>
                <w:lang w:val="fr-FR"/>
              </w:rPr>
            </w:pPr>
            <w:r w:rsidRPr="00CA04D8">
              <w:rPr>
                <w:lang w:val="fr-FR"/>
              </w:rPr>
              <w:t>Windows Server 2008 R2</w:t>
            </w:r>
          </w:p>
          <w:p w:rsidR="00B07399" w:rsidRPr="00CA04D8" w:rsidRDefault="001B2987" w:rsidP="00C34320">
            <w:pPr>
              <w:pStyle w:val="tabletext"/>
              <w:rPr>
                <w:lang w:val="fr-FR"/>
              </w:rPr>
            </w:pPr>
            <w:r w:rsidRPr="00CA04D8">
              <w:rPr>
                <w:lang w:val="fr-FR"/>
              </w:rPr>
              <w:t xml:space="preserve">Groupe de serveurs A : </w:t>
            </w:r>
          </w:p>
        </w:tc>
        <w:tc>
          <w:tcPr>
            <w:tcW w:w="0" w:type="auto"/>
          </w:tcPr>
          <w:p w:rsidR="00B07399" w:rsidRPr="00CA04D8" w:rsidRDefault="001B2987" w:rsidP="00C34320">
            <w:pPr>
              <w:pStyle w:val="tabletext"/>
              <w:rPr>
                <w:lang w:val="fr-FR"/>
              </w:rPr>
            </w:pPr>
            <w:r w:rsidRPr="00CA04D8">
              <w:rPr>
                <w:lang w:val="fr-FR"/>
              </w:rPr>
              <w:t>Windows Web Server® 2008 R2</w:t>
            </w:r>
          </w:p>
          <w:p w:rsidR="00B07399" w:rsidRPr="00CA04D8" w:rsidRDefault="001B2987" w:rsidP="00C34320">
            <w:pPr>
              <w:pStyle w:val="tabletext"/>
              <w:rPr>
                <w:lang w:val="fr-FR"/>
              </w:rPr>
            </w:pPr>
            <w:r w:rsidRPr="00CA04D8">
              <w:rPr>
                <w:lang w:val="fr-FR"/>
              </w:rPr>
              <w:t>Windows Server 2008 R2 Édition HPC</w:t>
            </w:r>
          </w:p>
          <w:p w:rsidR="00B07399" w:rsidRPr="00CA04D8" w:rsidRDefault="001B2987" w:rsidP="00C34320">
            <w:pPr>
              <w:pStyle w:val="tabletext"/>
              <w:rPr>
                <w:lang w:val="fr-FR"/>
              </w:rPr>
            </w:pPr>
            <w:r w:rsidRPr="00CA04D8">
              <w:rPr>
                <w:lang w:val="fr-FR"/>
              </w:rPr>
              <w:t xml:space="preserve">Windows HPC Server 2008 R2 </w:t>
            </w:r>
          </w:p>
        </w:tc>
        <w:tc>
          <w:tcPr>
            <w:tcW w:w="0" w:type="auto"/>
          </w:tcPr>
          <w:p w:rsidR="00B07399" w:rsidRPr="00CA04D8" w:rsidRDefault="001B2987" w:rsidP="00C34320">
            <w:pPr>
              <w:pStyle w:val="tabletext"/>
              <w:rPr>
                <w:lang w:val="fr-FR"/>
              </w:rPr>
            </w:pPr>
            <w:r w:rsidRPr="00CA04D8">
              <w:rPr>
                <w:lang w:val="fr-FR"/>
              </w:rPr>
              <w:t xml:space="preserve">KMS_A </w:t>
            </w:r>
          </w:p>
        </w:tc>
        <w:tc>
          <w:tcPr>
            <w:tcW w:w="0" w:type="auto"/>
          </w:tcPr>
          <w:p w:rsidR="007054E8" w:rsidRPr="00CA04D8" w:rsidRDefault="001B2987" w:rsidP="00C34320">
            <w:pPr>
              <w:pStyle w:val="tabletext"/>
              <w:rPr>
                <w:lang w:val="fr-FR"/>
              </w:rPr>
            </w:pPr>
            <w:r w:rsidRPr="00CA04D8">
              <w:rPr>
                <w:lang w:val="fr-FR"/>
              </w:rPr>
              <w:t>Groupe A pour Windows Server 2008 R2</w:t>
            </w:r>
          </w:p>
          <w:p w:rsidR="00B07399" w:rsidRPr="00CA04D8" w:rsidRDefault="001B2987" w:rsidP="00C34320">
            <w:pPr>
              <w:pStyle w:val="tabletext"/>
              <w:rPr>
                <w:lang w:val="fr-FR"/>
              </w:rPr>
            </w:pPr>
            <w:r w:rsidRPr="00CA04D8">
              <w:rPr>
                <w:lang w:val="fr-FR"/>
              </w:rPr>
              <w:t>Groupe A pour Windows Server 2008</w:t>
            </w:r>
          </w:p>
          <w:p w:rsidR="00B07399" w:rsidRPr="00CA04D8" w:rsidRDefault="001B2987" w:rsidP="00C34320">
            <w:pPr>
              <w:pStyle w:val="tabletext"/>
              <w:rPr>
                <w:lang w:val="fr-FR"/>
              </w:rPr>
            </w:pPr>
            <w:r w:rsidRPr="00CA04D8">
              <w:rPr>
                <w:lang w:val="fr-FR"/>
              </w:rPr>
              <w:t>Éditions en volume de Windows Vista</w:t>
            </w:r>
          </w:p>
          <w:p w:rsidR="00B07399" w:rsidRPr="00CA04D8" w:rsidRDefault="001B2987" w:rsidP="00C34320">
            <w:pPr>
              <w:pStyle w:val="tabletext"/>
              <w:rPr>
                <w:lang w:val="fr-FR"/>
              </w:rPr>
            </w:pPr>
            <w:r w:rsidRPr="00CA04D8">
              <w:rPr>
                <w:lang w:val="fr-FR"/>
              </w:rPr>
              <w:t>Éditions en volume de Windows 7</w:t>
            </w:r>
          </w:p>
        </w:tc>
      </w:tr>
      <w:tr w:rsidR="00B07399" w:rsidRPr="00CA04D8" w:rsidTr="002F3940">
        <w:tc>
          <w:tcPr>
            <w:tcW w:w="2036" w:type="dxa"/>
          </w:tcPr>
          <w:p w:rsidR="00B07399" w:rsidRPr="00CA04D8" w:rsidRDefault="001B2987" w:rsidP="00C34320">
            <w:pPr>
              <w:pStyle w:val="tabletext"/>
              <w:rPr>
                <w:lang w:val="fr-FR"/>
              </w:rPr>
            </w:pPr>
            <w:r w:rsidRPr="00CA04D8">
              <w:rPr>
                <w:lang w:val="fr-FR"/>
              </w:rPr>
              <w:t>Windows Server 2008 R2</w:t>
            </w:r>
          </w:p>
          <w:p w:rsidR="00B07399" w:rsidRPr="00CA04D8" w:rsidRDefault="001B2987" w:rsidP="00C34320">
            <w:pPr>
              <w:pStyle w:val="tabletext"/>
              <w:rPr>
                <w:lang w:val="fr-FR"/>
              </w:rPr>
            </w:pPr>
            <w:r w:rsidRPr="00CA04D8">
              <w:rPr>
                <w:lang w:val="fr-FR"/>
              </w:rPr>
              <w:t xml:space="preserve">Groupe de serveurs B </w:t>
            </w:r>
          </w:p>
        </w:tc>
        <w:tc>
          <w:tcPr>
            <w:tcW w:w="0" w:type="auto"/>
          </w:tcPr>
          <w:p w:rsidR="00B07399" w:rsidRPr="00CA04D8" w:rsidRDefault="001B2987" w:rsidP="00C34320">
            <w:pPr>
              <w:pStyle w:val="tabletext"/>
              <w:rPr>
                <w:lang w:val="fr-FR"/>
              </w:rPr>
            </w:pPr>
            <w:r w:rsidRPr="00CA04D8">
              <w:rPr>
                <w:lang w:val="fr-FR"/>
              </w:rPr>
              <w:t>Windows Server 2008 R2 Standard</w:t>
            </w:r>
          </w:p>
          <w:p w:rsidR="00B07399" w:rsidRPr="00CA04D8" w:rsidRDefault="001B2987" w:rsidP="00C34320">
            <w:pPr>
              <w:pStyle w:val="tabletext"/>
              <w:rPr>
                <w:lang w:val="fr-FR"/>
              </w:rPr>
            </w:pPr>
            <w:r w:rsidRPr="00CA04D8">
              <w:rPr>
                <w:lang w:val="fr-FR"/>
              </w:rPr>
              <w:t xml:space="preserve">Windows Server 2008 R2 Entreprise </w:t>
            </w:r>
          </w:p>
        </w:tc>
        <w:tc>
          <w:tcPr>
            <w:tcW w:w="0" w:type="auto"/>
          </w:tcPr>
          <w:p w:rsidR="00B07399" w:rsidRPr="00CA04D8" w:rsidRDefault="001B2987" w:rsidP="00C34320">
            <w:pPr>
              <w:pStyle w:val="tabletext"/>
              <w:rPr>
                <w:lang w:val="fr-FR"/>
              </w:rPr>
            </w:pPr>
            <w:r w:rsidRPr="00CA04D8">
              <w:rPr>
                <w:lang w:val="fr-FR"/>
              </w:rPr>
              <w:t xml:space="preserve">KMS_B </w:t>
            </w:r>
          </w:p>
        </w:tc>
        <w:tc>
          <w:tcPr>
            <w:tcW w:w="0" w:type="auto"/>
          </w:tcPr>
          <w:p w:rsidR="007054E8" w:rsidRPr="00CA04D8" w:rsidRDefault="001B2987" w:rsidP="00C34320">
            <w:pPr>
              <w:pStyle w:val="tabletext"/>
              <w:rPr>
                <w:lang w:val="fr-FR"/>
              </w:rPr>
            </w:pPr>
            <w:r w:rsidRPr="00CA04D8">
              <w:rPr>
                <w:lang w:val="fr-FR"/>
              </w:rPr>
              <w:t>Groupe A pour Windows Server 2008 R2</w:t>
            </w:r>
          </w:p>
          <w:p w:rsidR="007054E8" w:rsidRPr="00CA04D8" w:rsidRDefault="001B2987" w:rsidP="00C34320">
            <w:pPr>
              <w:pStyle w:val="tabletext"/>
              <w:rPr>
                <w:lang w:val="fr-FR"/>
              </w:rPr>
            </w:pPr>
            <w:r w:rsidRPr="00CA04D8">
              <w:rPr>
                <w:lang w:val="fr-FR"/>
              </w:rPr>
              <w:t>Groupe A pour Windows Server 2008</w:t>
            </w:r>
          </w:p>
          <w:p w:rsidR="007054E8" w:rsidRPr="00CA04D8" w:rsidRDefault="001B2987" w:rsidP="00C34320">
            <w:pPr>
              <w:pStyle w:val="tabletext"/>
              <w:rPr>
                <w:lang w:val="fr-FR"/>
              </w:rPr>
            </w:pPr>
            <w:r w:rsidRPr="00CA04D8">
              <w:rPr>
                <w:lang w:val="fr-FR"/>
              </w:rPr>
              <w:t>Groupe B pour Windows Server 2008 R2</w:t>
            </w:r>
          </w:p>
          <w:p w:rsidR="00B07399" w:rsidRPr="00CA04D8" w:rsidRDefault="001B2987" w:rsidP="00C34320">
            <w:pPr>
              <w:pStyle w:val="tabletext"/>
              <w:rPr>
                <w:lang w:val="fr-FR"/>
              </w:rPr>
            </w:pPr>
            <w:r w:rsidRPr="00CA04D8">
              <w:rPr>
                <w:lang w:val="fr-FR"/>
              </w:rPr>
              <w:t>Groupe B pour Windows Server 2008</w:t>
            </w:r>
          </w:p>
          <w:p w:rsidR="00B07399" w:rsidRPr="00CA04D8" w:rsidRDefault="001B2987" w:rsidP="00C34320">
            <w:pPr>
              <w:pStyle w:val="tabletext"/>
              <w:rPr>
                <w:lang w:val="fr-FR"/>
              </w:rPr>
            </w:pPr>
            <w:r w:rsidRPr="00CA04D8">
              <w:rPr>
                <w:lang w:val="fr-FR"/>
              </w:rPr>
              <w:t>Éditions en volume de Windows Vista</w:t>
            </w:r>
          </w:p>
          <w:p w:rsidR="00B07399" w:rsidRPr="00CA04D8" w:rsidRDefault="001B2987" w:rsidP="00C34320">
            <w:pPr>
              <w:pStyle w:val="tabletext"/>
              <w:rPr>
                <w:lang w:val="fr-FR"/>
              </w:rPr>
            </w:pPr>
            <w:r w:rsidRPr="00CA04D8">
              <w:rPr>
                <w:lang w:val="fr-FR"/>
              </w:rPr>
              <w:t>Éditions en volume de Windows 7</w:t>
            </w:r>
          </w:p>
        </w:tc>
      </w:tr>
      <w:tr w:rsidR="00B07399" w:rsidRPr="00CA04D8" w:rsidTr="002F3940">
        <w:tc>
          <w:tcPr>
            <w:tcW w:w="2036" w:type="dxa"/>
          </w:tcPr>
          <w:p w:rsidR="00B07399" w:rsidRPr="00CA04D8" w:rsidRDefault="001B2987" w:rsidP="00C34320">
            <w:pPr>
              <w:pStyle w:val="tabletext"/>
              <w:rPr>
                <w:lang w:val="fr-FR"/>
              </w:rPr>
            </w:pPr>
            <w:r w:rsidRPr="00CA04D8">
              <w:rPr>
                <w:lang w:val="fr-FR"/>
              </w:rPr>
              <w:lastRenderedPageBreak/>
              <w:t>Windows Server 2008 R2</w:t>
            </w:r>
          </w:p>
          <w:p w:rsidR="00B07399" w:rsidRPr="00CA04D8" w:rsidRDefault="001B2987" w:rsidP="00C34320">
            <w:pPr>
              <w:pStyle w:val="tabletext"/>
              <w:rPr>
                <w:lang w:val="fr-FR"/>
              </w:rPr>
            </w:pPr>
            <w:r w:rsidRPr="00CA04D8">
              <w:rPr>
                <w:lang w:val="fr-FR"/>
              </w:rPr>
              <w:t xml:space="preserve">Groupe de serveurs C </w:t>
            </w:r>
          </w:p>
        </w:tc>
        <w:tc>
          <w:tcPr>
            <w:tcW w:w="0" w:type="auto"/>
          </w:tcPr>
          <w:p w:rsidR="00B07399" w:rsidRPr="00CA04D8" w:rsidRDefault="001B2987" w:rsidP="00C34320">
            <w:pPr>
              <w:pStyle w:val="tabletext"/>
              <w:rPr>
                <w:lang w:val="fr-FR"/>
              </w:rPr>
            </w:pPr>
            <w:r w:rsidRPr="00CA04D8">
              <w:rPr>
                <w:lang w:val="fr-FR"/>
              </w:rPr>
              <w:t>Windows Server 2008 R2 Datacenter</w:t>
            </w:r>
          </w:p>
          <w:p w:rsidR="00B07399" w:rsidRPr="00CA04D8" w:rsidRDefault="001B2987" w:rsidP="00C34320">
            <w:pPr>
              <w:pStyle w:val="tabletext"/>
              <w:rPr>
                <w:lang w:val="fr-FR"/>
              </w:rPr>
            </w:pPr>
            <w:r w:rsidRPr="00CA04D8">
              <w:rPr>
                <w:lang w:val="fr-FR"/>
              </w:rPr>
              <w:t xml:space="preserve">Windows Server 2008 R2 pour les systèmes Itanium </w:t>
            </w:r>
          </w:p>
        </w:tc>
        <w:tc>
          <w:tcPr>
            <w:tcW w:w="0" w:type="auto"/>
          </w:tcPr>
          <w:p w:rsidR="00B07399" w:rsidRPr="00CA04D8" w:rsidRDefault="001B2987" w:rsidP="00C34320">
            <w:pPr>
              <w:pStyle w:val="tabletext"/>
              <w:rPr>
                <w:lang w:val="fr-FR"/>
              </w:rPr>
            </w:pPr>
            <w:r w:rsidRPr="00CA04D8">
              <w:rPr>
                <w:lang w:val="fr-FR"/>
              </w:rPr>
              <w:t xml:space="preserve">KMS_C </w:t>
            </w:r>
          </w:p>
        </w:tc>
        <w:tc>
          <w:tcPr>
            <w:tcW w:w="0" w:type="auto"/>
          </w:tcPr>
          <w:p w:rsidR="00FB080B" w:rsidRPr="00CA04D8" w:rsidRDefault="001B2987" w:rsidP="00C34320">
            <w:pPr>
              <w:pStyle w:val="tabletext"/>
              <w:rPr>
                <w:lang w:val="fr-FR"/>
              </w:rPr>
            </w:pPr>
            <w:r w:rsidRPr="00CA04D8">
              <w:rPr>
                <w:lang w:val="fr-FR"/>
              </w:rPr>
              <w:t>Groupe A pour Windows Server 2008 R2</w:t>
            </w:r>
          </w:p>
          <w:p w:rsidR="00FB080B" w:rsidRPr="00CA04D8" w:rsidRDefault="001B2987" w:rsidP="00C34320">
            <w:pPr>
              <w:pStyle w:val="tabletext"/>
              <w:rPr>
                <w:lang w:val="fr-FR"/>
              </w:rPr>
            </w:pPr>
            <w:r w:rsidRPr="00CA04D8">
              <w:rPr>
                <w:lang w:val="fr-FR"/>
              </w:rPr>
              <w:t>Groupe A pour Windows Server 2008</w:t>
            </w:r>
          </w:p>
          <w:p w:rsidR="00FB080B" w:rsidRPr="00CA04D8" w:rsidRDefault="001B2987" w:rsidP="00C34320">
            <w:pPr>
              <w:pStyle w:val="tabletext"/>
              <w:rPr>
                <w:lang w:val="fr-FR"/>
              </w:rPr>
            </w:pPr>
            <w:r w:rsidRPr="00CA04D8">
              <w:rPr>
                <w:lang w:val="fr-FR"/>
              </w:rPr>
              <w:t>Groupe B pour Windows Server 2008 R2</w:t>
            </w:r>
          </w:p>
          <w:p w:rsidR="00FB080B" w:rsidRPr="00CA04D8" w:rsidRDefault="001B2987" w:rsidP="00C34320">
            <w:pPr>
              <w:pStyle w:val="tabletext"/>
              <w:rPr>
                <w:lang w:val="fr-FR"/>
              </w:rPr>
            </w:pPr>
            <w:r w:rsidRPr="00CA04D8">
              <w:rPr>
                <w:lang w:val="fr-FR"/>
              </w:rPr>
              <w:t>Groupe B pour Windows Server 2008</w:t>
            </w:r>
          </w:p>
          <w:p w:rsidR="00FB080B" w:rsidRPr="00CA04D8" w:rsidRDefault="001B2987" w:rsidP="00C34320">
            <w:pPr>
              <w:pStyle w:val="tabletext"/>
              <w:rPr>
                <w:lang w:val="fr-FR"/>
              </w:rPr>
            </w:pPr>
            <w:r w:rsidRPr="00CA04D8">
              <w:rPr>
                <w:lang w:val="fr-FR"/>
              </w:rPr>
              <w:t>Groupe C pour Windows Server 2008 R2</w:t>
            </w:r>
          </w:p>
          <w:p w:rsidR="00B07399" w:rsidRPr="00CA04D8" w:rsidRDefault="001B2987" w:rsidP="00C34320">
            <w:pPr>
              <w:pStyle w:val="tabletext"/>
              <w:rPr>
                <w:lang w:val="fr-FR"/>
              </w:rPr>
            </w:pPr>
            <w:r w:rsidRPr="00CA04D8">
              <w:rPr>
                <w:lang w:val="fr-FR"/>
              </w:rPr>
              <w:t>Groupe C pour Windows Server 2008</w:t>
            </w:r>
          </w:p>
          <w:p w:rsidR="00B07399" w:rsidRPr="00CA04D8" w:rsidRDefault="001B2987" w:rsidP="00C34320">
            <w:pPr>
              <w:pStyle w:val="tabletext"/>
              <w:rPr>
                <w:lang w:val="fr-FR"/>
              </w:rPr>
            </w:pPr>
            <w:r w:rsidRPr="00CA04D8">
              <w:rPr>
                <w:lang w:val="fr-FR"/>
              </w:rPr>
              <w:t>Éditions en volume de Windows Vista</w:t>
            </w:r>
          </w:p>
          <w:p w:rsidR="00B07399" w:rsidRPr="00CA04D8" w:rsidRDefault="001B2987" w:rsidP="00C34320">
            <w:pPr>
              <w:pStyle w:val="tabletext"/>
              <w:rPr>
                <w:lang w:val="fr-FR"/>
              </w:rPr>
            </w:pPr>
            <w:r w:rsidRPr="00CA04D8">
              <w:rPr>
                <w:lang w:val="fr-FR"/>
              </w:rPr>
              <w:t>Éditions en volume de Windows 7</w:t>
            </w:r>
          </w:p>
        </w:tc>
      </w:tr>
      <w:tr w:rsidR="00B07399" w:rsidRPr="00CA04D8" w:rsidTr="002F3940">
        <w:tc>
          <w:tcPr>
            <w:tcW w:w="9468" w:type="dxa"/>
            <w:gridSpan w:val="4"/>
          </w:tcPr>
          <w:p w:rsidR="00B07399" w:rsidRPr="00CA04D8" w:rsidRDefault="001B2987" w:rsidP="00C34320">
            <w:pPr>
              <w:pStyle w:val="tabletext"/>
              <w:rPr>
                <w:lang w:val="fr-FR"/>
              </w:rPr>
            </w:pPr>
            <w:r w:rsidRPr="00CA04D8">
              <w:rPr>
                <w:lang w:val="fr-FR"/>
              </w:rPr>
              <w:t>Les clés KMS de Windows Server 2008 R2 suivent la même hiérarchie (groupes A, B, C) que Windows Server 2008 avec en plus Windows Server 2008 Datacenter sans Hyper-V™, Windows Server 2008 Enterprise sans Hyper-V, et Windows Server 2008 Standard sans Hyper-V. La principale différence est que les clés KMS de Windows Server 2008 R2 peuvent être utilisées pour activer un hôte KMS qui activera à son tour Windows Server 2008, Windows 7 et Windows Vista.</w:t>
            </w:r>
          </w:p>
          <w:p w:rsidR="00B07399" w:rsidRPr="00CA04D8" w:rsidRDefault="001B2987" w:rsidP="00C34320">
            <w:pPr>
              <w:pStyle w:val="tabletext"/>
              <w:rPr>
                <w:lang w:val="fr-FR"/>
              </w:rPr>
            </w:pPr>
            <w:r w:rsidRPr="00CA04D8">
              <w:rPr>
                <w:lang w:val="fr-FR"/>
              </w:rPr>
              <w:t>Les clés de Windows Server 2008 et Windows Vista ne peuvent pas activer les systèmes Windows 7 ou Windows Server 2008 R2.</w:t>
            </w:r>
          </w:p>
        </w:tc>
      </w:tr>
    </w:tbl>
    <w:p w:rsidR="00B07399" w:rsidRPr="00CA04D8" w:rsidRDefault="00B07399" w:rsidP="00C34320">
      <w:pPr>
        <w:pStyle w:val="TableSpacing"/>
        <w:rPr>
          <w:lang w:val="fr-FR"/>
        </w:rPr>
      </w:pPr>
    </w:p>
    <w:p w:rsidR="00B07399" w:rsidRPr="00CA04D8" w:rsidRDefault="00B07399" w:rsidP="00B07399">
      <w:pPr>
        <w:pStyle w:val="Heading1"/>
        <w:rPr>
          <w:lang w:val="fr-FR"/>
        </w:rPr>
      </w:pPr>
      <w:bookmarkStart w:id="57" w:name="_Toc231805850"/>
      <w:bookmarkStart w:id="58" w:name="_Ref234388489"/>
      <w:bookmarkStart w:id="59" w:name="_Toc237163592"/>
      <w:r w:rsidRPr="00CA04D8">
        <w:rPr>
          <w:lang w:val="fr-FR"/>
        </w:rPr>
        <w:lastRenderedPageBreak/>
        <w:t>Valeurs de stratégie d’activation</w:t>
      </w:r>
      <w:bookmarkEnd w:id="57"/>
      <w:bookmarkEnd w:id="58"/>
      <w:bookmarkEnd w:id="59"/>
    </w:p>
    <w:p w:rsidR="00B07399" w:rsidRPr="00CA04D8" w:rsidRDefault="000B4715" w:rsidP="000B4715">
      <w:pPr>
        <w:pStyle w:val="Norm"/>
        <w:rPr>
          <w:lang w:val="fr-FR"/>
        </w:rPr>
      </w:pPr>
      <w:r w:rsidRPr="00CA04D8">
        <w:rPr>
          <w:rFonts w:cs="Times New Roman"/>
          <w:lang w:val="fr-FR"/>
        </w:rPr>
        <w:t>Le tableau 8 répertorie les valeurs de stratégie pour Windows 7 et Windows Server 2008 R2.</w:t>
      </w:r>
    </w:p>
    <w:p w:rsidR="00B07399" w:rsidRPr="00CA04D8" w:rsidRDefault="000B4715" w:rsidP="00B07399">
      <w:pPr>
        <w:pStyle w:val="Label"/>
        <w:rPr>
          <w:lang w:val="fr-FR"/>
        </w:rPr>
      </w:pPr>
      <w:r w:rsidRPr="00CA04D8">
        <w:rPr>
          <w:rFonts w:cs="Times New Roman"/>
          <w:lang w:val="fr-FR"/>
        </w:rPr>
        <w:t>Tableau 8. Valeurs de stratégie Windows 7 et Windows Server 2008 R2</w:t>
      </w:r>
    </w:p>
    <w:p w:rsidR="002F3940" w:rsidRPr="00CA04D8" w:rsidRDefault="002F3940" w:rsidP="002F3940">
      <w:pPr>
        <w:pStyle w:val="TableSpacing"/>
        <w:rPr>
          <w:lang w:val="fr-FR"/>
        </w:rPr>
      </w:pPr>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584"/>
        <w:gridCol w:w="1800"/>
        <w:gridCol w:w="1826"/>
        <w:gridCol w:w="1993"/>
      </w:tblGrid>
      <w:tr w:rsidR="00B07399" w:rsidRPr="00CA04D8" w:rsidTr="002F3940">
        <w:trPr>
          <w:tblHeader/>
        </w:trPr>
        <w:tc>
          <w:tcPr>
            <w:tcW w:w="2584" w:type="dxa"/>
            <w:shd w:val="clear" w:color="auto" w:fill="B8CCE4" w:themeFill="accent1" w:themeFillTint="66"/>
          </w:tcPr>
          <w:p w:rsidR="00B07399" w:rsidRPr="00CA04D8" w:rsidRDefault="00B07399" w:rsidP="00A40A85">
            <w:pPr>
              <w:pStyle w:val="tabletext"/>
              <w:rPr>
                <w:rStyle w:val="Strong"/>
                <w:lang w:val="fr-FR"/>
              </w:rPr>
            </w:pPr>
            <w:r w:rsidRPr="00CA04D8">
              <w:rPr>
                <w:rStyle w:val="Strong"/>
                <w:lang w:val="fr-FR"/>
              </w:rPr>
              <w:t>Élément</w:t>
            </w:r>
          </w:p>
        </w:tc>
        <w:tc>
          <w:tcPr>
            <w:tcW w:w="1800" w:type="dxa"/>
            <w:shd w:val="clear" w:color="auto" w:fill="B8CCE4" w:themeFill="accent1" w:themeFillTint="66"/>
          </w:tcPr>
          <w:p w:rsidR="00B07399" w:rsidRPr="00CA04D8" w:rsidRDefault="00B07399" w:rsidP="00A40A85">
            <w:pPr>
              <w:pStyle w:val="tabletext"/>
              <w:rPr>
                <w:rStyle w:val="Strong"/>
                <w:lang w:val="fr-FR"/>
              </w:rPr>
            </w:pPr>
            <w:r w:rsidRPr="00CA04D8">
              <w:rPr>
                <w:rStyle w:val="Strong"/>
                <w:lang w:val="fr-FR"/>
              </w:rPr>
              <w:t>Valeur Client</w:t>
            </w:r>
          </w:p>
        </w:tc>
        <w:tc>
          <w:tcPr>
            <w:tcW w:w="1826" w:type="dxa"/>
            <w:shd w:val="clear" w:color="auto" w:fill="B8CCE4" w:themeFill="accent1" w:themeFillTint="66"/>
          </w:tcPr>
          <w:p w:rsidR="00B07399" w:rsidRPr="00CA04D8" w:rsidRDefault="00B07399" w:rsidP="00A40A85">
            <w:pPr>
              <w:pStyle w:val="tabletext"/>
              <w:rPr>
                <w:rStyle w:val="Strong"/>
                <w:lang w:val="fr-FR"/>
              </w:rPr>
            </w:pPr>
            <w:r w:rsidRPr="00CA04D8">
              <w:rPr>
                <w:rStyle w:val="Strong"/>
                <w:lang w:val="fr-FR"/>
              </w:rPr>
              <w:t>Valeur Serveur</w:t>
            </w:r>
          </w:p>
        </w:tc>
        <w:tc>
          <w:tcPr>
            <w:tcW w:w="1993" w:type="dxa"/>
            <w:shd w:val="clear" w:color="auto" w:fill="B8CCE4" w:themeFill="accent1" w:themeFillTint="66"/>
          </w:tcPr>
          <w:p w:rsidR="00B07399" w:rsidRPr="00CA04D8" w:rsidRDefault="00B07399" w:rsidP="00A40A85">
            <w:pPr>
              <w:pStyle w:val="tabletext"/>
              <w:rPr>
                <w:rStyle w:val="Strong"/>
                <w:lang w:val="fr-FR"/>
              </w:rPr>
            </w:pPr>
            <w:r w:rsidRPr="00CA04D8">
              <w:rPr>
                <w:rStyle w:val="Strong"/>
                <w:lang w:val="fr-FR"/>
              </w:rPr>
              <w:t>Champ d’application</w:t>
            </w:r>
          </w:p>
        </w:tc>
      </w:tr>
      <w:tr w:rsidR="00B07399" w:rsidRPr="00CA04D8" w:rsidTr="002F3940">
        <w:tc>
          <w:tcPr>
            <w:tcW w:w="2584" w:type="dxa"/>
          </w:tcPr>
          <w:p w:rsidR="00B07399" w:rsidRPr="00CA04D8" w:rsidRDefault="00B07399" w:rsidP="00A40A85">
            <w:pPr>
              <w:pStyle w:val="tabletext"/>
              <w:rPr>
                <w:lang w:val="fr-FR"/>
              </w:rPr>
            </w:pPr>
            <w:r w:rsidRPr="00CA04D8">
              <w:rPr>
                <w:lang w:val="fr-FR"/>
              </w:rPr>
              <w:t>Limite de réarmement</w:t>
            </w:r>
          </w:p>
        </w:tc>
        <w:tc>
          <w:tcPr>
            <w:tcW w:w="1800" w:type="dxa"/>
          </w:tcPr>
          <w:p w:rsidR="00B07399" w:rsidRPr="00CA04D8" w:rsidRDefault="00B07399" w:rsidP="00A40A85">
            <w:pPr>
              <w:pStyle w:val="tabletext"/>
              <w:rPr>
                <w:lang w:val="fr-FR"/>
              </w:rPr>
            </w:pPr>
            <w:r w:rsidRPr="00CA04D8">
              <w:rPr>
                <w:lang w:val="fr-FR"/>
              </w:rPr>
              <w:t>3</w:t>
            </w:r>
          </w:p>
        </w:tc>
        <w:tc>
          <w:tcPr>
            <w:tcW w:w="1826" w:type="dxa"/>
          </w:tcPr>
          <w:p w:rsidR="00B07399" w:rsidRPr="00CA04D8" w:rsidRDefault="00B07399" w:rsidP="00A40A85">
            <w:pPr>
              <w:pStyle w:val="tabletext"/>
              <w:rPr>
                <w:lang w:val="fr-FR"/>
              </w:rPr>
            </w:pPr>
            <w:r w:rsidRPr="00CA04D8">
              <w:rPr>
                <w:lang w:val="fr-FR"/>
              </w:rPr>
              <w:t>3</w:t>
            </w:r>
          </w:p>
        </w:tc>
        <w:tc>
          <w:tcPr>
            <w:tcW w:w="1993" w:type="dxa"/>
          </w:tcPr>
          <w:p w:rsidR="00B07399" w:rsidRPr="00CA04D8" w:rsidRDefault="00B07399" w:rsidP="00A40A85">
            <w:pPr>
              <w:pStyle w:val="tabletext"/>
              <w:rPr>
                <w:lang w:val="fr-FR"/>
              </w:rPr>
            </w:pPr>
            <w:r w:rsidRPr="00CA04D8">
              <w:rPr>
                <w:lang w:val="fr-FR"/>
              </w:rPr>
              <w:t>Non configurable</w:t>
            </w:r>
          </w:p>
        </w:tc>
      </w:tr>
      <w:tr w:rsidR="00B07399" w:rsidRPr="00CA04D8" w:rsidTr="002F3940">
        <w:tc>
          <w:tcPr>
            <w:tcW w:w="2584" w:type="dxa"/>
          </w:tcPr>
          <w:p w:rsidR="00B07399" w:rsidRPr="00CA04D8" w:rsidRDefault="00B07399" w:rsidP="00A40A85">
            <w:pPr>
              <w:pStyle w:val="tabletext"/>
              <w:rPr>
                <w:lang w:val="fr-FR"/>
              </w:rPr>
            </w:pPr>
            <w:r w:rsidRPr="00CA04D8">
              <w:rPr>
                <w:lang w:val="fr-FR"/>
              </w:rPr>
              <w:t>Seuil du nombre de clients KMS</w:t>
            </w:r>
          </w:p>
        </w:tc>
        <w:tc>
          <w:tcPr>
            <w:tcW w:w="1800" w:type="dxa"/>
          </w:tcPr>
          <w:p w:rsidR="00B07399" w:rsidRPr="00CA04D8" w:rsidRDefault="00B07399" w:rsidP="00A40A85">
            <w:pPr>
              <w:pStyle w:val="tabletext"/>
              <w:rPr>
                <w:lang w:val="fr-FR"/>
              </w:rPr>
            </w:pPr>
            <w:r w:rsidRPr="00CA04D8">
              <w:rPr>
                <w:lang w:val="fr-FR"/>
              </w:rPr>
              <w:t>25</w:t>
            </w:r>
          </w:p>
        </w:tc>
        <w:tc>
          <w:tcPr>
            <w:tcW w:w="1826" w:type="dxa"/>
          </w:tcPr>
          <w:p w:rsidR="00B07399" w:rsidRPr="00CA04D8" w:rsidRDefault="00B07399" w:rsidP="00A40A85">
            <w:pPr>
              <w:pStyle w:val="tabletext"/>
              <w:rPr>
                <w:lang w:val="fr-FR"/>
              </w:rPr>
            </w:pPr>
            <w:r w:rsidRPr="00CA04D8">
              <w:rPr>
                <w:lang w:val="fr-FR"/>
              </w:rPr>
              <w:t>5</w:t>
            </w:r>
          </w:p>
        </w:tc>
        <w:tc>
          <w:tcPr>
            <w:tcW w:w="1993" w:type="dxa"/>
          </w:tcPr>
          <w:p w:rsidR="00B07399" w:rsidRPr="00CA04D8" w:rsidRDefault="00B07399" w:rsidP="00A40A85">
            <w:pPr>
              <w:pStyle w:val="tabletext"/>
              <w:rPr>
                <w:lang w:val="fr-FR"/>
              </w:rPr>
            </w:pPr>
            <w:r w:rsidRPr="00CA04D8">
              <w:rPr>
                <w:lang w:val="fr-FR"/>
              </w:rPr>
              <w:t>Non configurable</w:t>
            </w:r>
          </w:p>
        </w:tc>
      </w:tr>
      <w:tr w:rsidR="00B07399" w:rsidRPr="00CA04D8" w:rsidTr="002F3940">
        <w:tc>
          <w:tcPr>
            <w:tcW w:w="2584" w:type="dxa"/>
          </w:tcPr>
          <w:p w:rsidR="00B07399" w:rsidRPr="00CA04D8" w:rsidRDefault="00B07399" w:rsidP="00A40A85">
            <w:pPr>
              <w:pStyle w:val="tabletext"/>
              <w:rPr>
                <w:lang w:val="fr-FR"/>
              </w:rPr>
            </w:pPr>
            <w:r w:rsidRPr="00CA04D8">
              <w:rPr>
                <w:lang w:val="fr-FR"/>
              </w:rPr>
              <w:t>Durée d’activation KMS</w:t>
            </w:r>
          </w:p>
        </w:tc>
        <w:tc>
          <w:tcPr>
            <w:tcW w:w="1800" w:type="dxa"/>
          </w:tcPr>
          <w:p w:rsidR="00B07399" w:rsidRPr="00CA04D8" w:rsidRDefault="00B07399" w:rsidP="00A40A85">
            <w:pPr>
              <w:pStyle w:val="tabletext"/>
              <w:rPr>
                <w:lang w:val="fr-FR"/>
              </w:rPr>
            </w:pPr>
            <w:r w:rsidRPr="00CA04D8">
              <w:rPr>
                <w:lang w:val="fr-FR"/>
              </w:rPr>
              <w:t>180 jours</w:t>
            </w:r>
          </w:p>
        </w:tc>
        <w:tc>
          <w:tcPr>
            <w:tcW w:w="1826" w:type="dxa"/>
          </w:tcPr>
          <w:p w:rsidR="00B07399" w:rsidRPr="00CA04D8" w:rsidRDefault="00B07399" w:rsidP="00A40A85">
            <w:pPr>
              <w:pStyle w:val="tabletext"/>
              <w:rPr>
                <w:lang w:val="fr-FR"/>
              </w:rPr>
            </w:pPr>
            <w:r w:rsidRPr="00CA04D8">
              <w:rPr>
                <w:lang w:val="fr-FR"/>
              </w:rPr>
              <w:t>180 jours</w:t>
            </w:r>
          </w:p>
        </w:tc>
        <w:tc>
          <w:tcPr>
            <w:tcW w:w="1993" w:type="dxa"/>
          </w:tcPr>
          <w:p w:rsidR="00B07399" w:rsidRPr="00CA04D8" w:rsidRDefault="00B07399" w:rsidP="00A40A85">
            <w:pPr>
              <w:pStyle w:val="tabletext"/>
              <w:rPr>
                <w:lang w:val="fr-FR"/>
              </w:rPr>
            </w:pPr>
            <w:r w:rsidRPr="00CA04D8">
              <w:rPr>
                <w:lang w:val="fr-FR"/>
              </w:rPr>
              <w:t>Non configurable</w:t>
            </w:r>
          </w:p>
        </w:tc>
      </w:tr>
      <w:tr w:rsidR="00B07399" w:rsidRPr="00CA04D8" w:rsidTr="002F3940">
        <w:tc>
          <w:tcPr>
            <w:tcW w:w="2584" w:type="dxa"/>
          </w:tcPr>
          <w:p w:rsidR="00B07399" w:rsidRPr="00CA04D8" w:rsidRDefault="00B07399" w:rsidP="00A40A85">
            <w:pPr>
              <w:pStyle w:val="tabletext"/>
              <w:rPr>
                <w:lang w:val="fr-FR"/>
              </w:rPr>
            </w:pPr>
            <w:r w:rsidRPr="00CA04D8">
              <w:rPr>
                <w:lang w:val="fr-FR"/>
              </w:rPr>
              <w:t>Port d’écoute de l’hôte KMS</w:t>
            </w:r>
          </w:p>
        </w:tc>
        <w:tc>
          <w:tcPr>
            <w:tcW w:w="1800" w:type="dxa"/>
          </w:tcPr>
          <w:p w:rsidR="00B07399" w:rsidRPr="00CA04D8" w:rsidRDefault="00B07399" w:rsidP="00A40A85">
            <w:pPr>
              <w:pStyle w:val="tabletext"/>
              <w:rPr>
                <w:lang w:val="fr-FR"/>
              </w:rPr>
            </w:pPr>
            <w:r w:rsidRPr="00CA04D8">
              <w:rPr>
                <w:lang w:val="fr-FR"/>
              </w:rPr>
              <w:t>1688</w:t>
            </w:r>
          </w:p>
        </w:tc>
        <w:tc>
          <w:tcPr>
            <w:tcW w:w="1826" w:type="dxa"/>
          </w:tcPr>
          <w:p w:rsidR="00B07399" w:rsidRPr="00CA04D8" w:rsidRDefault="00B07399" w:rsidP="00A40A85">
            <w:pPr>
              <w:pStyle w:val="tabletext"/>
              <w:rPr>
                <w:lang w:val="fr-FR"/>
              </w:rPr>
            </w:pPr>
            <w:r w:rsidRPr="00CA04D8">
              <w:rPr>
                <w:lang w:val="fr-FR"/>
              </w:rPr>
              <w:t>1688</w:t>
            </w:r>
          </w:p>
        </w:tc>
        <w:tc>
          <w:tcPr>
            <w:tcW w:w="1993" w:type="dxa"/>
          </w:tcPr>
          <w:p w:rsidR="00B07399" w:rsidRPr="00CA04D8" w:rsidRDefault="00B07399" w:rsidP="00A40A85">
            <w:pPr>
              <w:pStyle w:val="tabletext"/>
              <w:rPr>
                <w:lang w:val="fr-FR"/>
              </w:rPr>
            </w:pPr>
            <w:r w:rsidRPr="00CA04D8">
              <w:rPr>
                <w:lang w:val="fr-FR"/>
              </w:rPr>
              <w:t>Tout port TCP ouvert</w:t>
            </w:r>
          </w:p>
        </w:tc>
      </w:tr>
      <w:tr w:rsidR="00B07399" w:rsidRPr="00CA04D8" w:rsidTr="002F3940">
        <w:tc>
          <w:tcPr>
            <w:tcW w:w="2584" w:type="dxa"/>
          </w:tcPr>
          <w:p w:rsidR="00B07399" w:rsidRPr="00CA04D8" w:rsidRDefault="00B07399" w:rsidP="00A40A85">
            <w:pPr>
              <w:pStyle w:val="tabletext"/>
              <w:rPr>
                <w:lang w:val="fr-FR"/>
              </w:rPr>
            </w:pPr>
            <w:r w:rsidRPr="00CA04D8">
              <w:rPr>
                <w:lang w:val="fr-FR"/>
              </w:rPr>
              <w:t>Période de grâce OOB</w:t>
            </w:r>
          </w:p>
        </w:tc>
        <w:tc>
          <w:tcPr>
            <w:tcW w:w="1800" w:type="dxa"/>
          </w:tcPr>
          <w:p w:rsidR="00B07399" w:rsidRPr="00CA04D8" w:rsidRDefault="00B07399" w:rsidP="00A40A85">
            <w:pPr>
              <w:pStyle w:val="tabletext"/>
              <w:rPr>
                <w:lang w:val="fr-FR"/>
              </w:rPr>
            </w:pPr>
            <w:r w:rsidRPr="00CA04D8">
              <w:rPr>
                <w:lang w:val="fr-FR"/>
              </w:rPr>
              <w:t>30 jours</w:t>
            </w:r>
          </w:p>
        </w:tc>
        <w:tc>
          <w:tcPr>
            <w:tcW w:w="1826" w:type="dxa"/>
          </w:tcPr>
          <w:p w:rsidR="00B07399" w:rsidRPr="00CA04D8" w:rsidRDefault="00B07399" w:rsidP="00A40A85">
            <w:pPr>
              <w:pStyle w:val="tabletext"/>
              <w:rPr>
                <w:lang w:val="fr-FR"/>
              </w:rPr>
            </w:pPr>
            <w:r w:rsidRPr="00CA04D8">
              <w:rPr>
                <w:lang w:val="fr-FR"/>
              </w:rPr>
              <w:t>30 jours</w:t>
            </w:r>
          </w:p>
        </w:tc>
        <w:tc>
          <w:tcPr>
            <w:tcW w:w="1993" w:type="dxa"/>
          </w:tcPr>
          <w:p w:rsidR="00B07399" w:rsidRPr="00CA04D8" w:rsidRDefault="00B07399" w:rsidP="00A40A85">
            <w:pPr>
              <w:pStyle w:val="tabletext"/>
              <w:rPr>
                <w:lang w:val="fr-FR"/>
              </w:rPr>
            </w:pPr>
            <w:r w:rsidRPr="00CA04D8">
              <w:rPr>
                <w:lang w:val="fr-FR"/>
              </w:rPr>
              <w:t>Non configurable</w:t>
            </w:r>
          </w:p>
        </w:tc>
      </w:tr>
      <w:tr w:rsidR="00B07399" w:rsidRPr="00CA04D8" w:rsidTr="002F3940">
        <w:tc>
          <w:tcPr>
            <w:tcW w:w="2584" w:type="dxa"/>
          </w:tcPr>
          <w:p w:rsidR="00B07399" w:rsidRPr="00CA04D8" w:rsidRDefault="00B07399" w:rsidP="00A40A85">
            <w:pPr>
              <w:pStyle w:val="tabletext"/>
              <w:rPr>
                <w:lang w:val="fr-FR"/>
              </w:rPr>
            </w:pPr>
            <w:r w:rsidRPr="00CA04D8">
              <w:rPr>
                <w:lang w:val="fr-FR"/>
              </w:rPr>
              <w:t>Période de grâce OOT</w:t>
            </w:r>
          </w:p>
        </w:tc>
        <w:tc>
          <w:tcPr>
            <w:tcW w:w="1800" w:type="dxa"/>
          </w:tcPr>
          <w:p w:rsidR="00B07399" w:rsidRPr="00CA04D8" w:rsidRDefault="00B07399" w:rsidP="00A40A85">
            <w:pPr>
              <w:pStyle w:val="tabletext"/>
              <w:rPr>
                <w:lang w:val="fr-FR"/>
              </w:rPr>
            </w:pPr>
            <w:r w:rsidRPr="00CA04D8">
              <w:rPr>
                <w:lang w:val="fr-FR"/>
              </w:rPr>
              <w:t>30 jours</w:t>
            </w:r>
          </w:p>
        </w:tc>
        <w:tc>
          <w:tcPr>
            <w:tcW w:w="1826" w:type="dxa"/>
          </w:tcPr>
          <w:p w:rsidR="00B07399" w:rsidRPr="00CA04D8" w:rsidRDefault="00B07399" w:rsidP="00A40A85">
            <w:pPr>
              <w:pStyle w:val="tabletext"/>
              <w:rPr>
                <w:lang w:val="fr-FR"/>
              </w:rPr>
            </w:pPr>
            <w:r w:rsidRPr="00CA04D8">
              <w:rPr>
                <w:lang w:val="fr-FR"/>
              </w:rPr>
              <w:t>30 jours</w:t>
            </w:r>
          </w:p>
        </w:tc>
        <w:tc>
          <w:tcPr>
            <w:tcW w:w="1993" w:type="dxa"/>
          </w:tcPr>
          <w:p w:rsidR="00B07399" w:rsidRPr="00CA04D8" w:rsidRDefault="00B07399" w:rsidP="00A40A85">
            <w:pPr>
              <w:pStyle w:val="tabletext"/>
              <w:rPr>
                <w:lang w:val="fr-FR"/>
              </w:rPr>
            </w:pPr>
            <w:r w:rsidRPr="00CA04D8">
              <w:rPr>
                <w:lang w:val="fr-FR"/>
              </w:rPr>
              <w:t>Non configurable</w:t>
            </w:r>
          </w:p>
        </w:tc>
      </w:tr>
      <w:tr w:rsidR="00B07399" w:rsidRPr="00CA04D8" w:rsidTr="002F3940">
        <w:tc>
          <w:tcPr>
            <w:tcW w:w="2584" w:type="dxa"/>
          </w:tcPr>
          <w:p w:rsidR="00B07399" w:rsidRPr="00CA04D8" w:rsidRDefault="00B07399" w:rsidP="00A40A85">
            <w:pPr>
              <w:pStyle w:val="tabletext"/>
              <w:rPr>
                <w:lang w:val="fr-FR"/>
              </w:rPr>
            </w:pPr>
            <w:r w:rsidRPr="00CA04D8">
              <w:rPr>
                <w:lang w:val="fr-FR"/>
              </w:rPr>
              <w:t>Réactivation du client KMS (en minutes)</w:t>
            </w:r>
          </w:p>
        </w:tc>
        <w:tc>
          <w:tcPr>
            <w:tcW w:w="1800" w:type="dxa"/>
          </w:tcPr>
          <w:p w:rsidR="00B07399" w:rsidRPr="00CA04D8" w:rsidRDefault="00B07399" w:rsidP="00A40A85">
            <w:pPr>
              <w:pStyle w:val="tabletext"/>
              <w:rPr>
                <w:lang w:val="fr-FR"/>
              </w:rPr>
            </w:pPr>
            <w:r w:rsidRPr="00CA04D8">
              <w:rPr>
                <w:lang w:val="fr-FR"/>
              </w:rPr>
              <w:t>10 080 minutes</w:t>
            </w:r>
          </w:p>
          <w:p w:rsidR="00B07399" w:rsidRPr="00CA04D8" w:rsidRDefault="00B07399" w:rsidP="00A40A85">
            <w:pPr>
              <w:pStyle w:val="tabletext"/>
              <w:rPr>
                <w:lang w:val="fr-FR"/>
              </w:rPr>
            </w:pPr>
            <w:r w:rsidRPr="00CA04D8">
              <w:rPr>
                <w:lang w:val="fr-FR"/>
              </w:rPr>
              <w:t>(7 jours - par défaut)</w:t>
            </w:r>
          </w:p>
        </w:tc>
        <w:tc>
          <w:tcPr>
            <w:tcW w:w="1826" w:type="dxa"/>
          </w:tcPr>
          <w:p w:rsidR="00B07399" w:rsidRPr="00CA04D8" w:rsidRDefault="00B07399" w:rsidP="00A40A85">
            <w:pPr>
              <w:pStyle w:val="tabletext"/>
              <w:rPr>
                <w:lang w:val="fr-FR"/>
              </w:rPr>
            </w:pPr>
            <w:r w:rsidRPr="00CA04D8">
              <w:rPr>
                <w:lang w:val="fr-FR"/>
              </w:rPr>
              <w:t>10 080 minutes</w:t>
            </w:r>
          </w:p>
          <w:p w:rsidR="00B07399" w:rsidRPr="00CA04D8" w:rsidRDefault="00B07399" w:rsidP="00A40A85">
            <w:pPr>
              <w:pStyle w:val="tabletext"/>
              <w:rPr>
                <w:lang w:val="fr-FR"/>
              </w:rPr>
            </w:pPr>
            <w:r w:rsidRPr="00CA04D8">
              <w:rPr>
                <w:lang w:val="fr-FR"/>
              </w:rPr>
              <w:t>(7 jours - par défaut)</w:t>
            </w:r>
          </w:p>
        </w:tc>
        <w:tc>
          <w:tcPr>
            <w:tcW w:w="1993" w:type="dxa"/>
          </w:tcPr>
          <w:p w:rsidR="00B07399" w:rsidRPr="00CA04D8" w:rsidRDefault="00B07399" w:rsidP="00A40A85">
            <w:pPr>
              <w:pStyle w:val="tabletext"/>
              <w:rPr>
                <w:lang w:val="fr-FR"/>
              </w:rPr>
            </w:pPr>
            <w:r w:rsidRPr="00CA04D8">
              <w:rPr>
                <w:lang w:val="fr-FR"/>
              </w:rPr>
              <w:t>15-43 200 minutes</w:t>
            </w:r>
          </w:p>
          <w:p w:rsidR="00B07399" w:rsidRPr="00CA04D8" w:rsidRDefault="00B07399" w:rsidP="00A40A85">
            <w:pPr>
              <w:pStyle w:val="tabletext"/>
              <w:rPr>
                <w:lang w:val="fr-FR"/>
              </w:rPr>
            </w:pPr>
            <w:r w:rsidRPr="00CA04D8">
              <w:rPr>
                <w:lang w:val="fr-FR"/>
              </w:rPr>
              <w:t>(30 jours - par défaut)</w:t>
            </w:r>
          </w:p>
        </w:tc>
      </w:tr>
      <w:tr w:rsidR="00B07399" w:rsidRPr="00CA04D8" w:rsidTr="002F3940">
        <w:tc>
          <w:tcPr>
            <w:tcW w:w="2584" w:type="dxa"/>
          </w:tcPr>
          <w:p w:rsidR="00B07399" w:rsidRPr="00CA04D8" w:rsidRDefault="00B07399" w:rsidP="00A40A85">
            <w:pPr>
              <w:pStyle w:val="tabletext"/>
              <w:rPr>
                <w:lang w:val="fr-FR"/>
              </w:rPr>
            </w:pPr>
            <w:r w:rsidRPr="00CA04D8">
              <w:rPr>
                <w:lang w:val="fr-FR"/>
              </w:rPr>
              <w:t>Intervalle avant nouvelle tentative, en cas d’échec d’activation KMS</w:t>
            </w:r>
          </w:p>
        </w:tc>
        <w:tc>
          <w:tcPr>
            <w:tcW w:w="1800" w:type="dxa"/>
          </w:tcPr>
          <w:p w:rsidR="00B07399" w:rsidRPr="00CA04D8" w:rsidRDefault="00B07399" w:rsidP="00A40A85">
            <w:pPr>
              <w:pStyle w:val="tabletext"/>
              <w:rPr>
                <w:lang w:val="fr-FR"/>
              </w:rPr>
            </w:pPr>
            <w:r w:rsidRPr="00CA04D8">
              <w:rPr>
                <w:lang w:val="fr-FR"/>
              </w:rPr>
              <w:t>120 minutes</w:t>
            </w:r>
          </w:p>
        </w:tc>
        <w:tc>
          <w:tcPr>
            <w:tcW w:w="1826" w:type="dxa"/>
          </w:tcPr>
          <w:p w:rsidR="00B07399" w:rsidRPr="00CA04D8" w:rsidRDefault="00B07399" w:rsidP="00A40A85">
            <w:pPr>
              <w:pStyle w:val="tabletext"/>
              <w:rPr>
                <w:lang w:val="fr-FR"/>
              </w:rPr>
            </w:pPr>
            <w:r w:rsidRPr="00CA04D8">
              <w:rPr>
                <w:lang w:val="fr-FR"/>
              </w:rPr>
              <w:t>120 minutes</w:t>
            </w:r>
          </w:p>
        </w:tc>
        <w:tc>
          <w:tcPr>
            <w:tcW w:w="1993" w:type="dxa"/>
          </w:tcPr>
          <w:p w:rsidR="00B07399" w:rsidRPr="00CA04D8" w:rsidRDefault="00B07399" w:rsidP="00A40A85">
            <w:pPr>
              <w:pStyle w:val="tabletext"/>
              <w:rPr>
                <w:lang w:val="fr-FR"/>
              </w:rPr>
            </w:pPr>
            <w:r w:rsidRPr="00CA04D8">
              <w:rPr>
                <w:lang w:val="fr-FR"/>
              </w:rPr>
              <w:t>15-43 200 minutes</w:t>
            </w:r>
          </w:p>
          <w:p w:rsidR="00B07399" w:rsidRPr="00CA04D8" w:rsidRDefault="00B07399" w:rsidP="00A40A85">
            <w:pPr>
              <w:pStyle w:val="tabletext"/>
              <w:rPr>
                <w:lang w:val="fr-FR"/>
              </w:rPr>
            </w:pPr>
            <w:r w:rsidRPr="00CA04D8">
              <w:rPr>
                <w:lang w:val="fr-FR"/>
              </w:rPr>
              <w:t>(120 minutes - par défaut)</w:t>
            </w:r>
          </w:p>
        </w:tc>
      </w:tr>
    </w:tbl>
    <w:p w:rsidR="00B07399" w:rsidRPr="00CA04D8" w:rsidRDefault="00B07399" w:rsidP="00A40A85">
      <w:pPr>
        <w:pStyle w:val="TableSpacing"/>
        <w:rPr>
          <w:lang w:val="fr-FR"/>
        </w:rPr>
      </w:pPr>
    </w:p>
    <w:p w:rsidR="00B07399" w:rsidRPr="00CA04D8" w:rsidRDefault="00B07399" w:rsidP="00B07399">
      <w:pPr>
        <w:pStyle w:val="Heading1"/>
        <w:rPr>
          <w:lang w:val="fr-FR"/>
        </w:rPr>
      </w:pPr>
      <w:bookmarkStart w:id="60" w:name="_Toc231805851"/>
      <w:bookmarkStart w:id="61" w:name="_Toc237163593"/>
      <w:r w:rsidRPr="00CA04D8">
        <w:rPr>
          <w:lang w:val="fr-FR"/>
        </w:rPr>
        <w:lastRenderedPageBreak/>
        <w:t>Clés d’installation de client KMS</w:t>
      </w:r>
      <w:bookmarkEnd w:id="60"/>
      <w:bookmarkEnd w:id="61"/>
    </w:p>
    <w:p w:rsidR="001C234C" w:rsidRPr="00CA04D8" w:rsidRDefault="001C234C" w:rsidP="001C234C">
      <w:pPr>
        <w:pStyle w:val="Norm"/>
        <w:rPr>
          <w:lang w:val="fr-FR"/>
        </w:rPr>
      </w:pPr>
      <w:r w:rsidRPr="00CA04D8">
        <w:rPr>
          <w:rFonts w:cs="Times New Roman"/>
          <w:lang w:val="fr-FR"/>
        </w:rPr>
        <w:t xml:space="preserve">Par défaut, les systèmes d’exploitation Windows 7 et Windows Server 2008 R2 utilisent KMS pour l’activation. Dans les installations en volume, la clé d’installation est installée par défaut, faisant du système un client KMS. Si vous convertissez un ordinateur d’un hôte KMS, d’une MAK ou d’une version commerciale de Windows en un client KMS, installez la clé d’installation applicable (GVLK) indiquée au Tableau 9 à l’aide de </w:t>
      </w:r>
      <w:r w:rsidRPr="00CA04D8">
        <w:rPr>
          <w:rFonts w:cs="Times New Roman"/>
          <w:b/>
          <w:lang w:val="fr-FR"/>
        </w:rPr>
        <w:t>slmgr /ipk &lt;clé d’installation&gt;</w:t>
      </w:r>
      <w:r w:rsidRPr="00CA04D8">
        <w:rPr>
          <w:rFonts w:cs="Times New Roman"/>
          <w:lang w:val="fr-FR"/>
        </w:rPr>
        <w:t>.</w:t>
      </w:r>
    </w:p>
    <w:p w:rsidR="00B07399" w:rsidRPr="00CA04D8" w:rsidRDefault="00146C00" w:rsidP="00B07399">
      <w:pPr>
        <w:pStyle w:val="Label"/>
        <w:rPr>
          <w:lang w:val="fr-FR"/>
        </w:rPr>
      </w:pPr>
      <w:r w:rsidRPr="00CA04D8">
        <w:rPr>
          <w:rFonts w:cs="Times New Roman"/>
          <w:lang w:val="fr-FR"/>
        </w:rPr>
        <w:t>Tableau 9. Clés d’installation de client KMS</w:t>
      </w:r>
    </w:p>
    <w:p w:rsidR="00C51AE4" w:rsidRPr="00CA04D8" w:rsidRDefault="00C51AE4" w:rsidP="00C51AE4">
      <w:pPr>
        <w:pStyle w:val="TableSpacing"/>
        <w:rPr>
          <w:lang w:val="fr-FR"/>
        </w:rPr>
      </w:pPr>
    </w:p>
    <w:tbl>
      <w:tblPr>
        <w:tblStyle w:val="TableGrid"/>
        <w:tblW w:w="9360" w:type="dxa"/>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tblPr>
      <w:tblGrid>
        <w:gridCol w:w="1560"/>
        <w:gridCol w:w="3840"/>
        <w:gridCol w:w="3960"/>
      </w:tblGrid>
      <w:tr w:rsidR="00B07399" w:rsidRPr="00CA04D8" w:rsidTr="00D329BB">
        <w:trPr>
          <w:cantSplit/>
          <w:trHeight w:val="300"/>
          <w:tblHeader/>
        </w:trPr>
        <w:tc>
          <w:tcPr>
            <w:tcW w:w="1560" w:type="dxa"/>
            <w:shd w:val="clear" w:color="auto" w:fill="B8CCE4" w:themeFill="accent1" w:themeFillTint="66"/>
            <w:noWrap/>
          </w:tcPr>
          <w:p w:rsidR="00B07399" w:rsidRPr="00CA04D8" w:rsidRDefault="00B07399" w:rsidP="00D329BB">
            <w:pPr>
              <w:pStyle w:val="tabletext"/>
              <w:ind w:right="-108"/>
              <w:rPr>
                <w:rStyle w:val="Strong"/>
                <w:lang w:val="fr-FR"/>
              </w:rPr>
            </w:pPr>
            <w:r w:rsidRPr="00CA04D8">
              <w:rPr>
                <w:rStyle w:val="Strong"/>
                <w:lang w:val="fr-FR"/>
              </w:rPr>
              <w:t>Plateforme</w:t>
            </w:r>
          </w:p>
        </w:tc>
        <w:tc>
          <w:tcPr>
            <w:tcW w:w="3840" w:type="dxa"/>
            <w:shd w:val="clear" w:color="auto" w:fill="B8CCE4" w:themeFill="accent1" w:themeFillTint="66"/>
            <w:noWrap/>
          </w:tcPr>
          <w:p w:rsidR="00B07399" w:rsidRPr="00CA04D8" w:rsidRDefault="00B07399" w:rsidP="00D329BB">
            <w:pPr>
              <w:pStyle w:val="tabletext"/>
              <w:ind w:right="-95"/>
              <w:rPr>
                <w:rStyle w:val="Strong"/>
                <w:lang w:val="fr-FR"/>
              </w:rPr>
            </w:pPr>
            <w:r w:rsidRPr="00CA04D8">
              <w:rPr>
                <w:rStyle w:val="Strong"/>
                <w:lang w:val="fr-FR"/>
              </w:rPr>
              <w:t>Édition du système d’exploitation</w:t>
            </w:r>
          </w:p>
        </w:tc>
        <w:tc>
          <w:tcPr>
            <w:tcW w:w="3960" w:type="dxa"/>
            <w:shd w:val="clear" w:color="auto" w:fill="B8CCE4" w:themeFill="accent1" w:themeFillTint="66"/>
            <w:noWrap/>
          </w:tcPr>
          <w:p w:rsidR="00B07399" w:rsidRPr="00CA04D8" w:rsidRDefault="00B07399" w:rsidP="00C51666">
            <w:pPr>
              <w:pStyle w:val="tabletext"/>
              <w:rPr>
                <w:rStyle w:val="Strong"/>
                <w:lang w:val="fr-FR"/>
              </w:rPr>
            </w:pPr>
            <w:r w:rsidRPr="00CA04D8">
              <w:rPr>
                <w:rStyle w:val="Strong"/>
                <w:lang w:val="fr-FR"/>
              </w:rPr>
              <w:t>Clé de produit</w:t>
            </w:r>
          </w:p>
        </w:tc>
      </w:tr>
      <w:tr w:rsidR="00B07399" w:rsidRPr="00CA04D8" w:rsidTr="00C51AE4">
        <w:trPr>
          <w:cantSplit/>
          <w:trHeight w:val="300"/>
        </w:trPr>
        <w:tc>
          <w:tcPr>
            <w:tcW w:w="9360" w:type="dxa"/>
            <w:gridSpan w:val="3"/>
            <w:tcBorders>
              <w:bottom w:val="single" w:sz="4" w:space="0" w:color="4F81BD" w:themeColor="accent1"/>
            </w:tcBorders>
            <w:shd w:val="clear" w:color="auto" w:fill="DBE5F1" w:themeFill="accent1" w:themeFillTint="33"/>
            <w:noWrap/>
          </w:tcPr>
          <w:p w:rsidR="00B07399" w:rsidRPr="00CA04D8" w:rsidRDefault="00146C00" w:rsidP="00C51666">
            <w:pPr>
              <w:pStyle w:val="tabletext"/>
              <w:rPr>
                <w:rStyle w:val="Strong"/>
                <w:lang w:val="fr-FR"/>
              </w:rPr>
            </w:pPr>
            <w:r w:rsidRPr="00CA04D8">
              <w:rPr>
                <w:rStyle w:val="Strong"/>
                <w:lang w:val="fr-FR"/>
              </w:rPr>
              <w:t>Windows 7 et Windows Server 2008 R2</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7 Professionnel</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FJ82H-XT6CR-J8D7P-XQJJ2-GPDD4</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7 Professionnel N</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MRPKT-YTG23-K7D7T-X2JMM-QY7MG</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7 Professionnel E</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W82YF-2Q76Y-63HXB-FGJG9-GF7QX</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7 Entreprise</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33PXH-7Y6KF-2VJC9-XBBR8-HVTHH</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7 Entreprise N</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YDRBP-3D83W-TY26F-D46B2-XCKRJ</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7 Entreprise E</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C29WB-22CC8-VJ326-GHFJW-H9DH4</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Web Server 2008 R2</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6TPJF-RBVHG-WBW2R-86QPH-6RTM4</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R2 Édition HPC</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FKJQ8-TMCVP-FRMR7-4WR42-3JCD7</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R2 Standard</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YC6KT-GKW9T-YTKYR-T4X34-R7VHC</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R2 Entreprise</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489J6-VHDMP-X63PK-3K798-CPX3Y</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R2 Datacenter</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74YFP-3QFB3-KQT8W-PMXWJ-7M648</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R2 pour les systèmes Itanium</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GT63C-RJFQ3-4GMB6-BRFB9-CB83V</w:t>
            </w:r>
          </w:p>
        </w:tc>
      </w:tr>
      <w:tr w:rsidR="00B07399" w:rsidRPr="00CA04D8" w:rsidTr="00C51666">
        <w:trPr>
          <w:cantSplit/>
          <w:trHeight w:val="300"/>
        </w:trPr>
        <w:tc>
          <w:tcPr>
            <w:tcW w:w="9360" w:type="dxa"/>
            <w:gridSpan w:val="3"/>
            <w:shd w:val="clear" w:color="auto" w:fill="DBE5F1" w:themeFill="accent1" w:themeFillTint="33"/>
            <w:noWrap/>
          </w:tcPr>
          <w:p w:rsidR="00B07399" w:rsidRPr="00CA04D8" w:rsidRDefault="00B07399" w:rsidP="00C51666">
            <w:pPr>
              <w:pStyle w:val="tabletext"/>
              <w:rPr>
                <w:rStyle w:val="Strong"/>
                <w:lang w:val="fr-FR"/>
              </w:rPr>
            </w:pPr>
            <w:r w:rsidRPr="00CA04D8">
              <w:rPr>
                <w:rStyle w:val="Strong"/>
                <w:lang w:val="fr-FR"/>
              </w:rPr>
              <w:lastRenderedPageBreak/>
              <w:t>Windows Vista et Windows Server 2008</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Vista Professionnel</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YFKBB-PQJJV-G996G-VWGXY-2V3X8</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Vista Professionnel N</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HMBQG-8H2RH-C77VX-27R82-VMQBT</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Vista Entreprise</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VKK3X-68KWM-X2YGT-QR4M6-4BWMV</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Client</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Vista Entreprise N</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VTC42-BM838-43QHV-84HX6-XJXKV</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Web Server 2008</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WYR28-R7TFJ-3X2YQ-YCY4H-M249D</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Standard</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TM24T-X9RMF-VWXK6-X8JC9-BFGM2</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Standard sans Hyper-V</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W7VD6-7JFBR-RX26B-YKQ3Y-6FFFJ</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Entreprise</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YQGMW-MPWTJ-34KDK-48M3W-X4Q6V</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Entreprise sans Hyper-V</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39BXF-X8Q23-P2WWT-38T2F-G3FPG</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 xml:space="preserve">Windows Server 2008 Datacenter </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7M67G-PC374-GR742-YH8V4-TCBY3</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Datacenter sans Hyper-V</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22XQ2-VRXRG-P8D42-K34TD-G3QQC</w:t>
            </w:r>
          </w:p>
        </w:tc>
      </w:tr>
      <w:tr w:rsidR="00B07399" w:rsidRPr="00E56B4A" w:rsidTr="00D329BB">
        <w:trPr>
          <w:cantSplit/>
          <w:trHeight w:val="300"/>
        </w:trPr>
        <w:tc>
          <w:tcPr>
            <w:tcW w:w="1560" w:type="dxa"/>
            <w:tcBorders>
              <w:right w:val="single" w:sz="4" w:space="0" w:color="4F81BD" w:themeColor="accent1"/>
            </w:tcBorders>
            <w:noWrap/>
          </w:tcPr>
          <w:p w:rsidR="00B07399" w:rsidRPr="00CA04D8" w:rsidRDefault="00B07399" w:rsidP="00C51666">
            <w:pPr>
              <w:pStyle w:val="tabletext"/>
              <w:rPr>
                <w:lang w:val="fr-FR"/>
              </w:rPr>
            </w:pPr>
            <w:r w:rsidRPr="00CA04D8">
              <w:rPr>
                <w:lang w:val="fr-FR"/>
              </w:rPr>
              <w:t>Serveur</w:t>
            </w:r>
          </w:p>
        </w:tc>
        <w:tc>
          <w:tcPr>
            <w:tcW w:w="3840" w:type="dxa"/>
            <w:tcBorders>
              <w:left w:val="single" w:sz="4" w:space="0" w:color="4F81BD" w:themeColor="accent1"/>
              <w:right w:val="single" w:sz="4" w:space="0" w:color="4F81BD" w:themeColor="accent1"/>
            </w:tcBorders>
            <w:noWrap/>
          </w:tcPr>
          <w:p w:rsidR="00B07399" w:rsidRPr="00CA04D8" w:rsidRDefault="00B07399" w:rsidP="00C51666">
            <w:pPr>
              <w:pStyle w:val="tabletext"/>
              <w:rPr>
                <w:lang w:val="fr-FR"/>
              </w:rPr>
            </w:pPr>
            <w:r w:rsidRPr="00CA04D8">
              <w:rPr>
                <w:lang w:val="fr-FR"/>
              </w:rPr>
              <w:t>Windows Server 2008 pour les systèmes Itanium</w:t>
            </w:r>
          </w:p>
        </w:tc>
        <w:tc>
          <w:tcPr>
            <w:tcW w:w="3960" w:type="dxa"/>
            <w:tcBorders>
              <w:left w:val="single" w:sz="4" w:space="0" w:color="4F81BD" w:themeColor="accent1"/>
            </w:tcBorders>
            <w:noWrap/>
          </w:tcPr>
          <w:p w:rsidR="00B07399" w:rsidRPr="00CA04D8" w:rsidRDefault="00B07399" w:rsidP="00C51666">
            <w:pPr>
              <w:pStyle w:val="tabletext"/>
              <w:rPr>
                <w:lang w:val="fr-FR"/>
              </w:rPr>
            </w:pPr>
            <w:r w:rsidRPr="00CA04D8">
              <w:rPr>
                <w:lang w:val="fr-FR"/>
              </w:rPr>
              <w:t>4DWFP-JF3DJ-B7DTH-78FJB-PDRHK</w:t>
            </w:r>
          </w:p>
        </w:tc>
      </w:tr>
    </w:tbl>
    <w:p w:rsidR="00B07399" w:rsidRPr="00CA04D8" w:rsidRDefault="00B07399" w:rsidP="00C51666">
      <w:pPr>
        <w:pStyle w:val="TableSpacing"/>
        <w:rPr>
          <w:lang w:val="fr-FR"/>
        </w:rPr>
      </w:pPr>
    </w:p>
    <w:p w:rsidR="00B07399" w:rsidRPr="00CA04D8" w:rsidRDefault="00B07399" w:rsidP="00B07399">
      <w:pPr>
        <w:pStyle w:val="Heading1"/>
        <w:rPr>
          <w:lang w:val="fr-FR"/>
        </w:rPr>
      </w:pPr>
      <w:bookmarkStart w:id="62" w:name="_Toc237163594"/>
      <w:r w:rsidRPr="00CA04D8">
        <w:rPr>
          <w:lang w:val="fr-FR"/>
        </w:rPr>
        <w:lastRenderedPageBreak/>
        <w:t>Codes d’erreur d’activation</w:t>
      </w:r>
      <w:bookmarkEnd w:id="45"/>
      <w:bookmarkEnd w:id="62"/>
    </w:p>
    <w:p w:rsidR="00B07399" w:rsidRPr="00CA04D8" w:rsidRDefault="00146C00" w:rsidP="00D329BB">
      <w:pPr>
        <w:pStyle w:val="Norm"/>
        <w:tabs>
          <w:tab w:val="left" w:pos="5387"/>
        </w:tabs>
        <w:rPr>
          <w:lang w:val="fr-FR"/>
        </w:rPr>
      </w:pPr>
      <w:r w:rsidRPr="00CA04D8">
        <w:rPr>
          <w:rFonts w:cs="Times New Roman"/>
          <w:lang w:val="fr-FR"/>
        </w:rPr>
        <w:t>Le tableau 10 fournit une aide pour résoudre des problèmes survenant lors de l’activation d’éditions en volume de systèmes d’exploitation Windows 7 et Windows Server 2008 R2.</w:t>
      </w:r>
    </w:p>
    <w:p w:rsidR="00B07399" w:rsidRPr="00CA04D8" w:rsidRDefault="00146C00" w:rsidP="00B07399">
      <w:pPr>
        <w:pStyle w:val="Label"/>
        <w:rPr>
          <w:lang w:val="fr-FR"/>
        </w:rPr>
      </w:pPr>
      <w:r w:rsidRPr="00CA04D8">
        <w:rPr>
          <w:rFonts w:cs="Times New Roman"/>
          <w:lang w:val="fr-FR"/>
        </w:rPr>
        <w:t>Tableau 10. Codes d’erreur et descriptions</w:t>
      </w:r>
    </w:p>
    <w:p w:rsidR="00C51AE4" w:rsidRPr="00CA04D8" w:rsidRDefault="00C51AE4" w:rsidP="00C51AE4">
      <w:pPr>
        <w:pStyle w:val="TableSpacing"/>
        <w:rPr>
          <w:lang w:val="fr-FR"/>
        </w:rPr>
      </w:pPr>
    </w:p>
    <w:tbl>
      <w:tblPr>
        <w:tblStyle w:val="TableGrid"/>
        <w:tblW w:w="9923" w:type="dxa"/>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4A0"/>
      </w:tblPr>
      <w:tblGrid>
        <w:gridCol w:w="2070"/>
        <w:gridCol w:w="1800"/>
        <w:gridCol w:w="1659"/>
        <w:gridCol w:w="1984"/>
        <w:gridCol w:w="2410"/>
      </w:tblGrid>
      <w:tr w:rsidR="000411F6" w:rsidRPr="00CA04D8" w:rsidTr="007B1B87">
        <w:trPr>
          <w:cantSplit/>
          <w:tblHeader/>
        </w:trPr>
        <w:tc>
          <w:tcPr>
            <w:tcW w:w="2070" w:type="dxa"/>
            <w:shd w:val="clear" w:color="auto" w:fill="B8CCE4" w:themeFill="accent1" w:themeFillTint="66"/>
          </w:tcPr>
          <w:p w:rsidR="00B07399" w:rsidRPr="00CA04D8" w:rsidRDefault="00B07399" w:rsidP="000411F6">
            <w:pPr>
              <w:pStyle w:val="tabletext"/>
              <w:rPr>
                <w:rStyle w:val="Strong"/>
                <w:lang w:val="fr-FR"/>
              </w:rPr>
            </w:pPr>
            <w:r w:rsidRPr="00CA04D8">
              <w:rPr>
                <w:rStyle w:val="Strong"/>
                <w:lang w:val="fr-FR"/>
              </w:rPr>
              <w:t>Code d’erreur</w:t>
            </w:r>
          </w:p>
        </w:tc>
        <w:tc>
          <w:tcPr>
            <w:tcW w:w="1800" w:type="dxa"/>
            <w:shd w:val="clear" w:color="auto" w:fill="B8CCE4" w:themeFill="accent1" w:themeFillTint="66"/>
          </w:tcPr>
          <w:p w:rsidR="00B07399" w:rsidRPr="00CA04D8" w:rsidRDefault="00B07399" w:rsidP="000411F6">
            <w:pPr>
              <w:pStyle w:val="tabletext"/>
              <w:rPr>
                <w:rStyle w:val="Strong"/>
                <w:lang w:val="fr-FR"/>
              </w:rPr>
            </w:pPr>
            <w:r w:rsidRPr="00CA04D8">
              <w:rPr>
                <w:rStyle w:val="Strong"/>
                <w:lang w:val="fr-FR"/>
              </w:rPr>
              <w:t>Message d’erreur</w:t>
            </w:r>
          </w:p>
        </w:tc>
        <w:tc>
          <w:tcPr>
            <w:tcW w:w="1659" w:type="dxa"/>
            <w:shd w:val="clear" w:color="auto" w:fill="B8CCE4" w:themeFill="accent1" w:themeFillTint="66"/>
          </w:tcPr>
          <w:p w:rsidR="00B07399" w:rsidRPr="00CA04D8" w:rsidRDefault="00B07399" w:rsidP="00D329BB">
            <w:pPr>
              <w:pStyle w:val="tabletext"/>
              <w:ind w:right="-108"/>
              <w:rPr>
                <w:rStyle w:val="Strong"/>
                <w:lang w:val="fr-FR"/>
              </w:rPr>
            </w:pPr>
            <w:r w:rsidRPr="00CA04D8">
              <w:rPr>
                <w:rStyle w:val="Strong"/>
                <w:lang w:val="fr-FR"/>
              </w:rPr>
              <w:t>Type d’activation</w:t>
            </w:r>
          </w:p>
        </w:tc>
        <w:tc>
          <w:tcPr>
            <w:tcW w:w="1984" w:type="dxa"/>
            <w:shd w:val="clear" w:color="auto" w:fill="B8CCE4" w:themeFill="accent1" w:themeFillTint="66"/>
          </w:tcPr>
          <w:p w:rsidR="00B07399" w:rsidRPr="00CA04D8" w:rsidRDefault="00B07399" w:rsidP="000411F6">
            <w:pPr>
              <w:pStyle w:val="tabletext"/>
              <w:rPr>
                <w:rStyle w:val="Strong"/>
                <w:lang w:val="fr-FR"/>
              </w:rPr>
            </w:pPr>
            <w:r w:rsidRPr="00CA04D8">
              <w:rPr>
                <w:rStyle w:val="Strong"/>
                <w:lang w:val="fr-FR"/>
              </w:rPr>
              <w:t>Cause possible</w:t>
            </w:r>
          </w:p>
        </w:tc>
        <w:tc>
          <w:tcPr>
            <w:tcW w:w="2410" w:type="dxa"/>
            <w:shd w:val="clear" w:color="auto" w:fill="B8CCE4" w:themeFill="accent1" w:themeFillTint="66"/>
          </w:tcPr>
          <w:p w:rsidR="00B07399" w:rsidRPr="00CA04D8" w:rsidRDefault="00B07399" w:rsidP="000411F6">
            <w:pPr>
              <w:pStyle w:val="tabletext"/>
              <w:rPr>
                <w:rStyle w:val="Strong"/>
                <w:lang w:val="fr-FR"/>
              </w:rPr>
            </w:pPr>
            <w:r w:rsidRPr="00CA04D8">
              <w:rPr>
                <w:rStyle w:val="Strong"/>
                <w:lang w:val="fr-FR"/>
              </w:rPr>
              <w:t>Mesures de dépannage</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t>0xC004C001</w:t>
            </w:r>
          </w:p>
        </w:tc>
        <w:tc>
          <w:tcPr>
            <w:tcW w:w="1800" w:type="dxa"/>
          </w:tcPr>
          <w:p w:rsidR="00B07399" w:rsidRPr="00CA04D8" w:rsidRDefault="00B07399" w:rsidP="000411F6">
            <w:pPr>
              <w:pStyle w:val="tabletext"/>
              <w:rPr>
                <w:lang w:val="fr-FR"/>
              </w:rPr>
            </w:pPr>
            <w:r w:rsidRPr="00CA04D8">
              <w:rPr>
                <w:lang w:val="fr-FR"/>
              </w:rPr>
              <w:t>Le serveur d’activation a déterminé que la clé de produit spécifiée n’est pas valide.</w:t>
            </w:r>
          </w:p>
        </w:tc>
        <w:tc>
          <w:tcPr>
            <w:tcW w:w="1659" w:type="dxa"/>
          </w:tcPr>
          <w:p w:rsidR="00B07399" w:rsidRPr="00CA04D8" w:rsidRDefault="00B07399" w:rsidP="000411F6">
            <w:pPr>
              <w:pStyle w:val="tabletext"/>
              <w:rPr>
                <w:lang w:val="fr-FR"/>
              </w:rPr>
            </w:pPr>
            <w:r w:rsidRPr="00CA04D8">
              <w:rPr>
                <w:lang w:val="fr-FR"/>
              </w:rPr>
              <w:t>MAK</w:t>
            </w:r>
          </w:p>
        </w:tc>
        <w:tc>
          <w:tcPr>
            <w:tcW w:w="1984" w:type="dxa"/>
          </w:tcPr>
          <w:p w:rsidR="00B07399" w:rsidRPr="00CA04D8" w:rsidRDefault="00146C00" w:rsidP="000411F6">
            <w:pPr>
              <w:pStyle w:val="tabletext"/>
              <w:rPr>
                <w:lang w:val="fr-FR"/>
              </w:rPr>
            </w:pPr>
            <w:r w:rsidRPr="00CA04D8">
              <w:rPr>
                <w:lang w:val="fr-FR"/>
              </w:rPr>
              <w:t>La clé MAK saisie est non valide.</w:t>
            </w:r>
          </w:p>
        </w:tc>
        <w:tc>
          <w:tcPr>
            <w:tcW w:w="2410" w:type="dxa"/>
          </w:tcPr>
          <w:p w:rsidR="00B07399" w:rsidRPr="00CA04D8" w:rsidRDefault="00B07399" w:rsidP="000411F6">
            <w:pPr>
              <w:pStyle w:val="tabletext"/>
              <w:rPr>
                <w:lang w:val="fr-FR"/>
              </w:rPr>
            </w:pPr>
            <w:r w:rsidRPr="00CA04D8">
              <w:rPr>
                <w:lang w:val="fr-FR"/>
              </w:rPr>
              <w:t>Vérifiez que la clé est bien la clé MAK fournie par Microsoft.</w:t>
            </w:r>
          </w:p>
          <w:p w:rsidR="00B07399" w:rsidRPr="00CA04D8" w:rsidRDefault="00B07399" w:rsidP="000411F6">
            <w:pPr>
              <w:pStyle w:val="tabletext"/>
              <w:rPr>
                <w:lang w:val="fr-FR"/>
              </w:rPr>
            </w:pPr>
            <w:r w:rsidRPr="00CA04D8">
              <w:rPr>
                <w:lang w:val="fr-FR"/>
              </w:rPr>
              <w:t xml:space="preserve">Contactez le </w:t>
            </w:r>
            <w:hyperlink r:id="rId40" w:history="1">
              <w:r w:rsidRPr="00CA04D8">
                <w:rPr>
                  <w:rStyle w:val="Hyperlink"/>
                  <w:lang w:val="fr-FR"/>
                </w:rPr>
                <w:t>Centre d’appels d’activation Microsoft</w:t>
              </w:r>
            </w:hyperlink>
            <w:r w:rsidRPr="00CA04D8">
              <w:rPr>
                <w:lang w:val="fr-FR"/>
              </w:rPr>
              <w:t xml:space="preserve"> pour vérifier la validité de la clé MAK.</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t>0xC004C003</w:t>
            </w:r>
          </w:p>
        </w:tc>
        <w:tc>
          <w:tcPr>
            <w:tcW w:w="1800" w:type="dxa"/>
          </w:tcPr>
          <w:p w:rsidR="00B07399" w:rsidRPr="00CA04D8" w:rsidRDefault="00B07399" w:rsidP="000411F6">
            <w:pPr>
              <w:pStyle w:val="tabletext"/>
              <w:rPr>
                <w:lang w:val="fr-FR"/>
              </w:rPr>
            </w:pPr>
            <w:r w:rsidRPr="00CA04D8">
              <w:rPr>
                <w:lang w:val="fr-FR"/>
              </w:rPr>
              <w:t>Le serveur d’activation a déterminé que la clé de produit spécifiée est bloquée.</w:t>
            </w:r>
          </w:p>
        </w:tc>
        <w:tc>
          <w:tcPr>
            <w:tcW w:w="1659" w:type="dxa"/>
          </w:tcPr>
          <w:p w:rsidR="00B07399" w:rsidRPr="00CA04D8" w:rsidRDefault="00B07399" w:rsidP="000411F6">
            <w:pPr>
              <w:pStyle w:val="tabletext"/>
              <w:rPr>
                <w:lang w:val="fr-FR"/>
              </w:rPr>
            </w:pPr>
            <w:r w:rsidRPr="00CA04D8">
              <w:rPr>
                <w:lang w:val="fr-FR"/>
              </w:rPr>
              <w:t>MAK</w:t>
            </w:r>
          </w:p>
        </w:tc>
        <w:tc>
          <w:tcPr>
            <w:tcW w:w="1984" w:type="dxa"/>
          </w:tcPr>
          <w:p w:rsidR="00B07399" w:rsidRPr="00CA04D8" w:rsidRDefault="00B07399" w:rsidP="000411F6">
            <w:pPr>
              <w:pStyle w:val="tabletext"/>
              <w:rPr>
                <w:lang w:val="fr-FR"/>
              </w:rPr>
            </w:pPr>
            <w:r w:rsidRPr="00CA04D8">
              <w:rPr>
                <w:lang w:val="fr-FR"/>
              </w:rPr>
              <w:t>La clé MAK est bloquée au niveau du serveur d’activation.</w:t>
            </w:r>
          </w:p>
        </w:tc>
        <w:tc>
          <w:tcPr>
            <w:tcW w:w="2410" w:type="dxa"/>
          </w:tcPr>
          <w:p w:rsidR="00B07399" w:rsidRPr="00CA04D8" w:rsidRDefault="00B07399" w:rsidP="000411F6">
            <w:pPr>
              <w:pStyle w:val="tabletext"/>
              <w:rPr>
                <w:lang w:val="fr-FR"/>
              </w:rPr>
            </w:pPr>
            <w:r w:rsidRPr="00CA04D8">
              <w:rPr>
                <w:lang w:val="fr-FR"/>
              </w:rPr>
              <w:t xml:space="preserve">Contactez le </w:t>
            </w:r>
            <w:hyperlink r:id="rId41" w:history="1">
              <w:r w:rsidRPr="00CA04D8">
                <w:rPr>
                  <w:rStyle w:val="Hyperlink"/>
                  <w:lang w:val="fr-FR"/>
                </w:rPr>
                <w:t>Centre d’appels d’activation Microsoft</w:t>
              </w:r>
            </w:hyperlink>
            <w:r w:rsidRPr="00CA04D8">
              <w:rPr>
                <w:lang w:val="fr-FR"/>
              </w:rPr>
              <w:t xml:space="preserve"> pour obtenir une nouvelle clé MAK et installer / activer le système.</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t>0xC004C008</w:t>
            </w:r>
          </w:p>
        </w:tc>
        <w:tc>
          <w:tcPr>
            <w:tcW w:w="1800" w:type="dxa"/>
          </w:tcPr>
          <w:p w:rsidR="00B07399" w:rsidRPr="00CA04D8" w:rsidRDefault="00B07399" w:rsidP="000411F6">
            <w:pPr>
              <w:pStyle w:val="tabletext"/>
              <w:rPr>
                <w:lang w:val="fr-FR"/>
              </w:rPr>
            </w:pPr>
            <w:r w:rsidRPr="00CA04D8">
              <w:rPr>
                <w:lang w:val="fr-FR"/>
              </w:rPr>
              <w:t>Le serveur d’activation a déterminé que la clé de produit spécifiée ne pouvait pas être utilisée.</w:t>
            </w:r>
          </w:p>
        </w:tc>
        <w:tc>
          <w:tcPr>
            <w:tcW w:w="1659" w:type="dxa"/>
          </w:tcPr>
          <w:p w:rsidR="00B07399" w:rsidRPr="00CA04D8" w:rsidRDefault="00B07399" w:rsidP="000411F6">
            <w:pPr>
              <w:pStyle w:val="tabletext"/>
              <w:rPr>
                <w:lang w:val="fr-FR"/>
              </w:rPr>
            </w:pPr>
            <w:r w:rsidRPr="00CA04D8">
              <w:rPr>
                <w:lang w:val="fr-FR"/>
              </w:rPr>
              <w:t>KMS</w:t>
            </w:r>
          </w:p>
        </w:tc>
        <w:tc>
          <w:tcPr>
            <w:tcW w:w="1984" w:type="dxa"/>
          </w:tcPr>
          <w:p w:rsidR="00B07399" w:rsidRPr="00CA04D8" w:rsidRDefault="00B07399" w:rsidP="000411F6">
            <w:pPr>
              <w:pStyle w:val="tabletext"/>
              <w:rPr>
                <w:lang w:val="fr-FR"/>
              </w:rPr>
            </w:pPr>
            <w:r w:rsidRPr="00CA04D8">
              <w:rPr>
                <w:lang w:val="fr-FR"/>
              </w:rPr>
              <w:t>La clé KMS a dépassé la limite d’activation.</w:t>
            </w:r>
          </w:p>
        </w:tc>
        <w:tc>
          <w:tcPr>
            <w:tcW w:w="2410" w:type="dxa"/>
          </w:tcPr>
          <w:p w:rsidR="00B07399" w:rsidRPr="00CA04D8" w:rsidRDefault="00B07399" w:rsidP="000411F6">
            <w:pPr>
              <w:pStyle w:val="tabletext"/>
              <w:rPr>
                <w:lang w:val="fr-FR"/>
              </w:rPr>
            </w:pPr>
            <w:r w:rsidRPr="00CA04D8">
              <w:rPr>
                <w:lang w:val="fr-FR"/>
              </w:rPr>
              <w:t xml:space="preserve">Les clés hôtes KMS permettent 10 activations au maximum, sur six ordinateurs différents. Si des activations supplémentaires sont requises, contactez le </w:t>
            </w:r>
            <w:hyperlink r:id="rId42" w:history="1">
              <w:r w:rsidRPr="00CA04D8">
                <w:rPr>
                  <w:rStyle w:val="Hyperlink"/>
                  <w:lang w:val="fr-FR"/>
                </w:rPr>
                <w:t>Centre d’appels d’activation Microsoft</w:t>
              </w:r>
            </w:hyperlink>
            <w:r w:rsidRPr="00CA04D8">
              <w:rPr>
                <w:lang w:val="fr-FR"/>
              </w:rPr>
              <w:t>.</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lastRenderedPageBreak/>
              <w:t>0xC004C020</w:t>
            </w:r>
          </w:p>
        </w:tc>
        <w:tc>
          <w:tcPr>
            <w:tcW w:w="1800" w:type="dxa"/>
          </w:tcPr>
          <w:p w:rsidR="00B07399" w:rsidRPr="00CA04D8" w:rsidRDefault="00B07399" w:rsidP="000411F6">
            <w:pPr>
              <w:pStyle w:val="tabletext"/>
              <w:rPr>
                <w:lang w:val="fr-FR"/>
              </w:rPr>
            </w:pPr>
            <w:r w:rsidRPr="00CA04D8">
              <w:rPr>
                <w:lang w:val="fr-FR"/>
              </w:rPr>
              <w:t>Le serveur d’activation a signalé que la limite de la clé d’activation multiple a été dépassée.</w:t>
            </w:r>
          </w:p>
        </w:tc>
        <w:tc>
          <w:tcPr>
            <w:tcW w:w="1659" w:type="dxa"/>
          </w:tcPr>
          <w:p w:rsidR="00B07399" w:rsidRPr="00CA04D8" w:rsidRDefault="00B07399" w:rsidP="000411F6">
            <w:pPr>
              <w:pStyle w:val="tabletext"/>
              <w:rPr>
                <w:lang w:val="fr-FR"/>
              </w:rPr>
            </w:pPr>
            <w:r w:rsidRPr="00CA04D8">
              <w:rPr>
                <w:lang w:val="fr-FR"/>
              </w:rPr>
              <w:t>MAK</w:t>
            </w:r>
          </w:p>
        </w:tc>
        <w:tc>
          <w:tcPr>
            <w:tcW w:w="1984" w:type="dxa"/>
          </w:tcPr>
          <w:p w:rsidR="00B07399" w:rsidRPr="00CA04D8" w:rsidRDefault="00B07399" w:rsidP="000411F6">
            <w:pPr>
              <w:pStyle w:val="tabletext"/>
              <w:rPr>
                <w:lang w:val="fr-FR"/>
              </w:rPr>
            </w:pPr>
            <w:r w:rsidRPr="00CA04D8">
              <w:rPr>
                <w:lang w:val="fr-FR"/>
              </w:rPr>
              <w:t>La clé MAK a dépassé la limite d’activation.</w:t>
            </w:r>
          </w:p>
        </w:tc>
        <w:tc>
          <w:tcPr>
            <w:tcW w:w="2410" w:type="dxa"/>
          </w:tcPr>
          <w:p w:rsidR="008D3915" w:rsidRPr="00CA04D8" w:rsidRDefault="00B07399" w:rsidP="000411F6">
            <w:pPr>
              <w:pStyle w:val="tabletext"/>
              <w:rPr>
                <w:lang w:val="fr-FR"/>
              </w:rPr>
            </w:pPr>
            <w:r w:rsidRPr="00CA04D8">
              <w:rPr>
                <w:lang w:val="fr-FR"/>
              </w:rPr>
              <w:t xml:space="preserve">Les clés MAK disposent d’un nombre limité d’activations. Contactez le </w:t>
            </w:r>
            <w:hyperlink r:id="rId43" w:history="1">
              <w:r w:rsidRPr="00CA04D8">
                <w:rPr>
                  <w:rStyle w:val="Hyperlink"/>
                  <w:lang w:val="fr-FR"/>
                </w:rPr>
                <w:t>Centre d’appels d’activation Microsoft</w:t>
              </w:r>
            </w:hyperlink>
            <w:r w:rsidRPr="00CA04D8">
              <w:rPr>
                <w:lang w:val="fr-FR"/>
              </w:rPr>
              <w:t>.</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t>0xC004C021</w:t>
            </w:r>
          </w:p>
        </w:tc>
        <w:tc>
          <w:tcPr>
            <w:tcW w:w="1800" w:type="dxa"/>
          </w:tcPr>
          <w:p w:rsidR="00B07399" w:rsidRPr="00CA04D8" w:rsidRDefault="00B07399" w:rsidP="000411F6">
            <w:pPr>
              <w:pStyle w:val="tabletext"/>
              <w:rPr>
                <w:lang w:val="fr-FR"/>
              </w:rPr>
            </w:pPr>
            <w:r w:rsidRPr="00CA04D8">
              <w:rPr>
                <w:lang w:val="fr-FR"/>
              </w:rPr>
              <w:t>Le serveur d’activation a signalé que la limite de l’extension de la clé d’activation multiple a été dépassée.</w:t>
            </w:r>
          </w:p>
        </w:tc>
        <w:tc>
          <w:tcPr>
            <w:tcW w:w="1659" w:type="dxa"/>
          </w:tcPr>
          <w:p w:rsidR="00B07399" w:rsidRPr="00CA04D8" w:rsidRDefault="00B07399" w:rsidP="000411F6">
            <w:pPr>
              <w:pStyle w:val="tabletext"/>
              <w:rPr>
                <w:lang w:val="fr-FR"/>
              </w:rPr>
            </w:pPr>
            <w:r w:rsidRPr="00CA04D8">
              <w:rPr>
                <w:lang w:val="fr-FR"/>
              </w:rPr>
              <w:t>MAK</w:t>
            </w:r>
          </w:p>
        </w:tc>
        <w:tc>
          <w:tcPr>
            <w:tcW w:w="1984" w:type="dxa"/>
          </w:tcPr>
          <w:p w:rsidR="00B07399" w:rsidRPr="00CA04D8" w:rsidRDefault="00B07399" w:rsidP="000411F6">
            <w:pPr>
              <w:pStyle w:val="tabletext"/>
              <w:rPr>
                <w:lang w:val="fr-FR"/>
              </w:rPr>
            </w:pPr>
            <w:r w:rsidRPr="00CA04D8">
              <w:rPr>
                <w:lang w:val="fr-FR"/>
              </w:rPr>
              <w:t>La clé MAK a dépassé la limite d’activation.</w:t>
            </w:r>
          </w:p>
        </w:tc>
        <w:tc>
          <w:tcPr>
            <w:tcW w:w="2410" w:type="dxa"/>
          </w:tcPr>
          <w:p w:rsidR="008D3915" w:rsidRPr="00CA04D8" w:rsidRDefault="00B07399" w:rsidP="000411F6">
            <w:pPr>
              <w:pStyle w:val="tabletext"/>
              <w:rPr>
                <w:lang w:val="fr-FR"/>
              </w:rPr>
            </w:pPr>
            <w:r w:rsidRPr="00CA04D8">
              <w:rPr>
                <w:lang w:val="fr-FR"/>
              </w:rPr>
              <w:t xml:space="preserve">Les clés MAK disposent d’un nombre limité d’activations. Contactez le </w:t>
            </w:r>
            <w:hyperlink r:id="rId44" w:history="1">
              <w:r w:rsidRPr="00CA04D8">
                <w:rPr>
                  <w:rStyle w:val="Hyperlink"/>
                  <w:lang w:val="fr-FR"/>
                </w:rPr>
                <w:t>Centre d’appels d’activation Microsoft</w:t>
              </w:r>
            </w:hyperlink>
            <w:r w:rsidRPr="00CA04D8">
              <w:rPr>
                <w:lang w:val="fr-FR"/>
              </w:rPr>
              <w:t>.</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t>0xC004F009</w:t>
            </w:r>
          </w:p>
        </w:tc>
        <w:tc>
          <w:tcPr>
            <w:tcW w:w="1800" w:type="dxa"/>
          </w:tcPr>
          <w:p w:rsidR="00B07399" w:rsidRPr="00CA04D8" w:rsidRDefault="00B07399" w:rsidP="000411F6">
            <w:pPr>
              <w:pStyle w:val="tabletext"/>
              <w:rPr>
                <w:lang w:val="fr-FR"/>
              </w:rPr>
            </w:pPr>
            <w:r w:rsidRPr="00CA04D8">
              <w:rPr>
                <w:lang w:val="fr-FR"/>
              </w:rPr>
              <w:t>Le service de protection logicielle a signalé que la période de grâce a expiré.</w:t>
            </w:r>
          </w:p>
        </w:tc>
        <w:tc>
          <w:tcPr>
            <w:tcW w:w="1659" w:type="dxa"/>
          </w:tcPr>
          <w:p w:rsidR="00B07399" w:rsidRPr="00CA04D8" w:rsidRDefault="00B07399" w:rsidP="000411F6">
            <w:pPr>
              <w:pStyle w:val="tabletext"/>
              <w:rPr>
                <w:lang w:val="fr-FR"/>
              </w:rPr>
            </w:pPr>
            <w:r w:rsidRPr="00CA04D8">
              <w:rPr>
                <w:lang w:val="fr-FR"/>
              </w:rPr>
              <w:t>MAK</w:t>
            </w:r>
          </w:p>
        </w:tc>
        <w:tc>
          <w:tcPr>
            <w:tcW w:w="1984" w:type="dxa"/>
          </w:tcPr>
          <w:p w:rsidR="00B07399" w:rsidRPr="00CA04D8" w:rsidRDefault="00146C00" w:rsidP="000411F6">
            <w:pPr>
              <w:pStyle w:val="tabletext"/>
              <w:rPr>
                <w:lang w:val="fr-FR"/>
              </w:rPr>
            </w:pPr>
            <w:r w:rsidRPr="00CA04D8">
              <w:rPr>
                <w:lang w:val="fr-FR"/>
              </w:rPr>
              <w:t>La période de grâce a expiré avant activation du système. Ce dernier est à présent dans l’état de notification.</w:t>
            </w:r>
          </w:p>
        </w:tc>
        <w:tc>
          <w:tcPr>
            <w:tcW w:w="2410" w:type="dxa"/>
          </w:tcPr>
          <w:p w:rsidR="008D3915" w:rsidRPr="00CA04D8" w:rsidRDefault="00B07399" w:rsidP="000411F6">
            <w:pPr>
              <w:pStyle w:val="tabletext"/>
              <w:rPr>
                <w:lang w:val="fr-FR"/>
              </w:rPr>
            </w:pPr>
            <w:r w:rsidRPr="00CA04D8">
              <w:rPr>
                <w:lang w:val="fr-FR"/>
              </w:rPr>
              <w:t>Voir la section « </w:t>
            </w:r>
            <w:fldSimple w:instr=" REF _Ref234392300 \h  \* MERGEFORMAT ">
              <w:r w:rsidRPr="00CA04D8">
                <w:rPr>
                  <w:lang w:val="fr-FR"/>
                </w:rPr>
                <w:t>User Experience</w:t>
              </w:r>
            </w:fldSimple>
            <w:r w:rsidRPr="00CA04D8">
              <w:rPr>
                <w:lang w:val="fr-FR"/>
              </w:rPr>
              <w:t> ».</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t>0xC004F00F</w:t>
            </w:r>
          </w:p>
        </w:tc>
        <w:tc>
          <w:tcPr>
            <w:tcW w:w="1800" w:type="dxa"/>
          </w:tcPr>
          <w:p w:rsidR="00B07399" w:rsidRPr="00CA04D8" w:rsidRDefault="00B07399" w:rsidP="000411F6">
            <w:pPr>
              <w:pStyle w:val="tabletext"/>
              <w:rPr>
                <w:lang w:val="fr-FR"/>
              </w:rPr>
            </w:pPr>
            <w:r w:rsidRPr="00CA04D8">
              <w:rPr>
                <w:lang w:val="fr-FR"/>
              </w:rPr>
              <w:t xml:space="preserve">Le service de licences logicielles a signalé que la liaison d’ID du matériel dépasse le niveau de tolérance. </w:t>
            </w:r>
          </w:p>
        </w:tc>
        <w:tc>
          <w:tcPr>
            <w:tcW w:w="1659" w:type="dxa"/>
          </w:tcPr>
          <w:p w:rsidR="00B07399" w:rsidRPr="00CA04D8" w:rsidRDefault="00B07399" w:rsidP="000411F6">
            <w:pPr>
              <w:pStyle w:val="tabletext"/>
              <w:rPr>
                <w:lang w:val="fr-FR"/>
              </w:rPr>
            </w:pPr>
            <w:r w:rsidRPr="00CA04D8">
              <w:rPr>
                <w:lang w:val="fr-FR"/>
              </w:rPr>
              <w:t>Client MAK/KMS / hôte KMS</w:t>
            </w:r>
          </w:p>
        </w:tc>
        <w:tc>
          <w:tcPr>
            <w:tcW w:w="1984" w:type="dxa"/>
          </w:tcPr>
          <w:p w:rsidR="00B07399" w:rsidRPr="00CA04D8" w:rsidRDefault="00B07399" w:rsidP="000411F6">
            <w:pPr>
              <w:pStyle w:val="tabletext"/>
              <w:rPr>
                <w:lang w:val="fr-FR"/>
              </w:rPr>
            </w:pPr>
            <w:r w:rsidRPr="00CA04D8">
              <w:rPr>
                <w:lang w:val="fr-FR"/>
              </w:rPr>
              <w:t>Le matériel a été modifié ou les pilotes ont été mis à jour sur le système.</w:t>
            </w:r>
          </w:p>
        </w:tc>
        <w:tc>
          <w:tcPr>
            <w:tcW w:w="2410" w:type="dxa"/>
          </w:tcPr>
          <w:p w:rsidR="00B07399" w:rsidRPr="00CA04D8" w:rsidRDefault="00B07399" w:rsidP="000411F6">
            <w:pPr>
              <w:pStyle w:val="tabletext"/>
              <w:rPr>
                <w:lang w:val="fr-FR"/>
              </w:rPr>
            </w:pPr>
            <w:r w:rsidRPr="00CA04D8">
              <w:rPr>
                <w:rStyle w:val="Strong"/>
                <w:lang w:val="fr-FR"/>
              </w:rPr>
              <w:t>MAK :</w:t>
            </w:r>
            <w:r w:rsidRPr="00CA04D8">
              <w:rPr>
                <w:lang w:val="fr-FR"/>
              </w:rPr>
              <w:t xml:space="preserve"> Réactivez le système pendant la période de grâce Hors tolérance en recourant à une activation en ligne ou par téléphone.</w:t>
            </w:r>
          </w:p>
          <w:p w:rsidR="00B07399" w:rsidRPr="00CA04D8" w:rsidRDefault="00B07399" w:rsidP="000411F6">
            <w:pPr>
              <w:pStyle w:val="tabletext"/>
              <w:rPr>
                <w:lang w:val="fr-FR"/>
              </w:rPr>
            </w:pPr>
            <w:r w:rsidRPr="00CA04D8">
              <w:rPr>
                <w:rStyle w:val="Strong"/>
                <w:lang w:val="fr-FR"/>
              </w:rPr>
              <w:t>KMS :</w:t>
            </w:r>
            <w:r w:rsidRPr="00CA04D8">
              <w:rPr>
                <w:lang w:val="fr-FR"/>
              </w:rPr>
              <w:t xml:space="preserve"> Redémarrez, ou exécutez </w:t>
            </w:r>
            <w:r w:rsidRPr="00CA04D8">
              <w:rPr>
                <w:rStyle w:val="Strong"/>
                <w:lang w:val="fr-FR"/>
              </w:rPr>
              <w:t>slmgr.vbs /ato</w:t>
            </w:r>
            <w:r w:rsidRPr="00CA04D8">
              <w:rPr>
                <w:lang w:val="fr-FR"/>
              </w:rPr>
              <w:t>.</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t>0xC004F014</w:t>
            </w:r>
          </w:p>
        </w:tc>
        <w:tc>
          <w:tcPr>
            <w:tcW w:w="1800" w:type="dxa"/>
          </w:tcPr>
          <w:p w:rsidR="00B07399" w:rsidRPr="00CA04D8" w:rsidRDefault="00B07399" w:rsidP="000411F6">
            <w:pPr>
              <w:pStyle w:val="tabletext"/>
              <w:rPr>
                <w:lang w:val="fr-FR"/>
              </w:rPr>
            </w:pPr>
            <w:r w:rsidRPr="00CA04D8">
              <w:rPr>
                <w:lang w:val="fr-FR"/>
              </w:rPr>
              <w:t>Le service de protection logicielle a signalé que la clé de produit n’est pas disponible.</w:t>
            </w:r>
          </w:p>
        </w:tc>
        <w:tc>
          <w:tcPr>
            <w:tcW w:w="1659" w:type="dxa"/>
          </w:tcPr>
          <w:p w:rsidR="00B07399" w:rsidRPr="00CA04D8" w:rsidRDefault="00B07399" w:rsidP="000411F6">
            <w:pPr>
              <w:pStyle w:val="tabletext"/>
              <w:rPr>
                <w:lang w:val="fr-FR"/>
              </w:rPr>
            </w:pPr>
            <w:r w:rsidRPr="00CA04D8">
              <w:rPr>
                <w:lang w:val="fr-FR"/>
              </w:rPr>
              <w:t>Client MAK/KMS</w:t>
            </w:r>
          </w:p>
        </w:tc>
        <w:tc>
          <w:tcPr>
            <w:tcW w:w="1984" w:type="dxa"/>
          </w:tcPr>
          <w:p w:rsidR="00B07399" w:rsidRPr="00CA04D8" w:rsidRDefault="00B07399" w:rsidP="000411F6">
            <w:pPr>
              <w:pStyle w:val="tabletext"/>
              <w:rPr>
                <w:lang w:val="fr-FR"/>
              </w:rPr>
            </w:pPr>
            <w:r w:rsidRPr="00CA04D8">
              <w:rPr>
                <w:lang w:val="fr-FR"/>
              </w:rPr>
              <w:t>Aucune clé de produit n’est installée sur le système.</w:t>
            </w:r>
          </w:p>
        </w:tc>
        <w:tc>
          <w:tcPr>
            <w:tcW w:w="2410" w:type="dxa"/>
          </w:tcPr>
          <w:p w:rsidR="00B07399" w:rsidRPr="00CA04D8" w:rsidRDefault="00B07399" w:rsidP="000411F6">
            <w:pPr>
              <w:pStyle w:val="tabletext"/>
              <w:rPr>
                <w:lang w:val="fr-FR"/>
              </w:rPr>
            </w:pPr>
            <w:r w:rsidRPr="00CA04D8">
              <w:rPr>
                <w:lang w:val="fr-FR"/>
              </w:rPr>
              <w:t>Installez une clé de produit MAK ou une clé d’installation KMS disponible dans le fichier \sources\pid.txt du support d’installation.</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lastRenderedPageBreak/>
              <w:t>0xC004F02C</w:t>
            </w:r>
          </w:p>
        </w:tc>
        <w:tc>
          <w:tcPr>
            <w:tcW w:w="1800" w:type="dxa"/>
          </w:tcPr>
          <w:p w:rsidR="00B07399" w:rsidRPr="00CA04D8" w:rsidRDefault="00B07399" w:rsidP="000411F6">
            <w:pPr>
              <w:pStyle w:val="tabletext"/>
              <w:rPr>
                <w:lang w:val="fr-FR"/>
              </w:rPr>
            </w:pPr>
            <w:r w:rsidRPr="00CA04D8">
              <w:rPr>
                <w:lang w:val="fr-FR"/>
              </w:rPr>
              <w:t>Le service de protection logicielle a signalé que le format des données d’activation hors connexion est incorrect.</w:t>
            </w:r>
          </w:p>
        </w:tc>
        <w:tc>
          <w:tcPr>
            <w:tcW w:w="1659" w:type="dxa"/>
          </w:tcPr>
          <w:p w:rsidR="00B07399" w:rsidRPr="00CA04D8" w:rsidRDefault="00B07399" w:rsidP="000411F6">
            <w:pPr>
              <w:pStyle w:val="tabletext"/>
              <w:rPr>
                <w:lang w:val="fr-FR"/>
              </w:rPr>
            </w:pPr>
            <w:r w:rsidRPr="00CA04D8">
              <w:rPr>
                <w:lang w:val="fr-FR"/>
              </w:rPr>
              <w:t>Client MAK/KMS</w:t>
            </w:r>
          </w:p>
        </w:tc>
        <w:tc>
          <w:tcPr>
            <w:tcW w:w="1984" w:type="dxa"/>
          </w:tcPr>
          <w:p w:rsidR="00B07399" w:rsidRPr="00CA04D8" w:rsidRDefault="00B07399" w:rsidP="000411F6">
            <w:pPr>
              <w:pStyle w:val="tabletext"/>
              <w:rPr>
                <w:lang w:val="fr-FR"/>
              </w:rPr>
            </w:pPr>
            <w:r w:rsidRPr="00CA04D8">
              <w:rPr>
                <w:lang w:val="fr-FR"/>
              </w:rPr>
              <w:t>Le système a détecté que les données saisies au cours de l’activation par téléphone ne sont pas valides.</w:t>
            </w:r>
          </w:p>
        </w:tc>
        <w:tc>
          <w:tcPr>
            <w:tcW w:w="2410" w:type="dxa"/>
          </w:tcPr>
          <w:p w:rsidR="00B07399" w:rsidRPr="00CA04D8" w:rsidRDefault="00B07399" w:rsidP="000411F6">
            <w:pPr>
              <w:pStyle w:val="tabletext"/>
              <w:rPr>
                <w:lang w:val="fr-FR"/>
              </w:rPr>
            </w:pPr>
            <w:r w:rsidRPr="00CA04D8">
              <w:rPr>
                <w:lang w:val="fr-FR"/>
              </w:rPr>
              <w:t>Vérifiez que l’ID de confirmation (CID) est correctement saisi.</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lastRenderedPageBreak/>
              <w:t>0xC004F035</w:t>
            </w:r>
          </w:p>
        </w:tc>
        <w:tc>
          <w:tcPr>
            <w:tcW w:w="1800" w:type="dxa"/>
          </w:tcPr>
          <w:p w:rsidR="001323F5" w:rsidRPr="00CA04D8" w:rsidRDefault="001323F5" w:rsidP="000411F6">
            <w:pPr>
              <w:pStyle w:val="tabletext"/>
              <w:rPr>
                <w:lang w:val="fr-FR"/>
              </w:rPr>
            </w:pPr>
            <w:r w:rsidRPr="00CA04D8">
              <w:rPr>
                <w:lang w:val="fr-FR"/>
              </w:rPr>
              <w:t>Ce code d’erreur signifie « Le service de protection logicielle a signalé que l’ordinateur n’a pas pu être activé avec une clé de produit de licence en volume ». Le message d’erreur est correct mais ambigu.</w:t>
            </w:r>
          </w:p>
          <w:p w:rsidR="001323F5" w:rsidRPr="00CA04D8" w:rsidRDefault="001323F5" w:rsidP="000411F6">
            <w:pPr>
              <w:pStyle w:val="tabletext"/>
              <w:rPr>
                <w:lang w:val="fr-FR"/>
              </w:rPr>
            </w:pPr>
          </w:p>
          <w:p w:rsidR="001323F5" w:rsidRPr="00CA04D8" w:rsidRDefault="001323F5" w:rsidP="000411F6">
            <w:pPr>
              <w:pStyle w:val="tabletext"/>
              <w:rPr>
                <w:lang w:val="fr-FR"/>
              </w:rPr>
            </w:pPr>
            <w:r w:rsidRPr="00CA04D8">
              <w:rPr>
                <w:lang w:val="fr-FR"/>
              </w:rPr>
              <w:t>Cette erreur indique qu’il manque un marqueur Windows dans le BIOS, fourni sur des systèmes OEM pour identifier les ordinateurs livrés avec des éditions qualifiantes de Windows, qui constitue une exigence pour l’activation de clients KMS.</w:t>
            </w:r>
          </w:p>
          <w:p w:rsidR="001323F5" w:rsidRPr="00CA04D8" w:rsidRDefault="001323F5" w:rsidP="000411F6">
            <w:pPr>
              <w:pStyle w:val="tabletext"/>
              <w:rPr>
                <w:lang w:val="fr-FR"/>
              </w:rPr>
            </w:pPr>
          </w:p>
          <w:p w:rsidR="001323F5" w:rsidRPr="00CA04D8" w:rsidRDefault="001323F5" w:rsidP="000411F6">
            <w:pPr>
              <w:pStyle w:val="tabletext"/>
              <w:rPr>
                <w:lang w:val="fr-FR"/>
              </w:rPr>
            </w:pPr>
            <w:r w:rsidRPr="00CA04D8">
              <w:rPr>
                <w:lang w:val="fr-FR"/>
              </w:rPr>
              <w:t>Erreur : Clé de licence en volume non valide</w:t>
            </w:r>
          </w:p>
          <w:p w:rsidR="001323F5" w:rsidRPr="00CA04D8" w:rsidRDefault="001323F5" w:rsidP="000411F6">
            <w:pPr>
              <w:pStyle w:val="tabletext"/>
              <w:rPr>
                <w:lang w:val="fr-FR"/>
              </w:rPr>
            </w:pPr>
            <w:r w:rsidRPr="00CA04D8">
              <w:rPr>
                <w:lang w:val="fr-FR"/>
              </w:rPr>
              <w:t>Afin de procéder à l’activation, vous devez changer la clé de votre produit et passer à une clé d’activation multiple (MAK) ou à une clé de produit commercialisé.</w:t>
            </w:r>
          </w:p>
          <w:p w:rsidR="001323F5" w:rsidRPr="00CA04D8" w:rsidRDefault="001323F5" w:rsidP="000411F6">
            <w:pPr>
              <w:pStyle w:val="tabletext"/>
              <w:rPr>
                <w:lang w:val="fr-FR"/>
              </w:rPr>
            </w:pPr>
            <w:r w:rsidRPr="00CA04D8">
              <w:rPr>
                <w:lang w:val="fr-FR"/>
              </w:rPr>
              <w:t>Vous devez avoir une licence éligible pour le système d’exploitation ET une licence de mise à niveau en volume vers Windows 7 ou bien une licence complète provenant d’un revendeur.</w:t>
            </w:r>
          </w:p>
          <w:p w:rsidR="001323F5" w:rsidRPr="00CA04D8" w:rsidRDefault="001323F5" w:rsidP="000411F6">
            <w:pPr>
              <w:pStyle w:val="tabletext"/>
              <w:rPr>
                <w:lang w:val="fr-FR"/>
              </w:rPr>
            </w:pPr>
          </w:p>
          <w:p w:rsidR="00B07399" w:rsidRPr="00CA04D8" w:rsidRDefault="001323F5" w:rsidP="000411F6">
            <w:pPr>
              <w:pStyle w:val="tabletext"/>
              <w:rPr>
                <w:lang w:val="fr-FR"/>
              </w:rPr>
            </w:pPr>
            <w:r w:rsidRPr="00CA04D8">
              <w:rPr>
                <w:lang w:val="fr-FR"/>
              </w:rPr>
              <w:t>TOUTE AUTRE INSTALLATION DE CE LOGICIEL CONSTITUE UNE VIOLATION DE VOTRE CONTRAT ET DE LA RÉGLEMENTATION RELATIVE AUX DROITS D’AUTEUR.</w:t>
            </w:r>
          </w:p>
        </w:tc>
        <w:tc>
          <w:tcPr>
            <w:tcW w:w="1659" w:type="dxa"/>
          </w:tcPr>
          <w:p w:rsidR="00B07399" w:rsidRPr="00CA04D8" w:rsidRDefault="00B07399" w:rsidP="000411F6">
            <w:pPr>
              <w:pStyle w:val="tabletext"/>
              <w:rPr>
                <w:lang w:val="fr-FR"/>
              </w:rPr>
            </w:pPr>
            <w:r w:rsidRPr="00CA04D8">
              <w:rPr>
                <w:lang w:val="fr-FR"/>
              </w:rPr>
              <w:t>Client KMS / hôte KMS</w:t>
            </w:r>
          </w:p>
        </w:tc>
        <w:tc>
          <w:tcPr>
            <w:tcW w:w="1984" w:type="dxa"/>
          </w:tcPr>
          <w:p w:rsidR="00B07399" w:rsidRPr="00CA04D8" w:rsidRDefault="00146C00" w:rsidP="007B1B87">
            <w:pPr>
              <w:pStyle w:val="tabletext"/>
              <w:ind w:right="-108"/>
              <w:rPr>
                <w:lang w:val="fr-FR"/>
              </w:rPr>
            </w:pPr>
            <w:r w:rsidRPr="00CA04D8">
              <w:rPr>
                <w:lang w:val="fr-FR"/>
              </w:rPr>
              <w:t>Les éditions en volume de Windows 7 disposent de licence pour une mise à niveau uniquement. L’installation d’un système d’exploitation en volume sur un ordinateur qui ne possède pas un système d’exploitation éligible n’est pas prise en charge.</w:t>
            </w:r>
          </w:p>
        </w:tc>
        <w:tc>
          <w:tcPr>
            <w:tcW w:w="2410" w:type="dxa"/>
          </w:tcPr>
          <w:p w:rsidR="00B07399" w:rsidRPr="00CA04D8" w:rsidRDefault="00B07399" w:rsidP="000411F6">
            <w:pPr>
              <w:pStyle w:val="tabletext"/>
              <w:rPr>
                <w:lang w:val="fr-FR"/>
              </w:rPr>
            </w:pPr>
            <w:r w:rsidRPr="00CA04D8">
              <w:rPr>
                <w:lang w:val="fr-FR"/>
              </w:rPr>
              <w:t>Installez une version éligible d’un système d’exploitation Microsoft, puis activez-la à l’aide d’une MAK.</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lastRenderedPageBreak/>
              <w:t>0xC004F038</w:t>
            </w:r>
          </w:p>
        </w:tc>
        <w:tc>
          <w:tcPr>
            <w:tcW w:w="1800" w:type="dxa"/>
          </w:tcPr>
          <w:p w:rsidR="00B07399" w:rsidRPr="00CA04D8" w:rsidRDefault="00B07399" w:rsidP="000411F6">
            <w:pPr>
              <w:pStyle w:val="tabletext"/>
              <w:rPr>
                <w:lang w:val="fr-FR"/>
              </w:rPr>
            </w:pPr>
            <w:r w:rsidRPr="00CA04D8">
              <w:rPr>
                <w:lang w:val="fr-FR"/>
              </w:rPr>
              <w:t>Le service de protection logicielle a signalé que l’ordinateur n’a pas pu être activé. Le compte indiqué par votre service Gestionnaire de clés (KMS) est insuffisant. Contactez votre administrateur système.</w:t>
            </w:r>
          </w:p>
        </w:tc>
        <w:tc>
          <w:tcPr>
            <w:tcW w:w="1659" w:type="dxa"/>
          </w:tcPr>
          <w:p w:rsidR="00B07399" w:rsidRPr="00CA04D8" w:rsidRDefault="00B07399" w:rsidP="000411F6">
            <w:pPr>
              <w:pStyle w:val="tabletext"/>
              <w:rPr>
                <w:lang w:val="fr-FR"/>
              </w:rPr>
            </w:pPr>
            <w:r w:rsidRPr="00CA04D8">
              <w:rPr>
                <w:lang w:val="fr-FR"/>
              </w:rPr>
              <w:t>Client KMS</w:t>
            </w:r>
          </w:p>
        </w:tc>
        <w:tc>
          <w:tcPr>
            <w:tcW w:w="1984" w:type="dxa"/>
          </w:tcPr>
          <w:p w:rsidR="008D3915" w:rsidRPr="00CA04D8" w:rsidRDefault="00146C00" w:rsidP="000411F6">
            <w:pPr>
              <w:pStyle w:val="tabletext"/>
              <w:rPr>
                <w:lang w:val="fr-FR"/>
              </w:rPr>
            </w:pPr>
            <w:r w:rsidRPr="00CA04D8">
              <w:rPr>
                <w:lang w:val="fr-FR"/>
              </w:rPr>
              <w:t>Le compte indiqué sur l’hôte KMS n’est pas assez élevé. Il doit être ≥ 5 pour Windows Server et ≥ 25 pour le client Windows.</w:t>
            </w:r>
          </w:p>
        </w:tc>
        <w:tc>
          <w:tcPr>
            <w:tcW w:w="2410" w:type="dxa"/>
          </w:tcPr>
          <w:p w:rsidR="008D3915" w:rsidRPr="00CA04D8" w:rsidRDefault="00B07399" w:rsidP="000411F6">
            <w:pPr>
              <w:pStyle w:val="tabletext"/>
              <w:rPr>
                <w:lang w:val="fr-FR"/>
              </w:rPr>
            </w:pPr>
            <w:r w:rsidRPr="00CA04D8">
              <w:rPr>
                <w:lang w:val="fr-FR"/>
              </w:rPr>
              <w:t xml:space="preserve">Un nombre d’ordinateurs supérieur est requis dans le pool KMS afin que les clients KMS soient activés. Exécutez </w:t>
            </w:r>
            <w:r w:rsidRPr="00CA04D8">
              <w:rPr>
                <w:rStyle w:val="Strong"/>
                <w:lang w:val="fr-FR"/>
              </w:rPr>
              <w:t>Slmgr.vbs /dli</w:t>
            </w:r>
            <w:r w:rsidRPr="00CA04D8">
              <w:rPr>
                <w:lang w:val="fr-FR"/>
              </w:rPr>
              <w:t xml:space="preserve"> pour obtenir le nombre actuel sur l’hôte KMS.</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t>0xC004F039</w:t>
            </w:r>
          </w:p>
        </w:tc>
        <w:tc>
          <w:tcPr>
            <w:tcW w:w="1800" w:type="dxa"/>
          </w:tcPr>
          <w:p w:rsidR="00B07399" w:rsidRPr="00CA04D8" w:rsidRDefault="00B07399" w:rsidP="000411F6">
            <w:pPr>
              <w:pStyle w:val="tabletext"/>
              <w:rPr>
                <w:lang w:val="fr-FR"/>
              </w:rPr>
            </w:pPr>
            <w:r w:rsidRPr="00CA04D8">
              <w:rPr>
                <w:lang w:val="fr-FR"/>
              </w:rPr>
              <w:t>Le service de protection logicielle a signalé que l’ordinateur n’a pas pu être activé. Le service Gestionnaire de clés (KMS) est désactivé.</w:t>
            </w:r>
          </w:p>
        </w:tc>
        <w:tc>
          <w:tcPr>
            <w:tcW w:w="1659" w:type="dxa"/>
          </w:tcPr>
          <w:p w:rsidR="00B07399" w:rsidRPr="00CA04D8" w:rsidRDefault="00B07399" w:rsidP="000411F6">
            <w:pPr>
              <w:pStyle w:val="tabletext"/>
              <w:rPr>
                <w:lang w:val="fr-FR"/>
              </w:rPr>
            </w:pPr>
            <w:r w:rsidRPr="00CA04D8">
              <w:rPr>
                <w:lang w:val="fr-FR"/>
              </w:rPr>
              <w:t>Client KMS</w:t>
            </w:r>
          </w:p>
        </w:tc>
        <w:tc>
          <w:tcPr>
            <w:tcW w:w="1984" w:type="dxa"/>
          </w:tcPr>
          <w:p w:rsidR="00B07399" w:rsidRPr="00CA04D8" w:rsidRDefault="00B07399" w:rsidP="000411F6">
            <w:pPr>
              <w:pStyle w:val="tabletext"/>
              <w:rPr>
                <w:lang w:val="fr-FR"/>
              </w:rPr>
            </w:pPr>
            <w:r w:rsidRPr="00CA04D8">
              <w:rPr>
                <w:lang w:val="fr-FR"/>
              </w:rPr>
              <w:t>Cette erreur survient lorsqu’une demande KMS ne reçoit aucune réponse.</w:t>
            </w:r>
          </w:p>
        </w:tc>
        <w:tc>
          <w:tcPr>
            <w:tcW w:w="2410" w:type="dxa"/>
          </w:tcPr>
          <w:p w:rsidR="00B07399" w:rsidRPr="00CA04D8" w:rsidRDefault="00B07399" w:rsidP="000411F6">
            <w:pPr>
              <w:pStyle w:val="tabletext"/>
              <w:rPr>
                <w:lang w:val="fr-FR"/>
              </w:rPr>
            </w:pPr>
            <w:r w:rsidRPr="00CA04D8">
              <w:rPr>
                <w:lang w:val="fr-FR"/>
              </w:rPr>
              <w:t>Résolvez les problèmes au niveau de la connexion réseau entre l’hôte KMS et le client. Assurez-vous que le port TCP 1688 (port par défaut) n’est pas bloqué par un pare-feu ou filtré d’une autre manière.</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t>0xC004F041</w:t>
            </w:r>
          </w:p>
        </w:tc>
        <w:tc>
          <w:tcPr>
            <w:tcW w:w="1800" w:type="dxa"/>
          </w:tcPr>
          <w:p w:rsidR="00B07399" w:rsidRPr="00CA04D8" w:rsidRDefault="00B07399" w:rsidP="000411F6">
            <w:pPr>
              <w:pStyle w:val="tabletext"/>
              <w:rPr>
                <w:lang w:val="fr-FR"/>
              </w:rPr>
            </w:pPr>
            <w:r w:rsidRPr="00CA04D8">
              <w:rPr>
                <w:lang w:val="fr-FR"/>
              </w:rPr>
              <w:t>Le service de protection logicielle a déterminé que le service Gestionnaire de clés (KMS) n’est pas activé. KMS doit être activé.</w:t>
            </w:r>
          </w:p>
        </w:tc>
        <w:tc>
          <w:tcPr>
            <w:tcW w:w="1659" w:type="dxa"/>
          </w:tcPr>
          <w:p w:rsidR="00B07399" w:rsidRPr="00CA04D8" w:rsidRDefault="00B07399" w:rsidP="000411F6">
            <w:pPr>
              <w:pStyle w:val="tabletext"/>
              <w:rPr>
                <w:lang w:val="fr-FR"/>
              </w:rPr>
            </w:pPr>
            <w:r w:rsidRPr="00CA04D8">
              <w:rPr>
                <w:lang w:val="fr-FR"/>
              </w:rPr>
              <w:t>Client KMS</w:t>
            </w:r>
          </w:p>
        </w:tc>
        <w:tc>
          <w:tcPr>
            <w:tcW w:w="1984" w:type="dxa"/>
          </w:tcPr>
          <w:p w:rsidR="00B07399" w:rsidRPr="00CA04D8" w:rsidRDefault="00146C00" w:rsidP="000411F6">
            <w:pPr>
              <w:pStyle w:val="tabletext"/>
              <w:rPr>
                <w:lang w:val="fr-FR"/>
              </w:rPr>
            </w:pPr>
            <w:r w:rsidRPr="00CA04D8">
              <w:rPr>
                <w:lang w:val="fr-FR"/>
              </w:rPr>
              <w:t>L’hôte KMS n’est pas activé.</w:t>
            </w:r>
          </w:p>
        </w:tc>
        <w:tc>
          <w:tcPr>
            <w:tcW w:w="2410" w:type="dxa"/>
          </w:tcPr>
          <w:p w:rsidR="00B07399" w:rsidRPr="00CA04D8" w:rsidRDefault="00B07399" w:rsidP="000411F6">
            <w:pPr>
              <w:pStyle w:val="tabletext"/>
              <w:rPr>
                <w:lang w:val="fr-FR"/>
              </w:rPr>
            </w:pPr>
            <w:r w:rsidRPr="00CA04D8">
              <w:rPr>
                <w:lang w:val="fr-FR"/>
              </w:rPr>
              <w:t>Activez l’hôte KMS par téléphone ou en ligne.</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lastRenderedPageBreak/>
              <w:t>0xC004F042</w:t>
            </w:r>
          </w:p>
        </w:tc>
        <w:tc>
          <w:tcPr>
            <w:tcW w:w="1800" w:type="dxa"/>
          </w:tcPr>
          <w:p w:rsidR="00B07399" w:rsidRPr="00CA04D8" w:rsidRDefault="00B07399" w:rsidP="000411F6">
            <w:pPr>
              <w:pStyle w:val="tabletext"/>
              <w:rPr>
                <w:lang w:val="fr-FR"/>
              </w:rPr>
            </w:pPr>
            <w:r w:rsidRPr="00CA04D8">
              <w:rPr>
                <w:lang w:val="fr-FR"/>
              </w:rPr>
              <w:t xml:space="preserve">Le service de protection logicielle a déterminé que le service Gestionnaire de clés (KMS) spécifié ne peut pas être utilisé. </w:t>
            </w:r>
          </w:p>
        </w:tc>
        <w:tc>
          <w:tcPr>
            <w:tcW w:w="1659" w:type="dxa"/>
          </w:tcPr>
          <w:p w:rsidR="00B07399" w:rsidRPr="00CA04D8" w:rsidRDefault="00B07399" w:rsidP="000411F6">
            <w:pPr>
              <w:pStyle w:val="tabletext"/>
              <w:rPr>
                <w:lang w:val="fr-FR"/>
              </w:rPr>
            </w:pPr>
            <w:r w:rsidRPr="00CA04D8">
              <w:rPr>
                <w:lang w:val="fr-FR"/>
              </w:rPr>
              <w:t>Client KMS</w:t>
            </w:r>
          </w:p>
        </w:tc>
        <w:tc>
          <w:tcPr>
            <w:tcW w:w="1984" w:type="dxa"/>
          </w:tcPr>
          <w:p w:rsidR="00B07399" w:rsidRPr="00CA04D8" w:rsidRDefault="00B07399" w:rsidP="007B1B87">
            <w:pPr>
              <w:pStyle w:val="tabletext"/>
              <w:ind w:right="-108"/>
              <w:rPr>
                <w:lang w:val="fr-FR"/>
              </w:rPr>
            </w:pPr>
            <w:r w:rsidRPr="00CA04D8">
              <w:rPr>
                <w:lang w:val="fr-FR"/>
              </w:rPr>
              <w:t>Incompatibilité entre le client KMS et l’hôte KMS.</w:t>
            </w:r>
          </w:p>
        </w:tc>
        <w:tc>
          <w:tcPr>
            <w:tcW w:w="2410" w:type="dxa"/>
          </w:tcPr>
          <w:p w:rsidR="008D3915" w:rsidRPr="00CA04D8" w:rsidRDefault="00CC34FC" w:rsidP="000411F6">
            <w:pPr>
              <w:pStyle w:val="tabletext"/>
              <w:rPr>
                <w:lang w:val="fr-FR"/>
              </w:rPr>
            </w:pPr>
            <w:r w:rsidRPr="00CA04D8">
              <w:rPr>
                <w:lang w:val="fr-FR"/>
              </w:rPr>
              <w:t>Cette erreur survient lorsqu’un client KMS contacte un hôte KMS qui ne peut pas activer le logiciel client. Ce peut être courant dans des environnements mixtes contenant par exemple des hôtes KMS spécifiques à la fois au système d’exploitation et aux applications.</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t>0xC004F050</w:t>
            </w:r>
          </w:p>
        </w:tc>
        <w:tc>
          <w:tcPr>
            <w:tcW w:w="1800" w:type="dxa"/>
          </w:tcPr>
          <w:p w:rsidR="00B07399" w:rsidRPr="00CA04D8" w:rsidRDefault="00B07399" w:rsidP="000411F6">
            <w:pPr>
              <w:pStyle w:val="tabletext"/>
              <w:rPr>
                <w:lang w:val="fr-FR"/>
              </w:rPr>
            </w:pPr>
            <w:r w:rsidRPr="00CA04D8">
              <w:rPr>
                <w:lang w:val="fr-FR"/>
              </w:rPr>
              <w:t>Le service de protection logicielle a signalé que la clé de produit n’est pas valide.</w:t>
            </w:r>
          </w:p>
        </w:tc>
        <w:tc>
          <w:tcPr>
            <w:tcW w:w="1659" w:type="dxa"/>
          </w:tcPr>
          <w:p w:rsidR="00B07399" w:rsidRPr="00CA04D8" w:rsidRDefault="00B07399" w:rsidP="000411F6">
            <w:pPr>
              <w:pStyle w:val="tabletext"/>
              <w:rPr>
                <w:lang w:val="fr-FR"/>
              </w:rPr>
            </w:pPr>
            <w:r w:rsidRPr="00CA04D8">
              <w:rPr>
                <w:lang w:val="fr-FR"/>
              </w:rPr>
              <w:t>KMS, client KMS, MAK</w:t>
            </w:r>
          </w:p>
        </w:tc>
        <w:tc>
          <w:tcPr>
            <w:tcW w:w="1984" w:type="dxa"/>
          </w:tcPr>
          <w:p w:rsidR="00B07399" w:rsidRPr="00CA04D8" w:rsidRDefault="00B07399" w:rsidP="000411F6">
            <w:pPr>
              <w:pStyle w:val="tabletext"/>
              <w:rPr>
                <w:lang w:val="fr-FR"/>
              </w:rPr>
            </w:pPr>
            <w:r w:rsidRPr="00CA04D8">
              <w:rPr>
                <w:lang w:val="fr-FR"/>
              </w:rPr>
              <w:t>Cette erreur peut être due à une faute de frappe dans la clé KMS ou à la saisie dans une clé bêta sur une version finale du système d’exploitation.</w:t>
            </w:r>
          </w:p>
        </w:tc>
        <w:tc>
          <w:tcPr>
            <w:tcW w:w="2410" w:type="dxa"/>
          </w:tcPr>
          <w:p w:rsidR="00B07399" w:rsidRPr="00CA04D8" w:rsidRDefault="00B07399" w:rsidP="000411F6">
            <w:pPr>
              <w:pStyle w:val="tabletext"/>
              <w:rPr>
                <w:lang w:val="fr-FR"/>
              </w:rPr>
            </w:pPr>
            <w:r w:rsidRPr="00CA04D8">
              <w:rPr>
                <w:lang w:val="fr-FR"/>
              </w:rPr>
              <w:t>Installez la clé KMS appropriée sur la version correspondante de Windows. Vérifiez l’orthographe. Si la clé est copiée-collée, assurez-vous que les tirets cadratins n’ont pas été substitués par des tirets dans la clé.</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t>0xC004F051</w:t>
            </w:r>
          </w:p>
        </w:tc>
        <w:tc>
          <w:tcPr>
            <w:tcW w:w="1800" w:type="dxa"/>
          </w:tcPr>
          <w:p w:rsidR="00B07399" w:rsidRPr="00CA04D8" w:rsidRDefault="00B07399" w:rsidP="000411F6">
            <w:pPr>
              <w:pStyle w:val="tabletext"/>
              <w:rPr>
                <w:lang w:val="fr-FR"/>
              </w:rPr>
            </w:pPr>
            <w:r w:rsidRPr="00CA04D8">
              <w:rPr>
                <w:lang w:val="fr-FR"/>
              </w:rPr>
              <w:t>Le service de protection logicielle a signalé que la clé de produit est bloquée.</w:t>
            </w:r>
          </w:p>
        </w:tc>
        <w:tc>
          <w:tcPr>
            <w:tcW w:w="1659" w:type="dxa"/>
          </w:tcPr>
          <w:p w:rsidR="00B07399" w:rsidRPr="00CA04D8" w:rsidRDefault="00B07399" w:rsidP="000411F6">
            <w:pPr>
              <w:pStyle w:val="tabletext"/>
              <w:rPr>
                <w:lang w:val="fr-FR"/>
              </w:rPr>
            </w:pPr>
            <w:r w:rsidRPr="00CA04D8">
              <w:rPr>
                <w:lang w:val="fr-FR"/>
              </w:rPr>
              <w:t>MAK/KMS</w:t>
            </w:r>
          </w:p>
        </w:tc>
        <w:tc>
          <w:tcPr>
            <w:tcW w:w="1984" w:type="dxa"/>
          </w:tcPr>
          <w:p w:rsidR="00B07399" w:rsidRPr="00CA04D8" w:rsidRDefault="00B07399" w:rsidP="000411F6">
            <w:pPr>
              <w:pStyle w:val="tabletext"/>
              <w:rPr>
                <w:lang w:val="fr-FR"/>
              </w:rPr>
            </w:pPr>
            <w:r w:rsidRPr="00CA04D8">
              <w:rPr>
                <w:lang w:val="fr-FR"/>
              </w:rPr>
              <w:t>La clé de produit sur le serveur d’activation est bloquée par Microsoft.</w:t>
            </w:r>
          </w:p>
        </w:tc>
        <w:tc>
          <w:tcPr>
            <w:tcW w:w="2410" w:type="dxa"/>
          </w:tcPr>
          <w:p w:rsidR="00B07399" w:rsidRPr="00CA04D8" w:rsidRDefault="00B07399" w:rsidP="000411F6">
            <w:pPr>
              <w:pStyle w:val="tabletext"/>
              <w:rPr>
                <w:lang w:val="fr-FR"/>
              </w:rPr>
            </w:pPr>
            <w:r w:rsidRPr="00CA04D8">
              <w:rPr>
                <w:lang w:val="fr-FR"/>
              </w:rPr>
              <w:t>Obtenez une nouvelle clé MAK/KMS, installez-la sur le système, puis procédez à l’activation.</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t>0xC004F064</w:t>
            </w:r>
          </w:p>
        </w:tc>
        <w:tc>
          <w:tcPr>
            <w:tcW w:w="1800" w:type="dxa"/>
          </w:tcPr>
          <w:p w:rsidR="008D3915" w:rsidRPr="00CA04D8" w:rsidRDefault="00B07399" w:rsidP="000411F6">
            <w:pPr>
              <w:pStyle w:val="tabletext"/>
              <w:rPr>
                <w:lang w:val="fr-FR"/>
              </w:rPr>
            </w:pPr>
            <w:r w:rsidRPr="00CA04D8">
              <w:rPr>
                <w:lang w:val="fr-FR"/>
              </w:rPr>
              <w:t>Le service de protection logicielle a signalé que la période de grâce de version non validée a expiré.</w:t>
            </w:r>
          </w:p>
        </w:tc>
        <w:tc>
          <w:tcPr>
            <w:tcW w:w="1659" w:type="dxa"/>
          </w:tcPr>
          <w:p w:rsidR="00B07399" w:rsidRPr="00CA04D8" w:rsidRDefault="00B07399" w:rsidP="000411F6">
            <w:pPr>
              <w:pStyle w:val="tabletext"/>
              <w:rPr>
                <w:lang w:val="fr-FR"/>
              </w:rPr>
            </w:pPr>
            <w:r w:rsidRPr="00CA04D8">
              <w:rPr>
                <w:lang w:val="fr-FR"/>
              </w:rPr>
              <w:t>MAK</w:t>
            </w:r>
          </w:p>
        </w:tc>
        <w:tc>
          <w:tcPr>
            <w:tcW w:w="1984" w:type="dxa"/>
          </w:tcPr>
          <w:p w:rsidR="00B07399" w:rsidRPr="00CA04D8" w:rsidRDefault="00635DE7" w:rsidP="000411F6">
            <w:pPr>
              <w:pStyle w:val="tabletext"/>
              <w:rPr>
                <w:lang w:val="fr-FR"/>
              </w:rPr>
            </w:pPr>
            <w:r w:rsidRPr="00CA04D8">
              <w:rPr>
                <w:lang w:val="fr-FR"/>
              </w:rPr>
              <w:t xml:space="preserve">Le WAT a détecté que le système n’est pas authentique. </w:t>
            </w:r>
          </w:p>
        </w:tc>
        <w:tc>
          <w:tcPr>
            <w:tcW w:w="2410" w:type="dxa"/>
          </w:tcPr>
          <w:p w:rsidR="00B07399" w:rsidRPr="00CA04D8" w:rsidRDefault="00B07399" w:rsidP="000411F6">
            <w:pPr>
              <w:pStyle w:val="tabletext"/>
              <w:rPr>
                <w:lang w:val="fr-FR"/>
              </w:rPr>
            </w:pPr>
            <w:r w:rsidRPr="00CA04D8">
              <w:rPr>
                <w:lang w:val="fr-FR"/>
              </w:rPr>
              <w:t xml:space="preserve">Voir le </w:t>
            </w:r>
            <w:r w:rsidRPr="00CA04D8">
              <w:rPr>
                <w:rStyle w:val="Emphasis"/>
                <w:lang w:val="fr-FR"/>
              </w:rPr>
              <w:t>Guide des opérations de Volume Activation.</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lastRenderedPageBreak/>
              <w:t>0xC004F065</w:t>
            </w:r>
          </w:p>
        </w:tc>
        <w:tc>
          <w:tcPr>
            <w:tcW w:w="1800" w:type="dxa"/>
          </w:tcPr>
          <w:p w:rsidR="00B07399" w:rsidRPr="00CA04D8" w:rsidRDefault="00B07399" w:rsidP="000411F6">
            <w:pPr>
              <w:pStyle w:val="tabletext"/>
              <w:rPr>
                <w:lang w:val="fr-FR"/>
              </w:rPr>
            </w:pPr>
            <w:r w:rsidRPr="00CA04D8">
              <w:rPr>
                <w:lang w:val="fr-FR"/>
              </w:rPr>
              <w:t>Le service de protection logicielle a détecté que l’application s’exécute pendant la période de grâce de version non validée.</w:t>
            </w:r>
          </w:p>
        </w:tc>
        <w:tc>
          <w:tcPr>
            <w:tcW w:w="1659" w:type="dxa"/>
          </w:tcPr>
          <w:p w:rsidR="00B07399" w:rsidRPr="00CA04D8" w:rsidRDefault="00B07399" w:rsidP="000411F6">
            <w:pPr>
              <w:pStyle w:val="tabletext"/>
              <w:rPr>
                <w:lang w:val="fr-FR"/>
              </w:rPr>
            </w:pPr>
            <w:r w:rsidRPr="00CA04D8">
              <w:rPr>
                <w:lang w:val="fr-FR"/>
              </w:rPr>
              <w:t>Client MAK/KMS</w:t>
            </w:r>
          </w:p>
        </w:tc>
        <w:tc>
          <w:tcPr>
            <w:tcW w:w="1984" w:type="dxa"/>
          </w:tcPr>
          <w:p w:rsidR="00B07399" w:rsidRPr="00CA04D8" w:rsidRDefault="00635DE7" w:rsidP="000411F6">
            <w:pPr>
              <w:pStyle w:val="tabletext"/>
              <w:rPr>
                <w:lang w:val="fr-FR"/>
              </w:rPr>
            </w:pPr>
            <w:r w:rsidRPr="00CA04D8">
              <w:rPr>
                <w:lang w:val="fr-FR"/>
              </w:rPr>
              <w:t>Le WAT a détecté que le système n’est pas authentique. L’exécution du système se poursuivra pendant la période de grâce non validée.</w:t>
            </w:r>
          </w:p>
        </w:tc>
        <w:tc>
          <w:tcPr>
            <w:tcW w:w="2410" w:type="dxa"/>
          </w:tcPr>
          <w:p w:rsidR="00B07399" w:rsidRPr="00CA04D8" w:rsidRDefault="00B07399" w:rsidP="000411F6">
            <w:pPr>
              <w:pStyle w:val="tabletext"/>
              <w:rPr>
                <w:lang w:val="fr-FR"/>
              </w:rPr>
            </w:pPr>
            <w:r w:rsidRPr="00CA04D8">
              <w:rPr>
                <w:lang w:val="fr-FR"/>
              </w:rPr>
              <w:t>Obtenez et installez une clé de produit authentique et activez le système pendant la période de grâce. Sinon, le système passera en état de notification à l’issue de la période de grâce.</w:t>
            </w:r>
          </w:p>
        </w:tc>
      </w:tr>
      <w:tr w:rsidR="000411F6" w:rsidRPr="00CA04D8" w:rsidTr="007B1B87">
        <w:trPr>
          <w:cantSplit/>
        </w:trPr>
        <w:tc>
          <w:tcPr>
            <w:tcW w:w="2070" w:type="dxa"/>
          </w:tcPr>
          <w:p w:rsidR="00B07399" w:rsidRPr="00CA04D8" w:rsidRDefault="00E20431" w:rsidP="000411F6">
            <w:pPr>
              <w:pStyle w:val="tabletext"/>
              <w:rPr>
                <w:lang w:val="fr-FR"/>
              </w:rPr>
            </w:pPr>
            <w:r w:rsidRPr="00CA04D8">
              <w:rPr>
                <w:lang w:val="fr-FR"/>
              </w:rPr>
              <w:t>0xC004F06C</w:t>
            </w:r>
          </w:p>
        </w:tc>
        <w:tc>
          <w:tcPr>
            <w:tcW w:w="1800" w:type="dxa"/>
          </w:tcPr>
          <w:p w:rsidR="00B07399" w:rsidRPr="00CA04D8" w:rsidRDefault="00B07399" w:rsidP="000411F6">
            <w:pPr>
              <w:pStyle w:val="tabletext"/>
              <w:rPr>
                <w:lang w:val="fr-FR"/>
              </w:rPr>
            </w:pPr>
            <w:r w:rsidRPr="00CA04D8">
              <w:rPr>
                <w:lang w:val="fr-FR"/>
              </w:rPr>
              <w:t>Le service de protection logicielle a signalé que l’ordinateur n’a pas pu être activé. Le service Gestionnaire de clés (KMS) a déterminé que l’horodatage de la demande n’est pas valide.</w:t>
            </w:r>
          </w:p>
        </w:tc>
        <w:tc>
          <w:tcPr>
            <w:tcW w:w="1659" w:type="dxa"/>
          </w:tcPr>
          <w:p w:rsidR="00B07399" w:rsidRPr="00CA04D8" w:rsidRDefault="00B07399" w:rsidP="000411F6">
            <w:pPr>
              <w:pStyle w:val="tabletext"/>
              <w:rPr>
                <w:lang w:val="fr-FR"/>
              </w:rPr>
            </w:pPr>
            <w:r w:rsidRPr="00CA04D8">
              <w:rPr>
                <w:lang w:val="fr-FR"/>
              </w:rPr>
              <w:t>Client KMS</w:t>
            </w:r>
          </w:p>
        </w:tc>
        <w:tc>
          <w:tcPr>
            <w:tcW w:w="1984" w:type="dxa"/>
          </w:tcPr>
          <w:p w:rsidR="00B07399" w:rsidRPr="00CA04D8" w:rsidRDefault="00B07399" w:rsidP="000411F6">
            <w:pPr>
              <w:pStyle w:val="tabletext"/>
              <w:rPr>
                <w:lang w:val="fr-FR"/>
              </w:rPr>
            </w:pPr>
            <w:r w:rsidRPr="00CA04D8">
              <w:rPr>
                <w:lang w:val="fr-FR"/>
              </w:rPr>
              <w:t>L’heure du système sur l’ordinateur client diffère trop de l’heure sur l’hôte KMS.</w:t>
            </w:r>
          </w:p>
        </w:tc>
        <w:tc>
          <w:tcPr>
            <w:tcW w:w="2410" w:type="dxa"/>
          </w:tcPr>
          <w:p w:rsidR="008D3915" w:rsidRPr="00CA04D8" w:rsidRDefault="00B07399" w:rsidP="000411F6">
            <w:pPr>
              <w:pStyle w:val="tabletext"/>
              <w:rPr>
                <w:lang w:val="fr-FR"/>
              </w:rPr>
            </w:pPr>
            <w:r w:rsidRPr="00CA04D8">
              <w:rPr>
                <w:lang w:val="fr-FR"/>
              </w:rPr>
              <w:t>La synchronisation des heures est essentielle à la sécurité du système et du réseau pour plusieurs raisons. Résolvez ce problème en modifiant l’heure du système sur le client pour la synchroniser à celle du KMS. L’utilisation d’une source de temps NTP ou AD DS pour la synchronisation des heures est recommandée. Ici, l’heure utilisée est de source UTP et est indépendante du choix de fuseau horaire.</w:t>
            </w:r>
          </w:p>
        </w:tc>
      </w:tr>
      <w:tr w:rsidR="000411F6" w:rsidRPr="00CA04D8" w:rsidTr="007B1B87">
        <w:trPr>
          <w:cantSplit/>
        </w:trPr>
        <w:tc>
          <w:tcPr>
            <w:tcW w:w="2070" w:type="dxa"/>
          </w:tcPr>
          <w:p w:rsidR="00B07399" w:rsidRPr="00CA04D8" w:rsidRDefault="00B07399" w:rsidP="000411F6">
            <w:pPr>
              <w:pStyle w:val="tabletext"/>
              <w:rPr>
                <w:lang w:val="fr-FR"/>
              </w:rPr>
            </w:pPr>
            <w:r w:rsidRPr="00CA04D8">
              <w:rPr>
                <w:lang w:val="fr-FR"/>
              </w:rPr>
              <w:lastRenderedPageBreak/>
              <w:t>0x80070005</w:t>
            </w:r>
          </w:p>
        </w:tc>
        <w:tc>
          <w:tcPr>
            <w:tcW w:w="1800" w:type="dxa"/>
          </w:tcPr>
          <w:p w:rsidR="00B07399" w:rsidRPr="00CA04D8" w:rsidRDefault="00B07399" w:rsidP="000411F6">
            <w:pPr>
              <w:pStyle w:val="tabletext"/>
              <w:rPr>
                <w:lang w:val="fr-FR"/>
              </w:rPr>
            </w:pPr>
            <w:r w:rsidRPr="00CA04D8">
              <w:rPr>
                <w:lang w:val="fr-FR"/>
              </w:rPr>
              <w:t>Accès refusé. L’action demandée exige des privilèges plus élevés.</w:t>
            </w:r>
          </w:p>
        </w:tc>
        <w:tc>
          <w:tcPr>
            <w:tcW w:w="1659" w:type="dxa"/>
          </w:tcPr>
          <w:p w:rsidR="00B07399" w:rsidRPr="00CA04D8" w:rsidRDefault="00B07399" w:rsidP="000411F6">
            <w:pPr>
              <w:pStyle w:val="tabletext"/>
              <w:rPr>
                <w:lang w:val="fr-FR"/>
              </w:rPr>
            </w:pPr>
            <w:r w:rsidRPr="00CA04D8">
              <w:rPr>
                <w:lang w:val="fr-FR"/>
              </w:rPr>
              <w:t>Client KMS / hôte KMS/MAK</w:t>
            </w:r>
          </w:p>
        </w:tc>
        <w:tc>
          <w:tcPr>
            <w:tcW w:w="1984" w:type="dxa"/>
          </w:tcPr>
          <w:p w:rsidR="00B07399" w:rsidRPr="00CA04D8" w:rsidRDefault="00451B5D" w:rsidP="000411F6">
            <w:pPr>
              <w:pStyle w:val="tabletext"/>
              <w:rPr>
                <w:lang w:val="fr-FR"/>
              </w:rPr>
            </w:pPr>
            <w:r w:rsidRPr="00CA04D8">
              <w:rPr>
                <w:lang w:val="fr-FR"/>
              </w:rPr>
              <w:t>Le contrôle de compte d’utilisateur (UAC) empêche l’exécution de processus d’activation dans une invite de commandes à privilèges non élevés.</w:t>
            </w:r>
          </w:p>
        </w:tc>
        <w:tc>
          <w:tcPr>
            <w:tcW w:w="2410" w:type="dxa"/>
          </w:tcPr>
          <w:p w:rsidR="00B07399" w:rsidRPr="00CA04D8" w:rsidRDefault="00B07399" w:rsidP="007B1B87">
            <w:pPr>
              <w:pStyle w:val="tabletext"/>
              <w:ind w:right="-250"/>
              <w:rPr>
                <w:lang w:val="fr-FR"/>
              </w:rPr>
            </w:pPr>
            <w:r w:rsidRPr="00CA04D8">
              <w:rPr>
                <w:lang w:val="fr-FR"/>
              </w:rPr>
              <w:t>Exécutez slmgr.vbs depuis une invite de commandes à privilèges élevés. Cliquez avec le bouton droit de la souris sur cmd.exe, puis cliquez sur Exécuter en tant qu’administrateur.</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t>0x8007232A</w:t>
            </w:r>
          </w:p>
        </w:tc>
        <w:tc>
          <w:tcPr>
            <w:tcW w:w="1800" w:type="dxa"/>
          </w:tcPr>
          <w:p w:rsidR="00B07399" w:rsidRPr="00CA04D8" w:rsidRDefault="00B07399" w:rsidP="000411F6">
            <w:pPr>
              <w:pStyle w:val="tabletext"/>
              <w:rPr>
                <w:lang w:val="fr-FR"/>
              </w:rPr>
            </w:pPr>
            <w:r w:rsidRPr="00CA04D8">
              <w:rPr>
                <w:lang w:val="fr-FR"/>
              </w:rPr>
              <w:t>Défaillance du serveur DNS.</w:t>
            </w:r>
          </w:p>
        </w:tc>
        <w:tc>
          <w:tcPr>
            <w:tcW w:w="1659" w:type="dxa"/>
          </w:tcPr>
          <w:p w:rsidR="00B07399" w:rsidRPr="00CA04D8" w:rsidRDefault="00B07399" w:rsidP="000411F6">
            <w:pPr>
              <w:pStyle w:val="tabletext"/>
              <w:rPr>
                <w:lang w:val="fr-FR"/>
              </w:rPr>
            </w:pPr>
            <w:r w:rsidRPr="00CA04D8">
              <w:rPr>
                <w:lang w:val="fr-FR"/>
              </w:rPr>
              <w:t>Hôte KMS</w:t>
            </w:r>
          </w:p>
        </w:tc>
        <w:tc>
          <w:tcPr>
            <w:tcW w:w="1984" w:type="dxa"/>
          </w:tcPr>
          <w:p w:rsidR="00B07399" w:rsidRPr="00CA04D8" w:rsidRDefault="00B07399" w:rsidP="000411F6">
            <w:pPr>
              <w:pStyle w:val="tabletext"/>
              <w:rPr>
                <w:lang w:val="fr-FR"/>
              </w:rPr>
            </w:pPr>
            <w:r w:rsidRPr="00CA04D8">
              <w:rPr>
                <w:lang w:val="fr-FR"/>
              </w:rPr>
              <w:t>Le système contient des erreurs DNS ou de réseau.</w:t>
            </w:r>
          </w:p>
        </w:tc>
        <w:tc>
          <w:tcPr>
            <w:tcW w:w="2410" w:type="dxa"/>
          </w:tcPr>
          <w:p w:rsidR="00B07399" w:rsidRPr="00CA04D8" w:rsidRDefault="00B07399" w:rsidP="000411F6">
            <w:pPr>
              <w:pStyle w:val="tabletext"/>
              <w:rPr>
                <w:lang w:val="fr-FR"/>
              </w:rPr>
            </w:pPr>
            <w:r w:rsidRPr="00CA04D8">
              <w:rPr>
                <w:lang w:val="fr-FR"/>
              </w:rPr>
              <w:t>Résolvez ces problèmes au niveau du réseau et du DNS.</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t>0x8007232B</w:t>
            </w:r>
          </w:p>
        </w:tc>
        <w:tc>
          <w:tcPr>
            <w:tcW w:w="1800" w:type="dxa"/>
          </w:tcPr>
          <w:p w:rsidR="00B07399" w:rsidRPr="00CA04D8" w:rsidRDefault="00B07399" w:rsidP="000411F6">
            <w:pPr>
              <w:pStyle w:val="tabletext"/>
              <w:rPr>
                <w:lang w:val="fr-FR"/>
              </w:rPr>
            </w:pPr>
            <w:r w:rsidRPr="00CA04D8">
              <w:rPr>
                <w:lang w:val="fr-FR"/>
              </w:rPr>
              <w:t>Le nom DNS n’existe pas.</w:t>
            </w:r>
          </w:p>
        </w:tc>
        <w:tc>
          <w:tcPr>
            <w:tcW w:w="1659" w:type="dxa"/>
          </w:tcPr>
          <w:p w:rsidR="00B07399" w:rsidRPr="00CA04D8" w:rsidRDefault="00B07399" w:rsidP="000411F6">
            <w:pPr>
              <w:pStyle w:val="tabletext"/>
              <w:rPr>
                <w:lang w:val="fr-FR"/>
              </w:rPr>
            </w:pPr>
            <w:r w:rsidRPr="00CA04D8">
              <w:rPr>
                <w:lang w:val="fr-FR"/>
              </w:rPr>
              <w:t>Client KMS</w:t>
            </w:r>
          </w:p>
        </w:tc>
        <w:tc>
          <w:tcPr>
            <w:tcW w:w="1984" w:type="dxa"/>
          </w:tcPr>
          <w:p w:rsidR="00C901A2" w:rsidRPr="00CA04D8" w:rsidRDefault="00B07399" w:rsidP="007B1B87">
            <w:pPr>
              <w:pStyle w:val="tabletext"/>
              <w:ind w:right="-108"/>
              <w:rPr>
                <w:lang w:val="fr-FR"/>
              </w:rPr>
            </w:pPr>
            <w:r w:rsidRPr="00CA04D8">
              <w:rPr>
                <w:lang w:val="fr-FR"/>
              </w:rPr>
              <w:t>Le client KMS ne trouve pas les enregistrements de ressource SRV KMS dans le DNS.</w:t>
            </w:r>
          </w:p>
          <w:p w:rsidR="00C901A2" w:rsidRPr="00CA04D8" w:rsidRDefault="00C901A2" w:rsidP="000411F6">
            <w:pPr>
              <w:pStyle w:val="tabletext"/>
              <w:rPr>
                <w:lang w:val="fr-FR"/>
              </w:rPr>
            </w:pPr>
          </w:p>
          <w:p w:rsidR="00C901A2" w:rsidRPr="00CA04D8" w:rsidRDefault="00C901A2" w:rsidP="000411F6">
            <w:pPr>
              <w:pStyle w:val="tabletext"/>
              <w:rPr>
                <w:lang w:val="fr-FR"/>
              </w:rPr>
            </w:pPr>
            <w:r w:rsidRPr="00CA04D8">
              <w:rPr>
                <w:lang w:val="fr-FR"/>
              </w:rPr>
              <w:t>Si un hôte KMS n’existe pas sur le réseau, une MAK doit être installée.</w:t>
            </w:r>
          </w:p>
        </w:tc>
        <w:tc>
          <w:tcPr>
            <w:tcW w:w="2410" w:type="dxa"/>
          </w:tcPr>
          <w:p w:rsidR="00464AA9" w:rsidRPr="00CA04D8" w:rsidRDefault="00464AA9" w:rsidP="000411F6">
            <w:pPr>
              <w:pStyle w:val="tabletext"/>
              <w:rPr>
                <w:lang w:val="fr-FR"/>
              </w:rPr>
            </w:pPr>
            <w:r w:rsidRPr="00CA04D8">
              <w:rPr>
                <w:lang w:val="fr-FR"/>
              </w:rPr>
              <w:t>Confirmez qu’un hôte KMS a été installé et que la publication DNS est activée (par défaut).</w:t>
            </w:r>
          </w:p>
          <w:p w:rsidR="00B07399" w:rsidRPr="00CA04D8" w:rsidRDefault="00464AA9" w:rsidP="000411F6">
            <w:pPr>
              <w:pStyle w:val="tabletext"/>
              <w:rPr>
                <w:lang w:val="fr-FR"/>
              </w:rPr>
            </w:pPr>
            <w:r w:rsidRPr="00CA04D8">
              <w:rPr>
                <w:lang w:val="fr-FR"/>
              </w:rPr>
              <w:t xml:space="preserve">Si DNS est indisponible, dirigez le client KMS vers l’hôte KMS à l’aide de </w:t>
            </w:r>
            <w:r w:rsidRPr="00CA04D8">
              <w:rPr>
                <w:rStyle w:val="Strong"/>
                <w:lang w:val="fr-FR"/>
              </w:rPr>
              <w:t>slmgr.vbs /skms &lt;</w:t>
            </w:r>
            <w:r w:rsidRPr="00CA04D8">
              <w:rPr>
                <w:rStyle w:val="Strong"/>
                <w:i/>
                <w:lang w:val="fr-FR"/>
              </w:rPr>
              <w:t>nom_hôte_kms&gt;</w:t>
            </w:r>
            <w:r w:rsidRPr="00CA04D8">
              <w:rPr>
                <w:rStyle w:val="Emphasis"/>
                <w:lang w:val="fr-FR"/>
              </w:rPr>
              <w:t>.</w:t>
            </w:r>
          </w:p>
          <w:p w:rsidR="00B07399" w:rsidRPr="00CA04D8" w:rsidRDefault="00C84329" w:rsidP="000411F6">
            <w:pPr>
              <w:pStyle w:val="tabletext"/>
              <w:rPr>
                <w:lang w:val="fr-FR"/>
              </w:rPr>
            </w:pPr>
            <w:r w:rsidRPr="00CA04D8">
              <w:rPr>
                <w:lang w:val="fr-FR"/>
              </w:rPr>
              <w:t>En outre, obtenez et installez une MAK puis activez le système.</w:t>
            </w:r>
          </w:p>
          <w:p w:rsidR="00B07399" w:rsidRPr="00CA04D8" w:rsidRDefault="00811F06" w:rsidP="000411F6">
            <w:pPr>
              <w:pStyle w:val="tabletext"/>
              <w:rPr>
                <w:lang w:val="fr-FR"/>
              </w:rPr>
            </w:pPr>
            <w:r w:rsidRPr="00CA04D8">
              <w:rPr>
                <w:lang w:val="fr-FR"/>
              </w:rPr>
              <w:t>Enfin, résolvez les problèmes au niveau du DNS.</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lastRenderedPageBreak/>
              <w:t>0x800706BA</w:t>
            </w:r>
          </w:p>
        </w:tc>
        <w:tc>
          <w:tcPr>
            <w:tcW w:w="1800" w:type="dxa"/>
          </w:tcPr>
          <w:p w:rsidR="00B07399" w:rsidRPr="00CA04D8" w:rsidRDefault="00B07399" w:rsidP="000411F6">
            <w:pPr>
              <w:pStyle w:val="tabletext"/>
              <w:rPr>
                <w:lang w:val="fr-FR"/>
              </w:rPr>
            </w:pPr>
            <w:r w:rsidRPr="00CA04D8">
              <w:rPr>
                <w:lang w:val="fr-FR"/>
              </w:rPr>
              <w:t>Le serveur RPC n’est pas disponible.</w:t>
            </w:r>
          </w:p>
        </w:tc>
        <w:tc>
          <w:tcPr>
            <w:tcW w:w="1659" w:type="dxa"/>
          </w:tcPr>
          <w:p w:rsidR="00B07399" w:rsidRPr="00CA04D8" w:rsidRDefault="00B07399" w:rsidP="000411F6">
            <w:pPr>
              <w:pStyle w:val="tabletext"/>
              <w:rPr>
                <w:lang w:val="fr-FR"/>
              </w:rPr>
            </w:pPr>
            <w:r w:rsidRPr="00CA04D8">
              <w:rPr>
                <w:lang w:val="fr-FR"/>
              </w:rPr>
              <w:t>Client KMS</w:t>
            </w:r>
          </w:p>
        </w:tc>
        <w:tc>
          <w:tcPr>
            <w:tcW w:w="1984" w:type="dxa"/>
          </w:tcPr>
          <w:p w:rsidR="00B07399" w:rsidRPr="00CA04D8" w:rsidRDefault="00B07399" w:rsidP="000411F6">
            <w:pPr>
              <w:pStyle w:val="tabletext"/>
              <w:rPr>
                <w:lang w:val="fr-FR"/>
              </w:rPr>
            </w:pPr>
            <w:r w:rsidRPr="00CA04D8">
              <w:rPr>
                <w:lang w:val="fr-FR"/>
              </w:rPr>
              <w:t>Les paramètres de pare-feu ne sont pas configurés sur l’hôte KMS ou les enregistrements SRV DNS sont caducs.</w:t>
            </w:r>
          </w:p>
        </w:tc>
        <w:tc>
          <w:tcPr>
            <w:tcW w:w="2410" w:type="dxa"/>
          </w:tcPr>
          <w:p w:rsidR="00052C68" w:rsidRPr="00CA04D8" w:rsidRDefault="00897F56" w:rsidP="000411F6">
            <w:pPr>
              <w:pStyle w:val="tabletext"/>
              <w:rPr>
                <w:lang w:val="fr-FR"/>
              </w:rPr>
            </w:pPr>
            <w:r w:rsidRPr="00CA04D8">
              <w:rPr>
                <w:lang w:val="fr-FR"/>
              </w:rPr>
              <w:t>Assurez-vous que l’exception de pare-feu du service Gestionnaire de clé est activée sur l’ordinateur hôte KMS.</w:t>
            </w:r>
          </w:p>
          <w:p w:rsidR="00B07399" w:rsidRPr="00CA04D8" w:rsidRDefault="00052C68" w:rsidP="000411F6">
            <w:pPr>
              <w:pStyle w:val="tabletext"/>
              <w:rPr>
                <w:lang w:val="fr-FR"/>
              </w:rPr>
            </w:pPr>
            <w:r w:rsidRPr="00CA04D8">
              <w:rPr>
                <w:lang w:val="fr-FR"/>
              </w:rPr>
              <w:t>Assurez-vous que les enregistrements SRV renvoient bien à un hôte KMS valide.</w:t>
            </w:r>
          </w:p>
          <w:p w:rsidR="00B07399" w:rsidRPr="00CA04D8" w:rsidRDefault="00B07399" w:rsidP="000411F6">
            <w:pPr>
              <w:pStyle w:val="tabletext"/>
              <w:rPr>
                <w:lang w:val="fr-FR"/>
              </w:rPr>
            </w:pPr>
            <w:r w:rsidRPr="00CA04D8">
              <w:rPr>
                <w:lang w:val="fr-FR"/>
              </w:rPr>
              <w:t>Résolvez les problèmes au niveau des connexions réseau.</w:t>
            </w:r>
          </w:p>
        </w:tc>
      </w:tr>
      <w:tr w:rsidR="000411F6" w:rsidRPr="00E56B4A" w:rsidTr="007B1B87">
        <w:trPr>
          <w:cantSplit/>
        </w:trPr>
        <w:tc>
          <w:tcPr>
            <w:tcW w:w="2070" w:type="dxa"/>
          </w:tcPr>
          <w:p w:rsidR="00B07399" w:rsidRPr="00CA04D8" w:rsidRDefault="00B07399" w:rsidP="000411F6">
            <w:pPr>
              <w:pStyle w:val="tabletext"/>
              <w:rPr>
                <w:lang w:val="fr-FR"/>
              </w:rPr>
            </w:pPr>
            <w:r w:rsidRPr="00CA04D8">
              <w:rPr>
                <w:lang w:val="fr-FR"/>
              </w:rPr>
              <w:t>0x8007251D</w:t>
            </w:r>
          </w:p>
        </w:tc>
        <w:tc>
          <w:tcPr>
            <w:tcW w:w="1800" w:type="dxa"/>
          </w:tcPr>
          <w:p w:rsidR="00B07399" w:rsidRPr="00CA04D8" w:rsidRDefault="00B07399" w:rsidP="000411F6">
            <w:pPr>
              <w:pStyle w:val="tabletext"/>
              <w:rPr>
                <w:lang w:val="fr-FR"/>
              </w:rPr>
            </w:pPr>
            <w:r w:rsidRPr="00CA04D8">
              <w:rPr>
                <w:lang w:val="fr-FR"/>
              </w:rPr>
              <w:t>Aucun enregistrement trouvé pour la requête DNS donnée.</w:t>
            </w:r>
          </w:p>
        </w:tc>
        <w:tc>
          <w:tcPr>
            <w:tcW w:w="1659" w:type="dxa"/>
          </w:tcPr>
          <w:p w:rsidR="00B07399" w:rsidRPr="00CA04D8" w:rsidRDefault="00B07399" w:rsidP="000411F6">
            <w:pPr>
              <w:pStyle w:val="tabletext"/>
              <w:rPr>
                <w:lang w:val="fr-FR"/>
              </w:rPr>
            </w:pPr>
            <w:r w:rsidRPr="00CA04D8">
              <w:rPr>
                <w:lang w:val="fr-FR"/>
              </w:rPr>
              <w:t>Client KMS</w:t>
            </w:r>
          </w:p>
        </w:tc>
        <w:tc>
          <w:tcPr>
            <w:tcW w:w="1984" w:type="dxa"/>
          </w:tcPr>
          <w:p w:rsidR="00B07399" w:rsidRPr="00CA04D8" w:rsidRDefault="00B07399" w:rsidP="000411F6">
            <w:pPr>
              <w:pStyle w:val="tabletext"/>
              <w:rPr>
                <w:lang w:val="fr-FR"/>
              </w:rPr>
            </w:pPr>
            <w:r w:rsidRPr="00CA04D8">
              <w:rPr>
                <w:lang w:val="fr-FR"/>
              </w:rPr>
              <w:t>Le client KMS ne trouve pas les enregistrements de ressource SRV KMS dans le DNS.</w:t>
            </w:r>
          </w:p>
        </w:tc>
        <w:tc>
          <w:tcPr>
            <w:tcW w:w="2410" w:type="dxa"/>
          </w:tcPr>
          <w:p w:rsidR="00B07399" w:rsidRPr="00CA04D8" w:rsidRDefault="00B07399" w:rsidP="000411F6">
            <w:pPr>
              <w:pStyle w:val="tabletext"/>
              <w:rPr>
                <w:lang w:val="fr-FR"/>
              </w:rPr>
            </w:pPr>
            <w:r w:rsidRPr="00CA04D8">
              <w:rPr>
                <w:lang w:val="fr-FR"/>
              </w:rPr>
              <w:t>Résolvez les problèmes au niveau des connexions réseau et du DNS.</w:t>
            </w:r>
          </w:p>
        </w:tc>
      </w:tr>
      <w:tr w:rsidR="000411F6" w:rsidRPr="00CA04D8" w:rsidTr="007B1B87">
        <w:trPr>
          <w:cantSplit/>
        </w:trPr>
        <w:tc>
          <w:tcPr>
            <w:tcW w:w="2070" w:type="dxa"/>
          </w:tcPr>
          <w:p w:rsidR="00B07399" w:rsidRPr="00CA04D8" w:rsidRDefault="00B07399" w:rsidP="008A25FF">
            <w:pPr>
              <w:pStyle w:val="tabletext"/>
              <w:rPr>
                <w:lang w:val="fr-FR"/>
              </w:rPr>
            </w:pPr>
            <w:r w:rsidRPr="00CA04D8">
              <w:rPr>
                <w:lang w:val="fr-FR"/>
              </w:rPr>
              <w:t>0xC004F074</w:t>
            </w:r>
          </w:p>
        </w:tc>
        <w:tc>
          <w:tcPr>
            <w:tcW w:w="1800" w:type="dxa"/>
          </w:tcPr>
          <w:p w:rsidR="00B07399" w:rsidRPr="00CA04D8" w:rsidRDefault="00B07399" w:rsidP="007B1B87">
            <w:pPr>
              <w:pStyle w:val="tabletext"/>
              <w:ind w:left="-51" w:right="-66"/>
              <w:rPr>
                <w:lang w:val="fr-FR"/>
              </w:rPr>
            </w:pPr>
            <w:r w:rsidRPr="00CA04D8">
              <w:rPr>
                <w:lang w:val="fr-FR"/>
              </w:rPr>
              <w:t>Le service de protection logicielle a signalé que l’ordinateur n’a pas pu être activé. Aucun service Gestionnaire de clés (KMS) n’a pu être contacté. Veuillez consulter le journal d’événements d’applications pour plus d’informations.</w:t>
            </w:r>
          </w:p>
        </w:tc>
        <w:tc>
          <w:tcPr>
            <w:tcW w:w="1659" w:type="dxa"/>
          </w:tcPr>
          <w:p w:rsidR="00B07399" w:rsidRPr="00CA04D8" w:rsidRDefault="00B07399" w:rsidP="000411F6">
            <w:pPr>
              <w:pStyle w:val="tabletext"/>
              <w:rPr>
                <w:lang w:val="fr-FR"/>
              </w:rPr>
            </w:pPr>
            <w:r w:rsidRPr="00CA04D8">
              <w:rPr>
                <w:lang w:val="fr-FR"/>
              </w:rPr>
              <w:t>Client KMS</w:t>
            </w:r>
          </w:p>
        </w:tc>
        <w:tc>
          <w:tcPr>
            <w:tcW w:w="1984" w:type="dxa"/>
          </w:tcPr>
          <w:p w:rsidR="00B07399" w:rsidRPr="00CA04D8" w:rsidRDefault="00B07399" w:rsidP="000411F6">
            <w:pPr>
              <w:pStyle w:val="tabletext"/>
              <w:rPr>
                <w:lang w:val="fr-FR"/>
              </w:rPr>
            </w:pPr>
            <w:r w:rsidRPr="00CA04D8">
              <w:rPr>
                <w:lang w:val="fr-FR"/>
              </w:rPr>
              <w:t>Tous les systèmes hôtes KMS ont renvoyé une erreur.</w:t>
            </w:r>
          </w:p>
        </w:tc>
        <w:tc>
          <w:tcPr>
            <w:tcW w:w="2410" w:type="dxa"/>
          </w:tcPr>
          <w:p w:rsidR="00B07399" w:rsidRPr="00CA04D8" w:rsidRDefault="00B07399" w:rsidP="000411F6">
            <w:pPr>
              <w:pStyle w:val="tabletext"/>
              <w:rPr>
                <w:lang w:val="fr-FR"/>
              </w:rPr>
            </w:pPr>
            <w:r w:rsidRPr="00CA04D8">
              <w:rPr>
                <w:lang w:val="fr-FR"/>
              </w:rPr>
              <w:t>Résolvez les erreurs de chaque ID d’événement 12288 associé à la tentative d’activation.</w:t>
            </w:r>
          </w:p>
        </w:tc>
      </w:tr>
    </w:tbl>
    <w:p w:rsidR="00B07399" w:rsidRPr="00CA04D8" w:rsidRDefault="00B07399" w:rsidP="000411F6">
      <w:pPr>
        <w:pStyle w:val="TableSpacing"/>
        <w:rPr>
          <w:lang w:val="fr-FR"/>
        </w:rPr>
      </w:pPr>
    </w:p>
    <w:p w:rsidR="00B07399" w:rsidRPr="00CA04D8" w:rsidRDefault="00B07399" w:rsidP="00B07399">
      <w:pPr>
        <w:pStyle w:val="Heading1"/>
        <w:rPr>
          <w:lang w:val="fr-FR"/>
        </w:rPr>
      </w:pPr>
      <w:bookmarkStart w:id="63" w:name="_Toc231805848"/>
      <w:bookmarkStart w:id="64" w:name="_Toc237163595"/>
      <w:r w:rsidRPr="00CA04D8">
        <w:rPr>
          <w:lang w:val="fr-FR"/>
        </w:rPr>
        <w:lastRenderedPageBreak/>
        <w:t>Journal des événements Windows</w:t>
      </w:r>
      <w:bookmarkEnd w:id="63"/>
      <w:bookmarkEnd w:id="64"/>
    </w:p>
    <w:p w:rsidR="00B07399" w:rsidRPr="00CA04D8" w:rsidRDefault="00216F60" w:rsidP="00216F60">
      <w:pPr>
        <w:pStyle w:val="Norm"/>
        <w:rPr>
          <w:lang w:val="fr-FR"/>
        </w:rPr>
      </w:pPr>
      <w:r w:rsidRPr="00CA04D8">
        <w:rPr>
          <w:rFonts w:cs="Times New Roman"/>
          <w:lang w:val="fr-FR"/>
        </w:rPr>
        <w:t>Le tableau 11 répertorie les événements que KMS inscrit dans le journal des événements Windows. Vous trouverez ci-après les données communes pour chaque événement :</w:t>
      </w:r>
    </w:p>
    <w:p w:rsidR="00B07399" w:rsidRPr="00CA04D8" w:rsidRDefault="00B07399" w:rsidP="00B07399">
      <w:pPr>
        <w:pStyle w:val="BulletedList1"/>
        <w:rPr>
          <w:rFonts w:cs="Arial"/>
          <w:lang w:val="fr-FR"/>
        </w:rPr>
      </w:pPr>
      <w:r w:rsidRPr="00CA04D8">
        <w:rPr>
          <w:rStyle w:val="Strong"/>
          <w:lang w:val="fr-FR"/>
        </w:rPr>
        <w:t>Nom du fichier journal (sauf 12290) :</w:t>
      </w:r>
      <w:r w:rsidRPr="00CA04D8">
        <w:rPr>
          <w:lang w:val="fr-FR"/>
        </w:rPr>
        <w:t xml:space="preserve"> </w:t>
      </w:r>
      <w:r w:rsidRPr="00CA04D8">
        <w:rPr>
          <w:rFonts w:cs="Arial"/>
          <w:lang w:val="fr-FR"/>
        </w:rPr>
        <w:t>Journaux Windows\Application</w:t>
      </w:r>
    </w:p>
    <w:p w:rsidR="00B07399" w:rsidRPr="00CA04D8" w:rsidRDefault="00B07399" w:rsidP="00B07399">
      <w:pPr>
        <w:pStyle w:val="BulletedList1"/>
        <w:rPr>
          <w:rFonts w:cs="Arial"/>
          <w:lang w:val="fr-FR"/>
        </w:rPr>
      </w:pPr>
      <w:r w:rsidRPr="00CA04D8">
        <w:rPr>
          <w:rStyle w:val="Strong"/>
          <w:lang w:val="fr-FR"/>
        </w:rPr>
        <w:t>Nom du fichier journal (12290) :</w:t>
      </w:r>
      <w:r w:rsidRPr="00CA04D8">
        <w:rPr>
          <w:rFonts w:cs="Arial"/>
          <w:lang w:val="fr-FR"/>
        </w:rPr>
        <w:t xml:space="preserve"> Journaux des applications et des services\Service Gestionnaire de clés</w:t>
      </w:r>
    </w:p>
    <w:p w:rsidR="00B07399" w:rsidRPr="00CA04D8" w:rsidRDefault="00B07399" w:rsidP="00B07399">
      <w:pPr>
        <w:pStyle w:val="BulletedList1"/>
        <w:rPr>
          <w:rFonts w:cs="Arial"/>
          <w:lang w:val="fr-FR"/>
        </w:rPr>
      </w:pPr>
      <w:r w:rsidRPr="00CA04D8">
        <w:rPr>
          <w:rStyle w:val="Strong"/>
          <w:lang w:val="fr-FR"/>
        </w:rPr>
        <w:t>Nom du fournisseur d’événements :</w:t>
      </w:r>
      <w:r w:rsidRPr="00CA04D8">
        <w:rPr>
          <w:rFonts w:cs="Arial"/>
          <w:lang w:val="fr-FR"/>
        </w:rPr>
        <w:t xml:space="preserve"> Microsoft-Windows-Security-Licensing-SLC</w:t>
      </w:r>
    </w:p>
    <w:p w:rsidR="00B07399" w:rsidRPr="00CA04D8" w:rsidRDefault="00B07399" w:rsidP="00B07399">
      <w:pPr>
        <w:pStyle w:val="BulletedList1"/>
        <w:rPr>
          <w:lang w:val="fr-FR"/>
        </w:rPr>
      </w:pPr>
      <w:r w:rsidRPr="00CA04D8">
        <w:rPr>
          <w:rStyle w:val="Strong"/>
          <w:lang w:val="fr-FR"/>
        </w:rPr>
        <w:t>Nom de la source :</w:t>
      </w:r>
      <w:r w:rsidRPr="00CA04D8">
        <w:rPr>
          <w:lang w:val="fr-FR"/>
        </w:rPr>
        <w:t xml:space="preserve"> Service de protection logicielle</w:t>
      </w:r>
    </w:p>
    <w:p w:rsidR="00B07399" w:rsidRPr="00CA04D8" w:rsidRDefault="00216F60" w:rsidP="00B07399">
      <w:pPr>
        <w:pStyle w:val="Label"/>
        <w:rPr>
          <w:lang w:val="fr-FR"/>
        </w:rPr>
      </w:pPr>
      <w:r w:rsidRPr="00CA04D8">
        <w:rPr>
          <w:rFonts w:cs="Times New Roman"/>
          <w:lang w:val="fr-FR"/>
        </w:rPr>
        <w:t>Tableau 11. Événements KMS inscrits dans le journal des événements Windows</w:t>
      </w:r>
    </w:p>
    <w:p w:rsidR="00C51AE4" w:rsidRPr="00CA04D8" w:rsidRDefault="00C51AE4" w:rsidP="00C51AE4">
      <w:pPr>
        <w:pStyle w:val="TableSpacing"/>
        <w:rPr>
          <w:lang w:val="fr-FR"/>
        </w:rPr>
      </w:pPr>
    </w:p>
    <w:tbl>
      <w:tblPr>
        <w:tblStyle w:val="TableGrid"/>
        <w:tblW w:w="0" w:type="auto"/>
        <w:tblInd w:w="-601"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ayout w:type="fixed"/>
        <w:tblLook w:val="0020"/>
      </w:tblPr>
      <w:tblGrid>
        <w:gridCol w:w="1560"/>
        <w:gridCol w:w="1134"/>
        <w:gridCol w:w="1276"/>
        <w:gridCol w:w="1608"/>
        <w:gridCol w:w="1031"/>
        <w:gridCol w:w="1495"/>
        <w:gridCol w:w="1965"/>
      </w:tblGrid>
      <w:tr w:rsidR="00FC292C" w:rsidRPr="00CA04D8" w:rsidTr="007B1B87">
        <w:trPr>
          <w:trHeight w:val="396"/>
          <w:tblHeader/>
        </w:trPr>
        <w:tc>
          <w:tcPr>
            <w:tcW w:w="1560" w:type="dxa"/>
            <w:shd w:val="clear" w:color="auto" w:fill="B8CCE4" w:themeFill="accent1" w:themeFillTint="66"/>
          </w:tcPr>
          <w:p w:rsidR="00B07399" w:rsidRPr="00CA04D8" w:rsidRDefault="00B07399" w:rsidP="00FC292C">
            <w:pPr>
              <w:pStyle w:val="tabletext"/>
              <w:rPr>
                <w:rStyle w:val="Strong"/>
                <w:sz w:val="16"/>
                <w:szCs w:val="16"/>
                <w:lang w:val="fr-FR"/>
              </w:rPr>
            </w:pPr>
            <w:r w:rsidRPr="00CA04D8">
              <w:rPr>
                <w:rStyle w:val="Strong"/>
                <w:sz w:val="16"/>
                <w:szCs w:val="16"/>
                <w:lang w:val="fr-FR"/>
              </w:rPr>
              <w:t>ID d’événement</w:t>
            </w:r>
          </w:p>
        </w:tc>
        <w:tc>
          <w:tcPr>
            <w:tcW w:w="1134" w:type="dxa"/>
            <w:shd w:val="clear" w:color="auto" w:fill="B8CCE4" w:themeFill="accent1" w:themeFillTint="66"/>
          </w:tcPr>
          <w:p w:rsidR="00B07399" w:rsidRPr="00CA04D8" w:rsidRDefault="00B07399" w:rsidP="007B1B87">
            <w:pPr>
              <w:pStyle w:val="tabletext"/>
              <w:ind w:right="-108"/>
              <w:rPr>
                <w:rStyle w:val="Strong"/>
                <w:sz w:val="16"/>
                <w:szCs w:val="16"/>
                <w:lang w:val="fr-FR"/>
              </w:rPr>
            </w:pPr>
            <w:r w:rsidRPr="00CA04D8">
              <w:rPr>
                <w:rStyle w:val="Strong"/>
                <w:sz w:val="16"/>
                <w:szCs w:val="16"/>
                <w:lang w:val="fr-FR"/>
              </w:rPr>
              <w:t>Journalisé par</w:t>
            </w:r>
          </w:p>
        </w:tc>
        <w:tc>
          <w:tcPr>
            <w:tcW w:w="1276" w:type="dxa"/>
            <w:shd w:val="clear" w:color="auto" w:fill="B8CCE4" w:themeFill="accent1" w:themeFillTint="66"/>
          </w:tcPr>
          <w:p w:rsidR="00B07399" w:rsidRPr="00CA04D8" w:rsidRDefault="00B07399" w:rsidP="00FC292C">
            <w:pPr>
              <w:pStyle w:val="tabletext"/>
              <w:rPr>
                <w:rStyle w:val="Strong"/>
                <w:sz w:val="16"/>
                <w:szCs w:val="16"/>
                <w:lang w:val="fr-FR"/>
              </w:rPr>
            </w:pPr>
            <w:r w:rsidRPr="00CA04D8">
              <w:rPr>
                <w:rStyle w:val="Strong"/>
                <w:sz w:val="16"/>
                <w:szCs w:val="16"/>
                <w:lang w:val="fr-FR"/>
              </w:rPr>
              <w:t>Description</w:t>
            </w:r>
          </w:p>
        </w:tc>
        <w:tc>
          <w:tcPr>
            <w:tcW w:w="1608" w:type="dxa"/>
            <w:shd w:val="clear" w:color="auto" w:fill="B8CCE4" w:themeFill="accent1" w:themeFillTint="66"/>
          </w:tcPr>
          <w:p w:rsidR="00B07399" w:rsidRPr="00CA04D8" w:rsidRDefault="00B07399" w:rsidP="00FC292C">
            <w:pPr>
              <w:pStyle w:val="tabletext"/>
              <w:rPr>
                <w:rStyle w:val="Strong"/>
                <w:sz w:val="16"/>
                <w:szCs w:val="16"/>
                <w:lang w:val="fr-FR"/>
              </w:rPr>
            </w:pPr>
            <w:r w:rsidRPr="00CA04D8">
              <w:rPr>
                <w:rStyle w:val="Strong"/>
                <w:sz w:val="16"/>
                <w:szCs w:val="16"/>
                <w:lang w:val="fr-FR"/>
              </w:rPr>
              <w:t>Message</w:t>
            </w:r>
          </w:p>
        </w:tc>
        <w:tc>
          <w:tcPr>
            <w:tcW w:w="2526" w:type="dxa"/>
            <w:gridSpan w:val="2"/>
            <w:shd w:val="clear" w:color="auto" w:fill="B8CCE4" w:themeFill="accent1" w:themeFillTint="66"/>
          </w:tcPr>
          <w:p w:rsidR="00B07399" w:rsidRPr="00CA04D8" w:rsidRDefault="00B07399" w:rsidP="00FC292C">
            <w:pPr>
              <w:pStyle w:val="tabletext"/>
              <w:rPr>
                <w:rStyle w:val="Strong"/>
                <w:sz w:val="16"/>
                <w:szCs w:val="16"/>
                <w:lang w:val="fr-FR"/>
              </w:rPr>
            </w:pPr>
            <w:r w:rsidRPr="00CA04D8">
              <w:rPr>
                <w:rStyle w:val="Strong"/>
                <w:sz w:val="16"/>
                <w:szCs w:val="16"/>
                <w:lang w:val="fr-FR"/>
              </w:rPr>
              <w:t>Paramètres</w:t>
            </w:r>
          </w:p>
          <w:p w:rsidR="00B07399" w:rsidRPr="00CA04D8" w:rsidRDefault="00B07399" w:rsidP="00FC292C">
            <w:pPr>
              <w:pStyle w:val="tabletext"/>
              <w:rPr>
                <w:rStyle w:val="Strong"/>
                <w:sz w:val="16"/>
                <w:szCs w:val="16"/>
                <w:lang w:val="fr-FR"/>
              </w:rPr>
            </w:pPr>
            <w:r w:rsidRPr="00CA04D8">
              <w:rPr>
                <w:rStyle w:val="Strong"/>
                <w:sz w:val="16"/>
                <w:szCs w:val="16"/>
                <w:lang w:val="fr-FR"/>
              </w:rPr>
              <w:t>Champs inclus dans la chaîne de valeurs séparées par des virgules</w:t>
            </w:r>
          </w:p>
        </w:tc>
        <w:tc>
          <w:tcPr>
            <w:tcW w:w="1965" w:type="dxa"/>
            <w:shd w:val="clear" w:color="auto" w:fill="B8CCE4" w:themeFill="accent1" w:themeFillTint="66"/>
          </w:tcPr>
          <w:p w:rsidR="00B07399" w:rsidRPr="00CA04D8" w:rsidRDefault="00B07399" w:rsidP="00FC292C">
            <w:pPr>
              <w:pStyle w:val="tabletext"/>
              <w:rPr>
                <w:rStyle w:val="Strong"/>
                <w:sz w:val="16"/>
                <w:szCs w:val="16"/>
                <w:lang w:val="fr-FR"/>
              </w:rPr>
            </w:pPr>
            <w:r w:rsidRPr="00CA04D8">
              <w:rPr>
                <w:rStyle w:val="Strong"/>
                <w:sz w:val="16"/>
                <w:szCs w:val="16"/>
                <w:lang w:val="fr-FR"/>
              </w:rPr>
              <w:t>Exemples</w:t>
            </w:r>
          </w:p>
        </w:tc>
      </w:tr>
      <w:tr w:rsidR="00FC292C" w:rsidRPr="00CA04D8" w:rsidTr="007B1B87">
        <w:trPr>
          <w:trHeight w:val="197"/>
          <w:tblHeader/>
        </w:trPr>
        <w:tc>
          <w:tcPr>
            <w:tcW w:w="1560" w:type="dxa"/>
            <w:shd w:val="clear" w:color="auto" w:fill="DBE5F1" w:themeFill="accent1" w:themeFillTint="33"/>
          </w:tcPr>
          <w:p w:rsidR="00B07399" w:rsidRPr="00CA04D8" w:rsidRDefault="00B07399" w:rsidP="00FC292C">
            <w:pPr>
              <w:pStyle w:val="tabletext"/>
              <w:rPr>
                <w:b/>
                <w:sz w:val="16"/>
                <w:szCs w:val="16"/>
                <w:lang w:val="fr-FR"/>
              </w:rPr>
            </w:pPr>
          </w:p>
        </w:tc>
        <w:tc>
          <w:tcPr>
            <w:tcW w:w="1134" w:type="dxa"/>
            <w:shd w:val="clear" w:color="auto" w:fill="DBE5F1" w:themeFill="accent1" w:themeFillTint="33"/>
          </w:tcPr>
          <w:p w:rsidR="00B07399" w:rsidRPr="00CA04D8" w:rsidRDefault="00B07399" w:rsidP="00FC292C">
            <w:pPr>
              <w:pStyle w:val="tabletext"/>
              <w:rPr>
                <w:b/>
                <w:sz w:val="16"/>
                <w:szCs w:val="16"/>
                <w:lang w:val="fr-FR"/>
              </w:rPr>
            </w:pPr>
          </w:p>
        </w:tc>
        <w:tc>
          <w:tcPr>
            <w:tcW w:w="1276" w:type="dxa"/>
            <w:shd w:val="clear" w:color="auto" w:fill="DBE5F1" w:themeFill="accent1" w:themeFillTint="33"/>
          </w:tcPr>
          <w:p w:rsidR="00B07399" w:rsidRPr="00CA04D8" w:rsidRDefault="00B07399" w:rsidP="00FC292C">
            <w:pPr>
              <w:pStyle w:val="tabletext"/>
              <w:rPr>
                <w:b/>
                <w:sz w:val="16"/>
                <w:szCs w:val="16"/>
                <w:lang w:val="fr-FR"/>
              </w:rPr>
            </w:pPr>
          </w:p>
        </w:tc>
        <w:tc>
          <w:tcPr>
            <w:tcW w:w="1608" w:type="dxa"/>
            <w:shd w:val="clear" w:color="auto" w:fill="DBE5F1" w:themeFill="accent1" w:themeFillTint="33"/>
          </w:tcPr>
          <w:p w:rsidR="00B07399" w:rsidRPr="00CA04D8" w:rsidRDefault="00B07399" w:rsidP="00FC292C">
            <w:pPr>
              <w:pStyle w:val="tabletext"/>
              <w:rPr>
                <w:b/>
                <w:sz w:val="16"/>
                <w:szCs w:val="16"/>
                <w:lang w:val="fr-FR"/>
              </w:rPr>
            </w:pPr>
          </w:p>
        </w:tc>
        <w:tc>
          <w:tcPr>
            <w:tcW w:w="1031" w:type="dxa"/>
            <w:shd w:val="clear" w:color="auto" w:fill="DBE5F1" w:themeFill="accent1" w:themeFillTint="33"/>
          </w:tcPr>
          <w:p w:rsidR="00B07399" w:rsidRPr="00CA04D8" w:rsidRDefault="00B07399" w:rsidP="00FC292C">
            <w:pPr>
              <w:pStyle w:val="tabletext"/>
              <w:rPr>
                <w:b/>
                <w:sz w:val="16"/>
                <w:szCs w:val="16"/>
                <w:lang w:val="fr-FR"/>
              </w:rPr>
            </w:pPr>
            <w:r w:rsidRPr="00CA04D8">
              <w:rPr>
                <w:b/>
                <w:sz w:val="16"/>
                <w:szCs w:val="16"/>
                <w:lang w:val="fr-FR"/>
              </w:rPr>
              <w:t>Nom</w:t>
            </w:r>
          </w:p>
        </w:tc>
        <w:tc>
          <w:tcPr>
            <w:tcW w:w="1495" w:type="dxa"/>
            <w:shd w:val="clear" w:color="auto" w:fill="DBE5F1" w:themeFill="accent1" w:themeFillTint="33"/>
          </w:tcPr>
          <w:p w:rsidR="00B07399" w:rsidRPr="00CA04D8" w:rsidRDefault="00B07399" w:rsidP="00FC292C">
            <w:pPr>
              <w:pStyle w:val="tabletext"/>
              <w:rPr>
                <w:b/>
                <w:sz w:val="16"/>
                <w:szCs w:val="16"/>
                <w:lang w:val="fr-FR"/>
              </w:rPr>
            </w:pPr>
            <w:r w:rsidRPr="00CA04D8">
              <w:rPr>
                <w:b/>
                <w:sz w:val="16"/>
                <w:szCs w:val="16"/>
                <w:lang w:val="fr-FR"/>
              </w:rPr>
              <w:t>Description</w:t>
            </w:r>
          </w:p>
        </w:tc>
        <w:tc>
          <w:tcPr>
            <w:tcW w:w="1965" w:type="dxa"/>
            <w:shd w:val="clear" w:color="auto" w:fill="DBE5F1" w:themeFill="accent1" w:themeFillTint="33"/>
          </w:tcPr>
          <w:p w:rsidR="00B07399" w:rsidRPr="00CA04D8" w:rsidRDefault="00B07399" w:rsidP="00FC292C">
            <w:pPr>
              <w:pStyle w:val="tabletext"/>
              <w:rPr>
                <w:b/>
                <w:sz w:val="16"/>
                <w:szCs w:val="16"/>
                <w:lang w:val="fr-FR"/>
              </w:rPr>
            </w:pPr>
          </w:p>
        </w:tc>
      </w:tr>
      <w:tr w:rsidR="00FC292C" w:rsidRPr="00CA04D8" w:rsidTr="007B1B87">
        <w:trPr>
          <w:trHeight w:val="197"/>
        </w:trPr>
        <w:tc>
          <w:tcPr>
            <w:tcW w:w="1560" w:type="dxa"/>
          </w:tcPr>
          <w:p w:rsidR="00B07399" w:rsidRPr="00CA04D8" w:rsidRDefault="00B07399" w:rsidP="00FC292C">
            <w:pPr>
              <w:pStyle w:val="tabletext"/>
              <w:rPr>
                <w:sz w:val="16"/>
                <w:szCs w:val="16"/>
                <w:lang w:val="fr-FR"/>
              </w:rPr>
            </w:pPr>
            <w:r w:rsidRPr="00CA04D8">
              <w:rPr>
                <w:sz w:val="16"/>
                <w:szCs w:val="16"/>
                <w:lang w:val="fr-FR"/>
              </w:rPr>
              <w:t>12288</w:t>
            </w:r>
          </w:p>
        </w:tc>
        <w:tc>
          <w:tcPr>
            <w:tcW w:w="1134" w:type="dxa"/>
          </w:tcPr>
          <w:p w:rsidR="00B07399" w:rsidRPr="00CA04D8" w:rsidRDefault="00B07399" w:rsidP="00FC292C">
            <w:pPr>
              <w:pStyle w:val="tabletext"/>
              <w:rPr>
                <w:sz w:val="16"/>
                <w:szCs w:val="16"/>
                <w:lang w:val="fr-FR"/>
              </w:rPr>
            </w:pPr>
            <w:r w:rsidRPr="00CA04D8">
              <w:rPr>
                <w:sz w:val="16"/>
                <w:szCs w:val="16"/>
                <w:lang w:val="fr-FR"/>
              </w:rPr>
              <w:t>Client</w:t>
            </w:r>
          </w:p>
        </w:tc>
        <w:tc>
          <w:tcPr>
            <w:tcW w:w="1276" w:type="dxa"/>
          </w:tcPr>
          <w:p w:rsidR="00B07399" w:rsidRPr="00CA04D8" w:rsidRDefault="00B07399" w:rsidP="00FC292C">
            <w:pPr>
              <w:pStyle w:val="tabletext"/>
              <w:rPr>
                <w:sz w:val="16"/>
                <w:szCs w:val="16"/>
                <w:lang w:val="fr-FR"/>
              </w:rPr>
            </w:pPr>
            <w:r w:rsidRPr="00CA04D8">
              <w:rPr>
                <w:sz w:val="16"/>
                <w:szCs w:val="16"/>
                <w:lang w:val="fr-FR"/>
              </w:rPr>
              <w:t>Échec de génération de requête ou après soumission RPC (client)</w:t>
            </w:r>
          </w:p>
        </w:tc>
        <w:tc>
          <w:tcPr>
            <w:tcW w:w="1608" w:type="dxa"/>
          </w:tcPr>
          <w:p w:rsidR="00B07399" w:rsidRPr="00CA04D8" w:rsidRDefault="00B07399" w:rsidP="00FC292C">
            <w:pPr>
              <w:pStyle w:val="tabletext"/>
              <w:rPr>
                <w:sz w:val="16"/>
                <w:szCs w:val="16"/>
                <w:lang w:val="fr-FR"/>
              </w:rPr>
            </w:pPr>
            <w:r w:rsidRPr="00CA04D8">
              <w:rPr>
                <w:sz w:val="16"/>
                <w:szCs w:val="16"/>
                <w:lang w:val="fr-FR"/>
              </w:rPr>
              <w:t>Le client a envoyé une demande d’activation à l’ordinateur du service Gestionnaire de clés.%nInfos :%n%1</w:t>
            </w:r>
          </w:p>
        </w:tc>
        <w:tc>
          <w:tcPr>
            <w:tcW w:w="1031" w:type="dxa"/>
          </w:tcPr>
          <w:p w:rsidR="00B07399" w:rsidRPr="00CA04D8" w:rsidRDefault="00B07399" w:rsidP="00FC292C">
            <w:pPr>
              <w:pStyle w:val="tabletext"/>
              <w:rPr>
                <w:sz w:val="16"/>
                <w:szCs w:val="16"/>
                <w:lang w:val="fr-FR"/>
              </w:rPr>
            </w:pPr>
            <w:r w:rsidRPr="00CA04D8">
              <w:rPr>
                <w:sz w:val="16"/>
                <w:szCs w:val="16"/>
                <w:lang w:val="fr-FR"/>
              </w:rPr>
              <w:t>HRESULT</w:t>
            </w:r>
          </w:p>
        </w:tc>
        <w:tc>
          <w:tcPr>
            <w:tcW w:w="1495" w:type="dxa"/>
          </w:tcPr>
          <w:p w:rsidR="00B07399" w:rsidRPr="00CA04D8" w:rsidRDefault="00B07399" w:rsidP="00FC292C">
            <w:pPr>
              <w:pStyle w:val="tabletext"/>
              <w:rPr>
                <w:sz w:val="16"/>
                <w:szCs w:val="16"/>
                <w:lang w:val="fr-FR"/>
              </w:rPr>
            </w:pPr>
            <w:r w:rsidRPr="00CA04D8">
              <w:rPr>
                <w:sz w:val="16"/>
                <w:szCs w:val="16"/>
                <w:lang w:val="fr-FR"/>
              </w:rPr>
              <w:t>Code de retour</w:t>
            </w:r>
          </w:p>
        </w:tc>
        <w:tc>
          <w:tcPr>
            <w:tcW w:w="1965" w:type="dxa"/>
          </w:tcPr>
          <w:p w:rsidR="00B07399" w:rsidRPr="00CA04D8" w:rsidRDefault="00B07399" w:rsidP="00FC292C">
            <w:pPr>
              <w:pStyle w:val="tabletext"/>
              <w:rPr>
                <w:sz w:val="16"/>
                <w:szCs w:val="16"/>
                <w:lang w:val="fr-FR"/>
              </w:rPr>
            </w:pPr>
            <w:r w:rsidRPr="00CA04D8">
              <w:rPr>
                <w:sz w:val="16"/>
                <w:szCs w:val="16"/>
                <w:lang w:val="fr-FR"/>
              </w:rPr>
              <w:t>0x0</w:t>
            </w:r>
          </w:p>
        </w:tc>
      </w:tr>
      <w:tr w:rsidR="00811F06" w:rsidRPr="00CA04D8" w:rsidTr="007B1B87">
        <w:trPr>
          <w:trHeight w:val="197"/>
        </w:trPr>
        <w:tc>
          <w:tcPr>
            <w:tcW w:w="5578" w:type="dxa"/>
            <w:gridSpan w:val="4"/>
            <w:vMerge w:val="restart"/>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Status</w:t>
            </w:r>
          </w:p>
        </w:tc>
        <w:tc>
          <w:tcPr>
            <w:tcW w:w="1495" w:type="dxa"/>
          </w:tcPr>
          <w:p w:rsidR="00811F06" w:rsidRPr="00CA04D8" w:rsidRDefault="00811F06" w:rsidP="00FC292C">
            <w:pPr>
              <w:pStyle w:val="tabletext"/>
              <w:rPr>
                <w:sz w:val="16"/>
                <w:szCs w:val="16"/>
                <w:lang w:val="fr-FR"/>
              </w:rPr>
            </w:pPr>
            <w:r w:rsidRPr="00CA04D8">
              <w:rPr>
                <w:sz w:val="16"/>
                <w:szCs w:val="16"/>
                <w:lang w:val="fr-FR"/>
              </w:rPr>
              <w:t>Indicateurs (note 1)</w:t>
            </w:r>
          </w:p>
        </w:tc>
        <w:tc>
          <w:tcPr>
            <w:tcW w:w="1965" w:type="dxa"/>
          </w:tcPr>
          <w:p w:rsidR="00811F06" w:rsidRPr="00CA04D8" w:rsidRDefault="00811F06" w:rsidP="00FC292C">
            <w:pPr>
              <w:pStyle w:val="tabletext"/>
              <w:rPr>
                <w:sz w:val="16"/>
                <w:szCs w:val="16"/>
                <w:lang w:val="fr-FR"/>
              </w:rPr>
            </w:pPr>
            <w:r w:rsidRPr="00CA04D8">
              <w:rPr>
                <w:sz w:val="16"/>
                <w:szCs w:val="16"/>
                <w:lang w:val="fr-FR"/>
              </w:rPr>
              <w:t>0x8</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Server:Port</w:t>
            </w:r>
          </w:p>
        </w:tc>
        <w:tc>
          <w:tcPr>
            <w:tcW w:w="1495" w:type="dxa"/>
          </w:tcPr>
          <w:p w:rsidR="00811F06" w:rsidRPr="00CA04D8" w:rsidRDefault="00811F06" w:rsidP="00FC292C">
            <w:pPr>
              <w:pStyle w:val="tabletext"/>
              <w:rPr>
                <w:sz w:val="16"/>
                <w:szCs w:val="16"/>
                <w:lang w:val="fr-FR"/>
              </w:rPr>
            </w:pPr>
            <w:r w:rsidRPr="00CA04D8">
              <w:rPr>
                <w:sz w:val="16"/>
                <w:szCs w:val="16"/>
                <w:lang w:val="fr-FR"/>
              </w:rPr>
              <w:t>Nom : port</w:t>
            </w:r>
          </w:p>
        </w:tc>
        <w:tc>
          <w:tcPr>
            <w:tcW w:w="1965" w:type="dxa"/>
          </w:tcPr>
          <w:p w:rsidR="00811F06" w:rsidRPr="00CA04D8" w:rsidRDefault="00811F06" w:rsidP="00FC292C">
            <w:pPr>
              <w:pStyle w:val="tabletext"/>
              <w:rPr>
                <w:sz w:val="16"/>
                <w:szCs w:val="16"/>
                <w:lang w:val="fr-FR"/>
              </w:rPr>
            </w:pPr>
            <w:r w:rsidRPr="00CA04D8">
              <w:rPr>
                <w:sz w:val="16"/>
                <w:szCs w:val="16"/>
                <w:lang w:val="fr-FR"/>
              </w:rPr>
              <w:t>kms01.contoso.com:1688</w:t>
            </w:r>
          </w:p>
        </w:tc>
      </w:tr>
      <w:tr w:rsidR="00811F06" w:rsidRPr="00E56B4A"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CMID</w:t>
            </w:r>
          </w:p>
        </w:tc>
        <w:tc>
          <w:tcPr>
            <w:tcW w:w="1495" w:type="dxa"/>
          </w:tcPr>
          <w:p w:rsidR="00811F06" w:rsidRPr="00CA04D8" w:rsidRDefault="00811F06" w:rsidP="00FC292C">
            <w:pPr>
              <w:pStyle w:val="tabletext"/>
              <w:rPr>
                <w:sz w:val="16"/>
                <w:szCs w:val="16"/>
                <w:lang w:val="fr-FR"/>
              </w:rPr>
            </w:pPr>
            <w:r w:rsidRPr="00CA04D8">
              <w:rPr>
                <w:sz w:val="16"/>
                <w:szCs w:val="16"/>
                <w:lang w:val="fr-FR"/>
              </w:rPr>
              <w:t>ID d’ordinateur client</w:t>
            </w:r>
          </w:p>
        </w:tc>
        <w:tc>
          <w:tcPr>
            <w:tcW w:w="1965" w:type="dxa"/>
          </w:tcPr>
          <w:p w:rsidR="00811F06" w:rsidRPr="00CA04D8" w:rsidRDefault="00811F06" w:rsidP="00FC292C">
            <w:pPr>
              <w:pStyle w:val="tabletext"/>
              <w:rPr>
                <w:sz w:val="16"/>
                <w:szCs w:val="16"/>
                <w:lang w:val="fr-FR"/>
              </w:rPr>
            </w:pPr>
            <w:r w:rsidRPr="00CA04D8">
              <w:rPr>
                <w:sz w:val="16"/>
                <w:szCs w:val="16"/>
                <w:lang w:val="fr-FR"/>
              </w:rPr>
              <w:t>08c3bda0-c556-4b61-9e4e-7bf6d4df80be,</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Client Time</w:t>
            </w:r>
          </w:p>
        </w:tc>
        <w:tc>
          <w:tcPr>
            <w:tcW w:w="1495" w:type="dxa"/>
          </w:tcPr>
          <w:p w:rsidR="00811F06" w:rsidRPr="00CA04D8" w:rsidRDefault="00811F06" w:rsidP="00FC292C">
            <w:pPr>
              <w:pStyle w:val="tabletext"/>
              <w:rPr>
                <w:sz w:val="16"/>
                <w:szCs w:val="16"/>
                <w:lang w:val="fr-FR"/>
              </w:rPr>
            </w:pPr>
            <w:r w:rsidRPr="00CA04D8">
              <w:rPr>
                <w:sz w:val="16"/>
                <w:szCs w:val="16"/>
                <w:lang w:val="fr-FR"/>
              </w:rPr>
              <w:t>Horodatage de la demande</w:t>
            </w:r>
          </w:p>
        </w:tc>
        <w:tc>
          <w:tcPr>
            <w:tcW w:w="1965" w:type="dxa"/>
          </w:tcPr>
          <w:p w:rsidR="00811F06" w:rsidRPr="00CA04D8" w:rsidRDefault="00811F06" w:rsidP="00FC292C">
            <w:pPr>
              <w:pStyle w:val="tabletext"/>
              <w:rPr>
                <w:sz w:val="16"/>
                <w:szCs w:val="16"/>
                <w:lang w:val="fr-FR"/>
              </w:rPr>
            </w:pPr>
            <w:r w:rsidRPr="00CA04D8">
              <w:rPr>
                <w:sz w:val="16"/>
                <w:szCs w:val="16"/>
                <w:lang w:val="fr-FR"/>
              </w:rPr>
              <w:t>2006/1/14 2:30,</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VM Info</w:t>
            </w:r>
          </w:p>
        </w:tc>
        <w:tc>
          <w:tcPr>
            <w:tcW w:w="1495" w:type="dxa"/>
          </w:tcPr>
          <w:p w:rsidR="00811F06" w:rsidRPr="00CA04D8" w:rsidRDefault="00811F06" w:rsidP="00FC292C">
            <w:pPr>
              <w:pStyle w:val="tabletext"/>
              <w:rPr>
                <w:sz w:val="16"/>
                <w:szCs w:val="16"/>
                <w:lang w:val="fr-FR"/>
              </w:rPr>
            </w:pPr>
            <w:r w:rsidRPr="00CA04D8">
              <w:rPr>
                <w:sz w:val="16"/>
                <w:szCs w:val="16"/>
                <w:lang w:val="fr-FR"/>
              </w:rPr>
              <w:t>Non utilisé</w:t>
            </w:r>
          </w:p>
        </w:tc>
        <w:tc>
          <w:tcPr>
            <w:tcW w:w="1965" w:type="dxa"/>
          </w:tcPr>
          <w:p w:rsidR="00811F06" w:rsidRPr="00CA04D8" w:rsidRDefault="00811F06" w:rsidP="00FC292C">
            <w:pPr>
              <w:pStyle w:val="tabletext"/>
              <w:rPr>
                <w:sz w:val="16"/>
                <w:szCs w:val="16"/>
                <w:lang w:val="fr-FR"/>
              </w:rPr>
            </w:pPr>
            <w:r w:rsidRPr="00CA04D8">
              <w:rPr>
                <w:sz w:val="16"/>
                <w:szCs w:val="16"/>
                <w:lang w:val="fr-FR"/>
              </w:rPr>
              <w:t>1</w:t>
            </w:r>
          </w:p>
        </w:tc>
      </w:tr>
      <w:tr w:rsidR="00811F06" w:rsidRPr="00CA04D8" w:rsidTr="007B1B87">
        <w:trPr>
          <w:trHeight w:val="1186"/>
        </w:trPr>
        <w:tc>
          <w:tcPr>
            <w:tcW w:w="5578" w:type="dxa"/>
            <w:gridSpan w:val="4"/>
            <w:vMerge/>
            <w:tcBorders>
              <w:bottom w:val="nil"/>
            </w:tcBorders>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Licensing Status</w:t>
            </w:r>
          </w:p>
        </w:tc>
        <w:tc>
          <w:tcPr>
            <w:tcW w:w="1495" w:type="dxa"/>
          </w:tcPr>
          <w:p w:rsidR="00811F06" w:rsidRPr="00CA04D8" w:rsidRDefault="00811F06" w:rsidP="00FC292C">
            <w:pPr>
              <w:pStyle w:val="tabletext"/>
              <w:rPr>
                <w:sz w:val="16"/>
                <w:szCs w:val="16"/>
                <w:lang w:val="fr-FR"/>
              </w:rPr>
            </w:pPr>
            <w:r w:rsidRPr="00CA04D8">
              <w:rPr>
                <w:sz w:val="16"/>
                <w:szCs w:val="16"/>
                <w:lang w:val="fr-FR"/>
              </w:rPr>
              <w:t>État de la licence</w:t>
            </w:r>
          </w:p>
          <w:p w:rsidR="00811F06" w:rsidRPr="00CA04D8" w:rsidRDefault="00811F06" w:rsidP="00FC292C">
            <w:pPr>
              <w:pStyle w:val="tabletext"/>
              <w:rPr>
                <w:sz w:val="16"/>
                <w:szCs w:val="16"/>
                <w:lang w:val="fr-FR"/>
              </w:rPr>
            </w:pPr>
            <w:r w:rsidRPr="00CA04D8">
              <w:rPr>
                <w:sz w:val="16"/>
                <w:szCs w:val="16"/>
                <w:lang w:val="fr-FR"/>
              </w:rPr>
              <w:t>0 - Sans licence</w:t>
            </w:r>
          </w:p>
          <w:p w:rsidR="00811F06" w:rsidRPr="00CA04D8" w:rsidRDefault="00811F06" w:rsidP="00FC292C">
            <w:pPr>
              <w:pStyle w:val="tabletext"/>
              <w:rPr>
                <w:sz w:val="16"/>
                <w:szCs w:val="16"/>
                <w:lang w:val="fr-FR"/>
              </w:rPr>
            </w:pPr>
            <w:r w:rsidRPr="00CA04D8">
              <w:rPr>
                <w:sz w:val="16"/>
                <w:szCs w:val="16"/>
                <w:lang w:val="fr-FR"/>
              </w:rPr>
              <w:t>1 - Avec licence (activé)</w:t>
            </w:r>
          </w:p>
          <w:p w:rsidR="00811F06" w:rsidRPr="00CA04D8" w:rsidRDefault="00811F06" w:rsidP="00FC292C">
            <w:pPr>
              <w:pStyle w:val="tabletext"/>
              <w:rPr>
                <w:sz w:val="16"/>
                <w:szCs w:val="16"/>
                <w:lang w:val="fr-FR"/>
              </w:rPr>
            </w:pPr>
            <w:r w:rsidRPr="00CA04D8">
              <w:rPr>
                <w:sz w:val="16"/>
                <w:szCs w:val="16"/>
                <w:lang w:val="fr-FR"/>
              </w:rPr>
              <w:t>2 - Grâce hors boîte</w:t>
            </w:r>
          </w:p>
          <w:p w:rsidR="00811F06" w:rsidRPr="00CA04D8" w:rsidRDefault="00811F06" w:rsidP="00FC292C">
            <w:pPr>
              <w:pStyle w:val="tabletext"/>
              <w:rPr>
                <w:sz w:val="16"/>
                <w:szCs w:val="16"/>
                <w:lang w:val="fr-FR"/>
              </w:rPr>
            </w:pPr>
            <w:r w:rsidRPr="00CA04D8">
              <w:rPr>
                <w:sz w:val="16"/>
                <w:szCs w:val="16"/>
                <w:lang w:val="fr-FR"/>
              </w:rPr>
              <w:t>3 - Grâce hors tolérance</w:t>
            </w:r>
          </w:p>
          <w:p w:rsidR="00811F06" w:rsidRPr="00CA04D8" w:rsidRDefault="00811F06" w:rsidP="00FC292C">
            <w:pPr>
              <w:pStyle w:val="tabletext"/>
              <w:rPr>
                <w:sz w:val="16"/>
                <w:szCs w:val="16"/>
                <w:lang w:val="fr-FR"/>
              </w:rPr>
            </w:pPr>
            <w:r w:rsidRPr="00CA04D8">
              <w:rPr>
                <w:sz w:val="16"/>
                <w:szCs w:val="16"/>
                <w:lang w:val="fr-FR"/>
              </w:rPr>
              <w:t>4 - Grâce non validée</w:t>
            </w:r>
          </w:p>
          <w:p w:rsidR="00811F06" w:rsidRPr="00CA04D8" w:rsidRDefault="00811F06" w:rsidP="00FC292C">
            <w:pPr>
              <w:pStyle w:val="tabletext"/>
              <w:rPr>
                <w:sz w:val="16"/>
                <w:szCs w:val="16"/>
                <w:lang w:val="fr-FR"/>
              </w:rPr>
            </w:pPr>
            <w:r w:rsidRPr="00CA04D8">
              <w:rPr>
                <w:sz w:val="16"/>
                <w:szCs w:val="16"/>
                <w:lang w:val="fr-FR"/>
              </w:rPr>
              <w:t>5 - Notifications</w:t>
            </w:r>
          </w:p>
          <w:p w:rsidR="00811F06" w:rsidRPr="00CA04D8" w:rsidRDefault="00811F06" w:rsidP="00FC292C">
            <w:pPr>
              <w:pStyle w:val="tabletext"/>
              <w:rPr>
                <w:sz w:val="16"/>
                <w:szCs w:val="16"/>
                <w:lang w:val="fr-FR"/>
              </w:rPr>
            </w:pPr>
            <w:r w:rsidRPr="00CA04D8">
              <w:rPr>
                <w:sz w:val="16"/>
                <w:szCs w:val="16"/>
                <w:lang w:val="fr-FR"/>
              </w:rPr>
              <w:t>6 - Grâce étendue</w:t>
            </w:r>
          </w:p>
        </w:tc>
        <w:tc>
          <w:tcPr>
            <w:tcW w:w="1965" w:type="dxa"/>
          </w:tcPr>
          <w:p w:rsidR="00811F06" w:rsidRPr="00CA04D8" w:rsidRDefault="00811F06" w:rsidP="00FC292C">
            <w:pPr>
              <w:pStyle w:val="tabletext"/>
              <w:rPr>
                <w:sz w:val="16"/>
                <w:szCs w:val="16"/>
                <w:lang w:val="fr-FR"/>
              </w:rPr>
            </w:pPr>
            <w:r w:rsidRPr="00CA04D8">
              <w:rPr>
                <w:sz w:val="16"/>
                <w:szCs w:val="16"/>
                <w:lang w:val="fr-FR"/>
              </w:rPr>
              <w:t>2</w:t>
            </w:r>
          </w:p>
        </w:tc>
      </w:tr>
      <w:tr w:rsidR="00811F06" w:rsidRPr="00CA04D8" w:rsidTr="007B1B87">
        <w:trPr>
          <w:trHeight w:val="396"/>
        </w:trPr>
        <w:tc>
          <w:tcPr>
            <w:tcW w:w="5578" w:type="dxa"/>
            <w:gridSpan w:val="4"/>
            <w:vMerge w:val="restart"/>
            <w:tcBorders>
              <w:top w:val="nil"/>
            </w:tcBorders>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Time to Expiration</w:t>
            </w:r>
          </w:p>
        </w:tc>
        <w:tc>
          <w:tcPr>
            <w:tcW w:w="1495" w:type="dxa"/>
          </w:tcPr>
          <w:p w:rsidR="00811F06" w:rsidRPr="00CA04D8" w:rsidRDefault="00811F06" w:rsidP="00FC292C">
            <w:pPr>
              <w:pStyle w:val="tabletext"/>
              <w:rPr>
                <w:sz w:val="16"/>
                <w:szCs w:val="16"/>
                <w:lang w:val="fr-FR"/>
              </w:rPr>
            </w:pPr>
            <w:r w:rsidRPr="00CA04D8">
              <w:rPr>
                <w:sz w:val="16"/>
                <w:szCs w:val="16"/>
                <w:lang w:val="fr-FR"/>
              </w:rPr>
              <w:t>Temps restant (en minutes)</w:t>
            </w:r>
          </w:p>
        </w:tc>
        <w:tc>
          <w:tcPr>
            <w:tcW w:w="1965" w:type="dxa"/>
          </w:tcPr>
          <w:p w:rsidR="00811F06" w:rsidRPr="00CA04D8" w:rsidRDefault="00811F06" w:rsidP="00FC292C">
            <w:pPr>
              <w:pStyle w:val="tabletext"/>
              <w:rPr>
                <w:sz w:val="16"/>
                <w:szCs w:val="16"/>
                <w:lang w:val="fr-FR"/>
              </w:rPr>
            </w:pPr>
            <w:r w:rsidRPr="00CA04D8">
              <w:rPr>
                <w:sz w:val="16"/>
                <w:szCs w:val="16"/>
                <w:lang w:val="fr-FR"/>
              </w:rPr>
              <w:t>40123</w:t>
            </w:r>
          </w:p>
        </w:tc>
      </w:tr>
      <w:tr w:rsidR="00811F06" w:rsidRPr="00CA04D8" w:rsidTr="007B1B87">
        <w:trPr>
          <w:trHeight w:val="396"/>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ActID</w:t>
            </w:r>
          </w:p>
        </w:tc>
        <w:tc>
          <w:tcPr>
            <w:tcW w:w="1495" w:type="dxa"/>
          </w:tcPr>
          <w:p w:rsidR="00811F06" w:rsidRPr="00CA04D8" w:rsidRDefault="00811F06" w:rsidP="00FC292C">
            <w:pPr>
              <w:pStyle w:val="tabletext"/>
              <w:rPr>
                <w:sz w:val="16"/>
                <w:szCs w:val="16"/>
                <w:lang w:val="fr-FR"/>
              </w:rPr>
            </w:pPr>
            <w:r w:rsidRPr="00CA04D8">
              <w:rPr>
                <w:sz w:val="16"/>
                <w:szCs w:val="16"/>
                <w:lang w:val="fr-FR"/>
              </w:rPr>
              <w:t>ID d’activation - identifie la licence</w:t>
            </w:r>
          </w:p>
        </w:tc>
        <w:tc>
          <w:tcPr>
            <w:tcW w:w="1965" w:type="dxa"/>
          </w:tcPr>
          <w:p w:rsidR="00811F06" w:rsidRPr="00CA04D8" w:rsidRDefault="00811F06" w:rsidP="00FC292C">
            <w:pPr>
              <w:pStyle w:val="tabletext"/>
              <w:rPr>
                <w:sz w:val="16"/>
                <w:szCs w:val="16"/>
                <w:lang w:val="fr-FR"/>
              </w:rPr>
            </w:pPr>
            <w:r w:rsidRPr="00CA04D8">
              <w:rPr>
                <w:sz w:val="16"/>
                <w:szCs w:val="16"/>
                <w:lang w:val="fr-FR"/>
              </w:rPr>
              <w:t>cf67834d-db4a-402c-ab1f-2c134f02b700,</w:t>
            </w:r>
          </w:p>
        </w:tc>
      </w:tr>
      <w:tr w:rsidR="00811F06" w:rsidRPr="00CA04D8" w:rsidTr="007B1B87">
        <w:trPr>
          <w:trHeight w:val="396"/>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N-Policy</w:t>
            </w:r>
          </w:p>
        </w:tc>
        <w:tc>
          <w:tcPr>
            <w:tcW w:w="1495" w:type="dxa"/>
          </w:tcPr>
          <w:p w:rsidR="00811F06" w:rsidRPr="00CA04D8" w:rsidRDefault="00811F06" w:rsidP="00FC292C">
            <w:pPr>
              <w:pStyle w:val="tabletext"/>
              <w:rPr>
                <w:sz w:val="16"/>
                <w:szCs w:val="16"/>
                <w:lang w:val="fr-FR"/>
              </w:rPr>
            </w:pPr>
            <w:r w:rsidRPr="00CA04D8">
              <w:rPr>
                <w:sz w:val="16"/>
                <w:szCs w:val="16"/>
                <w:lang w:val="fr-FR"/>
              </w:rPr>
              <w:t>Nombre minimum requis pour que le client soit activé</w:t>
            </w:r>
          </w:p>
        </w:tc>
        <w:tc>
          <w:tcPr>
            <w:tcW w:w="1965" w:type="dxa"/>
          </w:tcPr>
          <w:p w:rsidR="00811F06" w:rsidRPr="00CA04D8" w:rsidRDefault="00811F06" w:rsidP="00FC292C">
            <w:pPr>
              <w:pStyle w:val="tabletext"/>
              <w:rPr>
                <w:sz w:val="16"/>
                <w:szCs w:val="16"/>
                <w:lang w:val="fr-FR"/>
              </w:rPr>
            </w:pPr>
            <w:r w:rsidRPr="00CA04D8">
              <w:rPr>
                <w:sz w:val="16"/>
                <w:szCs w:val="16"/>
                <w:lang w:val="fr-FR"/>
              </w:rPr>
              <w:t>25</w:t>
            </w:r>
          </w:p>
        </w:tc>
      </w:tr>
      <w:tr w:rsidR="00FC292C" w:rsidRPr="00CA04D8" w:rsidTr="007B1B87">
        <w:trPr>
          <w:trHeight w:val="197"/>
        </w:trPr>
        <w:tc>
          <w:tcPr>
            <w:tcW w:w="1560" w:type="dxa"/>
          </w:tcPr>
          <w:p w:rsidR="00B07399" w:rsidRPr="00CA04D8" w:rsidRDefault="00B07399" w:rsidP="00FC292C">
            <w:pPr>
              <w:pStyle w:val="tabletext"/>
              <w:rPr>
                <w:sz w:val="16"/>
                <w:szCs w:val="16"/>
                <w:lang w:val="fr-FR"/>
              </w:rPr>
            </w:pPr>
            <w:r w:rsidRPr="00CA04D8">
              <w:rPr>
                <w:sz w:val="16"/>
                <w:szCs w:val="16"/>
                <w:lang w:val="fr-FR"/>
              </w:rPr>
              <w:t>12289</w:t>
            </w:r>
          </w:p>
        </w:tc>
        <w:tc>
          <w:tcPr>
            <w:tcW w:w="1134" w:type="dxa"/>
          </w:tcPr>
          <w:p w:rsidR="00B07399" w:rsidRPr="00CA04D8" w:rsidRDefault="00B07399" w:rsidP="00FC292C">
            <w:pPr>
              <w:pStyle w:val="tabletext"/>
              <w:rPr>
                <w:sz w:val="16"/>
                <w:szCs w:val="16"/>
                <w:lang w:val="fr-FR"/>
              </w:rPr>
            </w:pPr>
            <w:r w:rsidRPr="00CA04D8">
              <w:rPr>
                <w:sz w:val="16"/>
                <w:szCs w:val="16"/>
                <w:lang w:val="fr-FR"/>
              </w:rPr>
              <w:t>Client</w:t>
            </w:r>
          </w:p>
        </w:tc>
        <w:tc>
          <w:tcPr>
            <w:tcW w:w="1276" w:type="dxa"/>
          </w:tcPr>
          <w:p w:rsidR="00B07399" w:rsidRPr="00CA04D8" w:rsidRDefault="00B07399" w:rsidP="00FC292C">
            <w:pPr>
              <w:pStyle w:val="tabletext"/>
              <w:rPr>
                <w:sz w:val="16"/>
                <w:szCs w:val="16"/>
                <w:lang w:val="fr-FR"/>
              </w:rPr>
            </w:pPr>
            <w:r w:rsidRPr="00CA04D8">
              <w:rPr>
                <w:sz w:val="16"/>
                <w:szCs w:val="16"/>
                <w:lang w:val="fr-FR"/>
              </w:rPr>
              <w:t>Après validation de la réponse KMS (client)</w:t>
            </w:r>
          </w:p>
        </w:tc>
        <w:tc>
          <w:tcPr>
            <w:tcW w:w="1608" w:type="dxa"/>
          </w:tcPr>
          <w:p w:rsidR="00B07399" w:rsidRPr="00CA04D8" w:rsidRDefault="00B07399" w:rsidP="00FC292C">
            <w:pPr>
              <w:pStyle w:val="tabletext"/>
              <w:rPr>
                <w:sz w:val="16"/>
                <w:szCs w:val="16"/>
                <w:lang w:val="fr-FR"/>
              </w:rPr>
            </w:pPr>
            <w:r w:rsidRPr="00CA04D8">
              <w:rPr>
                <w:sz w:val="16"/>
                <w:szCs w:val="16"/>
                <w:lang w:val="fr-FR"/>
              </w:rPr>
              <w:t>Le client a traité une réponse d’activation de l’ordinateur du service Gestionnaire de clés.%nInfos :%n%1</w:t>
            </w:r>
          </w:p>
        </w:tc>
        <w:tc>
          <w:tcPr>
            <w:tcW w:w="1031" w:type="dxa"/>
          </w:tcPr>
          <w:p w:rsidR="00B07399" w:rsidRPr="00CA04D8" w:rsidRDefault="00B07399" w:rsidP="00FC292C">
            <w:pPr>
              <w:pStyle w:val="tabletext"/>
              <w:rPr>
                <w:sz w:val="16"/>
                <w:szCs w:val="16"/>
                <w:lang w:val="fr-FR"/>
              </w:rPr>
            </w:pPr>
            <w:r w:rsidRPr="00CA04D8">
              <w:rPr>
                <w:sz w:val="16"/>
                <w:szCs w:val="16"/>
                <w:lang w:val="fr-FR"/>
              </w:rPr>
              <w:t>HRESULT</w:t>
            </w:r>
          </w:p>
        </w:tc>
        <w:tc>
          <w:tcPr>
            <w:tcW w:w="1495" w:type="dxa"/>
          </w:tcPr>
          <w:p w:rsidR="00B07399" w:rsidRPr="00CA04D8" w:rsidRDefault="00B07399" w:rsidP="00FC292C">
            <w:pPr>
              <w:pStyle w:val="tabletext"/>
              <w:rPr>
                <w:sz w:val="16"/>
                <w:szCs w:val="16"/>
                <w:lang w:val="fr-FR"/>
              </w:rPr>
            </w:pPr>
            <w:r w:rsidRPr="00CA04D8">
              <w:rPr>
                <w:sz w:val="16"/>
                <w:szCs w:val="16"/>
                <w:lang w:val="fr-FR"/>
              </w:rPr>
              <w:t>Code de retour</w:t>
            </w:r>
          </w:p>
        </w:tc>
        <w:tc>
          <w:tcPr>
            <w:tcW w:w="1965" w:type="dxa"/>
          </w:tcPr>
          <w:p w:rsidR="00B07399" w:rsidRPr="00CA04D8" w:rsidRDefault="00B07399" w:rsidP="00FC292C">
            <w:pPr>
              <w:pStyle w:val="tabletext"/>
              <w:rPr>
                <w:sz w:val="16"/>
                <w:szCs w:val="16"/>
                <w:lang w:val="fr-FR"/>
              </w:rPr>
            </w:pPr>
            <w:r w:rsidRPr="00CA04D8">
              <w:rPr>
                <w:sz w:val="16"/>
                <w:szCs w:val="16"/>
                <w:lang w:val="fr-FR"/>
              </w:rPr>
              <w:t>0x0</w:t>
            </w:r>
          </w:p>
        </w:tc>
      </w:tr>
      <w:tr w:rsidR="00811F06" w:rsidRPr="00CA04D8" w:rsidTr="007B1B87">
        <w:trPr>
          <w:trHeight w:val="197"/>
        </w:trPr>
        <w:tc>
          <w:tcPr>
            <w:tcW w:w="5578" w:type="dxa"/>
            <w:gridSpan w:val="4"/>
            <w:vMerge w:val="restart"/>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Status</w:t>
            </w:r>
          </w:p>
        </w:tc>
        <w:tc>
          <w:tcPr>
            <w:tcW w:w="1495" w:type="dxa"/>
          </w:tcPr>
          <w:p w:rsidR="00811F06" w:rsidRPr="00CA04D8" w:rsidRDefault="00811F06" w:rsidP="00FC292C">
            <w:pPr>
              <w:pStyle w:val="tabletext"/>
              <w:rPr>
                <w:sz w:val="16"/>
                <w:szCs w:val="16"/>
                <w:lang w:val="fr-FR"/>
              </w:rPr>
            </w:pPr>
            <w:r w:rsidRPr="00CA04D8">
              <w:rPr>
                <w:sz w:val="16"/>
                <w:szCs w:val="16"/>
                <w:lang w:val="fr-FR"/>
              </w:rPr>
              <w:t>Indicateurs (note 1)</w:t>
            </w:r>
          </w:p>
        </w:tc>
        <w:tc>
          <w:tcPr>
            <w:tcW w:w="1965" w:type="dxa"/>
          </w:tcPr>
          <w:p w:rsidR="00811F06" w:rsidRPr="00CA04D8" w:rsidRDefault="00811F06" w:rsidP="00FC292C">
            <w:pPr>
              <w:pStyle w:val="tabletext"/>
              <w:rPr>
                <w:sz w:val="16"/>
                <w:szCs w:val="16"/>
                <w:lang w:val="fr-FR"/>
              </w:rPr>
            </w:pPr>
            <w:r w:rsidRPr="00CA04D8">
              <w:rPr>
                <w:sz w:val="16"/>
                <w:szCs w:val="16"/>
                <w:lang w:val="fr-FR"/>
              </w:rPr>
              <w:t>0x4000008</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fBound</w:t>
            </w:r>
          </w:p>
        </w:tc>
        <w:tc>
          <w:tcPr>
            <w:tcW w:w="1495" w:type="dxa"/>
          </w:tcPr>
          <w:p w:rsidR="00811F06" w:rsidRPr="00CA04D8" w:rsidRDefault="00811F06" w:rsidP="00FC292C">
            <w:pPr>
              <w:pStyle w:val="tabletext"/>
              <w:rPr>
                <w:sz w:val="16"/>
                <w:szCs w:val="16"/>
                <w:lang w:val="fr-FR"/>
              </w:rPr>
            </w:pPr>
            <w:r w:rsidRPr="00CA04D8">
              <w:rPr>
                <w:sz w:val="16"/>
                <w:szCs w:val="16"/>
                <w:lang w:val="fr-FR"/>
              </w:rPr>
              <w:t xml:space="preserve">Indicateur </w:t>
            </w:r>
            <w:r w:rsidRPr="00CA04D8">
              <w:rPr>
                <w:sz w:val="16"/>
                <w:szCs w:val="16"/>
                <w:lang w:val="fr-FR"/>
              </w:rPr>
              <w:lastRenderedPageBreak/>
              <w:t>activé</w:t>
            </w:r>
          </w:p>
        </w:tc>
        <w:tc>
          <w:tcPr>
            <w:tcW w:w="1965" w:type="dxa"/>
          </w:tcPr>
          <w:p w:rsidR="00811F06" w:rsidRPr="00CA04D8" w:rsidRDefault="00811F06" w:rsidP="00FC292C">
            <w:pPr>
              <w:pStyle w:val="tabletext"/>
              <w:rPr>
                <w:sz w:val="16"/>
                <w:szCs w:val="16"/>
                <w:lang w:val="fr-FR"/>
              </w:rPr>
            </w:pPr>
            <w:r w:rsidRPr="00CA04D8">
              <w:rPr>
                <w:sz w:val="16"/>
                <w:szCs w:val="16"/>
                <w:lang w:val="fr-FR"/>
              </w:rPr>
              <w:lastRenderedPageBreak/>
              <w:t>0</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Unused</w:t>
            </w:r>
          </w:p>
        </w:tc>
        <w:tc>
          <w:tcPr>
            <w:tcW w:w="1495" w:type="dxa"/>
          </w:tcPr>
          <w:p w:rsidR="00811F06" w:rsidRPr="00CA04D8" w:rsidRDefault="00811F06" w:rsidP="00FC292C">
            <w:pPr>
              <w:pStyle w:val="tabletext"/>
              <w:rPr>
                <w:sz w:val="16"/>
                <w:szCs w:val="16"/>
                <w:lang w:val="fr-FR"/>
              </w:rPr>
            </w:pPr>
            <w:r w:rsidRPr="00CA04D8">
              <w:rPr>
                <w:sz w:val="16"/>
                <w:szCs w:val="16"/>
                <w:lang w:val="fr-FR"/>
              </w:rPr>
              <w:t>Non utilisé - ignorer</w:t>
            </w:r>
          </w:p>
        </w:tc>
        <w:tc>
          <w:tcPr>
            <w:tcW w:w="1965" w:type="dxa"/>
          </w:tcPr>
          <w:p w:rsidR="00811F06" w:rsidRPr="00CA04D8" w:rsidRDefault="00811F06" w:rsidP="00FC292C">
            <w:pPr>
              <w:pStyle w:val="tabletext"/>
              <w:rPr>
                <w:sz w:val="16"/>
                <w:szCs w:val="16"/>
                <w:lang w:val="fr-FR"/>
              </w:rPr>
            </w:pPr>
            <w:r w:rsidRPr="00CA04D8">
              <w:rPr>
                <w:sz w:val="16"/>
                <w:szCs w:val="16"/>
                <w:lang w:val="fr-FR"/>
              </w:rPr>
              <w:t>0</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Count</w:t>
            </w:r>
          </w:p>
        </w:tc>
        <w:tc>
          <w:tcPr>
            <w:tcW w:w="1495" w:type="dxa"/>
          </w:tcPr>
          <w:p w:rsidR="00811F06" w:rsidRPr="00CA04D8" w:rsidRDefault="00811F06" w:rsidP="00FC292C">
            <w:pPr>
              <w:pStyle w:val="tabletext"/>
              <w:rPr>
                <w:sz w:val="16"/>
                <w:szCs w:val="16"/>
                <w:lang w:val="fr-FR"/>
              </w:rPr>
            </w:pPr>
            <w:r w:rsidRPr="00CA04D8">
              <w:rPr>
                <w:sz w:val="16"/>
                <w:szCs w:val="16"/>
                <w:lang w:val="fr-FR"/>
              </w:rPr>
              <w:t>Nombre KMS actuel</w:t>
            </w:r>
          </w:p>
        </w:tc>
        <w:tc>
          <w:tcPr>
            <w:tcW w:w="1965" w:type="dxa"/>
          </w:tcPr>
          <w:p w:rsidR="00811F06" w:rsidRPr="00CA04D8" w:rsidRDefault="00811F06" w:rsidP="00FC292C">
            <w:pPr>
              <w:pStyle w:val="tabletext"/>
              <w:rPr>
                <w:sz w:val="16"/>
                <w:szCs w:val="16"/>
                <w:lang w:val="fr-FR"/>
              </w:rPr>
            </w:pPr>
            <w:r w:rsidRPr="00CA04D8">
              <w:rPr>
                <w:sz w:val="16"/>
                <w:szCs w:val="16"/>
                <w:lang w:val="fr-FR"/>
              </w:rPr>
              <w:t>4</w:t>
            </w:r>
          </w:p>
        </w:tc>
      </w:tr>
      <w:tr w:rsidR="00811F06" w:rsidRPr="00CA04D8" w:rsidTr="007B1B87">
        <w:trPr>
          <w:trHeight w:val="396"/>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Activation Interval</w:t>
            </w:r>
          </w:p>
        </w:tc>
        <w:tc>
          <w:tcPr>
            <w:tcW w:w="1495" w:type="dxa"/>
          </w:tcPr>
          <w:p w:rsidR="00811F06" w:rsidRPr="00CA04D8" w:rsidRDefault="00811F06" w:rsidP="00FC292C">
            <w:pPr>
              <w:pStyle w:val="tabletext"/>
              <w:rPr>
                <w:sz w:val="16"/>
                <w:szCs w:val="16"/>
                <w:lang w:val="fr-FR"/>
              </w:rPr>
            </w:pPr>
            <w:r w:rsidRPr="00CA04D8">
              <w:rPr>
                <w:sz w:val="16"/>
                <w:szCs w:val="16"/>
                <w:lang w:val="fr-FR"/>
              </w:rPr>
              <w:t>Intervalle entre les demandes en cas de non-activation (en minutes)</w:t>
            </w:r>
          </w:p>
        </w:tc>
        <w:tc>
          <w:tcPr>
            <w:tcW w:w="1965" w:type="dxa"/>
          </w:tcPr>
          <w:p w:rsidR="00811F06" w:rsidRPr="00CA04D8" w:rsidRDefault="00811F06" w:rsidP="00FC292C">
            <w:pPr>
              <w:pStyle w:val="tabletext"/>
              <w:rPr>
                <w:sz w:val="16"/>
                <w:szCs w:val="16"/>
                <w:lang w:val="fr-FR"/>
              </w:rPr>
            </w:pPr>
            <w:r w:rsidRPr="00CA04D8">
              <w:rPr>
                <w:sz w:val="16"/>
                <w:szCs w:val="16"/>
                <w:lang w:val="fr-FR"/>
              </w:rPr>
              <w:t>120</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Renewal Interval</w:t>
            </w:r>
          </w:p>
        </w:tc>
        <w:tc>
          <w:tcPr>
            <w:tcW w:w="1495" w:type="dxa"/>
          </w:tcPr>
          <w:p w:rsidR="00811F06" w:rsidRPr="00CA04D8" w:rsidRDefault="00811F06" w:rsidP="00FC292C">
            <w:pPr>
              <w:pStyle w:val="tabletext"/>
              <w:rPr>
                <w:sz w:val="16"/>
                <w:szCs w:val="16"/>
                <w:lang w:val="fr-FR"/>
              </w:rPr>
            </w:pPr>
            <w:r w:rsidRPr="00CA04D8">
              <w:rPr>
                <w:sz w:val="16"/>
                <w:szCs w:val="16"/>
                <w:lang w:val="fr-FR"/>
              </w:rPr>
              <w:t>Intervalle entre les demandes en cas d’activation (en minutes)</w:t>
            </w:r>
          </w:p>
        </w:tc>
        <w:tc>
          <w:tcPr>
            <w:tcW w:w="1965" w:type="dxa"/>
          </w:tcPr>
          <w:p w:rsidR="00811F06" w:rsidRPr="00CA04D8" w:rsidRDefault="00811F06" w:rsidP="00FC292C">
            <w:pPr>
              <w:pStyle w:val="tabletext"/>
              <w:rPr>
                <w:sz w:val="16"/>
                <w:szCs w:val="16"/>
                <w:lang w:val="fr-FR"/>
              </w:rPr>
            </w:pPr>
            <w:r w:rsidRPr="00CA04D8">
              <w:rPr>
                <w:sz w:val="16"/>
                <w:szCs w:val="16"/>
                <w:lang w:val="fr-FR"/>
              </w:rPr>
              <w:t>10080</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Client Time</w:t>
            </w:r>
          </w:p>
        </w:tc>
        <w:tc>
          <w:tcPr>
            <w:tcW w:w="1495" w:type="dxa"/>
          </w:tcPr>
          <w:p w:rsidR="00811F06" w:rsidRPr="00CA04D8" w:rsidRDefault="00811F06" w:rsidP="00FC292C">
            <w:pPr>
              <w:pStyle w:val="tabletext"/>
              <w:rPr>
                <w:sz w:val="16"/>
                <w:szCs w:val="16"/>
                <w:lang w:val="fr-FR"/>
              </w:rPr>
            </w:pPr>
            <w:r w:rsidRPr="00CA04D8">
              <w:rPr>
                <w:sz w:val="16"/>
                <w:szCs w:val="16"/>
                <w:lang w:val="fr-FR"/>
              </w:rPr>
              <w:t>Horodatage de la demande</w:t>
            </w:r>
          </w:p>
        </w:tc>
        <w:tc>
          <w:tcPr>
            <w:tcW w:w="1965" w:type="dxa"/>
          </w:tcPr>
          <w:p w:rsidR="00811F06" w:rsidRPr="00CA04D8" w:rsidRDefault="00811F06" w:rsidP="00FC292C">
            <w:pPr>
              <w:pStyle w:val="tabletext"/>
              <w:rPr>
                <w:sz w:val="16"/>
                <w:szCs w:val="16"/>
                <w:lang w:val="fr-FR"/>
              </w:rPr>
            </w:pPr>
            <w:r w:rsidRPr="00CA04D8">
              <w:rPr>
                <w:sz w:val="16"/>
                <w:szCs w:val="16"/>
                <w:lang w:val="fr-FR"/>
              </w:rPr>
              <w:t>1/14/2006 2:30</w:t>
            </w:r>
          </w:p>
        </w:tc>
      </w:tr>
      <w:tr w:rsidR="00FC292C" w:rsidRPr="00CA04D8" w:rsidTr="007B1B87">
        <w:trPr>
          <w:trHeight w:val="396"/>
        </w:trPr>
        <w:tc>
          <w:tcPr>
            <w:tcW w:w="1560" w:type="dxa"/>
          </w:tcPr>
          <w:p w:rsidR="00B07399" w:rsidRPr="00CA04D8" w:rsidRDefault="00B07399" w:rsidP="00FC292C">
            <w:pPr>
              <w:pStyle w:val="tabletext"/>
              <w:rPr>
                <w:sz w:val="16"/>
                <w:szCs w:val="16"/>
                <w:lang w:val="fr-FR"/>
              </w:rPr>
            </w:pPr>
            <w:r w:rsidRPr="00CA04D8">
              <w:rPr>
                <w:sz w:val="16"/>
                <w:szCs w:val="16"/>
                <w:lang w:val="fr-FR"/>
              </w:rPr>
              <w:t>12290</w:t>
            </w:r>
          </w:p>
        </w:tc>
        <w:tc>
          <w:tcPr>
            <w:tcW w:w="1134" w:type="dxa"/>
          </w:tcPr>
          <w:p w:rsidR="00B07399" w:rsidRPr="00CA04D8" w:rsidRDefault="00B07399" w:rsidP="00FC292C">
            <w:pPr>
              <w:pStyle w:val="tabletext"/>
              <w:rPr>
                <w:sz w:val="16"/>
                <w:szCs w:val="16"/>
                <w:lang w:val="fr-FR"/>
              </w:rPr>
            </w:pPr>
            <w:r w:rsidRPr="00CA04D8">
              <w:rPr>
                <w:sz w:val="16"/>
                <w:szCs w:val="16"/>
                <w:lang w:val="fr-FR"/>
              </w:rPr>
              <w:t>KMS</w:t>
            </w:r>
          </w:p>
        </w:tc>
        <w:tc>
          <w:tcPr>
            <w:tcW w:w="1276" w:type="dxa"/>
          </w:tcPr>
          <w:p w:rsidR="00B07399" w:rsidRPr="00CA04D8" w:rsidRDefault="00B07399" w:rsidP="00FC292C">
            <w:pPr>
              <w:pStyle w:val="tabletext"/>
              <w:rPr>
                <w:sz w:val="16"/>
                <w:szCs w:val="16"/>
                <w:lang w:val="fr-FR"/>
              </w:rPr>
            </w:pPr>
            <w:r w:rsidRPr="00CA04D8">
              <w:rPr>
                <w:sz w:val="16"/>
                <w:szCs w:val="16"/>
                <w:lang w:val="fr-FR"/>
              </w:rPr>
              <w:t>Journal côté serveur KMS pour chaque demande</w:t>
            </w:r>
          </w:p>
        </w:tc>
        <w:tc>
          <w:tcPr>
            <w:tcW w:w="1608" w:type="dxa"/>
          </w:tcPr>
          <w:p w:rsidR="00B07399" w:rsidRPr="00CA04D8" w:rsidRDefault="00B07399" w:rsidP="00FC292C">
            <w:pPr>
              <w:pStyle w:val="tabletext"/>
              <w:rPr>
                <w:sz w:val="16"/>
                <w:szCs w:val="16"/>
                <w:lang w:val="fr-FR"/>
              </w:rPr>
            </w:pPr>
            <w:r w:rsidRPr="00CA04D8">
              <w:rPr>
                <w:sz w:val="16"/>
                <w:szCs w:val="16"/>
                <w:lang w:val="fr-FR"/>
              </w:rPr>
              <w:t>Une demande d’activation a été traitée.%nInfos :%n%1</w:t>
            </w:r>
          </w:p>
        </w:tc>
        <w:tc>
          <w:tcPr>
            <w:tcW w:w="1031" w:type="dxa"/>
          </w:tcPr>
          <w:p w:rsidR="00B07399" w:rsidRPr="00CA04D8" w:rsidRDefault="00B07399" w:rsidP="00FC292C">
            <w:pPr>
              <w:pStyle w:val="tabletext"/>
              <w:rPr>
                <w:sz w:val="16"/>
                <w:szCs w:val="16"/>
                <w:lang w:val="fr-FR"/>
              </w:rPr>
            </w:pPr>
            <w:r w:rsidRPr="00CA04D8">
              <w:rPr>
                <w:sz w:val="16"/>
                <w:szCs w:val="16"/>
                <w:lang w:val="fr-FR"/>
              </w:rPr>
              <w:t>HRESULT</w:t>
            </w:r>
          </w:p>
        </w:tc>
        <w:tc>
          <w:tcPr>
            <w:tcW w:w="1495" w:type="dxa"/>
          </w:tcPr>
          <w:p w:rsidR="00B07399" w:rsidRPr="00CA04D8" w:rsidRDefault="00B07399" w:rsidP="00FC292C">
            <w:pPr>
              <w:pStyle w:val="tabletext"/>
              <w:rPr>
                <w:sz w:val="16"/>
                <w:szCs w:val="16"/>
                <w:lang w:val="fr-FR"/>
              </w:rPr>
            </w:pPr>
            <w:r w:rsidRPr="00CA04D8">
              <w:rPr>
                <w:sz w:val="16"/>
                <w:szCs w:val="16"/>
                <w:lang w:val="fr-FR"/>
              </w:rPr>
              <w:t>Code de retour</w:t>
            </w:r>
          </w:p>
        </w:tc>
        <w:tc>
          <w:tcPr>
            <w:tcW w:w="1965" w:type="dxa"/>
          </w:tcPr>
          <w:p w:rsidR="00B07399" w:rsidRPr="00CA04D8" w:rsidRDefault="00B07399" w:rsidP="00FC292C">
            <w:pPr>
              <w:pStyle w:val="tabletext"/>
              <w:rPr>
                <w:sz w:val="16"/>
                <w:szCs w:val="16"/>
                <w:lang w:val="fr-FR"/>
              </w:rPr>
            </w:pPr>
            <w:r w:rsidRPr="00CA04D8">
              <w:rPr>
                <w:sz w:val="16"/>
                <w:szCs w:val="16"/>
                <w:lang w:val="fr-FR"/>
              </w:rPr>
              <w:t>0x0</w:t>
            </w:r>
          </w:p>
        </w:tc>
      </w:tr>
      <w:tr w:rsidR="00811F06" w:rsidRPr="00CA04D8" w:rsidTr="007B1B87">
        <w:trPr>
          <w:trHeight w:val="396"/>
        </w:trPr>
        <w:tc>
          <w:tcPr>
            <w:tcW w:w="5578" w:type="dxa"/>
            <w:gridSpan w:val="4"/>
            <w:vMerge w:val="restart"/>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N-Policy</w:t>
            </w:r>
          </w:p>
        </w:tc>
        <w:tc>
          <w:tcPr>
            <w:tcW w:w="1495" w:type="dxa"/>
          </w:tcPr>
          <w:p w:rsidR="00811F06" w:rsidRPr="00CA04D8" w:rsidRDefault="00811F06" w:rsidP="00FC292C">
            <w:pPr>
              <w:pStyle w:val="tabletext"/>
              <w:rPr>
                <w:sz w:val="16"/>
                <w:szCs w:val="16"/>
                <w:lang w:val="fr-FR"/>
              </w:rPr>
            </w:pPr>
            <w:r w:rsidRPr="00CA04D8">
              <w:rPr>
                <w:sz w:val="16"/>
                <w:szCs w:val="16"/>
                <w:lang w:val="fr-FR"/>
              </w:rPr>
              <w:t>Nombre minimum de produits client requis pour l’activation</w:t>
            </w:r>
          </w:p>
        </w:tc>
        <w:tc>
          <w:tcPr>
            <w:tcW w:w="1965" w:type="dxa"/>
          </w:tcPr>
          <w:p w:rsidR="00811F06" w:rsidRPr="00CA04D8" w:rsidRDefault="00811F06" w:rsidP="00FC292C">
            <w:pPr>
              <w:pStyle w:val="tabletext"/>
              <w:rPr>
                <w:sz w:val="16"/>
                <w:szCs w:val="16"/>
                <w:lang w:val="fr-FR"/>
              </w:rPr>
            </w:pPr>
            <w:r w:rsidRPr="00CA04D8">
              <w:rPr>
                <w:sz w:val="16"/>
                <w:szCs w:val="16"/>
                <w:lang w:val="fr-FR"/>
              </w:rPr>
              <w:t>25</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Machine</w:t>
            </w:r>
          </w:p>
        </w:tc>
        <w:tc>
          <w:tcPr>
            <w:tcW w:w="1495" w:type="dxa"/>
          </w:tcPr>
          <w:p w:rsidR="00811F06" w:rsidRPr="00CA04D8" w:rsidRDefault="00811F06" w:rsidP="00FC292C">
            <w:pPr>
              <w:pStyle w:val="tabletext"/>
              <w:rPr>
                <w:sz w:val="16"/>
                <w:szCs w:val="16"/>
                <w:lang w:val="fr-FR"/>
              </w:rPr>
            </w:pPr>
            <w:r w:rsidRPr="00CA04D8">
              <w:rPr>
                <w:sz w:val="16"/>
                <w:szCs w:val="16"/>
                <w:lang w:val="fr-FR"/>
              </w:rPr>
              <w:t>Nom de l’ordinateur client</w:t>
            </w:r>
          </w:p>
        </w:tc>
        <w:tc>
          <w:tcPr>
            <w:tcW w:w="1965" w:type="dxa"/>
          </w:tcPr>
          <w:p w:rsidR="00811F06" w:rsidRPr="00CA04D8" w:rsidRDefault="00811F06" w:rsidP="00FC292C">
            <w:pPr>
              <w:pStyle w:val="tabletext"/>
              <w:rPr>
                <w:sz w:val="16"/>
                <w:szCs w:val="16"/>
                <w:lang w:val="fr-FR"/>
              </w:rPr>
            </w:pPr>
            <w:r w:rsidRPr="00CA04D8">
              <w:rPr>
                <w:sz w:val="16"/>
                <w:szCs w:val="16"/>
                <w:lang w:val="fr-FR"/>
              </w:rPr>
              <w:t>kms03.site5.contoso.com</w:t>
            </w:r>
          </w:p>
        </w:tc>
      </w:tr>
      <w:tr w:rsidR="00811F06" w:rsidRPr="00E56B4A" w:rsidTr="007B1B87">
        <w:trPr>
          <w:trHeight w:val="197"/>
        </w:trPr>
        <w:tc>
          <w:tcPr>
            <w:tcW w:w="5578" w:type="dxa"/>
            <w:gridSpan w:val="4"/>
            <w:vMerge/>
            <w:tcBorders>
              <w:bottom w:val="nil"/>
            </w:tcBorders>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CMID</w:t>
            </w:r>
          </w:p>
        </w:tc>
        <w:tc>
          <w:tcPr>
            <w:tcW w:w="1495" w:type="dxa"/>
          </w:tcPr>
          <w:p w:rsidR="00811F06" w:rsidRPr="00CA04D8" w:rsidRDefault="00811F06" w:rsidP="00FC292C">
            <w:pPr>
              <w:pStyle w:val="tabletext"/>
              <w:rPr>
                <w:sz w:val="16"/>
                <w:szCs w:val="16"/>
                <w:lang w:val="fr-FR"/>
              </w:rPr>
            </w:pPr>
            <w:r w:rsidRPr="00CA04D8">
              <w:rPr>
                <w:sz w:val="16"/>
                <w:szCs w:val="16"/>
                <w:lang w:val="fr-FR"/>
              </w:rPr>
              <w:t>ID d’ordinateur client</w:t>
            </w:r>
          </w:p>
        </w:tc>
        <w:tc>
          <w:tcPr>
            <w:tcW w:w="1965" w:type="dxa"/>
          </w:tcPr>
          <w:p w:rsidR="00811F06" w:rsidRPr="00CA04D8" w:rsidRDefault="00811F06" w:rsidP="00FC292C">
            <w:pPr>
              <w:pStyle w:val="tabletext"/>
              <w:rPr>
                <w:sz w:val="16"/>
                <w:szCs w:val="16"/>
                <w:lang w:val="fr-FR"/>
              </w:rPr>
            </w:pPr>
            <w:r w:rsidRPr="00CA04D8">
              <w:rPr>
                <w:sz w:val="16"/>
                <w:szCs w:val="16"/>
                <w:lang w:val="fr-FR"/>
              </w:rPr>
              <w:t>e5c98033-aab6-4d0b-9af9-1d399597dd56</w:t>
            </w:r>
          </w:p>
        </w:tc>
      </w:tr>
      <w:tr w:rsidR="00811F06" w:rsidRPr="00CA04D8" w:rsidTr="007B1B87">
        <w:trPr>
          <w:trHeight w:val="197"/>
        </w:trPr>
        <w:tc>
          <w:tcPr>
            <w:tcW w:w="5578" w:type="dxa"/>
            <w:gridSpan w:val="4"/>
            <w:vMerge w:val="restart"/>
            <w:tcBorders>
              <w:top w:val="nil"/>
            </w:tcBorders>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Client Time</w:t>
            </w:r>
          </w:p>
        </w:tc>
        <w:tc>
          <w:tcPr>
            <w:tcW w:w="1495" w:type="dxa"/>
          </w:tcPr>
          <w:p w:rsidR="00811F06" w:rsidRPr="00CA04D8" w:rsidRDefault="00811F06" w:rsidP="00FC292C">
            <w:pPr>
              <w:pStyle w:val="tabletext"/>
              <w:rPr>
                <w:sz w:val="16"/>
                <w:szCs w:val="16"/>
                <w:lang w:val="fr-FR"/>
              </w:rPr>
            </w:pPr>
            <w:r w:rsidRPr="00CA04D8">
              <w:rPr>
                <w:sz w:val="16"/>
                <w:szCs w:val="16"/>
                <w:lang w:val="fr-FR"/>
              </w:rPr>
              <w:t>Horodatage de la demande</w:t>
            </w:r>
          </w:p>
        </w:tc>
        <w:tc>
          <w:tcPr>
            <w:tcW w:w="1965" w:type="dxa"/>
          </w:tcPr>
          <w:p w:rsidR="00811F06" w:rsidRPr="00CA04D8" w:rsidRDefault="00811F06" w:rsidP="00FC292C">
            <w:pPr>
              <w:pStyle w:val="tabletext"/>
              <w:rPr>
                <w:sz w:val="16"/>
                <w:szCs w:val="16"/>
                <w:lang w:val="fr-FR"/>
              </w:rPr>
            </w:pPr>
            <w:r w:rsidRPr="00CA04D8">
              <w:rPr>
                <w:sz w:val="16"/>
                <w:szCs w:val="16"/>
                <w:lang w:val="fr-FR"/>
              </w:rPr>
              <w:t>2006/1/14 22:36</w:t>
            </w:r>
          </w:p>
        </w:tc>
      </w:tr>
      <w:tr w:rsidR="00811F06" w:rsidRPr="00CA04D8" w:rsidTr="007B1B87">
        <w:trPr>
          <w:trHeight w:val="396"/>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VM Info</w:t>
            </w:r>
          </w:p>
        </w:tc>
        <w:tc>
          <w:tcPr>
            <w:tcW w:w="1495" w:type="dxa"/>
          </w:tcPr>
          <w:p w:rsidR="00811F06" w:rsidRPr="00CA04D8" w:rsidRDefault="00811F06" w:rsidP="00FC292C">
            <w:pPr>
              <w:pStyle w:val="tabletext"/>
              <w:rPr>
                <w:sz w:val="16"/>
                <w:szCs w:val="16"/>
                <w:lang w:val="fr-FR"/>
              </w:rPr>
            </w:pPr>
            <w:r w:rsidRPr="00CA04D8">
              <w:rPr>
                <w:sz w:val="16"/>
                <w:szCs w:val="16"/>
                <w:lang w:val="fr-FR"/>
              </w:rPr>
              <w:t xml:space="preserve">Le SE client est exécuté sur un ordinateur </w:t>
            </w:r>
            <w:r w:rsidRPr="00CA04D8">
              <w:rPr>
                <w:sz w:val="16"/>
                <w:szCs w:val="16"/>
                <w:lang w:val="fr-FR"/>
              </w:rPr>
              <w:lastRenderedPageBreak/>
              <w:t>virtuel</w:t>
            </w:r>
          </w:p>
        </w:tc>
        <w:tc>
          <w:tcPr>
            <w:tcW w:w="1965" w:type="dxa"/>
          </w:tcPr>
          <w:p w:rsidR="00811F06" w:rsidRPr="00CA04D8" w:rsidRDefault="00811F06" w:rsidP="00FC292C">
            <w:pPr>
              <w:pStyle w:val="tabletext"/>
              <w:rPr>
                <w:sz w:val="16"/>
                <w:szCs w:val="16"/>
                <w:lang w:val="fr-FR"/>
              </w:rPr>
            </w:pPr>
            <w:r w:rsidRPr="00CA04D8">
              <w:rPr>
                <w:sz w:val="16"/>
                <w:szCs w:val="16"/>
                <w:lang w:val="fr-FR"/>
              </w:rPr>
              <w:lastRenderedPageBreak/>
              <w:t>1</w:t>
            </w:r>
          </w:p>
        </w:tc>
      </w:tr>
      <w:tr w:rsidR="00811F06" w:rsidRPr="00CA04D8" w:rsidTr="007B1B87">
        <w:trPr>
          <w:trHeight w:val="1186"/>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Licensing Status</w:t>
            </w:r>
          </w:p>
        </w:tc>
        <w:tc>
          <w:tcPr>
            <w:tcW w:w="1495" w:type="dxa"/>
          </w:tcPr>
          <w:p w:rsidR="00811F06" w:rsidRPr="00CA04D8" w:rsidRDefault="00811F06" w:rsidP="00FC292C">
            <w:pPr>
              <w:pStyle w:val="tabletext"/>
              <w:rPr>
                <w:sz w:val="16"/>
                <w:szCs w:val="16"/>
                <w:lang w:val="fr-FR"/>
              </w:rPr>
            </w:pPr>
            <w:r w:rsidRPr="00CA04D8">
              <w:rPr>
                <w:sz w:val="16"/>
                <w:szCs w:val="16"/>
                <w:lang w:val="fr-FR"/>
              </w:rPr>
              <w:t>État de la licence</w:t>
            </w:r>
          </w:p>
          <w:p w:rsidR="00811F06" w:rsidRPr="00CA04D8" w:rsidRDefault="00811F06" w:rsidP="00FC292C">
            <w:pPr>
              <w:pStyle w:val="tabletext"/>
              <w:rPr>
                <w:sz w:val="16"/>
                <w:szCs w:val="16"/>
                <w:lang w:val="fr-FR"/>
              </w:rPr>
            </w:pPr>
            <w:r w:rsidRPr="00CA04D8">
              <w:rPr>
                <w:sz w:val="16"/>
                <w:szCs w:val="16"/>
                <w:lang w:val="fr-FR"/>
              </w:rPr>
              <w:t>0 - Sans licence</w:t>
            </w:r>
          </w:p>
          <w:p w:rsidR="00811F06" w:rsidRPr="00CA04D8" w:rsidRDefault="00811F06" w:rsidP="00FC292C">
            <w:pPr>
              <w:pStyle w:val="tabletext"/>
              <w:rPr>
                <w:sz w:val="16"/>
                <w:szCs w:val="16"/>
                <w:lang w:val="fr-FR"/>
              </w:rPr>
            </w:pPr>
            <w:r w:rsidRPr="00CA04D8">
              <w:rPr>
                <w:sz w:val="16"/>
                <w:szCs w:val="16"/>
                <w:lang w:val="fr-FR"/>
              </w:rPr>
              <w:t>1 - Avec licence (activé)</w:t>
            </w:r>
          </w:p>
          <w:p w:rsidR="00811F06" w:rsidRPr="00CA04D8" w:rsidRDefault="00811F06" w:rsidP="00FC292C">
            <w:pPr>
              <w:pStyle w:val="tabletext"/>
              <w:rPr>
                <w:sz w:val="16"/>
                <w:szCs w:val="16"/>
                <w:lang w:val="fr-FR"/>
              </w:rPr>
            </w:pPr>
            <w:r w:rsidRPr="00CA04D8">
              <w:rPr>
                <w:sz w:val="16"/>
                <w:szCs w:val="16"/>
                <w:lang w:val="fr-FR"/>
              </w:rPr>
              <w:t>2 - Grâce hors boîte</w:t>
            </w:r>
          </w:p>
          <w:p w:rsidR="00811F06" w:rsidRPr="00CA04D8" w:rsidRDefault="00811F06" w:rsidP="00FC292C">
            <w:pPr>
              <w:pStyle w:val="tabletext"/>
              <w:rPr>
                <w:sz w:val="16"/>
                <w:szCs w:val="16"/>
                <w:lang w:val="fr-FR"/>
              </w:rPr>
            </w:pPr>
            <w:r w:rsidRPr="00CA04D8">
              <w:rPr>
                <w:sz w:val="16"/>
                <w:szCs w:val="16"/>
                <w:lang w:val="fr-FR"/>
              </w:rPr>
              <w:t>3 - Grâce hors tolérance</w:t>
            </w:r>
          </w:p>
          <w:p w:rsidR="00811F06" w:rsidRPr="00CA04D8" w:rsidRDefault="00811F06" w:rsidP="00FC292C">
            <w:pPr>
              <w:pStyle w:val="tabletext"/>
              <w:rPr>
                <w:sz w:val="16"/>
                <w:szCs w:val="16"/>
                <w:lang w:val="fr-FR"/>
              </w:rPr>
            </w:pPr>
            <w:r w:rsidRPr="00CA04D8">
              <w:rPr>
                <w:sz w:val="16"/>
                <w:szCs w:val="16"/>
                <w:lang w:val="fr-FR"/>
              </w:rPr>
              <w:t>4 - Grâce non validée</w:t>
            </w:r>
          </w:p>
          <w:p w:rsidR="00811F06" w:rsidRPr="00CA04D8" w:rsidRDefault="00811F06" w:rsidP="00FC292C">
            <w:pPr>
              <w:pStyle w:val="tabletext"/>
              <w:rPr>
                <w:sz w:val="16"/>
                <w:szCs w:val="16"/>
                <w:lang w:val="fr-FR"/>
              </w:rPr>
            </w:pPr>
            <w:r w:rsidRPr="00CA04D8">
              <w:rPr>
                <w:sz w:val="16"/>
                <w:szCs w:val="16"/>
                <w:lang w:val="fr-FR"/>
              </w:rPr>
              <w:t>5 - Notifications</w:t>
            </w:r>
          </w:p>
          <w:p w:rsidR="00811F06" w:rsidRPr="00CA04D8" w:rsidRDefault="00811F06" w:rsidP="00FC292C">
            <w:pPr>
              <w:pStyle w:val="tabletext"/>
              <w:rPr>
                <w:sz w:val="16"/>
                <w:szCs w:val="16"/>
                <w:lang w:val="fr-FR"/>
              </w:rPr>
            </w:pPr>
            <w:r w:rsidRPr="00CA04D8">
              <w:rPr>
                <w:sz w:val="16"/>
                <w:szCs w:val="16"/>
                <w:lang w:val="fr-FR"/>
              </w:rPr>
              <w:t>6 - Grâce étendue</w:t>
            </w:r>
          </w:p>
        </w:tc>
        <w:tc>
          <w:tcPr>
            <w:tcW w:w="1965" w:type="dxa"/>
          </w:tcPr>
          <w:p w:rsidR="00811F06" w:rsidRPr="00CA04D8" w:rsidRDefault="00811F06" w:rsidP="00FC292C">
            <w:pPr>
              <w:pStyle w:val="tabletext"/>
              <w:rPr>
                <w:sz w:val="16"/>
                <w:szCs w:val="16"/>
                <w:lang w:val="fr-FR"/>
              </w:rPr>
            </w:pPr>
            <w:r w:rsidRPr="00CA04D8">
              <w:rPr>
                <w:sz w:val="16"/>
                <w:szCs w:val="16"/>
                <w:lang w:val="fr-FR"/>
              </w:rPr>
              <w:t>2</w:t>
            </w:r>
          </w:p>
        </w:tc>
      </w:tr>
      <w:tr w:rsidR="00811F06" w:rsidRPr="00CA04D8" w:rsidTr="007B1B87">
        <w:trPr>
          <w:trHeight w:val="197"/>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Time to Expiration</w:t>
            </w:r>
          </w:p>
        </w:tc>
        <w:tc>
          <w:tcPr>
            <w:tcW w:w="1495" w:type="dxa"/>
          </w:tcPr>
          <w:p w:rsidR="00811F06" w:rsidRPr="00CA04D8" w:rsidRDefault="00811F06" w:rsidP="00FC292C">
            <w:pPr>
              <w:pStyle w:val="tabletext"/>
              <w:rPr>
                <w:sz w:val="16"/>
                <w:szCs w:val="16"/>
                <w:lang w:val="fr-FR"/>
              </w:rPr>
            </w:pPr>
            <w:r w:rsidRPr="00CA04D8">
              <w:rPr>
                <w:sz w:val="16"/>
                <w:szCs w:val="16"/>
                <w:lang w:val="fr-FR"/>
              </w:rPr>
              <w:t>Temps restant (en minutes)</w:t>
            </w:r>
          </w:p>
        </w:tc>
        <w:tc>
          <w:tcPr>
            <w:tcW w:w="1965" w:type="dxa"/>
          </w:tcPr>
          <w:p w:rsidR="00811F06" w:rsidRPr="00CA04D8" w:rsidRDefault="00811F06" w:rsidP="00FC292C">
            <w:pPr>
              <w:pStyle w:val="tabletext"/>
              <w:rPr>
                <w:sz w:val="16"/>
                <w:szCs w:val="16"/>
                <w:lang w:val="fr-FR"/>
              </w:rPr>
            </w:pPr>
            <w:r w:rsidRPr="00CA04D8">
              <w:rPr>
                <w:sz w:val="16"/>
                <w:szCs w:val="16"/>
                <w:lang w:val="fr-FR"/>
              </w:rPr>
              <w:t>40123</w:t>
            </w:r>
          </w:p>
        </w:tc>
      </w:tr>
      <w:tr w:rsidR="00811F06" w:rsidRPr="00CA04D8" w:rsidTr="007B1B87">
        <w:trPr>
          <w:trHeight w:val="396"/>
        </w:trPr>
        <w:tc>
          <w:tcPr>
            <w:tcW w:w="5578" w:type="dxa"/>
            <w:gridSpan w:val="4"/>
            <w:vMerge/>
          </w:tcPr>
          <w:p w:rsidR="00811F06" w:rsidRPr="00CA04D8" w:rsidRDefault="00811F06" w:rsidP="00FC292C">
            <w:pPr>
              <w:pStyle w:val="tabletext"/>
              <w:rPr>
                <w:sz w:val="16"/>
                <w:szCs w:val="16"/>
                <w:lang w:val="fr-FR"/>
              </w:rPr>
            </w:pPr>
          </w:p>
        </w:tc>
        <w:tc>
          <w:tcPr>
            <w:tcW w:w="1031" w:type="dxa"/>
          </w:tcPr>
          <w:p w:rsidR="00811F06" w:rsidRPr="00CA04D8" w:rsidRDefault="00811F06" w:rsidP="00FC292C">
            <w:pPr>
              <w:pStyle w:val="tabletext"/>
              <w:rPr>
                <w:sz w:val="16"/>
                <w:szCs w:val="16"/>
                <w:lang w:val="fr-FR"/>
              </w:rPr>
            </w:pPr>
            <w:r w:rsidRPr="00CA04D8">
              <w:rPr>
                <w:sz w:val="16"/>
                <w:szCs w:val="16"/>
                <w:lang w:val="fr-FR"/>
              </w:rPr>
              <w:t>ActID</w:t>
            </w:r>
          </w:p>
        </w:tc>
        <w:tc>
          <w:tcPr>
            <w:tcW w:w="1495" w:type="dxa"/>
          </w:tcPr>
          <w:p w:rsidR="00811F06" w:rsidRPr="00CA04D8" w:rsidRDefault="00811F06" w:rsidP="00FC292C">
            <w:pPr>
              <w:pStyle w:val="tabletext"/>
              <w:rPr>
                <w:sz w:val="16"/>
                <w:szCs w:val="16"/>
                <w:lang w:val="fr-FR"/>
              </w:rPr>
            </w:pPr>
            <w:r w:rsidRPr="00CA04D8">
              <w:rPr>
                <w:sz w:val="16"/>
                <w:szCs w:val="16"/>
                <w:lang w:val="fr-FR"/>
              </w:rPr>
              <w:t>ID d’activation - identifie la licence</w:t>
            </w:r>
          </w:p>
        </w:tc>
        <w:tc>
          <w:tcPr>
            <w:tcW w:w="1965" w:type="dxa"/>
          </w:tcPr>
          <w:p w:rsidR="00811F06" w:rsidRPr="00CA04D8" w:rsidRDefault="00811F06" w:rsidP="00FC292C">
            <w:pPr>
              <w:pStyle w:val="tabletext"/>
              <w:rPr>
                <w:sz w:val="16"/>
                <w:szCs w:val="16"/>
                <w:lang w:val="fr-FR"/>
              </w:rPr>
            </w:pPr>
            <w:r w:rsidRPr="00CA04D8">
              <w:rPr>
                <w:sz w:val="16"/>
                <w:szCs w:val="16"/>
                <w:lang w:val="fr-FR"/>
              </w:rPr>
              <w:t>cf67834d-db4a-402c-ab1f-2c134f02b700</w:t>
            </w:r>
          </w:p>
        </w:tc>
      </w:tr>
      <w:tr w:rsidR="00FC292C" w:rsidRPr="00CA04D8" w:rsidTr="007B1B87">
        <w:trPr>
          <w:trHeight w:val="792"/>
        </w:trPr>
        <w:tc>
          <w:tcPr>
            <w:tcW w:w="1560" w:type="dxa"/>
          </w:tcPr>
          <w:p w:rsidR="00B07399" w:rsidRPr="00CA04D8" w:rsidRDefault="00B07399" w:rsidP="00FC292C">
            <w:pPr>
              <w:pStyle w:val="tabletext"/>
              <w:rPr>
                <w:sz w:val="16"/>
                <w:szCs w:val="16"/>
                <w:lang w:val="fr-FR"/>
              </w:rPr>
            </w:pPr>
            <w:r w:rsidRPr="00CA04D8">
              <w:rPr>
                <w:sz w:val="16"/>
                <w:szCs w:val="16"/>
                <w:lang w:val="fr-FR"/>
              </w:rPr>
              <w:t>12291</w:t>
            </w:r>
          </w:p>
        </w:tc>
        <w:tc>
          <w:tcPr>
            <w:tcW w:w="1134" w:type="dxa"/>
          </w:tcPr>
          <w:p w:rsidR="00B07399" w:rsidRPr="00CA04D8" w:rsidRDefault="00B07399" w:rsidP="00FC292C">
            <w:pPr>
              <w:pStyle w:val="tabletext"/>
              <w:rPr>
                <w:sz w:val="16"/>
                <w:szCs w:val="16"/>
                <w:lang w:val="fr-FR"/>
              </w:rPr>
            </w:pPr>
            <w:r w:rsidRPr="00CA04D8">
              <w:rPr>
                <w:sz w:val="16"/>
                <w:szCs w:val="16"/>
                <w:lang w:val="fr-FR"/>
              </w:rPr>
              <w:t>KMS</w:t>
            </w:r>
          </w:p>
        </w:tc>
        <w:tc>
          <w:tcPr>
            <w:tcW w:w="1276" w:type="dxa"/>
          </w:tcPr>
          <w:p w:rsidR="00B07399" w:rsidRPr="00CA04D8" w:rsidRDefault="00B07399" w:rsidP="00FC292C">
            <w:pPr>
              <w:pStyle w:val="tabletext"/>
              <w:rPr>
                <w:sz w:val="16"/>
                <w:szCs w:val="16"/>
                <w:lang w:val="fr-FR"/>
              </w:rPr>
            </w:pPr>
            <w:r w:rsidRPr="00CA04D8">
              <w:rPr>
                <w:sz w:val="16"/>
                <w:szCs w:val="16"/>
                <w:lang w:val="fr-FR"/>
              </w:rPr>
              <w:t>Échec d’initialisation KMS</w:t>
            </w:r>
          </w:p>
        </w:tc>
        <w:tc>
          <w:tcPr>
            <w:tcW w:w="1608" w:type="dxa"/>
          </w:tcPr>
          <w:p w:rsidR="00B07399" w:rsidRPr="00CA04D8" w:rsidRDefault="00B07399" w:rsidP="00FC292C">
            <w:pPr>
              <w:pStyle w:val="tabletext"/>
              <w:rPr>
                <w:sz w:val="16"/>
                <w:szCs w:val="16"/>
                <w:lang w:val="fr-FR"/>
              </w:rPr>
            </w:pPr>
            <w:r w:rsidRPr="00CA04D8">
              <w:rPr>
                <w:sz w:val="16"/>
                <w:szCs w:val="16"/>
                <w:lang w:val="fr-FR"/>
              </w:rPr>
              <w:t>Un client avec licence en volume n’a pas pu initialiser la temporisation de renouvellement du service Gestionnaire de clés.%nInformations :%n%1</w:t>
            </w:r>
          </w:p>
        </w:tc>
        <w:tc>
          <w:tcPr>
            <w:tcW w:w="1031" w:type="dxa"/>
          </w:tcPr>
          <w:p w:rsidR="00B07399" w:rsidRPr="00CA04D8" w:rsidRDefault="00B07399" w:rsidP="00FC292C">
            <w:pPr>
              <w:pStyle w:val="tabletext"/>
              <w:rPr>
                <w:sz w:val="16"/>
                <w:szCs w:val="16"/>
                <w:lang w:val="fr-FR"/>
              </w:rPr>
            </w:pPr>
            <w:r w:rsidRPr="00CA04D8">
              <w:rPr>
                <w:sz w:val="16"/>
                <w:szCs w:val="16"/>
                <w:lang w:val="fr-FR"/>
              </w:rPr>
              <w:t>HRESULT</w:t>
            </w:r>
          </w:p>
        </w:tc>
        <w:tc>
          <w:tcPr>
            <w:tcW w:w="1495" w:type="dxa"/>
          </w:tcPr>
          <w:p w:rsidR="00B07399" w:rsidRPr="00CA04D8" w:rsidRDefault="00B07399" w:rsidP="00FC292C">
            <w:pPr>
              <w:pStyle w:val="tabletext"/>
              <w:rPr>
                <w:sz w:val="16"/>
                <w:szCs w:val="16"/>
                <w:lang w:val="fr-FR"/>
              </w:rPr>
            </w:pPr>
            <w:r w:rsidRPr="00CA04D8">
              <w:rPr>
                <w:sz w:val="16"/>
                <w:szCs w:val="16"/>
                <w:lang w:val="fr-FR"/>
              </w:rPr>
              <w:t>Code de retour</w:t>
            </w:r>
          </w:p>
        </w:tc>
        <w:tc>
          <w:tcPr>
            <w:tcW w:w="1965" w:type="dxa"/>
          </w:tcPr>
          <w:p w:rsidR="00B07399" w:rsidRPr="00CA04D8" w:rsidRDefault="00B07399" w:rsidP="00FC292C">
            <w:pPr>
              <w:pStyle w:val="tabletext"/>
              <w:rPr>
                <w:sz w:val="16"/>
                <w:szCs w:val="16"/>
                <w:lang w:val="fr-FR"/>
              </w:rPr>
            </w:pPr>
          </w:p>
        </w:tc>
      </w:tr>
      <w:tr w:rsidR="00FC292C" w:rsidRPr="00CA04D8" w:rsidTr="007B1B87">
        <w:trPr>
          <w:trHeight w:val="593"/>
        </w:trPr>
        <w:tc>
          <w:tcPr>
            <w:tcW w:w="1560" w:type="dxa"/>
          </w:tcPr>
          <w:p w:rsidR="00B07399" w:rsidRPr="00CA04D8" w:rsidRDefault="00B07399" w:rsidP="00FC292C">
            <w:pPr>
              <w:pStyle w:val="tabletext"/>
              <w:rPr>
                <w:sz w:val="16"/>
                <w:szCs w:val="16"/>
                <w:lang w:val="fr-FR"/>
              </w:rPr>
            </w:pPr>
            <w:r w:rsidRPr="00CA04D8">
              <w:rPr>
                <w:sz w:val="16"/>
                <w:szCs w:val="16"/>
                <w:lang w:val="fr-FR"/>
              </w:rPr>
              <w:t>12292</w:t>
            </w:r>
          </w:p>
        </w:tc>
        <w:tc>
          <w:tcPr>
            <w:tcW w:w="1134" w:type="dxa"/>
          </w:tcPr>
          <w:p w:rsidR="00B07399" w:rsidRPr="00CA04D8" w:rsidRDefault="00B07399" w:rsidP="00FC292C">
            <w:pPr>
              <w:pStyle w:val="tabletext"/>
              <w:rPr>
                <w:sz w:val="16"/>
                <w:szCs w:val="16"/>
                <w:lang w:val="fr-FR"/>
              </w:rPr>
            </w:pPr>
            <w:r w:rsidRPr="00CA04D8">
              <w:rPr>
                <w:sz w:val="16"/>
                <w:szCs w:val="16"/>
                <w:lang w:val="fr-FR"/>
              </w:rPr>
              <w:t>KMS</w:t>
            </w:r>
          </w:p>
        </w:tc>
        <w:tc>
          <w:tcPr>
            <w:tcW w:w="1276" w:type="dxa"/>
          </w:tcPr>
          <w:p w:rsidR="00B07399" w:rsidRPr="00CA04D8" w:rsidRDefault="00B07399" w:rsidP="00FC292C">
            <w:pPr>
              <w:pStyle w:val="tabletext"/>
              <w:rPr>
                <w:sz w:val="16"/>
                <w:szCs w:val="16"/>
                <w:lang w:val="fr-FR"/>
              </w:rPr>
            </w:pPr>
            <w:r w:rsidRPr="00CA04D8">
              <w:rPr>
                <w:sz w:val="16"/>
                <w:szCs w:val="16"/>
                <w:lang w:val="fr-FR"/>
              </w:rPr>
              <w:t>Échec d’initialisation de la temporisation de renouvellement</w:t>
            </w:r>
          </w:p>
        </w:tc>
        <w:tc>
          <w:tcPr>
            <w:tcW w:w="1608" w:type="dxa"/>
          </w:tcPr>
          <w:p w:rsidR="00B07399" w:rsidRPr="00CA04D8" w:rsidRDefault="00B07399" w:rsidP="00FC292C">
            <w:pPr>
              <w:pStyle w:val="tabletext"/>
              <w:rPr>
                <w:sz w:val="16"/>
                <w:szCs w:val="16"/>
                <w:lang w:val="fr-FR"/>
              </w:rPr>
            </w:pPr>
            <w:r w:rsidRPr="00CA04D8">
              <w:rPr>
                <w:sz w:val="16"/>
                <w:szCs w:val="16"/>
                <w:lang w:val="fr-FR"/>
              </w:rPr>
              <w:t>Le Service Gestionnaire de clés (KMS) n’a pas pu initialiser la temporisation de renouvellement.</w:t>
            </w:r>
            <w:r w:rsidRPr="00CA04D8">
              <w:rPr>
                <w:sz w:val="16"/>
                <w:szCs w:val="16"/>
                <w:lang w:val="fr-FR"/>
              </w:rPr>
              <w:lastRenderedPageBreak/>
              <w:t>%nInfos :%n%1</w:t>
            </w:r>
          </w:p>
        </w:tc>
        <w:tc>
          <w:tcPr>
            <w:tcW w:w="1031" w:type="dxa"/>
          </w:tcPr>
          <w:p w:rsidR="00B07399" w:rsidRPr="00CA04D8" w:rsidRDefault="00B07399" w:rsidP="00FC292C">
            <w:pPr>
              <w:pStyle w:val="tabletext"/>
              <w:rPr>
                <w:sz w:val="16"/>
                <w:szCs w:val="16"/>
                <w:lang w:val="fr-FR"/>
              </w:rPr>
            </w:pPr>
            <w:r w:rsidRPr="00CA04D8">
              <w:rPr>
                <w:sz w:val="16"/>
                <w:szCs w:val="16"/>
                <w:lang w:val="fr-FR"/>
              </w:rPr>
              <w:lastRenderedPageBreak/>
              <w:t>HRESULT</w:t>
            </w:r>
          </w:p>
        </w:tc>
        <w:tc>
          <w:tcPr>
            <w:tcW w:w="1495" w:type="dxa"/>
          </w:tcPr>
          <w:p w:rsidR="00B07399" w:rsidRPr="00CA04D8" w:rsidRDefault="00B07399" w:rsidP="00FC292C">
            <w:pPr>
              <w:pStyle w:val="tabletext"/>
              <w:rPr>
                <w:sz w:val="16"/>
                <w:szCs w:val="16"/>
                <w:lang w:val="fr-FR"/>
              </w:rPr>
            </w:pPr>
            <w:r w:rsidRPr="00CA04D8">
              <w:rPr>
                <w:sz w:val="16"/>
                <w:szCs w:val="16"/>
                <w:lang w:val="fr-FR"/>
              </w:rPr>
              <w:t>Code de retour</w:t>
            </w:r>
          </w:p>
        </w:tc>
        <w:tc>
          <w:tcPr>
            <w:tcW w:w="1965" w:type="dxa"/>
          </w:tcPr>
          <w:p w:rsidR="00B07399" w:rsidRPr="00CA04D8" w:rsidRDefault="00B07399" w:rsidP="00FC292C">
            <w:pPr>
              <w:pStyle w:val="tabletext"/>
              <w:rPr>
                <w:sz w:val="16"/>
                <w:szCs w:val="16"/>
                <w:lang w:val="fr-FR"/>
              </w:rPr>
            </w:pPr>
          </w:p>
        </w:tc>
      </w:tr>
      <w:tr w:rsidR="00FC292C" w:rsidRPr="00CA04D8" w:rsidTr="007B1B87">
        <w:trPr>
          <w:trHeight w:val="792"/>
        </w:trPr>
        <w:tc>
          <w:tcPr>
            <w:tcW w:w="1560" w:type="dxa"/>
          </w:tcPr>
          <w:p w:rsidR="00B07399" w:rsidRPr="00CA04D8" w:rsidRDefault="00B07399" w:rsidP="00FC292C">
            <w:pPr>
              <w:pStyle w:val="tabletext"/>
              <w:rPr>
                <w:sz w:val="16"/>
                <w:szCs w:val="16"/>
                <w:lang w:val="fr-FR"/>
              </w:rPr>
            </w:pPr>
            <w:r w:rsidRPr="00CA04D8">
              <w:rPr>
                <w:sz w:val="16"/>
                <w:szCs w:val="16"/>
                <w:lang w:val="fr-FR"/>
              </w:rPr>
              <w:lastRenderedPageBreak/>
              <w:t>12293</w:t>
            </w:r>
          </w:p>
        </w:tc>
        <w:tc>
          <w:tcPr>
            <w:tcW w:w="1134" w:type="dxa"/>
          </w:tcPr>
          <w:p w:rsidR="00B07399" w:rsidRPr="00CA04D8" w:rsidRDefault="00B07399" w:rsidP="00FC292C">
            <w:pPr>
              <w:pStyle w:val="tabletext"/>
              <w:rPr>
                <w:sz w:val="16"/>
                <w:szCs w:val="16"/>
                <w:lang w:val="fr-FR"/>
              </w:rPr>
            </w:pPr>
            <w:r w:rsidRPr="00CA04D8">
              <w:rPr>
                <w:sz w:val="16"/>
                <w:szCs w:val="16"/>
                <w:lang w:val="fr-FR"/>
              </w:rPr>
              <w:t>KMS</w:t>
            </w:r>
          </w:p>
        </w:tc>
        <w:tc>
          <w:tcPr>
            <w:tcW w:w="1276" w:type="dxa"/>
          </w:tcPr>
          <w:p w:rsidR="00B07399" w:rsidRPr="00CA04D8" w:rsidRDefault="00B07399" w:rsidP="00FC292C">
            <w:pPr>
              <w:pStyle w:val="tabletext"/>
              <w:rPr>
                <w:sz w:val="16"/>
                <w:szCs w:val="16"/>
                <w:lang w:val="fr-FR"/>
              </w:rPr>
            </w:pPr>
            <w:r w:rsidRPr="00CA04D8">
              <w:rPr>
                <w:sz w:val="16"/>
                <w:szCs w:val="16"/>
                <w:lang w:val="fr-FR"/>
              </w:rPr>
              <w:t>Échec de publication de RR DNS</w:t>
            </w:r>
          </w:p>
        </w:tc>
        <w:tc>
          <w:tcPr>
            <w:tcW w:w="1608" w:type="dxa"/>
          </w:tcPr>
          <w:p w:rsidR="00B07399" w:rsidRPr="00CA04D8" w:rsidRDefault="00B07399" w:rsidP="00FC292C">
            <w:pPr>
              <w:pStyle w:val="tabletext"/>
              <w:rPr>
                <w:sz w:val="16"/>
                <w:szCs w:val="16"/>
                <w:lang w:val="fr-FR"/>
              </w:rPr>
            </w:pPr>
            <w:r w:rsidRPr="00CA04D8">
              <w:rPr>
                <w:sz w:val="16"/>
                <w:szCs w:val="16"/>
                <w:lang w:val="fr-FR"/>
              </w:rPr>
              <w:t>Échec de la publication du service Gestionnaire de clés (KMS) dans DNS dans le domaine %2.%nInfo :%n%1</w:t>
            </w:r>
          </w:p>
        </w:tc>
        <w:tc>
          <w:tcPr>
            <w:tcW w:w="1031" w:type="dxa"/>
          </w:tcPr>
          <w:p w:rsidR="00B07399" w:rsidRPr="00CA04D8" w:rsidRDefault="00B07399" w:rsidP="00FC292C">
            <w:pPr>
              <w:pStyle w:val="tabletext"/>
              <w:rPr>
                <w:sz w:val="16"/>
                <w:szCs w:val="16"/>
                <w:lang w:val="fr-FR"/>
              </w:rPr>
            </w:pPr>
            <w:r w:rsidRPr="00CA04D8">
              <w:rPr>
                <w:sz w:val="16"/>
                <w:szCs w:val="16"/>
                <w:lang w:val="fr-FR"/>
              </w:rPr>
              <w:t>P1 : HRESULT</w:t>
            </w:r>
          </w:p>
          <w:p w:rsidR="00B07399" w:rsidRPr="00CA04D8" w:rsidRDefault="00B07399" w:rsidP="00FC292C">
            <w:pPr>
              <w:pStyle w:val="tabletext"/>
              <w:rPr>
                <w:sz w:val="16"/>
                <w:szCs w:val="16"/>
                <w:lang w:val="fr-FR"/>
              </w:rPr>
            </w:pPr>
            <w:r w:rsidRPr="00CA04D8">
              <w:rPr>
                <w:sz w:val="16"/>
                <w:szCs w:val="16"/>
                <w:lang w:val="fr-FR"/>
              </w:rPr>
              <w:t>P2 : DNS domain</w:t>
            </w:r>
          </w:p>
        </w:tc>
        <w:tc>
          <w:tcPr>
            <w:tcW w:w="3460" w:type="dxa"/>
            <w:gridSpan w:val="2"/>
          </w:tcPr>
          <w:p w:rsidR="00B07399" w:rsidRPr="00CA04D8" w:rsidRDefault="00B07399" w:rsidP="00FC292C">
            <w:pPr>
              <w:pStyle w:val="tabletext"/>
              <w:rPr>
                <w:sz w:val="16"/>
                <w:szCs w:val="16"/>
                <w:lang w:val="fr-FR"/>
              </w:rPr>
            </w:pPr>
            <w:r w:rsidRPr="00CA04D8">
              <w:rPr>
                <w:sz w:val="16"/>
                <w:szCs w:val="16"/>
                <w:lang w:val="fr-FR"/>
              </w:rPr>
              <w:t>P1 : code de retour</w:t>
            </w:r>
          </w:p>
          <w:p w:rsidR="00B07399" w:rsidRPr="00CA04D8" w:rsidRDefault="00B07399" w:rsidP="00FC292C">
            <w:pPr>
              <w:pStyle w:val="tabletext"/>
              <w:rPr>
                <w:sz w:val="16"/>
                <w:szCs w:val="16"/>
                <w:lang w:val="fr-FR"/>
              </w:rPr>
            </w:pPr>
            <w:r w:rsidRPr="00CA04D8">
              <w:rPr>
                <w:sz w:val="16"/>
                <w:szCs w:val="16"/>
                <w:lang w:val="fr-FR"/>
              </w:rPr>
              <w:t>P2 : nom de domaine DNS</w:t>
            </w:r>
          </w:p>
        </w:tc>
      </w:tr>
      <w:tr w:rsidR="00FC292C" w:rsidRPr="00CA04D8" w:rsidTr="007B1B87">
        <w:trPr>
          <w:trHeight w:val="792"/>
        </w:trPr>
        <w:tc>
          <w:tcPr>
            <w:tcW w:w="1560" w:type="dxa"/>
          </w:tcPr>
          <w:p w:rsidR="00B07399" w:rsidRPr="00CA04D8" w:rsidRDefault="00B07399" w:rsidP="00FC292C">
            <w:pPr>
              <w:pStyle w:val="tabletext"/>
              <w:rPr>
                <w:sz w:val="16"/>
                <w:szCs w:val="16"/>
                <w:lang w:val="fr-FR"/>
              </w:rPr>
            </w:pPr>
            <w:r w:rsidRPr="00CA04D8">
              <w:rPr>
                <w:sz w:val="16"/>
                <w:szCs w:val="16"/>
                <w:lang w:val="fr-FR"/>
              </w:rPr>
              <w:t>12294</w:t>
            </w:r>
          </w:p>
        </w:tc>
        <w:tc>
          <w:tcPr>
            <w:tcW w:w="1134" w:type="dxa"/>
          </w:tcPr>
          <w:p w:rsidR="00B07399" w:rsidRPr="00CA04D8" w:rsidRDefault="00B07399" w:rsidP="00FC292C">
            <w:pPr>
              <w:pStyle w:val="tabletext"/>
              <w:rPr>
                <w:sz w:val="16"/>
                <w:szCs w:val="16"/>
                <w:lang w:val="fr-FR"/>
              </w:rPr>
            </w:pPr>
            <w:r w:rsidRPr="00CA04D8">
              <w:rPr>
                <w:sz w:val="16"/>
                <w:szCs w:val="16"/>
                <w:lang w:val="fr-FR"/>
              </w:rPr>
              <w:t>KMS</w:t>
            </w:r>
          </w:p>
        </w:tc>
        <w:tc>
          <w:tcPr>
            <w:tcW w:w="1276" w:type="dxa"/>
          </w:tcPr>
          <w:p w:rsidR="00B07399" w:rsidRPr="00CA04D8" w:rsidRDefault="00B07399" w:rsidP="00FC292C">
            <w:pPr>
              <w:pStyle w:val="tabletext"/>
              <w:rPr>
                <w:sz w:val="16"/>
                <w:szCs w:val="16"/>
                <w:lang w:val="fr-FR"/>
              </w:rPr>
            </w:pPr>
            <w:r w:rsidRPr="00CA04D8">
              <w:rPr>
                <w:sz w:val="16"/>
                <w:szCs w:val="16"/>
                <w:lang w:val="fr-FR"/>
              </w:rPr>
              <w:t>Réussite de publication de RR DNS</w:t>
            </w:r>
          </w:p>
        </w:tc>
        <w:tc>
          <w:tcPr>
            <w:tcW w:w="1608" w:type="dxa"/>
          </w:tcPr>
          <w:p w:rsidR="00B07399" w:rsidRPr="00CA04D8" w:rsidRDefault="00B07399" w:rsidP="00FC292C">
            <w:pPr>
              <w:pStyle w:val="tabletext"/>
              <w:rPr>
                <w:sz w:val="16"/>
                <w:szCs w:val="16"/>
                <w:lang w:val="fr-FR"/>
              </w:rPr>
            </w:pPr>
            <w:r w:rsidRPr="00CA04D8">
              <w:rPr>
                <w:sz w:val="16"/>
                <w:szCs w:val="16"/>
                <w:lang w:val="fr-FR"/>
              </w:rPr>
              <w:t>Réussite de la publication du service Gestionnaire de clés (KMS) dans DNS dans le domaine %1.%n</w:t>
            </w:r>
          </w:p>
        </w:tc>
        <w:tc>
          <w:tcPr>
            <w:tcW w:w="1031" w:type="dxa"/>
          </w:tcPr>
          <w:p w:rsidR="00B07399" w:rsidRPr="00CA04D8" w:rsidRDefault="00B07399" w:rsidP="00FC292C">
            <w:pPr>
              <w:pStyle w:val="tabletext"/>
              <w:rPr>
                <w:sz w:val="16"/>
                <w:szCs w:val="16"/>
                <w:lang w:val="fr-FR"/>
              </w:rPr>
            </w:pPr>
            <w:r w:rsidRPr="00CA04D8">
              <w:rPr>
                <w:sz w:val="16"/>
                <w:szCs w:val="16"/>
                <w:lang w:val="fr-FR"/>
              </w:rPr>
              <w:t>DNS domain</w:t>
            </w:r>
          </w:p>
        </w:tc>
        <w:tc>
          <w:tcPr>
            <w:tcW w:w="1495" w:type="dxa"/>
          </w:tcPr>
          <w:p w:rsidR="00B07399" w:rsidRPr="00CA04D8" w:rsidRDefault="00B07399" w:rsidP="00FC292C">
            <w:pPr>
              <w:pStyle w:val="tabletext"/>
              <w:rPr>
                <w:sz w:val="16"/>
                <w:szCs w:val="16"/>
                <w:lang w:val="fr-FR"/>
              </w:rPr>
            </w:pPr>
            <w:r w:rsidRPr="00CA04D8">
              <w:rPr>
                <w:sz w:val="16"/>
                <w:szCs w:val="16"/>
                <w:lang w:val="fr-FR"/>
              </w:rPr>
              <w:t>Nom de domaine DNS</w:t>
            </w:r>
          </w:p>
        </w:tc>
        <w:tc>
          <w:tcPr>
            <w:tcW w:w="1965" w:type="dxa"/>
          </w:tcPr>
          <w:p w:rsidR="00B07399" w:rsidRPr="00CA04D8" w:rsidRDefault="00B07399" w:rsidP="00FC292C">
            <w:pPr>
              <w:pStyle w:val="tabletext"/>
              <w:rPr>
                <w:sz w:val="16"/>
                <w:szCs w:val="16"/>
                <w:lang w:val="fr-FR"/>
              </w:rPr>
            </w:pPr>
          </w:p>
        </w:tc>
      </w:tr>
    </w:tbl>
    <w:p w:rsidR="00B07399" w:rsidRPr="00CA04D8" w:rsidRDefault="00B07399" w:rsidP="00FC292C">
      <w:pPr>
        <w:pStyle w:val="TableSpacing"/>
        <w:rPr>
          <w:lang w:val="fr-FR"/>
        </w:rPr>
      </w:pPr>
    </w:p>
    <w:p w:rsidR="00B07399" w:rsidRPr="00CA04D8" w:rsidRDefault="00B07399" w:rsidP="00B07399">
      <w:pPr>
        <w:pStyle w:val="Heading1"/>
        <w:rPr>
          <w:lang w:val="fr-FR"/>
        </w:rPr>
      </w:pPr>
      <w:bookmarkStart w:id="65" w:name="_Toc231805856"/>
      <w:bookmarkStart w:id="66" w:name="_Ref234379575"/>
      <w:bookmarkStart w:id="67" w:name="_Toc237163596"/>
      <w:r w:rsidRPr="00CA04D8">
        <w:rPr>
          <w:lang w:val="fr-FR"/>
        </w:rPr>
        <w:lastRenderedPageBreak/>
        <w:t>Méthodes et propriétés WMI</w:t>
      </w:r>
      <w:bookmarkEnd w:id="65"/>
      <w:bookmarkEnd w:id="66"/>
      <w:bookmarkEnd w:id="67"/>
    </w:p>
    <w:p w:rsidR="00B07399" w:rsidRPr="00CA04D8" w:rsidRDefault="00216F60" w:rsidP="00B07399">
      <w:pPr>
        <w:pStyle w:val="Norm"/>
        <w:rPr>
          <w:lang w:val="fr-FR"/>
        </w:rPr>
      </w:pPr>
      <w:r w:rsidRPr="00CA04D8">
        <w:rPr>
          <w:rFonts w:cs="Times New Roman"/>
          <w:lang w:val="fr-FR"/>
        </w:rPr>
        <w:t>Le tableau 12 répertorie les méthodes et propriétés WMI de la plateforme de protection logicielle. Les propriétés de la plateforme de protection logicielle sont définies dans le fichier %WinDir%\System32\wbem\sppwmi.mof.</w:t>
      </w:r>
    </w:p>
    <w:p w:rsidR="00B07399" w:rsidRPr="00CA04D8" w:rsidRDefault="00216F60" w:rsidP="00B07399">
      <w:pPr>
        <w:pStyle w:val="Label"/>
        <w:rPr>
          <w:lang w:val="fr-FR"/>
        </w:rPr>
      </w:pPr>
      <w:r w:rsidRPr="00CA04D8">
        <w:rPr>
          <w:rFonts w:cs="Times New Roman"/>
          <w:lang w:val="fr-FR"/>
        </w:rPr>
        <w:t>Tableau 12. Méthodes et propriétés WMI de la plateforme de protection logicielle</w:t>
      </w:r>
    </w:p>
    <w:p w:rsidR="00C51AE4" w:rsidRPr="00CA04D8" w:rsidRDefault="00C51AE4" w:rsidP="00C51AE4">
      <w:pPr>
        <w:pStyle w:val="TableSpacing"/>
        <w:rPr>
          <w:lang w:val="fr-FR"/>
        </w:rPr>
      </w:pPr>
    </w:p>
    <w:tbl>
      <w:tblPr>
        <w:tblW w:w="0" w:type="auto"/>
        <w:tblInd w:w="114" w:type="dxa"/>
        <w:tblBorders>
          <w:top w:val="single" w:sz="4" w:space="0" w:color="4F81BD" w:themeColor="accent1"/>
          <w:bottom w:val="single" w:sz="4" w:space="0" w:color="4F81BD" w:themeColor="accent1"/>
          <w:insideH w:val="single" w:sz="6" w:space="0" w:color="4F81BD" w:themeColor="accent1"/>
          <w:insideV w:val="single" w:sz="6" w:space="0" w:color="4F81BD" w:themeColor="accent1"/>
        </w:tblBorders>
        <w:tblLayout w:type="fixed"/>
        <w:tblLook w:val="04A0"/>
      </w:tblPr>
      <w:tblGrid>
        <w:gridCol w:w="5989"/>
        <w:gridCol w:w="3386"/>
      </w:tblGrid>
      <w:tr w:rsidR="00C51AE4" w:rsidRPr="00CA04D8" w:rsidTr="00DF08E5">
        <w:trPr>
          <w:trHeight w:val="300"/>
        </w:trPr>
        <w:tc>
          <w:tcPr>
            <w:tcW w:w="9375" w:type="dxa"/>
            <w:gridSpan w:val="2"/>
            <w:shd w:val="clear" w:color="auto" w:fill="B8CCE4" w:themeFill="accent1" w:themeFillTint="66"/>
            <w:noWrap/>
          </w:tcPr>
          <w:p w:rsidR="00C51AE4" w:rsidRPr="00CA04D8" w:rsidRDefault="00C51AE4" w:rsidP="00C51AE4">
            <w:pPr>
              <w:pStyle w:val="tabletext"/>
              <w:rPr>
                <w:rStyle w:val="Strong"/>
                <w:lang w:val="fr-FR"/>
              </w:rPr>
            </w:pPr>
            <w:r w:rsidRPr="00CA04D8">
              <w:rPr>
                <w:rStyle w:val="Strong"/>
                <w:lang w:val="fr-FR"/>
              </w:rPr>
              <w:t>//Propriétés du service de gestion de licences des logiciels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Version</w:t>
            </w:r>
          </w:p>
        </w:tc>
        <w:tc>
          <w:tcPr>
            <w:tcW w:w="3386" w:type="dxa"/>
            <w:shd w:val="clear" w:color="auto" w:fill="auto"/>
          </w:tcPr>
          <w:p w:rsidR="00B07399" w:rsidRPr="00CA04D8" w:rsidRDefault="00B07399" w:rsidP="00FC292C">
            <w:pPr>
              <w:pStyle w:val="tabletext"/>
              <w:rPr>
                <w:lang w:val="fr-FR"/>
              </w:rPr>
            </w:pPr>
            <w:r w:rsidRPr="00CA04D8">
              <w:rPr>
                <w:lang w:val="fr-FR"/>
              </w:rPr>
              <w:t>Version du service de protection logicielle</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KeyManagementServiceMachine</w:t>
            </w:r>
          </w:p>
        </w:tc>
        <w:tc>
          <w:tcPr>
            <w:tcW w:w="3386" w:type="dxa"/>
            <w:shd w:val="clear" w:color="auto" w:fill="auto"/>
          </w:tcPr>
          <w:p w:rsidR="00B07399" w:rsidRPr="00CA04D8" w:rsidRDefault="00B07399" w:rsidP="00FC292C">
            <w:pPr>
              <w:pStyle w:val="tabletext"/>
              <w:rPr>
                <w:lang w:val="fr-FR"/>
              </w:rPr>
            </w:pPr>
            <w:r w:rsidRPr="00CA04D8">
              <w:rPr>
                <w:lang w:val="fr-FR"/>
              </w:rPr>
              <w:t xml:space="preserve">Nom de l’hôte KMS. Renvoie la valeur Null si </w:t>
            </w:r>
            <w:r w:rsidRPr="00CA04D8">
              <w:rPr>
                <w:rStyle w:val="Strong"/>
                <w:lang w:val="fr-FR"/>
              </w:rPr>
              <w:t>SetKeyManagementServiceMachine</w:t>
            </w:r>
            <w:r w:rsidRPr="00CA04D8">
              <w:rPr>
                <w:lang w:val="fr-FR"/>
              </w:rPr>
              <w:t xml:space="preserve"> n’a pas été appelé.</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KeyManagementServicePort</w:t>
            </w:r>
          </w:p>
        </w:tc>
        <w:tc>
          <w:tcPr>
            <w:tcW w:w="3386" w:type="dxa"/>
            <w:shd w:val="clear" w:color="auto" w:fill="auto"/>
          </w:tcPr>
          <w:p w:rsidR="00B07399" w:rsidRPr="00CA04D8" w:rsidRDefault="00B07399" w:rsidP="00FC292C">
            <w:pPr>
              <w:pStyle w:val="tabletext"/>
              <w:rPr>
                <w:lang w:val="fr-FR"/>
              </w:rPr>
            </w:pPr>
            <w:r w:rsidRPr="00CA04D8">
              <w:rPr>
                <w:lang w:val="fr-FR"/>
              </w:rPr>
              <w:t xml:space="preserve">Port TCP utilisé par les clients pour envoyer des demandes d’activation du service Gestionnaire de clés. Renvoie </w:t>
            </w:r>
            <w:r w:rsidRPr="00CA04D8">
              <w:rPr>
                <w:rStyle w:val="Strong"/>
                <w:lang w:val="fr-FR"/>
              </w:rPr>
              <w:t>0</w:t>
            </w:r>
            <w:r w:rsidRPr="00CA04D8">
              <w:rPr>
                <w:lang w:val="fr-FR"/>
              </w:rPr>
              <w:t xml:space="preserve"> si </w:t>
            </w:r>
            <w:r w:rsidRPr="00CA04D8">
              <w:rPr>
                <w:rStyle w:val="Strong"/>
                <w:lang w:val="fr-FR"/>
              </w:rPr>
              <w:t>SetKeyManagementServicePort</w:t>
            </w:r>
            <w:r w:rsidRPr="00CA04D8">
              <w:rPr>
                <w:lang w:val="fr-FR"/>
              </w:rPr>
              <w:t xml:space="preserve"> n’a pas été appelé.</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IsKeyManagementServiceMachine</w:t>
            </w:r>
          </w:p>
        </w:tc>
        <w:tc>
          <w:tcPr>
            <w:tcW w:w="3386" w:type="dxa"/>
            <w:shd w:val="clear" w:color="auto" w:fill="auto"/>
          </w:tcPr>
          <w:p w:rsidR="00B07399" w:rsidRPr="00CA04D8" w:rsidRDefault="00B07399" w:rsidP="00FC292C">
            <w:pPr>
              <w:pStyle w:val="tabletext"/>
              <w:rPr>
                <w:lang w:val="fr-FR"/>
              </w:rPr>
            </w:pPr>
            <w:r w:rsidRPr="00CA04D8">
              <w:rPr>
                <w:lang w:val="fr-FR"/>
              </w:rPr>
              <w:t xml:space="preserve">Indique si le service Gestionnaire de clés est activé sur l’ordinateur : </w:t>
            </w:r>
            <w:r w:rsidRPr="00CA04D8">
              <w:rPr>
                <w:rStyle w:val="Strong"/>
                <w:lang w:val="fr-FR"/>
              </w:rPr>
              <w:t>0</w:t>
            </w:r>
            <w:r w:rsidRPr="00CA04D8">
              <w:rPr>
                <w:lang w:val="fr-FR"/>
              </w:rPr>
              <w:t xml:space="preserve"> signifie non, </w:t>
            </w:r>
            <w:r w:rsidRPr="00CA04D8">
              <w:rPr>
                <w:rStyle w:val="Strong"/>
                <w:lang w:val="fr-FR"/>
              </w:rPr>
              <w:t>1</w:t>
            </w:r>
            <w:r w:rsidRPr="00CA04D8">
              <w:rPr>
                <w:lang w:val="fr-FR"/>
              </w:rPr>
              <w:t xml:space="preserve"> oui.</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VLActivationInterval</w:t>
            </w:r>
          </w:p>
        </w:tc>
        <w:tc>
          <w:tcPr>
            <w:tcW w:w="3386" w:type="dxa"/>
            <w:shd w:val="clear" w:color="auto" w:fill="auto"/>
          </w:tcPr>
          <w:p w:rsidR="00B07399" w:rsidRPr="00CA04D8" w:rsidRDefault="00B07399" w:rsidP="00FC292C">
            <w:pPr>
              <w:pStyle w:val="tabletext"/>
              <w:rPr>
                <w:lang w:val="fr-FR"/>
              </w:rPr>
            </w:pPr>
            <w:r w:rsidRPr="00CA04D8">
              <w:rPr>
                <w:lang w:val="fr-FR"/>
              </w:rPr>
              <w:t>Fréquence, en minutes, à laquelle un client contactera l’hôte KMS avant de recevoir une licence.</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VLRenewalInterval</w:t>
            </w:r>
          </w:p>
        </w:tc>
        <w:tc>
          <w:tcPr>
            <w:tcW w:w="3386" w:type="dxa"/>
            <w:shd w:val="clear" w:color="auto" w:fill="auto"/>
          </w:tcPr>
          <w:p w:rsidR="00B07399" w:rsidRPr="00CA04D8" w:rsidRDefault="00B07399" w:rsidP="00FC292C">
            <w:pPr>
              <w:pStyle w:val="tabletext"/>
              <w:rPr>
                <w:lang w:val="fr-FR"/>
              </w:rPr>
            </w:pPr>
            <w:r w:rsidRPr="00CA04D8">
              <w:rPr>
                <w:lang w:val="fr-FR"/>
              </w:rPr>
              <w:t>Fréquence, en minutes, à laquelle un client contactera l’hôte KMS après avoir reçu une licence.</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KeyManagementServiceCurrentCount</w:t>
            </w:r>
          </w:p>
        </w:tc>
        <w:tc>
          <w:tcPr>
            <w:tcW w:w="3386" w:type="dxa"/>
            <w:shd w:val="clear" w:color="auto" w:fill="auto"/>
          </w:tcPr>
          <w:p w:rsidR="00B07399" w:rsidRPr="00CA04D8" w:rsidRDefault="00B07399" w:rsidP="00FC292C">
            <w:pPr>
              <w:pStyle w:val="tabletext"/>
              <w:rPr>
                <w:lang w:val="fr-FR"/>
              </w:rPr>
            </w:pPr>
            <w:r w:rsidRPr="00CA04D8">
              <w:rPr>
                <w:lang w:val="fr-FR"/>
              </w:rPr>
              <w:t xml:space="preserve">Nombre de clients KMS actuellement actifs sur l’hôte KMS. </w:t>
            </w:r>
            <w:r w:rsidRPr="00CA04D8">
              <w:rPr>
                <w:rStyle w:val="Strong"/>
                <w:lang w:val="fr-FR"/>
              </w:rPr>
              <w:t>-1</w:t>
            </w:r>
            <w:r w:rsidRPr="00CA04D8">
              <w:rPr>
                <w:lang w:val="fr-FR"/>
              </w:rPr>
              <w:t xml:space="preserve"> indique que l’hôte n’est pas activé en tant que service Gestionnaire de clés ou qu’il n’a reçu aucune demande </w:t>
            </w:r>
            <w:r w:rsidRPr="00CA04D8">
              <w:rPr>
                <w:lang w:val="fr-FR"/>
              </w:rPr>
              <w:lastRenderedPageBreak/>
              <w:t>de licence de la part des clients.</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RequiredClientCount</w:t>
            </w:r>
          </w:p>
        </w:tc>
        <w:tc>
          <w:tcPr>
            <w:tcW w:w="3386" w:type="dxa"/>
            <w:shd w:val="clear" w:color="auto" w:fill="auto"/>
          </w:tcPr>
          <w:p w:rsidR="00B07399" w:rsidRPr="00CA04D8" w:rsidRDefault="00B07399" w:rsidP="00FC292C">
            <w:pPr>
              <w:pStyle w:val="tabletext"/>
              <w:rPr>
                <w:lang w:val="fr-FR"/>
              </w:rPr>
            </w:pPr>
            <w:r w:rsidRPr="00CA04D8">
              <w:rPr>
                <w:lang w:val="fr-FR"/>
              </w:rPr>
              <w:t>Nombre minimal de clients devant se connecter à un hôte KMS afin d’activer les licences en volume.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PolicyCacheRefreshRequired</w:t>
            </w:r>
          </w:p>
        </w:tc>
        <w:tc>
          <w:tcPr>
            <w:tcW w:w="3386" w:type="dxa"/>
            <w:shd w:val="clear" w:color="auto" w:fill="auto"/>
          </w:tcPr>
          <w:p w:rsidR="00B07399" w:rsidRPr="00CA04D8" w:rsidRDefault="00B07399" w:rsidP="00FC292C">
            <w:pPr>
              <w:pStyle w:val="tabletext"/>
              <w:rPr>
                <w:lang w:val="fr-FR"/>
              </w:rPr>
            </w:pPr>
            <w:r w:rsidRPr="00CA04D8">
              <w:rPr>
                <w:lang w:val="fr-FR"/>
              </w:rPr>
              <w:t xml:space="preserve">Indique si le cache de stratégie de licence doit être mis à jour : </w:t>
            </w:r>
            <w:r w:rsidRPr="00CA04D8">
              <w:rPr>
                <w:rStyle w:val="Strong"/>
                <w:lang w:val="fr-FR"/>
              </w:rPr>
              <w:t>0</w:t>
            </w:r>
            <w:r w:rsidRPr="00CA04D8">
              <w:rPr>
                <w:lang w:val="fr-FR"/>
              </w:rPr>
              <w:t xml:space="preserve">=actualisation non requise, </w:t>
            </w:r>
            <w:r w:rsidRPr="00CA04D8">
              <w:rPr>
                <w:rStyle w:val="Strong"/>
                <w:lang w:val="fr-FR"/>
              </w:rPr>
              <w:t>1</w:t>
            </w:r>
            <w:r w:rsidRPr="00CA04D8">
              <w:rPr>
                <w:lang w:val="fr-FR"/>
              </w:rPr>
              <w:t>=actualisation requise.</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ClientMachineID</w:t>
            </w:r>
          </w:p>
        </w:tc>
        <w:tc>
          <w:tcPr>
            <w:tcW w:w="3386" w:type="dxa"/>
            <w:shd w:val="clear" w:color="auto" w:fill="auto"/>
          </w:tcPr>
          <w:p w:rsidR="00B07399" w:rsidRPr="00CA04D8" w:rsidRDefault="00B07399" w:rsidP="00FC292C">
            <w:pPr>
              <w:pStyle w:val="tabletext"/>
              <w:rPr>
                <w:lang w:val="fr-FR"/>
              </w:rPr>
            </w:pPr>
            <w:r w:rsidRPr="00CA04D8">
              <w:rPr>
                <w:lang w:val="fr-FR"/>
              </w:rPr>
              <w:t>Identificateur global unique (GUID) identifiant un client KMS auprès d’un hôte KMS. Le client inclut ce GUID dans les demandes qu’il envoie au service Gestionnaire de clés.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RemainingWindowsReArmCount</w:t>
            </w:r>
          </w:p>
        </w:tc>
        <w:tc>
          <w:tcPr>
            <w:tcW w:w="3386" w:type="dxa"/>
            <w:shd w:val="clear" w:color="auto" w:fill="auto"/>
          </w:tcPr>
          <w:p w:rsidR="00B07399" w:rsidRPr="00CA04D8" w:rsidRDefault="00B07399" w:rsidP="00FC292C">
            <w:pPr>
              <w:pStyle w:val="tabletext"/>
              <w:rPr>
                <w:lang w:val="fr-FR"/>
              </w:rPr>
            </w:pPr>
            <w:r w:rsidRPr="00CA04D8">
              <w:rPr>
                <w:lang w:val="fr-FR"/>
              </w:rPr>
              <w:t>Nombre de fois où le client peut encore être réarmé.</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KeyManagementServiceListeningPort</w:t>
            </w:r>
          </w:p>
        </w:tc>
        <w:tc>
          <w:tcPr>
            <w:tcW w:w="3386" w:type="dxa"/>
            <w:shd w:val="clear" w:color="auto" w:fill="auto"/>
          </w:tcPr>
          <w:p w:rsidR="00B07399" w:rsidRPr="00CA04D8" w:rsidRDefault="00B07399" w:rsidP="00FC292C">
            <w:pPr>
              <w:pStyle w:val="tabletext"/>
              <w:rPr>
                <w:lang w:val="fr-FR"/>
              </w:rPr>
            </w:pPr>
            <w:r w:rsidRPr="00CA04D8">
              <w:rPr>
                <w:lang w:val="fr-FR"/>
              </w:rPr>
              <w:t>Port TCP utilisé par l’hôte KMS pour écouter les demandes d’activation.</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KeyManagementServiceDnsPublishing</w:t>
            </w:r>
          </w:p>
        </w:tc>
        <w:tc>
          <w:tcPr>
            <w:tcW w:w="3386" w:type="dxa"/>
            <w:shd w:val="clear" w:color="auto" w:fill="auto"/>
          </w:tcPr>
          <w:p w:rsidR="00B07399" w:rsidRPr="00CA04D8" w:rsidRDefault="00B07399" w:rsidP="00FC292C">
            <w:pPr>
              <w:pStyle w:val="tabletext"/>
              <w:rPr>
                <w:lang w:val="fr-FR"/>
              </w:rPr>
            </w:pPr>
            <w:r w:rsidRPr="00CA04D8">
              <w:rPr>
                <w:lang w:val="fr-FR"/>
              </w:rPr>
              <w:t xml:space="preserve">Indique l’état de publication DNS d’un hôte KMS : </w:t>
            </w:r>
            <w:r w:rsidRPr="00CA04D8">
              <w:rPr>
                <w:rStyle w:val="Strong"/>
                <w:lang w:val="fr-FR"/>
              </w:rPr>
              <w:t>0</w:t>
            </w:r>
            <w:r w:rsidRPr="00CA04D8">
              <w:rPr>
                <w:lang w:val="fr-FR"/>
              </w:rPr>
              <w:t xml:space="preserve">=désactivé, </w:t>
            </w:r>
            <w:r w:rsidRPr="00CA04D8">
              <w:rPr>
                <w:rStyle w:val="Strong"/>
                <w:lang w:val="fr-FR"/>
              </w:rPr>
              <w:t>1</w:t>
            </w:r>
            <w:r w:rsidRPr="00CA04D8">
              <w:rPr>
                <w:lang w:val="fr-FR"/>
              </w:rPr>
              <w:t>=publication automatique activée (par défaut).</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KeyManagementServiceLowPriority</w:t>
            </w:r>
          </w:p>
        </w:tc>
        <w:tc>
          <w:tcPr>
            <w:tcW w:w="3386" w:type="dxa"/>
            <w:shd w:val="clear" w:color="auto" w:fill="auto"/>
          </w:tcPr>
          <w:p w:rsidR="00B07399" w:rsidRPr="00CA04D8" w:rsidRDefault="00B07399" w:rsidP="00FC292C">
            <w:pPr>
              <w:pStyle w:val="tabletext"/>
              <w:rPr>
                <w:lang w:val="fr-FR"/>
              </w:rPr>
            </w:pPr>
            <w:r w:rsidRPr="00CA04D8">
              <w:rPr>
                <w:lang w:val="fr-FR"/>
              </w:rPr>
              <w:t xml:space="preserve">Indique l’état de la priorité de thread du service Gestionnaire de clés : </w:t>
            </w:r>
            <w:r w:rsidRPr="00CA04D8">
              <w:rPr>
                <w:rStyle w:val="Strong"/>
                <w:lang w:val="fr-FR"/>
              </w:rPr>
              <w:t>0</w:t>
            </w:r>
            <w:r w:rsidRPr="00CA04D8">
              <w:rPr>
                <w:lang w:val="fr-FR"/>
              </w:rPr>
              <w:t xml:space="preserve">=Priorité normale (par défaut), </w:t>
            </w:r>
            <w:r w:rsidRPr="00CA04D8">
              <w:rPr>
                <w:rStyle w:val="Strong"/>
                <w:lang w:val="fr-FR"/>
              </w:rPr>
              <w:t>1</w:t>
            </w:r>
            <w:r w:rsidRPr="00CA04D8">
              <w:rPr>
                <w:lang w:val="fr-FR"/>
              </w:rPr>
              <w:t>=priorité basse.</w:t>
            </w:r>
          </w:p>
        </w:tc>
      </w:tr>
      <w:tr w:rsidR="00B07399" w:rsidRPr="00E56B4A"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KeyManagementServiceHostCaching</w:t>
            </w:r>
          </w:p>
        </w:tc>
        <w:tc>
          <w:tcPr>
            <w:tcW w:w="3386" w:type="dxa"/>
            <w:shd w:val="clear" w:color="auto" w:fill="auto"/>
          </w:tcPr>
          <w:p w:rsidR="00B07399" w:rsidRPr="00CA04D8" w:rsidRDefault="00B07399" w:rsidP="00FC292C">
            <w:pPr>
              <w:pStyle w:val="tabletext"/>
              <w:rPr>
                <w:lang w:val="fr-FR"/>
              </w:rPr>
            </w:pPr>
            <w:r w:rsidRPr="00CA04D8">
              <w:rPr>
                <w:lang w:val="fr-FR"/>
              </w:rPr>
              <w:t xml:space="preserve">Indique l’état de la mise en cache du nom et du port d’hôte KMS : </w:t>
            </w:r>
            <w:r w:rsidRPr="00CA04D8">
              <w:rPr>
                <w:rStyle w:val="Strong"/>
                <w:lang w:val="fr-FR"/>
              </w:rPr>
              <w:t>0</w:t>
            </w:r>
            <w:r w:rsidRPr="00CA04D8">
              <w:rPr>
                <w:lang w:val="fr-FR"/>
              </w:rPr>
              <w:t xml:space="preserve">=mise en cache désactivée, </w:t>
            </w:r>
            <w:r w:rsidRPr="00CA04D8">
              <w:rPr>
                <w:rStyle w:val="Strong"/>
                <w:lang w:val="fr-FR"/>
              </w:rPr>
              <w:t>1</w:t>
            </w:r>
            <w:r w:rsidRPr="00CA04D8">
              <w:rPr>
                <w:lang w:val="fr-FR"/>
              </w:rPr>
              <w:t>=mise en cache activée (par défaut).</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KeyManagementServiceUnlicensedRequests</w:t>
            </w:r>
          </w:p>
        </w:tc>
        <w:tc>
          <w:tcPr>
            <w:tcW w:w="3386" w:type="dxa"/>
            <w:shd w:val="clear" w:color="auto" w:fill="auto"/>
          </w:tcPr>
          <w:p w:rsidR="00B07399" w:rsidRPr="00CA04D8" w:rsidRDefault="00B07399" w:rsidP="00FC292C">
            <w:pPr>
              <w:pStyle w:val="tabletext"/>
              <w:rPr>
                <w:lang w:val="fr-FR"/>
              </w:rPr>
            </w:pPr>
            <w:r w:rsidRPr="00CA04D8">
              <w:rPr>
                <w:lang w:val="fr-FR"/>
              </w:rPr>
              <w:t xml:space="preserve">Nombre de demandes reçues par le service Gestionnaire de clés provenant de clients avec l’état de licence = 0 (Sans </w:t>
            </w:r>
            <w:r w:rsidRPr="00CA04D8">
              <w:rPr>
                <w:lang w:val="fr-FR"/>
              </w:rPr>
              <w:lastRenderedPageBreak/>
              <w:t>licence).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KeyManagementServiceLicensedRequests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1 (Avec licence).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KeyManagementServiceOOBGraceRequests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2 (Grâce initiale).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KeyManagementServiceOOTGraceRequests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3 (Grâce hors tolérance).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KeyManagementServiceNonGenuineGraceRequests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4 (Grâce pour version non authentique).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KeyManagementServiceNotificationRequests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5 (Notification).</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KeyManagementServiceTotalRequests</w:t>
            </w:r>
          </w:p>
        </w:tc>
        <w:tc>
          <w:tcPr>
            <w:tcW w:w="3386" w:type="dxa"/>
            <w:shd w:val="clear" w:color="auto" w:fill="auto"/>
          </w:tcPr>
          <w:p w:rsidR="00B07399" w:rsidRPr="00CA04D8" w:rsidRDefault="00B07399" w:rsidP="00FC292C">
            <w:pPr>
              <w:pStyle w:val="tabletext"/>
              <w:rPr>
                <w:lang w:val="fr-FR"/>
              </w:rPr>
            </w:pPr>
            <w:r w:rsidRPr="00CA04D8">
              <w:rPr>
                <w:lang w:val="fr-FR"/>
              </w:rPr>
              <w:t>Nombre total de demandes valides reçues par le service Gestionnaire de clés.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KeyManagementServiceFailedRequests</w:t>
            </w:r>
          </w:p>
        </w:tc>
        <w:tc>
          <w:tcPr>
            <w:tcW w:w="3386" w:type="dxa"/>
            <w:shd w:val="clear" w:color="auto" w:fill="auto"/>
          </w:tcPr>
          <w:p w:rsidR="00B07399" w:rsidRPr="00CA04D8" w:rsidRDefault="00B07399" w:rsidP="00FC292C">
            <w:pPr>
              <w:pStyle w:val="tabletext"/>
              <w:rPr>
                <w:lang w:val="fr-FR"/>
              </w:rPr>
            </w:pPr>
            <w:r w:rsidRPr="00CA04D8">
              <w:rPr>
                <w:lang w:val="fr-FR"/>
              </w:rPr>
              <w:t>Nombre total de demandes non valides reçues par le service Gestionnaire de clés.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KeyManagementServiceActivationDisabled</w:t>
            </w:r>
          </w:p>
        </w:tc>
        <w:tc>
          <w:tcPr>
            <w:tcW w:w="3386" w:type="dxa"/>
            <w:shd w:val="clear" w:color="auto" w:fill="auto"/>
          </w:tcPr>
          <w:p w:rsidR="00B07399" w:rsidRPr="00CA04D8" w:rsidRDefault="00B07399" w:rsidP="00FC292C">
            <w:pPr>
              <w:pStyle w:val="tabletext"/>
              <w:rPr>
                <w:lang w:val="fr-FR"/>
              </w:rPr>
            </w:pPr>
            <w:r w:rsidRPr="00CA04D8">
              <w:rPr>
                <w:lang w:val="fr-FR"/>
              </w:rPr>
              <w:t>Indique si l’activation en volume via le service Gestionnaire de clés est désactivée.</w:t>
            </w:r>
          </w:p>
        </w:tc>
      </w:tr>
      <w:tr w:rsidR="00C51AE4" w:rsidRPr="00CA04D8" w:rsidTr="00DF08E5">
        <w:trPr>
          <w:trHeight w:val="300"/>
        </w:trPr>
        <w:tc>
          <w:tcPr>
            <w:tcW w:w="9375" w:type="dxa"/>
            <w:gridSpan w:val="2"/>
            <w:shd w:val="clear" w:color="auto" w:fill="B8CCE4" w:themeFill="accent1" w:themeFillTint="66"/>
            <w:noWrap/>
          </w:tcPr>
          <w:p w:rsidR="00C51AE4" w:rsidRPr="00CA04D8" w:rsidRDefault="00C51AE4" w:rsidP="00C51AE4">
            <w:pPr>
              <w:pStyle w:val="tabletext"/>
              <w:rPr>
                <w:rStyle w:val="Strong"/>
                <w:lang w:val="fr-FR"/>
              </w:rPr>
            </w:pPr>
            <w:r w:rsidRPr="00CA04D8">
              <w:rPr>
                <w:rStyle w:val="Strong"/>
                <w:lang w:val="fr-FR"/>
              </w:rPr>
              <w:t>//Méthodes du service de gestion de licences des logiciels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InstallProductKey</w:t>
            </w:r>
          </w:p>
        </w:tc>
        <w:tc>
          <w:tcPr>
            <w:tcW w:w="3386" w:type="dxa"/>
            <w:shd w:val="clear" w:color="auto" w:fill="auto"/>
          </w:tcPr>
          <w:p w:rsidR="00B07399" w:rsidRPr="00CA04D8" w:rsidRDefault="00B07399" w:rsidP="00FC292C">
            <w:pPr>
              <w:pStyle w:val="tabletext"/>
              <w:rPr>
                <w:lang w:val="fr-FR"/>
              </w:rPr>
            </w:pPr>
            <w:r w:rsidRPr="00CA04D8">
              <w:rPr>
                <w:lang w:val="fr-FR"/>
              </w:rPr>
              <w:t>Installe une clé de produit.</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InstallLicense</w:t>
            </w:r>
          </w:p>
        </w:tc>
        <w:tc>
          <w:tcPr>
            <w:tcW w:w="3386" w:type="dxa"/>
            <w:shd w:val="clear" w:color="auto" w:fill="auto"/>
          </w:tcPr>
          <w:p w:rsidR="00B07399" w:rsidRPr="00CA04D8" w:rsidRDefault="00B07399" w:rsidP="00FC292C">
            <w:pPr>
              <w:pStyle w:val="tabletext"/>
              <w:rPr>
                <w:lang w:val="fr-FR"/>
              </w:rPr>
            </w:pPr>
            <w:r w:rsidRPr="00CA04D8">
              <w:rPr>
                <w:lang w:val="fr-FR"/>
              </w:rPr>
              <w:t>Installe une licence.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InstallLicensePackage</w:t>
            </w:r>
          </w:p>
        </w:tc>
        <w:tc>
          <w:tcPr>
            <w:tcW w:w="3386" w:type="dxa"/>
            <w:shd w:val="clear" w:color="auto" w:fill="auto"/>
          </w:tcPr>
          <w:p w:rsidR="00B07399" w:rsidRPr="00CA04D8" w:rsidRDefault="00B07399" w:rsidP="00FC292C">
            <w:pPr>
              <w:pStyle w:val="tabletext"/>
              <w:rPr>
                <w:lang w:val="fr-FR"/>
              </w:rPr>
            </w:pPr>
            <w:r w:rsidRPr="00CA04D8">
              <w:rPr>
                <w:lang w:val="fr-FR"/>
              </w:rPr>
              <w:t>Installe un package de licence pour le produit actuel.</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SetKeyManagementServiceMachine</w:t>
            </w:r>
          </w:p>
        </w:tc>
        <w:tc>
          <w:tcPr>
            <w:tcW w:w="3386" w:type="dxa"/>
            <w:shd w:val="clear" w:color="auto" w:fill="auto"/>
          </w:tcPr>
          <w:p w:rsidR="00B07399" w:rsidRPr="00CA04D8" w:rsidRDefault="00B07399" w:rsidP="00FC292C">
            <w:pPr>
              <w:pStyle w:val="tabletext"/>
              <w:rPr>
                <w:lang w:val="fr-FR"/>
              </w:rPr>
            </w:pPr>
            <w:r w:rsidRPr="00CA04D8">
              <w:rPr>
                <w:lang w:val="fr-FR"/>
              </w:rPr>
              <w:t>Définit le nom d’hôte KMS à utiliser pour l’activation en volume.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ClearKeyManagementServiceMachine</w:t>
            </w:r>
          </w:p>
        </w:tc>
        <w:tc>
          <w:tcPr>
            <w:tcW w:w="3386" w:type="dxa"/>
            <w:shd w:val="clear" w:color="auto" w:fill="auto"/>
          </w:tcPr>
          <w:p w:rsidR="00B07399" w:rsidRPr="00CA04D8" w:rsidRDefault="00B07399" w:rsidP="00FC292C">
            <w:pPr>
              <w:pStyle w:val="tabletext"/>
              <w:rPr>
                <w:lang w:val="fr-FR"/>
              </w:rPr>
            </w:pPr>
            <w:r w:rsidRPr="00CA04D8">
              <w:rPr>
                <w:lang w:val="fr-FR"/>
              </w:rPr>
              <w:t>Efface, le cas échéant, le nom d’hôte KMS configuré antérieurement.</w:t>
            </w:r>
          </w:p>
        </w:tc>
      </w:tr>
      <w:tr w:rsidR="00B07399" w:rsidRPr="00F9570F"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SetKeyManagementServicePort</w:t>
            </w:r>
          </w:p>
        </w:tc>
        <w:tc>
          <w:tcPr>
            <w:tcW w:w="3386" w:type="dxa"/>
            <w:shd w:val="clear" w:color="auto" w:fill="auto"/>
          </w:tcPr>
          <w:p w:rsidR="00B07399" w:rsidRPr="00CA04D8" w:rsidRDefault="00B07399" w:rsidP="00FC292C">
            <w:pPr>
              <w:pStyle w:val="tabletext"/>
              <w:rPr>
                <w:lang w:val="fr-FR"/>
              </w:rPr>
            </w:pPr>
            <w:r w:rsidRPr="00CA04D8">
              <w:rPr>
                <w:lang w:val="fr-FR"/>
              </w:rPr>
              <w:t>Définit le port TCP utilisé par un client pour effectuer des demandes auprès d’un hôte KMS. Si ce paramètre n’est pas spécifié, le port 1688 est utilisé.</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ClearKeyManagementServicePort</w:t>
            </w:r>
          </w:p>
        </w:tc>
        <w:tc>
          <w:tcPr>
            <w:tcW w:w="3386" w:type="dxa"/>
            <w:shd w:val="clear" w:color="auto" w:fill="auto"/>
          </w:tcPr>
          <w:p w:rsidR="00B07399" w:rsidRPr="00CA04D8" w:rsidRDefault="00B07399" w:rsidP="00FC292C">
            <w:pPr>
              <w:pStyle w:val="tabletext"/>
              <w:rPr>
                <w:lang w:val="fr-FR"/>
              </w:rPr>
            </w:pPr>
            <w:r w:rsidRPr="00CA04D8">
              <w:rPr>
                <w:lang w:val="fr-FR"/>
              </w:rPr>
              <w:t>Efface, le cas échéant, le numéro de port spécifié antérieurement.</w:t>
            </w:r>
          </w:p>
        </w:tc>
      </w:tr>
      <w:tr w:rsidR="00B07399" w:rsidRPr="00CA04D8" w:rsidTr="00C51AE4">
        <w:trPr>
          <w:trHeight w:val="12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SetVLActivationInterval</w:t>
            </w:r>
          </w:p>
        </w:tc>
        <w:tc>
          <w:tcPr>
            <w:tcW w:w="3386" w:type="dxa"/>
            <w:shd w:val="clear" w:color="auto" w:fill="auto"/>
          </w:tcPr>
          <w:p w:rsidR="00B07399" w:rsidRPr="00CA04D8" w:rsidRDefault="00B07399" w:rsidP="00FC292C">
            <w:pPr>
              <w:pStyle w:val="tabletext"/>
              <w:rPr>
                <w:lang w:val="fr-FR"/>
              </w:rPr>
            </w:pPr>
            <w:r w:rsidRPr="00CA04D8">
              <w:rPr>
                <w:lang w:val="fr-FR"/>
              </w:rPr>
              <w:t>Fréquence d’activation, en minutes, à laquelle les clients KMS contacteront l’hôte KMS avant de recevoir une licence. Cette fréquence doit être supérieure ou égale à 15 et inférieure ou égale à 43 200. Une erreur est renvoyée si la méthode est appelée alors que l’ordinateur n’est pas un service Gestionnaire de clés.</w:t>
            </w:r>
          </w:p>
        </w:tc>
      </w:tr>
      <w:tr w:rsidR="00B07399" w:rsidRPr="00CA04D8" w:rsidTr="00C51AE4">
        <w:trPr>
          <w:trHeight w:val="12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SetVLRenewalInterval</w:t>
            </w:r>
          </w:p>
        </w:tc>
        <w:tc>
          <w:tcPr>
            <w:tcW w:w="3386" w:type="dxa"/>
            <w:shd w:val="clear" w:color="auto" w:fill="auto"/>
          </w:tcPr>
          <w:p w:rsidR="00B07399" w:rsidRPr="00CA04D8" w:rsidRDefault="00B07399" w:rsidP="00FC292C">
            <w:pPr>
              <w:pStyle w:val="tabletext"/>
              <w:rPr>
                <w:lang w:val="fr-FR"/>
              </w:rPr>
            </w:pPr>
            <w:r w:rsidRPr="00CA04D8">
              <w:rPr>
                <w:lang w:val="fr-FR"/>
              </w:rPr>
              <w:t>Fréquence de renouvellement, en minutes, à laquelle les clients KMS contacteront l’hôte KMS après avoir reçu une licence. Cette fréquence doit être supérieure ou égale à 15 et inférieure ou égale à 43 200. Une erreur est renvoyée si la méthode est appelée alors que l’ordinateur n’est pas un service Gestionnaire de clés.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ClearProductKeyFromRegistry</w:t>
            </w:r>
          </w:p>
        </w:tc>
        <w:tc>
          <w:tcPr>
            <w:tcW w:w="3386" w:type="dxa"/>
            <w:shd w:val="clear" w:color="auto" w:fill="auto"/>
          </w:tcPr>
          <w:p w:rsidR="00B07399" w:rsidRPr="00CA04D8" w:rsidRDefault="00B07399" w:rsidP="00FC292C">
            <w:pPr>
              <w:pStyle w:val="tabletext"/>
              <w:rPr>
                <w:lang w:val="fr-FR"/>
              </w:rPr>
            </w:pPr>
            <w:r w:rsidRPr="00CA04D8">
              <w:rPr>
                <w:lang w:val="fr-FR"/>
              </w:rPr>
              <w:t>Efface la clé de produit du registre.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AcquireGenuineTicket</w:t>
            </w:r>
          </w:p>
        </w:tc>
        <w:tc>
          <w:tcPr>
            <w:tcW w:w="3386" w:type="dxa"/>
            <w:shd w:val="clear" w:color="auto" w:fill="auto"/>
          </w:tcPr>
          <w:p w:rsidR="00B07399" w:rsidRPr="00CA04D8" w:rsidRDefault="00B07399" w:rsidP="00FC292C">
            <w:pPr>
              <w:pStyle w:val="tabletext"/>
              <w:rPr>
                <w:lang w:val="fr-FR"/>
              </w:rPr>
            </w:pPr>
            <w:r w:rsidRPr="00CA04D8">
              <w:rPr>
                <w:lang w:val="fr-FR"/>
              </w:rPr>
              <w:t>Effectue la validation de l’authenticité en ligne. L’appel de cette méthode peut modifier l’état d’authenticité de l’ordinateur.</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ReArmWindows</w:t>
            </w:r>
          </w:p>
        </w:tc>
        <w:tc>
          <w:tcPr>
            <w:tcW w:w="3386" w:type="dxa"/>
            <w:shd w:val="clear" w:color="auto" w:fill="auto"/>
          </w:tcPr>
          <w:p w:rsidR="007B638C" w:rsidRPr="00CA04D8" w:rsidRDefault="00B07399" w:rsidP="00FC292C">
            <w:pPr>
              <w:pStyle w:val="tabletext"/>
              <w:rPr>
                <w:lang w:val="fr-FR"/>
              </w:rPr>
            </w:pPr>
            <w:r w:rsidRPr="00CA04D8">
              <w:rPr>
                <w:lang w:val="fr-FR"/>
              </w:rPr>
              <w:t xml:space="preserve">Réinitialise l’état de la licence de l’ordinateur à Grâce initiale (voir </w:t>
            </w:r>
            <w:r w:rsidRPr="00CA04D8">
              <w:rPr>
                <w:rStyle w:val="Strong"/>
                <w:lang w:val="fr-FR"/>
              </w:rPr>
              <w:t>État de la licence</w:t>
            </w:r>
            <w:r w:rsidRPr="00CA04D8">
              <w:rPr>
                <w:lang w:val="fr-FR"/>
              </w:rPr>
              <w:t>).</w:t>
            </w:r>
          </w:p>
          <w:p w:rsidR="00B07399" w:rsidRPr="00CA04D8" w:rsidRDefault="00B07399" w:rsidP="00E77C95">
            <w:pPr>
              <w:pStyle w:val="Alert"/>
              <w:rPr>
                <w:lang w:val="fr-FR"/>
              </w:rPr>
            </w:pPr>
            <w:r w:rsidRPr="00CA04D8">
              <w:rPr>
                <w:rFonts w:cs="Times New Roman"/>
                <w:b/>
                <w:lang w:val="fr-FR"/>
              </w:rPr>
              <w:t>Remarque</w:t>
            </w:r>
            <w:r w:rsidRPr="00CA04D8">
              <w:rPr>
                <w:rFonts w:cs="Cambria Math"/>
                <w:lang w:val="fr-FR"/>
              </w:rPr>
              <w:t>   </w:t>
            </w:r>
            <w:r w:rsidRPr="00CA04D8">
              <w:rPr>
                <w:rFonts w:cs="Times New Roman"/>
                <w:lang w:val="fr-FR"/>
              </w:rPr>
              <w:t>vous devez redémarrer le client pour que les modifications soient prises en compte.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RefreshLicenseStatus</w:t>
            </w:r>
          </w:p>
        </w:tc>
        <w:tc>
          <w:tcPr>
            <w:tcW w:w="3386" w:type="dxa"/>
            <w:shd w:val="clear" w:color="auto" w:fill="auto"/>
          </w:tcPr>
          <w:p w:rsidR="00B07399" w:rsidRPr="00CA04D8" w:rsidRDefault="00B07399" w:rsidP="00FC292C">
            <w:pPr>
              <w:pStyle w:val="tabletext"/>
              <w:rPr>
                <w:lang w:val="fr-FR"/>
              </w:rPr>
            </w:pPr>
            <w:r w:rsidRPr="00CA04D8">
              <w:rPr>
                <w:lang w:val="fr-FR"/>
              </w:rPr>
              <w:t>Met à jour l’état de la licence de Windows afin que les applications aient accès aux informations de licence actuelles.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SetKeyManagementServiceListeningPort</w:t>
            </w:r>
          </w:p>
        </w:tc>
        <w:tc>
          <w:tcPr>
            <w:tcW w:w="3386" w:type="dxa"/>
            <w:shd w:val="clear" w:color="auto" w:fill="auto"/>
          </w:tcPr>
          <w:p w:rsidR="00B07399" w:rsidRPr="00CA04D8" w:rsidRDefault="00B07399" w:rsidP="00FC292C">
            <w:pPr>
              <w:pStyle w:val="tabletext"/>
              <w:rPr>
                <w:lang w:val="fr-FR"/>
              </w:rPr>
            </w:pPr>
            <w:r w:rsidRPr="00CA04D8">
              <w:rPr>
                <w:lang w:val="fr-FR"/>
              </w:rPr>
              <w:t>Définit le port TCP utilisé par un hôte KMS pour écouter les demandes d’activation. S’applique uniquement aux hôtes KMS. Si ce paramètre n’est pas spécifié, le port 1688 est utilisé.</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ClearKeyManagementServiceListeningPort</w:t>
            </w:r>
          </w:p>
        </w:tc>
        <w:tc>
          <w:tcPr>
            <w:tcW w:w="3386" w:type="dxa"/>
            <w:shd w:val="clear" w:color="auto" w:fill="auto"/>
          </w:tcPr>
          <w:p w:rsidR="00B07399" w:rsidRPr="00CA04D8" w:rsidRDefault="00B07399" w:rsidP="00FC292C">
            <w:pPr>
              <w:pStyle w:val="tabletext"/>
              <w:rPr>
                <w:lang w:val="fr-FR"/>
              </w:rPr>
            </w:pPr>
            <w:r w:rsidRPr="00CA04D8">
              <w:rPr>
                <w:lang w:val="fr-FR"/>
              </w:rPr>
              <w:t>Efface, le cas échéant, le port d’écoute spécifié antérieurement. S’applique uniquement aux hôtes KMS.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DisableKeyManagementServiceDnsPublishing</w:t>
            </w:r>
          </w:p>
        </w:tc>
        <w:tc>
          <w:tcPr>
            <w:tcW w:w="3386" w:type="dxa"/>
            <w:shd w:val="clear" w:color="auto" w:fill="auto"/>
          </w:tcPr>
          <w:p w:rsidR="00B07399" w:rsidRPr="00CA04D8" w:rsidRDefault="00B07399" w:rsidP="00FC292C">
            <w:pPr>
              <w:pStyle w:val="tabletext"/>
              <w:rPr>
                <w:lang w:val="fr-FR"/>
              </w:rPr>
            </w:pPr>
            <w:r w:rsidRPr="00CA04D8">
              <w:rPr>
                <w:lang w:val="fr-FR"/>
              </w:rPr>
              <w:t xml:space="preserve">Active/désactive la publication DNS sur un ordinateur hôte KMS : </w:t>
            </w:r>
            <w:r w:rsidRPr="00CA04D8">
              <w:rPr>
                <w:rStyle w:val="Strong"/>
                <w:lang w:val="fr-FR"/>
              </w:rPr>
              <w:t>0</w:t>
            </w:r>
            <w:r w:rsidRPr="00CA04D8">
              <w:rPr>
                <w:lang w:val="fr-FR"/>
              </w:rPr>
              <w:t xml:space="preserve">=Activer, </w:t>
            </w:r>
            <w:r w:rsidRPr="00CA04D8">
              <w:rPr>
                <w:rStyle w:val="Strong"/>
                <w:lang w:val="fr-FR"/>
              </w:rPr>
              <w:t>1</w:t>
            </w:r>
            <w:r w:rsidRPr="00CA04D8">
              <w:rPr>
                <w:lang w:val="fr-FR"/>
              </w:rPr>
              <w:t>=Désactiver.</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EnableKeyManagementServiceLowPriority</w:t>
            </w:r>
          </w:p>
        </w:tc>
        <w:tc>
          <w:tcPr>
            <w:tcW w:w="3386" w:type="dxa"/>
            <w:shd w:val="clear" w:color="auto" w:fill="auto"/>
          </w:tcPr>
          <w:p w:rsidR="00B07399" w:rsidRPr="00CA04D8" w:rsidRDefault="00B07399" w:rsidP="00FC292C">
            <w:pPr>
              <w:pStyle w:val="tabletext"/>
              <w:rPr>
                <w:lang w:val="fr-FR"/>
              </w:rPr>
            </w:pPr>
            <w:r w:rsidRPr="00CA04D8">
              <w:rPr>
                <w:lang w:val="fr-FR"/>
              </w:rPr>
              <w:t xml:space="preserve">Active/désactive le service Gestionnaire de clés s’exécutant avec une priorité basse : </w:t>
            </w:r>
            <w:r w:rsidRPr="00CA04D8">
              <w:rPr>
                <w:rStyle w:val="Strong"/>
                <w:lang w:val="fr-FR"/>
              </w:rPr>
              <w:t>0</w:t>
            </w:r>
            <w:r w:rsidRPr="00CA04D8">
              <w:rPr>
                <w:lang w:val="fr-FR"/>
              </w:rPr>
              <w:t xml:space="preserve">=Désactiver, </w:t>
            </w:r>
            <w:r w:rsidRPr="00CA04D8">
              <w:rPr>
                <w:rStyle w:val="Strong"/>
                <w:lang w:val="fr-FR"/>
              </w:rPr>
              <w:t>1</w:t>
            </w:r>
            <w:r w:rsidRPr="00CA04D8">
              <w:rPr>
                <w:lang w:val="fr-FR"/>
              </w:rPr>
              <w:t>=Activer.</w:t>
            </w:r>
          </w:p>
        </w:tc>
      </w:tr>
      <w:tr w:rsidR="00B07399" w:rsidRPr="00F9570F"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DisableKeyManagementServiceHostCaching</w:t>
            </w:r>
          </w:p>
        </w:tc>
        <w:tc>
          <w:tcPr>
            <w:tcW w:w="3386" w:type="dxa"/>
            <w:shd w:val="clear" w:color="auto" w:fill="auto"/>
          </w:tcPr>
          <w:p w:rsidR="00B07399" w:rsidRPr="00CA04D8" w:rsidRDefault="00B07399" w:rsidP="00FC292C">
            <w:pPr>
              <w:pStyle w:val="tabletext"/>
              <w:rPr>
                <w:lang w:val="fr-FR"/>
              </w:rPr>
            </w:pPr>
            <w:r w:rsidRPr="00CA04D8">
              <w:rPr>
                <w:lang w:val="fr-FR"/>
              </w:rPr>
              <w:t xml:space="preserve">Active/désactive la mise en cache du nom et du port d’hôte KMS sur un </w:t>
            </w:r>
            <w:r w:rsidRPr="00CA04D8">
              <w:rPr>
                <w:lang w:val="fr-FR"/>
              </w:rPr>
              <w:lastRenderedPageBreak/>
              <w:t xml:space="preserve">ordinateur client de l’activation en volume : </w:t>
            </w:r>
            <w:r w:rsidRPr="00CA04D8">
              <w:rPr>
                <w:rStyle w:val="Strong"/>
                <w:lang w:val="fr-FR"/>
              </w:rPr>
              <w:t>0</w:t>
            </w:r>
            <w:r w:rsidRPr="00CA04D8">
              <w:rPr>
                <w:lang w:val="fr-FR"/>
              </w:rPr>
              <w:t xml:space="preserve">=Activer, </w:t>
            </w:r>
            <w:r w:rsidRPr="00CA04D8">
              <w:rPr>
                <w:rStyle w:val="Strong"/>
                <w:lang w:val="fr-FR"/>
              </w:rPr>
              <w:t>1</w:t>
            </w:r>
            <w:r w:rsidRPr="00CA04D8">
              <w:rPr>
                <w:lang w:val="fr-FR"/>
              </w:rPr>
              <w:t>=Désactiver.</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DisableKeyManagementServiceActivation</w:t>
            </w:r>
          </w:p>
        </w:tc>
        <w:tc>
          <w:tcPr>
            <w:tcW w:w="3386" w:type="dxa"/>
            <w:shd w:val="clear" w:color="auto" w:fill="auto"/>
          </w:tcPr>
          <w:p w:rsidR="00B07399" w:rsidRPr="00CA04D8" w:rsidRDefault="00B07399" w:rsidP="00FC292C">
            <w:pPr>
              <w:pStyle w:val="tabletext"/>
              <w:rPr>
                <w:lang w:val="fr-FR"/>
              </w:rPr>
            </w:pPr>
            <w:r w:rsidRPr="00CA04D8">
              <w:rPr>
                <w:lang w:val="fr-FR"/>
              </w:rPr>
              <w:t xml:space="preserve">Active/désactive l’activation en volume via un ordinateur KMS : </w:t>
            </w:r>
            <w:r w:rsidRPr="00CA04D8">
              <w:rPr>
                <w:rStyle w:val="Strong"/>
                <w:lang w:val="fr-FR"/>
              </w:rPr>
              <w:t>0</w:t>
            </w:r>
            <w:r w:rsidRPr="00CA04D8">
              <w:rPr>
                <w:lang w:val="fr-FR"/>
              </w:rPr>
              <w:t xml:space="preserve">=Activer, </w:t>
            </w:r>
            <w:r w:rsidRPr="00CA04D8">
              <w:rPr>
                <w:rStyle w:val="Strong"/>
                <w:lang w:val="fr-FR"/>
              </w:rPr>
              <w:t>1</w:t>
            </w:r>
            <w:r w:rsidRPr="00CA04D8">
              <w:rPr>
                <w:lang w:val="fr-FR"/>
              </w:rPr>
              <w:t>=Désactiver.</w:t>
            </w:r>
          </w:p>
        </w:tc>
      </w:tr>
      <w:tr w:rsidR="00B07399" w:rsidRPr="00F9570F"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DiscoveredKeyManagementServiceMachineName</w:t>
            </w:r>
          </w:p>
        </w:tc>
        <w:tc>
          <w:tcPr>
            <w:tcW w:w="3386" w:type="dxa"/>
            <w:shd w:val="clear" w:color="auto" w:fill="auto"/>
          </w:tcPr>
          <w:p w:rsidR="00B07399" w:rsidRPr="00CA04D8" w:rsidRDefault="00B07399" w:rsidP="00FC292C">
            <w:pPr>
              <w:pStyle w:val="tabletext"/>
              <w:rPr>
                <w:lang w:val="fr-FR"/>
              </w:rPr>
            </w:pPr>
            <w:r w:rsidRPr="00CA04D8">
              <w:rPr>
                <w:lang w:val="fr-FR"/>
              </w:rPr>
              <w:t>Dernier nom d’hôte KMS découvert par le biais de DNS.</w:t>
            </w:r>
          </w:p>
        </w:tc>
      </w:tr>
      <w:tr w:rsidR="00B07399" w:rsidRPr="00F9570F"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DiscoveredKeyManagementServiceMachinePort</w:t>
            </w:r>
          </w:p>
        </w:tc>
        <w:tc>
          <w:tcPr>
            <w:tcW w:w="3386" w:type="dxa"/>
            <w:shd w:val="clear" w:color="auto" w:fill="auto"/>
          </w:tcPr>
          <w:p w:rsidR="00B07399" w:rsidRPr="00CA04D8" w:rsidRDefault="00B07399" w:rsidP="00FC292C">
            <w:pPr>
              <w:pStyle w:val="tabletext"/>
              <w:rPr>
                <w:lang w:val="fr-FR"/>
              </w:rPr>
            </w:pPr>
            <w:r w:rsidRPr="00CA04D8">
              <w:rPr>
                <w:lang w:val="fr-FR"/>
              </w:rPr>
              <w:t>Dernier port d’hôte KMS découvert par le biais de DNS.</w:t>
            </w:r>
          </w:p>
        </w:tc>
      </w:tr>
      <w:tr w:rsidR="00C51AE4" w:rsidRPr="00CA04D8" w:rsidTr="00DF08E5">
        <w:trPr>
          <w:trHeight w:val="300"/>
        </w:trPr>
        <w:tc>
          <w:tcPr>
            <w:tcW w:w="9375" w:type="dxa"/>
            <w:gridSpan w:val="2"/>
            <w:shd w:val="clear" w:color="auto" w:fill="B8CCE4" w:themeFill="accent1" w:themeFillTint="66"/>
            <w:noWrap/>
          </w:tcPr>
          <w:p w:rsidR="00C51AE4" w:rsidRPr="00CA04D8" w:rsidRDefault="00C51AE4" w:rsidP="00C51AE4">
            <w:pPr>
              <w:pStyle w:val="tabletext"/>
              <w:rPr>
                <w:rStyle w:val="Strong"/>
                <w:lang w:val="fr-FR"/>
              </w:rPr>
            </w:pPr>
            <w:r w:rsidRPr="00CA04D8">
              <w:rPr>
                <w:rStyle w:val="Strong"/>
                <w:lang w:val="fr-FR"/>
              </w:rPr>
              <w:t>//Propriétés du service de gestion de licences des logiciels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ID</w:t>
            </w:r>
          </w:p>
        </w:tc>
        <w:tc>
          <w:tcPr>
            <w:tcW w:w="3386" w:type="dxa"/>
            <w:shd w:val="clear" w:color="auto" w:fill="auto"/>
          </w:tcPr>
          <w:p w:rsidR="00B07399" w:rsidRPr="00CA04D8" w:rsidRDefault="00B07399" w:rsidP="00FC292C">
            <w:pPr>
              <w:pStyle w:val="tabletext"/>
              <w:rPr>
                <w:lang w:val="fr-FR"/>
              </w:rPr>
            </w:pPr>
            <w:r w:rsidRPr="00CA04D8">
              <w:rPr>
                <w:lang w:val="fr-FR"/>
              </w:rPr>
              <w:t>Identificateur du produit</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Nom</w:t>
            </w:r>
          </w:p>
        </w:tc>
        <w:tc>
          <w:tcPr>
            <w:tcW w:w="3386" w:type="dxa"/>
            <w:shd w:val="clear" w:color="auto" w:fill="auto"/>
          </w:tcPr>
          <w:p w:rsidR="00B07399" w:rsidRPr="00CA04D8" w:rsidRDefault="00B07399" w:rsidP="00FC292C">
            <w:pPr>
              <w:pStyle w:val="tabletext"/>
              <w:rPr>
                <w:lang w:val="fr-FR"/>
              </w:rPr>
            </w:pPr>
            <w:r w:rsidRPr="00CA04D8">
              <w:rPr>
                <w:lang w:val="fr-FR"/>
              </w:rPr>
              <w:t>Nom du produit</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Description</w:t>
            </w:r>
          </w:p>
        </w:tc>
        <w:tc>
          <w:tcPr>
            <w:tcW w:w="3386" w:type="dxa"/>
            <w:shd w:val="clear" w:color="auto" w:fill="auto"/>
          </w:tcPr>
          <w:p w:rsidR="00B07399" w:rsidRPr="00CA04D8" w:rsidRDefault="00B07399" w:rsidP="00FC292C">
            <w:pPr>
              <w:pStyle w:val="tabletext"/>
              <w:rPr>
                <w:lang w:val="fr-FR"/>
              </w:rPr>
            </w:pPr>
            <w:r w:rsidRPr="00CA04D8">
              <w:rPr>
                <w:lang w:val="fr-FR"/>
              </w:rPr>
              <w:t>Description du produit</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ApplicationID</w:t>
            </w:r>
          </w:p>
        </w:tc>
        <w:tc>
          <w:tcPr>
            <w:tcW w:w="3386" w:type="dxa"/>
            <w:shd w:val="clear" w:color="auto" w:fill="auto"/>
          </w:tcPr>
          <w:p w:rsidR="00B07399" w:rsidRPr="00CA04D8" w:rsidRDefault="00B07399" w:rsidP="00FC292C">
            <w:pPr>
              <w:pStyle w:val="tabletext"/>
              <w:rPr>
                <w:lang w:val="fr-FR"/>
              </w:rPr>
            </w:pPr>
            <w:r w:rsidRPr="00CA04D8">
              <w:rPr>
                <w:lang w:val="fr-FR"/>
              </w:rPr>
              <w:t>ID de l’application du produit en cours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ProcessorURL</w:t>
            </w:r>
          </w:p>
        </w:tc>
        <w:tc>
          <w:tcPr>
            <w:tcW w:w="3386" w:type="dxa"/>
            <w:shd w:val="clear" w:color="auto" w:fill="auto"/>
          </w:tcPr>
          <w:p w:rsidR="00B07399" w:rsidRPr="00CA04D8" w:rsidRDefault="00B07399" w:rsidP="00FC292C">
            <w:pPr>
              <w:pStyle w:val="tabletext"/>
              <w:rPr>
                <w:lang w:val="fr-FR"/>
              </w:rPr>
            </w:pPr>
            <w:r w:rsidRPr="00CA04D8">
              <w:rPr>
                <w:lang w:val="fr-FR"/>
              </w:rPr>
              <w:t>URL du serveur de gestion de licence des logiciels pour le certificat de processus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MachineURL</w:t>
            </w:r>
          </w:p>
        </w:tc>
        <w:tc>
          <w:tcPr>
            <w:tcW w:w="3386" w:type="dxa"/>
            <w:shd w:val="clear" w:color="auto" w:fill="auto"/>
          </w:tcPr>
          <w:p w:rsidR="00B07399" w:rsidRPr="00CA04D8" w:rsidRDefault="00B07399" w:rsidP="00FC292C">
            <w:pPr>
              <w:pStyle w:val="tabletext"/>
              <w:rPr>
                <w:lang w:val="fr-FR"/>
              </w:rPr>
            </w:pPr>
            <w:r w:rsidRPr="00CA04D8">
              <w:rPr>
                <w:lang w:val="fr-FR"/>
              </w:rPr>
              <w:t>URL du serveur de gestion de licence des logiciels pour le certificat de liaison</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ProductKeyURL</w:t>
            </w:r>
          </w:p>
        </w:tc>
        <w:tc>
          <w:tcPr>
            <w:tcW w:w="3386" w:type="dxa"/>
            <w:shd w:val="clear" w:color="auto" w:fill="auto"/>
          </w:tcPr>
          <w:p w:rsidR="00B07399" w:rsidRPr="00CA04D8" w:rsidRDefault="00B07399" w:rsidP="00FC292C">
            <w:pPr>
              <w:pStyle w:val="tabletext"/>
              <w:rPr>
                <w:lang w:val="fr-FR"/>
              </w:rPr>
            </w:pPr>
            <w:r w:rsidRPr="00CA04D8">
              <w:rPr>
                <w:lang w:val="fr-FR"/>
              </w:rPr>
              <w:t>URL du serveur de gestion de licence des logiciels pour le certificat de produit</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UseLicenseURL</w:t>
            </w:r>
          </w:p>
        </w:tc>
        <w:tc>
          <w:tcPr>
            <w:tcW w:w="3386" w:type="dxa"/>
            <w:shd w:val="clear" w:color="auto" w:fill="auto"/>
          </w:tcPr>
          <w:p w:rsidR="00B07399" w:rsidRPr="00CA04D8" w:rsidRDefault="00B07399" w:rsidP="00FC292C">
            <w:pPr>
              <w:pStyle w:val="tabletext"/>
              <w:rPr>
                <w:lang w:val="fr-FR"/>
              </w:rPr>
            </w:pPr>
            <w:r w:rsidRPr="00CA04D8">
              <w:rPr>
                <w:lang w:val="fr-FR"/>
              </w:rPr>
              <w:t>URL du serveur de gestion de licence des logiciels pour la licence d’utilisateur</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LicenseStatus</w:t>
            </w:r>
          </w:p>
        </w:tc>
        <w:tc>
          <w:tcPr>
            <w:tcW w:w="3386" w:type="dxa"/>
            <w:shd w:val="clear" w:color="auto" w:fill="auto"/>
          </w:tcPr>
          <w:p w:rsidR="00B07399" w:rsidRPr="00CA04D8" w:rsidRDefault="00B07399" w:rsidP="008A25FF">
            <w:pPr>
              <w:pStyle w:val="tabletext"/>
              <w:rPr>
                <w:lang w:val="fr-FR"/>
              </w:rPr>
            </w:pPr>
            <w:r w:rsidRPr="00CA04D8">
              <w:rPr>
                <w:lang w:val="fr-FR"/>
              </w:rPr>
              <w:t>État de la licence de l’application de ce produit :</w:t>
            </w:r>
            <w:r w:rsidRPr="00CA04D8">
              <w:rPr>
                <w:lang w:val="fr-FR"/>
              </w:rPr>
              <w:br/>
            </w:r>
            <w:r w:rsidRPr="00CA04D8">
              <w:rPr>
                <w:lang w:val="fr-FR"/>
              </w:rPr>
              <w:br/>
            </w:r>
            <w:r w:rsidRPr="00CA04D8">
              <w:rPr>
                <w:rStyle w:val="Strong"/>
                <w:lang w:val="fr-FR"/>
              </w:rPr>
              <w:t>0</w:t>
            </w:r>
            <w:r w:rsidRPr="00CA04D8">
              <w:rPr>
                <w:lang w:val="fr-FR"/>
              </w:rPr>
              <w:t>=Sans licence,</w:t>
            </w:r>
            <w:r w:rsidRPr="00CA04D8">
              <w:rPr>
                <w:lang w:val="fr-FR"/>
              </w:rPr>
              <w:br/>
            </w:r>
            <w:r w:rsidRPr="00CA04D8">
              <w:rPr>
                <w:rStyle w:val="Strong"/>
                <w:lang w:val="fr-FR"/>
              </w:rPr>
              <w:t>1</w:t>
            </w:r>
            <w:r w:rsidRPr="00CA04D8">
              <w:rPr>
                <w:lang w:val="fr-FR"/>
              </w:rPr>
              <w:t>=Avec licence,</w:t>
            </w:r>
            <w:r w:rsidRPr="00CA04D8">
              <w:rPr>
                <w:lang w:val="fr-FR"/>
              </w:rPr>
              <w:br/>
            </w:r>
            <w:r w:rsidRPr="00CA04D8">
              <w:rPr>
                <w:rStyle w:val="Strong"/>
                <w:lang w:val="fr-FR"/>
              </w:rPr>
              <w:t>2</w:t>
            </w:r>
            <w:r w:rsidRPr="00CA04D8">
              <w:rPr>
                <w:lang w:val="fr-FR"/>
              </w:rPr>
              <w:t>=Grâce initiale,</w:t>
            </w:r>
            <w:r w:rsidRPr="00CA04D8">
              <w:rPr>
                <w:lang w:val="fr-FR"/>
              </w:rPr>
              <w:br/>
            </w:r>
            <w:r w:rsidRPr="00CA04D8">
              <w:rPr>
                <w:rStyle w:val="Strong"/>
                <w:lang w:val="fr-FR"/>
              </w:rPr>
              <w:t>3</w:t>
            </w:r>
            <w:r w:rsidRPr="00CA04D8">
              <w:rPr>
                <w:lang w:val="fr-FR"/>
              </w:rPr>
              <w:t>=Grâce hors tolérance,</w:t>
            </w:r>
            <w:r w:rsidRPr="00CA04D8">
              <w:rPr>
                <w:lang w:val="fr-FR"/>
              </w:rPr>
              <w:br/>
            </w:r>
            <w:r w:rsidRPr="00CA04D8">
              <w:rPr>
                <w:rStyle w:val="Strong"/>
                <w:lang w:val="fr-FR"/>
              </w:rPr>
              <w:t>4</w:t>
            </w:r>
            <w:r w:rsidRPr="00CA04D8">
              <w:rPr>
                <w:lang w:val="fr-FR"/>
              </w:rPr>
              <w:t>=Grâce pour version non authentique,</w:t>
            </w:r>
            <w:r w:rsidRPr="00CA04D8">
              <w:rPr>
                <w:lang w:val="fr-FR"/>
              </w:rPr>
              <w:br/>
            </w:r>
            <w:r w:rsidRPr="00CA04D8">
              <w:rPr>
                <w:rStyle w:val="Strong"/>
                <w:lang w:val="fr-FR"/>
              </w:rPr>
              <w:t>5</w:t>
            </w:r>
            <w:r w:rsidRPr="00CA04D8">
              <w:rPr>
                <w:lang w:val="fr-FR"/>
              </w:rPr>
              <w:t>=Notification,</w:t>
            </w:r>
            <w:r w:rsidRPr="00CA04D8">
              <w:rPr>
                <w:lang w:val="fr-FR"/>
              </w:rPr>
              <w:br/>
            </w:r>
            <w:r w:rsidRPr="00CA04D8">
              <w:rPr>
                <w:rStyle w:val="Strong"/>
                <w:lang w:val="fr-FR"/>
              </w:rPr>
              <w:t>6</w:t>
            </w:r>
            <w:r w:rsidRPr="00CA04D8">
              <w:rPr>
                <w:lang w:val="fr-FR"/>
              </w:rPr>
              <w:t>=Grâce étendue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LicenseStatusReason</w:t>
            </w:r>
          </w:p>
        </w:tc>
        <w:tc>
          <w:tcPr>
            <w:tcW w:w="3386" w:type="dxa"/>
            <w:shd w:val="clear" w:color="auto" w:fill="auto"/>
          </w:tcPr>
          <w:p w:rsidR="00B07399" w:rsidRPr="00CA04D8" w:rsidRDefault="00B07399" w:rsidP="00FC292C">
            <w:pPr>
              <w:pStyle w:val="tabletext"/>
              <w:rPr>
                <w:lang w:val="fr-FR"/>
              </w:rPr>
            </w:pPr>
            <w:r w:rsidRPr="00CA04D8">
              <w:rPr>
                <w:lang w:val="fr-FR"/>
              </w:rPr>
              <w:t>Code de diagnostic qui indique pourquoi un ordinateur présente un état de licence spécifique.</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GracePeriodRemaining</w:t>
            </w:r>
          </w:p>
        </w:tc>
        <w:tc>
          <w:tcPr>
            <w:tcW w:w="3386" w:type="dxa"/>
            <w:shd w:val="clear" w:color="auto" w:fill="auto"/>
          </w:tcPr>
          <w:p w:rsidR="00B07399" w:rsidRPr="00CA04D8" w:rsidRDefault="00B07399" w:rsidP="00FC292C">
            <w:pPr>
              <w:pStyle w:val="tabletext"/>
              <w:rPr>
                <w:lang w:val="fr-FR"/>
              </w:rPr>
            </w:pPr>
            <w:r w:rsidRPr="00CA04D8">
              <w:rPr>
                <w:lang w:val="fr-FR"/>
              </w:rPr>
              <w:t>Temps restant (en minutes) avant que l’application parent passe en mode Notification. Pour les clients en volume, il s’agit du temps restant avant qu’une réactivation soit nécessaire.</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EvaluationEndDate</w:t>
            </w:r>
          </w:p>
        </w:tc>
        <w:tc>
          <w:tcPr>
            <w:tcW w:w="3386" w:type="dxa"/>
            <w:shd w:val="clear" w:color="auto" w:fill="auto"/>
          </w:tcPr>
          <w:p w:rsidR="00B07399" w:rsidRPr="00CA04D8" w:rsidRDefault="00B07399" w:rsidP="00E77C95">
            <w:pPr>
              <w:pStyle w:val="tabletext"/>
              <w:rPr>
                <w:lang w:val="fr-FR"/>
              </w:rPr>
            </w:pPr>
            <w:r w:rsidRPr="00CA04D8">
              <w:rPr>
                <w:lang w:val="fr-FR"/>
              </w:rPr>
              <w:t>Date d’expiration de l’application de ce produit. Après cette date, l’</w:t>
            </w:r>
            <w:r w:rsidRPr="00CA04D8">
              <w:rPr>
                <w:rStyle w:val="Strong"/>
                <w:lang w:val="fr-FR"/>
              </w:rPr>
              <w:t>état de la licence</w:t>
            </w:r>
            <w:r w:rsidRPr="00CA04D8">
              <w:rPr>
                <w:lang w:val="fr-FR"/>
              </w:rPr>
              <w:t xml:space="preserve"> sera </w:t>
            </w:r>
            <w:r w:rsidRPr="00CA04D8">
              <w:rPr>
                <w:rStyle w:val="Strong"/>
                <w:lang w:val="fr-FR"/>
              </w:rPr>
              <w:t>Sans licence</w:t>
            </w:r>
            <w:r w:rsidRPr="00CA04D8">
              <w:rPr>
                <w:lang w:val="fr-FR"/>
              </w:rPr>
              <w:t xml:space="preserve"> et ne pourra pas être activé.</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OfflineInstallationId</w:t>
            </w:r>
          </w:p>
        </w:tc>
        <w:tc>
          <w:tcPr>
            <w:tcW w:w="3386" w:type="dxa"/>
            <w:shd w:val="clear" w:color="auto" w:fill="auto"/>
          </w:tcPr>
          <w:p w:rsidR="00B07399" w:rsidRPr="00CA04D8" w:rsidRDefault="00B07399" w:rsidP="00FC292C">
            <w:pPr>
              <w:pStyle w:val="tabletext"/>
              <w:rPr>
                <w:lang w:val="fr-FR"/>
              </w:rPr>
            </w:pPr>
            <w:r w:rsidRPr="00CA04D8">
              <w:rPr>
                <w:lang w:val="fr-FR"/>
              </w:rPr>
              <w:t>Identificateur pour l’application de ce produit qui peut être utilisé pour l’activation par téléphone ou hors connexion. Renvoie la valeur Null si aucune clé de produit n’est installée.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PartialProductKey</w:t>
            </w:r>
          </w:p>
        </w:tc>
        <w:tc>
          <w:tcPr>
            <w:tcW w:w="3386" w:type="dxa"/>
            <w:shd w:val="clear" w:color="auto" w:fill="auto"/>
          </w:tcPr>
          <w:p w:rsidR="00B07399" w:rsidRPr="00CA04D8" w:rsidRDefault="00B07399" w:rsidP="00E77C95">
            <w:pPr>
              <w:pStyle w:val="tabletext"/>
              <w:rPr>
                <w:lang w:val="fr-FR"/>
              </w:rPr>
            </w:pPr>
            <w:r w:rsidRPr="00CA04D8">
              <w:rPr>
                <w:lang w:val="fr-FR"/>
              </w:rPr>
              <w:t>Cinq derniers caractères de la clé de ce produit. Renvoie la valeur Null si aucune clé de produit n’est installée.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ProductKeyID</w:t>
            </w:r>
          </w:p>
        </w:tc>
        <w:tc>
          <w:tcPr>
            <w:tcW w:w="3386" w:type="dxa"/>
            <w:shd w:val="clear" w:color="auto" w:fill="auto"/>
          </w:tcPr>
          <w:p w:rsidR="00B07399" w:rsidRPr="00CA04D8" w:rsidRDefault="00B07399" w:rsidP="00FC292C">
            <w:pPr>
              <w:pStyle w:val="tabletext"/>
              <w:rPr>
                <w:lang w:val="fr-FR"/>
              </w:rPr>
            </w:pPr>
            <w:r w:rsidRPr="00CA04D8">
              <w:rPr>
                <w:lang w:val="fr-FR"/>
              </w:rPr>
              <w:t>ID de clé de produit. Renvoie la valeur Null si aucune clé de produit n’est installée.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LicenseFamily</w:t>
            </w:r>
          </w:p>
        </w:tc>
        <w:tc>
          <w:tcPr>
            <w:tcW w:w="3386" w:type="dxa"/>
            <w:shd w:val="clear" w:color="auto" w:fill="auto"/>
          </w:tcPr>
          <w:p w:rsidR="00B07399" w:rsidRPr="00CA04D8" w:rsidRDefault="00B07399" w:rsidP="00FC292C">
            <w:pPr>
              <w:pStyle w:val="tabletext"/>
              <w:rPr>
                <w:lang w:val="fr-FR"/>
              </w:rPr>
            </w:pPr>
            <w:r w:rsidRPr="00CA04D8">
              <w:rPr>
                <w:lang w:val="fr-FR"/>
              </w:rPr>
              <w:t>Identificateur de famille de la référence (SKU) utilisée pour déterminer les relations de licence pour les composants additionnels.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LicenseDependsOn</w:t>
            </w:r>
          </w:p>
        </w:tc>
        <w:tc>
          <w:tcPr>
            <w:tcW w:w="3386" w:type="dxa"/>
            <w:shd w:val="clear" w:color="auto" w:fill="auto"/>
          </w:tcPr>
          <w:p w:rsidR="00B07399" w:rsidRPr="00CA04D8" w:rsidRDefault="00B07399" w:rsidP="00FC292C">
            <w:pPr>
              <w:pStyle w:val="tabletext"/>
              <w:rPr>
                <w:lang w:val="fr-FR"/>
              </w:rPr>
            </w:pPr>
            <w:r w:rsidRPr="00CA04D8">
              <w:rPr>
                <w:lang w:val="fr-FR"/>
              </w:rPr>
              <w:t>Identificateur de dépendance de la famille de références (SKU) utilisée pour déterminer les relations de licence pour les composants additionnels.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LicenseIsAddon</w:t>
            </w:r>
          </w:p>
        </w:tc>
        <w:tc>
          <w:tcPr>
            <w:tcW w:w="3386" w:type="dxa"/>
            <w:shd w:val="clear" w:color="auto" w:fill="auto"/>
          </w:tcPr>
          <w:p w:rsidR="00B07399" w:rsidRPr="00CA04D8" w:rsidRDefault="00B07399" w:rsidP="00FC292C">
            <w:pPr>
              <w:pStyle w:val="tabletext"/>
              <w:rPr>
                <w:lang w:val="fr-FR"/>
              </w:rPr>
            </w:pPr>
            <w:r w:rsidRPr="00CA04D8">
              <w:rPr>
                <w:lang w:val="fr-FR"/>
              </w:rPr>
              <w:t xml:space="preserve">Renvoie la valeur </w:t>
            </w:r>
            <w:r w:rsidRPr="00CA04D8">
              <w:rPr>
                <w:rStyle w:val="Strong"/>
                <w:lang w:val="fr-FR"/>
              </w:rPr>
              <w:t>True</w:t>
            </w:r>
            <w:r w:rsidRPr="00CA04D8">
              <w:rPr>
                <w:lang w:val="fr-FR"/>
              </w:rPr>
              <w:t xml:space="preserve"> si le produit est identifié en tant </w:t>
            </w:r>
            <w:r w:rsidRPr="00CA04D8">
              <w:rPr>
                <w:lang w:val="fr-FR"/>
              </w:rPr>
              <w:lastRenderedPageBreak/>
              <w:t>que licence de composant additionnel.</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VLActivationInterval</w:t>
            </w:r>
          </w:p>
        </w:tc>
        <w:tc>
          <w:tcPr>
            <w:tcW w:w="3386" w:type="dxa"/>
            <w:shd w:val="clear" w:color="auto" w:fill="auto"/>
          </w:tcPr>
          <w:p w:rsidR="00B07399" w:rsidRPr="00CA04D8" w:rsidRDefault="00B07399" w:rsidP="00FC292C">
            <w:pPr>
              <w:pStyle w:val="tabletext"/>
              <w:rPr>
                <w:lang w:val="fr-FR"/>
              </w:rPr>
            </w:pPr>
            <w:r w:rsidRPr="00CA04D8">
              <w:rPr>
                <w:lang w:val="fr-FR"/>
              </w:rPr>
              <w:t>Fréquence, en minutes, à laquelle un client contactera l’hôte KMS avant l’attribution d’une licence au produit.</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VLRenewalInterval</w:t>
            </w:r>
          </w:p>
        </w:tc>
        <w:tc>
          <w:tcPr>
            <w:tcW w:w="3386" w:type="dxa"/>
            <w:shd w:val="clear" w:color="auto" w:fill="auto"/>
          </w:tcPr>
          <w:p w:rsidR="00B07399" w:rsidRPr="00CA04D8" w:rsidRDefault="00B07399" w:rsidP="00FC292C">
            <w:pPr>
              <w:pStyle w:val="tabletext"/>
              <w:rPr>
                <w:lang w:val="fr-FR"/>
              </w:rPr>
            </w:pPr>
            <w:r w:rsidRPr="00CA04D8">
              <w:rPr>
                <w:lang w:val="fr-FR"/>
              </w:rPr>
              <w:t>Fréquence, en minutes, à laquelle un client contactera l’hôte KMS après l’attribution d’une licence au produit.</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KeyManagementServiceProductKeyID</w:t>
            </w:r>
          </w:p>
        </w:tc>
        <w:tc>
          <w:tcPr>
            <w:tcW w:w="3386" w:type="dxa"/>
            <w:shd w:val="clear" w:color="auto" w:fill="auto"/>
          </w:tcPr>
          <w:p w:rsidR="00B07399" w:rsidRPr="00CA04D8" w:rsidRDefault="00B07399" w:rsidP="00FC292C">
            <w:pPr>
              <w:pStyle w:val="tabletext"/>
              <w:rPr>
                <w:lang w:val="fr-FR"/>
              </w:rPr>
            </w:pPr>
            <w:r w:rsidRPr="00CA04D8">
              <w:rPr>
                <w:lang w:val="fr-FR"/>
              </w:rPr>
              <w:t>ID de clé de produit du service Gestionnaire de clés. Renvoie la valeur Null si non applicable.</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KeyManagementServiceMachine</w:t>
            </w:r>
          </w:p>
        </w:tc>
        <w:tc>
          <w:tcPr>
            <w:tcW w:w="3386" w:type="dxa"/>
            <w:shd w:val="clear" w:color="auto" w:fill="auto"/>
          </w:tcPr>
          <w:p w:rsidR="00B07399" w:rsidRPr="00CA04D8" w:rsidRDefault="00B07399" w:rsidP="00FC292C">
            <w:pPr>
              <w:pStyle w:val="tabletext"/>
              <w:rPr>
                <w:lang w:val="fr-FR"/>
              </w:rPr>
            </w:pPr>
            <w:r w:rsidRPr="00CA04D8">
              <w:rPr>
                <w:lang w:val="fr-FR"/>
              </w:rPr>
              <w:t xml:space="preserve">Nom de l’hôte KMS. Renvoie la valeur Null si </w:t>
            </w:r>
            <w:r w:rsidRPr="00CA04D8">
              <w:rPr>
                <w:rStyle w:val="Strong"/>
                <w:lang w:val="fr-FR"/>
              </w:rPr>
              <w:t>SetKeyManagementServiceMachine</w:t>
            </w:r>
            <w:r w:rsidRPr="00CA04D8">
              <w:rPr>
                <w:lang w:val="fr-FR"/>
              </w:rPr>
              <w:t xml:space="preserve"> n’a pas été appelé.</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KeyManagementServicePort</w:t>
            </w:r>
          </w:p>
        </w:tc>
        <w:tc>
          <w:tcPr>
            <w:tcW w:w="3386" w:type="dxa"/>
            <w:shd w:val="clear" w:color="auto" w:fill="auto"/>
          </w:tcPr>
          <w:p w:rsidR="00B07399" w:rsidRPr="00CA04D8" w:rsidRDefault="00B07399" w:rsidP="00FC292C">
            <w:pPr>
              <w:pStyle w:val="tabletext"/>
              <w:rPr>
                <w:lang w:val="fr-FR"/>
              </w:rPr>
            </w:pPr>
            <w:r w:rsidRPr="00CA04D8">
              <w:rPr>
                <w:lang w:val="fr-FR"/>
              </w:rPr>
              <w:t xml:space="preserve">Port TCP utilisé par les clients pour envoyer des demandes d’activation du service Gestionnaire de clés. Renvoie </w:t>
            </w:r>
            <w:r w:rsidRPr="00CA04D8">
              <w:rPr>
                <w:rStyle w:val="Strong"/>
                <w:lang w:val="fr-FR"/>
              </w:rPr>
              <w:t>0</w:t>
            </w:r>
            <w:r w:rsidRPr="00CA04D8">
              <w:rPr>
                <w:lang w:val="fr-FR"/>
              </w:rPr>
              <w:t xml:space="preserve"> si </w:t>
            </w:r>
            <w:r w:rsidRPr="00CA04D8">
              <w:rPr>
                <w:rStyle w:val="Strong"/>
                <w:lang w:val="fr-FR"/>
              </w:rPr>
              <w:t>SetKeyManagementServicePort</w:t>
            </w:r>
            <w:r w:rsidRPr="00CA04D8">
              <w:rPr>
                <w:lang w:val="fr-FR"/>
              </w:rPr>
              <w:t xml:space="preserve"> n’a pas été appelé.</w:t>
            </w:r>
          </w:p>
        </w:tc>
      </w:tr>
      <w:tr w:rsidR="00B07399" w:rsidRPr="00F9570F"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DiscoveredKeyManagementServiceMachineName</w:t>
            </w:r>
          </w:p>
        </w:tc>
        <w:tc>
          <w:tcPr>
            <w:tcW w:w="3386" w:type="dxa"/>
            <w:shd w:val="clear" w:color="auto" w:fill="auto"/>
          </w:tcPr>
          <w:p w:rsidR="00B07399" w:rsidRPr="00CA04D8" w:rsidRDefault="00B07399" w:rsidP="00FC292C">
            <w:pPr>
              <w:pStyle w:val="tabletext"/>
              <w:rPr>
                <w:lang w:val="fr-FR"/>
              </w:rPr>
            </w:pPr>
            <w:r w:rsidRPr="00CA04D8">
              <w:rPr>
                <w:lang w:val="fr-FR"/>
              </w:rPr>
              <w:t>Dernier nom d’hôte KMS découvert par le biais de DNS.</w:t>
            </w:r>
          </w:p>
        </w:tc>
      </w:tr>
      <w:tr w:rsidR="00B07399" w:rsidRPr="00F9570F"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DiscoveredKeyManagementServiceMachinePort</w:t>
            </w:r>
          </w:p>
        </w:tc>
        <w:tc>
          <w:tcPr>
            <w:tcW w:w="3386" w:type="dxa"/>
            <w:shd w:val="clear" w:color="auto" w:fill="auto"/>
          </w:tcPr>
          <w:p w:rsidR="00B07399" w:rsidRPr="00CA04D8" w:rsidRDefault="00B07399" w:rsidP="00FC292C">
            <w:pPr>
              <w:pStyle w:val="tabletext"/>
              <w:rPr>
                <w:lang w:val="fr-FR"/>
              </w:rPr>
            </w:pPr>
            <w:r w:rsidRPr="00CA04D8">
              <w:rPr>
                <w:lang w:val="fr-FR"/>
              </w:rPr>
              <w:t>Dernier port d’hôte KMS découvert par le biais de DNS.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IsKeyManagementServiceMachine</w:t>
            </w:r>
          </w:p>
        </w:tc>
        <w:tc>
          <w:tcPr>
            <w:tcW w:w="3386" w:type="dxa"/>
            <w:shd w:val="clear" w:color="auto" w:fill="auto"/>
          </w:tcPr>
          <w:p w:rsidR="00B07399" w:rsidRPr="00CA04D8" w:rsidRDefault="00B07399" w:rsidP="00FC292C">
            <w:pPr>
              <w:pStyle w:val="tabletext"/>
              <w:rPr>
                <w:lang w:val="fr-FR"/>
              </w:rPr>
            </w:pPr>
            <w:r w:rsidRPr="00CA04D8">
              <w:rPr>
                <w:lang w:val="fr-FR"/>
              </w:rPr>
              <w:t xml:space="preserve">Indique si le service Gestionnaire de clés est activé sur l’ordinateur : </w:t>
            </w:r>
            <w:r w:rsidRPr="00CA04D8">
              <w:rPr>
                <w:rStyle w:val="Strong"/>
                <w:lang w:val="fr-FR"/>
              </w:rPr>
              <w:t>1</w:t>
            </w:r>
            <w:r w:rsidRPr="00CA04D8">
              <w:rPr>
                <w:lang w:val="fr-FR"/>
              </w:rPr>
              <w:t xml:space="preserve"> signifie oui, </w:t>
            </w:r>
            <w:r w:rsidRPr="00CA04D8">
              <w:rPr>
                <w:rStyle w:val="Strong"/>
                <w:lang w:val="fr-FR"/>
              </w:rPr>
              <w:t>0</w:t>
            </w:r>
            <w:r w:rsidRPr="00CA04D8">
              <w:rPr>
                <w:lang w:val="fr-FR"/>
              </w:rPr>
              <w:t xml:space="preserve"> non.</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KeyManagementServiceCurrentCount</w:t>
            </w:r>
          </w:p>
        </w:tc>
        <w:tc>
          <w:tcPr>
            <w:tcW w:w="3386" w:type="dxa"/>
            <w:shd w:val="clear" w:color="auto" w:fill="auto"/>
          </w:tcPr>
          <w:p w:rsidR="00B07399" w:rsidRPr="00CA04D8" w:rsidRDefault="00B07399" w:rsidP="00FC292C">
            <w:pPr>
              <w:pStyle w:val="tabletext"/>
              <w:rPr>
                <w:lang w:val="fr-FR"/>
              </w:rPr>
            </w:pPr>
            <w:r w:rsidRPr="00CA04D8">
              <w:rPr>
                <w:lang w:val="fr-FR"/>
              </w:rPr>
              <w:t xml:space="preserve">Nombre de clients KMS actuellement actifs sur l’hôte KMS. </w:t>
            </w:r>
            <w:r w:rsidRPr="00CA04D8">
              <w:rPr>
                <w:rStyle w:val="Strong"/>
                <w:lang w:val="fr-FR"/>
              </w:rPr>
              <w:t>-1</w:t>
            </w:r>
            <w:r w:rsidRPr="00CA04D8">
              <w:rPr>
                <w:lang w:val="fr-FR"/>
              </w:rPr>
              <w:t xml:space="preserve"> indique que l’ordinateur n’est pas activé en tant que service Gestionnaire de clés ou qu’il n’a reçu aucune demande </w:t>
            </w:r>
            <w:r w:rsidRPr="00CA04D8">
              <w:rPr>
                <w:lang w:val="fr-FR"/>
              </w:rPr>
              <w:lastRenderedPageBreak/>
              <w:t>de licence de la part des clients.</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RequiredClientCount</w:t>
            </w:r>
          </w:p>
        </w:tc>
        <w:tc>
          <w:tcPr>
            <w:tcW w:w="3386" w:type="dxa"/>
            <w:shd w:val="clear" w:color="auto" w:fill="auto"/>
          </w:tcPr>
          <w:p w:rsidR="00B07399" w:rsidRPr="00CA04D8" w:rsidRDefault="00B07399" w:rsidP="00FC292C">
            <w:pPr>
              <w:pStyle w:val="tabletext"/>
              <w:rPr>
                <w:lang w:val="fr-FR"/>
              </w:rPr>
            </w:pPr>
            <w:r w:rsidRPr="00CA04D8">
              <w:rPr>
                <w:lang w:val="fr-FR"/>
              </w:rPr>
              <w:t>Nombre minimal de clients devant se connecter à un hôte KMS afin d’activer les licences en volume.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KeyManagementServiceUnlicensedRequests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0 (Sans licence).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KeyManagementServiceLicensedRequests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1 (Avec licence).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KeyManagementServiceOOBGraceRequests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2 (Grâce initiale).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KeyManagementServiceOOTGraceRequests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3 (Grâce hors tolérance).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KeyManagementServiceNonGenuineGraceRequests</w:t>
            </w:r>
          </w:p>
        </w:tc>
        <w:tc>
          <w:tcPr>
            <w:tcW w:w="3386" w:type="dxa"/>
            <w:shd w:val="clear" w:color="auto" w:fill="auto"/>
          </w:tcPr>
          <w:p w:rsidR="00B07399" w:rsidRPr="00CA04D8" w:rsidRDefault="00B07399" w:rsidP="00FC292C">
            <w:pPr>
              <w:pStyle w:val="tabletext"/>
              <w:rPr>
                <w:lang w:val="fr-FR"/>
              </w:rPr>
            </w:pPr>
            <w:r w:rsidRPr="00CA04D8">
              <w:rPr>
                <w:lang w:val="fr-FR"/>
              </w:rPr>
              <w:t>Nombre de demandes reçues par le service Gestionnaire de clés provenant de clients avec l’état de licence = 4 (Grâce pour version non authentique).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KeyManagementServiceTotalRequests</w:t>
            </w:r>
          </w:p>
        </w:tc>
        <w:tc>
          <w:tcPr>
            <w:tcW w:w="3386" w:type="dxa"/>
            <w:shd w:val="clear" w:color="auto" w:fill="auto"/>
          </w:tcPr>
          <w:p w:rsidR="00B07399" w:rsidRPr="00CA04D8" w:rsidRDefault="00B07399" w:rsidP="00FC292C">
            <w:pPr>
              <w:pStyle w:val="tabletext"/>
              <w:rPr>
                <w:lang w:val="fr-FR"/>
              </w:rPr>
            </w:pPr>
            <w:r w:rsidRPr="00CA04D8">
              <w:rPr>
                <w:lang w:val="fr-FR"/>
              </w:rPr>
              <w:t>Nombre total de demandes valides reçues par le service Gestionnaire de clés.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KeyManagementServiceFailedRequests</w:t>
            </w:r>
          </w:p>
        </w:tc>
        <w:tc>
          <w:tcPr>
            <w:tcW w:w="3386" w:type="dxa"/>
            <w:shd w:val="clear" w:color="auto" w:fill="auto"/>
          </w:tcPr>
          <w:p w:rsidR="00B07399" w:rsidRPr="00CA04D8" w:rsidRDefault="00B07399" w:rsidP="00FC292C">
            <w:pPr>
              <w:pStyle w:val="tabletext"/>
              <w:rPr>
                <w:lang w:val="fr-FR"/>
              </w:rPr>
            </w:pPr>
            <w:r w:rsidRPr="00CA04D8">
              <w:rPr>
                <w:lang w:val="fr-FR"/>
              </w:rPr>
              <w:t>Nombre total de demandes infructueuses reçues par le service Gestionnaire de clés.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KeyManagementServiceNotificationRequests</w:t>
            </w:r>
          </w:p>
        </w:tc>
        <w:tc>
          <w:tcPr>
            <w:tcW w:w="3386" w:type="dxa"/>
            <w:shd w:val="clear" w:color="auto" w:fill="auto"/>
          </w:tcPr>
          <w:p w:rsidR="00B07399" w:rsidRPr="00CA04D8" w:rsidRDefault="00B07399" w:rsidP="00FC292C">
            <w:pPr>
              <w:pStyle w:val="tabletext"/>
              <w:rPr>
                <w:lang w:val="fr-FR"/>
              </w:rPr>
            </w:pPr>
            <w:r w:rsidRPr="00CA04D8">
              <w:rPr>
                <w:lang w:val="fr-FR"/>
              </w:rPr>
              <w:t xml:space="preserve">Nombre de demandes reçues par le service </w:t>
            </w:r>
            <w:r w:rsidRPr="00CA04D8">
              <w:rPr>
                <w:lang w:val="fr-FR"/>
              </w:rPr>
              <w:lastRenderedPageBreak/>
              <w:t>Gestionnaire de clés provenant de clients avec l’état de licence = 5 (Notification).</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GenuineStatus</w:t>
            </w:r>
          </w:p>
        </w:tc>
        <w:tc>
          <w:tcPr>
            <w:tcW w:w="3386" w:type="dxa"/>
            <w:shd w:val="clear" w:color="auto" w:fill="auto"/>
          </w:tcPr>
          <w:p w:rsidR="00B07399" w:rsidRPr="00CA04D8" w:rsidRDefault="00B07399" w:rsidP="00FC292C">
            <w:pPr>
              <w:pStyle w:val="tabletext"/>
              <w:rPr>
                <w:lang w:val="fr-FR"/>
              </w:rPr>
            </w:pPr>
            <w:r w:rsidRPr="00CA04D8">
              <w:rPr>
                <w:lang w:val="fr-FR"/>
              </w:rPr>
              <w:t>État authentique pour l’application de ce produit.</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ExtendedGrace</w:t>
            </w:r>
          </w:p>
        </w:tc>
        <w:tc>
          <w:tcPr>
            <w:tcW w:w="3386" w:type="dxa"/>
            <w:shd w:val="clear" w:color="auto" w:fill="auto"/>
          </w:tcPr>
          <w:p w:rsidR="00B07399" w:rsidRPr="00CA04D8" w:rsidRDefault="00B07399" w:rsidP="00FC292C">
            <w:pPr>
              <w:pStyle w:val="tabletext"/>
              <w:rPr>
                <w:lang w:val="fr-FR"/>
              </w:rPr>
            </w:pPr>
            <w:r w:rsidRPr="00CA04D8">
              <w:rPr>
                <w:lang w:val="fr-FR"/>
              </w:rPr>
              <w:t>Temps de grâce étendu, en minutes, avant que l’application parente ne perde sa licence.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TrustedTime</w:t>
            </w:r>
          </w:p>
        </w:tc>
        <w:tc>
          <w:tcPr>
            <w:tcW w:w="3386" w:type="dxa"/>
            <w:shd w:val="clear" w:color="auto" w:fill="auto"/>
          </w:tcPr>
          <w:p w:rsidR="00B07399" w:rsidRPr="00CA04D8" w:rsidRDefault="00B07399" w:rsidP="00FC292C">
            <w:pPr>
              <w:pStyle w:val="tabletext"/>
              <w:rPr>
                <w:lang w:val="fr-FR"/>
              </w:rPr>
            </w:pPr>
            <w:r w:rsidRPr="00CA04D8">
              <w:rPr>
                <w:lang w:val="fr-FR"/>
              </w:rPr>
              <w:t>Affiche l’heure approuvée stockée actuellement dans le système.</w:t>
            </w:r>
          </w:p>
        </w:tc>
      </w:tr>
      <w:tr w:rsidR="00B07399" w:rsidRPr="00F9570F"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DisableKeyManagementServiceHostCaching</w:t>
            </w:r>
          </w:p>
        </w:tc>
        <w:tc>
          <w:tcPr>
            <w:tcW w:w="3386" w:type="dxa"/>
            <w:shd w:val="clear" w:color="auto" w:fill="auto"/>
          </w:tcPr>
          <w:p w:rsidR="00B07399" w:rsidRPr="00CA04D8" w:rsidRDefault="00B07399" w:rsidP="00FC292C">
            <w:pPr>
              <w:pStyle w:val="tabletext"/>
              <w:rPr>
                <w:lang w:val="fr-FR"/>
              </w:rPr>
            </w:pPr>
            <w:r w:rsidRPr="00CA04D8">
              <w:rPr>
                <w:lang w:val="fr-FR"/>
              </w:rPr>
              <w:t>Active/désactive la mise en cache du nom et du port d’hôte KMS sur un ordinateur client de l’activation en volume : 0=Activer, 1=Désactiver.</w:t>
            </w:r>
          </w:p>
        </w:tc>
      </w:tr>
      <w:tr w:rsidR="00C51AE4" w:rsidRPr="00CA04D8" w:rsidTr="00C51AE4">
        <w:trPr>
          <w:trHeight w:val="300"/>
        </w:trPr>
        <w:tc>
          <w:tcPr>
            <w:tcW w:w="9375" w:type="dxa"/>
            <w:gridSpan w:val="2"/>
            <w:shd w:val="clear" w:color="auto" w:fill="B8CCE4" w:themeFill="accent1" w:themeFillTint="66"/>
            <w:noWrap/>
          </w:tcPr>
          <w:p w:rsidR="00C51AE4" w:rsidRPr="00CA04D8" w:rsidRDefault="00C51AE4" w:rsidP="00C51AE4">
            <w:pPr>
              <w:pStyle w:val="tabletext"/>
              <w:rPr>
                <w:lang w:val="fr-FR"/>
              </w:rPr>
            </w:pPr>
            <w:r w:rsidRPr="00CA04D8">
              <w:rPr>
                <w:rStyle w:val="Strong"/>
                <w:lang w:val="fr-FR"/>
              </w:rPr>
              <w:t>//Méthodes du service de gestion de licences des logiciels</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UninstallProductKey</w:t>
            </w:r>
          </w:p>
        </w:tc>
        <w:tc>
          <w:tcPr>
            <w:tcW w:w="3386" w:type="dxa"/>
            <w:shd w:val="clear" w:color="auto" w:fill="auto"/>
          </w:tcPr>
          <w:p w:rsidR="00B07399" w:rsidRPr="00CA04D8" w:rsidRDefault="00B07399" w:rsidP="00FC292C">
            <w:pPr>
              <w:pStyle w:val="tabletext"/>
              <w:rPr>
                <w:lang w:val="fr-FR"/>
              </w:rPr>
            </w:pPr>
            <w:r w:rsidRPr="00CA04D8">
              <w:rPr>
                <w:lang w:val="fr-FR"/>
              </w:rPr>
              <w:t>Désinstalle une clé de produit pour le produit actuel.</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Activate</w:t>
            </w:r>
          </w:p>
        </w:tc>
        <w:tc>
          <w:tcPr>
            <w:tcW w:w="3386" w:type="dxa"/>
            <w:shd w:val="clear" w:color="auto" w:fill="auto"/>
          </w:tcPr>
          <w:p w:rsidR="00B07399" w:rsidRPr="00CA04D8" w:rsidRDefault="00B07399" w:rsidP="00FC292C">
            <w:pPr>
              <w:pStyle w:val="tabletext"/>
              <w:rPr>
                <w:lang w:val="fr-FR"/>
              </w:rPr>
            </w:pPr>
            <w:r w:rsidRPr="00CA04D8">
              <w:rPr>
                <w:lang w:val="fr-FR"/>
              </w:rPr>
              <w:t>Active le produit actuel.</w:t>
            </w:r>
          </w:p>
        </w:tc>
      </w:tr>
      <w:tr w:rsidR="00B07399" w:rsidRPr="00CA04D8" w:rsidTr="00C51AE4">
        <w:trPr>
          <w:trHeight w:val="6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DepositOfflineConfirmationId</w:t>
            </w:r>
          </w:p>
        </w:tc>
        <w:tc>
          <w:tcPr>
            <w:tcW w:w="3386" w:type="dxa"/>
            <w:shd w:val="clear" w:color="auto" w:fill="auto"/>
          </w:tcPr>
          <w:p w:rsidR="00B07399" w:rsidRPr="00CA04D8" w:rsidRDefault="00B07399" w:rsidP="00FC292C">
            <w:pPr>
              <w:pStyle w:val="tabletext"/>
              <w:rPr>
                <w:lang w:val="fr-FR"/>
              </w:rPr>
            </w:pPr>
            <w:r w:rsidRPr="00CA04D8">
              <w:rPr>
                <w:lang w:val="fr-FR"/>
              </w:rPr>
              <w:t>Active un produit en déposant un identificateur de confirmation hors connexion pour ce produit lors de l’activation par téléphone ou hors connexion.</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GetPolicyInformationDWord</w:t>
            </w:r>
          </w:p>
        </w:tc>
        <w:tc>
          <w:tcPr>
            <w:tcW w:w="3386" w:type="dxa"/>
            <w:shd w:val="clear" w:color="auto" w:fill="auto"/>
          </w:tcPr>
          <w:p w:rsidR="00B07399" w:rsidRPr="00CA04D8" w:rsidRDefault="00B07399" w:rsidP="00FC292C">
            <w:pPr>
              <w:pStyle w:val="tabletext"/>
              <w:rPr>
                <w:lang w:val="fr-FR"/>
              </w:rPr>
            </w:pPr>
            <w:r w:rsidRPr="00CA04D8">
              <w:rPr>
                <w:lang w:val="fr-FR"/>
              </w:rPr>
              <w:t>Obtient des informations de stratégie de licence de type DWORD.</w:t>
            </w:r>
          </w:p>
        </w:tc>
      </w:tr>
      <w:tr w:rsidR="00B07399" w:rsidRPr="00F9570F"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GetPolicyInformationString</w:t>
            </w:r>
          </w:p>
        </w:tc>
        <w:tc>
          <w:tcPr>
            <w:tcW w:w="3386" w:type="dxa"/>
            <w:shd w:val="clear" w:color="auto" w:fill="auto"/>
          </w:tcPr>
          <w:p w:rsidR="00B07399" w:rsidRPr="00CA04D8" w:rsidRDefault="00B07399" w:rsidP="00FC292C">
            <w:pPr>
              <w:pStyle w:val="tabletext"/>
              <w:rPr>
                <w:lang w:val="fr-FR"/>
              </w:rPr>
            </w:pPr>
            <w:r w:rsidRPr="00CA04D8">
              <w:rPr>
                <w:lang w:val="fr-FR"/>
              </w:rPr>
              <w:t>Obtient des informations de stratégie de type chaîne.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SetKeyManagementServiceMachine</w:t>
            </w:r>
          </w:p>
        </w:tc>
        <w:tc>
          <w:tcPr>
            <w:tcW w:w="3386" w:type="dxa"/>
            <w:shd w:val="clear" w:color="auto" w:fill="auto"/>
          </w:tcPr>
          <w:p w:rsidR="00B07399" w:rsidRPr="00CA04D8" w:rsidRDefault="00B07399" w:rsidP="00FC292C">
            <w:pPr>
              <w:pStyle w:val="tabletext"/>
              <w:rPr>
                <w:lang w:val="fr-FR"/>
              </w:rPr>
            </w:pPr>
            <w:r w:rsidRPr="00CA04D8">
              <w:rPr>
                <w:lang w:val="fr-FR"/>
              </w:rPr>
              <w:t>Définit le nom d’hôte KMS à utiliser pour l’activation en volume.</w:t>
            </w:r>
          </w:p>
        </w:tc>
      </w:tr>
      <w:tr w:rsidR="00B07399" w:rsidRPr="00CA04D8" w:rsidTr="00C51AE4">
        <w:trPr>
          <w:trHeight w:val="300"/>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ClearKeyManagementServiceMachine</w:t>
            </w:r>
          </w:p>
        </w:tc>
        <w:tc>
          <w:tcPr>
            <w:tcW w:w="3386" w:type="dxa"/>
            <w:shd w:val="clear" w:color="auto" w:fill="auto"/>
          </w:tcPr>
          <w:p w:rsidR="00B07399" w:rsidRPr="00CA04D8" w:rsidRDefault="00B07399" w:rsidP="00FC292C">
            <w:pPr>
              <w:pStyle w:val="tabletext"/>
              <w:rPr>
                <w:lang w:val="fr-FR"/>
              </w:rPr>
            </w:pPr>
            <w:r w:rsidRPr="00CA04D8">
              <w:rPr>
                <w:lang w:val="fr-FR"/>
              </w:rPr>
              <w:t>Efface, le cas échéant, le nom d’hôte KMS configuré antérieurement.</w:t>
            </w:r>
          </w:p>
        </w:tc>
      </w:tr>
      <w:tr w:rsidR="00B07399" w:rsidRPr="00F9570F" w:rsidTr="00C51AE4">
        <w:trPr>
          <w:trHeight w:val="647"/>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lastRenderedPageBreak/>
              <w:t>SetKeyManagementServicePort</w:t>
            </w:r>
          </w:p>
        </w:tc>
        <w:tc>
          <w:tcPr>
            <w:tcW w:w="3386" w:type="dxa"/>
            <w:shd w:val="clear" w:color="auto" w:fill="auto"/>
          </w:tcPr>
          <w:p w:rsidR="00B07399" w:rsidRPr="00CA04D8" w:rsidRDefault="00B07399" w:rsidP="00FC292C">
            <w:pPr>
              <w:pStyle w:val="tabletext"/>
              <w:rPr>
                <w:lang w:val="fr-FR"/>
              </w:rPr>
            </w:pPr>
            <w:r w:rsidRPr="00CA04D8">
              <w:rPr>
                <w:lang w:val="fr-FR"/>
              </w:rPr>
              <w:t>Définit le port TCP utilisé par un client pour effectuer des demandes auprès d’un hôte KMS. Si ce paramètre n’est pas spécifié, le port 1688 est utilisé.</w:t>
            </w:r>
          </w:p>
        </w:tc>
      </w:tr>
      <w:tr w:rsidR="00B07399" w:rsidRPr="00CA04D8" w:rsidTr="00C51AE4">
        <w:trPr>
          <w:trHeight w:val="315"/>
        </w:trPr>
        <w:tc>
          <w:tcPr>
            <w:tcW w:w="5989" w:type="dxa"/>
            <w:shd w:val="clear" w:color="auto" w:fill="auto"/>
            <w:noWrap/>
          </w:tcPr>
          <w:p w:rsidR="00B07399" w:rsidRPr="00CA04D8" w:rsidRDefault="00B07399" w:rsidP="00FC292C">
            <w:pPr>
              <w:pStyle w:val="tabletext"/>
              <w:rPr>
                <w:rStyle w:val="Strong"/>
                <w:lang w:val="fr-FR"/>
              </w:rPr>
            </w:pPr>
            <w:r w:rsidRPr="00CA04D8">
              <w:rPr>
                <w:rStyle w:val="Strong"/>
                <w:lang w:val="fr-FR"/>
              </w:rPr>
              <w:t>ClearKeyManagementServicePort</w:t>
            </w:r>
          </w:p>
        </w:tc>
        <w:tc>
          <w:tcPr>
            <w:tcW w:w="3386" w:type="dxa"/>
            <w:shd w:val="clear" w:color="auto" w:fill="auto"/>
          </w:tcPr>
          <w:p w:rsidR="00B07399" w:rsidRPr="00CA04D8" w:rsidRDefault="00B07399" w:rsidP="00FC292C">
            <w:pPr>
              <w:pStyle w:val="tabletext"/>
              <w:rPr>
                <w:lang w:val="fr-FR"/>
              </w:rPr>
            </w:pPr>
            <w:r w:rsidRPr="00CA04D8">
              <w:rPr>
                <w:lang w:val="fr-FR"/>
              </w:rPr>
              <w:t>Efface, le cas échéant, le numéro de port spécifié antérieurement.</w:t>
            </w:r>
          </w:p>
        </w:tc>
      </w:tr>
    </w:tbl>
    <w:p w:rsidR="002F3D61" w:rsidRPr="00CA04D8" w:rsidRDefault="002F3D61" w:rsidP="00E77C95">
      <w:pPr>
        <w:pStyle w:val="Heading1"/>
        <w:rPr>
          <w:lang w:val="fr-FR"/>
        </w:rPr>
      </w:pPr>
      <w:bookmarkStart w:id="68" w:name="_Toc237163597"/>
      <w:r w:rsidRPr="00CA04D8">
        <w:rPr>
          <w:lang w:val="fr-FR"/>
        </w:rPr>
        <w:lastRenderedPageBreak/>
        <w:t>Glossaire</w:t>
      </w:r>
      <w:bookmarkEnd w:id="46"/>
      <w:bookmarkEnd w:id="68"/>
    </w:p>
    <w:tbl>
      <w:tblPr>
        <w:tblStyle w:val="TableGrid"/>
        <w:tblW w:w="0" w:type="auto"/>
        <w:tblInd w:w="108"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single" w:sz="4" w:space="0" w:color="4F81BD" w:themeColor="accent1"/>
        </w:tblBorders>
        <w:tblLook w:val="04A0"/>
      </w:tblPr>
      <w:tblGrid>
        <w:gridCol w:w="2190"/>
        <w:gridCol w:w="7278"/>
      </w:tblGrid>
      <w:tr w:rsidR="00B174D4" w:rsidRPr="00CA04D8" w:rsidTr="00A36F0A">
        <w:tc>
          <w:tcPr>
            <w:tcW w:w="2190" w:type="dxa"/>
            <w:shd w:val="clear" w:color="auto" w:fill="B8CCE4" w:themeFill="accent1" w:themeFillTint="66"/>
          </w:tcPr>
          <w:p w:rsidR="00342046" w:rsidRPr="00CA04D8" w:rsidRDefault="00B174D4" w:rsidP="009F797E">
            <w:pPr>
              <w:pStyle w:val="tabletext"/>
              <w:rPr>
                <w:rStyle w:val="Strong"/>
                <w:lang w:val="fr-FR"/>
              </w:rPr>
            </w:pPr>
            <w:r w:rsidRPr="00CA04D8">
              <w:rPr>
                <w:rStyle w:val="Strong"/>
                <w:lang w:val="fr-FR"/>
              </w:rPr>
              <w:t>Terme</w:t>
            </w:r>
          </w:p>
        </w:tc>
        <w:tc>
          <w:tcPr>
            <w:tcW w:w="7278" w:type="dxa"/>
            <w:shd w:val="clear" w:color="auto" w:fill="B8CCE4" w:themeFill="accent1" w:themeFillTint="66"/>
          </w:tcPr>
          <w:p w:rsidR="00342046" w:rsidRPr="00CA04D8" w:rsidRDefault="00B174D4" w:rsidP="009F797E">
            <w:pPr>
              <w:pStyle w:val="tabletext"/>
              <w:rPr>
                <w:rStyle w:val="Strong"/>
                <w:lang w:val="fr-FR"/>
              </w:rPr>
            </w:pPr>
            <w:r w:rsidRPr="00CA04D8">
              <w:rPr>
                <w:rStyle w:val="Strong"/>
                <w:lang w:val="fr-FR"/>
              </w:rPr>
              <w:t>Définition</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ACID</w:t>
            </w:r>
          </w:p>
        </w:tc>
        <w:tc>
          <w:tcPr>
            <w:tcW w:w="7278" w:type="dxa"/>
          </w:tcPr>
          <w:p w:rsidR="00B174D4" w:rsidRPr="00CA04D8" w:rsidRDefault="00B174D4" w:rsidP="009F797E">
            <w:pPr>
              <w:pStyle w:val="tabletext"/>
              <w:rPr>
                <w:lang w:val="fr-FR"/>
              </w:rPr>
            </w:pPr>
            <w:r w:rsidRPr="00CA04D8">
              <w:rPr>
                <w:lang w:val="fr-FR"/>
              </w:rPr>
              <w:t>GUID utilisé pour identifier une méthode d’activation dans une édition logicielle.</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AD DS</w:t>
            </w:r>
          </w:p>
        </w:tc>
        <w:tc>
          <w:tcPr>
            <w:tcW w:w="7278" w:type="dxa"/>
          </w:tcPr>
          <w:p w:rsidR="00B174D4" w:rsidRPr="00CA04D8" w:rsidRDefault="00B174D4" w:rsidP="009F797E">
            <w:pPr>
              <w:pStyle w:val="tabletext"/>
              <w:rPr>
                <w:lang w:val="fr-FR"/>
              </w:rPr>
            </w:pPr>
            <w:r w:rsidRPr="00CA04D8">
              <w:rPr>
                <w:lang w:val="fr-FR"/>
              </w:rPr>
              <w:t>Services de domaine Active Directory.</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AppID</w:t>
            </w:r>
          </w:p>
        </w:tc>
        <w:tc>
          <w:tcPr>
            <w:tcW w:w="7278" w:type="dxa"/>
          </w:tcPr>
          <w:p w:rsidR="00B174D4" w:rsidRPr="00CA04D8" w:rsidRDefault="00B174D4" w:rsidP="009F797E">
            <w:pPr>
              <w:pStyle w:val="tabletext"/>
              <w:rPr>
                <w:lang w:val="fr-FR"/>
              </w:rPr>
            </w:pPr>
            <w:r w:rsidRPr="00CA04D8">
              <w:rPr>
                <w:lang w:val="fr-FR"/>
              </w:rPr>
              <w:t>GUID défini pour regrouper une collecte d’IDRéf comme un nom de famille. Toutes les éditions Windows ont le même IDApp.</w:t>
            </w:r>
          </w:p>
        </w:tc>
      </w:tr>
      <w:tr w:rsidR="00CA04D8" w:rsidRPr="00CA04D8" w:rsidTr="00696BF1">
        <w:tc>
          <w:tcPr>
            <w:tcW w:w="2190" w:type="dxa"/>
          </w:tcPr>
          <w:p w:rsidR="00CA04D8" w:rsidRPr="00CA04D8" w:rsidRDefault="00CA04D8" w:rsidP="00696BF1">
            <w:pPr>
              <w:pStyle w:val="tabletext"/>
              <w:rPr>
                <w:rStyle w:val="Strong"/>
                <w:lang w:val="fr-FR"/>
              </w:rPr>
            </w:pPr>
            <w:r w:rsidRPr="00CA04D8">
              <w:rPr>
                <w:rStyle w:val="Strong"/>
                <w:lang w:val="fr-FR"/>
              </w:rPr>
              <w:t>Banque d’informations de certificats de l’ordinateur</w:t>
            </w:r>
          </w:p>
        </w:tc>
        <w:tc>
          <w:tcPr>
            <w:tcW w:w="7278" w:type="dxa"/>
          </w:tcPr>
          <w:p w:rsidR="00CA04D8" w:rsidRPr="00CA04D8" w:rsidRDefault="00CA04D8" w:rsidP="00696BF1">
            <w:pPr>
              <w:pStyle w:val="tabletext"/>
              <w:rPr>
                <w:lang w:val="fr-FR"/>
              </w:rPr>
            </w:pPr>
            <w:r w:rsidRPr="00CA04D8">
              <w:rPr>
                <w:lang w:val="fr-FR"/>
              </w:rPr>
              <w:t>Ce certificat et sa clé privée doivent être accessibles par l’utilisateur tentant une activation basée sur les jetons.</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DNS</w:t>
            </w:r>
          </w:p>
        </w:tc>
        <w:tc>
          <w:tcPr>
            <w:tcW w:w="7278" w:type="dxa"/>
          </w:tcPr>
          <w:p w:rsidR="00B174D4" w:rsidRPr="00CA04D8" w:rsidRDefault="00B174D4" w:rsidP="009F797E">
            <w:pPr>
              <w:pStyle w:val="tabletext"/>
              <w:rPr>
                <w:lang w:val="fr-FR"/>
              </w:rPr>
            </w:pPr>
            <w:r w:rsidRPr="00CA04D8">
              <w:rPr>
                <w:lang w:val="fr-FR"/>
              </w:rPr>
              <w:t>Service de noms de domaine.</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FQDN</w:t>
            </w:r>
          </w:p>
        </w:tc>
        <w:tc>
          <w:tcPr>
            <w:tcW w:w="7278" w:type="dxa"/>
          </w:tcPr>
          <w:p w:rsidR="00B174D4" w:rsidRPr="00CA04D8" w:rsidRDefault="00B174D4" w:rsidP="009F797E">
            <w:pPr>
              <w:pStyle w:val="tabletext"/>
              <w:rPr>
                <w:lang w:val="fr-FR"/>
              </w:rPr>
            </w:pPr>
            <w:r w:rsidRPr="00CA04D8">
              <w:rPr>
                <w:lang w:val="fr-FR"/>
              </w:rPr>
              <w:t>Nom de domaine complet (par exemple : phred.microsoft.com).</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GVLK</w:t>
            </w:r>
          </w:p>
        </w:tc>
        <w:tc>
          <w:tcPr>
            <w:tcW w:w="7278" w:type="dxa"/>
          </w:tcPr>
          <w:p w:rsidR="00B174D4" w:rsidRPr="00CA04D8" w:rsidRDefault="00B174D4" w:rsidP="009F797E">
            <w:pPr>
              <w:pStyle w:val="tabletext"/>
              <w:rPr>
                <w:lang w:val="fr-FR"/>
              </w:rPr>
            </w:pPr>
            <w:r w:rsidRPr="00CA04D8">
              <w:rPr>
                <w:lang w:val="fr-FR"/>
              </w:rPr>
              <w:t>Clé de licence en volume générique, clé de produit spécifique à une édition qui installe toutes les éditions en volume de Windows par défaut. Également connue comme la clé d’installation de client KMS par défaut. Pour plus d’informations, voir le Tableau 9.</w:t>
            </w:r>
          </w:p>
        </w:tc>
      </w:tr>
      <w:tr w:rsidR="00CA04D8" w:rsidRPr="00CA04D8" w:rsidTr="00696BF1">
        <w:tc>
          <w:tcPr>
            <w:tcW w:w="2190" w:type="dxa"/>
          </w:tcPr>
          <w:p w:rsidR="00CA04D8" w:rsidRPr="00CA04D8" w:rsidRDefault="00CA04D8" w:rsidP="00696BF1">
            <w:pPr>
              <w:pStyle w:val="tabletext"/>
              <w:rPr>
                <w:rStyle w:val="Strong"/>
                <w:lang w:val="fr-FR"/>
              </w:rPr>
            </w:pPr>
            <w:r w:rsidRPr="00CA04D8">
              <w:rPr>
                <w:rStyle w:val="Strong"/>
                <w:lang w:val="fr-FR"/>
              </w:rPr>
              <w:t>IDRéf</w:t>
            </w:r>
          </w:p>
        </w:tc>
        <w:tc>
          <w:tcPr>
            <w:tcW w:w="7278" w:type="dxa"/>
          </w:tcPr>
          <w:p w:rsidR="00CA04D8" w:rsidRPr="00CA04D8" w:rsidRDefault="00CA04D8" w:rsidP="00696BF1">
            <w:pPr>
              <w:pStyle w:val="tabletext"/>
              <w:rPr>
                <w:lang w:val="fr-FR"/>
              </w:rPr>
            </w:pPr>
            <w:r w:rsidRPr="00CA04D8">
              <w:rPr>
                <w:lang w:val="fr-FR"/>
              </w:rPr>
              <w:t>Voir ACID</w:t>
            </w:r>
          </w:p>
        </w:tc>
      </w:tr>
      <w:tr w:rsidR="00CA04D8" w:rsidRPr="00CA04D8" w:rsidTr="00696BF1">
        <w:tc>
          <w:tcPr>
            <w:tcW w:w="2190" w:type="dxa"/>
          </w:tcPr>
          <w:p w:rsidR="00CA04D8" w:rsidRPr="00CA04D8" w:rsidRDefault="00CA04D8" w:rsidP="00696BF1">
            <w:pPr>
              <w:pStyle w:val="tabletext"/>
              <w:rPr>
                <w:rStyle w:val="Strong"/>
                <w:lang w:val="fr-FR"/>
              </w:rPr>
            </w:pPr>
            <w:r w:rsidRPr="00CA04D8">
              <w:rPr>
                <w:rStyle w:val="Strong"/>
                <w:lang w:val="fr-FR"/>
              </w:rPr>
              <w:t>Jeton</w:t>
            </w:r>
          </w:p>
        </w:tc>
        <w:tc>
          <w:tcPr>
            <w:tcW w:w="7278" w:type="dxa"/>
          </w:tcPr>
          <w:p w:rsidR="00CA04D8" w:rsidRPr="00CA04D8" w:rsidRDefault="00CA04D8" w:rsidP="00696BF1">
            <w:pPr>
              <w:pStyle w:val="tabletext"/>
              <w:rPr>
                <w:lang w:val="fr-FR"/>
              </w:rPr>
            </w:pPr>
            <w:r w:rsidRPr="00CA04D8">
              <w:rPr>
                <w:lang w:val="fr-FR"/>
              </w:rPr>
              <w:t>Certificat x509, associé à une clé privée, utilisé pour activer Windows sur des ordinateurs permettant une activation basée sur les jetons.</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KMS</w:t>
            </w:r>
          </w:p>
        </w:tc>
        <w:tc>
          <w:tcPr>
            <w:tcW w:w="7278" w:type="dxa"/>
          </w:tcPr>
          <w:p w:rsidR="00B174D4" w:rsidRPr="00CA04D8" w:rsidRDefault="00B174D4" w:rsidP="009F797E">
            <w:pPr>
              <w:pStyle w:val="tabletext"/>
              <w:rPr>
                <w:lang w:val="fr-FR"/>
              </w:rPr>
            </w:pPr>
            <w:r w:rsidRPr="00CA04D8">
              <w:rPr>
                <w:lang w:val="fr-FR"/>
              </w:rPr>
              <w:t>Service gestionnaire de clés.</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KMSID</w:t>
            </w:r>
          </w:p>
        </w:tc>
        <w:tc>
          <w:tcPr>
            <w:tcW w:w="7278" w:type="dxa"/>
          </w:tcPr>
          <w:p w:rsidR="00B174D4" w:rsidRPr="00CA04D8" w:rsidRDefault="00B174D4" w:rsidP="009F797E">
            <w:pPr>
              <w:pStyle w:val="tabletext"/>
              <w:rPr>
                <w:lang w:val="fr-FR"/>
              </w:rPr>
            </w:pPr>
            <w:r w:rsidRPr="00CA04D8">
              <w:rPr>
                <w:lang w:val="fr-FR"/>
              </w:rPr>
              <w:t>GUID envoyé par le Client KMS pour activation avec un hôte KMS. Peut être partagé entre plusieurs ACID.</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MAK</w:t>
            </w:r>
          </w:p>
        </w:tc>
        <w:tc>
          <w:tcPr>
            <w:tcW w:w="7278" w:type="dxa"/>
          </w:tcPr>
          <w:p w:rsidR="00B174D4" w:rsidRPr="00CA04D8" w:rsidRDefault="00B174D4" w:rsidP="009F797E">
            <w:pPr>
              <w:pStyle w:val="tabletext"/>
              <w:rPr>
                <w:lang w:val="fr-FR"/>
              </w:rPr>
            </w:pPr>
            <w:r w:rsidRPr="00CA04D8">
              <w:rPr>
                <w:lang w:val="fr-FR"/>
              </w:rPr>
              <w:t>Clé d’activation multiple.</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N-policy</w:t>
            </w:r>
          </w:p>
        </w:tc>
        <w:tc>
          <w:tcPr>
            <w:tcW w:w="7278" w:type="dxa"/>
          </w:tcPr>
          <w:p w:rsidR="00B174D4" w:rsidRPr="00CA04D8" w:rsidRDefault="00B174D4" w:rsidP="009F797E">
            <w:pPr>
              <w:pStyle w:val="tabletext"/>
              <w:rPr>
                <w:lang w:val="fr-FR"/>
              </w:rPr>
            </w:pPr>
            <w:r w:rsidRPr="00CA04D8">
              <w:rPr>
                <w:lang w:val="fr-FR"/>
              </w:rPr>
              <w:t>Stratégie de licence qui spécifie le nombre minimum d’ordinateurs renvoyés par un KMS qu’un client utilisera pour décider d’une auto-activation ou non.</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PIN</w:t>
            </w:r>
          </w:p>
        </w:tc>
        <w:tc>
          <w:tcPr>
            <w:tcW w:w="7278" w:type="dxa"/>
          </w:tcPr>
          <w:p w:rsidR="00B174D4" w:rsidRPr="00CA04D8" w:rsidRDefault="00B174D4" w:rsidP="009F797E">
            <w:pPr>
              <w:pStyle w:val="tabletext"/>
              <w:rPr>
                <w:lang w:val="fr-FR"/>
              </w:rPr>
            </w:pPr>
            <w:r w:rsidRPr="00CA04D8">
              <w:rPr>
                <w:lang w:val="fr-FR"/>
              </w:rPr>
              <w:t>Code confidentiel, utilisé par une carte à puce comme information d’identification d’authentification.</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Réf</w:t>
            </w:r>
          </w:p>
        </w:tc>
        <w:tc>
          <w:tcPr>
            <w:tcW w:w="7278" w:type="dxa"/>
          </w:tcPr>
          <w:p w:rsidR="00B174D4" w:rsidRPr="00CA04D8" w:rsidRDefault="00B174D4" w:rsidP="009F797E">
            <w:pPr>
              <w:pStyle w:val="tabletext"/>
              <w:rPr>
                <w:lang w:val="fr-FR"/>
              </w:rPr>
            </w:pPr>
            <w:r w:rsidRPr="00CA04D8">
              <w:rPr>
                <w:lang w:val="fr-FR"/>
              </w:rPr>
              <w:t>Désigne une édition distincte de Windows ou d’autres logiciels.</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SPPSVC</w:t>
            </w:r>
          </w:p>
        </w:tc>
        <w:tc>
          <w:tcPr>
            <w:tcW w:w="7278" w:type="dxa"/>
          </w:tcPr>
          <w:p w:rsidR="00B174D4" w:rsidRPr="00CA04D8" w:rsidRDefault="00B174D4" w:rsidP="009F797E">
            <w:pPr>
              <w:pStyle w:val="tabletext"/>
              <w:rPr>
                <w:lang w:val="fr-FR"/>
              </w:rPr>
            </w:pPr>
            <w:r w:rsidRPr="00CA04D8">
              <w:rPr>
                <w:lang w:val="fr-FR"/>
              </w:rPr>
              <w:t>Service de protection logicielle, plateforme de service intégrée à Windows 7 et Windows Server 2008 R2 qui gère les activités de licence pour Windows et d’autres applications.</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SRV</w:t>
            </w:r>
          </w:p>
        </w:tc>
        <w:tc>
          <w:tcPr>
            <w:tcW w:w="7278" w:type="dxa"/>
          </w:tcPr>
          <w:p w:rsidR="00B174D4" w:rsidRPr="00CA04D8" w:rsidRDefault="00B174D4" w:rsidP="009F797E">
            <w:pPr>
              <w:pStyle w:val="tabletext"/>
              <w:rPr>
                <w:lang w:val="fr-FR"/>
              </w:rPr>
            </w:pPr>
            <w:r w:rsidRPr="00CA04D8">
              <w:rPr>
                <w:lang w:val="fr-FR"/>
              </w:rPr>
              <w:t xml:space="preserve">Type d’enregistrement de ressource pris en charge dans le </w:t>
            </w:r>
            <w:r w:rsidRPr="00CA04D8">
              <w:rPr>
                <w:lang w:val="fr-FR"/>
              </w:rPr>
              <w:lastRenderedPageBreak/>
              <w:t>DNS (voir RFC 2782)</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lastRenderedPageBreak/>
              <w:t>VL</w:t>
            </w:r>
          </w:p>
        </w:tc>
        <w:tc>
          <w:tcPr>
            <w:tcW w:w="7278" w:type="dxa"/>
          </w:tcPr>
          <w:p w:rsidR="00B174D4" w:rsidRPr="00CA04D8" w:rsidRDefault="00B174D4" w:rsidP="009F797E">
            <w:pPr>
              <w:pStyle w:val="tabletext"/>
              <w:rPr>
                <w:lang w:val="fr-FR"/>
              </w:rPr>
            </w:pPr>
            <w:r w:rsidRPr="00CA04D8">
              <w:rPr>
                <w:lang w:val="fr-FR"/>
              </w:rPr>
              <w:t>Licence en volume.</w:t>
            </w:r>
          </w:p>
        </w:tc>
      </w:tr>
      <w:tr w:rsidR="00B174D4" w:rsidRPr="00CA04D8" w:rsidTr="00A36F0A">
        <w:tc>
          <w:tcPr>
            <w:tcW w:w="2190" w:type="dxa"/>
          </w:tcPr>
          <w:p w:rsidR="00B174D4" w:rsidRPr="00CA04D8" w:rsidRDefault="00B174D4" w:rsidP="009F797E">
            <w:pPr>
              <w:pStyle w:val="tabletext"/>
              <w:rPr>
                <w:rStyle w:val="Strong"/>
                <w:lang w:val="fr-FR"/>
              </w:rPr>
            </w:pPr>
            <w:r w:rsidRPr="00CA04D8">
              <w:rPr>
                <w:rStyle w:val="Strong"/>
                <w:lang w:val="fr-FR"/>
              </w:rPr>
              <w:t>WMI</w:t>
            </w:r>
          </w:p>
        </w:tc>
        <w:tc>
          <w:tcPr>
            <w:tcW w:w="7278" w:type="dxa"/>
          </w:tcPr>
          <w:p w:rsidR="00B174D4" w:rsidRPr="00CA04D8" w:rsidRDefault="00B174D4" w:rsidP="009F797E">
            <w:pPr>
              <w:pStyle w:val="tabletext"/>
              <w:rPr>
                <w:lang w:val="fr-FR"/>
              </w:rPr>
            </w:pPr>
            <w:r w:rsidRPr="00CA04D8">
              <w:rPr>
                <w:lang w:val="fr-FR"/>
              </w:rPr>
              <w:t>Infrastructure de gestion Windows WMI.</w:t>
            </w:r>
          </w:p>
        </w:tc>
      </w:tr>
    </w:tbl>
    <w:p w:rsidR="002F3D61" w:rsidRPr="00CA04D8" w:rsidRDefault="002F3D61" w:rsidP="002F3D61">
      <w:pPr>
        <w:pStyle w:val="Heading1"/>
        <w:rPr>
          <w:lang w:val="fr-FR"/>
        </w:rPr>
      </w:pPr>
      <w:bookmarkStart w:id="69" w:name="_Toc231805870"/>
      <w:bookmarkStart w:id="70" w:name="_Toc237163598"/>
      <w:r w:rsidRPr="00CA04D8">
        <w:rPr>
          <w:lang w:val="fr-FR"/>
        </w:rPr>
        <w:lastRenderedPageBreak/>
        <w:t>Liens de ressources</w:t>
      </w:r>
      <w:bookmarkEnd w:id="7"/>
      <w:bookmarkEnd w:id="69"/>
      <w:bookmarkEnd w:id="70"/>
    </w:p>
    <w:p w:rsidR="00E61BB1" w:rsidRPr="00CA04D8" w:rsidRDefault="00E61BB1" w:rsidP="00276B20">
      <w:pPr>
        <w:pStyle w:val="BulletedList1"/>
        <w:rPr>
          <w:lang w:val="fr-FR"/>
        </w:rPr>
      </w:pPr>
      <w:r w:rsidRPr="00CA04D8">
        <w:rPr>
          <w:lang w:val="fr-FR"/>
        </w:rPr>
        <w:t>Volume Activation :</w:t>
      </w:r>
    </w:p>
    <w:p w:rsidR="00342046" w:rsidRPr="00CA04D8" w:rsidRDefault="00E61BB1">
      <w:pPr>
        <w:pStyle w:val="BulletedList1"/>
        <w:tabs>
          <w:tab w:val="clear" w:pos="360"/>
          <w:tab w:val="num" w:pos="720"/>
        </w:tabs>
        <w:ind w:left="720"/>
        <w:rPr>
          <w:lang w:val="fr-FR"/>
        </w:rPr>
      </w:pPr>
      <w:r w:rsidRPr="00CA04D8">
        <w:rPr>
          <w:lang w:val="fr-FR"/>
        </w:rPr>
        <w:t xml:space="preserve">Volume Activation sur TechNet : </w:t>
      </w:r>
      <w:hyperlink r:id="rId45" w:history="1">
        <w:r w:rsidRPr="00CA04D8">
          <w:rPr>
            <w:rStyle w:val="Hyperlink"/>
            <w:lang w:val="fr-FR"/>
          </w:rPr>
          <w:t>http://go.microsoft.com/fwlink/?LinkId=150083 (éventuellement en anglais)</w:t>
        </w:r>
      </w:hyperlink>
    </w:p>
    <w:p w:rsidR="00342046" w:rsidRPr="00CA04D8" w:rsidRDefault="00C335D0">
      <w:pPr>
        <w:pStyle w:val="BulletedList1"/>
        <w:tabs>
          <w:tab w:val="clear" w:pos="360"/>
          <w:tab w:val="num" w:pos="720"/>
        </w:tabs>
        <w:ind w:left="720"/>
        <w:rPr>
          <w:lang w:val="fr-FR"/>
        </w:rPr>
      </w:pPr>
      <w:r w:rsidRPr="00CA04D8">
        <w:rPr>
          <w:lang w:val="fr-FR"/>
        </w:rPr>
        <w:t xml:space="preserve">Service Gestionnaire de clés 1.2 pour Windows Server 2003 SP1, et versions ultérieures : </w:t>
      </w:r>
      <w:hyperlink r:id="rId46" w:history="1">
        <w:r w:rsidRPr="00CA04D8">
          <w:rPr>
            <w:rStyle w:val="Hyperlink"/>
            <w:lang w:val="fr-FR"/>
          </w:rPr>
          <w:t>http://go.microsoft.com/fwlink/?LinkId=155083 (éventuellement en anglais)</w:t>
        </w:r>
      </w:hyperlink>
    </w:p>
    <w:p w:rsidR="00342046" w:rsidRPr="00CA04D8" w:rsidRDefault="003D3A54">
      <w:pPr>
        <w:pStyle w:val="BulletedList1"/>
        <w:tabs>
          <w:tab w:val="clear" w:pos="360"/>
          <w:tab w:val="num" w:pos="720"/>
        </w:tabs>
        <w:ind w:left="720"/>
        <w:rPr>
          <w:lang w:val="fr-FR"/>
        </w:rPr>
      </w:pPr>
      <w:r w:rsidRPr="00CA04D8">
        <w:rPr>
          <w:lang w:val="fr-FR"/>
        </w:rPr>
        <w:t xml:space="preserve">Informations sur l’activation et les clés de produits : </w:t>
      </w:r>
      <w:hyperlink r:id="rId47" w:history="1">
        <w:r w:rsidRPr="00CA04D8">
          <w:rPr>
            <w:rStyle w:val="Hyperlink"/>
            <w:lang w:val="fr-FR"/>
          </w:rPr>
          <w:t>http://go.microsoft.com/fwlink/?LinkId=74008 (éventuellement en anglais)</w:t>
        </w:r>
      </w:hyperlink>
    </w:p>
    <w:p w:rsidR="00342046" w:rsidRPr="00CA04D8" w:rsidRDefault="003D3A54">
      <w:pPr>
        <w:pStyle w:val="BulletedList1"/>
        <w:tabs>
          <w:tab w:val="clear" w:pos="360"/>
          <w:tab w:val="num" w:pos="720"/>
        </w:tabs>
        <w:ind w:left="720"/>
        <w:rPr>
          <w:lang w:val="fr-FR"/>
        </w:rPr>
      </w:pPr>
      <w:r w:rsidRPr="00CA04D8">
        <w:rPr>
          <w:rStyle w:val="Emphasis"/>
          <w:lang w:val="fr-FR"/>
        </w:rPr>
        <w:t>Guide de déploiement de Volume Activation :</w:t>
      </w:r>
      <w:r w:rsidRPr="00CA04D8">
        <w:rPr>
          <w:lang w:val="fr-FR"/>
        </w:rPr>
        <w:t xml:space="preserve"> </w:t>
      </w:r>
      <w:hyperlink r:id="rId48" w:history="1">
        <w:r w:rsidRPr="00CA04D8">
          <w:rPr>
            <w:rStyle w:val="Hyperlink"/>
            <w:lang w:val="fr-FR"/>
          </w:rPr>
          <w:t>http://go.microsoft.com/fwlink/?LinkId=150083 (éventuellement en anglais)</w:t>
        </w:r>
      </w:hyperlink>
    </w:p>
    <w:p w:rsidR="00342046" w:rsidRPr="00CA04D8" w:rsidRDefault="003D3A54">
      <w:pPr>
        <w:pStyle w:val="BulletedList1"/>
        <w:tabs>
          <w:tab w:val="clear" w:pos="360"/>
          <w:tab w:val="num" w:pos="720"/>
        </w:tabs>
        <w:ind w:left="720"/>
        <w:rPr>
          <w:lang w:val="fr-FR"/>
        </w:rPr>
      </w:pPr>
      <w:r w:rsidRPr="00CA04D8">
        <w:rPr>
          <w:rStyle w:val="Emphasis"/>
          <w:lang w:val="fr-FR"/>
        </w:rPr>
        <w:t>Guide des opérations de Volume Activation :</w:t>
      </w:r>
      <w:r w:rsidRPr="00CA04D8">
        <w:rPr>
          <w:lang w:val="fr-FR"/>
        </w:rPr>
        <w:t xml:space="preserve"> </w:t>
      </w:r>
      <w:hyperlink r:id="rId49" w:history="1">
        <w:r w:rsidRPr="00CA04D8">
          <w:rPr>
            <w:rStyle w:val="Hyperlink"/>
            <w:lang w:val="fr-FR"/>
          </w:rPr>
          <w:t>http://go.microsoft.com/fwlink/?LinkId=150084</w:t>
        </w:r>
      </w:hyperlink>
    </w:p>
    <w:p w:rsidR="00342046" w:rsidRPr="00CA04D8" w:rsidRDefault="003D3A54">
      <w:pPr>
        <w:pStyle w:val="BulletedList1"/>
        <w:tabs>
          <w:tab w:val="clear" w:pos="360"/>
          <w:tab w:val="num" w:pos="720"/>
        </w:tabs>
        <w:ind w:left="720"/>
        <w:rPr>
          <w:lang w:val="fr-FR"/>
        </w:rPr>
      </w:pPr>
      <w:r w:rsidRPr="00CA04D8">
        <w:rPr>
          <w:rStyle w:val="Emphasis"/>
          <w:lang w:val="fr-FR"/>
        </w:rPr>
        <w:t>Guide de planification de Volume Activation :</w:t>
      </w:r>
      <w:r w:rsidRPr="00CA04D8">
        <w:rPr>
          <w:lang w:val="fr-FR"/>
        </w:rPr>
        <w:t xml:space="preserve"> </w:t>
      </w:r>
      <w:hyperlink r:id="rId50" w:history="1">
        <w:r w:rsidRPr="00CA04D8">
          <w:rPr>
            <w:rStyle w:val="Hyperlink"/>
            <w:lang w:val="fr-FR"/>
          </w:rPr>
          <w:t>http://go.microsoft.com/fwlink/?LinkId=155926</w:t>
        </w:r>
      </w:hyperlink>
    </w:p>
    <w:p w:rsidR="00342046" w:rsidRPr="00CA04D8" w:rsidRDefault="003D3A54">
      <w:pPr>
        <w:pStyle w:val="BulletedList1"/>
        <w:tabs>
          <w:tab w:val="clear" w:pos="360"/>
          <w:tab w:val="num" w:pos="720"/>
        </w:tabs>
        <w:ind w:left="720"/>
        <w:rPr>
          <w:lang w:val="fr-FR"/>
        </w:rPr>
      </w:pPr>
      <w:r w:rsidRPr="00CA04D8">
        <w:rPr>
          <w:rStyle w:val="Emphasis"/>
          <w:lang w:val="fr-FR"/>
        </w:rPr>
        <w:t>Guide de référence technique de Volume Activation :</w:t>
      </w:r>
      <w:r w:rsidRPr="00CA04D8">
        <w:rPr>
          <w:lang w:val="fr-FR"/>
        </w:rPr>
        <w:t xml:space="preserve"> </w:t>
      </w:r>
      <w:hyperlink r:id="rId51" w:history="1">
        <w:r w:rsidRPr="00CA04D8">
          <w:rPr>
            <w:rStyle w:val="Hyperlink"/>
            <w:lang w:val="fr-FR"/>
          </w:rPr>
          <w:t>http://go.microsoft.com/fwlink/?LinkId=152550 (éventuellement en anglais)</w:t>
        </w:r>
      </w:hyperlink>
    </w:p>
    <w:p w:rsidR="00E61BB1" w:rsidRPr="00CA04D8" w:rsidRDefault="00E61BB1" w:rsidP="00276B20">
      <w:pPr>
        <w:pStyle w:val="BulletedList1"/>
        <w:rPr>
          <w:lang w:val="fr-FR"/>
        </w:rPr>
      </w:pPr>
      <w:r w:rsidRPr="00CA04D8">
        <w:rPr>
          <w:lang w:val="fr-FR"/>
        </w:rPr>
        <w:t>Outils de déploiement :</w:t>
      </w:r>
    </w:p>
    <w:p w:rsidR="00342046" w:rsidRPr="00CA04D8" w:rsidRDefault="003D3A54">
      <w:pPr>
        <w:pStyle w:val="BulletedList1"/>
        <w:tabs>
          <w:tab w:val="clear" w:pos="360"/>
          <w:tab w:val="num" w:pos="720"/>
        </w:tabs>
        <w:ind w:left="720"/>
        <w:rPr>
          <w:lang w:val="fr-FR"/>
        </w:rPr>
      </w:pPr>
      <w:r w:rsidRPr="00CA04D8">
        <w:rPr>
          <w:lang w:val="fr-FR"/>
        </w:rPr>
        <w:t xml:space="preserve">Kit d’installation automatisée Windows (AIK) pour Windows 7 : </w:t>
      </w:r>
      <w:hyperlink r:id="rId52" w:history="1">
        <w:r w:rsidRPr="00CA04D8">
          <w:rPr>
            <w:rStyle w:val="Hyperlink"/>
            <w:lang w:val="fr-FR"/>
          </w:rPr>
          <w:t>http://go.microsoft.com/fwlink/?LinkId=136976</w:t>
        </w:r>
      </w:hyperlink>
    </w:p>
    <w:p w:rsidR="00E61BB1" w:rsidRPr="00CA04D8" w:rsidRDefault="00E61BB1" w:rsidP="00276B20">
      <w:pPr>
        <w:pStyle w:val="BulletedList1"/>
        <w:rPr>
          <w:lang w:val="fr-FR"/>
        </w:rPr>
      </w:pPr>
      <w:r w:rsidRPr="00CA04D8">
        <w:rPr>
          <w:lang w:val="fr-FR"/>
        </w:rPr>
        <w:t>Outils de gestion :</w:t>
      </w:r>
    </w:p>
    <w:p w:rsidR="00342046" w:rsidRPr="00CA04D8" w:rsidRDefault="003D3A54">
      <w:pPr>
        <w:pStyle w:val="BulletedList1"/>
        <w:tabs>
          <w:tab w:val="clear" w:pos="360"/>
          <w:tab w:val="num" w:pos="720"/>
        </w:tabs>
        <w:ind w:left="720"/>
        <w:rPr>
          <w:lang w:val="fr-FR"/>
        </w:rPr>
      </w:pPr>
      <w:r w:rsidRPr="00CA04D8">
        <w:rPr>
          <w:lang w:val="fr-FR"/>
        </w:rPr>
        <w:t xml:space="preserve">Catalogue de packs System Center : </w:t>
      </w:r>
      <w:hyperlink r:id="rId53" w:history="1">
        <w:r w:rsidRPr="00CA04D8">
          <w:rPr>
            <w:rStyle w:val="Hyperlink"/>
            <w:lang w:val="fr-FR"/>
          </w:rPr>
          <w:t>http://go.microsoft.com/fwlink/?LinkID=110332</w:t>
        </w:r>
      </w:hyperlink>
    </w:p>
    <w:p w:rsidR="00E61BB1" w:rsidRPr="00CA04D8" w:rsidRDefault="00E61BB1" w:rsidP="00276B20">
      <w:pPr>
        <w:pStyle w:val="BulletedList1"/>
        <w:rPr>
          <w:lang w:val="fr-FR"/>
        </w:rPr>
      </w:pPr>
      <w:r w:rsidRPr="00CA04D8">
        <w:rPr>
          <w:lang w:val="fr-FR"/>
        </w:rPr>
        <w:t>Licences en volume :</w:t>
      </w:r>
    </w:p>
    <w:p w:rsidR="00342046" w:rsidRPr="00CA04D8" w:rsidRDefault="00276B20">
      <w:pPr>
        <w:pStyle w:val="BulletedList1"/>
        <w:tabs>
          <w:tab w:val="clear" w:pos="360"/>
          <w:tab w:val="num" w:pos="720"/>
        </w:tabs>
        <w:ind w:left="720"/>
        <w:rPr>
          <w:lang w:val="fr-FR"/>
        </w:rPr>
      </w:pPr>
      <w:r w:rsidRPr="00CA04D8">
        <w:rPr>
          <w:lang w:val="fr-FR"/>
        </w:rPr>
        <w:t xml:space="preserve">Logiciels Microsoft authentiques : </w:t>
      </w:r>
      <w:hyperlink r:id="rId54" w:history="1">
        <w:r w:rsidRPr="00CA04D8">
          <w:rPr>
            <w:rStyle w:val="Hyperlink"/>
            <w:lang w:val="fr-FR"/>
          </w:rPr>
          <w:t>http://go.microsoft.com/fwlink/?LinkId=151993 (éventuellement en anglais)</w:t>
        </w:r>
      </w:hyperlink>
    </w:p>
    <w:p w:rsidR="00342046" w:rsidRPr="00CA04D8" w:rsidRDefault="00276B20">
      <w:pPr>
        <w:pStyle w:val="BulletedList1"/>
        <w:tabs>
          <w:tab w:val="clear" w:pos="360"/>
          <w:tab w:val="num" w:pos="720"/>
        </w:tabs>
        <w:ind w:left="720"/>
        <w:rPr>
          <w:lang w:val="fr-FR"/>
        </w:rPr>
      </w:pPr>
      <w:r w:rsidRPr="00CA04D8">
        <w:rPr>
          <w:lang w:val="fr-FR"/>
        </w:rPr>
        <w:t xml:space="preserve">Page de validation de logiciels Microsoft authentiques : </w:t>
      </w:r>
      <w:hyperlink r:id="rId55" w:history="1">
        <w:r w:rsidRPr="00CA04D8">
          <w:rPr>
            <w:rStyle w:val="Hyperlink"/>
            <w:lang w:val="fr-FR"/>
          </w:rPr>
          <w:t>http://go.microsoft.com/fwlink/?LinkId=64187</w:t>
        </w:r>
      </w:hyperlink>
    </w:p>
    <w:p w:rsidR="00342046" w:rsidRPr="00CA04D8" w:rsidRDefault="00276B20" w:rsidP="009F797E">
      <w:pPr>
        <w:pStyle w:val="BulletedList1"/>
        <w:rPr>
          <w:rFonts w:cs="Verdana"/>
          <w:lang w:val="fr-FR"/>
        </w:rPr>
      </w:pPr>
      <w:r w:rsidRPr="00CA04D8">
        <w:rPr>
          <w:lang w:val="fr-FR"/>
        </w:rPr>
        <w:lastRenderedPageBreak/>
        <w:t xml:space="preserve">Numéros de téléphone des Centres d’activation Microsoft dans le monde : </w:t>
      </w:r>
      <w:hyperlink r:id="rId56" w:history="1">
        <w:r w:rsidRPr="00CA04D8">
          <w:rPr>
            <w:rStyle w:val="Hyperlink"/>
            <w:lang w:val="fr-FR"/>
          </w:rPr>
          <w:t>http://go.microsoft.com/fwlink/?LinkId=107418</w:t>
        </w:r>
      </w:hyperlink>
    </w:p>
    <w:p w:rsidR="00342046" w:rsidRPr="00CA04D8" w:rsidRDefault="00276B20" w:rsidP="009F797E">
      <w:pPr>
        <w:pStyle w:val="BulletedList1"/>
        <w:rPr>
          <w:rFonts w:cs="Verdana"/>
          <w:lang w:val="fr-FR"/>
        </w:rPr>
      </w:pPr>
      <w:r w:rsidRPr="00CA04D8">
        <w:rPr>
          <w:lang w:val="fr-FR"/>
        </w:rPr>
        <w:t xml:space="preserve">Licences en volume Microsoft : </w:t>
      </w:r>
      <w:hyperlink r:id="rId57" w:history="1">
        <w:r w:rsidRPr="00CA04D8">
          <w:rPr>
            <w:rStyle w:val="Hyperlink"/>
            <w:lang w:val="fr-FR"/>
          </w:rPr>
          <w:t>http://go.microsoft.com/fwlink/?LinkId=73076 (éventuellement en anglais)</w:t>
        </w:r>
      </w:hyperlink>
    </w:p>
    <w:p w:rsidR="00342046" w:rsidRPr="00CA04D8" w:rsidRDefault="00276B20" w:rsidP="009F797E">
      <w:pPr>
        <w:pStyle w:val="BulletedList1"/>
        <w:rPr>
          <w:lang w:val="fr-FR"/>
        </w:rPr>
      </w:pPr>
      <w:r w:rsidRPr="00CA04D8">
        <w:rPr>
          <w:lang w:val="fr-FR"/>
        </w:rPr>
        <w:t xml:space="preserve">Centre de gestion des licences en volume Microsoft : </w:t>
      </w:r>
      <w:hyperlink r:id="rId58" w:history="1">
        <w:r w:rsidRPr="00CA04D8">
          <w:rPr>
            <w:rStyle w:val="Hyperlink"/>
            <w:lang w:val="fr-FR"/>
          </w:rPr>
          <w:t>http://go.microsoft.com/fwlink/?LinkId=107544</w:t>
        </w:r>
      </w:hyperlink>
    </w:p>
    <w:p w:rsidR="00276B20" w:rsidRPr="00CA04D8" w:rsidRDefault="00276B20" w:rsidP="00276B20">
      <w:pPr>
        <w:pStyle w:val="BulletedList1"/>
        <w:rPr>
          <w:lang w:val="fr-FR"/>
        </w:rPr>
      </w:pPr>
      <w:r w:rsidRPr="00CA04D8">
        <w:rPr>
          <w:lang w:val="fr-FR"/>
        </w:rPr>
        <w:t xml:space="preserve">Déclaration de confidentialité de Windows Vista : </w:t>
      </w:r>
      <w:hyperlink r:id="rId59" w:history="1">
        <w:r w:rsidRPr="00CA04D8">
          <w:rPr>
            <w:rStyle w:val="Hyperlink"/>
            <w:lang w:val="fr-FR"/>
          </w:rPr>
          <w:t>http://go.microsoft.com/fwlink/?LinkID=52526 (éventuellement en anglais)</w:t>
        </w:r>
      </w:hyperlink>
    </w:p>
    <w:sectPr w:rsidR="00276B20" w:rsidRPr="00CA04D8" w:rsidSect="0059005F">
      <w:headerReference w:type="even" r:id="rId60"/>
      <w:headerReference w:type="default" r:id="rId61"/>
      <w:footerReference w:type="default" r:id="rId62"/>
      <w:headerReference w:type="first" r:id="rId63"/>
      <w:footerReference w:type="first" r:id="rId6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C14" w:rsidRDefault="002B7C14" w:rsidP="00A12C11">
      <w:r>
        <w:separator/>
      </w:r>
    </w:p>
  </w:endnote>
  <w:endnote w:type="continuationSeparator" w:id="0">
    <w:p w:rsidR="002B7C14" w:rsidRDefault="002B7C14" w:rsidP="00A12C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icrosoft Logo 95">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w:altName w:val="Segoe UI"/>
    <w:charset w:val="00"/>
    <w:family w:val="auto"/>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BF1" w:rsidRDefault="00696BF1">
    <w:pPr>
      <w:pStyle w:val="Footer"/>
      <w:jc w:val="right"/>
    </w:pPr>
    <w:fldSimple w:instr=" PAGE   \* MERGEFORMAT ">
      <w:r w:rsidR="00F95E90">
        <w:rPr>
          <w:noProof/>
        </w:rPr>
        <w:t>78</w:t>
      </w:r>
    </w:fldSimple>
  </w:p>
  <w:p w:rsidR="00696BF1" w:rsidRDefault="00696BF1" w:rsidP="00A12C1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BF1" w:rsidRDefault="00696BF1" w:rsidP="00784AE9">
    <w:pPr>
      <w:pStyle w:val="Footer"/>
      <w:pBdr>
        <w:top w:val="thinThickSmallGap" w:sz="24" w:space="1" w:color="622423"/>
      </w:pBdr>
      <w:tabs>
        <w:tab w:val="clear" w:pos="8920"/>
        <w:tab w:val="right" w:pos="10080"/>
      </w:tabs>
    </w:pPr>
    <w:r>
      <w:rPr>
        <w:rFonts w:ascii="Times New Roman" w:hAnsi="Times New Roman"/>
        <w:color w:val="auto"/>
      </w:rPr>
      <w:t>Microsoft Corporation</w:t>
    </w:r>
    <w:r>
      <w:rPr>
        <w:rFonts w:ascii="Times New Roman" w:hAnsi="Times New Roman"/>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C14" w:rsidRDefault="002B7C14" w:rsidP="00A12C11">
      <w:r>
        <w:separator/>
      </w:r>
    </w:p>
  </w:footnote>
  <w:footnote w:type="continuationSeparator" w:id="0">
    <w:p w:rsidR="002B7C14" w:rsidRDefault="002B7C14" w:rsidP="00A12C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BF1" w:rsidRPr="00207E2C" w:rsidRDefault="00696BF1" w:rsidP="00784AE9">
    <w:pPr>
      <w:pStyle w:val="Header"/>
      <w:pBdr>
        <w:bottom w:val="none" w:sz="0" w:space="0" w:color="auto"/>
      </w:pBdr>
      <w:ind w:left="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BF1" w:rsidRDefault="00696BF1" w:rsidP="00784AE9">
    <w:pPr>
      <w:pStyle w:val="Header"/>
      <w:ind w:left="0"/>
    </w:pPr>
  </w:p>
  <w:p w:rsidR="00696BF1" w:rsidRDefault="00696BF1" w:rsidP="00784AE9">
    <w:pPr>
      <w:pStyle w:val="Heade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BF1" w:rsidRDefault="00696BF1" w:rsidP="00784AE9">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88E610"/>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D8920EF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50CC958"/>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EA8035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D6621130"/>
    <w:lvl w:ilvl="0">
      <w:start w:val="1"/>
      <w:numFmt w:val="bullet"/>
      <w:pStyle w:val="ListBullet5"/>
      <w:lvlText w:val=""/>
      <w:lvlJc w:val="left"/>
      <w:pPr>
        <w:tabs>
          <w:tab w:val="num" w:pos="1800"/>
        </w:tabs>
        <w:ind w:left="1800" w:hanging="360"/>
      </w:pPr>
    </w:lvl>
  </w:abstractNum>
  <w:abstractNum w:abstractNumId="5">
    <w:nsid w:val="FFFFFF81"/>
    <w:multiLevelType w:val="singleLevel"/>
    <w:tmpl w:val="11F0677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F5D44B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99367A"/>
    <w:multiLevelType w:val="hybridMultilevel"/>
    <w:tmpl w:val="865881F6"/>
    <w:lvl w:ilvl="0" w:tplc="892ADA0C">
      <w:start w:val="1"/>
      <w:numFmt w:val="bullet"/>
      <w:pStyle w:val="BulletedDynamicLinkinList2"/>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05A42704"/>
    <w:multiLevelType w:val="multilevel"/>
    <w:tmpl w:val="1D1621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62B6094"/>
    <w:multiLevelType w:val="multilevel"/>
    <w:tmpl w:val="D382DF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9E12872"/>
    <w:multiLevelType w:val="multilevel"/>
    <w:tmpl w:val="8F86A0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B29474B"/>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5">
    <w:nsid w:val="13A25D11"/>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500494F"/>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7E616DE"/>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nsid w:val="182F7E83"/>
    <w:multiLevelType w:val="hybridMultilevel"/>
    <w:tmpl w:val="938E1834"/>
    <w:lvl w:ilvl="0" w:tplc="DAF6D436">
      <w:numFmt w:val="bullet"/>
      <w:pStyle w:val="BulletedDynamicLink"/>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1D05612"/>
    <w:multiLevelType w:val="hybridMultilevel"/>
    <w:tmpl w:val="5FB6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194513"/>
    <w:multiLevelType w:val="multilevel"/>
    <w:tmpl w:val="567AFF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7C91649"/>
    <w:multiLevelType w:val="hybridMultilevel"/>
    <w:tmpl w:val="48A66B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2A9014B1"/>
    <w:multiLevelType w:val="multilevel"/>
    <w:tmpl w:val="06FAFF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7224490"/>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AA4565C"/>
    <w:multiLevelType w:val="multilevel"/>
    <w:tmpl w:val="91C83F4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BBF3B64"/>
    <w:multiLevelType w:val="multilevel"/>
    <w:tmpl w:val="7BB8D3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DE12FFA"/>
    <w:multiLevelType w:val="multilevel"/>
    <w:tmpl w:val="04580B8C"/>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7">
    <w:nsid w:val="3DFB014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40276C0B"/>
    <w:multiLevelType w:val="multilevel"/>
    <w:tmpl w:val="93361F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1BF7DE3"/>
    <w:multiLevelType w:val="multilevel"/>
    <w:tmpl w:val="A31E2D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453D70D5"/>
    <w:multiLevelType w:val="singleLevel"/>
    <w:tmpl w:val="48C06D62"/>
    <w:lvl w:ilvl="0">
      <w:start w:val="1"/>
      <w:numFmt w:val="bullet"/>
      <w:pStyle w:val="BulletedList1"/>
      <w:lvlText w:val=""/>
      <w:lvlJc w:val="left"/>
      <w:pPr>
        <w:tabs>
          <w:tab w:val="num" w:pos="360"/>
        </w:tabs>
        <w:ind w:left="360" w:hanging="360"/>
      </w:pPr>
      <w:rPr>
        <w:rFonts w:ascii="Symbol" w:hAnsi="Symbol" w:hint="default"/>
      </w:rPr>
    </w:lvl>
  </w:abstractNum>
  <w:abstractNum w:abstractNumId="31">
    <w:nsid w:val="454C40ED"/>
    <w:multiLevelType w:val="hybridMultilevel"/>
    <w:tmpl w:val="9CEE04E6"/>
    <w:lvl w:ilvl="0" w:tplc="FDEA4C48">
      <w:numFmt w:val="bullet"/>
      <w:pStyle w:val="BulletedDynamicLinkinList1"/>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72"/>
        </w:tabs>
        <w:ind w:left="1872" w:hanging="360"/>
      </w:pPr>
      <w:rPr>
        <w:rFonts w:ascii="Courier New" w:hAnsi="Courier New" w:hint="default"/>
      </w:rPr>
    </w:lvl>
    <w:lvl w:ilvl="2" w:tplc="00050409" w:tentative="1">
      <w:start w:val="1"/>
      <w:numFmt w:val="bullet"/>
      <w:lvlText w:val=""/>
      <w:lvlJc w:val="left"/>
      <w:pPr>
        <w:tabs>
          <w:tab w:val="num" w:pos="2592"/>
        </w:tabs>
        <w:ind w:left="2592" w:hanging="360"/>
      </w:pPr>
      <w:rPr>
        <w:rFonts w:ascii="Wingdings" w:hAnsi="Wingdings" w:hint="default"/>
      </w:rPr>
    </w:lvl>
    <w:lvl w:ilvl="3" w:tplc="00010409" w:tentative="1">
      <w:start w:val="1"/>
      <w:numFmt w:val="bullet"/>
      <w:lvlText w:val=""/>
      <w:lvlJc w:val="left"/>
      <w:pPr>
        <w:tabs>
          <w:tab w:val="num" w:pos="3312"/>
        </w:tabs>
        <w:ind w:left="3312" w:hanging="360"/>
      </w:pPr>
      <w:rPr>
        <w:rFonts w:ascii="Symbol" w:hAnsi="Symbol" w:hint="default"/>
      </w:rPr>
    </w:lvl>
    <w:lvl w:ilvl="4" w:tplc="00030409" w:tentative="1">
      <w:start w:val="1"/>
      <w:numFmt w:val="bullet"/>
      <w:lvlText w:val="o"/>
      <w:lvlJc w:val="left"/>
      <w:pPr>
        <w:tabs>
          <w:tab w:val="num" w:pos="4032"/>
        </w:tabs>
        <w:ind w:left="4032" w:hanging="360"/>
      </w:pPr>
      <w:rPr>
        <w:rFonts w:ascii="Courier New" w:hAnsi="Courier New" w:hint="default"/>
      </w:rPr>
    </w:lvl>
    <w:lvl w:ilvl="5" w:tplc="00050409" w:tentative="1">
      <w:start w:val="1"/>
      <w:numFmt w:val="bullet"/>
      <w:lvlText w:val=""/>
      <w:lvlJc w:val="left"/>
      <w:pPr>
        <w:tabs>
          <w:tab w:val="num" w:pos="4752"/>
        </w:tabs>
        <w:ind w:left="4752" w:hanging="360"/>
      </w:pPr>
      <w:rPr>
        <w:rFonts w:ascii="Wingdings" w:hAnsi="Wingdings" w:hint="default"/>
      </w:rPr>
    </w:lvl>
    <w:lvl w:ilvl="6" w:tplc="00010409" w:tentative="1">
      <w:start w:val="1"/>
      <w:numFmt w:val="bullet"/>
      <w:lvlText w:val=""/>
      <w:lvlJc w:val="left"/>
      <w:pPr>
        <w:tabs>
          <w:tab w:val="num" w:pos="5472"/>
        </w:tabs>
        <w:ind w:left="5472" w:hanging="360"/>
      </w:pPr>
      <w:rPr>
        <w:rFonts w:ascii="Symbol" w:hAnsi="Symbol" w:hint="default"/>
      </w:rPr>
    </w:lvl>
    <w:lvl w:ilvl="7" w:tplc="00030409" w:tentative="1">
      <w:start w:val="1"/>
      <w:numFmt w:val="bullet"/>
      <w:lvlText w:val="o"/>
      <w:lvlJc w:val="left"/>
      <w:pPr>
        <w:tabs>
          <w:tab w:val="num" w:pos="6192"/>
        </w:tabs>
        <w:ind w:left="6192" w:hanging="360"/>
      </w:pPr>
      <w:rPr>
        <w:rFonts w:ascii="Courier New" w:hAnsi="Courier New" w:hint="default"/>
      </w:rPr>
    </w:lvl>
    <w:lvl w:ilvl="8" w:tplc="00050409" w:tentative="1">
      <w:start w:val="1"/>
      <w:numFmt w:val="bullet"/>
      <w:lvlText w:val=""/>
      <w:lvlJc w:val="left"/>
      <w:pPr>
        <w:tabs>
          <w:tab w:val="num" w:pos="6912"/>
        </w:tabs>
        <w:ind w:left="6912" w:hanging="360"/>
      </w:pPr>
      <w:rPr>
        <w:rFonts w:ascii="Wingdings" w:hAnsi="Wingdings" w:hint="default"/>
      </w:rPr>
    </w:lvl>
  </w:abstractNum>
  <w:abstractNum w:abstractNumId="32">
    <w:nsid w:val="512E0C20"/>
    <w:multiLevelType w:val="multilevel"/>
    <w:tmpl w:val="A81E0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84D556D"/>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1AD6F6C"/>
    <w:multiLevelType w:val="hybridMultilevel"/>
    <w:tmpl w:val="E88E3C48"/>
    <w:lvl w:ilvl="0" w:tplc="632CF24E">
      <w:start w:val="1"/>
      <w:numFmt w:val="lowerRoman"/>
      <w:pStyle w:val="nl3"/>
      <w:lvlText w:val="%1."/>
      <w:lvlJc w:val="left"/>
      <w:pPr>
        <w:tabs>
          <w:tab w:val="num" w:pos="1080"/>
        </w:tabs>
        <w:ind w:left="1080" w:hanging="360"/>
      </w:pPr>
      <w:rPr>
        <w:rFonts w:cs="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37C50FC"/>
    <w:multiLevelType w:val="hybridMultilevel"/>
    <w:tmpl w:val="24B80F48"/>
    <w:lvl w:ilvl="0" w:tplc="C4D66164">
      <w:start w:val="1"/>
      <w:numFmt w:val="bullet"/>
      <w:pStyle w:val="bl3"/>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641121F8"/>
    <w:multiLevelType w:val="multilevel"/>
    <w:tmpl w:val="C6507D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6BE04C38"/>
    <w:multiLevelType w:val="singleLevel"/>
    <w:tmpl w:val="3B76A38E"/>
    <w:lvl w:ilvl="0">
      <w:start w:val="1"/>
      <w:numFmt w:val="lowerLetter"/>
      <w:lvlText w:val="%1."/>
      <w:lvlJc w:val="left"/>
      <w:pPr>
        <w:tabs>
          <w:tab w:val="num" w:pos="720"/>
        </w:tabs>
        <w:ind w:left="720" w:hanging="360"/>
      </w:pPr>
      <w:rPr>
        <w:rFonts w:cs="Times New Roman"/>
      </w:rPr>
    </w:lvl>
  </w:abstractNum>
  <w:abstractNum w:abstractNumId="38">
    <w:nsid w:val="6F112CFA"/>
    <w:multiLevelType w:val="multilevel"/>
    <w:tmpl w:val="FD987A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6F1F421F"/>
    <w:multiLevelType w:val="multilevel"/>
    <w:tmpl w:val="8F8A3350"/>
    <w:lvl w:ilvl="0">
      <w:start w:val="1"/>
      <w:numFmt w:val="decimal"/>
      <w:lvlText w:val="%1."/>
      <w:lvlJc w:val="left"/>
      <w:pPr>
        <w:tabs>
          <w:tab w:val="num" w:pos="810"/>
        </w:tabs>
        <w:ind w:left="81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0">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41">
    <w:nsid w:val="722137BC"/>
    <w:multiLevelType w:val="multilevel"/>
    <w:tmpl w:val="F0A6CC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29D4E47"/>
    <w:multiLevelType w:val="multilevel"/>
    <w:tmpl w:val="70A4B5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72D5C0C"/>
    <w:multiLevelType w:val="multilevel"/>
    <w:tmpl w:val="28C0D8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7E217DAF"/>
    <w:multiLevelType w:val="multilevel"/>
    <w:tmpl w:val="E54053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EE03054"/>
    <w:multiLevelType w:val="hybridMultilevel"/>
    <w:tmpl w:val="ED964A68"/>
    <w:lvl w:ilvl="0" w:tplc="C902C498">
      <w:start w:val="1"/>
      <w:numFmt w:val="decimal"/>
      <w:pStyle w:val="NumberedList1"/>
      <w:lvlText w:val="%1."/>
      <w:lvlJc w:val="left"/>
      <w:pPr>
        <w:ind w:left="720" w:hanging="360"/>
      </w:pPr>
    </w:lvl>
    <w:lvl w:ilvl="1" w:tplc="A7BC53DE">
      <w:start w:val="1"/>
      <w:numFmt w:val="lowerLetter"/>
      <w:pStyle w:val="Numbered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3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7"/>
  </w:num>
  <w:num w:numId="16">
    <w:abstractNumId w:val="17"/>
  </w:num>
  <w:num w:numId="17">
    <w:abstractNumId w:val="31"/>
  </w:num>
  <w:num w:numId="18">
    <w:abstractNumId w:val="10"/>
  </w:num>
  <w:num w:numId="19">
    <w:abstractNumId w:val="18"/>
  </w:num>
  <w:num w:numId="20">
    <w:abstractNumId w:val="34"/>
  </w:num>
  <w:num w:numId="21">
    <w:abstractNumId w:val="35"/>
  </w:num>
  <w:num w:numId="22">
    <w:abstractNumId w:val="45"/>
  </w:num>
  <w:num w:numId="23">
    <w:abstractNumId w:val="24"/>
  </w:num>
  <w:num w:numId="24">
    <w:abstractNumId w:val="25"/>
  </w:num>
  <w:num w:numId="25">
    <w:abstractNumId w:val="32"/>
  </w:num>
  <w:num w:numId="26">
    <w:abstractNumId w:val="33"/>
  </w:num>
  <w:num w:numId="27">
    <w:abstractNumId w:val="23"/>
  </w:num>
  <w:num w:numId="28">
    <w:abstractNumId w:val="12"/>
  </w:num>
  <w:num w:numId="29">
    <w:abstractNumId w:val="36"/>
  </w:num>
  <w:num w:numId="30">
    <w:abstractNumId w:val="13"/>
  </w:num>
  <w:num w:numId="31">
    <w:abstractNumId w:val="43"/>
  </w:num>
  <w:num w:numId="32">
    <w:abstractNumId w:val="42"/>
  </w:num>
  <w:num w:numId="33">
    <w:abstractNumId w:val="20"/>
  </w:num>
  <w:num w:numId="34">
    <w:abstractNumId w:val="11"/>
  </w:num>
  <w:num w:numId="35">
    <w:abstractNumId w:val="41"/>
  </w:num>
  <w:num w:numId="36">
    <w:abstractNumId w:val="22"/>
  </w:num>
  <w:num w:numId="37">
    <w:abstractNumId w:val="29"/>
  </w:num>
  <w:num w:numId="38">
    <w:abstractNumId w:val="39"/>
  </w:num>
  <w:num w:numId="39">
    <w:abstractNumId w:val="16"/>
  </w:num>
  <w:num w:numId="40">
    <w:abstractNumId w:val="44"/>
  </w:num>
  <w:num w:numId="41">
    <w:abstractNumId w:val="38"/>
  </w:num>
  <w:num w:numId="42">
    <w:abstractNumId w:val="28"/>
  </w:num>
  <w:num w:numId="43">
    <w:abstractNumId w:val="15"/>
  </w:num>
  <w:num w:numId="44">
    <w:abstractNumId w:val="26"/>
  </w:num>
  <w:num w:numId="45">
    <w:abstractNumId w:val="21"/>
  </w:num>
  <w:num w:numId="46">
    <w:abstractNumId w:val="45"/>
    <w:lvlOverride w:ilvl="0">
      <w:startOverride w:val="1"/>
    </w:lvlOverride>
  </w:num>
  <w:num w:numId="47">
    <w:abstractNumId w:val="45"/>
    <w:lvlOverride w:ilvl="0">
      <w:startOverride w:val="1"/>
    </w:lvlOverride>
  </w:num>
  <w:num w:numId="48">
    <w:abstractNumId w:val="30"/>
  </w:num>
  <w:num w:numId="49">
    <w:abstractNumId w:val="45"/>
    <w:lvlOverride w:ilvl="0">
      <w:startOverride w:val="1"/>
    </w:lvlOverride>
  </w:num>
  <w:num w:numId="50">
    <w:abstractNumId w:val="19"/>
  </w:num>
  <w:num w:numId="51">
    <w:abstractNumId w:val="45"/>
    <w:lvlOverride w:ilvl="0">
      <w:startOverride w:val="1"/>
    </w:lvlOverride>
  </w:num>
  <w:num w:numId="52">
    <w:abstractNumId w:val="45"/>
    <w:lvlOverride w:ilvl="0">
      <w:startOverride w:val="1"/>
    </w:lvlOverride>
  </w:num>
  <w:num w:numId="53">
    <w:abstractNumId w:val="45"/>
    <w:lvlOverride w:ilvl="0">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activeWritingStyle w:appName="MSWord" w:lang="en-US" w:vendorID="64" w:dllVersion="131078" w:nlCheck="1" w:checkStyle="0"/>
  <w:activeWritingStyle w:appName="MSWord" w:lang="fr-FR" w:vendorID="64" w:dllVersion="131078" w:nlCheck="1" w:checkStyle="1"/>
  <w:attachedTemplate r:id="rId1"/>
  <w:stylePaneFormatFilter w:val="5004"/>
  <w:stylePaneSortMethod w:val="0000"/>
  <w:doNotTrackMoves/>
  <w:defaultTabStop w:val="720"/>
  <w:hyphenationZone w:val="425"/>
  <w:characterSpacingControl w:val="doNotCompress"/>
  <w:footnotePr>
    <w:footnote w:id="-1"/>
    <w:footnote w:id="0"/>
  </w:footnotePr>
  <w:endnotePr>
    <w:endnote w:id="-1"/>
    <w:endnote w:id="0"/>
  </w:endnotePr>
  <w:compat/>
  <w:rsids>
    <w:rsidRoot w:val="00A443DA"/>
    <w:rsid w:val="0000105E"/>
    <w:rsid w:val="00003281"/>
    <w:rsid w:val="0000385D"/>
    <w:rsid w:val="0000547F"/>
    <w:rsid w:val="00005917"/>
    <w:rsid w:val="00006423"/>
    <w:rsid w:val="00006AA6"/>
    <w:rsid w:val="00006D4A"/>
    <w:rsid w:val="000107C3"/>
    <w:rsid w:val="00010C2B"/>
    <w:rsid w:val="000125D8"/>
    <w:rsid w:val="00012FCD"/>
    <w:rsid w:val="00014001"/>
    <w:rsid w:val="00014369"/>
    <w:rsid w:val="000144F2"/>
    <w:rsid w:val="000148F7"/>
    <w:rsid w:val="00016192"/>
    <w:rsid w:val="000164A4"/>
    <w:rsid w:val="00016DB6"/>
    <w:rsid w:val="0002055A"/>
    <w:rsid w:val="00024767"/>
    <w:rsid w:val="000271FD"/>
    <w:rsid w:val="00027808"/>
    <w:rsid w:val="00027CDC"/>
    <w:rsid w:val="00031A3A"/>
    <w:rsid w:val="00032024"/>
    <w:rsid w:val="00035580"/>
    <w:rsid w:val="00036D44"/>
    <w:rsid w:val="00037334"/>
    <w:rsid w:val="0004039B"/>
    <w:rsid w:val="000411F6"/>
    <w:rsid w:val="00043BAA"/>
    <w:rsid w:val="000440D6"/>
    <w:rsid w:val="00045B23"/>
    <w:rsid w:val="00045D3E"/>
    <w:rsid w:val="00045E5B"/>
    <w:rsid w:val="00046812"/>
    <w:rsid w:val="00047407"/>
    <w:rsid w:val="00051406"/>
    <w:rsid w:val="00051FED"/>
    <w:rsid w:val="00052C68"/>
    <w:rsid w:val="00054DCE"/>
    <w:rsid w:val="00054DE6"/>
    <w:rsid w:val="00056F06"/>
    <w:rsid w:val="00057938"/>
    <w:rsid w:val="00057AEB"/>
    <w:rsid w:val="00060FA7"/>
    <w:rsid w:val="0006196A"/>
    <w:rsid w:val="0006218C"/>
    <w:rsid w:val="00064EFE"/>
    <w:rsid w:val="00066031"/>
    <w:rsid w:val="00067157"/>
    <w:rsid w:val="00070518"/>
    <w:rsid w:val="00075CF1"/>
    <w:rsid w:val="00075D50"/>
    <w:rsid w:val="00076750"/>
    <w:rsid w:val="000770E4"/>
    <w:rsid w:val="00081694"/>
    <w:rsid w:val="00082124"/>
    <w:rsid w:val="000821A7"/>
    <w:rsid w:val="00082E3A"/>
    <w:rsid w:val="00083B3B"/>
    <w:rsid w:val="00084D33"/>
    <w:rsid w:val="000867C7"/>
    <w:rsid w:val="00087318"/>
    <w:rsid w:val="000876C0"/>
    <w:rsid w:val="0009284C"/>
    <w:rsid w:val="00093AED"/>
    <w:rsid w:val="00095EB8"/>
    <w:rsid w:val="000A15EB"/>
    <w:rsid w:val="000A2150"/>
    <w:rsid w:val="000A2848"/>
    <w:rsid w:val="000A2CF5"/>
    <w:rsid w:val="000A5614"/>
    <w:rsid w:val="000A71C7"/>
    <w:rsid w:val="000B2050"/>
    <w:rsid w:val="000B33CA"/>
    <w:rsid w:val="000B36D9"/>
    <w:rsid w:val="000B4339"/>
    <w:rsid w:val="000B43D4"/>
    <w:rsid w:val="000B4715"/>
    <w:rsid w:val="000B4D6E"/>
    <w:rsid w:val="000B5593"/>
    <w:rsid w:val="000B5F97"/>
    <w:rsid w:val="000B7915"/>
    <w:rsid w:val="000B7AA6"/>
    <w:rsid w:val="000C10C4"/>
    <w:rsid w:val="000C1425"/>
    <w:rsid w:val="000C1C96"/>
    <w:rsid w:val="000C4BF4"/>
    <w:rsid w:val="000C5A1A"/>
    <w:rsid w:val="000C6542"/>
    <w:rsid w:val="000C75D6"/>
    <w:rsid w:val="000C7FC4"/>
    <w:rsid w:val="000D426B"/>
    <w:rsid w:val="000D53AC"/>
    <w:rsid w:val="000D687C"/>
    <w:rsid w:val="000D68C8"/>
    <w:rsid w:val="000D6CB5"/>
    <w:rsid w:val="000E0A04"/>
    <w:rsid w:val="000E0A86"/>
    <w:rsid w:val="000E1320"/>
    <w:rsid w:val="000E1432"/>
    <w:rsid w:val="000E3796"/>
    <w:rsid w:val="000E4C9B"/>
    <w:rsid w:val="000E5CC9"/>
    <w:rsid w:val="000E7D1C"/>
    <w:rsid w:val="000F16D7"/>
    <w:rsid w:val="000F2082"/>
    <w:rsid w:val="000F27FF"/>
    <w:rsid w:val="000F3802"/>
    <w:rsid w:val="000F52F4"/>
    <w:rsid w:val="000F636D"/>
    <w:rsid w:val="000F6685"/>
    <w:rsid w:val="000F679F"/>
    <w:rsid w:val="000F7A67"/>
    <w:rsid w:val="00101AD4"/>
    <w:rsid w:val="00102664"/>
    <w:rsid w:val="00103FBE"/>
    <w:rsid w:val="00104EA0"/>
    <w:rsid w:val="00104F63"/>
    <w:rsid w:val="001056FB"/>
    <w:rsid w:val="001104E6"/>
    <w:rsid w:val="00113407"/>
    <w:rsid w:val="001137B6"/>
    <w:rsid w:val="00113F35"/>
    <w:rsid w:val="0011782E"/>
    <w:rsid w:val="00121438"/>
    <w:rsid w:val="001228A0"/>
    <w:rsid w:val="00124BD6"/>
    <w:rsid w:val="00125960"/>
    <w:rsid w:val="0012648E"/>
    <w:rsid w:val="00126FBB"/>
    <w:rsid w:val="00127AF6"/>
    <w:rsid w:val="0013167E"/>
    <w:rsid w:val="0013231D"/>
    <w:rsid w:val="001323F5"/>
    <w:rsid w:val="0013391C"/>
    <w:rsid w:val="0013608E"/>
    <w:rsid w:val="00146045"/>
    <w:rsid w:val="0014683A"/>
    <w:rsid w:val="00146C00"/>
    <w:rsid w:val="00147ECD"/>
    <w:rsid w:val="001520BD"/>
    <w:rsid w:val="0015297E"/>
    <w:rsid w:val="00153D6D"/>
    <w:rsid w:val="00155BD3"/>
    <w:rsid w:val="001573CA"/>
    <w:rsid w:val="0016316A"/>
    <w:rsid w:val="0016351D"/>
    <w:rsid w:val="001638D2"/>
    <w:rsid w:val="00164BF4"/>
    <w:rsid w:val="001651F4"/>
    <w:rsid w:val="00166047"/>
    <w:rsid w:val="0016606D"/>
    <w:rsid w:val="0016632F"/>
    <w:rsid w:val="001667DB"/>
    <w:rsid w:val="001667FF"/>
    <w:rsid w:val="00167096"/>
    <w:rsid w:val="001700BC"/>
    <w:rsid w:val="00172BDC"/>
    <w:rsid w:val="00174AB8"/>
    <w:rsid w:val="001765CA"/>
    <w:rsid w:val="00177AEB"/>
    <w:rsid w:val="00177B9C"/>
    <w:rsid w:val="001802C5"/>
    <w:rsid w:val="00180355"/>
    <w:rsid w:val="0018063B"/>
    <w:rsid w:val="001815C2"/>
    <w:rsid w:val="00182317"/>
    <w:rsid w:val="0018251D"/>
    <w:rsid w:val="00182A22"/>
    <w:rsid w:val="001860E2"/>
    <w:rsid w:val="00186595"/>
    <w:rsid w:val="00186D78"/>
    <w:rsid w:val="001911D2"/>
    <w:rsid w:val="00192BFC"/>
    <w:rsid w:val="001A2312"/>
    <w:rsid w:val="001A2A62"/>
    <w:rsid w:val="001A3221"/>
    <w:rsid w:val="001A519F"/>
    <w:rsid w:val="001A522E"/>
    <w:rsid w:val="001A5632"/>
    <w:rsid w:val="001A720D"/>
    <w:rsid w:val="001B13BD"/>
    <w:rsid w:val="001B2987"/>
    <w:rsid w:val="001B6992"/>
    <w:rsid w:val="001C1EBB"/>
    <w:rsid w:val="001C234C"/>
    <w:rsid w:val="001C35EF"/>
    <w:rsid w:val="001C538F"/>
    <w:rsid w:val="001C5490"/>
    <w:rsid w:val="001C66B3"/>
    <w:rsid w:val="001C6CFF"/>
    <w:rsid w:val="001D0A6B"/>
    <w:rsid w:val="001D1787"/>
    <w:rsid w:val="001D198E"/>
    <w:rsid w:val="001D3143"/>
    <w:rsid w:val="001D3777"/>
    <w:rsid w:val="001D6B8C"/>
    <w:rsid w:val="001D780A"/>
    <w:rsid w:val="001E08F3"/>
    <w:rsid w:val="001E14AB"/>
    <w:rsid w:val="001E2083"/>
    <w:rsid w:val="001E36B1"/>
    <w:rsid w:val="001E3958"/>
    <w:rsid w:val="001F02A6"/>
    <w:rsid w:val="001F06D0"/>
    <w:rsid w:val="001F16DC"/>
    <w:rsid w:val="001F23B8"/>
    <w:rsid w:val="001F290B"/>
    <w:rsid w:val="001F2AB5"/>
    <w:rsid w:val="001F3C06"/>
    <w:rsid w:val="001F5589"/>
    <w:rsid w:val="001F5C3E"/>
    <w:rsid w:val="001F7A01"/>
    <w:rsid w:val="001F7EAC"/>
    <w:rsid w:val="00200030"/>
    <w:rsid w:val="00200A4B"/>
    <w:rsid w:val="002051E7"/>
    <w:rsid w:val="00205A75"/>
    <w:rsid w:val="00205ABA"/>
    <w:rsid w:val="00206A08"/>
    <w:rsid w:val="0020706C"/>
    <w:rsid w:val="00207E2C"/>
    <w:rsid w:val="002111FC"/>
    <w:rsid w:val="00212F01"/>
    <w:rsid w:val="00213CCE"/>
    <w:rsid w:val="00216A0F"/>
    <w:rsid w:val="00216F60"/>
    <w:rsid w:val="00220ADF"/>
    <w:rsid w:val="00220CCF"/>
    <w:rsid w:val="00223554"/>
    <w:rsid w:val="00223FEA"/>
    <w:rsid w:val="0022566C"/>
    <w:rsid w:val="0023339E"/>
    <w:rsid w:val="00234BB9"/>
    <w:rsid w:val="0023531E"/>
    <w:rsid w:val="00237F60"/>
    <w:rsid w:val="0024185C"/>
    <w:rsid w:val="00243C0E"/>
    <w:rsid w:val="002449E1"/>
    <w:rsid w:val="00246557"/>
    <w:rsid w:val="00250575"/>
    <w:rsid w:val="00252317"/>
    <w:rsid w:val="002544E5"/>
    <w:rsid w:val="00256941"/>
    <w:rsid w:val="00257913"/>
    <w:rsid w:val="00257C48"/>
    <w:rsid w:val="002603E1"/>
    <w:rsid w:val="00260F0C"/>
    <w:rsid w:val="002614B2"/>
    <w:rsid w:val="00263D80"/>
    <w:rsid w:val="0026412B"/>
    <w:rsid w:val="002678F1"/>
    <w:rsid w:val="0027171B"/>
    <w:rsid w:val="002743B7"/>
    <w:rsid w:val="002747B3"/>
    <w:rsid w:val="002750C6"/>
    <w:rsid w:val="00275731"/>
    <w:rsid w:val="00275BB6"/>
    <w:rsid w:val="00276B20"/>
    <w:rsid w:val="002772A7"/>
    <w:rsid w:val="002779D4"/>
    <w:rsid w:val="00280E4D"/>
    <w:rsid w:val="00281504"/>
    <w:rsid w:val="00282342"/>
    <w:rsid w:val="00283544"/>
    <w:rsid w:val="00283C73"/>
    <w:rsid w:val="00285F79"/>
    <w:rsid w:val="00286B54"/>
    <w:rsid w:val="00290CA8"/>
    <w:rsid w:val="00291302"/>
    <w:rsid w:val="00294869"/>
    <w:rsid w:val="0029539B"/>
    <w:rsid w:val="00295571"/>
    <w:rsid w:val="00295B10"/>
    <w:rsid w:val="00295EF2"/>
    <w:rsid w:val="002963BE"/>
    <w:rsid w:val="00297EC4"/>
    <w:rsid w:val="002A19C9"/>
    <w:rsid w:val="002A1E2F"/>
    <w:rsid w:val="002A2035"/>
    <w:rsid w:val="002A3558"/>
    <w:rsid w:val="002A4A64"/>
    <w:rsid w:val="002A4FD3"/>
    <w:rsid w:val="002B336E"/>
    <w:rsid w:val="002B5530"/>
    <w:rsid w:val="002B5A85"/>
    <w:rsid w:val="002B77C4"/>
    <w:rsid w:val="002B7C14"/>
    <w:rsid w:val="002C135F"/>
    <w:rsid w:val="002C339C"/>
    <w:rsid w:val="002C5912"/>
    <w:rsid w:val="002C5952"/>
    <w:rsid w:val="002D17FD"/>
    <w:rsid w:val="002D47E5"/>
    <w:rsid w:val="002D584D"/>
    <w:rsid w:val="002D7A96"/>
    <w:rsid w:val="002E07D1"/>
    <w:rsid w:val="002E120A"/>
    <w:rsid w:val="002E2337"/>
    <w:rsid w:val="002E2EFF"/>
    <w:rsid w:val="002E66A1"/>
    <w:rsid w:val="002E7C9D"/>
    <w:rsid w:val="002F31EE"/>
    <w:rsid w:val="002F35DA"/>
    <w:rsid w:val="002F3940"/>
    <w:rsid w:val="002F3D61"/>
    <w:rsid w:val="002F4A9A"/>
    <w:rsid w:val="002F697C"/>
    <w:rsid w:val="002F6A1D"/>
    <w:rsid w:val="002F7145"/>
    <w:rsid w:val="003000EE"/>
    <w:rsid w:val="00301E39"/>
    <w:rsid w:val="00302264"/>
    <w:rsid w:val="00302309"/>
    <w:rsid w:val="003029FE"/>
    <w:rsid w:val="00303AD6"/>
    <w:rsid w:val="00304CE8"/>
    <w:rsid w:val="00305166"/>
    <w:rsid w:val="0030557A"/>
    <w:rsid w:val="003068B5"/>
    <w:rsid w:val="0030799D"/>
    <w:rsid w:val="00312657"/>
    <w:rsid w:val="0031411C"/>
    <w:rsid w:val="0031688A"/>
    <w:rsid w:val="003211B6"/>
    <w:rsid w:val="00322291"/>
    <w:rsid w:val="00323949"/>
    <w:rsid w:val="00323A72"/>
    <w:rsid w:val="00326331"/>
    <w:rsid w:val="00327937"/>
    <w:rsid w:val="00327B8E"/>
    <w:rsid w:val="00327D57"/>
    <w:rsid w:val="0033237C"/>
    <w:rsid w:val="00332AA1"/>
    <w:rsid w:val="00332F53"/>
    <w:rsid w:val="003330A8"/>
    <w:rsid w:val="0033423D"/>
    <w:rsid w:val="00335243"/>
    <w:rsid w:val="00335AF1"/>
    <w:rsid w:val="00337A23"/>
    <w:rsid w:val="00337EBC"/>
    <w:rsid w:val="00340578"/>
    <w:rsid w:val="003419DC"/>
    <w:rsid w:val="00342046"/>
    <w:rsid w:val="003426BE"/>
    <w:rsid w:val="003428EE"/>
    <w:rsid w:val="003449F6"/>
    <w:rsid w:val="00344A6E"/>
    <w:rsid w:val="00345A8F"/>
    <w:rsid w:val="00347BDC"/>
    <w:rsid w:val="0035046F"/>
    <w:rsid w:val="00350A29"/>
    <w:rsid w:val="00352777"/>
    <w:rsid w:val="00352967"/>
    <w:rsid w:val="00352B1E"/>
    <w:rsid w:val="003535FB"/>
    <w:rsid w:val="00353A70"/>
    <w:rsid w:val="00354379"/>
    <w:rsid w:val="003549C0"/>
    <w:rsid w:val="003551FD"/>
    <w:rsid w:val="0035601B"/>
    <w:rsid w:val="0035631E"/>
    <w:rsid w:val="00361C60"/>
    <w:rsid w:val="00363A02"/>
    <w:rsid w:val="0036401C"/>
    <w:rsid w:val="003661B0"/>
    <w:rsid w:val="00370057"/>
    <w:rsid w:val="003702A7"/>
    <w:rsid w:val="003704D7"/>
    <w:rsid w:val="0037053C"/>
    <w:rsid w:val="00374152"/>
    <w:rsid w:val="003749E7"/>
    <w:rsid w:val="003752C1"/>
    <w:rsid w:val="00375EAB"/>
    <w:rsid w:val="00376BFF"/>
    <w:rsid w:val="003776D8"/>
    <w:rsid w:val="00381249"/>
    <w:rsid w:val="00381532"/>
    <w:rsid w:val="00382CE3"/>
    <w:rsid w:val="0038352D"/>
    <w:rsid w:val="00385C2A"/>
    <w:rsid w:val="003908F0"/>
    <w:rsid w:val="00390B14"/>
    <w:rsid w:val="00390E56"/>
    <w:rsid w:val="0039141B"/>
    <w:rsid w:val="0039159E"/>
    <w:rsid w:val="00393508"/>
    <w:rsid w:val="00397188"/>
    <w:rsid w:val="003974A4"/>
    <w:rsid w:val="003A02D3"/>
    <w:rsid w:val="003A0916"/>
    <w:rsid w:val="003A0B4B"/>
    <w:rsid w:val="003A0C54"/>
    <w:rsid w:val="003A1434"/>
    <w:rsid w:val="003A1E9B"/>
    <w:rsid w:val="003A3EA9"/>
    <w:rsid w:val="003A4746"/>
    <w:rsid w:val="003A7269"/>
    <w:rsid w:val="003A7E0E"/>
    <w:rsid w:val="003B2660"/>
    <w:rsid w:val="003B3EE5"/>
    <w:rsid w:val="003B42BC"/>
    <w:rsid w:val="003B5807"/>
    <w:rsid w:val="003B6176"/>
    <w:rsid w:val="003B7744"/>
    <w:rsid w:val="003C1A72"/>
    <w:rsid w:val="003C3B8E"/>
    <w:rsid w:val="003C5C4F"/>
    <w:rsid w:val="003C6927"/>
    <w:rsid w:val="003D0FAA"/>
    <w:rsid w:val="003D2904"/>
    <w:rsid w:val="003D3829"/>
    <w:rsid w:val="003D3A54"/>
    <w:rsid w:val="003D4B83"/>
    <w:rsid w:val="003D6607"/>
    <w:rsid w:val="003D6648"/>
    <w:rsid w:val="003D7B2F"/>
    <w:rsid w:val="003E0F3B"/>
    <w:rsid w:val="003E1132"/>
    <w:rsid w:val="003E121A"/>
    <w:rsid w:val="003E301B"/>
    <w:rsid w:val="003E3630"/>
    <w:rsid w:val="003E39CC"/>
    <w:rsid w:val="003E3C55"/>
    <w:rsid w:val="003E4511"/>
    <w:rsid w:val="003E4894"/>
    <w:rsid w:val="003E5AD2"/>
    <w:rsid w:val="003F088D"/>
    <w:rsid w:val="003F267D"/>
    <w:rsid w:val="003F4E67"/>
    <w:rsid w:val="003F5B30"/>
    <w:rsid w:val="003F7DDE"/>
    <w:rsid w:val="004002BB"/>
    <w:rsid w:val="00400F11"/>
    <w:rsid w:val="00401510"/>
    <w:rsid w:val="00401A6F"/>
    <w:rsid w:val="00404F6F"/>
    <w:rsid w:val="00413DAD"/>
    <w:rsid w:val="00414B0B"/>
    <w:rsid w:val="00416193"/>
    <w:rsid w:val="0041667F"/>
    <w:rsid w:val="0041711B"/>
    <w:rsid w:val="00422F87"/>
    <w:rsid w:val="00423A70"/>
    <w:rsid w:val="0042575B"/>
    <w:rsid w:val="00426078"/>
    <w:rsid w:val="00426A9C"/>
    <w:rsid w:val="004275C5"/>
    <w:rsid w:val="0042798D"/>
    <w:rsid w:val="00427FDD"/>
    <w:rsid w:val="00433CC7"/>
    <w:rsid w:val="00434325"/>
    <w:rsid w:val="00434486"/>
    <w:rsid w:val="004370B0"/>
    <w:rsid w:val="00440588"/>
    <w:rsid w:val="00441C1E"/>
    <w:rsid w:val="00441FD6"/>
    <w:rsid w:val="00442654"/>
    <w:rsid w:val="004434FA"/>
    <w:rsid w:val="004451E4"/>
    <w:rsid w:val="004456FF"/>
    <w:rsid w:val="00446308"/>
    <w:rsid w:val="00446A18"/>
    <w:rsid w:val="00450B45"/>
    <w:rsid w:val="00451780"/>
    <w:rsid w:val="00451781"/>
    <w:rsid w:val="00451B5D"/>
    <w:rsid w:val="004520EA"/>
    <w:rsid w:val="0045319D"/>
    <w:rsid w:val="00453400"/>
    <w:rsid w:val="0045438B"/>
    <w:rsid w:val="004543CE"/>
    <w:rsid w:val="00454D1B"/>
    <w:rsid w:val="00454FCF"/>
    <w:rsid w:val="00457041"/>
    <w:rsid w:val="00464806"/>
    <w:rsid w:val="00464AA9"/>
    <w:rsid w:val="00464D15"/>
    <w:rsid w:val="004656F9"/>
    <w:rsid w:val="00466477"/>
    <w:rsid w:val="0046661D"/>
    <w:rsid w:val="00466D47"/>
    <w:rsid w:val="00472D83"/>
    <w:rsid w:val="004744D2"/>
    <w:rsid w:val="004838DA"/>
    <w:rsid w:val="00483F37"/>
    <w:rsid w:val="00484A7B"/>
    <w:rsid w:val="004862BE"/>
    <w:rsid w:val="004865D5"/>
    <w:rsid w:val="004873F2"/>
    <w:rsid w:val="004900F6"/>
    <w:rsid w:val="00490747"/>
    <w:rsid w:val="00490ABD"/>
    <w:rsid w:val="0049139A"/>
    <w:rsid w:val="00491579"/>
    <w:rsid w:val="00493E6B"/>
    <w:rsid w:val="0049624A"/>
    <w:rsid w:val="004969B4"/>
    <w:rsid w:val="0049727E"/>
    <w:rsid w:val="00497F8D"/>
    <w:rsid w:val="004A1B7F"/>
    <w:rsid w:val="004A2364"/>
    <w:rsid w:val="004A2A6C"/>
    <w:rsid w:val="004B260D"/>
    <w:rsid w:val="004B5A5F"/>
    <w:rsid w:val="004B628F"/>
    <w:rsid w:val="004B65C5"/>
    <w:rsid w:val="004B6E09"/>
    <w:rsid w:val="004B7D3A"/>
    <w:rsid w:val="004C02FA"/>
    <w:rsid w:val="004C1AEE"/>
    <w:rsid w:val="004C2301"/>
    <w:rsid w:val="004C751C"/>
    <w:rsid w:val="004D0435"/>
    <w:rsid w:val="004D0E7E"/>
    <w:rsid w:val="004D1245"/>
    <w:rsid w:val="004D194A"/>
    <w:rsid w:val="004D455F"/>
    <w:rsid w:val="004D51F8"/>
    <w:rsid w:val="004D6F33"/>
    <w:rsid w:val="004D72D4"/>
    <w:rsid w:val="004D7539"/>
    <w:rsid w:val="004E02A4"/>
    <w:rsid w:val="004E0895"/>
    <w:rsid w:val="004E227B"/>
    <w:rsid w:val="004E2B8E"/>
    <w:rsid w:val="004E31EC"/>
    <w:rsid w:val="004E3D6E"/>
    <w:rsid w:val="004E6436"/>
    <w:rsid w:val="004E6627"/>
    <w:rsid w:val="004E761C"/>
    <w:rsid w:val="004F0ACB"/>
    <w:rsid w:val="004F0DE9"/>
    <w:rsid w:val="004F1AA9"/>
    <w:rsid w:val="004F2E03"/>
    <w:rsid w:val="004F3492"/>
    <w:rsid w:val="004F4375"/>
    <w:rsid w:val="004F4CB1"/>
    <w:rsid w:val="004F57EB"/>
    <w:rsid w:val="00501B1F"/>
    <w:rsid w:val="0050226A"/>
    <w:rsid w:val="00502EE6"/>
    <w:rsid w:val="005055B8"/>
    <w:rsid w:val="00506B6F"/>
    <w:rsid w:val="00506E46"/>
    <w:rsid w:val="00507453"/>
    <w:rsid w:val="005118E9"/>
    <w:rsid w:val="00512470"/>
    <w:rsid w:val="005148A9"/>
    <w:rsid w:val="005156D6"/>
    <w:rsid w:val="00516928"/>
    <w:rsid w:val="00520D44"/>
    <w:rsid w:val="0052104C"/>
    <w:rsid w:val="00523870"/>
    <w:rsid w:val="00531326"/>
    <w:rsid w:val="00532312"/>
    <w:rsid w:val="00532AC6"/>
    <w:rsid w:val="00533CF8"/>
    <w:rsid w:val="005358D0"/>
    <w:rsid w:val="005365E8"/>
    <w:rsid w:val="005419E2"/>
    <w:rsid w:val="0054345C"/>
    <w:rsid w:val="005437DA"/>
    <w:rsid w:val="005464C8"/>
    <w:rsid w:val="005523C4"/>
    <w:rsid w:val="005539A9"/>
    <w:rsid w:val="0055561E"/>
    <w:rsid w:val="00565EAD"/>
    <w:rsid w:val="0056665F"/>
    <w:rsid w:val="00566F23"/>
    <w:rsid w:val="005706DB"/>
    <w:rsid w:val="0057090D"/>
    <w:rsid w:val="0057124D"/>
    <w:rsid w:val="00572E02"/>
    <w:rsid w:val="00573998"/>
    <w:rsid w:val="00573F9A"/>
    <w:rsid w:val="00575618"/>
    <w:rsid w:val="005800AF"/>
    <w:rsid w:val="0058089D"/>
    <w:rsid w:val="00583621"/>
    <w:rsid w:val="00583F35"/>
    <w:rsid w:val="005842D2"/>
    <w:rsid w:val="00585C03"/>
    <w:rsid w:val="00586BDE"/>
    <w:rsid w:val="00586E52"/>
    <w:rsid w:val="00587DE3"/>
    <w:rsid w:val="00587E70"/>
    <w:rsid w:val="0059005F"/>
    <w:rsid w:val="00590BA1"/>
    <w:rsid w:val="005914B2"/>
    <w:rsid w:val="005915A1"/>
    <w:rsid w:val="00591EB8"/>
    <w:rsid w:val="005922D6"/>
    <w:rsid w:val="00592433"/>
    <w:rsid w:val="00592EFA"/>
    <w:rsid w:val="00594FD2"/>
    <w:rsid w:val="00595A9B"/>
    <w:rsid w:val="00595D1C"/>
    <w:rsid w:val="0059664D"/>
    <w:rsid w:val="0059701C"/>
    <w:rsid w:val="00597811"/>
    <w:rsid w:val="005A6C35"/>
    <w:rsid w:val="005A6D0D"/>
    <w:rsid w:val="005B202C"/>
    <w:rsid w:val="005B2E3C"/>
    <w:rsid w:val="005B3505"/>
    <w:rsid w:val="005B5D22"/>
    <w:rsid w:val="005B5F56"/>
    <w:rsid w:val="005B6651"/>
    <w:rsid w:val="005C31B1"/>
    <w:rsid w:val="005C49D6"/>
    <w:rsid w:val="005C4C84"/>
    <w:rsid w:val="005C5620"/>
    <w:rsid w:val="005C615D"/>
    <w:rsid w:val="005C6A40"/>
    <w:rsid w:val="005C6D9C"/>
    <w:rsid w:val="005D148E"/>
    <w:rsid w:val="005D28A5"/>
    <w:rsid w:val="005D3A06"/>
    <w:rsid w:val="005D424F"/>
    <w:rsid w:val="005D49E4"/>
    <w:rsid w:val="005D4EBA"/>
    <w:rsid w:val="005D51BD"/>
    <w:rsid w:val="005D65BF"/>
    <w:rsid w:val="005D675C"/>
    <w:rsid w:val="005D7C99"/>
    <w:rsid w:val="005E2E11"/>
    <w:rsid w:val="005E3A27"/>
    <w:rsid w:val="005E3F0D"/>
    <w:rsid w:val="005E56AD"/>
    <w:rsid w:val="005E59E0"/>
    <w:rsid w:val="005E5C7F"/>
    <w:rsid w:val="005E678A"/>
    <w:rsid w:val="005E7D3A"/>
    <w:rsid w:val="005F09BC"/>
    <w:rsid w:val="005F11E2"/>
    <w:rsid w:val="005F16E1"/>
    <w:rsid w:val="005F3BDB"/>
    <w:rsid w:val="005F46DA"/>
    <w:rsid w:val="005F5BEA"/>
    <w:rsid w:val="005F709E"/>
    <w:rsid w:val="00600407"/>
    <w:rsid w:val="00600770"/>
    <w:rsid w:val="00600FBD"/>
    <w:rsid w:val="0060172C"/>
    <w:rsid w:val="006017E4"/>
    <w:rsid w:val="00602851"/>
    <w:rsid w:val="00602FED"/>
    <w:rsid w:val="00604AD9"/>
    <w:rsid w:val="0060506F"/>
    <w:rsid w:val="006076D7"/>
    <w:rsid w:val="00610A22"/>
    <w:rsid w:val="006112DA"/>
    <w:rsid w:val="00613420"/>
    <w:rsid w:val="006136D9"/>
    <w:rsid w:val="006137B7"/>
    <w:rsid w:val="00613D8B"/>
    <w:rsid w:val="00613EA2"/>
    <w:rsid w:val="00617AAF"/>
    <w:rsid w:val="00624BF7"/>
    <w:rsid w:val="00624F27"/>
    <w:rsid w:val="0062539B"/>
    <w:rsid w:val="00631EF6"/>
    <w:rsid w:val="006320DE"/>
    <w:rsid w:val="006346E0"/>
    <w:rsid w:val="00634A33"/>
    <w:rsid w:val="00635697"/>
    <w:rsid w:val="00635DE7"/>
    <w:rsid w:val="00637D82"/>
    <w:rsid w:val="006403DE"/>
    <w:rsid w:val="00641E57"/>
    <w:rsid w:val="00644342"/>
    <w:rsid w:val="00644C02"/>
    <w:rsid w:val="00644D8E"/>
    <w:rsid w:val="00645570"/>
    <w:rsid w:val="006457BC"/>
    <w:rsid w:val="00646380"/>
    <w:rsid w:val="0064657F"/>
    <w:rsid w:val="0065055A"/>
    <w:rsid w:val="00650624"/>
    <w:rsid w:val="00651946"/>
    <w:rsid w:val="006551B1"/>
    <w:rsid w:val="00660F4C"/>
    <w:rsid w:val="006611C6"/>
    <w:rsid w:val="00664846"/>
    <w:rsid w:val="00666988"/>
    <w:rsid w:val="00667C11"/>
    <w:rsid w:val="00667FD6"/>
    <w:rsid w:val="0067135E"/>
    <w:rsid w:val="00671E93"/>
    <w:rsid w:val="00672671"/>
    <w:rsid w:val="00673068"/>
    <w:rsid w:val="0067712A"/>
    <w:rsid w:val="006800D0"/>
    <w:rsid w:val="00680113"/>
    <w:rsid w:val="006801B6"/>
    <w:rsid w:val="00685F5C"/>
    <w:rsid w:val="006865E4"/>
    <w:rsid w:val="006875E2"/>
    <w:rsid w:val="00690704"/>
    <w:rsid w:val="00692463"/>
    <w:rsid w:val="0069299B"/>
    <w:rsid w:val="00693B44"/>
    <w:rsid w:val="00695203"/>
    <w:rsid w:val="00696BD9"/>
    <w:rsid w:val="00696BF1"/>
    <w:rsid w:val="006A2A22"/>
    <w:rsid w:val="006A31DC"/>
    <w:rsid w:val="006A34AC"/>
    <w:rsid w:val="006A438C"/>
    <w:rsid w:val="006A44EA"/>
    <w:rsid w:val="006A7223"/>
    <w:rsid w:val="006B4311"/>
    <w:rsid w:val="006B54E3"/>
    <w:rsid w:val="006B5890"/>
    <w:rsid w:val="006B5CD8"/>
    <w:rsid w:val="006B5E98"/>
    <w:rsid w:val="006B6166"/>
    <w:rsid w:val="006B7168"/>
    <w:rsid w:val="006C008B"/>
    <w:rsid w:val="006C0C6B"/>
    <w:rsid w:val="006C1A02"/>
    <w:rsid w:val="006C23CD"/>
    <w:rsid w:val="006C7186"/>
    <w:rsid w:val="006C7FEA"/>
    <w:rsid w:val="006D0B43"/>
    <w:rsid w:val="006D0C82"/>
    <w:rsid w:val="006D206B"/>
    <w:rsid w:val="006D2AA7"/>
    <w:rsid w:val="006D2B41"/>
    <w:rsid w:val="006D3E02"/>
    <w:rsid w:val="006E0A42"/>
    <w:rsid w:val="006E17A0"/>
    <w:rsid w:val="006E33FE"/>
    <w:rsid w:val="006E7F54"/>
    <w:rsid w:val="006F02D1"/>
    <w:rsid w:val="006F15D6"/>
    <w:rsid w:val="006F2AEC"/>
    <w:rsid w:val="006F36BD"/>
    <w:rsid w:val="006F40A5"/>
    <w:rsid w:val="006F7500"/>
    <w:rsid w:val="0070156B"/>
    <w:rsid w:val="0070253C"/>
    <w:rsid w:val="007054E8"/>
    <w:rsid w:val="00705A1A"/>
    <w:rsid w:val="00705BE8"/>
    <w:rsid w:val="00705DD6"/>
    <w:rsid w:val="00713A1F"/>
    <w:rsid w:val="007146AD"/>
    <w:rsid w:val="00716303"/>
    <w:rsid w:val="00716324"/>
    <w:rsid w:val="00716EEE"/>
    <w:rsid w:val="0072180A"/>
    <w:rsid w:val="007248CB"/>
    <w:rsid w:val="00725290"/>
    <w:rsid w:val="007302A6"/>
    <w:rsid w:val="00732159"/>
    <w:rsid w:val="00735A7B"/>
    <w:rsid w:val="00735DA6"/>
    <w:rsid w:val="00737569"/>
    <w:rsid w:val="0074237B"/>
    <w:rsid w:val="00743E11"/>
    <w:rsid w:val="00745E46"/>
    <w:rsid w:val="00747024"/>
    <w:rsid w:val="00747473"/>
    <w:rsid w:val="00747B45"/>
    <w:rsid w:val="00751EFE"/>
    <w:rsid w:val="00753892"/>
    <w:rsid w:val="0075534C"/>
    <w:rsid w:val="00756057"/>
    <w:rsid w:val="0075605A"/>
    <w:rsid w:val="00760AF8"/>
    <w:rsid w:val="0076190B"/>
    <w:rsid w:val="00761AEB"/>
    <w:rsid w:val="00761B7E"/>
    <w:rsid w:val="007626D0"/>
    <w:rsid w:val="007631FF"/>
    <w:rsid w:val="00763634"/>
    <w:rsid w:val="007637BB"/>
    <w:rsid w:val="00764047"/>
    <w:rsid w:val="00765114"/>
    <w:rsid w:val="007652C1"/>
    <w:rsid w:val="00765913"/>
    <w:rsid w:val="00766889"/>
    <w:rsid w:val="007719B0"/>
    <w:rsid w:val="00774CEC"/>
    <w:rsid w:val="00775108"/>
    <w:rsid w:val="0078031E"/>
    <w:rsid w:val="007819A5"/>
    <w:rsid w:val="00784AE9"/>
    <w:rsid w:val="00791DDB"/>
    <w:rsid w:val="00791F60"/>
    <w:rsid w:val="00793EAB"/>
    <w:rsid w:val="00794D6E"/>
    <w:rsid w:val="00795459"/>
    <w:rsid w:val="007A1327"/>
    <w:rsid w:val="007A324C"/>
    <w:rsid w:val="007A45FA"/>
    <w:rsid w:val="007B1869"/>
    <w:rsid w:val="007B1B87"/>
    <w:rsid w:val="007B4822"/>
    <w:rsid w:val="007B4921"/>
    <w:rsid w:val="007B5815"/>
    <w:rsid w:val="007B5B16"/>
    <w:rsid w:val="007B638C"/>
    <w:rsid w:val="007B76ED"/>
    <w:rsid w:val="007C0BE3"/>
    <w:rsid w:val="007C24B4"/>
    <w:rsid w:val="007C3151"/>
    <w:rsid w:val="007C402C"/>
    <w:rsid w:val="007C5CCD"/>
    <w:rsid w:val="007C7790"/>
    <w:rsid w:val="007C79CB"/>
    <w:rsid w:val="007D0547"/>
    <w:rsid w:val="007D14DB"/>
    <w:rsid w:val="007D17BC"/>
    <w:rsid w:val="007D3572"/>
    <w:rsid w:val="007D4717"/>
    <w:rsid w:val="007D4ACB"/>
    <w:rsid w:val="007D503C"/>
    <w:rsid w:val="007D79F3"/>
    <w:rsid w:val="007D7D16"/>
    <w:rsid w:val="007E0720"/>
    <w:rsid w:val="007E142D"/>
    <w:rsid w:val="007E2139"/>
    <w:rsid w:val="007E2268"/>
    <w:rsid w:val="007E38F1"/>
    <w:rsid w:val="007E39E3"/>
    <w:rsid w:val="007E3F18"/>
    <w:rsid w:val="007E458E"/>
    <w:rsid w:val="007E7463"/>
    <w:rsid w:val="007F12B2"/>
    <w:rsid w:val="007F312B"/>
    <w:rsid w:val="007F39B6"/>
    <w:rsid w:val="007F44DD"/>
    <w:rsid w:val="007F4A8E"/>
    <w:rsid w:val="007F4D27"/>
    <w:rsid w:val="007F5077"/>
    <w:rsid w:val="007F64E2"/>
    <w:rsid w:val="007F78BC"/>
    <w:rsid w:val="00800136"/>
    <w:rsid w:val="00801279"/>
    <w:rsid w:val="00803F7A"/>
    <w:rsid w:val="008068E5"/>
    <w:rsid w:val="0080701A"/>
    <w:rsid w:val="008074E9"/>
    <w:rsid w:val="00810364"/>
    <w:rsid w:val="008114CC"/>
    <w:rsid w:val="00811F06"/>
    <w:rsid w:val="00812BEB"/>
    <w:rsid w:val="00814A48"/>
    <w:rsid w:val="00815072"/>
    <w:rsid w:val="0081573E"/>
    <w:rsid w:val="0081576D"/>
    <w:rsid w:val="00816204"/>
    <w:rsid w:val="0082019A"/>
    <w:rsid w:val="008207ED"/>
    <w:rsid w:val="0082082E"/>
    <w:rsid w:val="008221A6"/>
    <w:rsid w:val="00822E75"/>
    <w:rsid w:val="008246F2"/>
    <w:rsid w:val="00826AC6"/>
    <w:rsid w:val="00826BE8"/>
    <w:rsid w:val="0083024B"/>
    <w:rsid w:val="00830542"/>
    <w:rsid w:val="008313A8"/>
    <w:rsid w:val="008321AC"/>
    <w:rsid w:val="00832BDA"/>
    <w:rsid w:val="00833CA1"/>
    <w:rsid w:val="0083456A"/>
    <w:rsid w:val="00835846"/>
    <w:rsid w:val="00837171"/>
    <w:rsid w:val="00837B07"/>
    <w:rsid w:val="00840326"/>
    <w:rsid w:val="00841C2D"/>
    <w:rsid w:val="00841DF7"/>
    <w:rsid w:val="00846DD2"/>
    <w:rsid w:val="008533F1"/>
    <w:rsid w:val="008544BA"/>
    <w:rsid w:val="008546BF"/>
    <w:rsid w:val="0085609C"/>
    <w:rsid w:val="00856391"/>
    <w:rsid w:val="00856972"/>
    <w:rsid w:val="00856B2F"/>
    <w:rsid w:val="00856DF9"/>
    <w:rsid w:val="008570AF"/>
    <w:rsid w:val="008577AE"/>
    <w:rsid w:val="008605F8"/>
    <w:rsid w:val="00863DE3"/>
    <w:rsid w:val="00864C40"/>
    <w:rsid w:val="008726CA"/>
    <w:rsid w:val="008744EE"/>
    <w:rsid w:val="008756FA"/>
    <w:rsid w:val="00877E6E"/>
    <w:rsid w:val="00881318"/>
    <w:rsid w:val="00882CDF"/>
    <w:rsid w:val="00883F8C"/>
    <w:rsid w:val="00885696"/>
    <w:rsid w:val="00887CEC"/>
    <w:rsid w:val="00887DB8"/>
    <w:rsid w:val="00891ADD"/>
    <w:rsid w:val="00893AF4"/>
    <w:rsid w:val="00893AFD"/>
    <w:rsid w:val="00894603"/>
    <w:rsid w:val="0089493F"/>
    <w:rsid w:val="00896337"/>
    <w:rsid w:val="00897032"/>
    <w:rsid w:val="00897B8F"/>
    <w:rsid w:val="00897D60"/>
    <w:rsid w:val="00897F56"/>
    <w:rsid w:val="00897FEE"/>
    <w:rsid w:val="008A0BFD"/>
    <w:rsid w:val="008A25FF"/>
    <w:rsid w:val="008A47AE"/>
    <w:rsid w:val="008A50FD"/>
    <w:rsid w:val="008A5B89"/>
    <w:rsid w:val="008B0422"/>
    <w:rsid w:val="008B0EEE"/>
    <w:rsid w:val="008B3084"/>
    <w:rsid w:val="008B32F3"/>
    <w:rsid w:val="008B5761"/>
    <w:rsid w:val="008C00B5"/>
    <w:rsid w:val="008C0511"/>
    <w:rsid w:val="008C3B0D"/>
    <w:rsid w:val="008C79F9"/>
    <w:rsid w:val="008D3915"/>
    <w:rsid w:val="008D7566"/>
    <w:rsid w:val="008E0AF2"/>
    <w:rsid w:val="008E2F0D"/>
    <w:rsid w:val="008E38CB"/>
    <w:rsid w:val="008E4A8E"/>
    <w:rsid w:val="008E5649"/>
    <w:rsid w:val="008E672D"/>
    <w:rsid w:val="008E6E86"/>
    <w:rsid w:val="008E7576"/>
    <w:rsid w:val="008F2120"/>
    <w:rsid w:val="008F4A7D"/>
    <w:rsid w:val="008F641A"/>
    <w:rsid w:val="008F681F"/>
    <w:rsid w:val="0090129B"/>
    <w:rsid w:val="00903E57"/>
    <w:rsid w:val="00907F25"/>
    <w:rsid w:val="00911796"/>
    <w:rsid w:val="0091179A"/>
    <w:rsid w:val="00911A50"/>
    <w:rsid w:val="00911D61"/>
    <w:rsid w:val="00911DF0"/>
    <w:rsid w:val="00911F95"/>
    <w:rsid w:val="009136C2"/>
    <w:rsid w:val="00916ED2"/>
    <w:rsid w:val="00917007"/>
    <w:rsid w:val="009176F8"/>
    <w:rsid w:val="00924717"/>
    <w:rsid w:val="00925974"/>
    <w:rsid w:val="00925EA9"/>
    <w:rsid w:val="0092659A"/>
    <w:rsid w:val="00926C75"/>
    <w:rsid w:val="00931D1A"/>
    <w:rsid w:val="00931E1C"/>
    <w:rsid w:val="00932B4A"/>
    <w:rsid w:val="0093488B"/>
    <w:rsid w:val="00935BAC"/>
    <w:rsid w:val="00935CDB"/>
    <w:rsid w:val="00937225"/>
    <w:rsid w:val="009409F8"/>
    <w:rsid w:val="00941016"/>
    <w:rsid w:val="0094137F"/>
    <w:rsid w:val="00941DFD"/>
    <w:rsid w:val="00942546"/>
    <w:rsid w:val="00945F40"/>
    <w:rsid w:val="00947148"/>
    <w:rsid w:val="0095015A"/>
    <w:rsid w:val="0095171C"/>
    <w:rsid w:val="00953E49"/>
    <w:rsid w:val="00954477"/>
    <w:rsid w:val="00955651"/>
    <w:rsid w:val="00955D85"/>
    <w:rsid w:val="00956ABB"/>
    <w:rsid w:val="00964FF6"/>
    <w:rsid w:val="00967512"/>
    <w:rsid w:val="00967BB7"/>
    <w:rsid w:val="0097270B"/>
    <w:rsid w:val="009727B8"/>
    <w:rsid w:val="00976D25"/>
    <w:rsid w:val="00977961"/>
    <w:rsid w:val="009813A0"/>
    <w:rsid w:val="009843C2"/>
    <w:rsid w:val="009843FA"/>
    <w:rsid w:val="00985B75"/>
    <w:rsid w:val="00986BA7"/>
    <w:rsid w:val="00986E62"/>
    <w:rsid w:val="0099184F"/>
    <w:rsid w:val="00991B6F"/>
    <w:rsid w:val="0099506E"/>
    <w:rsid w:val="00996EBC"/>
    <w:rsid w:val="009A4FED"/>
    <w:rsid w:val="009A6810"/>
    <w:rsid w:val="009B00AF"/>
    <w:rsid w:val="009B2AA6"/>
    <w:rsid w:val="009B342E"/>
    <w:rsid w:val="009B7921"/>
    <w:rsid w:val="009B7DAF"/>
    <w:rsid w:val="009C2C8E"/>
    <w:rsid w:val="009C3060"/>
    <w:rsid w:val="009C3655"/>
    <w:rsid w:val="009C4F51"/>
    <w:rsid w:val="009C5DF6"/>
    <w:rsid w:val="009C6D98"/>
    <w:rsid w:val="009C7BCA"/>
    <w:rsid w:val="009D3369"/>
    <w:rsid w:val="009D3DED"/>
    <w:rsid w:val="009D3E50"/>
    <w:rsid w:val="009D419D"/>
    <w:rsid w:val="009D41AA"/>
    <w:rsid w:val="009D52FF"/>
    <w:rsid w:val="009D6FA6"/>
    <w:rsid w:val="009D7791"/>
    <w:rsid w:val="009E220B"/>
    <w:rsid w:val="009E3126"/>
    <w:rsid w:val="009E3448"/>
    <w:rsid w:val="009E4924"/>
    <w:rsid w:val="009E4D62"/>
    <w:rsid w:val="009E6EE3"/>
    <w:rsid w:val="009F05F0"/>
    <w:rsid w:val="009F2174"/>
    <w:rsid w:val="009F2B1E"/>
    <w:rsid w:val="009F3DD8"/>
    <w:rsid w:val="009F3E86"/>
    <w:rsid w:val="009F6CE6"/>
    <w:rsid w:val="009F797E"/>
    <w:rsid w:val="00A01EB8"/>
    <w:rsid w:val="00A02003"/>
    <w:rsid w:val="00A03838"/>
    <w:rsid w:val="00A0391F"/>
    <w:rsid w:val="00A03F1F"/>
    <w:rsid w:val="00A05F91"/>
    <w:rsid w:val="00A069ED"/>
    <w:rsid w:val="00A075D1"/>
    <w:rsid w:val="00A12C11"/>
    <w:rsid w:val="00A138FE"/>
    <w:rsid w:val="00A13F42"/>
    <w:rsid w:val="00A1428B"/>
    <w:rsid w:val="00A1585F"/>
    <w:rsid w:val="00A1771B"/>
    <w:rsid w:val="00A21F2C"/>
    <w:rsid w:val="00A238DB"/>
    <w:rsid w:val="00A2420D"/>
    <w:rsid w:val="00A25F56"/>
    <w:rsid w:val="00A26373"/>
    <w:rsid w:val="00A309C3"/>
    <w:rsid w:val="00A31E72"/>
    <w:rsid w:val="00A32E88"/>
    <w:rsid w:val="00A339D1"/>
    <w:rsid w:val="00A33B7D"/>
    <w:rsid w:val="00A33F27"/>
    <w:rsid w:val="00A35587"/>
    <w:rsid w:val="00A36F0A"/>
    <w:rsid w:val="00A37DFD"/>
    <w:rsid w:val="00A40228"/>
    <w:rsid w:val="00A40A85"/>
    <w:rsid w:val="00A4126E"/>
    <w:rsid w:val="00A43C44"/>
    <w:rsid w:val="00A443DA"/>
    <w:rsid w:val="00A44D2F"/>
    <w:rsid w:val="00A45FDE"/>
    <w:rsid w:val="00A52638"/>
    <w:rsid w:val="00A54101"/>
    <w:rsid w:val="00A56B7A"/>
    <w:rsid w:val="00A5701B"/>
    <w:rsid w:val="00A610AC"/>
    <w:rsid w:val="00A61654"/>
    <w:rsid w:val="00A62AEC"/>
    <w:rsid w:val="00A64CB9"/>
    <w:rsid w:val="00A64F65"/>
    <w:rsid w:val="00A655F6"/>
    <w:rsid w:val="00A661EF"/>
    <w:rsid w:val="00A668B0"/>
    <w:rsid w:val="00A70D2D"/>
    <w:rsid w:val="00A72904"/>
    <w:rsid w:val="00A73460"/>
    <w:rsid w:val="00A73B51"/>
    <w:rsid w:val="00A75AF9"/>
    <w:rsid w:val="00A75C3F"/>
    <w:rsid w:val="00A767C4"/>
    <w:rsid w:val="00A806F6"/>
    <w:rsid w:val="00A80869"/>
    <w:rsid w:val="00A808AB"/>
    <w:rsid w:val="00A80971"/>
    <w:rsid w:val="00A811F1"/>
    <w:rsid w:val="00A84259"/>
    <w:rsid w:val="00A84917"/>
    <w:rsid w:val="00A91622"/>
    <w:rsid w:val="00A92B84"/>
    <w:rsid w:val="00A93033"/>
    <w:rsid w:val="00A949EC"/>
    <w:rsid w:val="00A968A1"/>
    <w:rsid w:val="00A96F39"/>
    <w:rsid w:val="00A97C69"/>
    <w:rsid w:val="00AA016D"/>
    <w:rsid w:val="00AA322F"/>
    <w:rsid w:val="00AA34A3"/>
    <w:rsid w:val="00AA3D62"/>
    <w:rsid w:val="00AA46AB"/>
    <w:rsid w:val="00AA5A42"/>
    <w:rsid w:val="00AA6351"/>
    <w:rsid w:val="00AA710A"/>
    <w:rsid w:val="00AA73D5"/>
    <w:rsid w:val="00AA7822"/>
    <w:rsid w:val="00AB12B3"/>
    <w:rsid w:val="00AB4951"/>
    <w:rsid w:val="00AC23E9"/>
    <w:rsid w:val="00AC2B49"/>
    <w:rsid w:val="00AC4A62"/>
    <w:rsid w:val="00AC4D68"/>
    <w:rsid w:val="00AC69CC"/>
    <w:rsid w:val="00AD009B"/>
    <w:rsid w:val="00AD02D1"/>
    <w:rsid w:val="00AD087E"/>
    <w:rsid w:val="00AD0BF8"/>
    <w:rsid w:val="00AD1AD9"/>
    <w:rsid w:val="00AD655E"/>
    <w:rsid w:val="00AD6842"/>
    <w:rsid w:val="00AD6E91"/>
    <w:rsid w:val="00AE15A2"/>
    <w:rsid w:val="00AE1FB6"/>
    <w:rsid w:val="00AE63FA"/>
    <w:rsid w:val="00AE7654"/>
    <w:rsid w:val="00AF0618"/>
    <w:rsid w:val="00AF1113"/>
    <w:rsid w:val="00AF22F0"/>
    <w:rsid w:val="00AF28E8"/>
    <w:rsid w:val="00AF397F"/>
    <w:rsid w:val="00AF4C03"/>
    <w:rsid w:val="00AF5334"/>
    <w:rsid w:val="00AF61DA"/>
    <w:rsid w:val="00AF680C"/>
    <w:rsid w:val="00AF7F17"/>
    <w:rsid w:val="00B02EFD"/>
    <w:rsid w:val="00B04158"/>
    <w:rsid w:val="00B07399"/>
    <w:rsid w:val="00B10822"/>
    <w:rsid w:val="00B11964"/>
    <w:rsid w:val="00B1475B"/>
    <w:rsid w:val="00B15052"/>
    <w:rsid w:val="00B15CE8"/>
    <w:rsid w:val="00B16177"/>
    <w:rsid w:val="00B16B2B"/>
    <w:rsid w:val="00B173C1"/>
    <w:rsid w:val="00B174D4"/>
    <w:rsid w:val="00B214D3"/>
    <w:rsid w:val="00B2160B"/>
    <w:rsid w:val="00B2283B"/>
    <w:rsid w:val="00B24E6B"/>
    <w:rsid w:val="00B25B80"/>
    <w:rsid w:val="00B25DD6"/>
    <w:rsid w:val="00B30CDA"/>
    <w:rsid w:val="00B310FE"/>
    <w:rsid w:val="00B315F7"/>
    <w:rsid w:val="00B316E9"/>
    <w:rsid w:val="00B323FA"/>
    <w:rsid w:val="00B327DA"/>
    <w:rsid w:val="00B34402"/>
    <w:rsid w:val="00B3678D"/>
    <w:rsid w:val="00B36DBD"/>
    <w:rsid w:val="00B36EA1"/>
    <w:rsid w:val="00B37EE3"/>
    <w:rsid w:val="00B40596"/>
    <w:rsid w:val="00B41B7B"/>
    <w:rsid w:val="00B424F0"/>
    <w:rsid w:val="00B448F4"/>
    <w:rsid w:val="00B4626C"/>
    <w:rsid w:val="00B47654"/>
    <w:rsid w:val="00B51C91"/>
    <w:rsid w:val="00B535B7"/>
    <w:rsid w:val="00B54230"/>
    <w:rsid w:val="00B544BF"/>
    <w:rsid w:val="00B60BD5"/>
    <w:rsid w:val="00B63863"/>
    <w:rsid w:val="00B63B39"/>
    <w:rsid w:val="00B64390"/>
    <w:rsid w:val="00B64444"/>
    <w:rsid w:val="00B64457"/>
    <w:rsid w:val="00B66DAE"/>
    <w:rsid w:val="00B710AC"/>
    <w:rsid w:val="00B73421"/>
    <w:rsid w:val="00B762D3"/>
    <w:rsid w:val="00B76A5D"/>
    <w:rsid w:val="00B8010E"/>
    <w:rsid w:val="00B8184E"/>
    <w:rsid w:val="00B8529D"/>
    <w:rsid w:val="00B874C6"/>
    <w:rsid w:val="00B90865"/>
    <w:rsid w:val="00B90FAB"/>
    <w:rsid w:val="00B92C4B"/>
    <w:rsid w:val="00B93B7D"/>
    <w:rsid w:val="00B93D14"/>
    <w:rsid w:val="00B94DD7"/>
    <w:rsid w:val="00B95131"/>
    <w:rsid w:val="00B95599"/>
    <w:rsid w:val="00B96198"/>
    <w:rsid w:val="00BA213F"/>
    <w:rsid w:val="00BA2600"/>
    <w:rsid w:val="00BA3DED"/>
    <w:rsid w:val="00BA42E2"/>
    <w:rsid w:val="00BA518A"/>
    <w:rsid w:val="00BA6C30"/>
    <w:rsid w:val="00BB04AA"/>
    <w:rsid w:val="00BB28F8"/>
    <w:rsid w:val="00BB60A3"/>
    <w:rsid w:val="00BC0839"/>
    <w:rsid w:val="00BC2577"/>
    <w:rsid w:val="00BC27FA"/>
    <w:rsid w:val="00BC2BBB"/>
    <w:rsid w:val="00BC3024"/>
    <w:rsid w:val="00BC537F"/>
    <w:rsid w:val="00BC56EE"/>
    <w:rsid w:val="00BC5AF1"/>
    <w:rsid w:val="00BC76C5"/>
    <w:rsid w:val="00BC772A"/>
    <w:rsid w:val="00BC79F7"/>
    <w:rsid w:val="00BD5E8E"/>
    <w:rsid w:val="00BD5F11"/>
    <w:rsid w:val="00BE0D54"/>
    <w:rsid w:val="00BE3FC0"/>
    <w:rsid w:val="00BE469B"/>
    <w:rsid w:val="00BE4AEE"/>
    <w:rsid w:val="00BE4FA0"/>
    <w:rsid w:val="00BE6229"/>
    <w:rsid w:val="00BE64CD"/>
    <w:rsid w:val="00BF0514"/>
    <w:rsid w:val="00BF0CDA"/>
    <w:rsid w:val="00BF1DE7"/>
    <w:rsid w:val="00BF3C02"/>
    <w:rsid w:val="00BF3F87"/>
    <w:rsid w:val="00BF68C9"/>
    <w:rsid w:val="00BF6ABD"/>
    <w:rsid w:val="00C0418F"/>
    <w:rsid w:val="00C0427A"/>
    <w:rsid w:val="00C04E74"/>
    <w:rsid w:val="00C05143"/>
    <w:rsid w:val="00C053AF"/>
    <w:rsid w:val="00C0676E"/>
    <w:rsid w:val="00C10B26"/>
    <w:rsid w:val="00C11A5E"/>
    <w:rsid w:val="00C12C93"/>
    <w:rsid w:val="00C13BCC"/>
    <w:rsid w:val="00C142FD"/>
    <w:rsid w:val="00C1717F"/>
    <w:rsid w:val="00C171C5"/>
    <w:rsid w:val="00C20C59"/>
    <w:rsid w:val="00C22E0E"/>
    <w:rsid w:val="00C22FBF"/>
    <w:rsid w:val="00C23A43"/>
    <w:rsid w:val="00C23E37"/>
    <w:rsid w:val="00C2668A"/>
    <w:rsid w:val="00C27AAF"/>
    <w:rsid w:val="00C30B84"/>
    <w:rsid w:val="00C32E0F"/>
    <w:rsid w:val="00C335D0"/>
    <w:rsid w:val="00C33944"/>
    <w:rsid w:val="00C34320"/>
    <w:rsid w:val="00C34604"/>
    <w:rsid w:val="00C3543F"/>
    <w:rsid w:val="00C355CA"/>
    <w:rsid w:val="00C359B0"/>
    <w:rsid w:val="00C363A2"/>
    <w:rsid w:val="00C376F0"/>
    <w:rsid w:val="00C37F70"/>
    <w:rsid w:val="00C40B5C"/>
    <w:rsid w:val="00C42D3E"/>
    <w:rsid w:val="00C42EBD"/>
    <w:rsid w:val="00C4429D"/>
    <w:rsid w:val="00C44C5E"/>
    <w:rsid w:val="00C45B82"/>
    <w:rsid w:val="00C46839"/>
    <w:rsid w:val="00C508D5"/>
    <w:rsid w:val="00C51666"/>
    <w:rsid w:val="00C51AE4"/>
    <w:rsid w:val="00C53182"/>
    <w:rsid w:val="00C53CB9"/>
    <w:rsid w:val="00C54763"/>
    <w:rsid w:val="00C556AC"/>
    <w:rsid w:val="00C55998"/>
    <w:rsid w:val="00C564CD"/>
    <w:rsid w:val="00C57562"/>
    <w:rsid w:val="00C6078B"/>
    <w:rsid w:val="00C6210B"/>
    <w:rsid w:val="00C62AE5"/>
    <w:rsid w:val="00C62D81"/>
    <w:rsid w:val="00C63FEB"/>
    <w:rsid w:val="00C644A2"/>
    <w:rsid w:val="00C70A7E"/>
    <w:rsid w:val="00C70ED8"/>
    <w:rsid w:val="00C71CE7"/>
    <w:rsid w:val="00C72030"/>
    <w:rsid w:val="00C73291"/>
    <w:rsid w:val="00C73D7F"/>
    <w:rsid w:val="00C7471E"/>
    <w:rsid w:val="00C74FC6"/>
    <w:rsid w:val="00C75AEA"/>
    <w:rsid w:val="00C761CF"/>
    <w:rsid w:val="00C81422"/>
    <w:rsid w:val="00C81AA8"/>
    <w:rsid w:val="00C81C94"/>
    <w:rsid w:val="00C83F00"/>
    <w:rsid w:val="00C84329"/>
    <w:rsid w:val="00C8724F"/>
    <w:rsid w:val="00C9015A"/>
    <w:rsid w:val="00C901A2"/>
    <w:rsid w:val="00C916ED"/>
    <w:rsid w:val="00C9353C"/>
    <w:rsid w:val="00C94215"/>
    <w:rsid w:val="00C94BB9"/>
    <w:rsid w:val="00C95785"/>
    <w:rsid w:val="00C96559"/>
    <w:rsid w:val="00C97401"/>
    <w:rsid w:val="00C97E9E"/>
    <w:rsid w:val="00CA04D8"/>
    <w:rsid w:val="00CA1D6A"/>
    <w:rsid w:val="00CA3606"/>
    <w:rsid w:val="00CA3995"/>
    <w:rsid w:val="00CA44FA"/>
    <w:rsid w:val="00CA4F25"/>
    <w:rsid w:val="00CA6051"/>
    <w:rsid w:val="00CB1A14"/>
    <w:rsid w:val="00CB1D76"/>
    <w:rsid w:val="00CB32A8"/>
    <w:rsid w:val="00CB535F"/>
    <w:rsid w:val="00CB61AD"/>
    <w:rsid w:val="00CB7DB9"/>
    <w:rsid w:val="00CC02EC"/>
    <w:rsid w:val="00CC0998"/>
    <w:rsid w:val="00CC34FC"/>
    <w:rsid w:val="00CC3868"/>
    <w:rsid w:val="00CC5C8F"/>
    <w:rsid w:val="00CC645D"/>
    <w:rsid w:val="00CD0F80"/>
    <w:rsid w:val="00CD1A06"/>
    <w:rsid w:val="00CD2699"/>
    <w:rsid w:val="00CD3099"/>
    <w:rsid w:val="00CD3154"/>
    <w:rsid w:val="00CD4885"/>
    <w:rsid w:val="00CD7F26"/>
    <w:rsid w:val="00CE1D56"/>
    <w:rsid w:val="00CE31F8"/>
    <w:rsid w:val="00CE347D"/>
    <w:rsid w:val="00CE442A"/>
    <w:rsid w:val="00CE4AD8"/>
    <w:rsid w:val="00CF1FD2"/>
    <w:rsid w:val="00CF246D"/>
    <w:rsid w:val="00CF298A"/>
    <w:rsid w:val="00CF6BD6"/>
    <w:rsid w:val="00CF777B"/>
    <w:rsid w:val="00D0072E"/>
    <w:rsid w:val="00D01B3B"/>
    <w:rsid w:val="00D025DB"/>
    <w:rsid w:val="00D05694"/>
    <w:rsid w:val="00D05D4F"/>
    <w:rsid w:val="00D065F5"/>
    <w:rsid w:val="00D0733B"/>
    <w:rsid w:val="00D07CC5"/>
    <w:rsid w:val="00D07CE9"/>
    <w:rsid w:val="00D1214B"/>
    <w:rsid w:val="00D15181"/>
    <w:rsid w:val="00D16120"/>
    <w:rsid w:val="00D173F1"/>
    <w:rsid w:val="00D208F0"/>
    <w:rsid w:val="00D2279C"/>
    <w:rsid w:val="00D25D17"/>
    <w:rsid w:val="00D2685D"/>
    <w:rsid w:val="00D2716A"/>
    <w:rsid w:val="00D2727F"/>
    <w:rsid w:val="00D3016A"/>
    <w:rsid w:val="00D3286C"/>
    <w:rsid w:val="00D329BB"/>
    <w:rsid w:val="00D36AC6"/>
    <w:rsid w:val="00D377A8"/>
    <w:rsid w:val="00D41F17"/>
    <w:rsid w:val="00D42D53"/>
    <w:rsid w:val="00D4407F"/>
    <w:rsid w:val="00D4483F"/>
    <w:rsid w:val="00D45DBB"/>
    <w:rsid w:val="00D47FCB"/>
    <w:rsid w:val="00D50534"/>
    <w:rsid w:val="00D50E74"/>
    <w:rsid w:val="00D519C9"/>
    <w:rsid w:val="00D527C5"/>
    <w:rsid w:val="00D52B44"/>
    <w:rsid w:val="00D53BF0"/>
    <w:rsid w:val="00D566DC"/>
    <w:rsid w:val="00D57494"/>
    <w:rsid w:val="00D61952"/>
    <w:rsid w:val="00D627DE"/>
    <w:rsid w:val="00D63A57"/>
    <w:rsid w:val="00D642EB"/>
    <w:rsid w:val="00D64F11"/>
    <w:rsid w:val="00D7066E"/>
    <w:rsid w:val="00D73636"/>
    <w:rsid w:val="00D76213"/>
    <w:rsid w:val="00D766B4"/>
    <w:rsid w:val="00D76E95"/>
    <w:rsid w:val="00D810D7"/>
    <w:rsid w:val="00D867AB"/>
    <w:rsid w:val="00D8710C"/>
    <w:rsid w:val="00D900E2"/>
    <w:rsid w:val="00D91057"/>
    <w:rsid w:val="00D965E6"/>
    <w:rsid w:val="00D96BE3"/>
    <w:rsid w:val="00DA05E2"/>
    <w:rsid w:val="00DA1EB4"/>
    <w:rsid w:val="00DB46AF"/>
    <w:rsid w:val="00DB5387"/>
    <w:rsid w:val="00DB5F59"/>
    <w:rsid w:val="00DC25C9"/>
    <w:rsid w:val="00DC390F"/>
    <w:rsid w:val="00DC4723"/>
    <w:rsid w:val="00DC56FC"/>
    <w:rsid w:val="00DC6A41"/>
    <w:rsid w:val="00DC6C99"/>
    <w:rsid w:val="00DC720D"/>
    <w:rsid w:val="00DC7611"/>
    <w:rsid w:val="00DC7DAB"/>
    <w:rsid w:val="00DD1648"/>
    <w:rsid w:val="00DD27B4"/>
    <w:rsid w:val="00DD35F2"/>
    <w:rsid w:val="00DD36CF"/>
    <w:rsid w:val="00DD3A0D"/>
    <w:rsid w:val="00DD5C86"/>
    <w:rsid w:val="00DD5D77"/>
    <w:rsid w:val="00DE5E23"/>
    <w:rsid w:val="00DE7712"/>
    <w:rsid w:val="00DF00DE"/>
    <w:rsid w:val="00DF08E5"/>
    <w:rsid w:val="00DF1109"/>
    <w:rsid w:val="00DF1DEE"/>
    <w:rsid w:val="00DF21F7"/>
    <w:rsid w:val="00DF3122"/>
    <w:rsid w:val="00DF3B41"/>
    <w:rsid w:val="00DF3E70"/>
    <w:rsid w:val="00DF5D0A"/>
    <w:rsid w:val="00DF6386"/>
    <w:rsid w:val="00DF64B4"/>
    <w:rsid w:val="00E0132C"/>
    <w:rsid w:val="00E02A8D"/>
    <w:rsid w:val="00E041AF"/>
    <w:rsid w:val="00E05DCA"/>
    <w:rsid w:val="00E121CD"/>
    <w:rsid w:val="00E13A93"/>
    <w:rsid w:val="00E16A4B"/>
    <w:rsid w:val="00E20431"/>
    <w:rsid w:val="00E2099E"/>
    <w:rsid w:val="00E20AA3"/>
    <w:rsid w:val="00E21850"/>
    <w:rsid w:val="00E21AA8"/>
    <w:rsid w:val="00E239AB"/>
    <w:rsid w:val="00E269EF"/>
    <w:rsid w:val="00E2757B"/>
    <w:rsid w:val="00E27E28"/>
    <w:rsid w:val="00E3466C"/>
    <w:rsid w:val="00E350B8"/>
    <w:rsid w:val="00E36036"/>
    <w:rsid w:val="00E407F7"/>
    <w:rsid w:val="00E4099D"/>
    <w:rsid w:val="00E41E7E"/>
    <w:rsid w:val="00E41FA2"/>
    <w:rsid w:val="00E43B88"/>
    <w:rsid w:val="00E44F69"/>
    <w:rsid w:val="00E45788"/>
    <w:rsid w:val="00E542B9"/>
    <w:rsid w:val="00E56B4A"/>
    <w:rsid w:val="00E56B60"/>
    <w:rsid w:val="00E57D8D"/>
    <w:rsid w:val="00E60529"/>
    <w:rsid w:val="00E61A0A"/>
    <w:rsid w:val="00E61BB1"/>
    <w:rsid w:val="00E62F88"/>
    <w:rsid w:val="00E63DBB"/>
    <w:rsid w:val="00E65687"/>
    <w:rsid w:val="00E656A3"/>
    <w:rsid w:val="00E66E4D"/>
    <w:rsid w:val="00E672FA"/>
    <w:rsid w:val="00E70E6C"/>
    <w:rsid w:val="00E71DCB"/>
    <w:rsid w:val="00E739C6"/>
    <w:rsid w:val="00E742ED"/>
    <w:rsid w:val="00E74ADC"/>
    <w:rsid w:val="00E74E35"/>
    <w:rsid w:val="00E774FC"/>
    <w:rsid w:val="00E77C95"/>
    <w:rsid w:val="00E77EAC"/>
    <w:rsid w:val="00E80FD7"/>
    <w:rsid w:val="00E814ED"/>
    <w:rsid w:val="00E85CB4"/>
    <w:rsid w:val="00E903CA"/>
    <w:rsid w:val="00E91334"/>
    <w:rsid w:val="00E9150A"/>
    <w:rsid w:val="00E922D0"/>
    <w:rsid w:val="00E93521"/>
    <w:rsid w:val="00E9360F"/>
    <w:rsid w:val="00E969B8"/>
    <w:rsid w:val="00E97EDC"/>
    <w:rsid w:val="00EA0639"/>
    <w:rsid w:val="00EA0B08"/>
    <w:rsid w:val="00EA1086"/>
    <w:rsid w:val="00EA21A9"/>
    <w:rsid w:val="00EA27E7"/>
    <w:rsid w:val="00EA3627"/>
    <w:rsid w:val="00EA797A"/>
    <w:rsid w:val="00EB0EBD"/>
    <w:rsid w:val="00EB17C5"/>
    <w:rsid w:val="00EB1A21"/>
    <w:rsid w:val="00EB3CD9"/>
    <w:rsid w:val="00EB40EB"/>
    <w:rsid w:val="00EB5919"/>
    <w:rsid w:val="00EB6310"/>
    <w:rsid w:val="00EB6FFC"/>
    <w:rsid w:val="00EB7ABD"/>
    <w:rsid w:val="00EC1D76"/>
    <w:rsid w:val="00EC20EA"/>
    <w:rsid w:val="00EC2189"/>
    <w:rsid w:val="00EC2CD2"/>
    <w:rsid w:val="00EC3207"/>
    <w:rsid w:val="00EC4283"/>
    <w:rsid w:val="00EC5F9E"/>
    <w:rsid w:val="00EC7029"/>
    <w:rsid w:val="00ED21FA"/>
    <w:rsid w:val="00ED34C4"/>
    <w:rsid w:val="00ED40BC"/>
    <w:rsid w:val="00ED53F3"/>
    <w:rsid w:val="00EE1490"/>
    <w:rsid w:val="00EE1F8C"/>
    <w:rsid w:val="00EE2987"/>
    <w:rsid w:val="00EE3683"/>
    <w:rsid w:val="00EE3747"/>
    <w:rsid w:val="00EE4642"/>
    <w:rsid w:val="00EE4DBA"/>
    <w:rsid w:val="00EE53F5"/>
    <w:rsid w:val="00EE6D2E"/>
    <w:rsid w:val="00EE7635"/>
    <w:rsid w:val="00EF07AC"/>
    <w:rsid w:val="00EF3102"/>
    <w:rsid w:val="00EF3148"/>
    <w:rsid w:val="00EF4222"/>
    <w:rsid w:val="00EF4489"/>
    <w:rsid w:val="00EF5AF1"/>
    <w:rsid w:val="00EF5E01"/>
    <w:rsid w:val="00F0182F"/>
    <w:rsid w:val="00F030BE"/>
    <w:rsid w:val="00F03BAB"/>
    <w:rsid w:val="00F04025"/>
    <w:rsid w:val="00F0588B"/>
    <w:rsid w:val="00F072F7"/>
    <w:rsid w:val="00F12571"/>
    <w:rsid w:val="00F128CC"/>
    <w:rsid w:val="00F146B1"/>
    <w:rsid w:val="00F151E4"/>
    <w:rsid w:val="00F1540B"/>
    <w:rsid w:val="00F174B6"/>
    <w:rsid w:val="00F20141"/>
    <w:rsid w:val="00F20619"/>
    <w:rsid w:val="00F22F63"/>
    <w:rsid w:val="00F233B4"/>
    <w:rsid w:val="00F23A96"/>
    <w:rsid w:val="00F254C5"/>
    <w:rsid w:val="00F25A31"/>
    <w:rsid w:val="00F312B2"/>
    <w:rsid w:val="00F318B5"/>
    <w:rsid w:val="00F33824"/>
    <w:rsid w:val="00F348AE"/>
    <w:rsid w:val="00F3490C"/>
    <w:rsid w:val="00F35BB5"/>
    <w:rsid w:val="00F36C53"/>
    <w:rsid w:val="00F3753F"/>
    <w:rsid w:val="00F401A2"/>
    <w:rsid w:val="00F40732"/>
    <w:rsid w:val="00F426E4"/>
    <w:rsid w:val="00F438F2"/>
    <w:rsid w:val="00F43985"/>
    <w:rsid w:val="00F454A6"/>
    <w:rsid w:val="00F47F0C"/>
    <w:rsid w:val="00F51D66"/>
    <w:rsid w:val="00F5433E"/>
    <w:rsid w:val="00F54655"/>
    <w:rsid w:val="00F606AE"/>
    <w:rsid w:val="00F60B24"/>
    <w:rsid w:val="00F61F40"/>
    <w:rsid w:val="00F669C0"/>
    <w:rsid w:val="00F67144"/>
    <w:rsid w:val="00F6797E"/>
    <w:rsid w:val="00F704F4"/>
    <w:rsid w:val="00F71D2E"/>
    <w:rsid w:val="00F71E40"/>
    <w:rsid w:val="00F723A9"/>
    <w:rsid w:val="00F7270A"/>
    <w:rsid w:val="00F75D1C"/>
    <w:rsid w:val="00F76D4A"/>
    <w:rsid w:val="00F77C2F"/>
    <w:rsid w:val="00F822E4"/>
    <w:rsid w:val="00F8304A"/>
    <w:rsid w:val="00F83F2A"/>
    <w:rsid w:val="00F842D6"/>
    <w:rsid w:val="00F8695C"/>
    <w:rsid w:val="00F86EF0"/>
    <w:rsid w:val="00F90579"/>
    <w:rsid w:val="00F90A93"/>
    <w:rsid w:val="00F91F7D"/>
    <w:rsid w:val="00F9200E"/>
    <w:rsid w:val="00F9248D"/>
    <w:rsid w:val="00F93C15"/>
    <w:rsid w:val="00F93DAD"/>
    <w:rsid w:val="00F9570F"/>
    <w:rsid w:val="00F957A1"/>
    <w:rsid w:val="00F95E90"/>
    <w:rsid w:val="00F96CB4"/>
    <w:rsid w:val="00FA15CB"/>
    <w:rsid w:val="00FA2CB4"/>
    <w:rsid w:val="00FA3CFA"/>
    <w:rsid w:val="00FA7317"/>
    <w:rsid w:val="00FA7BFC"/>
    <w:rsid w:val="00FB080B"/>
    <w:rsid w:val="00FB121A"/>
    <w:rsid w:val="00FB21C5"/>
    <w:rsid w:val="00FB3E63"/>
    <w:rsid w:val="00FB50A1"/>
    <w:rsid w:val="00FB5492"/>
    <w:rsid w:val="00FB56BB"/>
    <w:rsid w:val="00FB6921"/>
    <w:rsid w:val="00FB7B3C"/>
    <w:rsid w:val="00FC0654"/>
    <w:rsid w:val="00FC18EE"/>
    <w:rsid w:val="00FC22E3"/>
    <w:rsid w:val="00FC292C"/>
    <w:rsid w:val="00FC3D47"/>
    <w:rsid w:val="00FC5C24"/>
    <w:rsid w:val="00FD23AD"/>
    <w:rsid w:val="00FD2D5A"/>
    <w:rsid w:val="00FD3282"/>
    <w:rsid w:val="00FD3DD0"/>
    <w:rsid w:val="00FD79E4"/>
    <w:rsid w:val="00FE178F"/>
    <w:rsid w:val="00FE21E2"/>
    <w:rsid w:val="00FE627D"/>
    <w:rsid w:val="00FE665F"/>
    <w:rsid w:val="00FF1D07"/>
    <w:rsid w:val="00FF34C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annotation text" w:uiPriority="99"/>
    <w:lsdException w:name="Hyperlink" w:uiPriority="99"/>
    <w:lsdException w:name="Strong"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t,text,Normal1,n,APPLY ANOTHER STYLE"/>
    <w:qFormat/>
    <w:rsid w:val="00507453"/>
    <w:pPr>
      <w:spacing w:before="60" w:after="60" w:line="260" w:lineRule="exact"/>
    </w:pPr>
    <w:rPr>
      <w:rFonts w:ascii="Verdana" w:eastAsia="Times New Roman" w:hAnsi="Verdana" w:cs="Verdana"/>
      <w:sz w:val="22"/>
      <w:szCs w:val="22"/>
    </w:rPr>
  </w:style>
  <w:style w:type="paragraph" w:styleId="Heading1">
    <w:name w:val="heading 1"/>
    <w:aliases w:val="h1,Level 1 Topic Heading"/>
    <w:basedOn w:val="Normal"/>
    <w:next w:val="Normal"/>
    <w:link w:val="Heading1Char"/>
    <w:uiPriority w:val="99"/>
    <w:qFormat/>
    <w:rsid w:val="008570AF"/>
    <w:pPr>
      <w:keepNext/>
      <w:pageBreakBefore/>
      <w:spacing w:before="360" w:after="100" w:line="240" w:lineRule="auto"/>
      <w:outlineLvl w:val="0"/>
    </w:pPr>
    <w:rPr>
      <w:rFonts w:cs="Times New Roman"/>
      <w:b/>
      <w:color w:val="000000"/>
      <w:kern w:val="24"/>
      <w:sz w:val="32"/>
      <w:szCs w:val="20"/>
    </w:rPr>
  </w:style>
  <w:style w:type="paragraph" w:styleId="Heading2">
    <w:name w:val="heading 2"/>
    <w:aliases w:val="h2,Level 2 Topic Heading"/>
    <w:basedOn w:val="Normal"/>
    <w:next w:val="Normal"/>
    <w:link w:val="Heading2Char"/>
    <w:uiPriority w:val="99"/>
    <w:qFormat/>
    <w:rsid w:val="00CD0F80"/>
    <w:pPr>
      <w:keepNext/>
      <w:keepLines/>
      <w:spacing w:before="200" w:after="0" w:line="240" w:lineRule="auto"/>
      <w:outlineLvl w:val="1"/>
    </w:pPr>
    <w:rPr>
      <w:rFonts w:cs="Times New Roman"/>
      <w:b/>
      <w:sz w:val="28"/>
      <w:szCs w:val="26"/>
    </w:rPr>
  </w:style>
  <w:style w:type="paragraph" w:styleId="Heading3">
    <w:name w:val="heading 3"/>
    <w:aliases w:val="h3,Level 3 Topic Heading"/>
    <w:basedOn w:val="Normal"/>
    <w:next w:val="Normal"/>
    <w:link w:val="Heading3Char"/>
    <w:autoRedefine/>
    <w:uiPriority w:val="99"/>
    <w:qFormat/>
    <w:rsid w:val="00A56B7A"/>
    <w:pPr>
      <w:keepNext/>
      <w:keepLines/>
      <w:spacing w:before="200" w:after="0" w:line="240" w:lineRule="auto"/>
      <w:outlineLvl w:val="2"/>
    </w:pPr>
    <w:rPr>
      <w:rFonts w:cs="Times New Roman"/>
      <w:b/>
    </w:rPr>
  </w:style>
  <w:style w:type="paragraph" w:styleId="Heading4">
    <w:name w:val="heading 4"/>
    <w:aliases w:val="h4,Level 4 Topic Heading"/>
    <w:basedOn w:val="Normal"/>
    <w:next w:val="Normal"/>
    <w:link w:val="Heading4Char"/>
    <w:uiPriority w:val="99"/>
    <w:rsid w:val="007F12B2"/>
    <w:pPr>
      <w:keepNext/>
      <w:keepLines/>
      <w:spacing w:before="200" w:after="0" w:line="240" w:lineRule="auto"/>
      <w:outlineLvl w:val="3"/>
    </w:pPr>
    <w:rPr>
      <w:rFonts w:cs="Times New Roman"/>
      <w:i/>
      <w:iCs/>
    </w:rPr>
  </w:style>
  <w:style w:type="paragraph" w:styleId="Heading5">
    <w:name w:val="heading 5"/>
    <w:aliases w:val="h5,Level 5 Topic Heading"/>
    <w:basedOn w:val="Normal"/>
    <w:next w:val="Normal"/>
    <w:link w:val="Heading5Char"/>
    <w:uiPriority w:val="99"/>
    <w:rsid w:val="00E9360F"/>
    <w:pPr>
      <w:keepNext/>
      <w:keepLines/>
      <w:spacing w:before="200" w:after="0"/>
      <w:outlineLvl w:val="4"/>
    </w:pPr>
    <w:rPr>
      <w:rFonts w:ascii="Cambria" w:hAnsi="Cambria" w:cs="Times New Roman"/>
      <w:color w:val="243F60"/>
    </w:rPr>
  </w:style>
  <w:style w:type="paragraph" w:styleId="Heading6">
    <w:name w:val="heading 6"/>
    <w:aliases w:val="h6,Level 6 Topic Heading"/>
    <w:basedOn w:val="Heading5"/>
    <w:next w:val="Normal"/>
    <w:link w:val="Heading6Char"/>
    <w:uiPriority w:val="99"/>
    <w:rsid w:val="00E9360F"/>
    <w:pPr>
      <w:keepLines w:val="0"/>
      <w:spacing w:before="360" w:after="100"/>
      <w:outlineLvl w:val="5"/>
    </w:pPr>
    <w:rPr>
      <w:rFonts w:ascii="Verdana" w:hAnsi="Verdana"/>
      <w:color w:val="auto"/>
      <w:kern w:val="24"/>
    </w:rPr>
  </w:style>
  <w:style w:type="paragraph" w:styleId="Heading7">
    <w:name w:val="heading 7"/>
    <w:aliases w:val="h7,First Subheading"/>
    <w:basedOn w:val="Heading6"/>
    <w:next w:val="Normal"/>
    <w:link w:val="Heading7Char"/>
    <w:uiPriority w:val="99"/>
    <w:rsid w:val="00E9360F"/>
    <w:pPr>
      <w:outlineLvl w:val="6"/>
    </w:pPr>
    <w:rPr>
      <w:szCs w:val="24"/>
    </w:rPr>
  </w:style>
  <w:style w:type="paragraph" w:styleId="Heading8">
    <w:name w:val="heading 8"/>
    <w:aliases w:val="h8,Second Subheading"/>
    <w:basedOn w:val="Heading7"/>
    <w:next w:val="Normal"/>
    <w:link w:val="Heading8Char"/>
    <w:uiPriority w:val="99"/>
    <w:rsid w:val="00E9360F"/>
    <w:pPr>
      <w:outlineLvl w:val="7"/>
    </w:pPr>
    <w:rPr>
      <w:iCs/>
    </w:rPr>
  </w:style>
  <w:style w:type="paragraph" w:styleId="Heading9">
    <w:name w:val="heading 9"/>
    <w:aliases w:val="h9,Third Subheading"/>
    <w:basedOn w:val="Normal"/>
    <w:next w:val="Normal"/>
    <w:link w:val="Heading9Char"/>
    <w:uiPriority w:val="99"/>
    <w:rsid w:val="0000385D"/>
    <w:pPr>
      <w:keepNext/>
      <w:keepLines/>
      <w:spacing w:before="200" w:after="0"/>
      <w:outlineLvl w:val="8"/>
    </w:pPr>
    <w:rPr>
      <w:rFonts w:ascii="Cambria"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uiPriority w:val="99"/>
    <w:locked/>
    <w:rsid w:val="008570AF"/>
    <w:rPr>
      <w:rFonts w:ascii="Verdana" w:eastAsia="Times New Roman" w:hAnsi="Verdana"/>
      <w:b/>
      <w:color w:val="000000"/>
      <w:kern w:val="24"/>
      <w:sz w:val="32"/>
      <w:szCs w:val="20"/>
    </w:rPr>
  </w:style>
  <w:style w:type="character" w:customStyle="1" w:styleId="Heading2Char">
    <w:name w:val="Heading 2 Char"/>
    <w:aliases w:val="h2 Char,Level 2 Topic Heading Char"/>
    <w:basedOn w:val="DefaultParagraphFont"/>
    <w:link w:val="Heading2"/>
    <w:uiPriority w:val="99"/>
    <w:locked/>
    <w:rsid w:val="00CD0F80"/>
    <w:rPr>
      <w:rFonts w:ascii="Verdana" w:eastAsia="Times New Roman" w:hAnsi="Verdana"/>
      <w:b/>
      <w:sz w:val="28"/>
      <w:szCs w:val="26"/>
    </w:rPr>
  </w:style>
  <w:style w:type="character" w:customStyle="1" w:styleId="Heading3Char">
    <w:name w:val="Heading 3 Char"/>
    <w:aliases w:val="h3 Char,Level 3 Topic Heading Char"/>
    <w:basedOn w:val="DefaultParagraphFont"/>
    <w:link w:val="Heading3"/>
    <w:uiPriority w:val="99"/>
    <w:locked/>
    <w:rsid w:val="00A56B7A"/>
    <w:rPr>
      <w:rFonts w:ascii="Verdana" w:eastAsia="Times New Roman" w:hAnsi="Verdana"/>
      <w:b/>
      <w:sz w:val="22"/>
      <w:szCs w:val="22"/>
    </w:rPr>
  </w:style>
  <w:style w:type="character" w:customStyle="1" w:styleId="Heading4Char">
    <w:name w:val="Heading 4 Char"/>
    <w:aliases w:val="h4 Char,Level 4 Topic Heading Char"/>
    <w:basedOn w:val="DefaultParagraphFont"/>
    <w:link w:val="Heading4"/>
    <w:uiPriority w:val="99"/>
    <w:locked/>
    <w:rsid w:val="007F12B2"/>
    <w:rPr>
      <w:rFonts w:ascii="Verdana" w:eastAsia="Times New Roman" w:hAnsi="Verdana"/>
      <w:i/>
      <w:iCs/>
      <w:sz w:val="22"/>
      <w:szCs w:val="22"/>
    </w:rPr>
  </w:style>
  <w:style w:type="character" w:customStyle="1" w:styleId="Heading5Char">
    <w:name w:val="Heading 5 Char"/>
    <w:aliases w:val="h5 Char,Level 5 Topic Heading Char"/>
    <w:basedOn w:val="DefaultParagraphFont"/>
    <w:link w:val="Heading5"/>
    <w:uiPriority w:val="99"/>
    <w:locked/>
    <w:rsid w:val="00E9360F"/>
    <w:rPr>
      <w:rFonts w:ascii="Cambria" w:hAnsi="Cambria" w:cs="Times New Roman"/>
      <w:color w:val="243F60"/>
      <w:sz w:val="20"/>
      <w:szCs w:val="20"/>
    </w:rPr>
  </w:style>
  <w:style w:type="character" w:customStyle="1" w:styleId="Heading6Char">
    <w:name w:val="Heading 6 Char"/>
    <w:aliases w:val="h6 Char,Level 6 Topic Heading Char"/>
    <w:basedOn w:val="DefaultParagraphFont"/>
    <w:link w:val="Heading6"/>
    <w:uiPriority w:val="99"/>
    <w:locked/>
    <w:rsid w:val="00E9360F"/>
    <w:rPr>
      <w:rFonts w:ascii="Verdana" w:hAnsi="Verdana" w:cs="Times New Roman"/>
      <w:kern w:val="24"/>
      <w:sz w:val="20"/>
      <w:szCs w:val="20"/>
    </w:rPr>
  </w:style>
  <w:style w:type="character" w:customStyle="1" w:styleId="Heading7Char">
    <w:name w:val="Heading 7 Char"/>
    <w:aliases w:val="h7 Char,First Subheading Char"/>
    <w:basedOn w:val="DefaultParagraphFont"/>
    <w:link w:val="Heading7"/>
    <w:uiPriority w:val="99"/>
    <w:locked/>
    <w:rsid w:val="00E9360F"/>
    <w:rPr>
      <w:rFonts w:ascii="Verdana" w:hAnsi="Verdana" w:cs="Times New Roman"/>
      <w:kern w:val="24"/>
      <w:sz w:val="24"/>
      <w:szCs w:val="24"/>
    </w:rPr>
  </w:style>
  <w:style w:type="character" w:customStyle="1" w:styleId="Heading8Char">
    <w:name w:val="Heading 8 Char"/>
    <w:aliases w:val="h8 Char,Second Subheading Char"/>
    <w:basedOn w:val="DefaultParagraphFont"/>
    <w:link w:val="Heading8"/>
    <w:uiPriority w:val="99"/>
    <w:locked/>
    <w:rsid w:val="00E9360F"/>
    <w:rPr>
      <w:rFonts w:ascii="Verdana" w:hAnsi="Verdana" w:cs="Times New Roman"/>
      <w:iCs/>
      <w:kern w:val="24"/>
      <w:sz w:val="24"/>
      <w:szCs w:val="24"/>
    </w:rPr>
  </w:style>
  <w:style w:type="character" w:customStyle="1" w:styleId="Heading9Char">
    <w:name w:val="Heading 9 Char"/>
    <w:aliases w:val="h9 Char,Third Subheading Char"/>
    <w:basedOn w:val="DefaultParagraphFont"/>
    <w:link w:val="Heading9"/>
    <w:uiPriority w:val="99"/>
    <w:locked/>
    <w:rsid w:val="0000385D"/>
    <w:rPr>
      <w:rFonts w:ascii="Cambria" w:hAnsi="Cambria" w:cs="Times New Roman"/>
      <w:i/>
      <w:iCs/>
      <w:color w:val="404040"/>
      <w:sz w:val="20"/>
      <w:szCs w:val="20"/>
    </w:rPr>
  </w:style>
  <w:style w:type="character" w:customStyle="1" w:styleId="Text1">
    <w:name w:val="Text1"/>
    <w:aliases w:val="t3,text1"/>
    <w:basedOn w:val="DefaultParagraphFont"/>
    <w:uiPriority w:val="99"/>
    <w:rsid w:val="0000385D"/>
    <w:rPr>
      <w:rFonts w:ascii="Arial" w:hAnsi="Arial" w:cs="Times New Roman"/>
      <w:color w:val="000000"/>
      <w:lang w:val="en-US" w:eastAsia="en-US" w:bidi="ar-SA"/>
    </w:rPr>
  </w:style>
  <w:style w:type="paragraph" w:customStyle="1" w:styleId="SolutionDescriptor">
    <w:name w:val="Solution Descriptor"/>
    <w:aliases w:val="sd"/>
    <w:basedOn w:val="Normal"/>
    <w:uiPriority w:val="99"/>
    <w:rsid w:val="0000385D"/>
    <w:pPr>
      <w:spacing w:before="240" w:after="120" w:line="240" w:lineRule="auto"/>
    </w:pPr>
    <w:rPr>
      <w:rFonts w:ascii="Arial" w:hAnsi="Arial"/>
      <w:b/>
      <w:color w:val="000000"/>
      <w:sz w:val="32"/>
      <w:szCs w:val="32"/>
    </w:rPr>
  </w:style>
  <w:style w:type="paragraph" w:styleId="Footer">
    <w:name w:val="footer"/>
    <w:aliases w:val="f"/>
    <w:basedOn w:val="Header"/>
    <w:link w:val="FooterChar"/>
    <w:uiPriority w:val="99"/>
    <w:rsid w:val="0000385D"/>
    <w:pPr>
      <w:pBdr>
        <w:bottom w:val="none" w:sz="0" w:space="0" w:color="auto"/>
      </w:pBdr>
    </w:pPr>
  </w:style>
  <w:style w:type="character" w:customStyle="1" w:styleId="FooterChar">
    <w:name w:val="Footer Char"/>
    <w:aliases w:val="f Char"/>
    <w:basedOn w:val="DefaultParagraphFont"/>
    <w:link w:val="Footer"/>
    <w:uiPriority w:val="99"/>
    <w:locked/>
    <w:rsid w:val="0000385D"/>
    <w:rPr>
      <w:rFonts w:ascii="Verdana" w:hAnsi="Verdana" w:cs="Times New Roman"/>
      <w:color w:val="808000"/>
      <w:sz w:val="20"/>
      <w:szCs w:val="20"/>
    </w:rPr>
  </w:style>
  <w:style w:type="paragraph" w:styleId="Header">
    <w:name w:val="header"/>
    <w:aliases w:val="h"/>
    <w:basedOn w:val="Normal"/>
    <w:link w:val="HeaderChar"/>
    <w:uiPriority w:val="99"/>
    <w:semiHidden/>
    <w:rsid w:val="0000385D"/>
    <w:pPr>
      <w:pBdr>
        <w:bottom w:val="single" w:sz="4" w:space="1" w:color="808000"/>
      </w:pBdr>
      <w:tabs>
        <w:tab w:val="right" w:pos="8920"/>
      </w:tabs>
      <w:spacing w:before="0" w:after="0" w:line="220" w:lineRule="exact"/>
      <w:ind w:left="-340" w:right="20"/>
    </w:pPr>
    <w:rPr>
      <w:rFonts w:cs="Times New Roman"/>
      <w:color w:val="808000"/>
      <w:sz w:val="16"/>
      <w:szCs w:val="20"/>
    </w:rPr>
  </w:style>
  <w:style w:type="character" w:customStyle="1" w:styleId="HeaderChar">
    <w:name w:val="Header Char"/>
    <w:aliases w:val="h Char"/>
    <w:basedOn w:val="DefaultParagraphFont"/>
    <w:link w:val="Header"/>
    <w:uiPriority w:val="99"/>
    <w:semiHidden/>
    <w:locked/>
    <w:rsid w:val="0000385D"/>
    <w:rPr>
      <w:rFonts w:ascii="Verdana" w:hAnsi="Verdana" w:cs="Times New Roman"/>
      <w:color w:val="808000"/>
      <w:sz w:val="16"/>
      <w:lang w:val="en-US" w:eastAsia="en-US" w:bidi="ar-SA"/>
    </w:rPr>
  </w:style>
  <w:style w:type="paragraph" w:customStyle="1" w:styleId="Copyright">
    <w:name w:val="Copyright"/>
    <w:aliases w:val="copy"/>
    <w:basedOn w:val="Normal"/>
    <w:link w:val="CopyrightChar"/>
    <w:uiPriority w:val="99"/>
    <w:rsid w:val="0000385D"/>
    <w:pPr>
      <w:spacing w:line="220" w:lineRule="exact"/>
      <w:ind w:right="-960"/>
    </w:pPr>
    <w:rPr>
      <w:sz w:val="16"/>
    </w:rPr>
  </w:style>
  <w:style w:type="character" w:styleId="PageNumber">
    <w:name w:val="page number"/>
    <w:aliases w:val="pn"/>
    <w:basedOn w:val="DefaultParagraphFont"/>
    <w:uiPriority w:val="99"/>
    <w:semiHidden/>
    <w:rsid w:val="0000385D"/>
    <w:rPr>
      <w:rFonts w:ascii="Verdana" w:hAnsi="Verdana" w:cs="Times New Roman"/>
      <w:color w:val="808000"/>
      <w:sz w:val="16"/>
    </w:rPr>
  </w:style>
  <w:style w:type="paragraph" w:customStyle="1" w:styleId="Disclaimer">
    <w:name w:val="Disclaimer"/>
    <w:basedOn w:val="Copyright"/>
    <w:link w:val="DisclaimerChar"/>
    <w:rsid w:val="0000385D"/>
    <w:pPr>
      <w:ind w:right="0"/>
      <w:jc w:val="both"/>
    </w:pPr>
  </w:style>
  <w:style w:type="character" w:customStyle="1" w:styleId="CopyrightChar">
    <w:name w:val="Copyright Char"/>
    <w:aliases w:val="copy Char"/>
    <w:basedOn w:val="DefaultParagraphFont"/>
    <w:link w:val="Copyright"/>
    <w:uiPriority w:val="99"/>
    <w:locked/>
    <w:rsid w:val="0000385D"/>
    <w:rPr>
      <w:rFonts w:ascii="Verdana" w:hAnsi="Verdana" w:cs="Times New Roman"/>
      <w:sz w:val="20"/>
      <w:szCs w:val="20"/>
    </w:rPr>
  </w:style>
  <w:style w:type="character" w:customStyle="1" w:styleId="DisclaimerChar">
    <w:name w:val="Disclaimer Char"/>
    <w:basedOn w:val="CopyrightChar"/>
    <w:link w:val="Disclaimer"/>
    <w:locked/>
    <w:rsid w:val="0000385D"/>
    <w:rPr>
      <w:rFonts w:ascii="Verdana" w:hAnsi="Verdana" w:cs="Times New Roman"/>
      <w:sz w:val="20"/>
      <w:szCs w:val="20"/>
    </w:rPr>
  </w:style>
  <w:style w:type="paragraph" w:styleId="TOC1">
    <w:name w:val="toc 1"/>
    <w:aliases w:val="toc1"/>
    <w:basedOn w:val="Normal"/>
    <w:next w:val="Normal"/>
    <w:uiPriority w:val="39"/>
    <w:rsid w:val="0000385D"/>
    <w:pPr>
      <w:keepNext/>
      <w:tabs>
        <w:tab w:val="left" w:pos="360"/>
        <w:tab w:val="right" w:leader="dot" w:pos="10080"/>
      </w:tabs>
      <w:spacing w:after="100"/>
    </w:pPr>
    <w:rPr>
      <w:rFonts w:cs="Arial"/>
      <w:iCs/>
      <w:noProof/>
      <w:kern w:val="24"/>
    </w:rPr>
  </w:style>
  <w:style w:type="paragraph" w:styleId="TOC2">
    <w:name w:val="toc 2"/>
    <w:aliases w:val="toc2"/>
    <w:basedOn w:val="Normal"/>
    <w:uiPriority w:val="39"/>
    <w:rsid w:val="0000385D"/>
    <w:pPr>
      <w:tabs>
        <w:tab w:val="right" w:leader="dot" w:pos="10080"/>
      </w:tabs>
      <w:ind w:left="360"/>
    </w:pPr>
    <w:rPr>
      <w:noProof/>
    </w:rPr>
  </w:style>
  <w:style w:type="paragraph" w:styleId="TOC3">
    <w:name w:val="toc 3"/>
    <w:aliases w:val="toc3"/>
    <w:basedOn w:val="TOC2"/>
    <w:uiPriority w:val="39"/>
    <w:rsid w:val="0000385D"/>
    <w:pPr>
      <w:ind w:left="720"/>
    </w:pPr>
  </w:style>
  <w:style w:type="character" w:styleId="Hyperlink">
    <w:name w:val="Hyperlink"/>
    <w:basedOn w:val="DefaultParagraphFont"/>
    <w:uiPriority w:val="99"/>
    <w:rsid w:val="0000385D"/>
    <w:rPr>
      <w:rFonts w:cs="Times New Roman"/>
      <w:color w:val="0000FF"/>
      <w:u w:val="single"/>
    </w:rPr>
  </w:style>
  <w:style w:type="paragraph" w:customStyle="1" w:styleId="TableSpacing">
    <w:name w:val="Table Spacing"/>
    <w:aliases w:val="ts"/>
    <w:basedOn w:val="Normal"/>
    <w:next w:val="Normal"/>
    <w:uiPriority w:val="99"/>
    <w:rsid w:val="0000385D"/>
    <w:pPr>
      <w:spacing w:before="0" w:after="0" w:line="120" w:lineRule="exact"/>
    </w:pPr>
    <w:rPr>
      <w:color w:val="C0C0C0"/>
      <w:sz w:val="12"/>
    </w:rPr>
  </w:style>
  <w:style w:type="paragraph" w:styleId="ListParagraph">
    <w:name w:val="List Paragraph"/>
    <w:basedOn w:val="Normal"/>
    <w:uiPriority w:val="34"/>
    <w:qFormat/>
    <w:rsid w:val="0000385D"/>
    <w:pPr>
      <w:spacing w:before="0" w:after="0" w:line="240" w:lineRule="auto"/>
      <w:ind w:left="720"/>
    </w:pPr>
    <w:rPr>
      <w:rFonts w:ascii="Calibri" w:hAnsi="Calibri"/>
    </w:rPr>
  </w:style>
  <w:style w:type="paragraph" w:customStyle="1" w:styleId="Label">
    <w:name w:val="Label"/>
    <w:aliases w:val="l"/>
    <w:basedOn w:val="Normal"/>
    <w:next w:val="Normal"/>
    <w:link w:val="LabelChar"/>
    <w:uiPriority w:val="99"/>
    <w:qFormat/>
    <w:rsid w:val="0000385D"/>
    <w:rPr>
      <w:b/>
    </w:rPr>
  </w:style>
  <w:style w:type="paragraph" w:customStyle="1" w:styleId="BulletedList1">
    <w:name w:val="Bulleted List 1"/>
    <w:aliases w:val="bl1,Bulleted List,Bulleted List 1 Char,Bulleted List Char,bl1 Char Char Char Char,Bulleted List1,bl11,Bulleted List 1 Char1,Bulleted List Char1 Char Char,Bulleted List2,bl12,Bulleted List 1 Char2,Bulleted List Char1 Char,Lb1"/>
    <w:uiPriority w:val="99"/>
    <w:qFormat/>
    <w:rsid w:val="00CB32A8"/>
    <w:pPr>
      <w:numPr>
        <w:numId w:val="1"/>
      </w:numPr>
      <w:spacing w:before="60" w:after="60" w:line="360" w:lineRule="auto"/>
    </w:pPr>
    <w:rPr>
      <w:rFonts w:ascii="Verdana" w:eastAsia="Times New Roman" w:hAnsi="Verdana"/>
      <w:color w:val="000000"/>
      <w:sz w:val="22"/>
    </w:rPr>
  </w:style>
  <w:style w:type="paragraph" w:customStyle="1" w:styleId="BulletedList2">
    <w:name w:val="Bulleted List 2"/>
    <w:aliases w:val="bl2"/>
    <w:uiPriority w:val="99"/>
    <w:rsid w:val="008B0422"/>
    <w:pPr>
      <w:numPr>
        <w:numId w:val="2"/>
      </w:numPr>
      <w:spacing w:before="60" w:after="60" w:line="360" w:lineRule="auto"/>
    </w:pPr>
    <w:rPr>
      <w:rFonts w:ascii="Verdana" w:eastAsia="Times New Roman" w:hAnsi="Verdana"/>
      <w:color w:val="000000"/>
      <w:sz w:val="22"/>
    </w:rPr>
  </w:style>
  <w:style w:type="character" w:customStyle="1" w:styleId="LabelChar">
    <w:name w:val="Label Char"/>
    <w:aliases w:val="l Char"/>
    <w:basedOn w:val="DefaultParagraphFont"/>
    <w:link w:val="Label"/>
    <w:uiPriority w:val="99"/>
    <w:locked/>
    <w:rsid w:val="0000385D"/>
    <w:rPr>
      <w:rFonts w:ascii="Verdana" w:hAnsi="Verdana" w:cs="Times New Roman"/>
      <w:b/>
      <w:sz w:val="20"/>
      <w:szCs w:val="20"/>
    </w:rPr>
  </w:style>
  <w:style w:type="paragraph" w:customStyle="1" w:styleId="TextinList1">
    <w:name w:val="Text in List 1"/>
    <w:aliases w:val="t1"/>
    <w:basedOn w:val="Norm"/>
    <w:link w:val="TextinList1Char"/>
    <w:uiPriority w:val="99"/>
    <w:rsid w:val="001F06D0"/>
    <w:pPr>
      <w:ind w:left="360"/>
    </w:pPr>
  </w:style>
  <w:style w:type="character" w:customStyle="1" w:styleId="TextinList1Char">
    <w:name w:val="Text in List 1 Char"/>
    <w:aliases w:val="t1 Char"/>
    <w:basedOn w:val="DefaultParagraphFont"/>
    <w:link w:val="TextinList1"/>
    <w:uiPriority w:val="99"/>
    <w:locked/>
    <w:rsid w:val="001F06D0"/>
    <w:rPr>
      <w:rFonts w:ascii="Verdana" w:eastAsia="Times New Roman" w:hAnsi="Verdana" w:cs="Verdana"/>
      <w:sz w:val="22"/>
      <w:szCs w:val="22"/>
    </w:rPr>
  </w:style>
  <w:style w:type="paragraph" w:styleId="FootnoteText">
    <w:name w:val="footnote text"/>
    <w:aliases w:val="ft,Used by Word for text of Help footnotes"/>
    <w:basedOn w:val="Normal"/>
    <w:link w:val="FootnoteTextChar"/>
    <w:uiPriority w:val="99"/>
    <w:semiHidden/>
    <w:rsid w:val="00EF3148"/>
    <w:rPr>
      <w:color w:val="0000FF"/>
    </w:rPr>
  </w:style>
  <w:style w:type="character" w:customStyle="1" w:styleId="FootnoteTextChar">
    <w:name w:val="Footnote Text Char"/>
    <w:aliases w:val="ft Char,Used by Word for text of Help footnotes Char"/>
    <w:basedOn w:val="DefaultParagraphFont"/>
    <w:link w:val="FootnoteText"/>
    <w:uiPriority w:val="99"/>
    <w:semiHidden/>
    <w:locked/>
    <w:rsid w:val="00EF3148"/>
    <w:rPr>
      <w:rFonts w:ascii="Verdana" w:hAnsi="Verdana" w:cs="Times New Roman"/>
      <w:color w:val="0000FF"/>
      <w:sz w:val="20"/>
      <w:szCs w:val="20"/>
    </w:rPr>
  </w:style>
  <w:style w:type="character" w:styleId="FootnoteReference">
    <w:name w:val="footnote reference"/>
    <w:aliases w:val="fr,Used by Word for Help footnote symbols"/>
    <w:basedOn w:val="DefaultParagraphFont"/>
    <w:uiPriority w:val="99"/>
    <w:semiHidden/>
    <w:rsid w:val="00EF3148"/>
    <w:rPr>
      <w:rFonts w:cs="Times New Roman"/>
      <w:color w:val="0000FF"/>
      <w:vertAlign w:val="superscript"/>
    </w:rPr>
  </w:style>
  <w:style w:type="paragraph" w:customStyle="1" w:styleId="Figure">
    <w:name w:val="Figure"/>
    <w:aliases w:val="fig"/>
    <w:basedOn w:val="Normal"/>
    <w:next w:val="Normal"/>
    <w:uiPriority w:val="99"/>
    <w:rsid w:val="00E9360F"/>
    <w:pPr>
      <w:spacing w:before="120" w:after="120" w:line="240" w:lineRule="auto"/>
    </w:pPr>
    <w:rPr>
      <w:color w:val="FF6600"/>
    </w:rPr>
  </w:style>
  <w:style w:type="paragraph" w:customStyle="1" w:styleId="Code">
    <w:name w:val="Code"/>
    <w:aliases w:val="c"/>
    <w:uiPriority w:val="99"/>
    <w:rsid w:val="00E9360F"/>
    <w:pPr>
      <w:spacing w:after="60" w:line="300" w:lineRule="exact"/>
    </w:pPr>
    <w:rPr>
      <w:rFonts w:ascii="Courier New" w:eastAsia="Times New Roman" w:hAnsi="Courier New"/>
      <w:noProof/>
      <w:color w:val="000080"/>
    </w:rPr>
  </w:style>
  <w:style w:type="paragraph" w:customStyle="1" w:styleId="LabelinList2">
    <w:name w:val="Label in List 2"/>
    <w:aliases w:val="l2"/>
    <w:basedOn w:val="TextinList2"/>
    <w:next w:val="TextinList2"/>
    <w:uiPriority w:val="99"/>
    <w:rsid w:val="00E9360F"/>
    <w:rPr>
      <w:b/>
    </w:rPr>
  </w:style>
  <w:style w:type="paragraph" w:customStyle="1" w:styleId="TextinList2">
    <w:name w:val="Text in List 2"/>
    <w:aliases w:val="t2"/>
    <w:basedOn w:val="Normal"/>
    <w:uiPriority w:val="99"/>
    <w:rsid w:val="00D065F5"/>
    <w:pPr>
      <w:spacing w:line="360" w:lineRule="auto"/>
      <w:ind w:left="720"/>
    </w:pPr>
  </w:style>
  <w:style w:type="paragraph" w:customStyle="1" w:styleId="NumberedList2">
    <w:name w:val="Numbered List 2"/>
    <w:aliases w:val="nl2"/>
    <w:basedOn w:val="NumberedList1"/>
    <w:uiPriority w:val="99"/>
    <w:rsid w:val="007F64E2"/>
    <w:pPr>
      <w:numPr>
        <w:ilvl w:val="1"/>
        <w:numId w:val="22"/>
      </w:numPr>
      <w:ind w:left="720"/>
    </w:pPr>
  </w:style>
  <w:style w:type="paragraph" w:customStyle="1" w:styleId="Syntax">
    <w:name w:val="Syntax"/>
    <w:aliases w:val="s"/>
    <w:basedOn w:val="Code"/>
    <w:uiPriority w:val="99"/>
    <w:rsid w:val="00E9360F"/>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Normal"/>
    <w:uiPriority w:val="99"/>
    <w:rsid w:val="00E9360F"/>
    <w:pPr>
      <w:spacing w:before="40" w:after="80" w:line="220" w:lineRule="exact"/>
    </w:pPr>
    <w:rPr>
      <w:sz w:val="16"/>
    </w:rPr>
  </w:style>
  <w:style w:type="character" w:customStyle="1" w:styleId="CodeEmbedded">
    <w:name w:val="Code Embedded"/>
    <w:aliases w:val="ce"/>
    <w:basedOn w:val="DefaultParagraphFont"/>
    <w:uiPriority w:val="99"/>
    <w:rsid w:val="00F957A1"/>
    <w:rPr>
      <w:rFonts w:ascii="Courier New" w:hAnsi="Courier New" w:cs="Times New Roman"/>
      <w:noProof/>
      <w:color w:val="000080"/>
      <w:position w:val="0"/>
      <w:sz w:val="22"/>
    </w:rPr>
  </w:style>
  <w:style w:type="character" w:customStyle="1" w:styleId="LabelEmbedded">
    <w:name w:val="Label Embedded"/>
    <w:aliases w:val="le"/>
    <w:basedOn w:val="DefaultParagraphFont"/>
    <w:uiPriority w:val="99"/>
    <w:qFormat/>
    <w:rsid w:val="00E9360F"/>
    <w:rPr>
      <w:rFonts w:ascii="Verdana" w:hAnsi="Verdana" w:cs="Times New Roman"/>
      <w:b/>
      <w:sz w:val="20"/>
    </w:rPr>
  </w:style>
  <w:style w:type="character" w:customStyle="1" w:styleId="LinkText">
    <w:name w:val="Link Text"/>
    <w:aliases w:val="lt"/>
    <w:basedOn w:val="DefaultParagraphFont"/>
    <w:uiPriority w:val="99"/>
    <w:rsid w:val="00E9360F"/>
    <w:rPr>
      <w:rFonts w:cs="Times New Roman"/>
      <w:color w:val="0000FF"/>
      <w:u w:val="double"/>
    </w:rPr>
  </w:style>
  <w:style w:type="character" w:customStyle="1" w:styleId="LinkID">
    <w:name w:val="Link ID"/>
    <w:aliases w:val="lid"/>
    <w:basedOn w:val="DefaultParagraphFont"/>
    <w:uiPriority w:val="99"/>
    <w:rsid w:val="00E9360F"/>
    <w:rPr>
      <w:rFonts w:cs="Times New Roman"/>
      <w:noProof/>
      <w:vanish/>
      <w:color w:val="FF0000"/>
      <w:lang w:val="en-US"/>
    </w:rPr>
  </w:style>
  <w:style w:type="paragraph" w:customStyle="1" w:styleId="CodeinList2">
    <w:name w:val="Code in List 2"/>
    <w:aliases w:val="c2"/>
    <w:basedOn w:val="Code"/>
    <w:uiPriority w:val="99"/>
    <w:rsid w:val="00E9360F"/>
    <w:pPr>
      <w:ind w:left="720"/>
    </w:pPr>
  </w:style>
  <w:style w:type="character" w:customStyle="1" w:styleId="ConditionalMarker">
    <w:name w:val="Conditional Marker"/>
    <w:aliases w:val="cm"/>
    <w:basedOn w:val="DefaultParagraphFont"/>
    <w:uiPriority w:val="99"/>
    <w:rsid w:val="00E9360F"/>
    <w:rPr>
      <w:rFonts w:ascii="Courier New" w:hAnsi="Courier New" w:cs="Times New Roman"/>
      <w:noProof/>
      <w:vanish/>
      <w:color w:val="000000"/>
      <w:sz w:val="20"/>
      <w:shd w:val="pct37" w:color="FFFF00" w:fill="auto"/>
      <w:lang w:val="en-US"/>
    </w:rPr>
  </w:style>
  <w:style w:type="paragraph" w:customStyle="1" w:styleId="FigureinList2">
    <w:name w:val="Figure in List 2"/>
    <w:aliases w:val="fig2"/>
    <w:basedOn w:val="Figure"/>
    <w:next w:val="TextinList2"/>
    <w:uiPriority w:val="99"/>
    <w:rsid w:val="00E9360F"/>
    <w:pPr>
      <w:ind w:left="720"/>
    </w:pPr>
  </w:style>
  <w:style w:type="paragraph" w:customStyle="1" w:styleId="TableFootnoteinList2">
    <w:name w:val="Table Footnote in List 2"/>
    <w:aliases w:val="tf2"/>
    <w:basedOn w:val="TextinList2"/>
    <w:next w:val="TextinList2"/>
    <w:uiPriority w:val="99"/>
    <w:rsid w:val="00E9360F"/>
    <w:pPr>
      <w:spacing w:before="40" w:after="80" w:line="220" w:lineRule="exact"/>
    </w:pPr>
    <w:rPr>
      <w:sz w:val="16"/>
    </w:rPr>
  </w:style>
  <w:style w:type="paragraph" w:customStyle="1" w:styleId="LabelinList1">
    <w:name w:val="Label in List 1"/>
    <w:aliases w:val="l1"/>
    <w:basedOn w:val="TextinList1"/>
    <w:next w:val="TextinList1"/>
    <w:uiPriority w:val="99"/>
    <w:rsid w:val="00E9360F"/>
    <w:rPr>
      <w:b/>
    </w:rPr>
  </w:style>
  <w:style w:type="paragraph" w:customStyle="1" w:styleId="CodeinList1">
    <w:name w:val="Code in List 1"/>
    <w:aliases w:val="c1"/>
    <w:basedOn w:val="Code"/>
    <w:uiPriority w:val="99"/>
    <w:rsid w:val="00E9360F"/>
    <w:pPr>
      <w:ind w:left="360"/>
    </w:pPr>
  </w:style>
  <w:style w:type="paragraph" w:customStyle="1" w:styleId="FigureinList1">
    <w:name w:val="Figure in List 1"/>
    <w:aliases w:val="fig1"/>
    <w:basedOn w:val="Figure"/>
    <w:next w:val="TextinList1"/>
    <w:uiPriority w:val="99"/>
    <w:rsid w:val="00E9360F"/>
    <w:pPr>
      <w:ind w:left="360"/>
    </w:pPr>
  </w:style>
  <w:style w:type="paragraph" w:customStyle="1" w:styleId="TableFootnoteinList1">
    <w:name w:val="Table Footnote in List 1"/>
    <w:aliases w:val="tf1"/>
    <w:basedOn w:val="TextinList1"/>
    <w:next w:val="TextinList1"/>
    <w:uiPriority w:val="99"/>
    <w:rsid w:val="00E9360F"/>
    <w:pPr>
      <w:spacing w:before="40" w:after="80" w:line="220" w:lineRule="exact"/>
    </w:pPr>
    <w:rPr>
      <w:sz w:val="16"/>
    </w:rPr>
  </w:style>
  <w:style w:type="paragraph" w:customStyle="1" w:styleId="AlertText">
    <w:name w:val="Alert Text"/>
    <w:aliases w:val="at,Alert text"/>
    <w:basedOn w:val="Normal"/>
    <w:link w:val="AlertTextChar"/>
    <w:uiPriority w:val="99"/>
    <w:rsid w:val="00E9360F"/>
  </w:style>
  <w:style w:type="paragraph" w:customStyle="1" w:styleId="AlertTextinList1">
    <w:name w:val="Alert Text in List 1"/>
    <w:aliases w:val="at1"/>
    <w:basedOn w:val="TextinList1"/>
    <w:link w:val="AlertTextinList1Char"/>
    <w:uiPriority w:val="99"/>
    <w:rsid w:val="00E9360F"/>
    <w:pPr>
      <w:ind w:left="720"/>
    </w:pPr>
  </w:style>
  <w:style w:type="paragraph" w:customStyle="1" w:styleId="AlertTextinList2">
    <w:name w:val="Alert Text in List 2"/>
    <w:aliases w:val="at2"/>
    <w:basedOn w:val="TextinList2"/>
    <w:uiPriority w:val="99"/>
    <w:rsid w:val="00E9360F"/>
    <w:pPr>
      <w:ind w:left="1080"/>
    </w:pPr>
  </w:style>
  <w:style w:type="paragraph" w:customStyle="1" w:styleId="RevisionHistory">
    <w:name w:val="Revision History"/>
    <w:aliases w:val="rh"/>
    <w:basedOn w:val="Normal"/>
    <w:uiPriority w:val="99"/>
    <w:rsid w:val="00E9360F"/>
    <w:pPr>
      <w:ind w:right="1440"/>
    </w:pPr>
    <w:rPr>
      <w:vanish/>
      <w:color w:val="800080"/>
    </w:rPr>
  </w:style>
  <w:style w:type="paragraph" w:customStyle="1" w:styleId="TextIndented">
    <w:name w:val="Text Indented"/>
    <w:aliases w:val="ti"/>
    <w:basedOn w:val="Normal"/>
    <w:uiPriority w:val="99"/>
    <w:rsid w:val="00E9360F"/>
    <w:pPr>
      <w:ind w:left="360" w:right="360"/>
    </w:pPr>
  </w:style>
  <w:style w:type="paragraph" w:customStyle="1" w:styleId="DefinedTerm">
    <w:name w:val="Defined Term"/>
    <w:aliases w:val="dt"/>
    <w:basedOn w:val="Normal"/>
    <w:next w:val="Definition"/>
    <w:uiPriority w:val="99"/>
    <w:rsid w:val="00E9360F"/>
    <w:pPr>
      <w:spacing w:after="0"/>
    </w:pPr>
  </w:style>
  <w:style w:type="paragraph" w:customStyle="1" w:styleId="Definition">
    <w:name w:val="Definition"/>
    <w:aliases w:val="d"/>
    <w:basedOn w:val="Normal"/>
    <w:next w:val="DefinedTerm"/>
    <w:uiPriority w:val="99"/>
    <w:rsid w:val="00E9360F"/>
    <w:pPr>
      <w:spacing w:before="0"/>
      <w:ind w:left="360"/>
    </w:pPr>
  </w:style>
  <w:style w:type="paragraph" w:customStyle="1" w:styleId="NumberedList1">
    <w:name w:val="Numbered List 1"/>
    <w:aliases w:val="nl1,Numbered list"/>
    <w:basedOn w:val="Normal"/>
    <w:uiPriority w:val="99"/>
    <w:rsid w:val="007F64E2"/>
    <w:pPr>
      <w:numPr>
        <w:numId w:val="49"/>
      </w:numPr>
      <w:autoSpaceDE w:val="0"/>
      <w:autoSpaceDN w:val="0"/>
      <w:adjustRightInd w:val="0"/>
      <w:spacing w:before="0" w:after="0" w:line="360" w:lineRule="auto"/>
      <w:ind w:left="360"/>
    </w:pPr>
    <w:rPr>
      <w:rFonts w:eastAsia="Calibri" w:cs="Calibri"/>
      <w:szCs w:val="24"/>
    </w:rPr>
  </w:style>
  <w:style w:type="paragraph" w:customStyle="1" w:styleId="LabelforProcedures">
    <w:name w:val="Label for Procedures"/>
    <w:aliases w:val="lp"/>
    <w:basedOn w:val="Label"/>
    <w:next w:val="NumberedList1"/>
    <w:uiPriority w:val="99"/>
    <w:rsid w:val="00E9360F"/>
    <w:rPr>
      <w:color w:val="000080"/>
    </w:rPr>
  </w:style>
  <w:style w:type="paragraph" w:styleId="Index1">
    <w:name w:val="index 1"/>
    <w:aliases w:val="idx1"/>
    <w:basedOn w:val="Normal"/>
    <w:uiPriority w:val="99"/>
    <w:semiHidden/>
    <w:rsid w:val="00E9360F"/>
    <w:pPr>
      <w:spacing w:line="220" w:lineRule="exact"/>
      <w:ind w:left="180" w:hanging="180"/>
    </w:pPr>
    <w:rPr>
      <w:color w:val="808000"/>
      <w:sz w:val="16"/>
    </w:rPr>
  </w:style>
  <w:style w:type="paragraph" w:styleId="IndexHeading">
    <w:name w:val="index heading"/>
    <w:aliases w:val="ih"/>
    <w:basedOn w:val="Heading1"/>
    <w:next w:val="Index1"/>
    <w:uiPriority w:val="99"/>
    <w:semiHidden/>
    <w:rsid w:val="00E9360F"/>
    <w:pPr>
      <w:spacing w:line="300" w:lineRule="exact"/>
      <w:outlineLvl w:val="7"/>
    </w:pPr>
    <w:rPr>
      <w:color w:val="808000"/>
      <w:sz w:val="26"/>
    </w:rPr>
  </w:style>
  <w:style w:type="paragraph" w:customStyle="1" w:styleId="PrintDivisionTitle">
    <w:name w:val="Print Division Title"/>
    <w:aliases w:val="pdt"/>
    <w:basedOn w:val="Heading1"/>
    <w:uiPriority w:val="99"/>
    <w:rsid w:val="00E9360F"/>
    <w:pPr>
      <w:spacing w:after="180" w:line="440" w:lineRule="exact"/>
      <w:jc w:val="right"/>
    </w:pPr>
    <w:rPr>
      <w:color w:val="808000"/>
      <w:sz w:val="40"/>
    </w:rPr>
  </w:style>
  <w:style w:type="paragraph" w:customStyle="1" w:styleId="PrintMSCorp">
    <w:name w:val="Print MS Corp"/>
    <w:aliases w:val="pms"/>
    <w:next w:val="Normal"/>
    <w:uiPriority w:val="99"/>
    <w:rsid w:val="00E9360F"/>
    <w:pPr>
      <w:spacing w:before="180" w:after="60" w:line="300" w:lineRule="exact"/>
      <w:jc w:val="right"/>
    </w:pPr>
    <w:rPr>
      <w:rFonts w:ascii="Microsoft Logo 95" w:eastAsia="Times New Roman" w:hAnsi="Microsoft Logo 95"/>
      <w:noProof/>
      <w:color w:val="808000"/>
      <w:sz w:val="26"/>
    </w:rPr>
  </w:style>
  <w:style w:type="paragraph" w:styleId="TOC4">
    <w:name w:val="toc 4"/>
    <w:aliases w:val="toc4"/>
    <w:basedOn w:val="TOC2"/>
    <w:uiPriority w:val="39"/>
    <w:rsid w:val="00E9360F"/>
    <w:pPr>
      <w:ind w:left="1080"/>
    </w:pPr>
  </w:style>
  <w:style w:type="paragraph" w:styleId="Index2">
    <w:name w:val="index 2"/>
    <w:aliases w:val="idx2"/>
    <w:basedOn w:val="Index1"/>
    <w:uiPriority w:val="99"/>
    <w:semiHidden/>
    <w:rsid w:val="00E9360F"/>
    <w:pPr>
      <w:ind w:left="540"/>
    </w:pPr>
  </w:style>
  <w:style w:type="paragraph" w:styleId="Index3">
    <w:name w:val="index 3"/>
    <w:aliases w:val="idx3"/>
    <w:basedOn w:val="Index1"/>
    <w:uiPriority w:val="99"/>
    <w:semiHidden/>
    <w:rsid w:val="00E9360F"/>
    <w:pPr>
      <w:ind w:left="900"/>
    </w:pPr>
  </w:style>
  <w:style w:type="character" w:customStyle="1" w:styleId="Bold">
    <w:name w:val="Bold"/>
    <w:aliases w:val="b"/>
    <w:basedOn w:val="DefaultParagraphFont"/>
    <w:uiPriority w:val="99"/>
    <w:rsid w:val="00E9360F"/>
    <w:rPr>
      <w:rFonts w:cs="Times New Roman"/>
      <w:b/>
      <w:color w:val="FF00FF"/>
    </w:rPr>
  </w:style>
  <w:style w:type="character" w:customStyle="1" w:styleId="MultilanguageMarkerAuto">
    <w:name w:val="Multilanguage Marker Auto"/>
    <w:aliases w:val="mma"/>
    <w:basedOn w:val="DefaultParagraphFont"/>
    <w:uiPriority w:val="99"/>
    <w:rsid w:val="00E9360F"/>
    <w:rPr>
      <w:rFonts w:ascii="Verdana" w:hAnsi="Verdana" w:cs="Times New Roman"/>
      <w:noProof/>
      <w:color w:val="808080"/>
      <w:sz w:val="16"/>
      <w:lang w:val="en-US"/>
    </w:rPr>
  </w:style>
  <w:style w:type="character" w:customStyle="1" w:styleId="BoldItalic">
    <w:name w:val="Bold Italic"/>
    <w:aliases w:val="bi"/>
    <w:basedOn w:val="DefaultParagraphFont"/>
    <w:uiPriority w:val="99"/>
    <w:rsid w:val="00E9360F"/>
    <w:rPr>
      <w:rFonts w:cs="Times New Roman"/>
      <w:b/>
      <w:i/>
      <w:color w:val="FF00FF"/>
    </w:rPr>
  </w:style>
  <w:style w:type="paragraph" w:customStyle="1" w:styleId="MultilanguageMarkerExplicitBegin">
    <w:name w:val="Multilanguage Marker Explicit Begin"/>
    <w:aliases w:val="mmeb"/>
    <w:basedOn w:val="Normal"/>
    <w:next w:val="Normal"/>
    <w:uiPriority w:val="99"/>
    <w:rsid w:val="00E9360F"/>
    <w:pPr>
      <w:spacing w:line="220" w:lineRule="exact"/>
    </w:pPr>
    <w:rPr>
      <w:noProof/>
      <w:color w:val="808080"/>
      <w:sz w:val="16"/>
    </w:rPr>
  </w:style>
  <w:style w:type="paragraph" w:customStyle="1" w:styleId="MultilanguageMarkerExplicitEnd">
    <w:name w:val="Multilanguage Marker Explicit End"/>
    <w:aliases w:val="mmee"/>
    <w:basedOn w:val="MultilanguageMarkerExplicitBegin"/>
    <w:next w:val="Normal"/>
    <w:uiPriority w:val="99"/>
    <w:rsid w:val="00E9360F"/>
    <w:rPr>
      <w:szCs w:val="16"/>
    </w:rPr>
  </w:style>
  <w:style w:type="character" w:customStyle="1" w:styleId="CodeFeaturedElement">
    <w:name w:val="Code Featured Element"/>
    <w:aliases w:val="cfe"/>
    <w:basedOn w:val="DefaultParagraphFont"/>
    <w:uiPriority w:val="99"/>
    <w:rsid w:val="00E9360F"/>
    <w:rPr>
      <w:rFonts w:ascii="Courier New" w:hAnsi="Courier New" w:cs="Courier New"/>
      <w:b/>
      <w:bCs/>
      <w:noProof/>
      <w:color w:val="000080"/>
      <w:sz w:val="20"/>
      <w:szCs w:val="20"/>
    </w:rPr>
  </w:style>
  <w:style w:type="character" w:styleId="CommentReference">
    <w:name w:val="annotation reference"/>
    <w:aliases w:val="cr,Used by Word to flag author queries"/>
    <w:basedOn w:val="DefaultParagraphFont"/>
    <w:uiPriority w:val="99"/>
    <w:semiHidden/>
    <w:rsid w:val="00E9360F"/>
    <w:rPr>
      <w:rFonts w:cs="Times New Roman"/>
      <w:sz w:val="16"/>
      <w:szCs w:val="16"/>
    </w:rPr>
  </w:style>
  <w:style w:type="paragraph" w:styleId="CommentText">
    <w:name w:val="annotation text"/>
    <w:aliases w:val="ct,Used by Word for text of author queries"/>
    <w:basedOn w:val="Normal"/>
    <w:link w:val="CommentTextChar"/>
    <w:uiPriority w:val="99"/>
    <w:rsid w:val="00E9360F"/>
  </w:style>
  <w:style w:type="character" w:customStyle="1" w:styleId="CommentTextChar">
    <w:name w:val="Comment Text Char"/>
    <w:aliases w:val="ct Char,Used by Word for text of author queries Char"/>
    <w:basedOn w:val="DefaultParagraphFont"/>
    <w:link w:val="CommentText"/>
    <w:uiPriority w:val="99"/>
    <w:locked/>
    <w:rsid w:val="00E9360F"/>
    <w:rPr>
      <w:rFonts w:ascii="Verdana" w:hAnsi="Verdana" w:cs="Times New Roman"/>
      <w:sz w:val="20"/>
      <w:szCs w:val="20"/>
    </w:rPr>
  </w:style>
  <w:style w:type="character" w:customStyle="1" w:styleId="Italic">
    <w:name w:val="Italic"/>
    <w:aliases w:val="i"/>
    <w:basedOn w:val="DefaultParagraphFont"/>
    <w:uiPriority w:val="99"/>
    <w:rsid w:val="00E9360F"/>
    <w:rPr>
      <w:rFonts w:cs="Times New Roman"/>
      <w:i/>
      <w:color w:val="FF00FF"/>
    </w:rPr>
  </w:style>
  <w:style w:type="paragraph" w:customStyle="1" w:styleId="PrintDivisionNumber">
    <w:name w:val="Print Division Number"/>
    <w:aliases w:val="pdn"/>
    <w:basedOn w:val="PrintDivisionTitle"/>
    <w:next w:val="PrintDivisionTitle"/>
    <w:uiPriority w:val="99"/>
    <w:rsid w:val="00E9360F"/>
    <w:pPr>
      <w:spacing w:after="0" w:line="260" w:lineRule="exact"/>
      <w:ind w:right="-120"/>
    </w:pPr>
    <w:rPr>
      <w:b w:val="0"/>
      <w:caps/>
      <w:spacing w:val="120"/>
      <w:sz w:val="20"/>
    </w:rPr>
  </w:style>
  <w:style w:type="character" w:customStyle="1" w:styleId="Strikethrough">
    <w:name w:val="Strikethrough"/>
    <w:aliases w:val="strike"/>
    <w:basedOn w:val="DefaultParagraphFont"/>
    <w:uiPriority w:val="99"/>
    <w:rsid w:val="00E9360F"/>
    <w:rPr>
      <w:rFonts w:cs="Times New Roman"/>
      <w:strike/>
    </w:rPr>
  </w:style>
  <w:style w:type="character" w:customStyle="1" w:styleId="Subscript">
    <w:name w:val="Subscript"/>
    <w:aliases w:val="sub"/>
    <w:basedOn w:val="DefaultParagraphFont"/>
    <w:uiPriority w:val="99"/>
    <w:rsid w:val="00E9360F"/>
    <w:rPr>
      <w:rFonts w:cs="Times New Roman"/>
      <w:vertAlign w:val="subscript"/>
    </w:rPr>
  </w:style>
  <w:style w:type="character" w:customStyle="1" w:styleId="Superscript">
    <w:name w:val="Superscript"/>
    <w:aliases w:val="sup"/>
    <w:basedOn w:val="DefaultParagraphFont"/>
    <w:uiPriority w:val="99"/>
    <w:rsid w:val="00E9360F"/>
    <w:rPr>
      <w:rFonts w:cs="Times New Roman"/>
      <w:vertAlign w:val="superscript"/>
    </w:rPr>
  </w:style>
  <w:style w:type="paragraph" w:customStyle="1" w:styleId="FigureImageMapPlaceholder">
    <w:name w:val="Figure Image Map Placeholder"/>
    <w:aliases w:val="fimp"/>
    <w:basedOn w:val="Figure"/>
    <w:uiPriority w:val="99"/>
    <w:rsid w:val="00E9360F"/>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Normal"/>
    <w:uiPriority w:val="99"/>
    <w:rsid w:val="00E9360F"/>
    <w:pPr>
      <w:pBdr>
        <w:top w:val="single" w:sz="4" w:space="2" w:color="0000FF"/>
        <w:left w:val="single" w:sz="4" w:space="2" w:color="0000FF"/>
        <w:bottom w:val="single" w:sz="4" w:space="3" w:color="0000FF"/>
        <w:right w:val="single" w:sz="4" w:space="4" w:color="0000FF"/>
      </w:pBdr>
      <w:spacing w:before="0" w:after="0"/>
      <w:ind w:left="80"/>
    </w:pPr>
    <w:rPr>
      <w:color w:val="000000"/>
    </w:rPr>
  </w:style>
  <w:style w:type="character" w:customStyle="1" w:styleId="SV">
    <w:name w:val="SV"/>
    <w:basedOn w:val="DefaultParagraphFont"/>
    <w:uiPriority w:val="99"/>
    <w:rsid w:val="00E9360F"/>
    <w:rPr>
      <w:rFonts w:ascii="Courier New" w:hAnsi="Courier New" w:cs="Times New Roman"/>
      <w:color w:val="000000"/>
      <w:sz w:val="20"/>
      <w:shd w:val="pct50" w:color="00FFFF" w:fill="auto"/>
    </w:rPr>
  </w:style>
  <w:style w:type="table" w:customStyle="1" w:styleId="TablewithHeader">
    <w:name w:val="Table with Header"/>
    <w:aliases w:val="twh"/>
    <w:basedOn w:val="Tablewithout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styleId="TableGrid">
    <w:name w:val="Table Grid"/>
    <w:basedOn w:val="TableNormal"/>
    <w:uiPriority w:val="59"/>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ithoutHeader">
    <w:name w:val="Table without Header"/>
    <w:aliases w:val="tbl"/>
    <w:uiPriority w:val="99"/>
    <w:rsid w:val="00E9360F"/>
    <w:rPr>
      <w:rFonts w:ascii="Verdana" w:eastAsia="Times New Roman" w:hAnsi="Verdana"/>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CodeEntityReference">
    <w:name w:val="Code Entity Reference"/>
    <w:aliases w:val="cer"/>
    <w:basedOn w:val="LinkText"/>
    <w:uiPriority w:val="99"/>
    <w:rsid w:val="00E9360F"/>
    <w:rPr>
      <w:rFonts w:cs="Times New Roman"/>
      <w:noProof/>
      <w:color w:val="0000FF"/>
      <w:u w:val="double"/>
      <w:lang w:val="en-US"/>
    </w:rPr>
  </w:style>
  <w:style w:type="table" w:customStyle="1" w:styleId="DefinitionTable">
    <w:name w:val="Definition Table"/>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styleId="CommentSubject">
    <w:name w:val="annotation subject"/>
    <w:basedOn w:val="CommentText"/>
    <w:next w:val="CommentText"/>
    <w:link w:val="CommentSubjectChar"/>
    <w:uiPriority w:val="99"/>
    <w:semiHidden/>
    <w:rsid w:val="00E9360F"/>
    <w:rPr>
      <w:b/>
      <w:bCs/>
    </w:rPr>
  </w:style>
  <w:style w:type="character" w:customStyle="1" w:styleId="CommentSubjectChar">
    <w:name w:val="Comment Subject Char"/>
    <w:basedOn w:val="CommentTextChar"/>
    <w:link w:val="CommentSubject"/>
    <w:uiPriority w:val="99"/>
    <w:semiHidden/>
    <w:locked/>
    <w:rsid w:val="00E9360F"/>
    <w:rPr>
      <w:rFonts w:ascii="Verdana" w:hAnsi="Verdana" w:cs="Times New Roman"/>
      <w:b/>
      <w:bCs/>
      <w:sz w:val="20"/>
      <w:szCs w:val="20"/>
    </w:rPr>
  </w:style>
  <w:style w:type="paragraph" w:styleId="BalloonText">
    <w:name w:val="Balloon Text"/>
    <w:basedOn w:val="Normal"/>
    <w:link w:val="BalloonTextChar"/>
    <w:uiPriority w:val="99"/>
    <w:semiHidden/>
    <w:rsid w:val="00E9360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60F"/>
    <w:rPr>
      <w:rFonts w:ascii="Tahoma" w:hAnsi="Tahoma" w:cs="Tahoma"/>
      <w:sz w:val="16"/>
      <w:szCs w:val="16"/>
    </w:rPr>
  </w:style>
  <w:style w:type="character" w:customStyle="1" w:styleId="UI">
    <w:name w:val="UI"/>
    <w:aliases w:val="ui"/>
    <w:basedOn w:val="Bold"/>
    <w:uiPriority w:val="99"/>
    <w:rsid w:val="00E9360F"/>
    <w:rPr>
      <w:rFonts w:cs="Times New Roman"/>
      <w:b/>
      <w:color w:val="808080"/>
    </w:rPr>
  </w:style>
  <w:style w:type="paragraph" w:styleId="DocumentMap">
    <w:name w:val="Document Map"/>
    <w:basedOn w:val="Normal"/>
    <w:link w:val="DocumentMapChar"/>
    <w:uiPriority w:val="99"/>
    <w:semiHidden/>
    <w:rsid w:val="00E9360F"/>
    <w:pPr>
      <w:shd w:val="clear" w:color="auto" w:fill="FFFF00"/>
    </w:pPr>
    <w:rPr>
      <w:rFonts w:ascii="Tahoma" w:hAnsi="Tahoma" w:cs="Tahoma"/>
    </w:rPr>
  </w:style>
  <w:style w:type="character" w:customStyle="1" w:styleId="DocumentMapChar">
    <w:name w:val="Document Map Char"/>
    <w:basedOn w:val="DefaultParagraphFont"/>
    <w:link w:val="DocumentMap"/>
    <w:uiPriority w:val="99"/>
    <w:semiHidden/>
    <w:locked/>
    <w:rsid w:val="00E9360F"/>
    <w:rPr>
      <w:rFonts w:ascii="Tahoma" w:hAnsi="Tahoma" w:cs="Tahoma"/>
      <w:sz w:val="20"/>
      <w:szCs w:val="20"/>
      <w:shd w:val="clear" w:color="auto" w:fill="FFFF00"/>
    </w:rPr>
  </w:style>
  <w:style w:type="character" w:customStyle="1" w:styleId="ParameterReference">
    <w:name w:val="Parameter Reference"/>
    <w:aliases w:val="pr"/>
    <w:basedOn w:val="DefaultParagraphFont"/>
    <w:uiPriority w:val="99"/>
    <w:rsid w:val="00E9360F"/>
    <w:rPr>
      <w:rFonts w:cs="Times New Roman"/>
      <w:i/>
      <w:noProof/>
      <w:color w:val="auto"/>
      <w:lang w:val="en-US"/>
    </w:rPr>
  </w:style>
  <w:style w:type="character" w:customStyle="1" w:styleId="LanguageKeyword">
    <w:name w:val="Language Keyword"/>
    <w:aliases w:val="lk"/>
    <w:basedOn w:val="UI"/>
    <w:uiPriority w:val="99"/>
    <w:rsid w:val="00D2727F"/>
    <w:rPr>
      <w:rFonts w:cs="Times New Roman"/>
      <w:b/>
      <w:noProof/>
      <w:color w:val="595959"/>
      <w:lang w:val="en-US"/>
    </w:rPr>
  </w:style>
  <w:style w:type="character" w:customStyle="1" w:styleId="Token">
    <w:name w:val="Token"/>
    <w:aliases w:val="tok"/>
    <w:basedOn w:val="CodeEmbedded"/>
    <w:uiPriority w:val="99"/>
    <w:rsid w:val="00E9360F"/>
    <w:rPr>
      <w:rFonts w:ascii="Courier New" w:hAnsi="Courier New" w:cs="Times New Roman"/>
      <w:i/>
      <w:noProof/>
      <w:color w:val="000080"/>
      <w:position w:val="0"/>
      <w:sz w:val="22"/>
    </w:rPr>
  </w:style>
  <w:style w:type="character" w:customStyle="1" w:styleId="CodeEntityReferenceQualified">
    <w:name w:val="Code Entity Reference Qualified"/>
    <w:aliases w:val="cerq"/>
    <w:basedOn w:val="CodeEntityReference"/>
    <w:uiPriority w:val="99"/>
    <w:rsid w:val="00E9360F"/>
    <w:rPr>
      <w:rFonts w:cs="Times New Roman"/>
      <w:noProof/>
      <w:color w:val="0000FF"/>
      <w:u w:val="dottedHeavy"/>
      <w:lang w:val="en-US"/>
    </w:rPr>
  </w:style>
  <w:style w:type="paragraph" w:customStyle="1" w:styleId="CodeReference">
    <w:name w:val="Code Reference"/>
    <w:aliases w:val="cref"/>
    <w:basedOn w:val="Code"/>
    <w:next w:val="Normal"/>
    <w:uiPriority w:val="99"/>
    <w:rsid w:val="00E9360F"/>
    <w:rPr>
      <w:u w:val="double"/>
    </w:rPr>
  </w:style>
  <w:style w:type="character" w:customStyle="1" w:styleId="LegacyLinkText">
    <w:name w:val="Legacy Link Text"/>
    <w:aliases w:val="llt"/>
    <w:basedOn w:val="LinkText"/>
    <w:uiPriority w:val="99"/>
    <w:rsid w:val="00E9360F"/>
    <w:rPr>
      <w:rFonts w:cs="Times New Roman"/>
      <w:i/>
      <w:color w:val="0000FF"/>
      <w:u w:val="double"/>
    </w:rPr>
  </w:style>
  <w:style w:type="table" w:customStyle="1" w:styleId="Procedure">
    <w:name w:val="Procedure"/>
    <w:aliases w:val="p"/>
    <w:basedOn w:val="TablewithHeader"/>
    <w:uiPriority w:val="99"/>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character" w:customStyle="1" w:styleId="Underline">
    <w:name w:val="Underline"/>
    <w:aliases w:val="u"/>
    <w:basedOn w:val="DefaultParagraphFont"/>
    <w:uiPriority w:val="99"/>
    <w:rsid w:val="00E9360F"/>
    <w:rPr>
      <w:rFonts w:cs="Times New Roman"/>
      <w:color w:val="FF00FF"/>
      <w:u w:val="single"/>
    </w:rPr>
  </w:style>
  <w:style w:type="paragraph" w:customStyle="1" w:styleId="CodeReferenceinList1">
    <w:name w:val="Code Reference in List 1"/>
    <w:aliases w:val="cref1"/>
    <w:basedOn w:val="CodeReference"/>
    <w:uiPriority w:val="99"/>
    <w:rsid w:val="00E9360F"/>
    <w:pPr>
      <w:ind w:left="360"/>
    </w:pPr>
  </w:style>
  <w:style w:type="paragraph" w:customStyle="1" w:styleId="CodeReferenceinList2">
    <w:name w:val="Code Reference in List 2"/>
    <w:aliases w:val="cref2"/>
    <w:basedOn w:val="CodeReferenceinList1"/>
    <w:uiPriority w:val="99"/>
    <w:rsid w:val="00E9360F"/>
    <w:pPr>
      <w:ind w:left="720"/>
    </w:pPr>
  </w:style>
  <w:style w:type="table" w:customStyle="1" w:styleId="DefinitionTableinList1">
    <w:name w:val="Definition Table in List 1"/>
    <w:aliases w:val="dt1"/>
    <w:uiPriority w:val="99"/>
    <w:rsid w:val="00E9360F"/>
    <w:rPr>
      <w:rFonts w:ascii="Verdana" w:eastAsia="Times New Roman" w:hAnsi="Verdana"/>
      <w:lang w:val="en-GB" w:eastAsia="en-GB"/>
    </w:rPr>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DefinitionTableinList2">
    <w:name w:val="Definition Table in List 2"/>
    <w:aliases w:val="dt2"/>
    <w:basedOn w:val="DefinitionTabl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customStyle="1" w:styleId="TableSpacinginList1">
    <w:name w:val="Table Spacing in List 1"/>
    <w:aliases w:val="ts1"/>
    <w:basedOn w:val="TableSpacing"/>
    <w:next w:val="TextinList1"/>
    <w:uiPriority w:val="99"/>
    <w:rsid w:val="00E9360F"/>
    <w:pPr>
      <w:ind w:left="360"/>
    </w:pPr>
  </w:style>
  <w:style w:type="paragraph" w:customStyle="1" w:styleId="TableSpacinginList2">
    <w:name w:val="Table Spacing in List 2"/>
    <w:aliases w:val="ts2"/>
    <w:basedOn w:val="TableSpacinginList1"/>
    <w:next w:val="TextinList2"/>
    <w:uiPriority w:val="99"/>
    <w:rsid w:val="00E9360F"/>
    <w:pPr>
      <w:ind w:left="720"/>
    </w:pPr>
  </w:style>
  <w:style w:type="table" w:customStyle="1" w:styleId="ProcedureinList1">
    <w:name w:val="Procedure in List 1"/>
    <w:aliases w:val="p1"/>
    <w:basedOn w:val="Procedure"/>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ProcedureinList2">
    <w:name w:val="Procedure in List 2"/>
    <w:aliases w:val="p2"/>
    <w:basedOn w:val="Procedure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mbria Math" w:hAnsi="Cambria Math" w:cs="Times New Roman"/>
        <w:b/>
        <w:i w:val="0"/>
        <w:color w:val="000080"/>
      </w:rPr>
      <w:tblPr/>
      <w:tcPr>
        <w:shd w:val="clear" w:color="auto" w:fill="D9D9D9"/>
      </w:tcPr>
    </w:tblStylePr>
  </w:style>
  <w:style w:type="table" w:customStyle="1" w:styleId="TablewithHeaderinList1">
    <w:name w:val="Table with Header in List 1"/>
    <w:aliases w:val="twh1"/>
    <w:basedOn w:val="Tablewith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HeaderinList2">
    <w:name w:val="Table with Header in List 2"/>
    <w:aliases w:val="twh2"/>
    <w:basedOn w:val="Tablewith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outHeaderinList1">
    <w:name w:val="Table without Header in List 1"/>
    <w:aliases w:val="tbl1"/>
    <w:basedOn w:val="TablewithoutHeader"/>
    <w:uiPriority w:val="99"/>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withoutHeaderinList2">
    <w:name w:val="Table without Header in List 2"/>
    <w:aliases w:val="tbl2"/>
    <w:basedOn w:val="TablewithoutHeaderinList1"/>
    <w:uiPriority w:val="99"/>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FigureEmbedded">
    <w:name w:val="Figure Embedded"/>
    <w:aliases w:val="fige"/>
    <w:basedOn w:val="DefaultParagraphFont"/>
    <w:uiPriority w:val="99"/>
    <w:rsid w:val="00E9360F"/>
    <w:rPr>
      <w:rFonts w:ascii="Verdana" w:hAnsi="Verdana" w:cs="Times New Roman"/>
      <w:color w:val="FF6600"/>
    </w:rPr>
  </w:style>
  <w:style w:type="paragraph" w:customStyle="1" w:styleId="ConditionalBlock">
    <w:name w:val="Conditional Block"/>
    <w:aliases w:val="cb"/>
    <w:basedOn w:val="Normal"/>
    <w:next w:val="Normal"/>
    <w:uiPriority w:val="99"/>
    <w:rsid w:val="00E9360F"/>
    <w:pPr>
      <w:shd w:val="pct37" w:color="FFFF00" w:fill="auto"/>
    </w:pPr>
    <w:rPr>
      <w:rFonts w:ascii="Courier New" w:hAnsi="Courier New" w:cs="Courier New"/>
      <w:noProof/>
      <w:vanish/>
    </w:rPr>
  </w:style>
  <w:style w:type="paragraph" w:customStyle="1" w:styleId="ConditionalBlockinList1">
    <w:name w:val="Conditional Block in List 1"/>
    <w:aliases w:val="cb1"/>
    <w:basedOn w:val="ConditionalBlock"/>
    <w:next w:val="TextinList1"/>
    <w:uiPriority w:val="99"/>
    <w:rsid w:val="00E9360F"/>
    <w:pPr>
      <w:ind w:left="360"/>
    </w:pPr>
  </w:style>
  <w:style w:type="paragraph" w:customStyle="1" w:styleId="ConditionalBlockinList2">
    <w:name w:val="Conditional Block in List 2"/>
    <w:aliases w:val="cb2"/>
    <w:basedOn w:val="ConditionalBlock"/>
    <w:next w:val="TextinList2"/>
    <w:uiPriority w:val="99"/>
    <w:rsid w:val="00E9360F"/>
    <w:pPr>
      <w:ind w:left="720"/>
    </w:pPr>
  </w:style>
  <w:style w:type="paragraph" w:styleId="BlockText">
    <w:name w:val="Block Text"/>
    <w:basedOn w:val="Normal"/>
    <w:uiPriority w:val="99"/>
    <w:semiHidden/>
    <w:rsid w:val="00E9360F"/>
    <w:pPr>
      <w:spacing w:after="120"/>
      <w:ind w:left="1440" w:right="1440"/>
    </w:pPr>
  </w:style>
  <w:style w:type="paragraph" w:styleId="BodyText">
    <w:name w:val="Body Text"/>
    <w:basedOn w:val="Normal"/>
    <w:link w:val="BodyTextChar"/>
    <w:uiPriority w:val="99"/>
    <w:semiHidden/>
    <w:rsid w:val="00E9360F"/>
    <w:pPr>
      <w:spacing w:after="120"/>
    </w:pPr>
  </w:style>
  <w:style w:type="character" w:customStyle="1" w:styleId="BodyTextChar">
    <w:name w:val="Body Text Char"/>
    <w:basedOn w:val="DefaultParagraphFont"/>
    <w:link w:val="BodyText"/>
    <w:uiPriority w:val="99"/>
    <w:semiHidden/>
    <w:locked/>
    <w:rsid w:val="00E9360F"/>
    <w:rPr>
      <w:rFonts w:ascii="Verdana" w:hAnsi="Verdana" w:cs="Times New Roman"/>
      <w:sz w:val="20"/>
      <w:szCs w:val="20"/>
    </w:rPr>
  </w:style>
  <w:style w:type="paragraph" w:styleId="BodyText2">
    <w:name w:val="Body Text 2"/>
    <w:basedOn w:val="Normal"/>
    <w:link w:val="BodyText2Char"/>
    <w:uiPriority w:val="99"/>
    <w:semiHidden/>
    <w:rsid w:val="00E9360F"/>
    <w:pPr>
      <w:spacing w:after="120" w:line="480" w:lineRule="auto"/>
    </w:pPr>
  </w:style>
  <w:style w:type="character" w:customStyle="1" w:styleId="BodyText2Char">
    <w:name w:val="Body Text 2 Char"/>
    <w:basedOn w:val="DefaultParagraphFont"/>
    <w:link w:val="BodyText2"/>
    <w:uiPriority w:val="99"/>
    <w:semiHidden/>
    <w:locked/>
    <w:rsid w:val="00E9360F"/>
    <w:rPr>
      <w:rFonts w:ascii="Verdana" w:hAnsi="Verdana" w:cs="Times New Roman"/>
      <w:sz w:val="20"/>
      <w:szCs w:val="20"/>
    </w:rPr>
  </w:style>
  <w:style w:type="paragraph" w:styleId="BodyText3">
    <w:name w:val="Body Text 3"/>
    <w:basedOn w:val="Normal"/>
    <w:link w:val="BodyText3Char"/>
    <w:uiPriority w:val="99"/>
    <w:semiHidden/>
    <w:rsid w:val="00E9360F"/>
    <w:pPr>
      <w:spacing w:after="120"/>
    </w:pPr>
    <w:rPr>
      <w:sz w:val="16"/>
      <w:szCs w:val="16"/>
    </w:rPr>
  </w:style>
  <w:style w:type="character" w:customStyle="1" w:styleId="BodyText3Char">
    <w:name w:val="Body Text 3 Char"/>
    <w:basedOn w:val="DefaultParagraphFont"/>
    <w:link w:val="BodyText3"/>
    <w:uiPriority w:val="99"/>
    <w:semiHidden/>
    <w:locked/>
    <w:rsid w:val="00E9360F"/>
    <w:rPr>
      <w:rFonts w:ascii="Verdana" w:hAnsi="Verdana" w:cs="Times New Roman"/>
      <w:sz w:val="16"/>
      <w:szCs w:val="16"/>
    </w:rPr>
  </w:style>
  <w:style w:type="paragraph" w:styleId="BodyTextFirstIndent">
    <w:name w:val="Body Text First Indent"/>
    <w:basedOn w:val="BodyText"/>
    <w:link w:val="BodyTextFirstIndentChar"/>
    <w:uiPriority w:val="99"/>
    <w:semiHidden/>
    <w:rsid w:val="00E9360F"/>
    <w:pPr>
      <w:ind w:firstLine="210"/>
    </w:pPr>
  </w:style>
  <w:style w:type="character" w:customStyle="1" w:styleId="BodyTextFirstIndentChar">
    <w:name w:val="Body Text First Indent Char"/>
    <w:basedOn w:val="BodyTextChar"/>
    <w:link w:val="BodyTextFirstIndent"/>
    <w:uiPriority w:val="99"/>
    <w:semiHidden/>
    <w:locked/>
    <w:rsid w:val="00E9360F"/>
    <w:rPr>
      <w:rFonts w:ascii="Verdana" w:hAnsi="Verdana" w:cs="Times New Roman"/>
      <w:sz w:val="20"/>
      <w:szCs w:val="20"/>
    </w:rPr>
  </w:style>
  <w:style w:type="paragraph" w:styleId="BodyTextIndent">
    <w:name w:val="Body Text Indent"/>
    <w:basedOn w:val="Normal"/>
    <w:link w:val="BodyTextIndentChar"/>
    <w:uiPriority w:val="99"/>
    <w:semiHidden/>
    <w:rsid w:val="00E9360F"/>
    <w:pPr>
      <w:spacing w:after="120"/>
      <w:ind w:left="360"/>
    </w:pPr>
  </w:style>
  <w:style w:type="character" w:customStyle="1" w:styleId="BodyTextIndentChar">
    <w:name w:val="Body Text Indent Char"/>
    <w:basedOn w:val="DefaultParagraphFont"/>
    <w:link w:val="BodyTextIndent"/>
    <w:uiPriority w:val="99"/>
    <w:semiHidden/>
    <w:locked/>
    <w:rsid w:val="00E9360F"/>
    <w:rPr>
      <w:rFonts w:ascii="Verdana" w:hAnsi="Verdana" w:cs="Times New Roman"/>
      <w:sz w:val="20"/>
      <w:szCs w:val="20"/>
    </w:rPr>
  </w:style>
  <w:style w:type="paragraph" w:styleId="BodyTextFirstIndent2">
    <w:name w:val="Body Text First Indent 2"/>
    <w:basedOn w:val="BodyTextIndent"/>
    <w:link w:val="BodyTextFirstIndent2Char"/>
    <w:uiPriority w:val="99"/>
    <w:semiHidden/>
    <w:rsid w:val="00E9360F"/>
    <w:pPr>
      <w:ind w:firstLine="210"/>
    </w:pPr>
  </w:style>
  <w:style w:type="character" w:customStyle="1" w:styleId="BodyTextFirstIndent2Char">
    <w:name w:val="Body Text First Indent 2 Char"/>
    <w:basedOn w:val="BodyTextIndentChar"/>
    <w:link w:val="BodyTextFirstIndent2"/>
    <w:uiPriority w:val="99"/>
    <w:semiHidden/>
    <w:locked/>
    <w:rsid w:val="00E9360F"/>
    <w:rPr>
      <w:rFonts w:ascii="Verdana" w:hAnsi="Verdana" w:cs="Times New Roman"/>
      <w:sz w:val="20"/>
      <w:szCs w:val="20"/>
    </w:rPr>
  </w:style>
  <w:style w:type="paragraph" w:styleId="BodyTextIndent2">
    <w:name w:val="Body Text Indent 2"/>
    <w:basedOn w:val="Normal"/>
    <w:link w:val="BodyTextIndent2Char"/>
    <w:uiPriority w:val="99"/>
    <w:semiHidden/>
    <w:rsid w:val="00E9360F"/>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E9360F"/>
    <w:rPr>
      <w:rFonts w:ascii="Verdana" w:hAnsi="Verdana" w:cs="Times New Roman"/>
      <w:sz w:val="20"/>
      <w:szCs w:val="20"/>
    </w:rPr>
  </w:style>
  <w:style w:type="paragraph" w:styleId="BodyTextIndent3">
    <w:name w:val="Body Text Indent 3"/>
    <w:basedOn w:val="Normal"/>
    <w:link w:val="BodyTextIndent3Char"/>
    <w:uiPriority w:val="99"/>
    <w:semiHidden/>
    <w:rsid w:val="00E9360F"/>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E9360F"/>
    <w:rPr>
      <w:rFonts w:ascii="Verdana" w:hAnsi="Verdana" w:cs="Times New Roman"/>
      <w:sz w:val="16"/>
      <w:szCs w:val="16"/>
    </w:rPr>
  </w:style>
  <w:style w:type="paragraph" w:styleId="Closing">
    <w:name w:val="Closing"/>
    <w:basedOn w:val="Normal"/>
    <w:link w:val="ClosingChar"/>
    <w:uiPriority w:val="99"/>
    <w:semiHidden/>
    <w:rsid w:val="00E9360F"/>
    <w:pPr>
      <w:ind w:left="4320"/>
    </w:pPr>
  </w:style>
  <w:style w:type="character" w:customStyle="1" w:styleId="ClosingChar">
    <w:name w:val="Closing Char"/>
    <w:basedOn w:val="DefaultParagraphFont"/>
    <w:link w:val="Closing"/>
    <w:uiPriority w:val="99"/>
    <w:semiHidden/>
    <w:locked/>
    <w:rsid w:val="00E9360F"/>
    <w:rPr>
      <w:rFonts w:ascii="Verdana" w:hAnsi="Verdana" w:cs="Times New Roman"/>
      <w:sz w:val="20"/>
      <w:szCs w:val="20"/>
    </w:rPr>
  </w:style>
  <w:style w:type="paragraph" w:styleId="Date">
    <w:name w:val="Date"/>
    <w:basedOn w:val="Normal"/>
    <w:next w:val="Normal"/>
    <w:link w:val="DateChar"/>
    <w:uiPriority w:val="99"/>
    <w:semiHidden/>
    <w:rsid w:val="00E9360F"/>
  </w:style>
  <w:style w:type="character" w:customStyle="1" w:styleId="DateChar">
    <w:name w:val="Date Char"/>
    <w:basedOn w:val="DefaultParagraphFont"/>
    <w:link w:val="Date"/>
    <w:uiPriority w:val="99"/>
    <w:semiHidden/>
    <w:locked/>
    <w:rsid w:val="00E9360F"/>
    <w:rPr>
      <w:rFonts w:ascii="Verdana" w:hAnsi="Verdana" w:cs="Times New Roman"/>
      <w:sz w:val="20"/>
      <w:szCs w:val="20"/>
    </w:rPr>
  </w:style>
  <w:style w:type="paragraph" w:styleId="E-mailSignature">
    <w:name w:val="E-mail Signature"/>
    <w:basedOn w:val="Normal"/>
    <w:link w:val="E-mailSignatureChar"/>
    <w:uiPriority w:val="99"/>
    <w:semiHidden/>
    <w:rsid w:val="00E9360F"/>
  </w:style>
  <w:style w:type="character" w:customStyle="1" w:styleId="E-mailSignatureChar">
    <w:name w:val="E-mail Signature Char"/>
    <w:basedOn w:val="DefaultParagraphFont"/>
    <w:link w:val="E-mailSignature"/>
    <w:uiPriority w:val="99"/>
    <w:semiHidden/>
    <w:locked/>
    <w:rsid w:val="00E9360F"/>
    <w:rPr>
      <w:rFonts w:ascii="Verdana" w:hAnsi="Verdana" w:cs="Times New Roman"/>
      <w:sz w:val="20"/>
      <w:szCs w:val="20"/>
    </w:rPr>
  </w:style>
  <w:style w:type="character" w:styleId="Emphasis">
    <w:name w:val="Emphasis"/>
    <w:basedOn w:val="DefaultParagraphFont"/>
    <w:uiPriority w:val="99"/>
    <w:qFormat/>
    <w:rsid w:val="00E9360F"/>
    <w:rPr>
      <w:rFonts w:cs="Times New Roman"/>
      <w:i/>
      <w:iCs/>
    </w:rPr>
  </w:style>
  <w:style w:type="paragraph" w:styleId="EnvelopeAddress">
    <w:name w:val="envelope address"/>
    <w:basedOn w:val="Normal"/>
    <w:uiPriority w:val="99"/>
    <w:semiHidden/>
    <w:rsid w:val="00E9360F"/>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uiPriority w:val="99"/>
    <w:semiHidden/>
    <w:rsid w:val="00E9360F"/>
    <w:rPr>
      <w:rFonts w:ascii="Arial" w:hAnsi="Arial"/>
    </w:rPr>
  </w:style>
  <w:style w:type="character" w:styleId="FollowedHyperlink">
    <w:name w:val="FollowedHyperlink"/>
    <w:basedOn w:val="DefaultParagraphFont"/>
    <w:uiPriority w:val="99"/>
    <w:semiHidden/>
    <w:rsid w:val="00E9360F"/>
    <w:rPr>
      <w:rFonts w:cs="Times New Roman"/>
      <w:color w:val="800080"/>
      <w:u w:val="single"/>
    </w:rPr>
  </w:style>
  <w:style w:type="character" w:styleId="HTMLAcronym">
    <w:name w:val="HTML Acronym"/>
    <w:basedOn w:val="DefaultParagraphFont"/>
    <w:uiPriority w:val="99"/>
    <w:semiHidden/>
    <w:rsid w:val="00E9360F"/>
    <w:rPr>
      <w:rFonts w:cs="Times New Roman"/>
    </w:rPr>
  </w:style>
  <w:style w:type="paragraph" w:styleId="HTMLAddress">
    <w:name w:val="HTML Address"/>
    <w:basedOn w:val="Normal"/>
    <w:link w:val="HTMLAddressChar"/>
    <w:uiPriority w:val="99"/>
    <w:semiHidden/>
    <w:rsid w:val="00E9360F"/>
    <w:rPr>
      <w:i/>
      <w:iCs/>
    </w:rPr>
  </w:style>
  <w:style w:type="character" w:customStyle="1" w:styleId="HTMLAddressChar">
    <w:name w:val="HTML Address Char"/>
    <w:basedOn w:val="DefaultParagraphFont"/>
    <w:link w:val="HTMLAddress"/>
    <w:uiPriority w:val="99"/>
    <w:semiHidden/>
    <w:locked/>
    <w:rsid w:val="00E9360F"/>
    <w:rPr>
      <w:rFonts w:ascii="Verdana" w:hAnsi="Verdana" w:cs="Times New Roman"/>
      <w:i/>
      <w:iCs/>
      <w:sz w:val="20"/>
      <w:szCs w:val="20"/>
    </w:rPr>
  </w:style>
  <w:style w:type="character" w:styleId="HTMLCite">
    <w:name w:val="HTML Cite"/>
    <w:basedOn w:val="DefaultParagraphFont"/>
    <w:uiPriority w:val="99"/>
    <w:semiHidden/>
    <w:rsid w:val="00E9360F"/>
    <w:rPr>
      <w:rFonts w:cs="Times New Roman"/>
      <w:i/>
      <w:iCs/>
    </w:rPr>
  </w:style>
  <w:style w:type="character" w:styleId="HTMLCode">
    <w:name w:val="HTML Code"/>
    <w:basedOn w:val="DefaultParagraphFont"/>
    <w:uiPriority w:val="99"/>
    <w:semiHidden/>
    <w:rsid w:val="00E9360F"/>
    <w:rPr>
      <w:rFonts w:ascii="Courier New" w:hAnsi="Courier New" w:cs="Times New Roman"/>
      <w:sz w:val="20"/>
      <w:szCs w:val="20"/>
    </w:rPr>
  </w:style>
  <w:style w:type="character" w:styleId="HTMLDefinition">
    <w:name w:val="HTML Definition"/>
    <w:basedOn w:val="DefaultParagraphFont"/>
    <w:uiPriority w:val="99"/>
    <w:semiHidden/>
    <w:rsid w:val="00E9360F"/>
    <w:rPr>
      <w:rFonts w:cs="Times New Roman"/>
      <w:i/>
      <w:iCs/>
    </w:rPr>
  </w:style>
  <w:style w:type="character" w:styleId="HTMLKeyboard">
    <w:name w:val="HTML Keyboard"/>
    <w:basedOn w:val="DefaultParagraphFont"/>
    <w:uiPriority w:val="99"/>
    <w:semiHidden/>
    <w:rsid w:val="00E9360F"/>
    <w:rPr>
      <w:rFonts w:ascii="Courier New" w:hAnsi="Courier New" w:cs="Times New Roman"/>
      <w:sz w:val="20"/>
      <w:szCs w:val="20"/>
    </w:rPr>
  </w:style>
  <w:style w:type="paragraph" w:styleId="HTMLPreformatted">
    <w:name w:val="HTML Preformatted"/>
    <w:basedOn w:val="Normal"/>
    <w:link w:val="HTMLPreformattedChar"/>
    <w:uiPriority w:val="99"/>
    <w:semiHidden/>
    <w:rsid w:val="00E9360F"/>
    <w:rPr>
      <w:rFonts w:ascii="Courier New" w:hAnsi="Courier New"/>
    </w:rPr>
  </w:style>
  <w:style w:type="character" w:customStyle="1" w:styleId="HTMLPreformattedChar">
    <w:name w:val="HTML Preformatted Char"/>
    <w:basedOn w:val="DefaultParagraphFont"/>
    <w:link w:val="HTMLPreformatted"/>
    <w:uiPriority w:val="99"/>
    <w:semiHidden/>
    <w:locked/>
    <w:rsid w:val="00E9360F"/>
    <w:rPr>
      <w:rFonts w:ascii="Courier New" w:hAnsi="Courier New" w:cs="Times New Roman"/>
      <w:sz w:val="20"/>
      <w:szCs w:val="20"/>
    </w:rPr>
  </w:style>
  <w:style w:type="character" w:styleId="HTMLSample">
    <w:name w:val="HTML Sample"/>
    <w:basedOn w:val="DefaultParagraphFont"/>
    <w:uiPriority w:val="99"/>
    <w:semiHidden/>
    <w:rsid w:val="00E9360F"/>
    <w:rPr>
      <w:rFonts w:ascii="Courier New" w:hAnsi="Courier New" w:cs="Times New Roman"/>
    </w:rPr>
  </w:style>
  <w:style w:type="character" w:styleId="HTMLTypewriter">
    <w:name w:val="HTML Typewriter"/>
    <w:basedOn w:val="DefaultParagraphFont"/>
    <w:uiPriority w:val="99"/>
    <w:semiHidden/>
    <w:rsid w:val="00E9360F"/>
    <w:rPr>
      <w:rFonts w:ascii="Courier New" w:hAnsi="Courier New" w:cs="Times New Roman"/>
      <w:sz w:val="20"/>
      <w:szCs w:val="20"/>
    </w:rPr>
  </w:style>
  <w:style w:type="character" w:styleId="HTMLVariable">
    <w:name w:val="HTML Variable"/>
    <w:basedOn w:val="DefaultParagraphFont"/>
    <w:uiPriority w:val="99"/>
    <w:semiHidden/>
    <w:rsid w:val="00E9360F"/>
    <w:rPr>
      <w:rFonts w:cs="Times New Roman"/>
      <w:i/>
      <w:iCs/>
    </w:rPr>
  </w:style>
  <w:style w:type="character" w:styleId="LineNumber">
    <w:name w:val="line number"/>
    <w:basedOn w:val="DefaultParagraphFont"/>
    <w:uiPriority w:val="99"/>
    <w:semiHidden/>
    <w:rsid w:val="00E9360F"/>
    <w:rPr>
      <w:rFonts w:cs="Times New Roman"/>
    </w:rPr>
  </w:style>
  <w:style w:type="paragraph" w:styleId="List">
    <w:name w:val="List"/>
    <w:basedOn w:val="Normal"/>
    <w:uiPriority w:val="99"/>
    <w:semiHidden/>
    <w:rsid w:val="00E9360F"/>
    <w:pPr>
      <w:ind w:left="360" w:hanging="360"/>
    </w:pPr>
  </w:style>
  <w:style w:type="paragraph" w:styleId="List2">
    <w:name w:val="List 2"/>
    <w:basedOn w:val="Normal"/>
    <w:uiPriority w:val="99"/>
    <w:semiHidden/>
    <w:rsid w:val="00E9360F"/>
    <w:pPr>
      <w:ind w:left="720" w:hanging="360"/>
    </w:pPr>
  </w:style>
  <w:style w:type="paragraph" w:styleId="List3">
    <w:name w:val="List 3"/>
    <w:basedOn w:val="Normal"/>
    <w:uiPriority w:val="99"/>
    <w:semiHidden/>
    <w:rsid w:val="00E9360F"/>
    <w:pPr>
      <w:ind w:left="1080" w:hanging="360"/>
    </w:pPr>
  </w:style>
  <w:style w:type="paragraph" w:styleId="List4">
    <w:name w:val="List 4"/>
    <w:basedOn w:val="Normal"/>
    <w:uiPriority w:val="99"/>
    <w:semiHidden/>
    <w:rsid w:val="00E9360F"/>
    <w:pPr>
      <w:ind w:left="1440" w:hanging="360"/>
    </w:pPr>
  </w:style>
  <w:style w:type="paragraph" w:styleId="List5">
    <w:name w:val="List 5"/>
    <w:basedOn w:val="Normal"/>
    <w:uiPriority w:val="99"/>
    <w:semiHidden/>
    <w:rsid w:val="00E9360F"/>
    <w:pPr>
      <w:ind w:left="1800" w:hanging="360"/>
    </w:pPr>
  </w:style>
  <w:style w:type="paragraph" w:styleId="ListBullet">
    <w:name w:val="List Bullet"/>
    <w:basedOn w:val="Normal"/>
    <w:uiPriority w:val="99"/>
    <w:semiHidden/>
    <w:rsid w:val="00E9360F"/>
    <w:pPr>
      <w:numPr>
        <w:numId w:val="4"/>
      </w:numPr>
    </w:pPr>
  </w:style>
  <w:style w:type="paragraph" w:styleId="ListBullet2">
    <w:name w:val="List Bullet 2"/>
    <w:basedOn w:val="Normal"/>
    <w:uiPriority w:val="99"/>
    <w:semiHidden/>
    <w:rsid w:val="00E9360F"/>
    <w:pPr>
      <w:numPr>
        <w:numId w:val="5"/>
      </w:numPr>
    </w:pPr>
  </w:style>
  <w:style w:type="paragraph" w:styleId="ListBullet3">
    <w:name w:val="List Bullet 3"/>
    <w:basedOn w:val="Normal"/>
    <w:uiPriority w:val="99"/>
    <w:semiHidden/>
    <w:rsid w:val="00E9360F"/>
    <w:pPr>
      <w:numPr>
        <w:numId w:val="6"/>
      </w:numPr>
    </w:pPr>
  </w:style>
  <w:style w:type="paragraph" w:styleId="ListBullet4">
    <w:name w:val="List Bullet 4"/>
    <w:basedOn w:val="Normal"/>
    <w:uiPriority w:val="99"/>
    <w:semiHidden/>
    <w:rsid w:val="00E9360F"/>
    <w:pPr>
      <w:numPr>
        <w:numId w:val="7"/>
      </w:numPr>
    </w:pPr>
  </w:style>
  <w:style w:type="paragraph" w:styleId="ListBullet5">
    <w:name w:val="List Bullet 5"/>
    <w:basedOn w:val="Normal"/>
    <w:uiPriority w:val="99"/>
    <w:semiHidden/>
    <w:rsid w:val="00E9360F"/>
    <w:pPr>
      <w:numPr>
        <w:numId w:val="8"/>
      </w:numPr>
    </w:pPr>
  </w:style>
  <w:style w:type="paragraph" w:styleId="ListContinue">
    <w:name w:val="List Continue"/>
    <w:basedOn w:val="Normal"/>
    <w:uiPriority w:val="99"/>
    <w:semiHidden/>
    <w:rsid w:val="00E9360F"/>
    <w:pPr>
      <w:spacing w:after="120"/>
      <w:ind w:left="360"/>
    </w:pPr>
  </w:style>
  <w:style w:type="paragraph" w:styleId="ListContinue2">
    <w:name w:val="List Continue 2"/>
    <w:basedOn w:val="Normal"/>
    <w:uiPriority w:val="99"/>
    <w:semiHidden/>
    <w:rsid w:val="00E9360F"/>
    <w:pPr>
      <w:spacing w:after="120"/>
      <w:ind w:left="720"/>
    </w:pPr>
  </w:style>
  <w:style w:type="paragraph" w:styleId="ListContinue3">
    <w:name w:val="List Continue 3"/>
    <w:basedOn w:val="Normal"/>
    <w:uiPriority w:val="99"/>
    <w:semiHidden/>
    <w:rsid w:val="00E9360F"/>
    <w:pPr>
      <w:spacing w:after="120"/>
      <w:ind w:left="1080"/>
    </w:pPr>
  </w:style>
  <w:style w:type="paragraph" w:styleId="ListContinue4">
    <w:name w:val="List Continue 4"/>
    <w:basedOn w:val="Normal"/>
    <w:uiPriority w:val="99"/>
    <w:semiHidden/>
    <w:rsid w:val="00E9360F"/>
    <w:pPr>
      <w:spacing w:after="120"/>
      <w:ind w:left="1440"/>
    </w:pPr>
  </w:style>
  <w:style w:type="paragraph" w:styleId="ListContinue5">
    <w:name w:val="List Continue 5"/>
    <w:basedOn w:val="Normal"/>
    <w:uiPriority w:val="99"/>
    <w:semiHidden/>
    <w:rsid w:val="00E9360F"/>
    <w:pPr>
      <w:spacing w:after="120"/>
      <w:ind w:left="1800"/>
    </w:pPr>
  </w:style>
  <w:style w:type="paragraph" w:styleId="ListNumber">
    <w:name w:val="List Number"/>
    <w:basedOn w:val="Normal"/>
    <w:uiPriority w:val="99"/>
    <w:semiHidden/>
    <w:rsid w:val="00E9360F"/>
    <w:pPr>
      <w:numPr>
        <w:numId w:val="9"/>
      </w:numPr>
    </w:pPr>
  </w:style>
  <w:style w:type="paragraph" w:styleId="ListNumber2">
    <w:name w:val="List Number 2"/>
    <w:basedOn w:val="Normal"/>
    <w:uiPriority w:val="99"/>
    <w:semiHidden/>
    <w:rsid w:val="00E9360F"/>
    <w:pPr>
      <w:numPr>
        <w:numId w:val="10"/>
      </w:numPr>
    </w:pPr>
  </w:style>
  <w:style w:type="paragraph" w:styleId="ListNumber3">
    <w:name w:val="List Number 3"/>
    <w:basedOn w:val="Normal"/>
    <w:uiPriority w:val="99"/>
    <w:semiHidden/>
    <w:rsid w:val="00E9360F"/>
    <w:pPr>
      <w:numPr>
        <w:numId w:val="11"/>
      </w:numPr>
    </w:pPr>
  </w:style>
  <w:style w:type="paragraph" w:styleId="ListNumber4">
    <w:name w:val="List Number 4"/>
    <w:basedOn w:val="Normal"/>
    <w:uiPriority w:val="99"/>
    <w:semiHidden/>
    <w:rsid w:val="00E9360F"/>
    <w:pPr>
      <w:numPr>
        <w:numId w:val="12"/>
      </w:numPr>
    </w:pPr>
  </w:style>
  <w:style w:type="paragraph" w:styleId="ListNumber5">
    <w:name w:val="List Number 5"/>
    <w:basedOn w:val="Normal"/>
    <w:uiPriority w:val="99"/>
    <w:semiHidden/>
    <w:rsid w:val="00E9360F"/>
    <w:pPr>
      <w:numPr>
        <w:numId w:val="13"/>
      </w:numPr>
    </w:pPr>
  </w:style>
  <w:style w:type="paragraph" w:styleId="MessageHeader">
    <w:name w:val="Message Header"/>
    <w:basedOn w:val="Normal"/>
    <w:link w:val="MessageHeaderChar"/>
    <w:uiPriority w:val="99"/>
    <w:semiHidden/>
    <w:rsid w:val="00E936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character" w:customStyle="1" w:styleId="MessageHeaderChar">
    <w:name w:val="Message Header Char"/>
    <w:basedOn w:val="DefaultParagraphFont"/>
    <w:link w:val="MessageHeader"/>
    <w:uiPriority w:val="99"/>
    <w:semiHidden/>
    <w:locked/>
    <w:rsid w:val="00E9360F"/>
    <w:rPr>
      <w:rFonts w:ascii="Arial" w:hAnsi="Arial" w:cs="Times New Roman"/>
      <w:sz w:val="24"/>
      <w:szCs w:val="24"/>
      <w:shd w:val="pct20" w:color="auto" w:fill="auto"/>
    </w:rPr>
  </w:style>
  <w:style w:type="paragraph" w:styleId="NormalWeb">
    <w:name w:val="Normal (Web)"/>
    <w:basedOn w:val="Normal"/>
    <w:uiPriority w:val="99"/>
    <w:semiHidden/>
    <w:rsid w:val="00E9360F"/>
    <w:rPr>
      <w:rFonts w:ascii="Times New Roman" w:hAnsi="Times New Roman"/>
      <w:sz w:val="24"/>
      <w:szCs w:val="24"/>
    </w:rPr>
  </w:style>
  <w:style w:type="paragraph" w:styleId="NormalIndent">
    <w:name w:val="Normal Indent"/>
    <w:basedOn w:val="Normal"/>
    <w:uiPriority w:val="99"/>
    <w:semiHidden/>
    <w:rsid w:val="00E9360F"/>
    <w:pPr>
      <w:ind w:left="720"/>
    </w:pPr>
  </w:style>
  <w:style w:type="paragraph" w:styleId="NoteHeading">
    <w:name w:val="Note Heading"/>
    <w:basedOn w:val="Normal"/>
    <w:next w:val="Normal"/>
    <w:link w:val="NoteHeadingChar"/>
    <w:uiPriority w:val="99"/>
    <w:semiHidden/>
    <w:rsid w:val="00E9360F"/>
  </w:style>
  <w:style w:type="character" w:customStyle="1" w:styleId="NoteHeadingChar">
    <w:name w:val="Note Heading Char"/>
    <w:basedOn w:val="DefaultParagraphFont"/>
    <w:link w:val="NoteHeading"/>
    <w:uiPriority w:val="99"/>
    <w:semiHidden/>
    <w:locked/>
    <w:rsid w:val="00E9360F"/>
    <w:rPr>
      <w:rFonts w:ascii="Verdana" w:hAnsi="Verdana" w:cs="Times New Roman"/>
      <w:sz w:val="20"/>
      <w:szCs w:val="20"/>
    </w:rPr>
  </w:style>
  <w:style w:type="paragraph" w:styleId="PlainText">
    <w:name w:val="Plain Text"/>
    <w:basedOn w:val="Normal"/>
    <w:link w:val="PlainTextChar"/>
    <w:uiPriority w:val="99"/>
    <w:semiHidden/>
    <w:rsid w:val="00E9360F"/>
    <w:rPr>
      <w:rFonts w:ascii="Courier New" w:hAnsi="Courier New"/>
    </w:rPr>
  </w:style>
  <w:style w:type="character" w:customStyle="1" w:styleId="PlainTextChar">
    <w:name w:val="Plain Text Char"/>
    <w:basedOn w:val="DefaultParagraphFont"/>
    <w:link w:val="PlainText"/>
    <w:uiPriority w:val="99"/>
    <w:semiHidden/>
    <w:locked/>
    <w:rsid w:val="00E9360F"/>
    <w:rPr>
      <w:rFonts w:ascii="Courier New" w:hAnsi="Courier New" w:cs="Times New Roman"/>
      <w:sz w:val="20"/>
      <w:szCs w:val="20"/>
    </w:rPr>
  </w:style>
  <w:style w:type="paragraph" w:styleId="Salutation">
    <w:name w:val="Salutation"/>
    <w:basedOn w:val="Normal"/>
    <w:next w:val="Normal"/>
    <w:link w:val="SalutationChar"/>
    <w:uiPriority w:val="99"/>
    <w:semiHidden/>
    <w:rsid w:val="00E9360F"/>
  </w:style>
  <w:style w:type="character" w:customStyle="1" w:styleId="SalutationChar">
    <w:name w:val="Salutation Char"/>
    <w:basedOn w:val="DefaultParagraphFont"/>
    <w:link w:val="Salutation"/>
    <w:uiPriority w:val="99"/>
    <w:semiHidden/>
    <w:locked/>
    <w:rsid w:val="00E9360F"/>
    <w:rPr>
      <w:rFonts w:ascii="Verdana" w:hAnsi="Verdana" w:cs="Times New Roman"/>
      <w:sz w:val="20"/>
      <w:szCs w:val="20"/>
    </w:rPr>
  </w:style>
  <w:style w:type="paragraph" w:styleId="Signature">
    <w:name w:val="Signature"/>
    <w:basedOn w:val="Normal"/>
    <w:link w:val="SignatureChar"/>
    <w:uiPriority w:val="99"/>
    <w:semiHidden/>
    <w:rsid w:val="00E9360F"/>
    <w:pPr>
      <w:ind w:left="4320"/>
    </w:pPr>
  </w:style>
  <w:style w:type="character" w:customStyle="1" w:styleId="SignatureChar">
    <w:name w:val="Signature Char"/>
    <w:basedOn w:val="DefaultParagraphFont"/>
    <w:link w:val="Signature"/>
    <w:uiPriority w:val="99"/>
    <w:semiHidden/>
    <w:locked/>
    <w:rsid w:val="00E9360F"/>
    <w:rPr>
      <w:rFonts w:ascii="Verdana" w:hAnsi="Verdana" w:cs="Times New Roman"/>
      <w:sz w:val="20"/>
      <w:szCs w:val="20"/>
    </w:rPr>
  </w:style>
  <w:style w:type="character" w:styleId="Strong">
    <w:name w:val="Strong"/>
    <w:basedOn w:val="DefaultParagraphFont"/>
    <w:uiPriority w:val="99"/>
    <w:qFormat/>
    <w:rsid w:val="00E9360F"/>
    <w:rPr>
      <w:rFonts w:cs="Times New Roman"/>
      <w:b/>
      <w:bCs/>
    </w:rPr>
  </w:style>
  <w:style w:type="table" w:styleId="Table3Deffects1">
    <w:name w:val="Table 3D effects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9360F"/>
    <w:pPr>
      <w:spacing w:before="60" w:after="60" w:line="260" w:lineRule="exact"/>
    </w:pPr>
    <w:rPr>
      <w:rFonts w:ascii="Times New Roman" w:eastAsia="Times New Roman" w:hAnsi="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E9360F"/>
    <w:pPr>
      <w:spacing w:before="60" w:after="60" w:line="260" w:lineRule="exact"/>
    </w:pPr>
    <w:rPr>
      <w:rFonts w:ascii="Times New Roman" w:eastAsia="Times New Roman" w:hAnsi="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9360F"/>
    <w:pPr>
      <w:spacing w:before="60" w:after="60" w:line="260" w:lineRule="exact"/>
    </w:pPr>
    <w:rPr>
      <w:rFonts w:ascii="Times New Roman" w:eastAsia="Times New Roman" w:hAnsi="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E9360F"/>
    <w:pPr>
      <w:spacing w:before="60" w:after="60" w:line="260" w:lineRule="exact"/>
    </w:pPr>
    <w:rPr>
      <w:rFonts w:ascii="Times New Roman" w:eastAsia="Times New Roman" w:hAnsi="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E9360F"/>
    <w:pPr>
      <w:spacing w:before="60" w:after="60" w:line="260" w:lineRule="exact"/>
    </w:pPr>
    <w:rPr>
      <w:rFonts w:ascii="Times New Roman" w:eastAsia="Times New Roman" w:hAnsi="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E9360F"/>
    <w:pPr>
      <w:spacing w:before="60" w:after="60" w:line="260" w:lineRule="exact"/>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E9360F"/>
    <w:pPr>
      <w:spacing w:before="60" w:after="60" w:line="260" w:lineRule="exact"/>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E9360F"/>
    <w:pPr>
      <w:spacing w:before="60" w:after="60" w:line="260" w:lineRule="exact"/>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99"/>
    <w:rsid w:val="00E9360F"/>
    <w:pPr>
      <w:jc w:val="center"/>
      <w:outlineLvl w:val="1"/>
    </w:pPr>
    <w:rPr>
      <w:rFonts w:ascii="Arial" w:hAnsi="Arial"/>
      <w:sz w:val="24"/>
      <w:szCs w:val="24"/>
    </w:rPr>
  </w:style>
  <w:style w:type="character" w:customStyle="1" w:styleId="SubtitleChar">
    <w:name w:val="Subtitle Char"/>
    <w:basedOn w:val="DefaultParagraphFont"/>
    <w:link w:val="Subtitle"/>
    <w:uiPriority w:val="99"/>
    <w:locked/>
    <w:rsid w:val="00E9360F"/>
    <w:rPr>
      <w:rFonts w:ascii="Arial" w:hAnsi="Arial" w:cs="Times New Roman"/>
      <w:sz w:val="24"/>
      <w:szCs w:val="24"/>
    </w:rPr>
  </w:style>
  <w:style w:type="paragraph" w:styleId="Title">
    <w:name w:val="Title"/>
    <w:basedOn w:val="Normal"/>
    <w:link w:val="TitleChar"/>
    <w:uiPriority w:val="99"/>
    <w:rsid w:val="00E9360F"/>
    <w:pPr>
      <w:spacing w:before="240"/>
      <w:jc w:val="center"/>
      <w:outlineLvl w:val="0"/>
    </w:pPr>
    <w:rPr>
      <w:rFonts w:ascii="Arial" w:hAnsi="Arial"/>
      <w:b/>
      <w:bCs/>
      <w:kern w:val="28"/>
      <w:sz w:val="32"/>
      <w:szCs w:val="32"/>
    </w:rPr>
  </w:style>
  <w:style w:type="character" w:customStyle="1" w:styleId="TitleChar">
    <w:name w:val="Title Char"/>
    <w:basedOn w:val="DefaultParagraphFont"/>
    <w:link w:val="Title"/>
    <w:uiPriority w:val="99"/>
    <w:locked/>
    <w:rsid w:val="00E9360F"/>
    <w:rPr>
      <w:rFonts w:ascii="Arial" w:hAnsi="Arial" w:cs="Times New Roman"/>
      <w:b/>
      <w:bCs/>
      <w:kern w:val="28"/>
      <w:sz w:val="32"/>
      <w:szCs w:val="32"/>
    </w:rPr>
  </w:style>
  <w:style w:type="character" w:customStyle="1" w:styleId="CodeEntityReferenceSpecific">
    <w:name w:val="Code Entity Reference Specific"/>
    <w:aliases w:val="cers"/>
    <w:basedOn w:val="LinkText"/>
    <w:uiPriority w:val="99"/>
    <w:rsid w:val="00E9360F"/>
    <w:rPr>
      <w:rFonts w:cs="Times New Roman"/>
      <w:i/>
      <w:noProof/>
      <w:color w:val="0000FF"/>
      <w:u w:val="double"/>
      <w:lang w:val="en-US"/>
    </w:rPr>
  </w:style>
  <w:style w:type="character" w:customStyle="1" w:styleId="CodeEntityReferenceQualifiedSpecific">
    <w:name w:val="Code Entity Reference Qualified Specific"/>
    <w:aliases w:val="cerqs"/>
    <w:basedOn w:val="CodeEntityReferenceSpecific"/>
    <w:uiPriority w:val="99"/>
    <w:rsid w:val="00E9360F"/>
    <w:rPr>
      <w:rFonts w:cs="Times New Roman"/>
      <w:i/>
      <w:noProof/>
      <w:color w:val="0000FF"/>
      <w:u w:val="dottedHeavy"/>
      <w:lang w:val="en-US"/>
    </w:rPr>
  </w:style>
  <w:style w:type="character" w:customStyle="1" w:styleId="System">
    <w:name w:val="System"/>
    <w:aliases w:val="sys"/>
    <w:basedOn w:val="DefaultParagraphFont"/>
    <w:uiPriority w:val="99"/>
    <w:rsid w:val="00E9360F"/>
    <w:rPr>
      <w:rFonts w:cs="Times New Roman"/>
      <w:b/>
    </w:rPr>
  </w:style>
  <w:style w:type="character" w:customStyle="1" w:styleId="UserInputLocalizable">
    <w:name w:val="User Input Localizable"/>
    <w:aliases w:val="uil"/>
    <w:basedOn w:val="UserInputNon-localizable"/>
    <w:uiPriority w:val="99"/>
    <w:rsid w:val="00E9360F"/>
    <w:rPr>
      <w:rFonts w:ascii="Times New Roman" w:hAnsi="Times New Roman" w:cs="Times New Roman"/>
      <w:b/>
    </w:rPr>
  </w:style>
  <w:style w:type="character" w:customStyle="1" w:styleId="UnmanagedCodeEntityReference">
    <w:name w:val="Unmanaged Code Entity Reference"/>
    <w:aliases w:val="ucer"/>
    <w:basedOn w:val="LinkText"/>
    <w:uiPriority w:val="99"/>
    <w:rsid w:val="00E9360F"/>
    <w:rPr>
      <w:rFonts w:cs="Times New Roman"/>
      <w:noProof/>
      <w:color w:val="0000FF"/>
      <w:u w:val="double"/>
      <w:lang w:val="en-US"/>
    </w:rPr>
  </w:style>
  <w:style w:type="character" w:customStyle="1" w:styleId="UserInputNon-localizable">
    <w:name w:val="User Input Non-localizable"/>
    <w:aliases w:val="uinl"/>
    <w:basedOn w:val="DefaultParagraphFont"/>
    <w:uiPriority w:val="99"/>
    <w:rsid w:val="00E9360F"/>
    <w:rPr>
      <w:rFonts w:ascii="Times New Roman" w:hAnsi="Times New Roman" w:cs="Times New Roman"/>
    </w:rPr>
  </w:style>
  <w:style w:type="character" w:customStyle="1" w:styleId="Placeholder">
    <w:name w:val="Placeholder"/>
    <w:aliases w:val="ph"/>
    <w:basedOn w:val="DefaultParagraphFont"/>
    <w:uiPriority w:val="99"/>
    <w:rsid w:val="00E9360F"/>
    <w:rPr>
      <w:rFonts w:cs="Times New Roman"/>
      <w:i/>
    </w:rPr>
  </w:style>
  <w:style w:type="character" w:customStyle="1" w:styleId="Math">
    <w:name w:val="Math"/>
    <w:aliases w:val="m"/>
    <w:basedOn w:val="DefaultParagraphFont"/>
    <w:uiPriority w:val="99"/>
    <w:rsid w:val="00E9360F"/>
    <w:rPr>
      <w:rFonts w:ascii="Courier New" w:hAnsi="Courier New" w:cs="Times New Roman"/>
      <w:i/>
      <w:color w:val="0000FF"/>
    </w:rPr>
  </w:style>
  <w:style w:type="character" w:customStyle="1" w:styleId="NewTerm">
    <w:name w:val="New Term"/>
    <w:aliases w:val="nt"/>
    <w:basedOn w:val="DefaultParagraphFont"/>
    <w:uiPriority w:val="99"/>
    <w:rsid w:val="00E9360F"/>
    <w:rPr>
      <w:rFonts w:cs="Times New Roman"/>
      <w:i/>
    </w:rPr>
  </w:style>
  <w:style w:type="paragraph" w:customStyle="1" w:styleId="BulletedDynamicLinkinList1">
    <w:name w:val="Bulleted Dynamic Link in List 1"/>
    <w:aliases w:val="bdl1"/>
    <w:uiPriority w:val="99"/>
    <w:rsid w:val="00E9360F"/>
    <w:pPr>
      <w:numPr>
        <w:numId w:val="17"/>
      </w:numPr>
      <w:tabs>
        <w:tab w:val="clear" w:pos="720"/>
        <w:tab w:val="num" w:pos="360"/>
      </w:tabs>
      <w:spacing w:before="60" w:after="60"/>
      <w:ind w:left="360" w:right="360"/>
    </w:pPr>
    <w:rPr>
      <w:rFonts w:ascii="Verdana" w:eastAsia="Times New Roman" w:hAnsi="Verdana"/>
      <w:color w:val="0000FF"/>
    </w:rPr>
  </w:style>
  <w:style w:type="paragraph" w:customStyle="1" w:styleId="BulletedDynamicLinkinList2">
    <w:name w:val="Bulleted Dynamic Link in List 2"/>
    <w:aliases w:val="bdl2"/>
    <w:uiPriority w:val="99"/>
    <w:rsid w:val="00E9360F"/>
    <w:pPr>
      <w:numPr>
        <w:numId w:val="18"/>
      </w:numPr>
      <w:tabs>
        <w:tab w:val="clear" w:pos="1080"/>
        <w:tab w:val="num" w:pos="720"/>
      </w:tabs>
      <w:spacing w:before="60" w:after="60" w:line="260" w:lineRule="exact"/>
      <w:ind w:left="720" w:right="1080"/>
    </w:pPr>
    <w:rPr>
      <w:rFonts w:ascii="Verdana" w:eastAsia="Times New Roman" w:hAnsi="Verdana"/>
      <w:color w:val="0000FF"/>
    </w:rPr>
  </w:style>
  <w:style w:type="paragraph" w:customStyle="1" w:styleId="BulletedDynamicLink">
    <w:name w:val="Bulleted Dynamic Link"/>
    <w:aliases w:val="bdl"/>
    <w:uiPriority w:val="99"/>
    <w:rsid w:val="00E9360F"/>
    <w:pPr>
      <w:numPr>
        <w:numId w:val="19"/>
      </w:numPr>
      <w:tabs>
        <w:tab w:val="clear" w:pos="360"/>
        <w:tab w:val="num" w:pos="720"/>
      </w:tabs>
      <w:spacing w:before="60" w:after="60" w:line="260" w:lineRule="exact"/>
      <w:ind w:left="720"/>
    </w:pPr>
    <w:rPr>
      <w:rFonts w:ascii="Verdana" w:eastAsia="Times New Roman" w:hAnsi="Verdana"/>
      <w:color w:val="0000FF"/>
    </w:rPr>
  </w:style>
  <w:style w:type="character" w:customStyle="1" w:styleId="DynamicLink">
    <w:name w:val="Dynamic Link"/>
    <w:aliases w:val="dl"/>
    <w:basedOn w:val="DefaultParagraphFont"/>
    <w:uiPriority w:val="99"/>
    <w:rsid w:val="00E9360F"/>
    <w:rPr>
      <w:rFonts w:ascii="Verdana" w:hAnsi="Verdana" w:cs="Times New Roman"/>
      <w:color w:val="0000FF"/>
    </w:rPr>
  </w:style>
  <w:style w:type="table" w:customStyle="1" w:styleId="DynamicLinkTable">
    <w:name w:val="Dynamic Link Table"/>
    <w:aliases w:val="dlt"/>
    <w:basedOn w:val="TablewithHeader"/>
    <w:uiPriority w:val="99"/>
    <w:rsid w:val="00E9360F"/>
    <w:rPr>
      <w:color w:val="0000FF"/>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15" w:type="dxa"/>
        <w:bottom w:w="0" w:type="dxa"/>
        <w:right w:w="115" w:type="dxa"/>
      </w:tblCellMar>
    </w:tblPr>
    <w:tblStylePr w:type="firstRow">
      <w:rPr>
        <w:rFonts w:ascii="Cambria Math" w:hAnsi="Cambria Math" w:cs="Times New Roman"/>
        <w:b/>
        <w:color w:val="auto"/>
        <w:sz w:val="20"/>
      </w:rPr>
      <w:tblPr/>
      <w:tcPr>
        <w:shd w:val="clear" w:color="auto" w:fill="D9D9D9"/>
      </w:tcPr>
    </w:tblStylePr>
  </w:style>
  <w:style w:type="paragraph" w:customStyle="1" w:styleId="Norm">
    <w:name w:val="Norm"/>
    <w:basedOn w:val="Normal"/>
    <w:uiPriority w:val="99"/>
    <w:rsid w:val="00FF1D07"/>
    <w:pPr>
      <w:spacing w:before="180" w:after="180" w:line="360" w:lineRule="auto"/>
    </w:pPr>
  </w:style>
  <w:style w:type="paragraph" w:customStyle="1" w:styleId="normalarial">
    <w:name w:val="normalarial"/>
    <w:basedOn w:val="Normal"/>
    <w:uiPriority w:val="99"/>
    <w:rsid w:val="00E9360F"/>
    <w:pPr>
      <w:spacing w:before="0" w:after="0" w:line="240" w:lineRule="auto"/>
      <w:ind w:left="180"/>
    </w:pPr>
    <w:rPr>
      <w:rFonts w:ascii="Arial" w:hAnsi="Arial" w:cs="Arial"/>
      <w:b/>
      <w:bCs/>
      <w:color w:val="000080"/>
    </w:rPr>
  </w:style>
  <w:style w:type="character" w:styleId="SubtleEmphasis">
    <w:name w:val="Subtle Emphasis"/>
    <w:basedOn w:val="DefaultParagraphFont"/>
    <w:uiPriority w:val="99"/>
    <w:rsid w:val="00E9360F"/>
    <w:rPr>
      <w:rFonts w:cs="Times New Roman"/>
      <w:i/>
      <w:iCs/>
    </w:rPr>
  </w:style>
  <w:style w:type="paragraph" w:customStyle="1" w:styleId="DefaultParagraphFontParaChar">
    <w:name w:val="Default Paragraph Font Para Char"/>
    <w:basedOn w:val="Normal"/>
    <w:uiPriority w:val="99"/>
    <w:rsid w:val="00E9360F"/>
    <w:pPr>
      <w:spacing w:before="0" w:after="160" w:line="240" w:lineRule="exact"/>
      <w:jc w:val="both"/>
    </w:pPr>
    <w:rPr>
      <w:rFonts w:ascii="Tahoma" w:hAnsi="Tahoma"/>
    </w:rPr>
  </w:style>
  <w:style w:type="character" w:customStyle="1" w:styleId="CharChar2">
    <w:name w:val="Char Char2"/>
    <w:basedOn w:val="DefaultParagraphFont"/>
    <w:uiPriority w:val="99"/>
    <w:semiHidden/>
    <w:rsid w:val="00E9360F"/>
    <w:rPr>
      <w:rFonts w:ascii="Calibri" w:eastAsia="Times New Roman" w:hAnsi="Calibri" w:cs="Times New Roman"/>
      <w:lang w:val="en-US" w:eastAsia="en-US" w:bidi="ar-SA"/>
    </w:rPr>
  </w:style>
  <w:style w:type="paragraph" w:customStyle="1" w:styleId="nospacing">
    <w:name w:val="nospacing"/>
    <w:basedOn w:val="Normal"/>
    <w:uiPriority w:val="99"/>
    <w:rsid w:val="00E9360F"/>
    <w:pPr>
      <w:spacing w:before="0" w:after="0" w:line="240" w:lineRule="auto"/>
    </w:pPr>
    <w:rPr>
      <w:rFonts w:ascii="Calibri" w:hAnsi="Calibri"/>
    </w:rPr>
  </w:style>
  <w:style w:type="character" w:customStyle="1" w:styleId="msoins0">
    <w:name w:val="msoins"/>
    <w:basedOn w:val="DefaultParagraphFont"/>
    <w:uiPriority w:val="99"/>
    <w:rsid w:val="00E9360F"/>
    <w:rPr>
      <w:rFonts w:cs="Times New Roman"/>
    </w:rPr>
  </w:style>
  <w:style w:type="paragraph" w:styleId="Caption">
    <w:name w:val="caption"/>
    <w:basedOn w:val="Normal"/>
    <w:next w:val="Normal"/>
    <w:uiPriority w:val="99"/>
    <w:rsid w:val="00E9360F"/>
    <w:pPr>
      <w:spacing w:before="0" w:after="0" w:line="240" w:lineRule="auto"/>
    </w:pPr>
    <w:rPr>
      <w:rFonts w:ascii="Times New Roman" w:eastAsia="Calibri" w:hAnsi="Times New Roman"/>
      <w:b/>
      <w:bCs/>
    </w:rPr>
  </w:style>
  <w:style w:type="paragraph" w:styleId="NoSpacing0">
    <w:name w:val="No Spacing"/>
    <w:uiPriority w:val="1"/>
    <w:qFormat/>
    <w:rsid w:val="00E9360F"/>
    <w:rPr>
      <w:rFonts w:ascii="Verdana" w:eastAsia="Times New Roman" w:hAnsi="Verdana"/>
    </w:rPr>
  </w:style>
  <w:style w:type="paragraph" w:customStyle="1" w:styleId="CharCharCharCharCharCharCharCharCharCharCharChar">
    <w:name w:val="Char Char Char Char Char Char Char Char Char Char Char Char"/>
    <w:basedOn w:val="Normal"/>
    <w:uiPriority w:val="99"/>
    <w:rsid w:val="00E9360F"/>
    <w:pPr>
      <w:spacing w:before="0" w:after="160" w:line="240" w:lineRule="exact"/>
    </w:pPr>
    <w:rPr>
      <w:rFonts w:ascii="Tahoma" w:hAnsi="Tahoma"/>
      <w:lang w:val="en-GB"/>
    </w:rPr>
  </w:style>
  <w:style w:type="character" w:customStyle="1" w:styleId="header1">
    <w:name w:val="header1"/>
    <w:basedOn w:val="DefaultParagraphFont"/>
    <w:uiPriority w:val="99"/>
    <w:rsid w:val="00E9360F"/>
    <w:rPr>
      <w:rFonts w:ascii="Verdana" w:hAnsi="Verdana" w:cs="Times New Roman"/>
      <w:b/>
      <w:bCs/>
      <w:color w:val="333333"/>
      <w:sz w:val="22"/>
      <w:szCs w:val="22"/>
      <w:u w:val="none"/>
      <w:effect w:val="none"/>
    </w:rPr>
  </w:style>
  <w:style w:type="paragraph" w:styleId="Revision">
    <w:name w:val="Revision"/>
    <w:hidden/>
    <w:uiPriority w:val="99"/>
    <w:semiHidden/>
    <w:rsid w:val="00E9360F"/>
    <w:rPr>
      <w:rFonts w:ascii="Verdana" w:eastAsia="Times New Roman" w:hAnsi="Verdana"/>
    </w:rPr>
  </w:style>
  <w:style w:type="character" w:customStyle="1" w:styleId="AlertTextChar">
    <w:name w:val="Alert Text Char"/>
    <w:aliases w:val="at Char,Alert text Char"/>
    <w:basedOn w:val="DefaultParagraphFont"/>
    <w:link w:val="AlertText"/>
    <w:uiPriority w:val="99"/>
    <w:locked/>
    <w:rsid w:val="00E9360F"/>
    <w:rPr>
      <w:rFonts w:ascii="Verdana" w:hAnsi="Verdana" w:cs="Times New Roman"/>
      <w:sz w:val="20"/>
      <w:szCs w:val="20"/>
    </w:rPr>
  </w:style>
  <w:style w:type="character" w:customStyle="1" w:styleId="AlertTextinList1Char">
    <w:name w:val="Alert Text in List 1 Char"/>
    <w:aliases w:val="at1 Char"/>
    <w:basedOn w:val="TextinList1Char"/>
    <w:link w:val="AlertTextinList1"/>
    <w:uiPriority w:val="99"/>
    <w:locked/>
    <w:rsid w:val="00E9360F"/>
    <w:rPr>
      <w:rFonts w:ascii="Verdana" w:hAnsi="Verdana" w:cs="Times New Roman"/>
      <w:sz w:val="20"/>
      <w:szCs w:val="20"/>
    </w:rPr>
  </w:style>
  <w:style w:type="character" w:customStyle="1" w:styleId="LinkTextPopup">
    <w:name w:val="Link Text Popup"/>
    <w:aliases w:val="ltp"/>
    <w:basedOn w:val="DefaultParagraphFont"/>
    <w:uiPriority w:val="99"/>
    <w:rsid w:val="00E9360F"/>
    <w:rPr>
      <w:rFonts w:cs="Times New Roman"/>
      <w:color w:val="000000"/>
    </w:rPr>
  </w:style>
  <w:style w:type="paragraph" w:styleId="TOC5">
    <w:name w:val="toc 5"/>
    <w:basedOn w:val="Normal"/>
    <w:next w:val="Normal"/>
    <w:autoRedefine/>
    <w:uiPriority w:val="39"/>
    <w:rsid w:val="00E9360F"/>
    <w:pPr>
      <w:ind w:left="640"/>
    </w:pPr>
  </w:style>
  <w:style w:type="character" w:customStyle="1" w:styleId="HTML">
    <w:name w:val="HTML"/>
    <w:basedOn w:val="DefaultParagraphFont"/>
    <w:uiPriority w:val="99"/>
    <w:rsid w:val="00E9360F"/>
    <w:rPr>
      <w:rFonts w:ascii="Courier New" w:hAnsi="Courier New" w:cs="Times New Roman"/>
      <w:vanish/>
      <w:color w:val="000000"/>
      <w:sz w:val="20"/>
      <w:shd w:val="pct25" w:color="00FF00" w:fill="auto"/>
    </w:rPr>
  </w:style>
  <w:style w:type="paragraph" w:customStyle="1" w:styleId="GlueLinkText">
    <w:name w:val="Glue Link Text"/>
    <w:aliases w:val="glt"/>
    <w:basedOn w:val="Normal"/>
    <w:uiPriority w:val="99"/>
    <w:rsid w:val="00E9360F"/>
    <w:pPr>
      <w:spacing w:line="240" w:lineRule="auto"/>
    </w:pPr>
    <w:rPr>
      <w:rFonts w:ascii="Arial" w:hAnsi="Arial"/>
      <w:b/>
      <w:color w:val="000000"/>
    </w:rPr>
  </w:style>
  <w:style w:type="paragraph" w:customStyle="1" w:styleId="IndexTag">
    <w:name w:val="Index Tag"/>
    <w:aliases w:val="it"/>
    <w:basedOn w:val="Normal"/>
    <w:uiPriority w:val="99"/>
    <w:rsid w:val="00E9360F"/>
    <w:pPr>
      <w:spacing w:after="0" w:line="240" w:lineRule="auto"/>
    </w:pPr>
    <w:rPr>
      <w:rFonts w:ascii="Arial" w:hAnsi="Arial"/>
      <w:vanish/>
      <w:color w:val="008000"/>
    </w:rPr>
  </w:style>
  <w:style w:type="paragraph" w:customStyle="1" w:styleId="SolutionType">
    <w:name w:val="Solution Type"/>
    <w:uiPriority w:val="99"/>
    <w:rsid w:val="00E9360F"/>
    <w:pPr>
      <w:spacing w:before="240" w:after="120"/>
    </w:pPr>
    <w:rPr>
      <w:rFonts w:ascii="Arial" w:eastAsia="Times New Roman" w:hAnsi="Arial"/>
      <w:b/>
      <w:color w:val="000000"/>
      <w:sz w:val="44"/>
      <w:szCs w:val="36"/>
    </w:rPr>
  </w:style>
  <w:style w:type="paragraph" w:customStyle="1" w:styleId="Slugline">
    <w:name w:val="Slugline"/>
    <w:aliases w:val="slug"/>
    <w:uiPriority w:val="99"/>
    <w:rsid w:val="00E9360F"/>
    <w:pPr>
      <w:framePr w:h="900" w:hRule="exact" w:hSpace="180" w:vSpace="180" w:wrap="around" w:vAnchor="page" w:hAnchor="margin" w:y="14601"/>
      <w:spacing w:line="180" w:lineRule="exact"/>
    </w:pPr>
    <w:rPr>
      <w:rFonts w:ascii="Verdana" w:eastAsia="Times New Roman" w:hAnsi="Verdana"/>
      <w:noProof/>
      <w:color w:val="000000"/>
      <w:sz w:val="14"/>
    </w:rPr>
  </w:style>
  <w:style w:type="paragraph" w:customStyle="1" w:styleId="ChapterTitle">
    <w:name w:val="Chapter Title"/>
    <w:aliases w:val="ch"/>
    <w:basedOn w:val="Normal"/>
    <w:next w:val="Heading1"/>
    <w:uiPriority w:val="99"/>
    <w:rsid w:val="00E9360F"/>
    <w:pPr>
      <w:keepNext/>
      <w:spacing w:before="1080" w:after="360" w:line="440" w:lineRule="exact"/>
      <w:ind w:left="-720"/>
      <w:outlineLvl w:val="0"/>
    </w:pPr>
    <w:rPr>
      <w:rFonts w:ascii="Arial Black" w:hAnsi="Arial Black"/>
      <w:b/>
      <w:color w:val="000000"/>
      <w:kern w:val="24"/>
      <w:sz w:val="40"/>
      <w:szCs w:val="40"/>
    </w:rPr>
  </w:style>
  <w:style w:type="paragraph" w:styleId="TOC6">
    <w:name w:val="toc 6"/>
    <w:basedOn w:val="Normal"/>
    <w:next w:val="Normal"/>
    <w:autoRedefine/>
    <w:uiPriority w:val="39"/>
    <w:rsid w:val="00E9360F"/>
    <w:pPr>
      <w:ind w:left="800"/>
    </w:pPr>
  </w:style>
  <w:style w:type="paragraph" w:styleId="TOC7">
    <w:name w:val="toc 7"/>
    <w:basedOn w:val="Normal"/>
    <w:next w:val="Normal"/>
    <w:autoRedefine/>
    <w:uiPriority w:val="39"/>
    <w:rsid w:val="00E9360F"/>
    <w:pPr>
      <w:ind w:left="960"/>
    </w:pPr>
  </w:style>
  <w:style w:type="paragraph" w:styleId="TOC8">
    <w:name w:val="toc 8"/>
    <w:basedOn w:val="Normal"/>
    <w:next w:val="Normal"/>
    <w:autoRedefine/>
    <w:uiPriority w:val="39"/>
    <w:rsid w:val="00E9360F"/>
    <w:pPr>
      <w:ind w:left="1120"/>
    </w:pPr>
  </w:style>
  <w:style w:type="paragraph" w:styleId="TOC9">
    <w:name w:val="toc 9"/>
    <w:basedOn w:val="Normal"/>
    <w:next w:val="Normal"/>
    <w:autoRedefine/>
    <w:uiPriority w:val="39"/>
    <w:rsid w:val="00E9360F"/>
    <w:pPr>
      <w:ind w:left="1280"/>
    </w:pPr>
  </w:style>
  <w:style w:type="character" w:customStyle="1" w:styleId="ALT">
    <w:name w:val="ALT"/>
    <w:basedOn w:val="HTML"/>
    <w:uiPriority w:val="99"/>
    <w:rsid w:val="00E9360F"/>
    <w:rPr>
      <w:rFonts w:ascii="Courier New" w:hAnsi="Courier New" w:cs="Times New Roman"/>
      <w:vanish/>
      <w:color w:val="000000"/>
      <w:sz w:val="20"/>
      <w:shd w:val="solid" w:color="00FFFF" w:fill="auto"/>
    </w:rPr>
  </w:style>
  <w:style w:type="paragraph" w:customStyle="1" w:styleId="nl3">
    <w:name w:val="nl3"/>
    <w:aliases w:val="Avoid Numbered List 3"/>
    <w:uiPriority w:val="99"/>
    <w:rsid w:val="00E9360F"/>
    <w:pPr>
      <w:numPr>
        <w:numId w:val="20"/>
      </w:numPr>
    </w:pPr>
    <w:rPr>
      <w:rFonts w:ascii="Arial" w:eastAsia="Times New Roman" w:hAnsi="Arial"/>
      <w:color w:val="FF00FF"/>
    </w:rPr>
  </w:style>
  <w:style w:type="paragraph" w:customStyle="1" w:styleId="WSSLogo">
    <w:name w:val="WSSLogo"/>
    <w:basedOn w:val="Figure"/>
    <w:uiPriority w:val="99"/>
    <w:rsid w:val="00E9360F"/>
    <w:pPr>
      <w:jc w:val="right"/>
    </w:pPr>
  </w:style>
  <w:style w:type="paragraph" w:customStyle="1" w:styleId="SolutionTitle">
    <w:name w:val="Solution Title"/>
    <w:aliases w:val="st"/>
    <w:basedOn w:val="Normal"/>
    <w:uiPriority w:val="99"/>
    <w:rsid w:val="00E9360F"/>
    <w:pPr>
      <w:spacing w:before="240" w:line="440" w:lineRule="exact"/>
    </w:pPr>
    <w:rPr>
      <w:rFonts w:ascii="Arial" w:hAnsi="Arial"/>
      <w:color w:val="000000"/>
      <w:sz w:val="44"/>
      <w:szCs w:val="36"/>
    </w:rPr>
  </w:style>
  <w:style w:type="paragraph" w:customStyle="1" w:styleId="SolutionGroup">
    <w:name w:val="Solution Group"/>
    <w:aliases w:val="sg"/>
    <w:basedOn w:val="Normal"/>
    <w:uiPriority w:val="99"/>
    <w:rsid w:val="00E9360F"/>
    <w:pPr>
      <w:spacing w:before="0" w:after="0" w:line="560" w:lineRule="exact"/>
    </w:pPr>
    <w:rPr>
      <w:rFonts w:ascii="Segoe" w:hAnsi="Segoe"/>
      <w:color w:val="000000"/>
      <w:sz w:val="52"/>
      <w:szCs w:val="52"/>
    </w:rPr>
  </w:style>
  <w:style w:type="paragraph" w:customStyle="1" w:styleId="bl3">
    <w:name w:val="bl3"/>
    <w:aliases w:val="Avoid Bulleted List 3"/>
    <w:uiPriority w:val="99"/>
    <w:rsid w:val="00E9360F"/>
    <w:pPr>
      <w:numPr>
        <w:numId w:val="21"/>
      </w:numPr>
    </w:pPr>
    <w:rPr>
      <w:rFonts w:ascii="Arial" w:eastAsia="Times New Roman" w:hAnsi="Arial"/>
      <w:color w:val="FF00FF"/>
    </w:rPr>
  </w:style>
  <w:style w:type="character" w:customStyle="1" w:styleId="TextChar">
    <w:name w:val="Text Char"/>
    <w:aliases w:val="t Char,text Char"/>
    <w:basedOn w:val="DefaultParagraphFont"/>
    <w:uiPriority w:val="99"/>
    <w:rsid w:val="00E9360F"/>
    <w:rPr>
      <w:rFonts w:ascii="Arial" w:hAnsi="Arial" w:cs="Times New Roman"/>
      <w:color w:val="000000"/>
      <w:lang w:val="en-US" w:eastAsia="en-US" w:bidi="ar-SA"/>
    </w:rPr>
  </w:style>
  <w:style w:type="paragraph" w:customStyle="1" w:styleId="Alert">
    <w:name w:val="Alert"/>
    <w:basedOn w:val="Normal"/>
    <w:uiPriority w:val="99"/>
    <w:rsid w:val="00E9360F"/>
    <w:rPr>
      <w:sz w:val="18"/>
      <w:szCs w:val="18"/>
    </w:rPr>
  </w:style>
  <w:style w:type="paragraph" w:customStyle="1" w:styleId="Char1">
    <w:name w:val="Char1"/>
    <w:basedOn w:val="Normal"/>
    <w:next w:val="Normal"/>
    <w:uiPriority w:val="99"/>
    <w:semiHidden/>
    <w:rsid w:val="00E9360F"/>
    <w:pPr>
      <w:spacing w:before="0" w:after="160" w:line="240" w:lineRule="exact"/>
    </w:pPr>
    <w:rPr>
      <w:rFonts w:ascii="Arial" w:hAnsi="Arial"/>
    </w:rPr>
  </w:style>
  <w:style w:type="paragraph" w:styleId="EndnoteText">
    <w:name w:val="endnote text"/>
    <w:basedOn w:val="Normal"/>
    <w:link w:val="EndnoteTextChar"/>
    <w:uiPriority w:val="99"/>
    <w:semiHidden/>
    <w:rsid w:val="00E9360F"/>
    <w:pPr>
      <w:spacing w:before="0" w:after="0" w:line="240" w:lineRule="auto"/>
    </w:pPr>
  </w:style>
  <w:style w:type="character" w:customStyle="1" w:styleId="EndnoteTextChar">
    <w:name w:val="Endnote Text Char"/>
    <w:basedOn w:val="DefaultParagraphFont"/>
    <w:link w:val="EndnoteText"/>
    <w:uiPriority w:val="99"/>
    <w:semiHidden/>
    <w:locked/>
    <w:rsid w:val="00E9360F"/>
    <w:rPr>
      <w:rFonts w:ascii="Verdana" w:hAnsi="Verdana" w:cs="Times New Roman"/>
      <w:sz w:val="20"/>
      <w:szCs w:val="20"/>
    </w:rPr>
  </w:style>
  <w:style w:type="character" w:styleId="EndnoteReference">
    <w:name w:val="endnote reference"/>
    <w:basedOn w:val="DefaultParagraphFont"/>
    <w:uiPriority w:val="99"/>
    <w:semiHidden/>
    <w:rsid w:val="00E9360F"/>
    <w:rPr>
      <w:rFonts w:cs="Times New Roman"/>
      <w:vertAlign w:val="superscript"/>
    </w:rPr>
  </w:style>
  <w:style w:type="numbering" w:styleId="111111">
    <w:name w:val="Outline List 2"/>
    <w:basedOn w:val="NoList"/>
    <w:uiPriority w:val="99"/>
    <w:semiHidden/>
    <w:unhideWhenUsed/>
    <w:rsid w:val="00ED71DE"/>
    <w:pPr>
      <w:numPr>
        <w:numId w:val="14"/>
      </w:numPr>
    </w:pPr>
  </w:style>
  <w:style w:type="numbering" w:styleId="ArticleSection">
    <w:name w:val="Outline List 3"/>
    <w:basedOn w:val="NoList"/>
    <w:uiPriority w:val="99"/>
    <w:semiHidden/>
    <w:unhideWhenUsed/>
    <w:rsid w:val="00ED71DE"/>
    <w:pPr>
      <w:numPr>
        <w:numId w:val="16"/>
      </w:numPr>
    </w:pPr>
  </w:style>
  <w:style w:type="numbering" w:styleId="1ai">
    <w:name w:val="Outline List 1"/>
    <w:basedOn w:val="NoList"/>
    <w:uiPriority w:val="99"/>
    <w:semiHidden/>
    <w:unhideWhenUsed/>
    <w:rsid w:val="00ED71DE"/>
    <w:pPr>
      <w:numPr>
        <w:numId w:val="15"/>
      </w:numPr>
    </w:pPr>
  </w:style>
  <w:style w:type="paragraph" w:customStyle="1" w:styleId="AJS-CLIText">
    <w:name w:val="AJS  - CLI Text"/>
    <w:basedOn w:val="Normal"/>
    <w:link w:val="AJS-CLITextChar"/>
    <w:qFormat/>
    <w:rsid w:val="00502EE6"/>
    <w:pPr>
      <w:spacing w:before="0" w:after="0" w:line="240" w:lineRule="auto"/>
      <w:ind w:left="144"/>
      <w:contextualSpacing/>
    </w:pPr>
    <w:rPr>
      <w:rFonts w:ascii="Courier New" w:hAnsi="Courier New" w:cs="Courier New"/>
      <w:color w:val="000000" w:themeColor="text1"/>
    </w:rPr>
  </w:style>
  <w:style w:type="character" w:customStyle="1" w:styleId="AJS-CLITextChar">
    <w:name w:val="AJS  - CLI Text Char"/>
    <w:basedOn w:val="DefaultParagraphFont"/>
    <w:link w:val="AJS-CLIText"/>
    <w:rsid w:val="00502EE6"/>
    <w:rPr>
      <w:rFonts w:ascii="Courier New" w:eastAsia="Times New Roman" w:hAnsi="Courier New" w:cs="Courier New"/>
      <w:color w:val="000000" w:themeColor="text1"/>
      <w:sz w:val="22"/>
      <w:szCs w:val="22"/>
    </w:rPr>
  </w:style>
  <w:style w:type="paragraph" w:customStyle="1" w:styleId="Description">
    <w:name w:val="Description"/>
    <w:basedOn w:val="Normal"/>
    <w:uiPriority w:val="99"/>
    <w:qFormat/>
    <w:rsid w:val="008246F2"/>
    <w:pPr>
      <w:spacing w:before="105" w:after="105" w:line="300" w:lineRule="atLeast"/>
      <w:ind w:left="150"/>
    </w:pPr>
    <w:rPr>
      <w:rFonts w:ascii="Calibri" w:hAnsi="Calibri" w:cs="Times New Roman"/>
      <w:color w:val="808080"/>
      <w:sz w:val="20"/>
      <w:szCs w:val="20"/>
    </w:rPr>
  </w:style>
  <w:style w:type="paragraph" w:customStyle="1" w:styleId="tabletext">
    <w:name w:val="table text"/>
    <w:basedOn w:val="Normal"/>
    <w:uiPriority w:val="99"/>
    <w:rsid w:val="001323F5"/>
    <w:rPr>
      <w:rFonts w:eastAsiaTheme="minorHAnsi" w:cs="Times New Roman"/>
    </w:rPr>
  </w:style>
</w:styles>
</file>

<file path=word/webSettings.xml><?xml version="1.0" encoding="utf-8"?>
<w:webSettings xmlns:r="http://schemas.openxmlformats.org/officeDocument/2006/relationships" xmlns:w="http://schemas.openxmlformats.org/wordprocessingml/2006/main">
  <w:divs>
    <w:div w:id="54133952">
      <w:bodyDiv w:val="1"/>
      <w:marLeft w:val="0"/>
      <w:marRight w:val="0"/>
      <w:marTop w:val="0"/>
      <w:marBottom w:val="0"/>
      <w:divBdr>
        <w:top w:val="none" w:sz="0" w:space="0" w:color="auto"/>
        <w:left w:val="none" w:sz="0" w:space="0" w:color="auto"/>
        <w:bottom w:val="none" w:sz="0" w:space="0" w:color="auto"/>
        <w:right w:val="none" w:sz="0" w:space="0" w:color="auto"/>
      </w:divBdr>
    </w:div>
    <w:div w:id="60950765">
      <w:bodyDiv w:val="1"/>
      <w:marLeft w:val="0"/>
      <w:marRight w:val="0"/>
      <w:marTop w:val="0"/>
      <w:marBottom w:val="0"/>
      <w:divBdr>
        <w:top w:val="none" w:sz="0" w:space="0" w:color="auto"/>
        <w:left w:val="none" w:sz="0" w:space="0" w:color="auto"/>
        <w:bottom w:val="none" w:sz="0" w:space="0" w:color="auto"/>
        <w:right w:val="none" w:sz="0" w:space="0" w:color="auto"/>
      </w:divBdr>
    </w:div>
    <w:div w:id="499930895">
      <w:bodyDiv w:val="1"/>
      <w:marLeft w:val="0"/>
      <w:marRight w:val="0"/>
      <w:marTop w:val="0"/>
      <w:marBottom w:val="0"/>
      <w:divBdr>
        <w:top w:val="none" w:sz="0" w:space="0" w:color="auto"/>
        <w:left w:val="none" w:sz="0" w:space="0" w:color="auto"/>
        <w:bottom w:val="none" w:sz="0" w:space="0" w:color="auto"/>
        <w:right w:val="none" w:sz="0" w:space="0" w:color="auto"/>
      </w:divBdr>
    </w:div>
    <w:div w:id="634026447">
      <w:bodyDiv w:val="1"/>
      <w:marLeft w:val="0"/>
      <w:marRight w:val="0"/>
      <w:marTop w:val="0"/>
      <w:marBottom w:val="0"/>
      <w:divBdr>
        <w:top w:val="none" w:sz="0" w:space="0" w:color="auto"/>
        <w:left w:val="none" w:sz="0" w:space="0" w:color="auto"/>
        <w:bottom w:val="none" w:sz="0" w:space="0" w:color="auto"/>
        <w:right w:val="none" w:sz="0" w:space="0" w:color="auto"/>
      </w:divBdr>
    </w:div>
    <w:div w:id="1012338302">
      <w:bodyDiv w:val="1"/>
      <w:marLeft w:val="0"/>
      <w:marRight w:val="0"/>
      <w:marTop w:val="0"/>
      <w:marBottom w:val="0"/>
      <w:divBdr>
        <w:top w:val="none" w:sz="0" w:space="0" w:color="auto"/>
        <w:left w:val="none" w:sz="0" w:space="0" w:color="auto"/>
        <w:bottom w:val="none" w:sz="0" w:space="0" w:color="auto"/>
        <w:right w:val="none" w:sz="0" w:space="0" w:color="auto"/>
      </w:divBdr>
    </w:div>
    <w:div w:id="1012688229">
      <w:bodyDiv w:val="1"/>
      <w:marLeft w:val="0"/>
      <w:marRight w:val="0"/>
      <w:marTop w:val="0"/>
      <w:marBottom w:val="0"/>
      <w:divBdr>
        <w:top w:val="none" w:sz="0" w:space="0" w:color="auto"/>
        <w:left w:val="none" w:sz="0" w:space="0" w:color="auto"/>
        <w:bottom w:val="none" w:sz="0" w:space="0" w:color="auto"/>
        <w:right w:val="none" w:sz="0" w:space="0" w:color="auto"/>
      </w:divBdr>
    </w:div>
    <w:div w:id="1051071844">
      <w:bodyDiv w:val="1"/>
      <w:marLeft w:val="0"/>
      <w:marRight w:val="0"/>
      <w:marTop w:val="0"/>
      <w:marBottom w:val="0"/>
      <w:divBdr>
        <w:top w:val="none" w:sz="0" w:space="0" w:color="auto"/>
        <w:left w:val="none" w:sz="0" w:space="0" w:color="auto"/>
        <w:bottom w:val="none" w:sz="0" w:space="0" w:color="auto"/>
        <w:right w:val="none" w:sz="0" w:space="0" w:color="auto"/>
      </w:divBdr>
    </w:div>
    <w:div w:id="1155881331">
      <w:bodyDiv w:val="1"/>
      <w:marLeft w:val="0"/>
      <w:marRight w:val="0"/>
      <w:marTop w:val="0"/>
      <w:marBottom w:val="0"/>
      <w:divBdr>
        <w:top w:val="none" w:sz="0" w:space="0" w:color="auto"/>
        <w:left w:val="none" w:sz="0" w:space="0" w:color="auto"/>
        <w:bottom w:val="none" w:sz="0" w:space="0" w:color="auto"/>
        <w:right w:val="none" w:sz="0" w:space="0" w:color="auto"/>
      </w:divBdr>
    </w:div>
    <w:div w:id="1676569556">
      <w:bodyDiv w:val="1"/>
      <w:marLeft w:val="0"/>
      <w:marRight w:val="0"/>
      <w:marTop w:val="0"/>
      <w:marBottom w:val="0"/>
      <w:divBdr>
        <w:top w:val="none" w:sz="0" w:space="0" w:color="auto"/>
        <w:left w:val="none" w:sz="0" w:space="0" w:color="auto"/>
        <w:bottom w:val="none" w:sz="0" w:space="0" w:color="auto"/>
        <w:right w:val="none" w:sz="0" w:space="0" w:color="auto"/>
      </w:divBdr>
    </w:div>
    <w:div w:id="1880849855">
      <w:bodyDiv w:val="1"/>
      <w:marLeft w:val="0"/>
      <w:marRight w:val="0"/>
      <w:marTop w:val="0"/>
      <w:marBottom w:val="0"/>
      <w:divBdr>
        <w:top w:val="none" w:sz="0" w:space="0" w:color="auto"/>
        <w:left w:val="none" w:sz="0" w:space="0" w:color="auto"/>
        <w:bottom w:val="none" w:sz="0" w:space="0" w:color="auto"/>
        <w:right w:val="none" w:sz="0" w:space="0" w:color="auto"/>
      </w:divBdr>
    </w:div>
    <w:div w:id="2043820194">
      <w:bodyDiv w:val="1"/>
      <w:marLeft w:val="0"/>
      <w:marRight w:val="0"/>
      <w:marTop w:val="0"/>
      <w:marBottom w:val="0"/>
      <w:divBdr>
        <w:top w:val="none" w:sz="0" w:space="0" w:color="auto"/>
        <w:left w:val="none" w:sz="0" w:space="0" w:color="auto"/>
        <w:bottom w:val="none" w:sz="0" w:space="0" w:color="auto"/>
        <w:right w:val="none" w:sz="0" w:space="0" w:color="auto"/>
      </w:divBdr>
    </w:div>
    <w:div w:id="2082677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go.microsoft.com/fwlink/?LinkId=155926" TargetMode="External"/><Relationship Id="rId26" Type="http://schemas.openxmlformats.org/officeDocument/2006/relationships/image" Target="media/image10.png"/><Relationship Id="rId39" Type="http://schemas.openxmlformats.org/officeDocument/2006/relationships/hyperlink" Target="http://go.microsoft.com/fwlink/?LinkId=136976" TargetMode="External"/><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hyperlink" Target="http://www.microsoft.com/licensing/resources/vol/numbers.mspx" TargetMode="External"/><Relationship Id="rId47" Type="http://schemas.openxmlformats.org/officeDocument/2006/relationships/hyperlink" Target="http://go.microsoft.com/fwlink/?LinkId=74008%20(&#233;ventuellement%20en%20anglais)" TargetMode="External"/><Relationship Id="rId50" Type="http://schemas.openxmlformats.org/officeDocument/2006/relationships/hyperlink" Target="http://go.microsoft.com/fwlink/?LinkId=155926" TargetMode="External"/><Relationship Id="rId55" Type="http://schemas.openxmlformats.org/officeDocument/2006/relationships/hyperlink" Target="http://go.microsoft.com/fwlink/?LinkId=64187" TargetMode="External"/><Relationship Id="rId63" Type="http://schemas.openxmlformats.org/officeDocument/2006/relationships/header" Target="head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go.microsoft.com/fwlink/?LinkId=150083%20(&#233;ventuellement%20en%20anglais)"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www.microsoft.com/licensing/resources/vol/numbers.mspx" TargetMode="External"/><Relationship Id="rId54" Type="http://schemas.openxmlformats.org/officeDocument/2006/relationships/hyperlink" Target="http://go.microsoft.com/fwlink/?LinkId=151993%20(&#233;ventuellement%20en%20anglai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wmf"/><Relationship Id="rId37" Type="http://schemas.openxmlformats.org/officeDocument/2006/relationships/image" Target="media/image17.png"/><Relationship Id="rId40" Type="http://schemas.openxmlformats.org/officeDocument/2006/relationships/hyperlink" Target="http://www.microsoft.com/licensing/resources/vol/numbers.mspx" TargetMode="External"/><Relationship Id="rId45" Type="http://schemas.openxmlformats.org/officeDocument/2006/relationships/hyperlink" Target="http://go.microsoft.com/fwlink/?LinkId=150083%20(&#233;ventuellement%20en%20anglais)" TargetMode="External"/><Relationship Id="rId53" Type="http://schemas.openxmlformats.org/officeDocument/2006/relationships/hyperlink" Target="http://go.microsoft.com/fwlink/?LinkID=110332" TargetMode="External"/><Relationship Id="rId58" Type="http://schemas.openxmlformats.org/officeDocument/2006/relationships/hyperlink" Target="http://go.microsoft.com/fwlink/?LinkId=107544"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go.microsoft.com/fwlink/?LinkId=155926"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go.microsoft.com/fwlink/?LinkId=136976" TargetMode="External"/><Relationship Id="rId49" Type="http://schemas.openxmlformats.org/officeDocument/2006/relationships/hyperlink" Target="http://go.microsoft.com/fwlink/?LinkId=150084" TargetMode="External"/><Relationship Id="rId57" Type="http://schemas.openxmlformats.org/officeDocument/2006/relationships/hyperlink" Target="http://go.microsoft.com/fwlink/?LinkId=73076%20(&#233;ventuellement%20en%20anglais)" TargetMode="External"/><Relationship Id="rId61"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support.microsoft.com/kb/Q327998" TargetMode="External"/><Relationship Id="rId44" Type="http://schemas.openxmlformats.org/officeDocument/2006/relationships/hyperlink" Target="http://www.microsoft.com/licensing/resources/vol/numbers.mspx" TargetMode="External"/><Relationship Id="rId52" Type="http://schemas.openxmlformats.org/officeDocument/2006/relationships/hyperlink" Target="http://go.microsoft.com/fwlink/?LinkId=136976" TargetMode="External"/><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2.bin"/><Relationship Id="rId43" Type="http://schemas.openxmlformats.org/officeDocument/2006/relationships/hyperlink" Target="http://www.microsoft.com/licensing/resources/vol/numbers.mspx" TargetMode="External"/><Relationship Id="rId48" Type="http://schemas.openxmlformats.org/officeDocument/2006/relationships/hyperlink" Target="http://go.microsoft.com/fwlink/?LinkId=150083%20(&#233;ventuellement%20en%20anglais)" TargetMode="External"/><Relationship Id="rId56" Type="http://schemas.openxmlformats.org/officeDocument/2006/relationships/hyperlink" Target="http://go.microsoft.com/fwlink/?LinkId=107418" TargetMode="External"/><Relationship Id="rId64"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go.microsoft.com/fwlink/?LinkId=152550%20(&#233;ventuellement%20en%20anglai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go.microsoft.com/fwlink/?LinkId=150084" TargetMode="External"/><Relationship Id="rId25" Type="http://schemas.openxmlformats.org/officeDocument/2006/relationships/image" Target="media/image9.png"/><Relationship Id="rId33" Type="http://schemas.openxmlformats.org/officeDocument/2006/relationships/oleObject" Target="embeddings/oleObject1.bin"/><Relationship Id="rId38" Type="http://schemas.openxmlformats.org/officeDocument/2006/relationships/image" Target="media/image18.png"/><Relationship Id="rId46" Type="http://schemas.openxmlformats.org/officeDocument/2006/relationships/hyperlink" Target="http://go.microsoft.com/fwlink/?LinkId=155083%20(&#233;ventuellement%20en%20anglais)" TargetMode="External"/><Relationship Id="rId59" Type="http://schemas.openxmlformats.org/officeDocument/2006/relationships/hyperlink" Target="http://go.microsoft.com/fwlink/?LinkID=52526%20(&#233;ventuellement%20en%20angla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im\Documents\Content%20Master\VA%202-%20source%20docs\Cut-Paste\Volume%20Activation%20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ate>
      <outs:type>3</outs:type>
      <outs:displayName>Last Modified</outs:displayName>
      <outs:dateTime>2009-06-24T10:51:00Z</outs:dateTime>
      <outs:isPinned>true</outs:isPinned>
    </outs:relatedDate>
    <outs:relatedDate>
      <outs:type>2</outs:type>
      <outs:displayName>Created</outs:displayName>
      <outs:dateTime>2009-06-11T20:59:00Z</outs:dateTime>
      <outs:isPinned>true</outs:isPinned>
    </outs:relatedDate>
    <outs:relatedDate>
      <outs:type>4</outs:type>
      <outs:displayName>Last Printed</outs:displayName>
      <outs:dateTime/>
      <outs:isPinned>true</outs:isPinned>
    </outs:relatedDate>
  </outs:relatedDates>
  <outs:relatedDocuments/>
  <outs:relatedPeople>
    <outs:relatedPeopleItem>
      <outs:category>Author</outs:category>
      <outs:people>
        <outs:relatedPerson>
          <outs:displayName>Jerry Honeycutt</outs:displayName>
          <outs:accountName/>
        </outs:relatedPerson>
      </outs:people>
      <outs:source>0</outs:source>
      <outs:isPinned>true</outs:isPinned>
    </outs:relatedPeopleItem>
    <outs:relatedPeopleItem>
      <outs:category>Last modified by</outs:category>
      <outs:people>
        <outs:relatedPerson>
          <outs:displayName>Aaron J. Smith</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3E5081E457354ABFF80C2B7F2D2B3D" ma:contentTypeVersion="0" ma:contentTypeDescription="Create a new document." ma:contentTypeScope="" ma:versionID="5d1b78584135c83fcf1d4067a523be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2101A-2659-45F8-B476-15FD94F48B9F}">
  <ds:schemaRefs>
    <ds:schemaRef ds:uri="http://schemas.microsoft.com/office/2009/outspace/metadata"/>
  </ds:schemaRefs>
</ds:datastoreItem>
</file>

<file path=customXml/itemProps2.xml><?xml version="1.0" encoding="utf-8"?>
<ds:datastoreItem xmlns:ds="http://schemas.openxmlformats.org/officeDocument/2006/customXml" ds:itemID="{B3FEBB01-AFD5-42D5-BCFB-25FA0B5C98BC}">
  <ds:schemaRefs>
    <ds:schemaRef ds:uri="http://schemas.microsoft.com/office/2006/metadata/properties"/>
  </ds:schemaRefs>
</ds:datastoreItem>
</file>

<file path=customXml/itemProps3.xml><?xml version="1.0" encoding="utf-8"?>
<ds:datastoreItem xmlns:ds="http://schemas.openxmlformats.org/officeDocument/2006/customXml" ds:itemID="{A9BBC0F9-D451-43DF-9B12-B543A3E93583}">
  <ds:schemaRefs>
    <ds:schemaRef ds:uri="http://schemas.microsoft.com/sharepoint/v3/contenttype/forms"/>
  </ds:schemaRefs>
</ds:datastoreItem>
</file>

<file path=customXml/itemProps4.xml><?xml version="1.0" encoding="utf-8"?>
<ds:datastoreItem xmlns:ds="http://schemas.openxmlformats.org/officeDocument/2006/customXml" ds:itemID="{58B956AD-846F-4684-B5F0-59924319F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E612247-5545-4710-966C-B361CA788726}">
  <ds:schemaRefs>
    <ds:schemaRef ds:uri="http://schemas.microsoft.com/office/2006/metadata/longProperties"/>
  </ds:schemaRefs>
</ds:datastoreItem>
</file>

<file path=customXml/itemProps6.xml><?xml version="1.0" encoding="utf-8"?>
<ds:datastoreItem xmlns:ds="http://schemas.openxmlformats.org/officeDocument/2006/customXml" ds:itemID="{D194EE71-41B6-481C-B1AC-45CEC333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Volume Activation 2.0 Template.dotx</Template>
  <TotalTime>56</TotalTime>
  <Pages>81</Pages>
  <Words>16077</Words>
  <Characters>91643</Characters>
  <Application>Microsoft Office Word</Application>
  <DocSecurity>0</DocSecurity>
  <Lines>763</Lines>
  <Paragraphs>215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Volume Activation Technical Reference Guide</vt:lpstr>
      <vt:lpstr>Volume Activation Technical Reference Guide</vt:lpstr>
    </vt:vector>
  </TitlesOfParts>
  <Company>Microsoft Corporation</Company>
  <LinksUpToDate>false</LinksUpToDate>
  <CharactersWithSpaces>107505</CharactersWithSpaces>
  <SharedDoc>false</SharedDoc>
  <HLinks>
    <vt:vector size="240" baseType="variant">
      <vt:variant>
        <vt:i4>6160461</vt:i4>
      </vt:variant>
      <vt:variant>
        <vt:i4>216</vt:i4>
      </vt:variant>
      <vt:variant>
        <vt:i4>0</vt:i4>
      </vt:variant>
      <vt:variant>
        <vt:i4>5</vt:i4>
      </vt:variant>
      <vt:variant>
        <vt:lpwstr>http://www.microsoft.com/genuine/default.aspx?displaylang=en</vt:lpwstr>
      </vt:variant>
      <vt:variant>
        <vt:lpwstr/>
      </vt:variant>
      <vt:variant>
        <vt:i4>1572879</vt:i4>
      </vt:variant>
      <vt:variant>
        <vt:i4>210</vt:i4>
      </vt:variant>
      <vt:variant>
        <vt:i4>0</vt:i4>
      </vt:variant>
      <vt:variant>
        <vt:i4>5</vt:i4>
      </vt:variant>
      <vt:variant>
        <vt:lpwstr>http://go.microsoft.com/fwlink/?LinkID=52526</vt:lpwstr>
      </vt:variant>
      <vt:variant>
        <vt:lpwstr/>
      </vt:variant>
      <vt:variant>
        <vt:i4>1835021</vt:i4>
      </vt:variant>
      <vt:variant>
        <vt:i4>207</vt:i4>
      </vt:variant>
      <vt:variant>
        <vt:i4>0</vt:i4>
      </vt:variant>
      <vt:variant>
        <vt:i4>5</vt:i4>
      </vt:variant>
      <vt:variant>
        <vt:lpwstr>http://go.microsoft.com/fwlink/?LinkID=110332</vt:lpwstr>
      </vt:variant>
      <vt:variant>
        <vt:lpwstr/>
      </vt:variant>
      <vt:variant>
        <vt:i4>1835018</vt:i4>
      </vt:variant>
      <vt:variant>
        <vt:i4>204</vt:i4>
      </vt:variant>
      <vt:variant>
        <vt:i4>0</vt:i4>
      </vt:variant>
      <vt:variant>
        <vt:i4>5</vt:i4>
      </vt:variant>
      <vt:variant>
        <vt:lpwstr>http://go.microsoft.com/fwlink/?LinkId=107544</vt:lpwstr>
      </vt:variant>
      <vt:variant>
        <vt:lpwstr/>
      </vt:variant>
      <vt:variant>
        <vt:i4>1769485</vt:i4>
      </vt:variant>
      <vt:variant>
        <vt:i4>201</vt:i4>
      </vt:variant>
      <vt:variant>
        <vt:i4>0</vt:i4>
      </vt:variant>
      <vt:variant>
        <vt:i4>5</vt:i4>
      </vt:variant>
      <vt:variant>
        <vt:lpwstr>http://go.microsoft.com/fwlink/?LinkID=75674</vt:lpwstr>
      </vt:variant>
      <vt:variant>
        <vt:lpwstr/>
      </vt:variant>
      <vt:variant>
        <vt:i4>1966085</vt:i4>
      </vt:variant>
      <vt:variant>
        <vt:i4>198</vt:i4>
      </vt:variant>
      <vt:variant>
        <vt:i4>0</vt:i4>
      </vt:variant>
      <vt:variant>
        <vt:i4>5</vt:i4>
      </vt:variant>
      <vt:variant>
        <vt:lpwstr>http://go.microsoft.com/fwlink/?LinkId=136976</vt:lpwstr>
      </vt:variant>
      <vt:variant>
        <vt:lpwstr/>
      </vt:variant>
      <vt:variant>
        <vt:i4>2031627</vt:i4>
      </vt:variant>
      <vt:variant>
        <vt:i4>195</vt:i4>
      </vt:variant>
      <vt:variant>
        <vt:i4>0</vt:i4>
      </vt:variant>
      <vt:variant>
        <vt:i4>5</vt:i4>
      </vt:variant>
      <vt:variant>
        <vt:lpwstr>http://go.microsoft.com/fwlink/?LinkID=73076</vt:lpwstr>
      </vt:variant>
      <vt:variant>
        <vt:lpwstr/>
      </vt:variant>
      <vt:variant>
        <vt:i4>1507336</vt:i4>
      </vt:variant>
      <vt:variant>
        <vt:i4>189</vt:i4>
      </vt:variant>
      <vt:variant>
        <vt:i4>0</vt:i4>
      </vt:variant>
      <vt:variant>
        <vt:i4>5</vt:i4>
      </vt:variant>
      <vt:variant>
        <vt:lpwstr>http://go.microsoft.com/fwlink/?LinkId=83041</vt:lpwstr>
      </vt:variant>
      <vt:variant>
        <vt:lpwstr/>
      </vt:variant>
      <vt:variant>
        <vt:i4>1769483</vt:i4>
      </vt:variant>
      <vt:variant>
        <vt:i4>186</vt:i4>
      </vt:variant>
      <vt:variant>
        <vt:i4>0</vt:i4>
      </vt:variant>
      <vt:variant>
        <vt:i4>5</vt:i4>
      </vt:variant>
      <vt:variant>
        <vt:lpwstr>http://go.microsoft.com/fwlink/?LinkID=82964</vt:lpwstr>
      </vt:variant>
      <vt:variant>
        <vt:lpwstr/>
      </vt:variant>
      <vt:variant>
        <vt:i4>1769485</vt:i4>
      </vt:variant>
      <vt:variant>
        <vt:i4>183</vt:i4>
      </vt:variant>
      <vt:variant>
        <vt:i4>0</vt:i4>
      </vt:variant>
      <vt:variant>
        <vt:i4>5</vt:i4>
      </vt:variant>
      <vt:variant>
        <vt:lpwstr>http://go.microsoft.com/fwlink/?LinkID=75674</vt:lpwstr>
      </vt:variant>
      <vt:variant>
        <vt:lpwstr/>
      </vt:variant>
      <vt:variant>
        <vt:i4>1507378</vt:i4>
      </vt:variant>
      <vt:variant>
        <vt:i4>176</vt:i4>
      </vt:variant>
      <vt:variant>
        <vt:i4>0</vt:i4>
      </vt:variant>
      <vt:variant>
        <vt:i4>5</vt:i4>
      </vt:variant>
      <vt:variant>
        <vt:lpwstr/>
      </vt:variant>
      <vt:variant>
        <vt:lpwstr>_Toc227276060</vt:lpwstr>
      </vt:variant>
      <vt:variant>
        <vt:i4>1310770</vt:i4>
      </vt:variant>
      <vt:variant>
        <vt:i4>170</vt:i4>
      </vt:variant>
      <vt:variant>
        <vt:i4>0</vt:i4>
      </vt:variant>
      <vt:variant>
        <vt:i4>5</vt:i4>
      </vt:variant>
      <vt:variant>
        <vt:lpwstr/>
      </vt:variant>
      <vt:variant>
        <vt:lpwstr>_Toc227276059</vt:lpwstr>
      </vt:variant>
      <vt:variant>
        <vt:i4>1310770</vt:i4>
      </vt:variant>
      <vt:variant>
        <vt:i4>164</vt:i4>
      </vt:variant>
      <vt:variant>
        <vt:i4>0</vt:i4>
      </vt:variant>
      <vt:variant>
        <vt:i4>5</vt:i4>
      </vt:variant>
      <vt:variant>
        <vt:lpwstr/>
      </vt:variant>
      <vt:variant>
        <vt:lpwstr>_Toc227276058</vt:lpwstr>
      </vt:variant>
      <vt:variant>
        <vt:i4>1310770</vt:i4>
      </vt:variant>
      <vt:variant>
        <vt:i4>158</vt:i4>
      </vt:variant>
      <vt:variant>
        <vt:i4>0</vt:i4>
      </vt:variant>
      <vt:variant>
        <vt:i4>5</vt:i4>
      </vt:variant>
      <vt:variant>
        <vt:lpwstr/>
      </vt:variant>
      <vt:variant>
        <vt:lpwstr>_Toc227276057</vt:lpwstr>
      </vt:variant>
      <vt:variant>
        <vt:i4>1310770</vt:i4>
      </vt:variant>
      <vt:variant>
        <vt:i4>152</vt:i4>
      </vt:variant>
      <vt:variant>
        <vt:i4>0</vt:i4>
      </vt:variant>
      <vt:variant>
        <vt:i4>5</vt:i4>
      </vt:variant>
      <vt:variant>
        <vt:lpwstr/>
      </vt:variant>
      <vt:variant>
        <vt:lpwstr>_Toc227276056</vt:lpwstr>
      </vt:variant>
      <vt:variant>
        <vt:i4>1310770</vt:i4>
      </vt:variant>
      <vt:variant>
        <vt:i4>146</vt:i4>
      </vt:variant>
      <vt:variant>
        <vt:i4>0</vt:i4>
      </vt:variant>
      <vt:variant>
        <vt:i4>5</vt:i4>
      </vt:variant>
      <vt:variant>
        <vt:lpwstr/>
      </vt:variant>
      <vt:variant>
        <vt:lpwstr>_Toc227276055</vt:lpwstr>
      </vt:variant>
      <vt:variant>
        <vt:i4>1310770</vt:i4>
      </vt:variant>
      <vt:variant>
        <vt:i4>140</vt:i4>
      </vt:variant>
      <vt:variant>
        <vt:i4>0</vt:i4>
      </vt:variant>
      <vt:variant>
        <vt:i4>5</vt:i4>
      </vt:variant>
      <vt:variant>
        <vt:lpwstr/>
      </vt:variant>
      <vt:variant>
        <vt:lpwstr>_Toc227276054</vt:lpwstr>
      </vt:variant>
      <vt:variant>
        <vt:i4>1310770</vt:i4>
      </vt:variant>
      <vt:variant>
        <vt:i4>134</vt:i4>
      </vt:variant>
      <vt:variant>
        <vt:i4>0</vt:i4>
      </vt:variant>
      <vt:variant>
        <vt:i4>5</vt:i4>
      </vt:variant>
      <vt:variant>
        <vt:lpwstr/>
      </vt:variant>
      <vt:variant>
        <vt:lpwstr>_Toc227276053</vt:lpwstr>
      </vt:variant>
      <vt:variant>
        <vt:i4>1310770</vt:i4>
      </vt:variant>
      <vt:variant>
        <vt:i4>128</vt:i4>
      </vt:variant>
      <vt:variant>
        <vt:i4>0</vt:i4>
      </vt:variant>
      <vt:variant>
        <vt:i4>5</vt:i4>
      </vt:variant>
      <vt:variant>
        <vt:lpwstr/>
      </vt:variant>
      <vt:variant>
        <vt:lpwstr>_Toc227276052</vt:lpwstr>
      </vt:variant>
      <vt:variant>
        <vt:i4>1310770</vt:i4>
      </vt:variant>
      <vt:variant>
        <vt:i4>122</vt:i4>
      </vt:variant>
      <vt:variant>
        <vt:i4>0</vt:i4>
      </vt:variant>
      <vt:variant>
        <vt:i4>5</vt:i4>
      </vt:variant>
      <vt:variant>
        <vt:lpwstr/>
      </vt:variant>
      <vt:variant>
        <vt:lpwstr>_Toc227276051</vt:lpwstr>
      </vt:variant>
      <vt:variant>
        <vt:i4>1310770</vt:i4>
      </vt:variant>
      <vt:variant>
        <vt:i4>116</vt:i4>
      </vt:variant>
      <vt:variant>
        <vt:i4>0</vt:i4>
      </vt:variant>
      <vt:variant>
        <vt:i4>5</vt:i4>
      </vt:variant>
      <vt:variant>
        <vt:lpwstr/>
      </vt:variant>
      <vt:variant>
        <vt:lpwstr>_Toc227276050</vt:lpwstr>
      </vt:variant>
      <vt:variant>
        <vt:i4>1376306</vt:i4>
      </vt:variant>
      <vt:variant>
        <vt:i4>110</vt:i4>
      </vt:variant>
      <vt:variant>
        <vt:i4>0</vt:i4>
      </vt:variant>
      <vt:variant>
        <vt:i4>5</vt:i4>
      </vt:variant>
      <vt:variant>
        <vt:lpwstr/>
      </vt:variant>
      <vt:variant>
        <vt:lpwstr>_Toc227276049</vt:lpwstr>
      </vt:variant>
      <vt:variant>
        <vt:i4>1376306</vt:i4>
      </vt:variant>
      <vt:variant>
        <vt:i4>104</vt:i4>
      </vt:variant>
      <vt:variant>
        <vt:i4>0</vt:i4>
      </vt:variant>
      <vt:variant>
        <vt:i4>5</vt:i4>
      </vt:variant>
      <vt:variant>
        <vt:lpwstr/>
      </vt:variant>
      <vt:variant>
        <vt:lpwstr>_Toc227276048</vt:lpwstr>
      </vt:variant>
      <vt:variant>
        <vt:i4>1376306</vt:i4>
      </vt:variant>
      <vt:variant>
        <vt:i4>98</vt:i4>
      </vt:variant>
      <vt:variant>
        <vt:i4>0</vt:i4>
      </vt:variant>
      <vt:variant>
        <vt:i4>5</vt:i4>
      </vt:variant>
      <vt:variant>
        <vt:lpwstr/>
      </vt:variant>
      <vt:variant>
        <vt:lpwstr>_Toc227276047</vt:lpwstr>
      </vt:variant>
      <vt:variant>
        <vt:i4>1376306</vt:i4>
      </vt:variant>
      <vt:variant>
        <vt:i4>92</vt:i4>
      </vt:variant>
      <vt:variant>
        <vt:i4>0</vt:i4>
      </vt:variant>
      <vt:variant>
        <vt:i4>5</vt:i4>
      </vt:variant>
      <vt:variant>
        <vt:lpwstr/>
      </vt:variant>
      <vt:variant>
        <vt:lpwstr>_Toc227276046</vt:lpwstr>
      </vt:variant>
      <vt:variant>
        <vt:i4>1376306</vt:i4>
      </vt:variant>
      <vt:variant>
        <vt:i4>86</vt:i4>
      </vt:variant>
      <vt:variant>
        <vt:i4>0</vt:i4>
      </vt:variant>
      <vt:variant>
        <vt:i4>5</vt:i4>
      </vt:variant>
      <vt:variant>
        <vt:lpwstr/>
      </vt:variant>
      <vt:variant>
        <vt:lpwstr>_Toc227276045</vt:lpwstr>
      </vt:variant>
      <vt:variant>
        <vt:i4>1376306</vt:i4>
      </vt:variant>
      <vt:variant>
        <vt:i4>80</vt:i4>
      </vt:variant>
      <vt:variant>
        <vt:i4>0</vt:i4>
      </vt:variant>
      <vt:variant>
        <vt:i4>5</vt:i4>
      </vt:variant>
      <vt:variant>
        <vt:lpwstr/>
      </vt:variant>
      <vt:variant>
        <vt:lpwstr>_Toc227276044</vt:lpwstr>
      </vt:variant>
      <vt:variant>
        <vt:i4>1376306</vt:i4>
      </vt:variant>
      <vt:variant>
        <vt:i4>74</vt:i4>
      </vt:variant>
      <vt:variant>
        <vt:i4>0</vt:i4>
      </vt:variant>
      <vt:variant>
        <vt:i4>5</vt:i4>
      </vt:variant>
      <vt:variant>
        <vt:lpwstr/>
      </vt:variant>
      <vt:variant>
        <vt:lpwstr>_Toc227276043</vt:lpwstr>
      </vt:variant>
      <vt:variant>
        <vt:i4>1376306</vt:i4>
      </vt:variant>
      <vt:variant>
        <vt:i4>68</vt:i4>
      </vt:variant>
      <vt:variant>
        <vt:i4>0</vt:i4>
      </vt:variant>
      <vt:variant>
        <vt:i4>5</vt:i4>
      </vt:variant>
      <vt:variant>
        <vt:lpwstr/>
      </vt:variant>
      <vt:variant>
        <vt:lpwstr>_Toc227276042</vt:lpwstr>
      </vt:variant>
      <vt:variant>
        <vt:i4>1376306</vt:i4>
      </vt:variant>
      <vt:variant>
        <vt:i4>62</vt:i4>
      </vt:variant>
      <vt:variant>
        <vt:i4>0</vt:i4>
      </vt:variant>
      <vt:variant>
        <vt:i4>5</vt:i4>
      </vt:variant>
      <vt:variant>
        <vt:lpwstr/>
      </vt:variant>
      <vt:variant>
        <vt:lpwstr>_Toc227276041</vt:lpwstr>
      </vt:variant>
      <vt:variant>
        <vt:i4>1376306</vt:i4>
      </vt:variant>
      <vt:variant>
        <vt:i4>56</vt:i4>
      </vt:variant>
      <vt:variant>
        <vt:i4>0</vt:i4>
      </vt:variant>
      <vt:variant>
        <vt:i4>5</vt:i4>
      </vt:variant>
      <vt:variant>
        <vt:lpwstr/>
      </vt:variant>
      <vt:variant>
        <vt:lpwstr>_Toc227276040</vt:lpwstr>
      </vt:variant>
      <vt:variant>
        <vt:i4>1179698</vt:i4>
      </vt:variant>
      <vt:variant>
        <vt:i4>50</vt:i4>
      </vt:variant>
      <vt:variant>
        <vt:i4>0</vt:i4>
      </vt:variant>
      <vt:variant>
        <vt:i4>5</vt:i4>
      </vt:variant>
      <vt:variant>
        <vt:lpwstr/>
      </vt:variant>
      <vt:variant>
        <vt:lpwstr>_Toc227276039</vt:lpwstr>
      </vt:variant>
      <vt:variant>
        <vt:i4>1179698</vt:i4>
      </vt:variant>
      <vt:variant>
        <vt:i4>44</vt:i4>
      </vt:variant>
      <vt:variant>
        <vt:i4>0</vt:i4>
      </vt:variant>
      <vt:variant>
        <vt:i4>5</vt:i4>
      </vt:variant>
      <vt:variant>
        <vt:lpwstr/>
      </vt:variant>
      <vt:variant>
        <vt:lpwstr>_Toc227276038</vt:lpwstr>
      </vt:variant>
      <vt:variant>
        <vt:i4>1179698</vt:i4>
      </vt:variant>
      <vt:variant>
        <vt:i4>38</vt:i4>
      </vt:variant>
      <vt:variant>
        <vt:i4>0</vt:i4>
      </vt:variant>
      <vt:variant>
        <vt:i4>5</vt:i4>
      </vt:variant>
      <vt:variant>
        <vt:lpwstr/>
      </vt:variant>
      <vt:variant>
        <vt:lpwstr>_Toc227276037</vt:lpwstr>
      </vt:variant>
      <vt:variant>
        <vt:i4>1179698</vt:i4>
      </vt:variant>
      <vt:variant>
        <vt:i4>32</vt:i4>
      </vt:variant>
      <vt:variant>
        <vt:i4>0</vt:i4>
      </vt:variant>
      <vt:variant>
        <vt:i4>5</vt:i4>
      </vt:variant>
      <vt:variant>
        <vt:lpwstr/>
      </vt:variant>
      <vt:variant>
        <vt:lpwstr>_Toc227276036</vt:lpwstr>
      </vt:variant>
      <vt:variant>
        <vt:i4>1179698</vt:i4>
      </vt:variant>
      <vt:variant>
        <vt:i4>26</vt:i4>
      </vt:variant>
      <vt:variant>
        <vt:i4>0</vt:i4>
      </vt:variant>
      <vt:variant>
        <vt:i4>5</vt:i4>
      </vt:variant>
      <vt:variant>
        <vt:lpwstr/>
      </vt:variant>
      <vt:variant>
        <vt:lpwstr>_Toc227276035</vt:lpwstr>
      </vt:variant>
      <vt:variant>
        <vt:i4>1179698</vt:i4>
      </vt:variant>
      <vt:variant>
        <vt:i4>20</vt:i4>
      </vt:variant>
      <vt:variant>
        <vt:i4>0</vt:i4>
      </vt:variant>
      <vt:variant>
        <vt:i4>5</vt:i4>
      </vt:variant>
      <vt:variant>
        <vt:lpwstr/>
      </vt:variant>
      <vt:variant>
        <vt:lpwstr>_Toc227276034</vt:lpwstr>
      </vt:variant>
      <vt:variant>
        <vt:i4>1179698</vt:i4>
      </vt:variant>
      <vt:variant>
        <vt:i4>14</vt:i4>
      </vt:variant>
      <vt:variant>
        <vt:i4>0</vt:i4>
      </vt:variant>
      <vt:variant>
        <vt:i4>5</vt:i4>
      </vt:variant>
      <vt:variant>
        <vt:lpwstr/>
      </vt:variant>
      <vt:variant>
        <vt:lpwstr>_Toc227276033</vt:lpwstr>
      </vt:variant>
      <vt:variant>
        <vt:i4>1179698</vt:i4>
      </vt:variant>
      <vt:variant>
        <vt:i4>8</vt:i4>
      </vt:variant>
      <vt:variant>
        <vt:i4>0</vt:i4>
      </vt:variant>
      <vt:variant>
        <vt:i4>5</vt:i4>
      </vt:variant>
      <vt:variant>
        <vt:lpwstr/>
      </vt:variant>
      <vt:variant>
        <vt:lpwstr>_Toc227276032</vt:lpwstr>
      </vt:variant>
      <vt:variant>
        <vt:i4>1179698</vt:i4>
      </vt:variant>
      <vt:variant>
        <vt:i4>2</vt:i4>
      </vt:variant>
      <vt:variant>
        <vt:i4>0</vt:i4>
      </vt:variant>
      <vt:variant>
        <vt:i4>5</vt:i4>
      </vt:variant>
      <vt:variant>
        <vt:lpwstr/>
      </vt:variant>
      <vt:variant>
        <vt:lpwstr>_Toc227276031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Activation Technical Reference Guide</dc:title>
  <dc:creator>Microsoft</dc:creator>
  <cp:lastModifiedBy>Liptak, Peter</cp:lastModifiedBy>
  <cp:revision>10</cp:revision>
  <dcterms:created xsi:type="dcterms:W3CDTF">2009-07-22T19:32:00Z</dcterms:created>
  <dcterms:modified xsi:type="dcterms:W3CDTF">2009-08-04T13:49:00Z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0x010100D23E5081E457354ABFF80C2B7F2D2B3D</vt:lpwstr>
  </property>
</Properties>
</file>